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6ED07" w14:textId="7B4E3D26" w:rsidR="004946AD" w:rsidRDefault="004946AD" w:rsidP="004946AD">
      <w:pPr>
        <w:pStyle w:val="1"/>
        <w:widowControl/>
        <w:spacing w:line="360" w:lineRule="auto"/>
        <w:jc w:val="center"/>
        <w:rPr>
          <w:rFonts w:ascii="宋体" w:eastAsia="宋体" w:hAnsi="宋体"/>
          <w:sz w:val="30"/>
          <w:szCs w:val="30"/>
        </w:rPr>
      </w:pPr>
      <w:bookmarkStart w:id="0" w:name="_Toc118466054"/>
      <w:r>
        <w:rPr>
          <w:rFonts w:ascii="宋体" w:eastAsia="宋体" w:hAnsi="宋体" w:hint="eastAsia"/>
          <w:sz w:val="30"/>
          <w:szCs w:val="30"/>
        </w:rPr>
        <w:t>采购需求</w:t>
      </w:r>
      <w:bookmarkEnd w:id="0"/>
    </w:p>
    <w:p w14:paraId="7EEFF317" w14:textId="77777777" w:rsidR="004946AD" w:rsidRDefault="004946AD" w:rsidP="004946AD">
      <w:pPr>
        <w:widowControl/>
        <w:ind w:firstLineChars="200" w:firstLine="420"/>
        <w:jc w:val="left"/>
        <w:rPr>
          <w:rFonts w:ascii="宋体" w:eastAsia="宋体" w:hAnsi="宋体"/>
          <w:b/>
          <w:szCs w:val="21"/>
        </w:rPr>
      </w:pPr>
      <w:r>
        <w:rPr>
          <w:rFonts w:ascii="宋体" w:eastAsia="宋体" w:hAnsi="宋体" w:cs="Tahoma"/>
          <w:kern w:val="0"/>
          <w:szCs w:val="21"/>
        </w:rPr>
        <w:br w:type="page"/>
      </w:r>
      <w:r>
        <w:rPr>
          <w:rFonts w:ascii="宋体" w:eastAsia="宋体" w:hAnsi="宋体" w:hint="eastAsia"/>
          <w:b/>
          <w:szCs w:val="21"/>
        </w:rPr>
        <w:lastRenderedPageBreak/>
        <w:t>一、采购一览表</w:t>
      </w: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2949"/>
        <w:gridCol w:w="2297"/>
        <w:gridCol w:w="3172"/>
      </w:tblGrid>
      <w:tr w:rsidR="004946AD" w14:paraId="3CCEDE39" w14:textId="77777777" w:rsidTr="002C0CC8">
        <w:trPr>
          <w:trHeight w:val="151"/>
          <w:jc w:val="center"/>
        </w:trPr>
        <w:tc>
          <w:tcPr>
            <w:tcW w:w="1172" w:type="dxa"/>
            <w:vAlign w:val="center"/>
          </w:tcPr>
          <w:p w14:paraId="564DB97B" w14:textId="77777777" w:rsidR="004946AD" w:rsidRDefault="004946AD" w:rsidP="002C0CC8">
            <w:pPr>
              <w:jc w:val="center"/>
              <w:rPr>
                <w:rFonts w:ascii="宋体" w:eastAsia="宋体" w:hAnsi="宋体"/>
                <w:b/>
                <w:bCs/>
                <w:szCs w:val="21"/>
              </w:rPr>
            </w:pPr>
            <w:bookmarkStart w:id="1" w:name="_Toc512937850"/>
            <w:r>
              <w:rPr>
                <w:rFonts w:ascii="宋体" w:eastAsia="宋体" w:hAnsi="宋体" w:hint="eastAsia"/>
                <w:b/>
                <w:bCs/>
                <w:szCs w:val="21"/>
              </w:rPr>
              <w:t>包号</w:t>
            </w:r>
          </w:p>
        </w:tc>
        <w:tc>
          <w:tcPr>
            <w:tcW w:w="2949" w:type="dxa"/>
            <w:vAlign w:val="center"/>
          </w:tcPr>
          <w:p w14:paraId="7ED194E6" w14:textId="77777777" w:rsidR="004946AD" w:rsidRDefault="004946AD" w:rsidP="002C0CC8">
            <w:pPr>
              <w:jc w:val="center"/>
              <w:rPr>
                <w:rFonts w:ascii="宋体" w:eastAsia="宋体" w:hAnsi="宋体"/>
                <w:b/>
                <w:szCs w:val="21"/>
              </w:rPr>
            </w:pPr>
            <w:r>
              <w:rPr>
                <w:rFonts w:ascii="宋体" w:eastAsia="宋体" w:hAnsi="宋体" w:hint="eastAsia"/>
                <w:b/>
                <w:szCs w:val="21"/>
              </w:rPr>
              <w:t>名称</w:t>
            </w:r>
          </w:p>
        </w:tc>
        <w:tc>
          <w:tcPr>
            <w:tcW w:w="2297" w:type="dxa"/>
            <w:vAlign w:val="center"/>
          </w:tcPr>
          <w:p w14:paraId="494A2700" w14:textId="77777777" w:rsidR="004946AD" w:rsidRDefault="004946AD" w:rsidP="002C0CC8">
            <w:pPr>
              <w:jc w:val="center"/>
              <w:rPr>
                <w:rFonts w:ascii="宋体" w:eastAsia="宋体" w:hAnsi="宋体"/>
                <w:b/>
                <w:szCs w:val="21"/>
              </w:rPr>
            </w:pPr>
            <w:r>
              <w:rPr>
                <w:rFonts w:ascii="宋体" w:eastAsia="宋体" w:hAnsi="宋体" w:hint="eastAsia"/>
                <w:b/>
                <w:szCs w:val="21"/>
              </w:rPr>
              <w:t>是否允许采购进口产品</w:t>
            </w:r>
          </w:p>
        </w:tc>
        <w:tc>
          <w:tcPr>
            <w:tcW w:w="3172" w:type="dxa"/>
            <w:vAlign w:val="center"/>
          </w:tcPr>
          <w:p w14:paraId="3CC7171F" w14:textId="77777777" w:rsidR="004946AD" w:rsidRDefault="004946AD" w:rsidP="002C0CC8">
            <w:pPr>
              <w:widowControl/>
              <w:jc w:val="center"/>
              <w:rPr>
                <w:rFonts w:ascii="宋体" w:eastAsia="宋体" w:hAnsi="宋体"/>
                <w:b/>
                <w:szCs w:val="21"/>
              </w:rPr>
            </w:pPr>
            <w:r>
              <w:rPr>
                <w:rFonts w:ascii="宋体" w:eastAsia="宋体" w:hAnsi="宋体" w:hint="eastAsia"/>
                <w:b/>
                <w:szCs w:val="21"/>
              </w:rPr>
              <w:t>采购预算    (人民币)</w:t>
            </w:r>
          </w:p>
        </w:tc>
      </w:tr>
      <w:tr w:rsidR="004946AD" w14:paraId="76AB56ED" w14:textId="77777777" w:rsidTr="002C0CC8">
        <w:trPr>
          <w:trHeight w:val="151"/>
          <w:jc w:val="center"/>
        </w:trPr>
        <w:tc>
          <w:tcPr>
            <w:tcW w:w="1172" w:type="dxa"/>
            <w:tcBorders>
              <w:left w:val="single" w:sz="4" w:space="0" w:color="auto"/>
              <w:right w:val="single" w:sz="4" w:space="0" w:color="auto"/>
            </w:tcBorders>
            <w:vAlign w:val="center"/>
          </w:tcPr>
          <w:p w14:paraId="67300201" w14:textId="77777777" w:rsidR="004946AD" w:rsidRDefault="004946AD" w:rsidP="002C0CC8">
            <w:pPr>
              <w:jc w:val="center"/>
              <w:rPr>
                <w:rFonts w:ascii="宋体" w:eastAsia="宋体" w:hAnsi="宋体"/>
                <w:szCs w:val="21"/>
              </w:rPr>
            </w:pPr>
            <w:r>
              <w:rPr>
                <w:rFonts w:ascii="宋体" w:eastAsia="宋体" w:hAnsi="宋体" w:hint="eastAsia"/>
                <w:szCs w:val="21"/>
              </w:rPr>
              <w:t>0</w:t>
            </w:r>
            <w:r>
              <w:rPr>
                <w:rFonts w:ascii="宋体" w:eastAsia="宋体" w:hAnsi="宋体"/>
                <w:szCs w:val="21"/>
              </w:rPr>
              <w:t>1</w:t>
            </w:r>
          </w:p>
        </w:tc>
        <w:tc>
          <w:tcPr>
            <w:tcW w:w="2949" w:type="dxa"/>
            <w:tcBorders>
              <w:top w:val="single" w:sz="4" w:space="0" w:color="auto"/>
              <w:left w:val="single" w:sz="4" w:space="0" w:color="auto"/>
              <w:bottom w:val="single" w:sz="4" w:space="0" w:color="auto"/>
              <w:right w:val="single" w:sz="4" w:space="0" w:color="auto"/>
            </w:tcBorders>
            <w:vAlign w:val="center"/>
          </w:tcPr>
          <w:p w14:paraId="37C9BD46" w14:textId="77777777" w:rsidR="004946AD" w:rsidRDefault="004946AD" w:rsidP="002C0CC8">
            <w:pPr>
              <w:jc w:val="center"/>
              <w:rPr>
                <w:rFonts w:ascii="宋体" w:eastAsia="宋体" w:hAnsi="宋体"/>
                <w:szCs w:val="21"/>
              </w:rPr>
            </w:pPr>
            <w:r>
              <w:rPr>
                <w:rFonts w:ascii="宋体" w:eastAsia="宋体" w:hAnsi="宋体" w:hint="eastAsia"/>
              </w:rPr>
              <w:t>常态化智慧教学录播及学情分析系统建设项目</w:t>
            </w:r>
          </w:p>
        </w:tc>
        <w:tc>
          <w:tcPr>
            <w:tcW w:w="2297" w:type="dxa"/>
            <w:tcBorders>
              <w:top w:val="single" w:sz="4" w:space="0" w:color="auto"/>
              <w:left w:val="single" w:sz="4" w:space="0" w:color="auto"/>
              <w:bottom w:val="single" w:sz="4" w:space="0" w:color="auto"/>
              <w:right w:val="single" w:sz="4" w:space="0" w:color="auto"/>
            </w:tcBorders>
            <w:vAlign w:val="center"/>
          </w:tcPr>
          <w:p w14:paraId="516F0942" w14:textId="77777777" w:rsidR="004946AD" w:rsidRDefault="004946AD" w:rsidP="002C0CC8">
            <w:pPr>
              <w:jc w:val="center"/>
              <w:rPr>
                <w:rFonts w:ascii="宋体" w:eastAsia="宋体" w:hAnsi="宋体"/>
                <w:szCs w:val="21"/>
              </w:rPr>
            </w:pPr>
            <w:r>
              <w:rPr>
                <w:rFonts w:ascii="宋体" w:eastAsia="宋体" w:hAnsi="宋体" w:hint="eastAsia"/>
              </w:rPr>
              <w:t>否</w:t>
            </w:r>
          </w:p>
        </w:tc>
        <w:tc>
          <w:tcPr>
            <w:tcW w:w="3172" w:type="dxa"/>
            <w:tcBorders>
              <w:top w:val="single" w:sz="4" w:space="0" w:color="auto"/>
              <w:left w:val="single" w:sz="4" w:space="0" w:color="auto"/>
              <w:bottom w:val="single" w:sz="4" w:space="0" w:color="auto"/>
              <w:right w:val="single" w:sz="4" w:space="0" w:color="auto"/>
            </w:tcBorders>
            <w:vAlign w:val="center"/>
          </w:tcPr>
          <w:p w14:paraId="2BC31938" w14:textId="77777777" w:rsidR="004946AD" w:rsidRDefault="004946AD" w:rsidP="002C0CC8">
            <w:pPr>
              <w:jc w:val="center"/>
              <w:rPr>
                <w:rFonts w:ascii="宋体" w:eastAsia="宋体" w:hAnsi="宋体"/>
                <w:color w:val="000000"/>
                <w:szCs w:val="21"/>
              </w:rPr>
            </w:pPr>
            <w:r>
              <w:rPr>
                <w:rFonts w:ascii="宋体" w:eastAsia="宋体" w:hAnsi="宋体" w:hint="eastAsia"/>
                <w:color w:val="000000"/>
                <w:szCs w:val="21"/>
              </w:rPr>
              <w:t>人民币</w:t>
            </w:r>
            <w:r>
              <w:rPr>
                <w:rFonts w:ascii="宋体" w:eastAsia="宋体" w:hAnsi="宋体"/>
                <w:color w:val="000000"/>
                <w:szCs w:val="21"/>
              </w:rPr>
              <w:t>2150万元</w:t>
            </w:r>
          </w:p>
        </w:tc>
      </w:tr>
    </w:tbl>
    <w:bookmarkEnd w:id="1"/>
    <w:p w14:paraId="2632BD48" w14:textId="77777777" w:rsidR="004946AD" w:rsidRDefault="004946AD" w:rsidP="004946AD">
      <w:pPr>
        <w:spacing w:line="360" w:lineRule="auto"/>
        <w:ind w:firstLineChars="202" w:firstLine="424"/>
        <w:rPr>
          <w:rFonts w:ascii="宋体" w:eastAsia="宋体" w:hAnsi="宋体"/>
          <w:szCs w:val="21"/>
        </w:rPr>
      </w:pPr>
      <w:r>
        <w:rPr>
          <w:rFonts w:ascii="宋体" w:eastAsia="宋体" w:hAnsi="宋体"/>
          <w:szCs w:val="21"/>
        </w:rPr>
        <w:t>备</w:t>
      </w:r>
      <w:r>
        <w:rPr>
          <w:rFonts w:ascii="宋体" w:eastAsia="宋体" w:hAnsi="宋体" w:hint="eastAsia"/>
          <w:szCs w:val="21"/>
        </w:rPr>
        <w:t>注：本项目共分一个包，投标人可以对上述一个包进行投标，不得只投标此包中的一部分，否则将被视为不完整的投标而予以拒绝。</w:t>
      </w:r>
    </w:p>
    <w:p w14:paraId="03943E50" w14:textId="77777777" w:rsidR="004946AD" w:rsidRDefault="004946AD" w:rsidP="004946AD">
      <w:pPr>
        <w:spacing w:line="360" w:lineRule="auto"/>
        <w:ind w:leftChars="50" w:left="105" w:firstLineChars="150" w:firstLine="316"/>
        <w:rPr>
          <w:rFonts w:ascii="宋体" w:eastAsia="宋体" w:hAnsi="宋体"/>
          <w:b/>
          <w:szCs w:val="21"/>
        </w:rPr>
      </w:pPr>
      <w:r>
        <w:rPr>
          <w:rFonts w:ascii="宋体" w:eastAsia="宋体" w:hAnsi="宋体" w:hint="eastAsia"/>
          <w:b/>
          <w:szCs w:val="21"/>
        </w:rPr>
        <w:t>二、总</w:t>
      </w:r>
      <w:r>
        <w:rPr>
          <w:rFonts w:ascii="宋体" w:eastAsia="宋体" w:hAnsi="宋体"/>
          <w:b/>
          <w:szCs w:val="21"/>
        </w:rPr>
        <w:t xml:space="preserve">  </w:t>
      </w:r>
      <w:r>
        <w:rPr>
          <w:rFonts w:ascii="宋体" w:eastAsia="宋体" w:hAnsi="宋体" w:hint="eastAsia"/>
          <w:b/>
          <w:szCs w:val="21"/>
        </w:rPr>
        <w:t>则</w:t>
      </w:r>
    </w:p>
    <w:p w14:paraId="69273DA7" w14:textId="77777777" w:rsidR="004946AD" w:rsidRDefault="004946AD" w:rsidP="004946AD">
      <w:pPr>
        <w:spacing w:line="360" w:lineRule="auto"/>
        <w:ind w:leftChars="200" w:left="601" w:hangingChars="86" w:hanging="181"/>
        <w:rPr>
          <w:rFonts w:ascii="宋体" w:eastAsia="宋体" w:hAnsi="宋体"/>
          <w:b/>
          <w:szCs w:val="21"/>
        </w:rPr>
      </w:pPr>
      <w:r>
        <w:rPr>
          <w:rFonts w:ascii="宋体" w:eastAsia="宋体" w:hAnsi="宋体"/>
          <w:b/>
          <w:szCs w:val="21"/>
        </w:rPr>
        <w:t>1</w:t>
      </w:r>
      <w:r>
        <w:rPr>
          <w:rFonts w:ascii="宋体" w:eastAsia="宋体" w:hAnsi="宋体" w:hint="eastAsia"/>
          <w:b/>
          <w:szCs w:val="21"/>
        </w:rPr>
        <w:t>、投标要求</w:t>
      </w:r>
    </w:p>
    <w:p w14:paraId="21753185" w14:textId="77777777" w:rsidR="004946AD" w:rsidRDefault="004946AD" w:rsidP="004946AD">
      <w:pPr>
        <w:spacing w:line="360" w:lineRule="auto"/>
        <w:ind w:firstLineChars="202" w:firstLine="424"/>
        <w:rPr>
          <w:rFonts w:ascii="宋体" w:eastAsia="宋体" w:hAnsi="宋体"/>
          <w:szCs w:val="21"/>
        </w:rPr>
      </w:pPr>
      <w:r>
        <w:rPr>
          <w:rFonts w:ascii="宋体" w:eastAsia="宋体" w:hAnsi="宋体"/>
          <w:szCs w:val="21"/>
        </w:rPr>
        <w:t xml:space="preserve">1.1 </w:t>
      </w:r>
      <w:r>
        <w:rPr>
          <w:rFonts w:ascii="宋体" w:eastAsia="宋体" w:hAnsi="宋体" w:hint="eastAsia"/>
          <w:szCs w:val="21"/>
        </w:rPr>
        <w:t xml:space="preserve"> 投标人在准备投标文件时，务必在所提供的商品的技术规格文件中，标明型号、商标名称、目录号。</w:t>
      </w:r>
    </w:p>
    <w:p w14:paraId="27F98CD7" w14:textId="77777777" w:rsidR="004946AD" w:rsidRDefault="004946AD" w:rsidP="004946AD">
      <w:pPr>
        <w:spacing w:line="360" w:lineRule="auto"/>
        <w:ind w:firstLineChars="202" w:firstLine="424"/>
        <w:rPr>
          <w:rFonts w:ascii="宋体" w:eastAsia="宋体" w:hAnsi="宋体"/>
          <w:szCs w:val="21"/>
        </w:rPr>
      </w:pPr>
      <w:r>
        <w:rPr>
          <w:rFonts w:ascii="宋体" w:eastAsia="宋体" w:hAnsi="宋体" w:hint="eastAsia"/>
          <w:szCs w:val="21"/>
        </w:rPr>
        <w:t>1.2  投标人提供的货物的技术规格，应符合招标文件的要求。如与招标文件的技术规格有偏差，应提供技术规格偏差的量值或说明（偏离表）。如投标人有意隐瞒对规格要求的偏差或在开标后提出新的偏差，买方有权扣留其投标保证金或/并拒绝其投标。</w:t>
      </w:r>
    </w:p>
    <w:p w14:paraId="2B9CDF8F" w14:textId="77777777" w:rsidR="004946AD" w:rsidRDefault="004946AD" w:rsidP="004946AD">
      <w:pPr>
        <w:spacing w:line="360" w:lineRule="auto"/>
        <w:ind w:firstLineChars="202" w:firstLine="424"/>
        <w:rPr>
          <w:rFonts w:ascii="宋体" w:eastAsia="宋体" w:hAnsi="宋体"/>
          <w:szCs w:val="21"/>
        </w:rPr>
      </w:pPr>
      <w:r>
        <w:rPr>
          <w:rFonts w:ascii="宋体" w:eastAsia="宋体" w:hAnsi="宋体" w:hint="eastAsia"/>
          <w:szCs w:val="21"/>
        </w:rPr>
        <w:t>1.3  投标人提供的产品样本（如技术文件、官方彩页等），必须是“原件”而非复印件，图表、简图、电路图以及印刷电路板图等都应清晰易读。投标人提供的设备检测报告、认证证书等，可提供复印件，并加盖设备投标人公章。买方有权不付任何附加费用复制这些资料以供参考。</w:t>
      </w:r>
    </w:p>
    <w:p w14:paraId="3C39476B" w14:textId="77777777" w:rsidR="004946AD" w:rsidRDefault="004946AD" w:rsidP="004946AD">
      <w:pPr>
        <w:spacing w:line="360" w:lineRule="auto"/>
        <w:ind w:firstLineChars="202" w:firstLine="424"/>
        <w:rPr>
          <w:rFonts w:ascii="宋体" w:eastAsia="宋体" w:hAnsi="宋体"/>
          <w:szCs w:val="21"/>
        </w:rPr>
      </w:pPr>
      <w:r>
        <w:rPr>
          <w:rFonts w:ascii="宋体" w:eastAsia="宋体" w:hAnsi="宋体" w:hint="eastAsia"/>
          <w:szCs w:val="21"/>
        </w:rPr>
        <w:t>1</w:t>
      </w:r>
      <w:r>
        <w:rPr>
          <w:rFonts w:ascii="宋体" w:eastAsia="宋体" w:hAnsi="宋体"/>
          <w:szCs w:val="21"/>
        </w:rPr>
        <w:t xml:space="preserve">.4  </w:t>
      </w:r>
      <w:r>
        <w:rPr>
          <w:rFonts w:ascii="宋体" w:eastAsia="宋体" w:hAnsi="宋体" w:hint="eastAsia"/>
          <w:szCs w:val="21"/>
        </w:rPr>
        <w:t>投标人提供的货物、配件等应符合国家相关标准，如所供货物或其配件等被列为《强制性产品认证目录》内产品，则必须获得指定认证机构的认证证书。</w:t>
      </w:r>
    </w:p>
    <w:p w14:paraId="7C759EDF" w14:textId="77777777" w:rsidR="004946AD" w:rsidRDefault="004946AD" w:rsidP="004946AD">
      <w:pPr>
        <w:spacing w:line="360" w:lineRule="auto"/>
        <w:ind w:leftChars="200" w:left="601" w:hangingChars="86" w:hanging="181"/>
        <w:rPr>
          <w:rFonts w:ascii="宋体" w:eastAsia="宋体" w:hAnsi="宋体"/>
          <w:b/>
          <w:szCs w:val="21"/>
        </w:rPr>
      </w:pPr>
      <w:r>
        <w:rPr>
          <w:rFonts w:ascii="宋体" w:eastAsia="宋体" w:hAnsi="宋体" w:hint="eastAsia"/>
          <w:b/>
          <w:szCs w:val="21"/>
        </w:rPr>
        <w:t>2、评标标准</w:t>
      </w:r>
    </w:p>
    <w:p w14:paraId="475CCA65" w14:textId="77777777" w:rsidR="004946AD" w:rsidRDefault="004946AD" w:rsidP="004946AD">
      <w:pPr>
        <w:spacing w:line="360" w:lineRule="auto"/>
        <w:ind w:firstLineChars="202" w:firstLine="424"/>
        <w:rPr>
          <w:rFonts w:ascii="宋体" w:eastAsia="宋体" w:hAnsi="宋体"/>
          <w:szCs w:val="21"/>
        </w:rPr>
      </w:pPr>
      <w:r>
        <w:rPr>
          <w:rFonts w:ascii="宋体" w:eastAsia="宋体" w:hAnsi="宋体"/>
          <w:szCs w:val="21"/>
        </w:rPr>
        <w:t>2.</w:t>
      </w:r>
      <w:r>
        <w:rPr>
          <w:rFonts w:ascii="宋体" w:eastAsia="宋体" w:hAnsi="宋体" w:hint="eastAsia"/>
          <w:szCs w:val="21"/>
        </w:rPr>
        <w:t>1  除招标文件中指定的附件和专用工具外，投标人应提供仪器设备的正常运行和常规保养所需的全套标准附件、专用工具和消耗品。投标人在投标文件中需列出这些附件和工具的数量和单价的清单，这些附件和工具的报价的总值需计入投标总价中。</w:t>
      </w:r>
    </w:p>
    <w:p w14:paraId="4DCD686C" w14:textId="77777777" w:rsidR="004946AD" w:rsidRDefault="004946AD" w:rsidP="004946AD">
      <w:pPr>
        <w:spacing w:line="360" w:lineRule="auto"/>
        <w:ind w:firstLineChars="202" w:firstLine="424"/>
        <w:rPr>
          <w:rFonts w:ascii="宋体" w:eastAsia="宋体" w:hAnsi="宋体"/>
          <w:szCs w:val="21"/>
        </w:rPr>
      </w:pPr>
      <w:r>
        <w:rPr>
          <w:rFonts w:ascii="宋体" w:eastAsia="宋体" w:hAnsi="宋体" w:hint="eastAsia"/>
          <w:szCs w:val="21"/>
        </w:rPr>
        <w:t>2.2  对于招标文件技术规范中已列出的作为查询选件的附件、零配件、专用工具和消耗品，投标</w:t>
      </w:r>
      <w:r>
        <w:rPr>
          <w:rFonts w:ascii="宋体" w:eastAsia="宋体" w:hAnsi="宋体"/>
          <w:szCs w:val="21"/>
        </w:rPr>
        <w:t>文件</w:t>
      </w:r>
      <w:r>
        <w:rPr>
          <w:rFonts w:ascii="宋体" w:eastAsia="宋体" w:hAnsi="宋体" w:hint="eastAsia"/>
          <w:szCs w:val="21"/>
        </w:rPr>
        <w:t>中应列明其数量、单价、总价供采购人参考。投标人也可推荐采购人没有要求的附件或专用工具作为选件，并列明其数量、单价、总价供采购人参考。选件价格不计入评标价中。</w:t>
      </w:r>
    </w:p>
    <w:p w14:paraId="5C2BC801" w14:textId="77777777" w:rsidR="004946AD" w:rsidRDefault="004946AD" w:rsidP="004946AD">
      <w:pPr>
        <w:spacing w:line="360" w:lineRule="auto"/>
        <w:ind w:firstLineChars="202" w:firstLine="424"/>
        <w:rPr>
          <w:rFonts w:ascii="宋体" w:eastAsia="宋体" w:hAnsi="宋体"/>
          <w:szCs w:val="21"/>
        </w:rPr>
      </w:pPr>
      <w:r>
        <w:rPr>
          <w:rFonts w:ascii="宋体" w:eastAsia="宋体" w:hAnsi="宋体" w:hint="eastAsia"/>
          <w:szCs w:val="21"/>
        </w:rPr>
        <w:t>2.3  为便于用户进行接收仪器的准备工作，卖方应在合同生效后60天内向用户提供一套完整的使用说明书、操作手册、维修及安装说明等文件。另一套完整上述资料应在交货时随货包装提供给用户，这些费用应计入投标总价中。</w:t>
      </w:r>
    </w:p>
    <w:p w14:paraId="16A4C73A" w14:textId="77777777" w:rsidR="004946AD" w:rsidRDefault="004946AD" w:rsidP="004946AD">
      <w:pPr>
        <w:spacing w:line="360" w:lineRule="auto"/>
        <w:ind w:firstLineChars="202" w:firstLine="424"/>
        <w:rPr>
          <w:rFonts w:ascii="宋体" w:eastAsia="宋体" w:hAnsi="宋体"/>
          <w:szCs w:val="21"/>
        </w:rPr>
      </w:pPr>
      <w:r>
        <w:rPr>
          <w:rFonts w:ascii="宋体" w:eastAsia="宋体" w:hAnsi="宋体" w:hint="eastAsia"/>
          <w:szCs w:val="21"/>
        </w:rPr>
        <w:t>2</w:t>
      </w:r>
      <w:r>
        <w:rPr>
          <w:rFonts w:ascii="宋体" w:eastAsia="宋体" w:hAnsi="宋体"/>
          <w:szCs w:val="21"/>
        </w:rPr>
        <w:t>.</w:t>
      </w:r>
      <w:r>
        <w:rPr>
          <w:rFonts w:ascii="宋体" w:eastAsia="宋体" w:hAnsi="宋体" w:hint="eastAsia"/>
          <w:szCs w:val="21"/>
        </w:rPr>
        <w:t>4</w:t>
      </w:r>
      <w:r>
        <w:rPr>
          <w:rFonts w:ascii="宋体" w:eastAsia="宋体" w:hAnsi="宋体"/>
          <w:szCs w:val="21"/>
        </w:rPr>
        <w:t xml:space="preserve"> </w:t>
      </w:r>
      <w:r>
        <w:rPr>
          <w:rFonts w:ascii="宋体" w:eastAsia="宋体" w:hAnsi="宋体" w:hint="eastAsia"/>
          <w:szCs w:val="21"/>
        </w:rPr>
        <w:t xml:space="preserve"> 关于设备的安装调试，如果有必要的安装准备条件，卖方应在合同生效后一个月内向买方提出详细的要求或计划。安装调试的费用应计入投标总价中，并应单独列出，供评标使用。</w:t>
      </w:r>
    </w:p>
    <w:p w14:paraId="4A7BAF05" w14:textId="77777777" w:rsidR="004946AD" w:rsidRDefault="004946AD" w:rsidP="004946AD">
      <w:pPr>
        <w:spacing w:line="360" w:lineRule="auto"/>
        <w:ind w:firstLineChars="202" w:firstLine="424"/>
        <w:rPr>
          <w:rFonts w:ascii="宋体" w:eastAsia="宋体" w:hAnsi="宋体"/>
          <w:szCs w:val="21"/>
        </w:rPr>
      </w:pPr>
      <w:r>
        <w:rPr>
          <w:rFonts w:ascii="宋体" w:eastAsia="宋体" w:hAnsi="宋体"/>
          <w:szCs w:val="21"/>
        </w:rPr>
        <w:t>2.</w:t>
      </w:r>
      <w:r>
        <w:rPr>
          <w:rFonts w:ascii="宋体" w:eastAsia="宋体" w:hAnsi="宋体" w:hint="eastAsia"/>
          <w:szCs w:val="21"/>
        </w:rPr>
        <w:t>5  制造厂家提供的培训指的是涉及货物的基本原理、操作使用和保养维修等有关内容的培训。培训教员的培训费、旅费、食宿费等费用和培训场地费及培训资料费均应由卖方支付。</w:t>
      </w:r>
    </w:p>
    <w:p w14:paraId="05F64071" w14:textId="77777777" w:rsidR="004946AD" w:rsidRDefault="004946AD" w:rsidP="004946AD">
      <w:pPr>
        <w:spacing w:line="360" w:lineRule="auto"/>
        <w:ind w:firstLineChars="202" w:firstLine="424"/>
        <w:rPr>
          <w:rFonts w:ascii="宋体" w:eastAsia="宋体" w:hAnsi="宋体"/>
          <w:szCs w:val="21"/>
        </w:rPr>
      </w:pPr>
      <w:r>
        <w:rPr>
          <w:rFonts w:ascii="宋体" w:eastAsia="宋体" w:hAnsi="宋体" w:hint="eastAsia"/>
          <w:szCs w:val="21"/>
        </w:rPr>
        <w:t>2</w:t>
      </w:r>
      <w:r>
        <w:rPr>
          <w:rFonts w:ascii="宋体" w:eastAsia="宋体" w:hAnsi="宋体"/>
          <w:szCs w:val="21"/>
        </w:rPr>
        <w:t>.</w:t>
      </w:r>
      <w:r>
        <w:rPr>
          <w:rFonts w:ascii="宋体" w:eastAsia="宋体" w:hAnsi="宋体" w:hint="eastAsia"/>
          <w:szCs w:val="21"/>
        </w:rPr>
        <w:t>6  在评标过程中，买方有权向投标人索取任何与评标有关的资料，投标人务必在接到此类要求后，在规定时间内予以答复。对于无答复的投标人，买方有权拒绝其投标。</w:t>
      </w:r>
    </w:p>
    <w:p w14:paraId="5312D88F" w14:textId="77777777" w:rsidR="004946AD" w:rsidRDefault="004946AD" w:rsidP="004946AD">
      <w:pPr>
        <w:spacing w:line="360" w:lineRule="auto"/>
        <w:ind w:leftChars="200" w:left="601" w:hangingChars="86" w:hanging="181"/>
        <w:rPr>
          <w:rFonts w:ascii="宋体" w:eastAsia="宋体" w:hAnsi="宋体"/>
          <w:b/>
          <w:szCs w:val="21"/>
        </w:rPr>
      </w:pPr>
      <w:r>
        <w:rPr>
          <w:rFonts w:ascii="宋体" w:eastAsia="宋体" w:hAnsi="宋体" w:hint="eastAsia"/>
          <w:b/>
          <w:szCs w:val="21"/>
        </w:rPr>
        <w:t>3、工作条件</w:t>
      </w:r>
    </w:p>
    <w:p w14:paraId="150AD7EB" w14:textId="77777777" w:rsidR="004946AD" w:rsidRDefault="004946AD" w:rsidP="004946AD">
      <w:pPr>
        <w:spacing w:line="360" w:lineRule="auto"/>
        <w:ind w:firstLineChars="202" w:firstLine="424"/>
        <w:rPr>
          <w:rFonts w:ascii="宋体" w:eastAsia="宋体" w:hAnsi="宋体"/>
          <w:szCs w:val="21"/>
        </w:rPr>
      </w:pPr>
      <w:r>
        <w:rPr>
          <w:rFonts w:ascii="宋体" w:eastAsia="宋体" w:hAnsi="宋体" w:hint="eastAsia"/>
          <w:szCs w:val="21"/>
        </w:rPr>
        <w:t>除非在技术规格中另有说明，所有仪器、设备和系统都应符合下列要求：</w:t>
      </w:r>
      <w:r>
        <w:rPr>
          <w:rFonts w:ascii="宋体" w:eastAsia="宋体" w:hAnsi="宋体"/>
          <w:szCs w:val="21"/>
        </w:rPr>
        <w:t xml:space="preserve"> </w:t>
      </w:r>
    </w:p>
    <w:p w14:paraId="5C0A1069" w14:textId="77777777" w:rsidR="004946AD" w:rsidRDefault="004946AD" w:rsidP="004946AD">
      <w:pPr>
        <w:spacing w:line="360" w:lineRule="auto"/>
        <w:ind w:firstLineChars="202" w:firstLine="424"/>
        <w:rPr>
          <w:rFonts w:ascii="宋体" w:eastAsia="宋体" w:hAnsi="宋体"/>
          <w:szCs w:val="21"/>
        </w:rPr>
      </w:pPr>
      <w:r>
        <w:rPr>
          <w:rFonts w:ascii="宋体" w:eastAsia="宋体" w:hAnsi="宋体" w:hint="eastAsia"/>
          <w:szCs w:val="21"/>
        </w:rPr>
        <w:lastRenderedPageBreak/>
        <w:t>3.1  适于在气温为摄氏</w:t>
      </w:r>
      <w:r>
        <w:rPr>
          <w:rFonts w:ascii="宋体" w:eastAsia="宋体" w:hAnsi="宋体"/>
          <w:b/>
          <w:szCs w:val="21"/>
        </w:rPr>
        <w:t>-20</w:t>
      </w:r>
      <w:r>
        <w:rPr>
          <w:rFonts w:ascii="宋体" w:eastAsia="宋体" w:hAnsi="宋体" w:hint="eastAsia"/>
          <w:b/>
          <w:szCs w:val="21"/>
        </w:rPr>
        <w:t>℃～＋</w:t>
      </w:r>
      <w:r>
        <w:rPr>
          <w:rFonts w:ascii="宋体" w:eastAsia="宋体" w:hAnsi="宋体"/>
          <w:b/>
          <w:szCs w:val="21"/>
        </w:rPr>
        <w:t>50</w:t>
      </w:r>
      <w:r>
        <w:rPr>
          <w:rFonts w:ascii="宋体" w:eastAsia="宋体" w:hAnsi="宋体" w:hint="eastAsia"/>
          <w:b/>
          <w:szCs w:val="21"/>
        </w:rPr>
        <w:t>℃</w:t>
      </w:r>
      <w:r>
        <w:rPr>
          <w:rFonts w:ascii="宋体" w:eastAsia="宋体" w:hAnsi="宋体" w:hint="eastAsia"/>
          <w:szCs w:val="21"/>
        </w:rPr>
        <w:t>和相对湿度≤</w:t>
      </w:r>
      <w:r>
        <w:rPr>
          <w:rFonts w:ascii="宋体" w:eastAsia="宋体" w:hAnsi="宋体"/>
          <w:b/>
          <w:szCs w:val="21"/>
        </w:rPr>
        <w:t>90</w:t>
      </w:r>
      <w:r>
        <w:rPr>
          <w:rFonts w:ascii="宋体" w:eastAsia="宋体" w:hAnsi="宋体" w:hint="eastAsia"/>
          <w:b/>
          <w:szCs w:val="21"/>
        </w:rPr>
        <w:t>％</w:t>
      </w:r>
      <w:r>
        <w:rPr>
          <w:rFonts w:ascii="宋体" w:eastAsia="宋体" w:hAnsi="宋体" w:hint="eastAsia"/>
          <w:szCs w:val="21"/>
        </w:rPr>
        <w:t>的环境条件下运输和贮存。</w:t>
      </w:r>
    </w:p>
    <w:p w14:paraId="09247546" w14:textId="77777777" w:rsidR="004946AD" w:rsidRDefault="004946AD" w:rsidP="004946AD">
      <w:pPr>
        <w:spacing w:line="360" w:lineRule="auto"/>
        <w:ind w:firstLineChars="202" w:firstLine="424"/>
        <w:rPr>
          <w:rFonts w:ascii="宋体" w:eastAsia="宋体" w:hAnsi="宋体"/>
          <w:szCs w:val="21"/>
        </w:rPr>
      </w:pPr>
      <w:r>
        <w:rPr>
          <w:rFonts w:ascii="宋体" w:eastAsia="宋体" w:hAnsi="宋体" w:hint="eastAsia"/>
          <w:szCs w:val="21"/>
        </w:rPr>
        <w:t>3.2  适于在电源</w:t>
      </w:r>
      <w:r>
        <w:rPr>
          <w:rFonts w:ascii="宋体" w:eastAsia="宋体" w:hAnsi="宋体"/>
          <w:b/>
          <w:szCs w:val="21"/>
        </w:rPr>
        <w:t>220V</w:t>
      </w:r>
      <w:r>
        <w:rPr>
          <w:rFonts w:ascii="宋体" w:eastAsia="宋体" w:hAnsi="宋体" w:hint="eastAsia"/>
          <w:b/>
          <w:szCs w:val="21"/>
        </w:rPr>
        <w:t>（</w:t>
      </w:r>
      <w:r>
        <w:rPr>
          <w:rFonts w:ascii="宋体" w:eastAsia="宋体" w:hAnsi="宋体"/>
          <w:b/>
          <w:szCs w:val="21"/>
        </w:rPr>
        <w:sym w:font="Symbol" w:char="F0B1"/>
      </w:r>
      <w:r>
        <w:rPr>
          <w:rFonts w:ascii="宋体" w:eastAsia="宋体" w:hAnsi="宋体"/>
          <w:b/>
          <w:szCs w:val="21"/>
        </w:rPr>
        <w:t>10</w:t>
      </w:r>
      <w:r>
        <w:rPr>
          <w:rFonts w:ascii="宋体" w:eastAsia="宋体" w:hAnsi="宋体" w:hint="eastAsia"/>
          <w:b/>
          <w:szCs w:val="21"/>
        </w:rPr>
        <w:t>％）</w:t>
      </w:r>
      <w:r>
        <w:rPr>
          <w:rFonts w:ascii="宋体" w:eastAsia="宋体" w:hAnsi="宋体"/>
          <w:b/>
          <w:szCs w:val="21"/>
        </w:rPr>
        <w:t>/50Hz</w:t>
      </w:r>
      <w:r>
        <w:rPr>
          <w:rFonts w:ascii="宋体" w:eastAsia="宋体" w:hAnsi="宋体" w:hint="eastAsia"/>
          <w:szCs w:val="21"/>
        </w:rPr>
        <w:t>、气温摄氏</w:t>
      </w:r>
      <w:r>
        <w:rPr>
          <w:rFonts w:ascii="宋体" w:eastAsia="宋体" w:hAnsi="宋体" w:hint="eastAsia"/>
          <w:b/>
          <w:szCs w:val="21"/>
        </w:rPr>
        <w:t>+1</w:t>
      </w:r>
      <w:r>
        <w:rPr>
          <w:rFonts w:ascii="宋体" w:eastAsia="宋体" w:hAnsi="宋体"/>
          <w:b/>
          <w:szCs w:val="21"/>
        </w:rPr>
        <w:t>5</w:t>
      </w:r>
      <w:r>
        <w:rPr>
          <w:rFonts w:ascii="宋体" w:eastAsia="宋体" w:hAnsi="宋体" w:hint="eastAsia"/>
          <w:b/>
          <w:szCs w:val="21"/>
        </w:rPr>
        <w:t>℃～＋3</w:t>
      </w:r>
      <w:r>
        <w:rPr>
          <w:rFonts w:ascii="宋体" w:eastAsia="宋体" w:hAnsi="宋体"/>
          <w:b/>
          <w:szCs w:val="21"/>
        </w:rPr>
        <w:t>0</w:t>
      </w:r>
      <w:r>
        <w:rPr>
          <w:rFonts w:ascii="宋体" w:eastAsia="宋体" w:hAnsi="宋体" w:hint="eastAsia"/>
          <w:b/>
          <w:szCs w:val="21"/>
        </w:rPr>
        <w:t>℃</w:t>
      </w:r>
      <w:r>
        <w:rPr>
          <w:rFonts w:ascii="宋体" w:eastAsia="宋体" w:hAnsi="宋体" w:hint="eastAsia"/>
          <w:szCs w:val="21"/>
        </w:rPr>
        <w:t>和相对湿度小于</w:t>
      </w:r>
      <w:r>
        <w:rPr>
          <w:rFonts w:ascii="宋体" w:eastAsia="宋体" w:hAnsi="宋体"/>
          <w:b/>
          <w:szCs w:val="21"/>
        </w:rPr>
        <w:t>8</w:t>
      </w:r>
      <w:r>
        <w:rPr>
          <w:rFonts w:ascii="宋体" w:eastAsia="宋体" w:hAnsi="宋体" w:hint="eastAsia"/>
          <w:b/>
          <w:szCs w:val="21"/>
        </w:rPr>
        <w:t>0％</w:t>
      </w:r>
      <w:r>
        <w:rPr>
          <w:rFonts w:ascii="宋体" w:eastAsia="宋体" w:hAnsi="宋体" w:hint="eastAsia"/>
          <w:szCs w:val="21"/>
        </w:rPr>
        <w:t>的环境条件下运行。</w:t>
      </w:r>
      <w:r>
        <w:rPr>
          <w:rFonts w:ascii="宋体" w:eastAsia="宋体" w:hAnsi="宋体" w:hint="eastAsia"/>
          <w:b/>
          <w:szCs w:val="21"/>
        </w:rPr>
        <w:t>能够连续正常工作</w:t>
      </w:r>
      <w:r>
        <w:rPr>
          <w:rFonts w:ascii="宋体" w:eastAsia="宋体" w:hAnsi="宋体" w:hint="eastAsia"/>
          <w:szCs w:val="21"/>
        </w:rPr>
        <w:t>。</w:t>
      </w:r>
    </w:p>
    <w:p w14:paraId="56B3ABD6" w14:textId="77777777" w:rsidR="004946AD" w:rsidRDefault="004946AD" w:rsidP="004946AD">
      <w:pPr>
        <w:spacing w:line="360" w:lineRule="auto"/>
        <w:ind w:firstLineChars="202" w:firstLine="424"/>
        <w:rPr>
          <w:rFonts w:ascii="宋体" w:eastAsia="宋体" w:hAnsi="宋体"/>
          <w:szCs w:val="21"/>
        </w:rPr>
      </w:pPr>
      <w:r>
        <w:rPr>
          <w:rFonts w:ascii="宋体" w:eastAsia="宋体" w:hAnsi="宋体" w:hint="eastAsia"/>
          <w:szCs w:val="21"/>
        </w:rPr>
        <w:t>3.3  配置符合中国有关标准要求的插头，如果没有这样的插头，则需提供适当的转换插座。</w:t>
      </w:r>
    </w:p>
    <w:p w14:paraId="45D40D6E" w14:textId="77777777" w:rsidR="004946AD" w:rsidRDefault="004946AD" w:rsidP="004946AD">
      <w:pPr>
        <w:spacing w:line="360" w:lineRule="auto"/>
        <w:ind w:firstLineChars="202" w:firstLine="424"/>
        <w:rPr>
          <w:rFonts w:ascii="宋体" w:eastAsia="宋体" w:hAnsi="宋体"/>
          <w:szCs w:val="21"/>
        </w:rPr>
      </w:pPr>
      <w:r>
        <w:rPr>
          <w:rFonts w:ascii="宋体" w:eastAsia="宋体" w:hAnsi="宋体" w:hint="eastAsia"/>
          <w:szCs w:val="21"/>
        </w:rPr>
        <w:t>3.4  如产品达不到上述要求，投标人应注明其偏差。如仪器设备需要特殊工作条件（如水、电源、磁场强度、温度、湿度、动强度等）投标人应在投标文件中加以说明。</w:t>
      </w:r>
    </w:p>
    <w:p w14:paraId="731402E2" w14:textId="77777777" w:rsidR="004946AD" w:rsidRDefault="004946AD" w:rsidP="004946AD">
      <w:pPr>
        <w:spacing w:line="360" w:lineRule="auto"/>
        <w:ind w:leftChars="200" w:left="601" w:hangingChars="86" w:hanging="181"/>
        <w:rPr>
          <w:rFonts w:ascii="宋体" w:eastAsia="宋体" w:hAnsi="宋体"/>
          <w:b/>
          <w:szCs w:val="21"/>
        </w:rPr>
      </w:pPr>
      <w:r>
        <w:rPr>
          <w:rFonts w:ascii="宋体" w:eastAsia="宋体" w:hAnsi="宋体" w:hint="eastAsia"/>
          <w:b/>
          <w:szCs w:val="21"/>
        </w:rPr>
        <w:t>4、验收标准</w:t>
      </w:r>
    </w:p>
    <w:p w14:paraId="61BF94B5" w14:textId="77777777" w:rsidR="004946AD" w:rsidRDefault="004946AD" w:rsidP="004946AD">
      <w:pPr>
        <w:spacing w:line="360" w:lineRule="auto"/>
        <w:ind w:firstLineChars="202" w:firstLine="424"/>
        <w:rPr>
          <w:rFonts w:ascii="宋体" w:eastAsia="宋体" w:hAnsi="宋体"/>
          <w:szCs w:val="21"/>
        </w:rPr>
      </w:pPr>
      <w:r>
        <w:rPr>
          <w:rFonts w:ascii="宋体" w:eastAsia="宋体" w:hAnsi="宋体" w:hint="eastAsia"/>
          <w:szCs w:val="21"/>
        </w:rPr>
        <w:t>除非在技术规格中另有说明，所有仪器、设备和系统按下列要求进行验收：</w:t>
      </w:r>
      <w:r>
        <w:rPr>
          <w:rFonts w:ascii="宋体" w:eastAsia="宋体" w:hAnsi="宋体"/>
          <w:szCs w:val="21"/>
        </w:rPr>
        <w:t xml:space="preserve"> </w:t>
      </w:r>
    </w:p>
    <w:p w14:paraId="0DB8C04B" w14:textId="77777777" w:rsidR="004946AD" w:rsidRDefault="004946AD" w:rsidP="004946AD">
      <w:pPr>
        <w:spacing w:line="360" w:lineRule="auto"/>
        <w:ind w:firstLineChars="202" w:firstLine="424"/>
        <w:rPr>
          <w:rFonts w:ascii="宋体" w:eastAsia="宋体" w:hAnsi="宋体"/>
          <w:szCs w:val="21"/>
        </w:rPr>
      </w:pPr>
      <w:r>
        <w:rPr>
          <w:rFonts w:ascii="宋体" w:eastAsia="宋体" w:hAnsi="宋体" w:hint="eastAsia"/>
          <w:szCs w:val="21"/>
        </w:rPr>
        <w:t>4.1  仪器设备运抵安装现场后，买方将与卖方共同开箱验收，如卖方届时不派人参加，则验收结果应以买方的验收报告为最终验收结果。验收时发现短缺、破损</w:t>
      </w:r>
      <w:r>
        <w:rPr>
          <w:rFonts w:ascii="宋体" w:eastAsia="宋体" w:hAnsi="宋体"/>
          <w:szCs w:val="21"/>
        </w:rPr>
        <w:t xml:space="preserve">, </w:t>
      </w:r>
      <w:r>
        <w:rPr>
          <w:rFonts w:ascii="宋体" w:eastAsia="宋体" w:hAnsi="宋体" w:hint="eastAsia"/>
          <w:szCs w:val="21"/>
        </w:rPr>
        <w:t>买方有权要求卖方负责更换。</w:t>
      </w:r>
    </w:p>
    <w:p w14:paraId="03B5BD3D" w14:textId="77777777" w:rsidR="004946AD" w:rsidRDefault="004946AD" w:rsidP="004946AD">
      <w:pPr>
        <w:spacing w:line="360" w:lineRule="auto"/>
        <w:ind w:firstLineChars="202" w:firstLine="424"/>
        <w:rPr>
          <w:rFonts w:ascii="宋体" w:eastAsia="宋体" w:hAnsi="宋体"/>
          <w:szCs w:val="21"/>
        </w:rPr>
      </w:pPr>
      <w:r>
        <w:rPr>
          <w:rFonts w:ascii="宋体" w:eastAsia="宋体" w:hAnsi="宋体" w:hint="eastAsia"/>
          <w:szCs w:val="21"/>
        </w:rPr>
        <w:t>4.2  验收标准以中标人提供的投标文件中所列的指标为准（该指标应不低于招标文件所要求的指标）。</w:t>
      </w:r>
      <w:bookmarkStart w:id="2" w:name="_Hlk56964939"/>
      <w:r>
        <w:rPr>
          <w:rFonts w:ascii="宋体" w:eastAsia="宋体" w:hAnsi="宋体" w:hint="eastAsia"/>
          <w:szCs w:val="21"/>
        </w:rPr>
        <w:t>任何虚假指标响应一经发现，</w:t>
      </w:r>
      <w:bookmarkEnd w:id="2"/>
      <w:r>
        <w:rPr>
          <w:rFonts w:ascii="宋体" w:eastAsia="宋体" w:hAnsi="宋体" w:hint="eastAsia"/>
          <w:szCs w:val="21"/>
        </w:rPr>
        <w:t>卖方必须承担由此给买方带来的一切经济损失和其它相关责任。</w:t>
      </w:r>
    </w:p>
    <w:p w14:paraId="6E298547" w14:textId="77777777" w:rsidR="004946AD" w:rsidRDefault="004946AD" w:rsidP="004946AD">
      <w:pPr>
        <w:spacing w:line="360" w:lineRule="auto"/>
        <w:ind w:firstLineChars="202" w:firstLine="424"/>
        <w:rPr>
          <w:rFonts w:ascii="宋体" w:eastAsia="宋体" w:hAnsi="宋体"/>
          <w:szCs w:val="21"/>
        </w:rPr>
      </w:pPr>
      <w:r>
        <w:rPr>
          <w:rFonts w:ascii="宋体" w:eastAsia="宋体" w:hAnsi="宋体" w:hint="eastAsia"/>
          <w:szCs w:val="21"/>
        </w:rPr>
        <w:t xml:space="preserve">4.3  </w:t>
      </w:r>
      <w:r>
        <w:rPr>
          <w:rFonts w:ascii="宋体" w:eastAsia="宋体" w:hAnsi="宋体"/>
          <w:szCs w:val="21"/>
        </w:rPr>
        <w:t>验收由采购人、中标人及相关人员依国家有关标准、合同及有关附件要求进行，验收完毕由采购人及中标人在验收报告上签名。</w:t>
      </w:r>
    </w:p>
    <w:p w14:paraId="49EAF6DE" w14:textId="77777777" w:rsidR="004946AD" w:rsidRDefault="004946AD" w:rsidP="004946AD">
      <w:pPr>
        <w:pStyle w:val="af2"/>
        <w:spacing w:line="360" w:lineRule="auto"/>
        <w:ind w:firstLineChars="200" w:firstLine="422"/>
        <w:rPr>
          <w:rFonts w:hAnsi="宋体"/>
          <w:b/>
          <w:szCs w:val="21"/>
        </w:rPr>
      </w:pPr>
      <w:r>
        <w:rPr>
          <w:rFonts w:hAnsi="宋体"/>
          <w:b/>
          <w:szCs w:val="21"/>
        </w:rPr>
        <w:t>5</w:t>
      </w:r>
      <w:r>
        <w:rPr>
          <w:rFonts w:hAnsi="宋体" w:hint="eastAsia"/>
          <w:b/>
          <w:szCs w:val="21"/>
        </w:rPr>
        <w:t>、如在具体技术规格中有本总则不一致之处，以具体技术规格中的要求为准。</w:t>
      </w:r>
    </w:p>
    <w:p w14:paraId="560D8913" w14:textId="77777777" w:rsidR="004946AD" w:rsidRDefault="004946AD" w:rsidP="004946AD">
      <w:pPr>
        <w:pStyle w:val="af2"/>
        <w:spacing w:line="360" w:lineRule="auto"/>
        <w:ind w:firstLineChars="200" w:firstLine="422"/>
        <w:rPr>
          <w:rFonts w:hAnsi="宋体"/>
          <w:b/>
          <w:szCs w:val="21"/>
        </w:rPr>
      </w:pPr>
      <w:r>
        <w:rPr>
          <w:rFonts w:hAnsi="宋体"/>
          <w:b/>
          <w:szCs w:val="21"/>
        </w:rPr>
        <w:t>三、具体技术规格：</w:t>
      </w:r>
    </w:p>
    <w:p w14:paraId="6050835B" w14:textId="77777777" w:rsidR="004946AD" w:rsidRDefault="004946AD" w:rsidP="004946AD">
      <w:pPr>
        <w:pStyle w:val="af2"/>
        <w:spacing w:line="360" w:lineRule="auto"/>
        <w:ind w:firstLineChars="200" w:firstLine="420"/>
        <w:jc w:val="center"/>
        <w:rPr>
          <w:rFonts w:hAnsi="宋体" w:cs="Segoe UI Symbol"/>
          <w:b/>
          <w:bCs/>
          <w:sz w:val="32"/>
          <w:szCs w:val="32"/>
          <w:u w:val="double"/>
        </w:rPr>
      </w:pPr>
      <w:r>
        <w:rPr>
          <w:rFonts w:hAnsi="宋体"/>
          <w:szCs w:val="21"/>
        </w:rPr>
        <w:t>分包叙述如下</w:t>
      </w:r>
      <w:r>
        <w:rPr>
          <w:rFonts w:hAnsi="宋体" w:hint="eastAsia"/>
          <w:szCs w:val="21"/>
        </w:rPr>
        <w:t>（详见下页）</w:t>
      </w:r>
      <w:r>
        <w:rPr>
          <w:rFonts w:hAnsi="宋体"/>
          <w:szCs w:val="21"/>
        </w:rPr>
        <w:t>。</w:t>
      </w:r>
      <w:r>
        <w:rPr>
          <w:rFonts w:hAnsi="宋体"/>
          <w:szCs w:val="21"/>
        </w:rPr>
        <w:br w:type="page"/>
      </w:r>
      <w:r>
        <w:rPr>
          <w:rFonts w:hAnsi="宋体" w:cs="Segoe UI Symbol"/>
          <w:b/>
          <w:bCs/>
          <w:sz w:val="32"/>
          <w:szCs w:val="32"/>
          <w:u w:val="double"/>
        </w:rPr>
        <w:lastRenderedPageBreak/>
        <w:t>★</w:t>
      </w:r>
      <w:r>
        <w:rPr>
          <w:rFonts w:hAnsi="宋体" w:cs="Segoe UI Symbol" w:hint="eastAsia"/>
          <w:b/>
          <w:bCs/>
          <w:sz w:val="32"/>
          <w:szCs w:val="32"/>
          <w:u w:val="double"/>
        </w:rPr>
        <w:t>号为实质性要求，不满足将被视为无效投标。</w:t>
      </w:r>
    </w:p>
    <w:p w14:paraId="0BCC11A7" w14:textId="77777777" w:rsidR="004946AD" w:rsidRDefault="004946AD" w:rsidP="004946AD">
      <w:pPr>
        <w:pStyle w:val="1"/>
        <w:spacing w:line="360" w:lineRule="auto"/>
        <w:rPr>
          <w:rFonts w:ascii="宋体" w:eastAsia="宋体" w:hAnsi="宋体"/>
          <w:sz w:val="21"/>
          <w:szCs w:val="21"/>
        </w:rPr>
      </w:pPr>
      <w:r>
        <w:rPr>
          <w:rFonts w:ascii="宋体" w:eastAsia="宋体" w:hAnsi="宋体" w:hint="eastAsia"/>
          <w:sz w:val="21"/>
          <w:szCs w:val="21"/>
        </w:rPr>
        <w:t>一、</w:t>
      </w:r>
      <w:r>
        <w:rPr>
          <w:rFonts w:ascii="宋体" w:eastAsia="宋体" w:hAnsi="宋体"/>
          <w:sz w:val="21"/>
          <w:szCs w:val="21"/>
        </w:rPr>
        <w:t>货物需求一览表</w:t>
      </w:r>
    </w:p>
    <w:tbl>
      <w:tblPr>
        <w:tblW w:w="90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1796"/>
        <w:gridCol w:w="1511"/>
        <w:gridCol w:w="1008"/>
        <w:gridCol w:w="1598"/>
        <w:gridCol w:w="1133"/>
      </w:tblGrid>
      <w:tr w:rsidR="004946AD" w14:paraId="74406A23" w14:textId="77777777" w:rsidTr="002C0CC8">
        <w:trPr>
          <w:trHeight w:val="918"/>
        </w:trPr>
        <w:tc>
          <w:tcPr>
            <w:tcW w:w="1007" w:type="dxa"/>
            <w:vAlign w:val="center"/>
          </w:tcPr>
          <w:p w14:paraId="2ECDF41C" w14:textId="77777777" w:rsidR="004946AD" w:rsidRDefault="004946AD" w:rsidP="002C0CC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包号</w:t>
            </w:r>
          </w:p>
        </w:tc>
        <w:tc>
          <w:tcPr>
            <w:tcW w:w="1007" w:type="dxa"/>
            <w:vAlign w:val="center"/>
          </w:tcPr>
          <w:p w14:paraId="2E1A91BE" w14:textId="77777777" w:rsidR="004946AD" w:rsidRDefault="004946AD" w:rsidP="002C0CC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品目</w:t>
            </w:r>
          </w:p>
        </w:tc>
        <w:tc>
          <w:tcPr>
            <w:tcW w:w="1796" w:type="dxa"/>
            <w:vAlign w:val="center"/>
          </w:tcPr>
          <w:p w14:paraId="4C55E902" w14:textId="77777777" w:rsidR="004946AD" w:rsidRDefault="004946AD" w:rsidP="002C0CC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货物名称</w:t>
            </w:r>
          </w:p>
        </w:tc>
        <w:tc>
          <w:tcPr>
            <w:tcW w:w="1511" w:type="dxa"/>
            <w:vAlign w:val="center"/>
          </w:tcPr>
          <w:p w14:paraId="16D8DA67" w14:textId="77777777" w:rsidR="004946AD" w:rsidRDefault="004946AD" w:rsidP="002C0CC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数量</w:t>
            </w:r>
          </w:p>
        </w:tc>
        <w:tc>
          <w:tcPr>
            <w:tcW w:w="1008" w:type="dxa"/>
            <w:vAlign w:val="center"/>
          </w:tcPr>
          <w:p w14:paraId="183F71BE" w14:textId="77777777" w:rsidR="004946AD" w:rsidRDefault="004946AD" w:rsidP="002C0CC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是否为核心产品</w:t>
            </w:r>
          </w:p>
        </w:tc>
        <w:tc>
          <w:tcPr>
            <w:tcW w:w="1598" w:type="dxa"/>
            <w:vAlign w:val="center"/>
          </w:tcPr>
          <w:p w14:paraId="54FB5512" w14:textId="77777777" w:rsidR="004946AD" w:rsidRDefault="004946AD" w:rsidP="002C0CC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中小企业划分标准所属行业</w:t>
            </w:r>
          </w:p>
        </w:tc>
        <w:tc>
          <w:tcPr>
            <w:tcW w:w="1133" w:type="dxa"/>
            <w:vAlign w:val="center"/>
          </w:tcPr>
          <w:p w14:paraId="48FB8594" w14:textId="77777777" w:rsidR="004946AD" w:rsidRDefault="004946AD" w:rsidP="002C0CC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用途</w:t>
            </w:r>
          </w:p>
        </w:tc>
      </w:tr>
      <w:tr w:rsidR="004946AD" w14:paraId="2D153278" w14:textId="77777777" w:rsidTr="002C0CC8">
        <w:trPr>
          <w:trHeight w:val="579"/>
        </w:trPr>
        <w:tc>
          <w:tcPr>
            <w:tcW w:w="1007" w:type="dxa"/>
            <w:vMerge w:val="restart"/>
            <w:noWrap/>
            <w:vAlign w:val="center"/>
          </w:tcPr>
          <w:p w14:paraId="6634A5B7"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007" w:type="dxa"/>
            <w:noWrap/>
            <w:vAlign w:val="center"/>
          </w:tcPr>
          <w:p w14:paraId="0CC657FE"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1796" w:type="dxa"/>
            <w:vAlign w:val="center"/>
          </w:tcPr>
          <w:p w14:paraId="302A5E13"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智慧课堂云平台</w:t>
            </w:r>
          </w:p>
        </w:tc>
        <w:tc>
          <w:tcPr>
            <w:tcW w:w="1511" w:type="dxa"/>
            <w:noWrap/>
            <w:vAlign w:val="center"/>
          </w:tcPr>
          <w:p w14:paraId="6467DE95"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1套</w:t>
            </w:r>
          </w:p>
        </w:tc>
        <w:tc>
          <w:tcPr>
            <w:tcW w:w="1008" w:type="dxa"/>
            <w:noWrap/>
            <w:vAlign w:val="center"/>
          </w:tcPr>
          <w:p w14:paraId="7FD2F89B"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5B984386"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软件和信息技术服务业</w:t>
            </w:r>
          </w:p>
        </w:tc>
        <w:tc>
          <w:tcPr>
            <w:tcW w:w="1133" w:type="dxa"/>
            <w:vAlign w:val="center"/>
          </w:tcPr>
          <w:p w14:paraId="7B635733"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411AD87A" w14:textId="77777777" w:rsidTr="002C0CC8">
        <w:trPr>
          <w:trHeight w:val="579"/>
        </w:trPr>
        <w:tc>
          <w:tcPr>
            <w:tcW w:w="1007" w:type="dxa"/>
            <w:vMerge/>
            <w:vAlign w:val="center"/>
          </w:tcPr>
          <w:p w14:paraId="213DF1A6"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606C2ECA"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w:t>
            </w:r>
          </w:p>
        </w:tc>
        <w:tc>
          <w:tcPr>
            <w:tcW w:w="1796" w:type="dxa"/>
            <w:vAlign w:val="center"/>
          </w:tcPr>
          <w:p w14:paraId="314BF225"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课堂直播系统</w:t>
            </w:r>
          </w:p>
        </w:tc>
        <w:tc>
          <w:tcPr>
            <w:tcW w:w="1511" w:type="dxa"/>
            <w:noWrap/>
            <w:vAlign w:val="center"/>
          </w:tcPr>
          <w:p w14:paraId="49954B75"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1套</w:t>
            </w:r>
          </w:p>
        </w:tc>
        <w:tc>
          <w:tcPr>
            <w:tcW w:w="1008" w:type="dxa"/>
            <w:noWrap/>
            <w:vAlign w:val="center"/>
          </w:tcPr>
          <w:p w14:paraId="7F7CB56C"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6E48DBFB"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软件和信息技术服务业</w:t>
            </w:r>
          </w:p>
        </w:tc>
        <w:tc>
          <w:tcPr>
            <w:tcW w:w="1133" w:type="dxa"/>
            <w:vAlign w:val="center"/>
          </w:tcPr>
          <w:p w14:paraId="7C2C0DD0"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04AA79C6" w14:textId="77777777" w:rsidTr="002C0CC8">
        <w:trPr>
          <w:trHeight w:val="579"/>
        </w:trPr>
        <w:tc>
          <w:tcPr>
            <w:tcW w:w="1007" w:type="dxa"/>
            <w:vMerge/>
            <w:vAlign w:val="center"/>
          </w:tcPr>
          <w:p w14:paraId="3DEF9A29"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2BF9E891"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1-3</w:t>
            </w:r>
          </w:p>
        </w:tc>
        <w:tc>
          <w:tcPr>
            <w:tcW w:w="1796" w:type="dxa"/>
            <w:vAlign w:val="center"/>
          </w:tcPr>
          <w:p w14:paraId="2D5BDC11"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互动教学系统</w:t>
            </w:r>
          </w:p>
        </w:tc>
        <w:tc>
          <w:tcPr>
            <w:tcW w:w="1511" w:type="dxa"/>
            <w:noWrap/>
            <w:vAlign w:val="center"/>
          </w:tcPr>
          <w:p w14:paraId="38164667"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1套</w:t>
            </w:r>
          </w:p>
        </w:tc>
        <w:tc>
          <w:tcPr>
            <w:tcW w:w="1008" w:type="dxa"/>
            <w:noWrap/>
            <w:vAlign w:val="center"/>
          </w:tcPr>
          <w:p w14:paraId="4997A92C"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5A41C8F6"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软件和信息技术服务业</w:t>
            </w:r>
          </w:p>
        </w:tc>
        <w:tc>
          <w:tcPr>
            <w:tcW w:w="1133" w:type="dxa"/>
            <w:vAlign w:val="center"/>
          </w:tcPr>
          <w:p w14:paraId="28C76640"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6EBB5E3E" w14:textId="77777777" w:rsidTr="002C0CC8">
        <w:trPr>
          <w:trHeight w:val="579"/>
        </w:trPr>
        <w:tc>
          <w:tcPr>
            <w:tcW w:w="1007" w:type="dxa"/>
            <w:vMerge/>
            <w:vAlign w:val="center"/>
          </w:tcPr>
          <w:p w14:paraId="1B0E5036"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0F27F2B3"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1-4</w:t>
            </w:r>
          </w:p>
        </w:tc>
        <w:tc>
          <w:tcPr>
            <w:tcW w:w="1796" w:type="dxa"/>
            <w:vAlign w:val="center"/>
          </w:tcPr>
          <w:p w14:paraId="0A9670A8"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单点登录</w:t>
            </w:r>
          </w:p>
        </w:tc>
        <w:tc>
          <w:tcPr>
            <w:tcW w:w="1511" w:type="dxa"/>
            <w:noWrap/>
            <w:vAlign w:val="center"/>
          </w:tcPr>
          <w:p w14:paraId="486C9647"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1套</w:t>
            </w:r>
          </w:p>
        </w:tc>
        <w:tc>
          <w:tcPr>
            <w:tcW w:w="1008" w:type="dxa"/>
            <w:noWrap/>
            <w:vAlign w:val="center"/>
          </w:tcPr>
          <w:p w14:paraId="08CDF2F2"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5FEDD686"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软件和信息技术服务业</w:t>
            </w:r>
          </w:p>
        </w:tc>
        <w:tc>
          <w:tcPr>
            <w:tcW w:w="1133" w:type="dxa"/>
            <w:vAlign w:val="center"/>
          </w:tcPr>
          <w:p w14:paraId="424BBDC1"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1BD24F52" w14:textId="77777777" w:rsidTr="002C0CC8">
        <w:trPr>
          <w:trHeight w:val="579"/>
        </w:trPr>
        <w:tc>
          <w:tcPr>
            <w:tcW w:w="1007" w:type="dxa"/>
            <w:vMerge/>
            <w:vAlign w:val="center"/>
          </w:tcPr>
          <w:p w14:paraId="251B5527"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249E90E9"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1796" w:type="dxa"/>
            <w:vAlign w:val="center"/>
          </w:tcPr>
          <w:p w14:paraId="722A0904"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课表对接</w:t>
            </w:r>
          </w:p>
        </w:tc>
        <w:tc>
          <w:tcPr>
            <w:tcW w:w="1511" w:type="dxa"/>
            <w:noWrap/>
            <w:vAlign w:val="center"/>
          </w:tcPr>
          <w:p w14:paraId="51A8DE81"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1套</w:t>
            </w:r>
          </w:p>
        </w:tc>
        <w:tc>
          <w:tcPr>
            <w:tcW w:w="1008" w:type="dxa"/>
            <w:noWrap/>
            <w:vAlign w:val="center"/>
          </w:tcPr>
          <w:p w14:paraId="566CE509"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2A9B72DF"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软件和信息技术服务业</w:t>
            </w:r>
          </w:p>
        </w:tc>
        <w:tc>
          <w:tcPr>
            <w:tcW w:w="1133" w:type="dxa"/>
            <w:vAlign w:val="center"/>
          </w:tcPr>
          <w:p w14:paraId="28929E5E"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75896C87" w14:textId="77777777" w:rsidTr="002C0CC8">
        <w:trPr>
          <w:trHeight w:val="579"/>
        </w:trPr>
        <w:tc>
          <w:tcPr>
            <w:tcW w:w="1007" w:type="dxa"/>
            <w:vMerge/>
            <w:vAlign w:val="center"/>
          </w:tcPr>
          <w:p w14:paraId="6E39C817"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39BE0940"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1796" w:type="dxa"/>
            <w:vAlign w:val="center"/>
          </w:tcPr>
          <w:p w14:paraId="4A75AF7F"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系统对接及数据维护</w:t>
            </w:r>
          </w:p>
        </w:tc>
        <w:tc>
          <w:tcPr>
            <w:tcW w:w="1511" w:type="dxa"/>
            <w:noWrap/>
            <w:vAlign w:val="center"/>
          </w:tcPr>
          <w:p w14:paraId="1FDA6D69"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1套</w:t>
            </w:r>
          </w:p>
        </w:tc>
        <w:tc>
          <w:tcPr>
            <w:tcW w:w="1008" w:type="dxa"/>
            <w:noWrap/>
            <w:vAlign w:val="center"/>
          </w:tcPr>
          <w:p w14:paraId="19A4198F"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47753035"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软件和信息技术服务业</w:t>
            </w:r>
          </w:p>
        </w:tc>
        <w:tc>
          <w:tcPr>
            <w:tcW w:w="1133" w:type="dxa"/>
            <w:vAlign w:val="center"/>
          </w:tcPr>
          <w:p w14:paraId="75C73000"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05A6530A" w14:textId="77777777" w:rsidTr="002C0CC8">
        <w:trPr>
          <w:trHeight w:val="579"/>
        </w:trPr>
        <w:tc>
          <w:tcPr>
            <w:tcW w:w="1007" w:type="dxa"/>
            <w:vMerge/>
            <w:vAlign w:val="center"/>
          </w:tcPr>
          <w:p w14:paraId="3415730D"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35EB84E0"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1-7</w:t>
            </w:r>
          </w:p>
        </w:tc>
        <w:tc>
          <w:tcPr>
            <w:tcW w:w="1796" w:type="dxa"/>
            <w:vAlign w:val="center"/>
          </w:tcPr>
          <w:p w14:paraId="27556656"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页面美化</w:t>
            </w:r>
          </w:p>
        </w:tc>
        <w:tc>
          <w:tcPr>
            <w:tcW w:w="1511" w:type="dxa"/>
            <w:noWrap/>
            <w:vAlign w:val="center"/>
          </w:tcPr>
          <w:p w14:paraId="1243A65F"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1套</w:t>
            </w:r>
          </w:p>
        </w:tc>
        <w:tc>
          <w:tcPr>
            <w:tcW w:w="1008" w:type="dxa"/>
            <w:noWrap/>
            <w:vAlign w:val="center"/>
          </w:tcPr>
          <w:p w14:paraId="485235AC"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14E1D2F1"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软件和信息技术服务业</w:t>
            </w:r>
          </w:p>
        </w:tc>
        <w:tc>
          <w:tcPr>
            <w:tcW w:w="1133" w:type="dxa"/>
            <w:vAlign w:val="center"/>
          </w:tcPr>
          <w:p w14:paraId="366617A8"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2D2C8BB9" w14:textId="77777777" w:rsidTr="002C0CC8">
        <w:trPr>
          <w:trHeight w:val="579"/>
        </w:trPr>
        <w:tc>
          <w:tcPr>
            <w:tcW w:w="1007" w:type="dxa"/>
            <w:vMerge/>
            <w:vAlign w:val="center"/>
          </w:tcPr>
          <w:p w14:paraId="58CC534A"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31A4219D"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1-8</w:t>
            </w:r>
          </w:p>
        </w:tc>
        <w:tc>
          <w:tcPr>
            <w:tcW w:w="1796" w:type="dxa"/>
            <w:vAlign w:val="center"/>
          </w:tcPr>
          <w:p w14:paraId="00AA54D0"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智慧空间管理系统</w:t>
            </w:r>
          </w:p>
        </w:tc>
        <w:tc>
          <w:tcPr>
            <w:tcW w:w="1511" w:type="dxa"/>
            <w:noWrap/>
            <w:vAlign w:val="center"/>
          </w:tcPr>
          <w:p w14:paraId="21845BB3"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1套</w:t>
            </w:r>
          </w:p>
        </w:tc>
        <w:tc>
          <w:tcPr>
            <w:tcW w:w="1008" w:type="dxa"/>
            <w:noWrap/>
            <w:vAlign w:val="center"/>
          </w:tcPr>
          <w:p w14:paraId="6DBE94FA"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436633F1"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软件和信息技术服务业</w:t>
            </w:r>
          </w:p>
        </w:tc>
        <w:tc>
          <w:tcPr>
            <w:tcW w:w="1133" w:type="dxa"/>
            <w:vAlign w:val="center"/>
          </w:tcPr>
          <w:p w14:paraId="42E3832F"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5E7D89EE" w14:textId="77777777" w:rsidTr="002C0CC8">
        <w:trPr>
          <w:trHeight w:val="579"/>
        </w:trPr>
        <w:tc>
          <w:tcPr>
            <w:tcW w:w="1007" w:type="dxa"/>
            <w:vMerge/>
            <w:vAlign w:val="center"/>
          </w:tcPr>
          <w:p w14:paraId="20F91665"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0EDCE089"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1-9</w:t>
            </w:r>
          </w:p>
        </w:tc>
        <w:tc>
          <w:tcPr>
            <w:tcW w:w="1796" w:type="dxa"/>
            <w:vAlign w:val="center"/>
          </w:tcPr>
          <w:p w14:paraId="4A9E91F4"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语音网关</w:t>
            </w:r>
          </w:p>
        </w:tc>
        <w:tc>
          <w:tcPr>
            <w:tcW w:w="1511" w:type="dxa"/>
            <w:noWrap/>
            <w:vAlign w:val="center"/>
          </w:tcPr>
          <w:p w14:paraId="40522198"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3台</w:t>
            </w:r>
          </w:p>
        </w:tc>
        <w:tc>
          <w:tcPr>
            <w:tcW w:w="1008" w:type="dxa"/>
            <w:noWrap/>
            <w:vAlign w:val="center"/>
          </w:tcPr>
          <w:p w14:paraId="29DFA9E6"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0485A2B1"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软件和信息技术服务业</w:t>
            </w:r>
          </w:p>
        </w:tc>
        <w:tc>
          <w:tcPr>
            <w:tcW w:w="1133" w:type="dxa"/>
            <w:vAlign w:val="center"/>
          </w:tcPr>
          <w:p w14:paraId="15BF1461"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636D290D" w14:textId="77777777" w:rsidTr="002C0CC8">
        <w:trPr>
          <w:trHeight w:val="579"/>
        </w:trPr>
        <w:tc>
          <w:tcPr>
            <w:tcW w:w="1007" w:type="dxa"/>
            <w:vMerge/>
            <w:vAlign w:val="center"/>
          </w:tcPr>
          <w:p w14:paraId="11214E40"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45C3981C"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1-10</w:t>
            </w:r>
          </w:p>
        </w:tc>
        <w:tc>
          <w:tcPr>
            <w:tcW w:w="1796" w:type="dxa"/>
            <w:vAlign w:val="center"/>
          </w:tcPr>
          <w:p w14:paraId="7BAF401C"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话机</w:t>
            </w:r>
          </w:p>
        </w:tc>
        <w:tc>
          <w:tcPr>
            <w:tcW w:w="1511" w:type="dxa"/>
            <w:noWrap/>
            <w:vAlign w:val="center"/>
          </w:tcPr>
          <w:p w14:paraId="0D3B7F7D"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6台</w:t>
            </w:r>
          </w:p>
        </w:tc>
        <w:tc>
          <w:tcPr>
            <w:tcW w:w="1008" w:type="dxa"/>
            <w:noWrap/>
            <w:vAlign w:val="center"/>
          </w:tcPr>
          <w:p w14:paraId="3E96A811"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34BA5CDB"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6C891EBD"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21C61DE3" w14:textId="77777777" w:rsidTr="002C0CC8">
        <w:trPr>
          <w:trHeight w:val="579"/>
        </w:trPr>
        <w:tc>
          <w:tcPr>
            <w:tcW w:w="1007" w:type="dxa"/>
            <w:vMerge/>
            <w:vAlign w:val="center"/>
          </w:tcPr>
          <w:p w14:paraId="6DCCC33E"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636B1476"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1-11</w:t>
            </w:r>
          </w:p>
        </w:tc>
        <w:tc>
          <w:tcPr>
            <w:tcW w:w="1796" w:type="dxa"/>
            <w:vAlign w:val="center"/>
          </w:tcPr>
          <w:p w14:paraId="1DFCE549"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智能摄像机（老师）</w:t>
            </w:r>
          </w:p>
        </w:tc>
        <w:tc>
          <w:tcPr>
            <w:tcW w:w="1511" w:type="dxa"/>
            <w:noWrap/>
            <w:vAlign w:val="center"/>
          </w:tcPr>
          <w:p w14:paraId="09F4E303"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143台</w:t>
            </w:r>
          </w:p>
        </w:tc>
        <w:tc>
          <w:tcPr>
            <w:tcW w:w="1008" w:type="dxa"/>
            <w:noWrap/>
            <w:vAlign w:val="center"/>
          </w:tcPr>
          <w:p w14:paraId="12B59421"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5B0065A4"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39483280"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629E3039" w14:textId="77777777" w:rsidTr="002C0CC8">
        <w:trPr>
          <w:trHeight w:val="579"/>
        </w:trPr>
        <w:tc>
          <w:tcPr>
            <w:tcW w:w="1007" w:type="dxa"/>
            <w:vMerge/>
            <w:vAlign w:val="center"/>
          </w:tcPr>
          <w:p w14:paraId="48754895"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566E6208"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1-12</w:t>
            </w:r>
          </w:p>
        </w:tc>
        <w:tc>
          <w:tcPr>
            <w:tcW w:w="1796" w:type="dxa"/>
            <w:vAlign w:val="center"/>
          </w:tcPr>
          <w:p w14:paraId="63B3A7F1"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嵌入式图像定位系统</w:t>
            </w:r>
          </w:p>
        </w:tc>
        <w:tc>
          <w:tcPr>
            <w:tcW w:w="1511" w:type="dxa"/>
            <w:noWrap/>
            <w:vAlign w:val="center"/>
          </w:tcPr>
          <w:p w14:paraId="7E3EBCFC"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143套</w:t>
            </w:r>
          </w:p>
        </w:tc>
        <w:tc>
          <w:tcPr>
            <w:tcW w:w="1008" w:type="dxa"/>
            <w:noWrap/>
            <w:vAlign w:val="center"/>
          </w:tcPr>
          <w:p w14:paraId="47E51A17"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3B26B8A7"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软件和信息技术服务业</w:t>
            </w:r>
          </w:p>
        </w:tc>
        <w:tc>
          <w:tcPr>
            <w:tcW w:w="1133" w:type="dxa"/>
            <w:vAlign w:val="center"/>
          </w:tcPr>
          <w:p w14:paraId="57869F68"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3EA24514" w14:textId="77777777" w:rsidTr="002C0CC8">
        <w:trPr>
          <w:trHeight w:val="579"/>
        </w:trPr>
        <w:tc>
          <w:tcPr>
            <w:tcW w:w="1007" w:type="dxa"/>
            <w:vMerge/>
            <w:vAlign w:val="center"/>
          </w:tcPr>
          <w:p w14:paraId="69ACD392"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263D7237"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1-13</w:t>
            </w:r>
          </w:p>
        </w:tc>
        <w:tc>
          <w:tcPr>
            <w:tcW w:w="1796" w:type="dxa"/>
            <w:vAlign w:val="center"/>
          </w:tcPr>
          <w:p w14:paraId="1E536A38"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智能摄像机（学生）</w:t>
            </w:r>
          </w:p>
        </w:tc>
        <w:tc>
          <w:tcPr>
            <w:tcW w:w="1511" w:type="dxa"/>
            <w:noWrap/>
            <w:vAlign w:val="center"/>
          </w:tcPr>
          <w:p w14:paraId="011EAFB4"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143台</w:t>
            </w:r>
          </w:p>
        </w:tc>
        <w:tc>
          <w:tcPr>
            <w:tcW w:w="1008" w:type="dxa"/>
            <w:noWrap/>
            <w:vAlign w:val="center"/>
          </w:tcPr>
          <w:p w14:paraId="11473933"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746A24D4"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2713D36A"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7CBAF3FA" w14:textId="77777777" w:rsidTr="002C0CC8">
        <w:trPr>
          <w:trHeight w:val="579"/>
        </w:trPr>
        <w:tc>
          <w:tcPr>
            <w:tcW w:w="1007" w:type="dxa"/>
            <w:vMerge/>
            <w:vAlign w:val="center"/>
          </w:tcPr>
          <w:p w14:paraId="7240D340"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3BF526ED"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1-14</w:t>
            </w:r>
          </w:p>
        </w:tc>
        <w:tc>
          <w:tcPr>
            <w:tcW w:w="1796" w:type="dxa"/>
            <w:vAlign w:val="center"/>
          </w:tcPr>
          <w:p w14:paraId="46E3227F"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学情分析系统</w:t>
            </w:r>
          </w:p>
        </w:tc>
        <w:tc>
          <w:tcPr>
            <w:tcW w:w="1511" w:type="dxa"/>
            <w:noWrap/>
            <w:vAlign w:val="center"/>
          </w:tcPr>
          <w:p w14:paraId="12AF3828"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143套</w:t>
            </w:r>
          </w:p>
        </w:tc>
        <w:tc>
          <w:tcPr>
            <w:tcW w:w="1008" w:type="dxa"/>
            <w:noWrap/>
            <w:vAlign w:val="center"/>
          </w:tcPr>
          <w:p w14:paraId="670A1E16"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0A311DBE"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软件和信息技术服务业</w:t>
            </w:r>
          </w:p>
        </w:tc>
        <w:tc>
          <w:tcPr>
            <w:tcW w:w="1133" w:type="dxa"/>
            <w:vAlign w:val="center"/>
          </w:tcPr>
          <w:p w14:paraId="194EBD25"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767C0CB1" w14:textId="77777777" w:rsidTr="002C0CC8">
        <w:trPr>
          <w:trHeight w:val="579"/>
        </w:trPr>
        <w:tc>
          <w:tcPr>
            <w:tcW w:w="1007" w:type="dxa"/>
            <w:vMerge/>
            <w:vAlign w:val="center"/>
          </w:tcPr>
          <w:p w14:paraId="2B2EBF39"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3B6ABBDC"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1-15</w:t>
            </w:r>
          </w:p>
        </w:tc>
        <w:tc>
          <w:tcPr>
            <w:tcW w:w="1796" w:type="dxa"/>
            <w:vAlign w:val="center"/>
          </w:tcPr>
          <w:p w14:paraId="08B5ABB6"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多功能教学终端</w:t>
            </w:r>
          </w:p>
        </w:tc>
        <w:tc>
          <w:tcPr>
            <w:tcW w:w="1511" w:type="dxa"/>
            <w:noWrap/>
            <w:vAlign w:val="center"/>
          </w:tcPr>
          <w:p w14:paraId="3C890EDA"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143台</w:t>
            </w:r>
          </w:p>
        </w:tc>
        <w:tc>
          <w:tcPr>
            <w:tcW w:w="1008" w:type="dxa"/>
            <w:noWrap/>
            <w:vAlign w:val="center"/>
          </w:tcPr>
          <w:p w14:paraId="710BA1B3"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66474E6E"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5898BC48"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1FC03C74" w14:textId="77777777" w:rsidTr="002C0CC8">
        <w:trPr>
          <w:trHeight w:val="579"/>
        </w:trPr>
        <w:tc>
          <w:tcPr>
            <w:tcW w:w="1007" w:type="dxa"/>
            <w:vMerge/>
            <w:vAlign w:val="center"/>
          </w:tcPr>
          <w:p w14:paraId="0FFFC9C8"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62ECAB49"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1-16</w:t>
            </w:r>
          </w:p>
        </w:tc>
        <w:tc>
          <w:tcPr>
            <w:tcW w:w="1796" w:type="dxa"/>
            <w:vAlign w:val="center"/>
          </w:tcPr>
          <w:p w14:paraId="2C74011D"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多功能教学系统</w:t>
            </w:r>
          </w:p>
        </w:tc>
        <w:tc>
          <w:tcPr>
            <w:tcW w:w="1511" w:type="dxa"/>
            <w:noWrap/>
            <w:vAlign w:val="center"/>
          </w:tcPr>
          <w:p w14:paraId="795B7718"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143套</w:t>
            </w:r>
          </w:p>
        </w:tc>
        <w:tc>
          <w:tcPr>
            <w:tcW w:w="1008" w:type="dxa"/>
            <w:noWrap/>
            <w:vAlign w:val="center"/>
          </w:tcPr>
          <w:p w14:paraId="44F4D173"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7F13FAD2"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软件和信息技术服务业</w:t>
            </w:r>
          </w:p>
        </w:tc>
        <w:tc>
          <w:tcPr>
            <w:tcW w:w="1133" w:type="dxa"/>
            <w:vAlign w:val="center"/>
          </w:tcPr>
          <w:p w14:paraId="3C8A4685"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3E01FA99" w14:textId="77777777" w:rsidTr="002C0CC8">
        <w:trPr>
          <w:trHeight w:val="579"/>
        </w:trPr>
        <w:tc>
          <w:tcPr>
            <w:tcW w:w="1007" w:type="dxa"/>
            <w:vMerge/>
            <w:vAlign w:val="center"/>
          </w:tcPr>
          <w:p w14:paraId="2CDBE357"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0AAD5919"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1-17</w:t>
            </w:r>
          </w:p>
        </w:tc>
        <w:tc>
          <w:tcPr>
            <w:tcW w:w="1796" w:type="dxa"/>
            <w:vAlign w:val="center"/>
          </w:tcPr>
          <w:p w14:paraId="373FDB6A"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媒体控制主机</w:t>
            </w:r>
          </w:p>
        </w:tc>
        <w:tc>
          <w:tcPr>
            <w:tcW w:w="1511" w:type="dxa"/>
            <w:noWrap/>
            <w:vAlign w:val="center"/>
          </w:tcPr>
          <w:p w14:paraId="27D1485A"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143台</w:t>
            </w:r>
          </w:p>
        </w:tc>
        <w:tc>
          <w:tcPr>
            <w:tcW w:w="1008" w:type="dxa"/>
            <w:noWrap/>
            <w:vAlign w:val="center"/>
          </w:tcPr>
          <w:p w14:paraId="22D16C2E"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572FDF20"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628FB43A"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7C7ABFB1" w14:textId="77777777" w:rsidTr="002C0CC8">
        <w:trPr>
          <w:trHeight w:val="579"/>
        </w:trPr>
        <w:tc>
          <w:tcPr>
            <w:tcW w:w="1007" w:type="dxa"/>
            <w:vMerge/>
            <w:vAlign w:val="center"/>
          </w:tcPr>
          <w:p w14:paraId="6CF79E24"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727AADC2"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1-18</w:t>
            </w:r>
          </w:p>
        </w:tc>
        <w:tc>
          <w:tcPr>
            <w:tcW w:w="1796" w:type="dxa"/>
            <w:vAlign w:val="center"/>
          </w:tcPr>
          <w:p w14:paraId="6768CDDB"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触控面板</w:t>
            </w:r>
          </w:p>
        </w:tc>
        <w:tc>
          <w:tcPr>
            <w:tcW w:w="1511" w:type="dxa"/>
            <w:noWrap/>
            <w:vAlign w:val="center"/>
          </w:tcPr>
          <w:p w14:paraId="3AAE376E"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143台</w:t>
            </w:r>
          </w:p>
        </w:tc>
        <w:tc>
          <w:tcPr>
            <w:tcW w:w="1008" w:type="dxa"/>
            <w:noWrap/>
            <w:vAlign w:val="center"/>
          </w:tcPr>
          <w:p w14:paraId="48914DE1"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09657F31"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15CD3519"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6736C49B" w14:textId="77777777" w:rsidTr="002C0CC8">
        <w:trPr>
          <w:trHeight w:val="579"/>
        </w:trPr>
        <w:tc>
          <w:tcPr>
            <w:tcW w:w="1007" w:type="dxa"/>
            <w:vMerge/>
            <w:vAlign w:val="center"/>
          </w:tcPr>
          <w:p w14:paraId="0C18F1AC"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33FC1D71"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1-19</w:t>
            </w:r>
          </w:p>
        </w:tc>
        <w:tc>
          <w:tcPr>
            <w:tcW w:w="1796" w:type="dxa"/>
            <w:vAlign w:val="center"/>
          </w:tcPr>
          <w:p w14:paraId="6A02363D"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控制界面编程</w:t>
            </w:r>
          </w:p>
        </w:tc>
        <w:tc>
          <w:tcPr>
            <w:tcW w:w="1511" w:type="dxa"/>
            <w:noWrap/>
            <w:vAlign w:val="center"/>
          </w:tcPr>
          <w:p w14:paraId="71E7B938"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143套</w:t>
            </w:r>
          </w:p>
        </w:tc>
        <w:tc>
          <w:tcPr>
            <w:tcW w:w="1008" w:type="dxa"/>
            <w:noWrap/>
            <w:vAlign w:val="center"/>
          </w:tcPr>
          <w:p w14:paraId="61B98B3C"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261F5A3C"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软件和信息技术服务业</w:t>
            </w:r>
          </w:p>
        </w:tc>
        <w:tc>
          <w:tcPr>
            <w:tcW w:w="1133" w:type="dxa"/>
            <w:vAlign w:val="center"/>
          </w:tcPr>
          <w:p w14:paraId="1BD576AE"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0E233CFD" w14:textId="77777777" w:rsidTr="002C0CC8">
        <w:trPr>
          <w:trHeight w:val="579"/>
        </w:trPr>
        <w:tc>
          <w:tcPr>
            <w:tcW w:w="1007" w:type="dxa"/>
            <w:vMerge/>
            <w:vAlign w:val="center"/>
          </w:tcPr>
          <w:p w14:paraId="3B214E84"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07CE007D" w14:textId="77777777" w:rsidR="004946AD" w:rsidRDefault="004946AD" w:rsidP="002C0CC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1-20</w:t>
            </w:r>
          </w:p>
        </w:tc>
        <w:tc>
          <w:tcPr>
            <w:tcW w:w="1796" w:type="dxa"/>
            <w:vAlign w:val="center"/>
          </w:tcPr>
          <w:p w14:paraId="04F5696C" w14:textId="77777777" w:rsidR="004946AD" w:rsidRDefault="004946AD" w:rsidP="002C0CC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矩阵</w:t>
            </w:r>
          </w:p>
        </w:tc>
        <w:tc>
          <w:tcPr>
            <w:tcW w:w="1511" w:type="dxa"/>
            <w:noWrap/>
            <w:vAlign w:val="center"/>
          </w:tcPr>
          <w:p w14:paraId="55D9F594" w14:textId="77777777" w:rsidR="004946AD" w:rsidRDefault="004946AD" w:rsidP="002C0CC8">
            <w:pPr>
              <w:widowControl/>
              <w:jc w:val="center"/>
              <w:rPr>
                <w:rFonts w:ascii="宋体" w:eastAsia="宋体" w:hAnsi="宋体" w:cs="宋体"/>
                <w:b/>
                <w:bCs/>
                <w:color w:val="000000"/>
                <w:kern w:val="0"/>
                <w:szCs w:val="21"/>
              </w:rPr>
            </w:pPr>
            <w:r>
              <w:rPr>
                <w:rFonts w:ascii="宋体" w:eastAsia="宋体" w:hAnsi="宋体" w:cs="宋体"/>
                <w:b/>
                <w:bCs/>
                <w:color w:val="000000"/>
                <w:kern w:val="0"/>
                <w:szCs w:val="21"/>
              </w:rPr>
              <w:t>143台</w:t>
            </w:r>
          </w:p>
        </w:tc>
        <w:tc>
          <w:tcPr>
            <w:tcW w:w="1008" w:type="dxa"/>
            <w:noWrap/>
            <w:vAlign w:val="center"/>
          </w:tcPr>
          <w:p w14:paraId="25AF0216" w14:textId="77777777" w:rsidR="004946AD" w:rsidRDefault="004946AD" w:rsidP="002C0CC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是</w:t>
            </w:r>
          </w:p>
        </w:tc>
        <w:tc>
          <w:tcPr>
            <w:tcW w:w="1598" w:type="dxa"/>
            <w:vAlign w:val="center"/>
          </w:tcPr>
          <w:p w14:paraId="45EFDF3B" w14:textId="77777777" w:rsidR="004946AD" w:rsidRDefault="004946AD" w:rsidP="002C0CC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工业</w:t>
            </w:r>
          </w:p>
        </w:tc>
        <w:tc>
          <w:tcPr>
            <w:tcW w:w="1133" w:type="dxa"/>
            <w:vAlign w:val="center"/>
          </w:tcPr>
          <w:p w14:paraId="1E53C116" w14:textId="77777777" w:rsidR="004946AD" w:rsidRDefault="004946AD" w:rsidP="002C0CC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用于教学</w:t>
            </w:r>
          </w:p>
        </w:tc>
      </w:tr>
      <w:tr w:rsidR="004946AD" w14:paraId="75C0C30E" w14:textId="77777777" w:rsidTr="002C0CC8">
        <w:trPr>
          <w:trHeight w:val="579"/>
        </w:trPr>
        <w:tc>
          <w:tcPr>
            <w:tcW w:w="1007" w:type="dxa"/>
            <w:vMerge/>
            <w:vAlign w:val="center"/>
          </w:tcPr>
          <w:p w14:paraId="78E78123"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645203A3"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1-21</w:t>
            </w:r>
          </w:p>
        </w:tc>
        <w:tc>
          <w:tcPr>
            <w:tcW w:w="1796" w:type="dxa"/>
            <w:vAlign w:val="center"/>
          </w:tcPr>
          <w:p w14:paraId="39628205"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智能电源</w:t>
            </w:r>
          </w:p>
        </w:tc>
        <w:tc>
          <w:tcPr>
            <w:tcW w:w="1511" w:type="dxa"/>
            <w:noWrap/>
            <w:vAlign w:val="center"/>
          </w:tcPr>
          <w:p w14:paraId="1322D2AF"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104台</w:t>
            </w:r>
          </w:p>
        </w:tc>
        <w:tc>
          <w:tcPr>
            <w:tcW w:w="1008" w:type="dxa"/>
            <w:noWrap/>
            <w:vAlign w:val="center"/>
          </w:tcPr>
          <w:p w14:paraId="39F94763"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2B346334"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13CE8B40"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1FF888D4" w14:textId="77777777" w:rsidTr="002C0CC8">
        <w:trPr>
          <w:trHeight w:val="579"/>
        </w:trPr>
        <w:tc>
          <w:tcPr>
            <w:tcW w:w="1007" w:type="dxa"/>
            <w:vMerge/>
            <w:vAlign w:val="center"/>
          </w:tcPr>
          <w:p w14:paraId="7F07E1C0"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6C6C71B7"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1-22</w:t>
            </w:r>
          </w:p>
        </w:tc>
        <w:tc>
          <w:tcPr>
            <w:tcW w:w="1796" w:type="dxa"/>
            <w:vAlign w:val="center"/>
          </w:tcPr>
          <w:p w14:paraId="17537A23"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开关模块</w:t>
            </w:r>
          </w:p>
        </w:tc>
        <w:tc>
          <w:tcPr>
            <w:tcW w:w="1511" w:type="dxa"/>
            <w:noWrap/>
            <w:vAlign w:val="center"/>
          </w:tcPr>
          <w:p w14:paraId="78813F8B"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39台</w:t>
            </w:r>
          </w:p>
        </w:tc>
        <w:tc>
          <w:tcPr>
            <w:tcW w:w="1008" w:type="dxa"/>
            <w:noWrap/>
            <w:vAlign w:val="center"/>
          </w:tcPr>
          <w:p w14:paraId="116FA57E"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032C9F21"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61E16BFC"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2BFF5269" w14:textId="77777777" w:rsidTr="002C0CC8">
        <w:trPr>
          <w:trHeight w:val="579"/>
        </w:trPr>
        <w:tc>
          <w:tcPr>
            <w:tcW w:w="1007" w:type="dxa"/>
            <w:vMerge/>
            <w:vAlign w:val="center"/>
          </w:tcPr>
          <w:p w14:paraId="1CA5F52D"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25BB6FC1"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1-23</w:t>
            </w:r>
          </w:p>
        </w:tc>
        <w:tc>
          <w:tcPr>
            <w:tcW w:w="1796" w:type="dxa"/>
            <w:vAlign w:val="center"/>
          </w:tcPr>
          <w:p w14:paraId="22BAFFA1"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串</w:t>
            </w:r>
            <w:r>
              <w:rPr>
                <w:rFonts w:ascii="PingFang SC" w:eastAsia="PingFang SC" w:hAnsi="PingFang SC" w:cs="PingFang SC" w:hint="eastAsia"/>
                <w:color w:val="000000"/>
                <w:kern w:val="0"/>
                <w:szCs w:val="21"/>
              </w:rPr>
              <w:t>⼝</w:t>
            </w:r>
            <w:r>
              <w:rPr>
                <w:rFonts w:ascii="宋体" w:eastAsia="宋体" w:hAnsi="宋体" w:cs="宋体"/>
                <w:color w:val="000000"/>
                <w:kern w:val="0"/>
                <w:szCs w:val="21"/>
              </w:rPr>
              <w:t>拓展器</w:t>
            </w:r>
          </w:p>
        </w:tc>
        <w:tc>
          <w:tcPr>
            <w:tcW w:w="1511" w:type="dxa"/>
            <w:noWrap/>
            <w:vAlign w:val="center"/>
          </w:tcPr>
          <w:p w14:paraId="7AED8605"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143台</w:t>
            </w:r>
          </w:p>
        </w:tc>
        <w:tc>
          <w:tcPr>
            <w:tcW w:w="1008" w:type="dxa"/>
            <w:noWrap/>
            <w:vAlign w:val="center"/>
          </w:tcPr>
          <w:p w14:paraId="053B7969"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55AD73E8"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7A445F0C"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74ED8C9E" w14:textId="77777777" w:rsidTr="002C0CC8">
        <w:trPr>
          <w:trHeight w:val="579"/>
        </w:trPr>
        <w:tc>
          <w:tcPr>
            <w:tcW w:w="1007" w:type="dxa"/>
            <w:vMerge/>
            <w:vAlign w:val="center"/>
          </w:tcPr>
          <w:p w14:paraId="7D095424"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69EDECA6"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1-24</w:t>
            </w:r>
          </w:p>
        </w:tc>
        <w:tc>
          <w:tcPr>
            <w:tcW w:w="1796" w:type="dxa"/>
            <w:vAlign w:val="center"/>
          </w:tcPr>
          <w:p w14:paraId="679C9B02"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自动切换适配器</w:t>
            </w:r>
          </w:p>
        </w:tc>
        <w:tc>
          <w:tcPr>
            <w:tcW w:w="1511" w:type="dxa"/>
            <w:noWrap/>
            <w:vAlign w:val="center"/>
          </w:tcPr>
          <w:p w14:paraId="7DF37B7B"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143套</w:t>
            </w:r>
          </w:p>
        </w:tc>
        <w:tc>
          <w:tcPr>
            <w:tcW w:w="1008" w:type="dxa"/>
            <w:noWrap/>
            <w:vAlign w:val="center"/>
          </w:tcPr>
          <w:p w14:paraId="00D52323"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0BB1962A"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36DA6F53"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5AA6041C" w14:textId="77777777" w:rsidTr="002C0CC8">
        <w:trPr>
          <w:trHeight w:val="579"/>
        </w:trPr>
        <w:tc>
          <w:tcPr>
            <w:tcW w:w="1007" w:type="dxa"/>
            <w:vMerge/>
            <w:vAlign w:val="center"/>
          </w:tcPr>
          <w:p w14:paraId="58387A3D"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09B66548"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1-25</w:t>
            </w:r>
          </w:p>
        </w:tc>
        <w:tc>
          <w:tcPr>
            <w:tcW w:w="1796" w:type="dxa"/>
            <w:vAlign w:val="center"/>
          </w:tcPr>
          <w:p w14:paraId="35583CF2"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无线投屏器</w:t>
            </w:r>
          </w:p>
        </w:tc>
        <w:tc>
          <w:tcPr>
            <w:tcW w:w="1511" w:type="dxa"/>
            <w:noWrap/>
            <w:vAlign w:val="center"/>
          </w:tcPr>
          <w:p w14:paraId="1526D5D3"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15台</w:t>
            </w:r>
          </w:p>
        </w:tc>
        <w:tc>
          <w:tcPr>
            <w:tcW w:w="1008" w:type="dxa"/>
            <w:noWrap/>
            <w:vAlign w:val="center"/>
          </w:tcPr>
          <w:p w14:paraId="0DE5C530"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42CA8B7E"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6F563E6E"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1D5E9482" w14:textId="77777777" w:rsidTr="002C0CC8">
        <w:trPr>
          <w:trHeight w:val="579"/>
        </w:trPr>
        <w:tc>
          <w:tcPr>
            <w:tcW w:w="1007" w:type="dxa"/>
            <w:vMerge/>
            <w:vAlign w:val="center"/>
          </w:tcPr>
          <w:p w14:paraId="2DF893A5"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3444E2E1"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1-26</w:t>
            </w:r>
          </w:p>
        </w:tc>
        <w:tc>
          <w:tcPr>
            <w:tcW w:w="1796" w:type="dxa"/>
            <w:vAlign w:val="center"/>
          </w:tcPr>
          <w:p w14:paraId="51C0A595"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无线领夹话筒</w:t>
            </w:r>
          </w:p>
        </w:tc>
        <w:tc>
          <w:tcPr>
            <w:tcW w:w="1511" w:type="dxa"/>
            <w:noWrap/>
            <w:vAlign w:val="center"/>
          </w:tcPr>
          <w:p w14:paraId="669D28C8"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66套</w:t>
            </w:r>
          </w:p>
        </w:tc>
        <w:tc>
          <w:tcPr>
            <w:tcW w:w="1008" w:type="dxa"/>
            <w:noWrap/>
            <w:vAlign w:val="center"/>
          </w:tcPr>
          <w:p w14:paraId="363270D3"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481F2545"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6DE5A101"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2229E71A" w14:textId="77777777" w:rsidTr="002C0CC8">
        <w:trPr>
          <w:trHeight w:val="579"/>
        </w:trPr>
        <w:tc>
          <w:tcPr>
            <w:tcW w:w="1007" w:type="dxa"/>
            <w:vMerge/>
            <w:vAlign w:val="center"/>
          </w:tcPr>
          <w:p w14:paraId="5073FD7E"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0CD0A271"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1-27</w:t>
            </w:r>
          </w:p>
        </w:tc>
        <w:tc>
          <w:tcPr>
            <w:tcW w:w="1796" w:type="dxa"/>
            <w:vAlign w:val="center"/>
          </w:tcPr>
          <w:p w14:paraId="3AF49075"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鹅颈话筒</w:t>
            </w:r>
          </w:p>
        </w:tc>
        <w:tc>
          <w:tcPr>
            <w:tcW w:w="1511" w:type="dxa"/>
            <w:noWrap/>
            <w:vAlign w:val="center"/>
          </w:tcPr>
          <w:p w14:paraId="5356B650"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143支</w:t>
            </w:r>
          </w:p>
        </w:tc>
        <w:tc>
          <w:tcPr>
            <w:tcW w:w="1008" w:type="dxa"/>
            <w:noWrap/>
            <w:vAlign w:val="center"/>
          </w:tcPr>
          <w:p w14:paraId="409D04C9"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62CD782C"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7F881210"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5BA7733F" w14:textId="77777777" w:rsidTr="002C0CC8">
        <w:trPr>
          <w:trHeight w:val="579"/>
        </w:trPr>
        <w:tc>
          <w:tcPr>
            <w:tcW w:w="1007" w:type="dxa"/>
            <w:vMerge/>
            <w:vAlign w:val="center"/>
          </w:tcPr>
          <w:p w14:paraId="3C938A84"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0335BB08"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1-28</w:t>
            </w:r>
          </w:p>
        </w:tc>
        <w:tc>
          <w:tcPr>
            <w:tcW w:w="1796" w:type="dxa"/>
            <w:vAlign w:val="center"/>
          </w:tcPr>
          <w:p w14:paraId="3F54C38D"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数字音频处理器</w:t>
            </w:r>
          </w:p>
        </w:tc>
        <w:tc>
          <w:tcPr>
            <w:tcW w:w="1511" w:type="dxa"/>
            <w:noWrap/>
            <w:vAlign w:val="center"/>
          </w:tcPr>
          <w:p w14:paraId="31DEC10E"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143台</w:t>
            </w:r>
          </w:p>
        </w:tc>
        <w:tc>
          <w:tcPr>
            <w:tcW w:w="1008" w:type="dxa"/>
            <w:noWrap/>
            <w:vAlign w:val="center"/>
          </w:tcPr>
          <w:p w14:paraId="49A115D8"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43CFDE8E"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1899B452"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301BBFAC" w14:textId="77777777" w:rsidTr="002C0CC8">
        <w:trPr>
          <w:trHeight w:val="579"/>
        </w:trPr>
        <w:tc>
          <w:tcPr>
            <w:tcW w:w="1007" w:type="dxa"/>
            <w:vMerge/>
            <w:vAlign w:val="center"/>
          </w:tcPr>
          <w:p w14:paraId="41FD2056"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26CE6507"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1-29</w:t>
            </w:r>
          </w:p>
        </w:tc>
        <w:tc>
          <w:tcPr>
            <w:tcW w:w="1796" w:type="dxa"/>
            <w:vAlign w:val="center"/>
          </w:tcPr>
          <w:p w14:paraId="57067297"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两通道数字功率放大器</w:t>
            </w:r>
          </w:p>
        </w:tc>
        <w:tc>
          <w:tcPr>
            <w:tcW w:w="1511" w:type="dxa"/>
            <w:noWrap/>
            <w:vAlign w:val="center"/>
          </w:tcPr>
          <w:p w14:paraId="2D66FBC6"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50台</w:t>
            </w:r>
          </w:p>
        </w:tc>
        <w:tc>
          <w:tcPr>
            <w:tcW w:w="1008" w:type="dxa"/>
            <w:noWrap/>
            <w:vAlign w:val="center"/>
          </w:tcPr>
          <w:p w14:paraId="62D5AA80"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39FAECF5"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6A614187"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492FCE8F" w14:textId="77777777" w:rsidTr="002C0CC8">
        <w:trPr>
          <w:trHeight w:val="579"/>
        </w:trPr>
        <w:tc>
          <w:tcPr>
            <w:tcW w:w="1007" w:type="dxa"/>
            <w:vMerge/>
            <w:vAlign w:val="center"/>
          </w:tcPr>
          <w:p w14:paraId="3394E4FB"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72212D33"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1-30</w:t>
            </w:r>
          </w:p>
        </w:tc>
        <w:tc>
          <w:tcPr>
            <w:tcW w:w="1796" w:type="dxa"/>
            <w:vAlign w:val="center"/>
          </w:tcPr>
          <w:p w14:paraId="7DCFEA52"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两通道数字功率放大器</w:t>
            </w:r>
          </w:p>
        </w:tc>
        <w:tc>
          <w:tcPr>
            <w:tcW w:w="1511" w:type="dxa"/>
            <w:noWrap/>
            <w:vAlign w:val="center"/>
          </w:tcPr>
          <w:p w14:paraId="2C5D421A"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5台</w:t>
            </w:r>
          </w:p>
        </w:tc>
        <w:tc>
          <w:tcPr>
            <w:tcW w:w="1008" w:type="dxa"/>
            <w:noWrap/>
            <w:vAlign w:val="center"/>
          </w:tcPr>
          <w:p w14:paraId="10BDB218"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5866039B"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5CA536AF"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2A046156" w14:textId="77777777" w:rsidTr="002C0CC8">
        <w:trPr>
          <w:trHeight w:val="579"/>
        </w:trPr>
        <w:tc>
          <w:tcPr>
            <w:tcW w:w="1007" w:type="dxa"/>
            <w:vMerge/>
            <w:vAlign w:val="center"/>
          </w:tcPr>
          <w:p w14:paraId="4A142EDF"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03570293"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1-31</w:t>
            </w:r>
          </w:p>
        </w:tc>
        <w:tc>
          <w:tcPr>
            <w:tcW w:w="1796" w:type="dxa"/>
            <w:vAlign w:val="center"/>
          </w:tcPr>
          <w:p w14:paraId="3C0A618C"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四通道数字功率放大器</w:t>
            </w:r>
          </w:p>
        </w:tc>
        <w:tc>
          <w:tcPr>
            <w:tcW w:w="1511" w:type="dxa"/>
            <w:noWrap/>
            <w:vAlign w:val="center"/>
          </w:tcPr>
          <w:p w14:paraId="754D0EC6"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1台</w:t>
            </w:r>
          </w:p>
        </w:tc>
        <w:tc>
          <w:tcPr>
            <w:tcW w:w="1008" w:type="dxa"/>
            <w:noWrap/>
            <w:vAlign w:val="center"/>
          </w:tcPr>
          <w:p w14:paraId="283CB6BF"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3C3B77C2"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506E140F"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11D538EC" w14:textId="77777777" w:rsidTr="002C0CC8">
        <w:trPr>
          <w:trHeight w:val="579"/>
        </w:trPr>
        <w:tc>
          <w:tcPr>
            <w:tcW w:w="1007" w:type="dxa"/>
            <w:vMerge/>
            <w:vAlign w:val="center"/>
          </w:tcPr>
          <w:p w14:paraId="0516EA93"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5B31C412"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1-32</w:t>
            </w:r>
          </w:p>
        </w:tc>
        <w:tc>
          <w:tcPr>
            <w:tcW w:w="1796" w:type="dxa"/>
            <w:vAlign w:val="center"/>
          </w:tcPr>
          <w:p w14:paraId="1F3BC8FF"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音箱</w:t>
            </w:r>
          </w:p>
        </w:tc>
        <w:tc>
          <w:tcPr>
            <w:tcW w:w="1511" w:type="dxa"/>
            <w:noWrap/>
            <w:vAlign w:val="center"/>
          </w:tcPr>
          <w:p w14:paraId="539AAC09"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14只</w:t>
            </w:r>
          </w:p>
        </w:tc>
        <w:tc>
          <w:tcPr>
            <w:tcW w:w="1008" w:type="dxa"/>
            <w:noWrap/>
            <w:vAlign w:val="center"/>
          </w:tcPr>
          <w:p w14:paraId="6FC6C775"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37DECCD0"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79642465"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724282B8" w14:textId="77777777" w:rsidTr="002C0CC8">
        <w:trPr>
          <w:trHeight w:val="579"/>
        </w:trPr>
        <w:tc>
          <w:tcPr>
            <w:tcW w:w="1007" w:type="dxa"/>
            <w:vMerge/>
            <w:vAlign w:val="center"/>
          </w:tcPr>
          <w:p w14:paraId="3BF55D86"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4F11A277"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1-33</w:t>
            </w:r>
          </w:p>
        </w:tc>
        <w:tc>
          <w:tcPr>
            <w:tcW w:w="1796" w:type="dxa"/>
            <w:vAlign w:val="center"/>
          </w:tcPr>
          <w:p w14:paraId="72927F53"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智慧班牌</w:t>
            </w:r>
          </w:p>
        </w:tc>
        <w:tc>
          <w:tcPr>
            <w:tcW w:w="1511" w:type="dxa"/>
            <w:noWrap/>
            <w:vAlign w:val="center"/>
          </w:tcPr>
          <w:p w14:paraId="792B9A05"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6台</w:t>
            </w:r>
          </w:p>
        </w:tc>
        <w:tc>
          <w:tcPr>
            <w:tcW w:w="1008" w:type="dxa"/>
            <w:noWrap/>
            <w:vAlign w:val="center"/>
          </w:tcPr>
          <w:p w14:paraId="18C0B039"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33353EAB"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1CB1F64C"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55B8995F" w14:textId="77777777" w:rsidTr="002C0CC8">
        <w:trPr>
          <w:trHeight w:val="579"/>
        </w:trPr>
        <w:tc>
          <w:tcPr>
            <w:tcW w:w="1007" w:type="dxa"/>
            <w:vMerge/>
            <w:vAlign w:val="center"/>
          </w:tcPr>
          <w:p w14:paraId="7C9DC720"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4BED013F"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1-34</w:t>
            </w:r>
          </w:p>
        </w:tc>
        <w:tc>
          <w:tcPr>
            <w:tcW w:w="1796" w:type="dxa"/>
            <w:vAlign w:val="center"/>
          </w:tcPr>
          <w:p w14:paraId="5E55BA02"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电子班牌管理系统</w:t>
            </w:r>
          </w:p>
        </w:tc>
        <w:tc>
          <w:tcPr>
            <w:tcW w:w="1511" w:type="dxa"/>
            <w:noWrap/>
            <w:vAlign w:val="center"/>
          </w:tcPr>
          <w:p w14:paraId="19CDBCB0"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1套</w:t>
            </w:r>
          </w:p>
        </w:tc>
        <w:tc>
          <w:tcPr>
            <w:tcW w:w="1008" w:type="dxa"/>
            <w:noWrap/>
            <w:vAlign w:val="center"/>
          </w:tcPr>
          <w:p w14:paraId="04CC7D3D"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33ED43B6"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软件和信息技术服务业</w:t>
            </w:r>
          </w:p>
        </w:tc>
        <w:tc>
          <w:tcPr>
            <w:tcW w:w="1133" w:type="dxa"/>
            <w:vAlign w:val="center"/>
          </w:tcPr>
          <w:p w14:paraId="304B5996"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0A4EC7F3" w14:textId="77777777" w:rsidTr="002C0CC8">
        <w:trPr>
          <w:trHeight w:val="579"/>
        </w:trPr>
        <w:tc>
          <w:tcPr>
            <w:tcW w:w="1007" w:type="dxa"/>
            <w:vMerge/>
            <w:vAlign w:val="center"/>
          </w:tcPr>
          <w:p w14:paraId="25E0AF19"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37AA26E7"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1-35</w:t>
            </w:r>
          </w:p>
        </w:tc>
        <w:tc>
          <w:tcPr>
            <w:tcW w:w="1796" w:type="dxa"/>
            <w:vAlign w:val="center"/>
          </w:tcPr>
          <w:p w14:paraId="15A33713"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电容屏</w:t>
            </w:r>
          </w:p>
        </w:tc>
        <w:tc>
          <w:tcPr>
            <w:tcW w:w="1511" w:type="dxa"/>
            <w:noWrap/>
            <w:vAlign w:val="center"/>
          </w:tcPr>
          <w:p w14:paraId="31848E7F"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5台</w:t>
            </w:r>
          </w:p>
        </w:tc>
        <w:tc>
          <w:tcPr>
            <w:tcW w:w="1008" w:type="dxa"/>
            <w:noWrap/>
            <w:vAlign w:val="center"/>
          </w:tcPr>
          <w:p w14:paraId="455B79A0"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6155C0A5"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31CC6BC2"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219A6CD6" w14:textId="77777777" w:rsidTr="002C0CC8">
        <w:trPr>
          <w:trHeight w:val="579"/>
        </w:trPr>
        <w:tc>
          <w:tcPr>
            <w:tcW w:w="1007" w:type="dxa"/>
            <w:vMerge/>
            <w:vAlign w:val="center"/>
          </w:tcPr>
          <w:p w14:paraId="0B5959EC"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7DDB5F63"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1-36</w:t>
            </w:r>
          </w:p>
        </w:tc>
        <w:tc>
          <w:tcPr>
            <w:tcW w:w="1796" w:type="dxa"/>
            <w:vAlign w:val="center"/>
          </w:tcPr>
          <w:p w14:paraId="63E7630E"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电动幕布</w:t>
            </w:r>
          </w:p>
        </w:tc>
        <w:tc>
          <w:tcPr>
            <w:tcW w:w="1511" w:type="dxa"/>
            <w:noWrap/>
            <w:vAlign w:val="center"/>
          </w:tcPr>
          <w:p w14:paraId="3ED0074C"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1支</w:t>
            </w:r>
          </w:p>
        </w:tc>
        <w:tc>
          <w:tcPr>
            <w:tcW w:w="1008" w:type="dxa"/>
            <w:noWrap/>
            <w:vAlign w:val="center"/>
          </w:tcPr>
          <w:p w14:paraId="4DB4C813"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2B6C5619"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762FC4B6"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05ACBB0E" w14:textId="77777777" w:rsidTr="002C0CC8">
        <w:trPr>
          <w:trHeight w:val="579"/>
        </w:trPr>
        <w:tc>
          <w:tcPr>
            <w:tcW w:w="1007" w:type="dxa"/>
            <w:vMerge/>
            <w:vAlign w:val="center"/>
          </w:tcPr>
          <w:p w14:paraId="3C4E04D1"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181B8CD0"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1-37</w:t>
            </w:r>
          </w:p>
        </w:tc>
        <w:tc>
          <w:tcPr>
            <w:tcW w:w="1796" w:type="dxa"/>
            <w:vAlign w:val="center"/>
          </w:tcPr>
          <w:p w14:paraId="73F5B497"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辅助电视</w:t>
            </w:r>
          </w:p>
        </w:tc>
        <w:tc>
          <w:tcPr>
            <w:tcW w:w="1511" w:type="dxa"/>
            <w:noWrap/>
            <w:vAlign w:val="center"/>
          </w:tcPr>
          <w:p w14:paraId="341E0B6D"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2台</w:t>
            </w:r>
          </w:p>
        </w:tc>
        <w:tc>
          <w:tcPr>
            <w:tcW w:w="1008" w:type="dxa"/>
            <w:noWrap/>
            <w:vAlign w:val="center"/>
          </w:tcPr>
          <w:p w14:paraId="7FA93720"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19B4C15C"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466AAE47"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34774B4B" w14:textId="77777777" w:rsidTr="002C0CC8">
        <w:trPr>
          <w:trHeight w:val="579"/>
        </w:trPr>
        <w:tc>
          <w:tcPr>
            <w:tcW w:w="1007" w:type="dxa"/>
            <w:vMerge/>
            <w:vAlign w:val="center"/>
          </w:tcPr>
          <w:p w14:paraId="4E90B2B8"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2025243F"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1-38</w:t>
            </w:r>
          </w:p>
        </w:tc>
        <w:tc>
          <w:tcPr>
            <w:tcW w:w="1796" w:type="dxa"/>
            <w:vAlign w:val="center"/>
          </w:tcPr>
          <w:p w14:paraId="4BEC51D6"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互联黑板</w:t>
            </w:r>
          </w:p>
        </w:tc>
        <w:tc>
          <w:tcPr>
            <w:tcW w:w="1511" w:type="dxa"/>
            <w:noWrap/>
            <w:vAlign w:val="center"/>
          </w:tcPr>
          <w:p w14:paraId="440C6D7C"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5套</w:t>
            </w:r>
          </w:p>
        </w:tc>
        <w:tc>
          <w:tcPr>
            <w:tcW w:w="1008" w:type="dxa"/>
            <w:noWrap/>
            <w:vAlign w:val="center"/>
          </w:tcPr>
          <w:p w14:paraId="2BD119B8"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0FD4825C"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6699C715"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0B9BB9AC" w14:textId="77777777" w:rsidTr="002C0CC8">
        <w:trPr>
          <w:trHeight w:val="579"/>
        </w:trPr>
        <w:tc>
          <w:tcPr>
            <w:tcW w:w="1007" w:type="dxa"/>
            <w:vMerge/>
            <w:vAlign w:val="center"/>
          </w:tcPr>
          <w:p w14:paraId="5F904DD7"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3E0729E4"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1-39</w:t>
            </w:r>
          </w:p>
        </w:tc>
        <w:tc>
          <w:tcPr>
            <w:tcW w:w="1796" w:type="dxa"/>
            <w:vAlign w:val="center"/>
          </w:tcPr>
          <w:p w14:paraId="33DEE22D"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黑板</w:t>
            </w:r>
          </w:p>
        </w:tc>
        <w:tc>
          <w:tcPr>
            <w:tcW w:w="1511" w:type="dxa"/>
            <w:noWrap/>
            <w:vAlign w:val="center"/>
          </w:tcPr>
          <w:p w14:paraId="0897A3BB"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1套</w:t>
            </w:r>
          </w:p>
        </w:tc>
        <w:tc>
          <w:tcPr>
            <w:tcW w:w="1008" w:type="dxa"/>
            <w:noWrap/>
            <w:vAlign w:val="center"/>
          </w:tcPr>
          <w:p w14:paraId="3C70E612"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52370FAA"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2560BF68"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7E3077D1" w14:textId="77777777" w:rsidTr="002C0CC8">
        <w:trPr>
          <w:trHeight w:val="579"/>
        </w:trPr>
        <w:tc>
          <w:tcPr>
            <w:tcW w:w="1007" w:type="dxa"/>
            <w:vMerge/>
            <w:vAlign w:val="center"/>
          </w:tcPr>
          <w:p w14:paraId="702EBA7F"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4BB5911F"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1-40</w:t>
            </w:r>
          </w:p>
        </w:tc>
        <w:tc>
          <w:tcPr>
            <w:tcW w:w="1796" w:type="dxa"/>
            <w:vAlign w:val="center"/>
          </w:tcPr>
          <w:p w14:paraId="0F8D3D30"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多功能电子讲桌</w:t>
            </w:r>
          </w:p>
        </w:tc>
        <w:tc>
          <w:tcPr>
            <w:tcW w:w="1511" w:type="dxa"/>
            <w:noWrap/>
            <w:vAlign w:val="center"/>
          </w:tcPr>
          <w:p w14:paraId="387115A2"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6台</w:t>
            </w:r>
          </w:p>
        </w:tc>
        <w:tc>
          <w:tcPr>
            <w:tcW w:w="1008" w:type="dxa"/>
            <w:noWrap/>
            <w:vAlign w:val="center"/>
          </w:tcPr>
          <w:p w14:paraId="6557AE5B"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6FC8D656"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06D3960F"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56BAD72F" w14:textId="77777777" w:rsidTr="002C0CC8">
        <w:trPr>
          <w:trHeight w:val="579"/>
        </w:trPr>
        <w:tc>
          <w:tcPr>
            <w:tcW w:w="1007" w:type="dxa"/>
            <w:vMerge/>
            <w:vAlign w:val="center"/>
          </w:tcPr>
          <w:p w14:paraId="247179E0"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305D3E0C"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1-41</w:t>
            </w:r>
          </w:p>
        </w:tc>
        <w:tc>
          <w:tcPr>
            <w:tcW w:w="1796" w:type="dxa"/>
            <w:vAlign w:val="center"/>
          </w:tcPr>
          <w:p w14:paraId="04222AA1"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线材辅材</w:t>
            </w:r>
          </w:p>
        </w:tc>
        <w:tc>
          <w:tcPr>
            <w:tcW w:w="1511" w:type="dxa"/>
            <w:noWrap/>
            <w:vAlign w:val="center"/>
          </w:tcPr>
          <w:p w14:paraId="2DCA14EB"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143间</w:t>
            </w:r>
          </w:p>
        </w:tc>
        <w:tc>
          <w:tcPr>
            <w:tcW w:w="1008" w:type="dxa"/>
            <w:noWrap/>
            <w:vAlign w:val="center"/>
          </w:tcPr>
          <w:p w14:paraId="3C913837"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2A265C57"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工业</w:t>
            </w:r>
          </w:p>
        </w:tc>
        <w:tc>
          <w:tcPr>
            <w:tcW w:w="1133" w:type="dxa"/>
            <w:vAlign w:val="center"/>
          </w:tcPr>
          <w:p w14:paraId="1CB13E97"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r w:rsidR="004946AD" w14:paraId="5517F851" w14:textId="77777777" w:rsidTr="002C0CC8">
        <w:trPr>
          <w:trHeight w:val="579"/>
        </w:trPr>
        <w:tc>
          <w:tcPr>
            <w:tcW w:w="1007" w:type="dxa"/>
            <w:vMerge/>
            <w:vAlign w:val="center"/>
          </w:tcPr>
          <w:p w14:paraId="58DE05FB" w14:textId="77777777" w:rsidR="004946AD" w:rsidRDefault="004946AD" w:rsidP="002C0CC8">
            <w:pPr>
              <w:widowControl/>
              <w:jc w:val="left"/>
              <w:rPr>
                <w:rFonts w:ascii="宋体" w:eastAsia="宋体" w:hAnsi="宋体" w:cs="宋体"/>
                <w:color w:val="000000"/>
                <w:kern w:val="0"/>
                <w:szCs w:val="21"/>
              </w:rPr>
            </w:pPr>
          </w:p>
        </w:tc>
        <w:tc>
          <w:tcPr>
            <w:tcW w:w="1007" w:type="dxa"/>
            <w:noWrap/>
            <w:vAlign w:val="center"/>
          </w:tcPr>
          <w:p w14:paraId="58985B34"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1-42</w:t>
            </w:r>
          </w:p>
        </w:tc>
        <w:tc>
          <w:tcPr>
            <w:tcW w:w="1796" w:type="dxa"/>
            <w:vAlign w:val="center"/>
          </w:tcPr>
          <w:p w14:paraId="67EFBEBE"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系统集成及服务</w:t>
            </w:r>
          </w:p>
        </w:tc>
        <w:tc>
          <w:tcPr>
            <w:tcW w:w="1511" w:type="dxa"/>
            <w:noWrap/>
            <w:vAlign w:val="center"/>
          </w:tcPr>
          <w:p w14:paraId="73756B97"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color w:val="000000"/>
                <w:kern w:val="0"/>
                <w:szCs w:val="21"/>
              </w:rPr>
              <w:t>143间</w:t>
            </w:r>
          </w:p>
        </w:tc>
        <w:tc>
          <w:tcPr>
            <w:tcW w:w="1008" w:type="dxa"/>
            <w:noWrap/>
            <w:vAlign w:val="center"/>
          </w:tcPr>
          <w:p w14:paraId="7AAD879F"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1598" w:type="dxa"/>
            <w:vAlign w:val="center"/>
          </w:tcPr>
          <w:p w14:paraId="6E38E40F"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软件和信息技术服务业</w:t>
            </w:r>
          </w:p>
        </w:tc>
        <w:tc>
          <w:tcPr>
            <w:tcW w:w="1133" w:type="dxa"/>
            <w:vAlign w:val="center"/>
          </w:tcPr>
          <w:p w14:paraId="1791F2B0" w14:textId="77777777" w:rsidR="004946AD" w:rsidRDefault="004946AD" w:rsidP="002C0CC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用于教学</w:t>
            </w:r>
          </w:p>
        </w:tc>
      </w:tr>
    </w:tbl>
    <w:p w14:paraId="139E25FA" w14:textId="77777777" w:rsidR="004946AD" w:rsidRDefault="004946AD" w:rsidP="004946AD">
      <w:pPr>
        <w:spacing w:line="360" w:lineRule="auto"/>
        <w:rPr>
          <w:rFonts w:ascii="宋体" w:eastAsia="宋体" w:hAnsi="宋体"/>
          <w:b/>
          <w:szCs w:val="21"/>
        </w:rPr>
      </w:pPr>
      <w:r>
        <w:rPr>
          <w:rFonts w:ascii="宋体" w:eastAsia="宋体" w:hAnsi="宋体"/>
          <w:b/>
          <w:szCs w:val="21"/>
        </w:rPr>
        <w:t>注：投标人须对上述投标内容中完整的一包进行投标，不完整的投标将视为非响应性投标予以拒绝。</w:t>
      </w:r>
    </w:p>
    <w:p w14:paraId="3523A689" w14:textId="77777777" w:rsidR="004946AD" w:rsidRDefault="004946AD" w:rsidP="004946AD">
      <w:pPr>
        <w:pStyle w:val="1"/>
        <w:spacing w:line="360" w:lineRule="auto"/>
        <w:rPr>
          <w:rFonts w:ascii="宋体" w:eastAsia="宋体" w:hAnsi="宋体"/>
          <w:bCs w:val="0"/>
          <w:sz w:val="21"/>
          <w:szCs w:val="21"/>
        </w:rPr>
      </w:pPr>
      <w:r>
        <w:rPr>
          <w:rFonts w:ascii="宋体" w:eastAsia="宋体" w:hAnsi="宋体" w:hint="eastAsia"/>
          <w:sz w:val="21"/>
          <w:szCs w:val="21"/>
        </w:rPr>
        <w:lastRenderedPageBreak/>
        <w:t>二、</w:t>
      </w:r>
      <w:r>
        <w:rPr>
          <w:rFonts w:ascii="宋体" w:eastAsia="宋体" w:hAnsi="宋体"/>
          <w:sz w:val="21"/>
          <w:szCs w:val="21"/>
        </w:rPr>
        <w:t>具体技术规格</w:t>
      </w:r>
    </w:p>
    <w:p w14:paraId="33B8B0E2" w14:textId="77777777" w:rsidR="004946AD" w:rsidRDefault="004946AD" w:rsidP="004946AD">
      <w:pPr>
        <w:pStyle w:val="2"/>
        <w:spacing w:line="360" w:lineRule="auto"/>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 xml:space="preserve">.1 </w:t>
      </w:r>
      <w:r>
        <w:rPr>
          <w:rFonts w:ascii="宋体" w:eastAsia="宋体" w:hAnsi="宋体" w:hint="eastAsia"/>
          <w:sz w:val="21"/>
          <w:szCs w:val="21"/>
        </w:rPr>
        <w:t>用途</w:t>
      </w:r>
    </w:p>
    <w:p w14:paraId="4F66A325" w14:textId="77777777" w:rsidR="004946AD" w:rsidRDefault="004946AD" w:rsidP="004946AD">
      <w:pPr>
        <w:pStyle w:val="2f"/>
        <w:spacing w:line="360" w:lineRule="auto"/>
        <w:ind w:firstLine="482"/>
        <w:rPr>
          <w:rStyle w:val="affb"/>
          <w:rFonts w:ascii="宋体" w:eastAsia="宋体" w:hAnsi="宋体"/>
          <w:szCs w:val="21"/>
        </w:rPr>
      </w:pPr>
      <w:r>
        <w:rPr>
          <w:rStyle w:val="affb"/>
          <w:rFonts w:ascii="宋体" w:eastAsia="宋体" w:hAnsi="宋体" w:hint="eastAsia"/>
          <w:szCs w:val="21"/>
        </w:rPr>
        <w:t>本次项目是对我校玉泉路校区（44间）、雁栖湖校区（99间）教室内智慧教学设备进行升级改造，建设4K直录播和学情分析系统。项目整体从智慧教学环境、智慧教学资源、智慧教学管理、智慧教学服务等方面考虑，建设内容包括：4K常态化直录播系统、学情分析系统、智慧控制系统等。项目建设完成后以4</w:t>
      </w:r>
      <w:r>
        <w:rPr>
          <w:rStyle w:val="affb"/>
          <w:rFonts w:ascii="宋体" w:eastAsia="宋体" w:hAnsi="宋体"/>
          <w:szCs w:val="21"/>
        </w:rPr>
        <w:t>K</w:t>
      </w:r>
      <w:r>
        <w:rPr>
          <w:rStyle w:val="affb"/>
          <w:rFonts w:ascii="宋体" w:eastAsia="宋体" w:hAnsi="宋体" w:hint="eastAsia"/>
          <w:szCs w:val="21"/>
        </w:rPr>
        <w:t>应用为核心，将A</w:t>
      </w:r>
      <w:r>
        <w:rPr>
          <w:rStyle w:val="affb"/>
          <w:rFonts w:ascii="宋体" w:eastAsia="宋体" w:hAnsi="宋体"/>
          <w:szCs w:val="21"/>
        </w:rPr>
        <w:t>I</w:t>
      </w:r>
      <w:r>
        <w:rPr>
          <w:rStyle w:val="affb"/>
          <w:rFonts w:ascii="宋体" w:eastAsia="宋体" w:hAnsi="宋体" w:hint="eastAsia"/>
          <w:szCs w:val="21"/>
        </w:rPr>
        <w:t>分析应用于教学中，加强人工智能等新技术在教育领域的应用，构建新的教学环境，最终实现常态化4K课件录制、线上线下混合式教学、远程互动教学、在线评课、直播课、督导巡课、智能考勤、学情分析、视频会议、大数据统计分析等应用，</w:t>
      </w:r>
      <w:r>
        <w:rPr>
          <w:rStyle w:val="affb"/>
          <w:rFonts w:ascii="宋体" w:eastAsia="宋体" w:hAnsi="宋体"/>
          <w:szCs w:val="21"/>
        </w:rPr>
        <w:t>全面提升我校创新思维的教学方式，利用技术迭代、数据驱动、协同融合、平台聚力，充分发挥数据作为新型生产要素的作用，构建教、学、服务的新体系。</w:t>
      </w:r>
    </w:p>
    <w:p w14:paraId="2F8DA280" w14:textId="77777777" w:rsidR="004946AD" w:rsidRDefault="004946AD" w:rsidP="004946AD">
      <w:pPr>
        <w:pStyle w:val="2"/>
        <w:spacing w:line="360" w:lineRule="auto"/>
        <w:rPr>
          <w:rFonts w:ascii="宋体" w:eastAsia="宋体" w:hAnsi="宋体"/>
          <w:sz w:val="21"/>
          <w:szCs w:val="21"/>
        </w:rPr>
      </w:pPr>
      <w:bookmarkStart w:id="3" w:name="_Hlk120117488"/>
      <w:r>
        <w:rPr>
          <w:rFonts w:ascii="宋体" w:eastAsia="宋体" w:hAnsi="宋体" w:hint="eastAsia"/>
          <w:sz w:val="21"/>
          <w:szCs w:val="21"/>
        </w:rPr>
        <w:t>2</w:t>
      </w:r>
      <w:r>
        <w:rPr>
          <w:rFonts w:ascii="宋体" w:eastAsia="宋体" w:hAnsi="宋体"/>
          <w:sz w:val="21"/>
          <w:szCs w:val="21"/>
        </w:rPr>
        <w:t xml:space="preserve">.2 </w:t>
      </w:r>
      <w:r>
        <w:rPr>
          <w:rFonts w:ascii="宋体" w:eastAsia="宋体" w:hAnsi="宋体" w:hint="eastAsia"/>
          <w:sz w:val="21"/>
          <w:szCs w:val="21"/>
        </w:rPr>
        <w:t>技术要求</w:t>
      </w:r>
    </w:p>
    <w:p w14:paraId="679FDD18" w14:textId="77777777" w:rsidR="004946AD" w:rsidRDefault="004946AD" w:rsidP="004946AD">
      <w:pPr>
        <w:spacing w:line="360" w:lineRule="auto"/>
        <w:ind w:firstLineChars="200" w:firstLine="420"/>
        <w:rPr>
          <w:rFonts w:ascii="宋体" w:eastAsia="宋体" w:hAnsi="宋体"/>
        </w:rPr>
      </w:pPr>
      <w:r>
        <w:rPr>
          <w:rFonts w:ascii="宋体" w:eastAsia="宋体" w:hAnsi="宋体" w:hint="eastAsia"/>
        </w:rPr>
        <w:t>★投标人必须承诺</w:t>
      </w:r>
      <w:bookmarkStart w:id="4" w:name="_Hlk120048004"/>
      <w:r>
        <w:rPr>
          <w:rFonts w:ascii="宋体" w:eastAsia="宋体" w:hAnsi="宋体" w:hint="eastAsia"/>
        </w:rPr>
        <w:t>承担货物需求一览表中所有设备的安装、调试和集成服务，并应能按照采购人要求完成于学校相关系统的对接工作。</w:t>
      </w:r>
      <w:bookmarkEnd w:id="4"/>
      <w:r>
        <w:rPr>
          <w:rFonts w:ascii="宋体" w:eastAsia="宋体" w:hAnsi="宋体" w:hint="eastAsia"/>
        </w:rPr>
        <w:t>本项为实质性要求（投标人应按照招标文件格式要求提供承诺函（见第六章 附件—投标文件格式-技术文件-八、采购需求/评分办法中需要提供的其他文件“关于“★”条款的承诺函（格式） ”，对于未提供或未按要求提供的承诺函视为无效投标）。</w:t>
      </w:r>
    </w:p>
    <w:p w14:paraId="7AF1BE54" w14:textId="77777777" w:rsidR="004946AD" w:rsidRDefault="004946AD" w:rsidP="004946AD">
      <w:pPr>
        <w:spacing w:line="360" w:lineRule="auto"/>
        <w:ind w:firstLineChars="200" w:firstLine="420"/>
        <w:rPr>
          <w:rFonts w:ascii="宋体" w:eastAsia="宋体" w:hAnsi="宋体" w:cs="Segoe UI Symbol"/>
          <w:szCs w:val="21"/>
        </w:rPr>
      </w:pPr>
      <w:r>
        <w:rPr>
          <w:rFonts w:ascii="宋体" w:eastAsia="宋体" w:hAnsi="宋体" w:hint="eastAsia"/>
        </w:rPr>
        <w:t>“强制节能”的产品：</w:t>
      </w:r>
      <w:r>
        <w:rPr>
          <w:rFonts w:ascii="宋体" w:eastAsia="宋体" w:hAnsi="宋体" w:cs="宋体" w:hint="eastAsia"/>
          <w:color w:val="000000"/>
          <w:kern w:val="0"/>
          <w:szCs w:val="21"/>
        </w:rPr>
        <w:t>辅助电视，需提供节能证书复印件。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878"/>
        <w:gridCol w:w="6418"/>
        <w:gridCol w:w="533"/>
        <w:gridCol w:w="447"/>
        <w:gridCol w:w="447"/>
      </w:tblGrid>
      <w:tr w:rsidR="004946AD" w:rsidRPr="000F7834" w14:paraId="5F6892AD" w14:textId="77777777" w:rsidTr="002C0CC8">
        <w:trPr>
          <w:jc w:val="center"/>
        </w:trPr>
        <w:tc>
          <w:tcPr>
            <w:tcW w:w="332" w:type="pct"/>
            <w:vAlign w:val="center"/>
          </w:tcPr>
          <w:p w14:paraId="271F89D6" w14:textId="77777777" w:rsidR="004946AD" w:rsidRPr="000F7834" w:rsidRDefault="004946AD" w:rsidP="002C0CC8">
            <w:pPr>
              <w:widowControl/>
              <w:spacing w:line="288" w:lineRule="auto"/>
              <w:jc w:val="center"/>
              <w:rPr>
                <w:rFonts w:ascii="宋体" w:eastAsia="宋体" w:hAnsi="宋体" w:cs="宋体"/>
                <w:color w:val="000000"/>
                <w:kern w:val="0"/>
                <w:szCs w:val="21"/>
              </w:rPr>
            </w:pPr>
            <w:bookmarkStart w:id="5" w:name="_Hlk120115255"/>
            <w:r w:rsidRPr="000F7834">
              <w:rPr>
                <w:rFonts w:ascii="宋体" w:eastAsia="宋体" w:hAnsi="宋体" w:cs="宋体" w:hint="eastAsia"/>
                <w:color w:val="000000"/>
                <w:kern w:val="0"/>
                <w:szCs w:val="21"/>
              </w:rPr>
              <w:t>序号</w:t>
            </w:r>
          </w:p>
        </w:tc>
        <w:tc>
          <w:tcPr>
            <w:tcW w:w="470" w:type="pct"/>
            <w:vAlign w:val="center"/>
          </w:tcPr>
          <w:p w14:paraId="7FF7B12D"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货物名称</w:t>
            </w:r>
          </w:p>
        </w:tc>
        <w:tc>
          <w:tcPr>
            <w:tcW w:w="3432" w:type="pct"/>
            <w:vAlign w:val="center"/>
          </w:tcPr>
          <w:p w14:paraId="5C5514C4"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规格要求</w:t>
            </w:r>
          </w:p>
        </w:tc>
        <w:tc>
          <w:tcPr>
            <w:tcW w:w="285" w:type="pct"/>
            <w:vAlign w:val="center"/>
          </w:tcPr>
          <w:p w14:paraId="470A8223"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数量</w:t>
            </w:r>
          </w:p>
        </w:tc>
        <w:tc>
          <w:tcPr>
            <w:tcW w:w="239" w:type="pct"/>
            <w:vAlign w:val="center"/>
          </w:tcPr>
          <w:p w14:paraId="792F57DF"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单位</w:t>
            </w:r>
          </w:p>
        </w:tc>
        <w:tc>
          <w:tcPr>
            <w:tcW w:w="239" w:type="pct"/>
            <w:vAlign w:val="center"/>
          </w:tcPr>
          <w:p w14:paraId="284AFA14"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备注</w:t>
            </w:r>
          </w:p>
        </w:tc>
      </w:tr>
      <w:tr w:rsidR="004946AD" w:rsidRPr="000F7834" w14:paraId="1E55BC94" w14:textId="77777777" w:rsidTr="002C0CC8">
        <w:trPr>
          <w:jc w:val="center"/>
        </w:trPr>
        <w:tc>
          <w:tcPr>
            <w:tcW w:w="332" w:type="pct"/>
            <w:vAlign w:val="center"/>
          </w:tcPr>
          <w:p w14:paraId="49CFE6A4"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1-1</w:t>
            </w:r>
          </w:p>
        </w:tc>
        <w:tc>
          <w:tcPr>
            <w:tcW w:w="470" w:type="pct"/>
            <w:vAlign w:val="center"/>
          </w:tcPr>
          <w:p w14:paraId="47CFFBB7"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智慧课堂云平台</w:t>
            </w:r>
          </w:p>
        </w:tc>
        <w:tc>
          <w:tcPr>
            <w:tcW w:w="3432" w:type="pct"/>
            <w:vAlign w:val="center"/>
          </w:tcPr>
          <w:p w14:paraId="10F88907"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一、平台管理功能模块</w:t>
            </w:r>
          </w:p>
          <w:p w14:paraId="29AD9A7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1.采用云端一体化架构，实现平台管理、资源管理、直播点播管理、督导评课管理、在线巡课、学情分析、考勤管理等功能；</w:t>
            </w:r>
          </w:p>
          <w:p w14:paraId="040AFD8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2.支持修改用户角色，支持设定不同的用户具备不同的权限；</w:t>
            </w:r>
          </w:p>
          <w:p w14:paraId="34ABFB8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3.支持查看视频资源储存地址信息，对分布式存储的资源进行统一管理，实时查看存储空间剩余容量；</w:t>
            </w:r>
          </w:p>
          <w:p w14:paraId="44DD56B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4.支持创建校区信息，支持创建所属校区的教学楼，便于按校区管理教室及设备；</w:t>
            </w:r>
          </w:p>
          <w:p w14:paraId="7A53864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5.教室管理：支持对教室信息的管理与维护，包含教室名称、所属教学楼及楼层、座位数、所属班级、所属组织机构，是否开启学情分析和考勤分析等功能操作；</w:t>
            </w:r>
          </w:p>
          <w:p w14:paraId="715485D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6.支持学校管理员创建本校的角色，并为角色进行权限设定；包含功能操作权限和数据范围权限；</w:t>
            </w:r>
          </w:p>
          <w:p w14:paraId="52A0C1E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7.支持对学校内部的院系专业等部门信息创建、修改、编辑、删除等操作；</w:t>
            </w:r>
          </w:p>
          <w:p w14:paraId="7C3BD1E5"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8.支持对教师信息的管理维护，包含基本信息、登录密码、所属班级、学科、组织结构、上传头像、简介等信息填写，支持通过excel导入教师信息；</w:t>
            </w:r>
          </w:p>
          <w:p w14:paraId="1DF03E9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9.支持对学生信息的管理维护，包含基本信息、登录密码、所属年级、班级、院系等信息填写，支持通过excel导入学生信息；</w:t>
            </w:r>
          </w:p>
          <w:p w14:paraId="249F1A2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10.支持新建班级，包含班级所属年级、院系以及班级的学生名单；</w:t>
            </w:r>
          </w:p>
          <w:p w14:paraId="06BA1897"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11.支持课程的信息管理维护，包含填写课程名称、编码、所属年级、所属院系、课程属性（精品、必修）、课程状态（公开、发布、显示）；支持课程封面上传；支持填写课程简介，既可以是文字介绍也可以是图文介绍；</w:t>
            </w:r>
          </w:p>
          <w:p w14:paraId="2C4E1FF7"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12.支持创建学年、学期；填写学年学期的名称，以及学年和学期的开始和结束时间；</w:t>
            </w:r>
          </w:p>
          <w:p w14:paraId="4C2D08AB"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13.支持维护学校节次名称及开始和结束时间；</w:t>
            </w:r>
          </w:p>
          <w:p w14:paraId="76B25BF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14.支持学校定制化修改首页轮播图等功能；</w:t>
            </w:r>
          </w:p>
          <w:p w14:paraId="337EF66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15.支持发布系统公告：创建公告类别，编写公告内容，可以发布文字，也可以发布图片公告，公告可设置是否显示、是否发布等；</w:t>
            </w:r>
          </w:p>
          <w:p w14:paraId="28BEFDE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16.支持用户自定义敏感词，当用户发表评论或者提问时如果是敏感词则不能发表；</w:t>
            </w:r>
          </w:p>
          <w:p w14:paraId="422004E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二、录播管理模块</w:t>
            </w:r>
          </w:p>
          <w:p w14:paraId="6169C8CB"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1.支持快速检索与个人相关、公开视频等栏目；支持观看人次显示；</w:t>
            </w:r>
          </w:p>
          <w:p w14:paraId="324905A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2.支持按部门、主讲、标题、时间等进行课程视频资源检索；</w:t>
            </w:r>
          </w:p>
          <w:p w14:paraId="366A1BA7"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3.支持课程主页功能，主讲教师所讲授课程下的视频关联在一起，方便学生按课时进行复习；</w:t>
            </w:r>
          </w:p>
          <w:p w14:paraId="1FB39C8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4.课程主页支持不同教师讲授同门课程的关联；</w:t>
            </w:r>
          </w:p>
          <w:p w14:paraId="4889A09E"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5.点播观看页面支持收藏、分享、评论等功能；</w:t>
            </w:r>
          </w:p>
          <w:p w14:paraId="62E3AD9B"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6.支持弹幕功能、文字点评等互动功能；</w:t>
            </w:r>
          </w:p>
          <w:p w14:paraId="5387F5D7"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7.支持按权限启动评课功能；可进行评分模板的创建；进行评分指标创建与修改；开启评课后评课人员可进行打分和写评语等操作；</w:t>
            </w:r>
          </w:p>
          <w:p w14:paraId="21EF0D7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8.支持文字点评生成索引功能，方便点击点评索引跳转到相应视频时间点，并可设置是否进行弹幕显示；</w:t>
            </w:r>
          </w:p>
          <w:p w14:paraId="6AE4C90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9.支持视频资源通过</w:t>
            </w:r>
            <w:proofErr w:type="spellStart"/>
            <w:r w:rsidRPr="000F7834">
              <w:rPr>
                <w:rFonts w:ascii="宋体" w:eastAsia="宋体" w:hAnsi="宋体" w:cs="宋体" w:hint="eastAsia"/>
                <w:color w:val="000000"/>
                <w:kern w:val="0"/>
                <w:szCs w:val="21"/>
              </w:rPr>
              <w:t>qq</w:t>
            </w:r>
            <w:proofErr w:type="spellEnd"/>
            <w:r w:rsidRPr="000F7834">
              <w:rPr>
                <w:rFonts w:ascii="宋体" w:eastAsia="宋体" w:hAnsi="宋体" w:cs="宋体" w:hint="eastAsia"/>
                <w:color w:val="000000"/>
                <w:kern w:val="0"/>
                <w:szCs w:val="21"/>
              </w:rPr>
              <w:t>、微信等方式进行分享；</w:t>
            </w:r>
          </w:p>
          <w:p w14:paraId="6600E4D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10.支持多路视频观看模式，支持自由切换三分屏、两分屏、单画面模式观看；</w:t>
            </w:r>
          </w:p>
          <w:p w14:paraId="4B58CB86" w14:textId="77777777" w:rsidR="004946AD" w:rsidRPr="000F7834" w:rsidRDefault="004946AD" w:rsidP="002C0CC8">
            <w:pPr>
              <w:spacing w:line="288" w:lineRule="auto"/>
              <w:rPr>
                <w:rFonts w:ascii="宋体" w:eastAsia="宋体" w:hAnsi="宋体" w:cs="宋体"/>
                <w:szCs w:val="21"/>
              </w:rPr>
            </w:pPr>
            <w:r w:rsidRPr="000F7834">
              <w:rPr>
                <w:rFonts w:ascii="宋体" w:eastAsia="宋体" w:hAnsi="宋体" w:cs="宋体" w:hint="eastAsia"/>
                <w:color w:val="000000"/>
                <w:kern w:val="0"/>
                <w:szCs w:val="21"/>
              </w:rPr>
              <w:t>#</w:t>
            </w:r>
            <w:r w:rsidRPr="000F7834">
              <w:rPr>
                <w:rFonts w:ascii="宋体" w:eastAsia="宋体" w:hAnsi="宋体" w:cs="宋体" w:hint="eastAsia"/>
                <w:szCs w:val="21"/>
              </w:rPr>
              <w:t>11.支持开启自动生成中英文字幕功能，将有需求的课程在点播时自动生成中英文字幕；</w:t>
            </w:r>
          </w:p>
          <w:p w14:paraId="2884BA55"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三、教学评课督导模块</w:t>
            </w:r>
          </w:p>
          <w:p w14:paraId="06ED22E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1.支持根据学校实际情况，建立评价体系，实现评价指标全部自定义设定，支持根据角色设定评价指标，如：教师、学生的评价内容；</w:t>
            </w:r>
          </w:p>
          <w:p w14:paraId="525FB69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2.支持实时评价，具备基于实时巡课画面，可开展线上实时教学评课；</w:t>
            </w:r>
          </w:p>
          <w:p w14:paraId="3CED19D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3.支持课后评价，具备基于点播回放视频，可开展线上教学评课；</w:t>
            </w:r>
          </w:p>
          <w:p w14:paraId="6F06576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#4.时间轴评价支持按照视频时间轴评价，按照课程的时间轴对课程进行点评，可实现每个时间节点插入点评内容；</w:t>
            </w:r>
          </w:p>
          <w:p w14:paraId="6152F62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5.支持弹幕点评，线上课堂模式时，支持实时对主讲教师以弹幕的形式进行实时点评；</w:t>
            </w:r>
          </w:p>
          <w:p w14:paraId="46B964B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6.支持匿名评课，具备根据应用场景指定哪些教师进行匿名评课，也可以选择让学生匿名评课；</w:t>
            </w:r>
          </w:p>
          <w:p w14:paraId="5159D60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7.支持评课数据导出，所有评价结果，支持导出表格，方便学校做评优、评审依据，可支持二次编辑；</w:t>
            </w:r>
          </w:p>
          <w:p w14:paraId="7E75066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四、学情分析模块</w:t>
            </w:r>
          </w:p>
          <w:p w14:paraId="6A82EC1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1.支持按照学期、课程、主讲人、周次等关键字检索学情分析结果；</w:t>
            </w:r>
          </w:p>
          <w:p w14:paraId="3BA900F5"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2.支持以列表视图形式或报表视图形式显示每节课学情分析内容；</w:t>
            </w:r>
          </w:p>
          <w:p w14:paraId="5D968A7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3.支持按照出勤率和节次自动排序；</w:t>
            </w:r>
          </w:p>
          <w:p w14:paraId="734B2B2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4.支持查看学情分析课程所属院系、教师名称、课程、日期、应到人数/实到人数、出勤率、课堂抓拍等信息；</w:t>
            </w:r>
          </w:p>
          <w:p w14:paraId="25C295C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5.支持查看学情分析详情；</w:t>
            </w:r>
          </w:p>
          <w:p w14:paraId="34F82E9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6.学情分析结果支持以折线图形式显示，可显示每个时间节点中实到人数和抬头人数统计；</w:t>
            </w:r>
          </w:p>
          <w:p w14:paraId="301FF4AE"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7.支持查看每个时间节点课堂抓拍图片；</w:t>
            </w:r>
          </w:p>
          <w:p w14:paraId="54FA75E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五、考勤管理模块</w:t>
            </w:r>
          </w:p>
          <w:p w14:paraId="278AE03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1.考勤策略支持设定人脸考勤策略，按课表自动开启人脸考勤；</w:t>
            </w:r>
          </w:p>
          <w:p w14:paraId="15C84CA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2.人脸比对支持按学生证件图片进行人脸比对；</w:t>
            </w:r>
          </w:p>
          <w:p w14:paraId="4031CF7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3.支持设定某间教室考勤设备是否开启；</w:t>
            </w:r>
          </w:p>
          <w:p w14:paraId="51F069B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4.考勤次数和考勤时段 支持设定人脸考勤次数和考勤时段；</w:t>
            </w:r>
          </w:p>
          <w:p w14:paraId="0F152DE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5.支持按课表查看学生考勤名单；显示已到、缺勤、迟到、早退等信息，支持学生人脸抓拍；</w:t>
            </w:r>
          </w:p>
          <w:p w14:paraId="3A8F0A9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六、在线巡课模块</w:t>
            </w:r>
          </w:p>
          <w:p w14:paraId="1C96905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1.支持领导实时观摩课堂教学，实现常态化教学质量督导；</w:t>
            </w:r>
          </w:p>
          <w:p w14:paraId="572B02C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2.支持分权限分配管理，可观摩有课教室，也可以观摩所有教室；支持按院系观看巡课；</w:t>
            </w:r>
          </w:p>
          <w:p w14:paraId="2816BBE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3.支持观摩教室按课表显示信息，如主讲、所属课程、所属院系、直播日期、起止时间、直播地点：校区、楼宇、教室等信息；</w:t>
            </w:r>
          </w:p>
          <w:p w14:paraId="0B3443F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4.支持观摩时进行录制、直播操作，也可以进行云台控制；云台控制可设定权限，指定某个用户有权限控制摄像机云台；</w:t>
            </w:r>
          </w:p>
          <w:p w14:paraId="6F1F746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#5.支持多种观摩方式，支持三分屏、两分屏、单画面模式；</w:t>
            </w:r>
          </w:p>
          <w:p w14:paraId="24C0826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6.支持云台控制记录查询；</w:t>
            </w:r>
          </w:p>
          <w:p w14:paraId="0858A40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七、资源管理模块</w:t>
            </w:r>
          </w:p>
          <w:p w14:paraId="4B999A3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1.支持管理员对全校资源进行查看、管理等操作；</w:t>
            </w:r>
          </w:p>
          <w:p w14:paraId="5EBE7C4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2.支持教师根据权限对资源进行下载、发布、冻结、公开、删除、修改信息等操作；</w:t>
            </w:r>
          </w:p>
          <w:p w14:paraId="4CB3C95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3.支持视频资源共享，可指定某位用户有权限观看视频；</w:t>
            </w:r>
          </w:p>
          <w:p w14:paraId="284055B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4.视频和文档上传支持视频和文档上传功能；</w:t>
            </w:r>
          </w:p>
          <w:p w14:paraId="47243287"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5.支持资源的关联上传，如文档关联视频、视频关联文档；</w:t>
            </w:r>
          </w:p>
          <w:p w14:paraId="52B34CF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6.支持视频类、文档类、图片等多种资源的分类和管理。</w:t>
            </w:r>
          </w:p>
        </w:tc>
        <w:tc>
          <w:tcPr>
            <w:tcW w:w="285" w:type="pct"/>
            <w:vAlign w:val="center"/>
          </w:tcPr>
          <w:p w14:paraId="439C9D76"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1</w:t>
            </w:r>
          </w:p>
        </w:tc>
        <w:tc>
          <w:tcPr>
            <w:tcW w:w="239" w:type="pct"/>
            <w:vAlign w:val="center"/>
          </w:tcPr>
          <w:p w14:paraId="6A5189C3"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套</w:t>
            </w:r>
          </w:p>
        </w:tc>
        <w:tc>
          <w:tcPr>
            <w:tcW w:w="239" w:type="pct"/>
            <w:vAlign w:val="center"/>
          </w:tcPr>
          <w:p w14:paraId="551EEC22"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3BB18215" w14:textId="77777777" w:rsidTr="002C0CC8">
        <w:trPr>
          <w:jc w:val="center"/>
        </w:trPr>
        <w:tc>
          <w:tcPr>
            <w:tcW w:w="332" w:type="pct"/>
            <w:vAlign w:val="center"/>
          </w:tcPr>
          <w:p w14:paraId="5A3046A4"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1-2</w:t>
            </w:r>
          </w:p>
        </w:tc>
        <w:tc>
          <w:tcPr>
            <w:tcW w:w="470" w:type="pct"/>
            <w:vAlign w:val="center"/>
          </w:tcPr>
          <w:p w14:paraId="0912E95C"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课堂直播系统</w:t>
            </w:r>
          </w:p>
        </w:tc>
        <w:tc>
          <w:tcPr>
            <w:tcW w:w="3432" w:type="pct"/>
            <w:vAlign w:val="center"/>
          </w:tcPr>
          <w:p w14:paraId="358F117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部署位置：部署在学校数据中心机房。主要实现教学直播应用。</w:t>
            </w:r>
          </w:p>
          <w:p w14:paraId="4C9EC28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1.支持多种浏览器（IE、Safari、谷歌、火狐等），多种PC终端、移动终端（Android、IOS）等收看直播；</w:t>
            </w:r>
          </w:p>
          <w:p w14:paraId="019A626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2.支持手动直播控制功能，在线人数控制、观看密码控制、观看权限控制；</w:t>
            </w:r>
          </w:p>
          <w:p w14:paraId="1ABDF8B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3.支持自动直播控制功能，可以通过设置课表对某一个教室到时间自动开始直播；</w:t>
            </w:r>
          </w:p>
          <w:p w14:paraId="04FA47AB"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4.支持局域网、广域网实现直播，不需要映射网络端口或者是VPN；</w:t>
            </w:r>
          </w:p>
          <w:p w14:paraId="109C0DEE"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5.支持单画面电影模式和多画面模式的直播；多画面直播时，视频和屏幕窗口可互换，且每个窗口都能全屏观看，还可调整窗口的大小和位置；</w:t>
            </w:r>
          </w:p>
          <w:p w14:paraId="4DCF1207"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6.进行直播时，如果网络发生网络故障，故障排除后会自动重连；</w:t>
            </w:r>
          </w:p>
          <w:p w14:paraId="1BF37F55"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7.支持语音消息、文字消息的实时发送，使教室终端能及时接收控制室端的指令，便于双方沟通；</w:t>
            </w:r>
          </w:p>
          <w:p w14:paraId="6768A78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8.支持视频监控功能，通过网络同步监听与监看所有教室内教师授课声音、图像及电脑屏幕画面，根据不同教室，显示多路音视频和屏幕画面；</w:t>
            </w:r>
          </w:p>
          <w:p w14:paraId="34EF18F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9.支持远程云台控制，通过浏览器，可以在任何地点对教室的摄像机云台进行调节，调节摄像机的转动和焦距变化。</w:t>
            </w:r>
          </w:p>
        </w:tc>
        <w:tc>
          <w:tcPr>
            <w:tcW w:w="285" w:type="pct"/>
            <w:vAlign w:val="center"/>
          </w:tcPr>
          <w:p w14:paraId="539CB2E9"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1</w:t>
            </w:r>
          </w:p>
        </w:tc>
        <w:tc>
          <w:tcPr>
            <w:tcW w:w="239" w:type="pct"/>
            <w:vAlign w:val="center"/>
          </w:tcPr>
          <w:p w14:paraId="3D887AEC"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套</w:t>
            </w:r>
          </w:p>
        </w:tc>
        <w:tc>
          <w:tcPr>
            <w:tcW w:w="239" w:type="pct"/>
            <w:vAlign w:val="center"/>
          </w:tcPr>
          <w:p w14:paraId="37E08740"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36D460E0" w14:textId="77777777" w:rsidTr="002C0CC8">
        <w:trPr>
          <w:jc w:val="center"/>
        </w:trPr>
        <w:tc>
          <w:tcPr>
            <w:tcW w:w="332" w:type="pct"/>
            <w:vAlign w:val="center"/>
          </w:tcPr>
          <w:p w14:paraId="23D845AF"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1-3</w:t>
            </w:r>
          </w:p>
        </w:tc>
        <w:tc>
          <w:tcPr>
            <w:tcW w:w="470" w:type="pct"/>
            <w:vAlign w:val="center"/>
          </w:tcPr>
          <w:p w14:paraId="3AF60D30"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互动教学系统</w:t>
            </w:r>
          </w:p>
        </w:tc>
        <w:tc>
          <w:tcPr>
            <w:tcW w:w="3432" w:type="pct"/>
            <w:vAlign w:val="center"/>
          </w:tcPr>
          <w:p w14:paraId="0C64B04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1.具备与多功能教学终端兼容使用，无须做端口映射，即可开启互动；</w:t>
            </w:r>
          </w:p>
          <w:p w14:paraId="0DCB2C0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2.具备web网页创建互动课堂，同时可通过控制系统的网络教研功能进行创建管理互动课堂；</w:t>
            </w:r>
          </w:p>
          <w:p w14:paraId="4663A2D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3.具备固定互动课堂，无需进行二次互动点配置，支持动态互动课堂，支持互动课堂临时搭建；</w:t>
            </w:r>
          </w:p>
          <w:p w14:paraId="7769E2D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4.支持创建管理互动课堂，实现异地互动，形成网络互动课堂；</w:t>
            </w:r>
          </w:p>
          <w:p w14:paraId="34307E2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5.支持组建单点网络互动课堂，即一间主讲教室与一间听课教室交互；</w:t>
            </w:r>
          </w:p>
          <w:p w14:paraId="436406B7"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6.互支持互动过程中，可以实时增加，也可以删除一个互动教室</w:t>
            </w:r>
          </w:p>
          <w:p w14:paraId="6F6279F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7.支持组建多点的网络互动课堂，即一间主讲教室与多间听课教室同时交互，支持多间教室互动；</w:t>
            </w:r>
          </w:p>
          <w:p w14:paraId="2FECD5C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8.支持互动课堂管理功能，具有多种用户权限的设置，包括建立互动小组，添加、删除、修改互动教室，开始和停止互动过程等；</w:t>
            </w:r>
          </w:p>
          <w:p w14:paraId="2BD1712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9.互动课堂管理员在课堂开始前、进行中、结束后进行管理控制；</w:t>
            </w:r>
          </w:p>
          <w:p w14:paraId="1CEDF04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10.支持在在互动中，可以进行直播和录制教学场景；</w:t>
            </w:r>
          </w:p>
          <w:p w14:paraId="6F27C635"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11.可设置互动设备参数、查看互动状态.控制互动发言等；</w:t>
            </w:r>
          </w:p>
          <w:p w14:paraId="63EBC71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12.在互动课堂进行交互时，可监看监听主讲教室和听课教室的音视频画面；</w:t>
            </w:r>
          </w:p>
          <w:p w14:paraId="6742275B"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13.当互动时，具有申请发言功能，为避免互动干扰，可以对听课教室做静音、哑音等操作；</w:t>
            </w:r>
          </w:p>
          <w:p w14:paraId="6FECB20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14.支持教室及课程命名功能，在互动视频中添加教室文字水印；</w:t>
            </w:r>
          </w:p>
          <w:p w14:paraId="667602C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15.支持远程督导教研功能，当多间教室同时互动时，支持在主讲教室中轮询浏览所有听课教室；</w:t>
            </w:r>
          </w:p>
          <w:p w14:paraId="585505C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16.支持单间教室进行提问，与主讲教室进行互动问答；</w:t>
            </w:r>
          </w:p>
          <w:p w14:paraId="50CB5E5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17.支持多间教室进行互动交流，进行教学研讨。</w:t>
            </w:r>
          </w:p>
        </w:tc>
        <w:tc>
          <w:tcPr>
            <w:tcW w:w="285" w:type="pct"/>
            <w:vAlign w:val="center"/>
          </w:tcPr>
          <w:p w14:paraId="24EEE82E"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w:t>
            </w:r>
          </w:p>
        </w:tc>
        <w:tc>
          <w:tcPr>
            <w:tcW w:w="239" w:type="pct"/>
            <w:vAlign w:val="center"/>
          </w:tcPr>
          <w:p w14:paraId="7C4DE581"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套</w:t>
            </w:r>
          </w:p>
        </w:tc>
        <w:tc>
          <w:tcPr>
            <w:tcW w:w="239" w:type="pct"/>
            <w:vAlign w:val="center"/>
          </w:tcPr>
          <w:p w14:paraId="536A79ED"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35524E2E" w14:textId="77777777" w:rsidTr="002C0CC8">
        <w:trPr>
          <w:jc w:val="center"/>
        </w:trPr>
        <w:tc>
          <w:tcPr>
            <w:tcW w:w="332" w:type="pct"/>
            <w:vAlign w:val="center"/>
          </w:tcPr>
          <w:p w14:paraId="0C953ACF"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1-4</w:t>
            </w:r>
          </w:p>
        </w:tc>
        <w:tc>
          <w:tcPr>
            <w:tcW w:w="470" w:type="pct"/>
            <w:vAlign w:val="center"/>
          </w:tcPr>
          <w:p w14:paraId="53FDCAF9"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单点登录</w:t>
            </w:r>
          </w:p>
        </w:tc>
        <w:tc>
          <w:tcPr>
            <w:tcW w:w="3432" w:type="pct"/>
            <w:vAlign w:val="center"/>
          </w:tcPr>
          <w:p w14:paraId="4A60A00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“智慧课堂云平台”“智慧空间管理系统”“电子班牌管理系统”需要作如下单点登录：</w:t>
            </w:r>
          </w:p>
          <w:p w14:paraId="77E70F4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1.与我校统一身份认证登录系统对接，方便师生登录；</w:t>
            </w:r>
          </w:p>
          <w:p w14:paraId="764199C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2.可以将“智慧课堂云平台”“智慧空间管理系统”“电子班牌管理系统”业务进行整合对接，形成综合应用系统门户，点击子系统的图标或链接直接进入系统，实现单点登录。</w:t>
            </w:r>
          </w:p>
        </w:tc>
        <w:tc>
          <w:tcPr>
            <w:tcW w:w="285" w:type="pct"/>
            <w:vAlign w:val="center"/>
          </w:tcPr>
          <w:p w14:paraId="4DB5BE69"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w:t>
            </w:r>
          </w:p>
        </w:tc>
        <w:tc>
          <w:tcPr>
            <w:tcW w:w="239" w:type="pct"/>
            <w:vAlign w:val="center"/>
          </w:tcPr>
          <w:p w14:paraId="5056AEDD"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套</w:t>
            </w:r>
          </w:p>
        </w:tc>
        <w:tc>
          <w:tcPr>
            <w:tcW w:w="239" w:type="pct"/>
            <w:vAlign w:val="center"/>
          </w:tcPr>
          <w:p w14:paraId="287F43A1"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2CB9BA34" w14:textId="77777777" w:rsidTr="002C0CC8">
        <w:trPr>
          <w:jc w:val="center"/>
        </w:trPr>
        <w:tc>
          <w:tcPr>
            <w:tcW w:w="332" w:type="pct"/>
            <w:vAlign w:val="center"/>
          </w:tcPr>
          <w:p w14:paraId="318E1A9F"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1-5</w:t>
            </w:r>
          </w:p>
        </w:tc>
        <w:tc>
          <w:tcPr>
            <w:tcW w:w="470" w:type="pct"/>
            <w:vAlign w:val="center"/>
          </w:tcPr>
          <w:p w14:paraId="33A00C6C"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课表对接</w:t>
            </w:r>
          </w:p>
        </w:tc>
        <w:tc>
          <w:tcPr>
            <w:tcW w:w="3432" w:type="pct"/>
            <w:vAlign w:val="center"/>
          </w:tcPr>
          <w:p w14:paraId="1E0949B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“智慧课堂云平台”“智慧空间管理系统”“电子班牌管理系统”需要作如下课表对接，并实现按课表常态化自动录制，同时获取课堂师生上课数据，实现学情分析。</w:t>
            </w:r>
          </w:p>
          <w:p w14:paraId="655E2AC7"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1.通过课表定制开发对接，对接学校的教务排课系统，实现数据互联互通，实现基于课表的智慧课堂应用与管理；</w:t>
            </w:r>
          </w:p>
          <w:p w14:paraId="689BF5B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2.支持全部数据同步以及增量数据同步方式,课表对接服务后，需实现按课表自动录课，实现教师和学生按课表观看直播和点播学习等；</w:t>
            </w:r>
          </w:p>
          <w:p w14:paraId="422DB2F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3.提供课表对接服务；</w:t>
            </w:r>
          </w:p>
          <w:p w14:paraId="6E37668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4.支持课表及基础数据同步功能，可灵活设定课表同步时间；</w:t>
            </w:r>
          </w:p>
          <w:p w14:paraId="5E6516BE"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5.课表对接日志：方便用户查找同步数据的状态；</w:t>
            </w:r>
          </w:p>
          <w:p w14:paraId="67265EC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6.课表对接跟严格按照字段名称和数据创建中间库进行对接，便于程序对接开发；</w:t>
            </w:r>
          </w:p>
          <w:p w14:paraId="460FA7E7"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7.需支持增量更新对接功能提供通知接口，当有调课、新增数据等数据变化时，实时通过平台及时进行数据更新。</w:t>
            </w:r>
          </w:p>
        </w:tc>
        <w:tc>
          <w:tcPr>
            <w:tcW w:w="285" w:type="pct"/>
            <w:vAlign w:val="center"/>
          </w:tcPr>
          <w:p w14:paraId="61A9230E"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w:t>
            </w:r>
          </w:p>
        </w:tc>
        <w:tc>
          <w:tcPr>
            <w:tcW w:w="239" w:type="pct"/>
            <w:vAlign w:val="center"/>
          </w:tcPr>
          <w:p w14:paraId="30B2BDA2"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套</w:t>
            </w:r>
          </w:p>
        </w:tc>
        <w:tc>
          <w:tcPr>
            <w:tcW w:w="239" w:type="pct"/>
            <w:vAlign w:val="center"/>
          </w:tcPr>
          <w:p w14:paraId="5421B8C2"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2B0D4D0A" w14:textId="77777777" w:rsidTr="002C0CC8">
        <w:trPr>
          <w:jc w:val="center"/>
        </w:trPr>
        <w:tc>
          <w:tcPr>
            <w:tcW w:w="332" w:type="pct"/>
            <w:vAlign w:val="center"/>
          </w:tcPr>
          <w:p w14:paraId="6C291A8E"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1-6</w:t>
            </w:r>
          </w:p>
        </w:tc>
        <w:tc>
          <w:tcPr>
            <w:tcW w:w="470" w:type="pct"/>
            <w:vAlign w:val="center"/>
          </w:tcPr>
          <w:p w14:paraId="7FECA63A"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系统对接及数据维护</w:t>
            </w:r>
          </w:p>
        </w:tc>
        <w:tc>
          <w:tcPr>
            <w:tcW w:w="3432" w:type="pct"/>
            <w:vAlign w:val="center"/>
          </w:tcPr>
          <w:p w14:paraId="34B20DF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“智慧课堂云平台”需要作如下对接：</w:t>
            </w:r>
            <w:r w:rsidRPr="000F7834">
              <w:rPr>
                <w:rFonts w:ascii="宋体" w:eastAsia="宋体" w:hAnsi="宋体" w:cs="宋体"/>
                <w:color w:val="000000"/>
                <w:kern w:val="0"/>
                <w:szCs w:val="21"/>
              </w:rPr>
              <w:t xml:space="preserve"> </w:t>
            </w:r>
          </w:p>
          <w:p w14:paraId="2DCE58D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1.需与我校现有实景课堂平台对接,将录制好的课程自动上传到实景课堂平台上；</w:t>
            </w:r>
          </w:p>
          <w:p w14:paraId="60329B4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2.需与我校教务平台学籍系统、教师系统、会议系统完成数据对接；</w:t>
            </w:r>
          </w:p>
          <w:p w14:paraId="107BB99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3.需与我校卡务中心人脸库系统对接，实现无感考勤、学情分析功能；</w:t>
            </w:r>
          </w:p>
          <w:p w14:paraId="758C155F" w14:textId="77777777" w:rsidR="004946AD" w:rsidRPr="000F7834" w:rsidRDefault="004946AD" w:rsidP="002C0CC8">
            <w:pPr>
              <w:spacing w:line="288" w:lineRule="auto"/>
              <w:rPr>
                <w:rFonts w:ascii="宋体" w:eastAsia="宋体" w:hAnsi="宋体"/>
                <w:szCs w:val="21"/>
              </w:rPr>
            </w:pPr>
            <w:r w:rsidRPr="000F7834">
              <w:rPr>
                <w:rFonts w:ascii="宋体" w:eastAsia="宋体" w:hAnsi="宋体" w:hint="eastAsia"/>
                <w:szCs w:val="21"/>
              </w:rPr>
              <w:t>4.需与我校教学督导系统对接，实现在线督导评课；</w:t>
            </w:r>
          </w:p>
          <w:p w14:paraId="1A1CC1D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数据维护包括对我校每学期开学前两周学校生成本学期的新课表进行课表导入，课表必须每周或两周时间进行数据检查一次，确保系统内实时同步了本学期的所有课表；提供全年数据对接或者数据导入服务；具备排查学校教务系统数据问题的能力，如重复数据、选课人数异常课程等数据问题，整理成文档反馈给学校相关负责部门。</w:t>
            </w:r>
          </w:p>
        </w:tc>
        <w:tc>
          <w:tcPr>
            <w:tcW w:w="285" w:type="pct"/>
            <w:vAlign w:val="center"/>
          </w:tcPr>
          <w:p w14:paraId="5C453756"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w:t>
            </w:r>
          </w:p>
        </w:tc>
        <w:tc>
          <w:tcPr>
            <w:tcW w:w="239" w:type="pct"/>
            <w:vAlign w:val="center"/>
          </w:tcPr>
          <w:p w14:paraId="6668BD19"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套</w:t>
            </w:r>
          </w:p>
        </w:tc>
        <w:tc>
          <w:tcPr>
            <w:tcW w:w="239" w:type="pct"/>
            <w:vAlign w:val="center"/>
          </w:tcPr>
          <w:p w14:paraId="5B2B66A2"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315CB5A5" w14:textId="77777777" w:rsidTr="002C0CC8">
        <w:trPr>
          <w:jc w:val="center"/>
        </w:trPr>
        <w:tc>
          <w:tcPr>
            <w:tcW w:w="332" w:type="pct"/>
            <w:vAlign w:val="center"/>
          </w:tcPr>
          <w:p w14:paraId="38513999"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1-7</w:t>
            </w:r>
          </w:p>
        </w:tc>
        <w:tc>
          <w:tcPr>
            <w:tcW w:w="470" w:type="pct"/>
            <w:vAlign w:val="center"/>
          </w:tcPr>
          <w:p w14:paraId="1F1B6891"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页面美化</w:t>
            </w:r>
          </w:p>
        </w:tc>
        <w:tc>
          <w:tcPr>
            <w:tcW w:w="3432" w:type="pct"/>
            <w:vAlign w:val="center"/>
          </w:tcPr>
          <w:p w14:paraId="79874F2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对智慧课堂云平台”进行页面美化</w:t>
            </w:r>
          </w:p>
          <w:p w14:paraId="56F55CA5"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1.需定制化logo、定制化登录页面，定制化背景图片、定制化系统图标等；</w:t>
            </w:r>
          </w:p>
          <w:p w14:paraId="1DF003FB"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2.具备模块化控制管理功能，能够编辑接入系统的名称、修改图标、修改简介内容、修改权限等操作；</w:t>
            </w:r>
          </w:p>
        </w:tc>
        <w:tc>
          <w:tcPr>
            <w:tcW w:w="285" w:type="pct"/>
            <w:vAlign w:val="center"/>
          </w:tcPr>
          <w:p w14:paraId="1BD56617"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w:t>
            </w:r>
          </w:p>
        </w:tc>
        <w:tc>
          <w:tcPr>
            <w:tcW w:w="239" w:type="pct"/>
            <w:vAlign w:val="center"/>
          </w:tcPr>
          <w:p w14:paraId="64BA32C8"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套</w:t>
            </w:r>
          </w:p>
        </w:tc>
        <w:tc>
          <w:tcPr>
            <w:tcW w:w="239" w:type="pct"/>
            <w:vAlign w:val="center"/>
          </w:tcPr>
          <w:p w14:paraId="563B05DC"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2EED42AA" w14:textId="77777777" w:rsidTr="002C0CC8">
        <w:trPr>
          <w:jc w:val="center"/>
        </w:trPr>
        <w:tc>
          <w:tcPr>
            <w:tcW w:w="332" w:type="pct"/>
            <w:vAlign w:val="center"/>
          </w:tcPr>
          <w:p w14:paraId="4CB143EC"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1-8</w:t>
            </w:r>
          </w:p>
        </w:tc>
        <w:tc>
          <w:tcPr>
            <w:tcW w:w="470" w:type="pct"/>
            <w:vAlign w:val="center"/>
          </w:tcPr>
          <w:p w14:paraId="47878B6D"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智慧空间管理系统</w:t>
            </w:r>
          </w:p>
        </w:tc>
        <w:tc>
          <w:tcPr>
            <w:tcW w:w="3432" w:type="pct"/>
            <w:vAlign w:val="center"/>
          </w:tcPr>
          <w:p w14:paraId="35FCB48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一、基础功能</w:t>
            </w:r>
          </w:p>
          <w:p w14:paraId="3AA5A5E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1.系统需满足互联互通、数据融合的平台要求；</w:t>
            </w:r>
          </w:p>
          <w:p w14:paraId="7FD9B3F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2.系统应采用B/S互联网级应用架构；</w:t>
            </w:r>
          </w:p>
          <w:p w14:paraId="5DD9843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3.系统需兼容Chrome、</w:t>
            </w:r>
            <w:proofErr w:type="spellStart"/>
            <w:r w:rsidRPr="000F7834">
              <w:rPr>
                <w:rFonts w:ascii="宋体" w:eastAsia="宋体" w:hAnsi="宋体" w:cs="宋体" w:hint="eastAsia"/>
                <w:color w:val="000000"/>
                <w:kern w:val="0"/>
                <w:szCs w:val="21"/>
              </w:rPr>
              <w:t>Firfox</w:t>
            </w:r>
            <w:proofErr w:type="spellEnd"/>
            <w:r w:rsidRPr="000F7834">
              <w:rPr>
                <w:rFonts w:ascii="宋体" w:eastAsia="宋体" w:hAnsi="宋体" w:cs="宋体" w:hint="eastAsia"/>
                <w:color w:val="000000"/>
                <w:kern w:val="0"/>
                <w:szCs w:val="21"/>
              </w:rPr>
              <w:t>、Edge等主流网页浏览器内核；</w:t>
            </w:r>
          </w:p>
          <w:p w14:paraId="7CB1ED1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4.系统支持公有云+私有云混合部署方式；系统支持内网+公网双网域混合部署，需实现应用内外网互通的同时保障关键数据信息安全；</w:t>
            </w:r>
          </w:p>
          <w:p w14:paraId="50E1BDF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二、集控网关</w:t>
            </w:r>
          </w:p>
          <w:p w14:paraId="7F424795"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1.支持硬件统一抽象封装集控网关；</w:t>
            </w:r>
          </w:p>
          <w:p w14:paraId="2CC1139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2.支持与第三方硬件系统的互联互通对接，实现统一接入和统一管理；</w:t>
            </w:r>
          </w:p>
          <w:p w14:paraId="0618860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3.支持硬件设备的统一信息管理，具备对设备信息的统一增、删、改、查和设备接口管理；</w:t>
            </w:r>
          </w:p>
          <w:p w14:paraId="75D9B68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4.支持第三平台对接参数的设置与管理，可以对第三方平台的内网、外网IP地址设置，接口访问账户及密码设置，视频设备的流媒体设置等参数设置；</w:t>
            </w:r>
          </w:p>
          <w:p w14:paraId="3C3BE435"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5.支持统一设置硬件设备属性参数，如：设备别名、设备类型、品牌及设备ID编码；</w:t>
            </w:r>
          </w:p>
          <w:p w14:paraId="60AEA1A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三、设备管控</w:t>
            </w:r>
          </w:p>
          <w:p w14:paraId="267BE8F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1.支持教室空间、教学空间内各硬件系统的统一管控。支持兼容第三方中控设备，将学校分期分批建设的不同品牌的中控设备进行整合，在统一平台下进行集控管理；</w:t>
            </w:r>
          </w:p>
          <w:p w14:paraId="7AA63EF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2.平台支持自动扩展相应的管控命令，实现对投影、幕布、电脑等多媒体设备的管控；</w:t>
            </w:r>
          </w:p>
          <w:p w14:paraId="56CBBDF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3.支持电视墙集控显示，具备在web网页端同时显示≥20路集控画面；</w:t>
            </w:r>
          </w:p>
          <w:p w14:paraId="614373F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4.支持批量操控功能，可以对教室进行批量设置，如：上课、下课、开电脑、开投影等集控操作；</w:t>
            </w:r>
          </w:p>
          <w:p w14:paraId="73C580C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5.支持控制面板自定义功能，可以根据本校批量操控需求自定义功能菜单；</w:t>
            </w:r>
          </w:p>
          <w:p w14:paraId="7AEA6A9E"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#6.支持电视墙叠加教室状态显示，可以显示设备状态、录播状态、学情分析数据（学生抬头率、学生出勤率、学生行为数据）、课表信息等；</w:t>
            </w:r>
          </w:p>
          <w:p w14:paraId="0E093A3E"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7.支持预警功能，设备掉线需及时预警；</w:t>
            </w:r>
          </w:p>
          <w:p w14:paraId="130C2655"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8.支持教室状态的统计功能，具备筛选教室上课、空闲、离线、在线等状态的功能；</w:t>
            </w:r>
          </w:p>
          <w:p w14:paraId="54273B2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w:t>
            </w:r>
            <w:r w:rsidRPr="000F7834">
              <w:rPr>
                <w:rFonts w:ascii="宋体" w:eastAsia="宋体" w:hAnsi="宋体" w:cs="宋体" w:hint="eastAsia"/>
                <w:color w:val="000000"/>
                <w:kern w:val="0"/>
                <w:szCs w:val="21"/>
              </w:rPr>
              <w:t>9.支持列表模式数据显示，可以显示设备状态、设备信息、物联状态、学情分析数据（学生抬头率、学生出勤率、学生行为数据）、录播状态等；</w:t>
            </w:r>
          </w:p>
          <w:p w14:paraId="0014604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10.支持单间教室可视化远程管控，支持单画面、双画面、三画面、四画面查看教室实时情况，支持根据教室设备自定义控制按钮；</w:t>
            </w:r>
          </w:p>
          <w:p w14:paraId="28BEE807"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11.支持远程巡课控制，支持对摄像机云台的控制、电脑远程控制、操作日志记录等功能；</w:t>
            </w:r>
          </w:p>
          <w:p w14:paraId="3ED812A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四、课表管理</w:t>
            </w:r>
          </w:p>
          <w:p w14:paraId="0250B4C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12.支持学期开学开始及截止日期配置功能，具备配置周次、上课节次等信息；</w:t>
            </w:r>
          </w:p>
          <w:p w14:paraId="6D336EB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13.支持各类数据库及</w:t>
            </w:r>
            <w:proofErr w:type="spellStart"/>
            <w:r w:rsidRPr="000F7834">
              <w:rPr>
                <w:rFonts w:ascii="宋体" w:eastAsia="宋体" w:hAnsi="宋体" w:cs="宋体" w:hint="eastAsia"/>
                <w:color w:val="000000"/>
                <w:kern w:val="0"/>
                <w:szCs w:val="21"/>
              </w:rPr>
              <w:t>WebApi</w:t>
            </w:r>
            <w:proofErr w:type="spellEnd"/>
            <w:r w:rsidRPr="000F7834">
              <w:rPr>
                <w:rFonts w:ascii="宋体" w:eastAsia="宋体" w:hAnsi="宋体" w:cs="宋体" w:hint="eastAsia"/>
                <w:color w:val="000000"/>
                <w:kern w:val="0"/>
                <w:szCs w:val="21"/>
              </w:rPr>
              <w:t>接口的教务数据对接，支持定时增量同步或者全量同步教务系统的数据；</w:t>
            </w:r>
          </w:p>
          <w:p w14:paraId="692C1097"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14.支持列表模式和课表模式的录播计划创建与展示；支持列表模式下编辑、删除等操作，方便用户对课表进行管理；</w:t>
            </w:r>
          </w:p>
          <w:p w14:paraId="5A85702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15.支持Web端的表格模式对课表进行查看，课表创建等功能，具备设定该课表是否需要直播或者录制；</w:t>
            </w:r>
          </w:p>
          <w:p w14:paraId="4C2C9FA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16.支持通过Excel表格导入的方式创建课表，支持批量创建课表，具备为某节课创建重复策略。如：主讲教师、教室、课程等信息，支持选择重复策略：可以自定义勾选周次；</w:t>
            </w:r>
          </w:p>
          <w:p w14:paraId="66F66DF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17.支持按教室、教师、课程、日期条件进行课表查询；</w:t>
            </w:r>
          </w:p>
          <w:p w14:paraId="16E5667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五、运维管理</w:t>
            </w:r>
          </w:p>
          <w:p w14:paraId="79988C8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1.支持对操作记录、系统日志、运维记录查询；</w:t>
            </w:r>
          </w:p>
          <w:p w14:paraId="6C53810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2.可以使用移动端对教室列表查询和状态查看，可以对教室设备进行远程可视化管控；</w:t>
            </w:r>
          </w:p>
          <w:p w14:paraId="5A89410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3.支持根据学校实际情况自定义批量管控命令，可以新建或者编辑命令名称、图标、类型、是否启用、备注说明；</w:t>
            </w:r>
          </w:p>
          <w:p w14:paraId="5E8FB96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可以对所有设备的设备ID、类型、状态、注册方式、注册时间、IP地址、Mac地址、设备唯一标识等信息显示，支持设备的模型管理，支持设备功能的统一管理，对教室绑定的设备功能设置是否显示，具备自定义命令图标，对于同类设备，可以批量复制设备配置；</w:t>
            </w:r>
          </w:p>
          <w:p w14:paraId="4AC774F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六、用户权限管理</w:t>
            </w:r>
          </w:p>
          <w:p w14:paraId="60DDE597"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1.支持根据学校实际情况设置对应的角色，根据角色分配权限，权限包括系统功能的配置和负责教室的配置，学校可以分配多个角色；支持授权管理和角色管理，分级对教室进行管理；</w:t>
            </w:r>
          </w:p>
          <w:p w14:paraId="3BBDB9DB"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2.支持手动操作方式和自动操作（教务系统对接方式、数据中心调用）方式获取用户信息，手动和自动方式可以混合添加，用户信息支持导入和导出。</w:t>
            </w:r>
          </w:p>
          <w:p w14:paraId="788FE4E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3.支持用户信息编辑，支持微信、手机号绑定，用户权限可以设置是否启用，后台重置密码或删除用户，</w:t>
            </w:r>
          </w:p>
          <w:p w14:paraId="434CF2F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4.支持各子系统模块统一身份认证机制和统一用户管理，具备自定义的用户角色和权限分配机制；</w:t>
            </w:r>
          </w:p>
          <w:p w14:paraId="7A11DC8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5.支持查看视频资源储存地址信息，可以对存储的资源进行统一管理，实时查看存储空间剩余容量；</w:t>
            </w:r>
          </w:p>
          <w:p w14:paraId="1A46D98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6.支持新建校区信息，创建所属校区的教学楼；</w:t>
            </w:r>
          </w:p>
          <w:p w14:paraId="2B12DA0B"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7.支持对教室信息的管理与维护，包含教室名称、所属教学楼及楼层、座位数、所属班级；</w:t>
            </w:r>
          </w:p>
          <w:p w14:paraId="0D43A9F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8.支持对学校内部的院系专业等部门信息创建、修改、编辑、删除等操作。</w:t>
            </w:r>
          </w:p>
        </w:tc>
        <w:tc>
          <w:tcPr>
            <w:tcW w:w="285" w:type="pct"/>
            <w:vAlign w:val="center"/>
          </w:tcPr>
          <w:p w14:paraId="77DC5DFD"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1</w:t>
            </w:r>
          </w:p>
        </w:tc>
        <w:tc>
          <w:tcPr>
            <w:tcW w:w="239" w:type="pct"/>
            <w:vAlign w:val="center"/>
          </w:tcPr>
          <w:p w14:paraId="5C0EBD60"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套</w:t>
            </w:r>
          </w:p>
        </w:tc>
        <w:tc>
          <w:tcPr>
            <w:tcW w:w="239" w:type="pct"/>
            <w:vAlign w:val="center"/>
          </w:tcPr>
          <w:p w14:paraId="3C83FF7D"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79DF35A2" w14:textId="77777777" w:rsidTr="002C0CC8">
        <w:trPr>
          <w:jc w:val="center"/>
        </w:trPr>
        <w:tc>
          <w:tcPr>
            <w:tcW w:w="332" w:type="pct"/>
            <w:vAlign w:val="center"/>
          </w:tcPr>
          <w:p w14:paraId="5F234EF2"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1-9</w:t>
            </w:r>
          </w:p>
        </w:tc>
        <w:tc>
          <w:tcPr>
            <w:tcW w:w="470" w:type="pct"/>
            <w:vAlign w:val="center"/>
          </w:tcPr>
          <w:p w14:paraId="689875ED"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语音网关</w:t>
            </w:r>
          </w:p>
        </w:tc>
        <w:tc>
          <w:tcPr>
            <w:tcW w:w="3432" w:type="pct"/>
            <w:vAlign w:val="center"/>
          </w:tcPr>
          <w:p w14:paraId="3BF0E10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1.至少支持100个用户；</w:t>
            </w:r>
          </w:p>
          <w:p w14:paraId="22F5EB3E"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2.需支持SIP主流通讯协议，可对接主流的IMS/NGN系统；</w:t>
            </w:r>
          </w:p>
          <w:p w14:paraId="4F4E5C4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3.支持话单业务，可以提供配套的话务台；</w:t>
            </w:r>
          </w:p>
          <w:p w14:paraId="0C35DBF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4.10/100/1000M自适应网口≥4个，且要求可设置多个IP地址、网段，并提供静态路由列表配置；</w:t>
            </w:r>
          </w:p>
          <w:p w14:paraId="09446EF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5.系统除了支持传统的PBX功能外，还应当支持来电智能匹配、恶意电话跟踪屏蔽、呼出限制、呼叫驻留、呼叫保护、紧急插入、多权限组定义等功能；</w:t>
            </w:r>
          </w:p>
          <w:p w14:paraId="2161EA9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6.支持分机的权限控制管理功能；</w:t>
            </w:r>
          </w:p>
          <w:p w14:paraId="4470D20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7.支持多种视频编码：H.263、H.263+、H.264和H.265，可扩展视频通话等多媒体应用；</w:t>
            </w:r>
          </w:p>
          <w:p w14:paraId="373570F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8.支持语音业务，支持T.30和T.38传真；</w:t>
            </w:r>
          </w:p>
          <w:p w14:paraId="183A9BB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9.支持虚拟PBX功能，能实现多个用户群组使用相同的号码；</w:t>
            </w:r>
          </w:p>
          <w:p w14:paraId="1B740D2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10.支持自定义权限组，可根据客户要求灵活定制呼叫权限分组，可根据呼叫字冠定义权限；</w:t>
            </w:r>
          </w:p>
          <w:p w14:paraId="4E2A477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11.支持语音信箱；</w:t>
            </w:r>
          </w:p>
          <w:p w14:paraId="4703C0E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12．支持友好的WEB界面进行本地配置、软件升级及日常的维护管理等；</w:t>
            </w:r>
          </w:p>
          <w:p w14:paraId="760CF5C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13.可对接学校统一网管软件。</w:t>
            </w:r>
          </w:p>
        </w:tc>
        <w:tc>
          <w:tcPr>
            <w:tcW w:w="285" w:type="pct"/>
            <w:vAlign w:val="center"/>
          </w:tcPr>
          <w:p w14:paraId="6A3D972D"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3</w:t>
            </w:r>
          </w:p>
        </w:tc>
        <w:tc>
          <w:tcPr>
            <w:tcW w:w="239" w:type="pct"/>
            <w:vAlign w:val="center"/>
          </w:tcPr>
          <w:p w14:paraId="57DD8911"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台</w:t>
            </w:r>
          </w:p>
        </w:tc>
        <w:tc>
          <w:tcPr>
            <w:tcW w:w="239" w:type="pct"/>
            <w:vAlign w:val="center"/>
          </w:tcPr>
          <w:p w14:paraId="68E02458"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5BCD79CB" w14:textId="77777777" w:rsidTr="002C0CC8">
        <w:trPr>
          <w:jc w:val="center"/>
        </w:trPr>
        <w:tc>
          <w:tcPr>
            <w:tcW w:w="332" w:type="pct"/>
            <w:vAlign w:val="center"/>
          </w:tcPr>
          <w:p w14:paraId="031976C0"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1-10</w:t>
            </w:r>
          </w:p>
        </w:tc>
        <w:tc>
          <w:tcPr>
            <w:tcW w:w="470" w:type="pct"/>
            <w:vAlign w:val="center"/>
          </w:tcPr>
          <w:p w14:paraId="02ED50A3"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话机</w:t>
            </w:r>
          </w:p>
        </w:tc>
        <w:tc>
          <w:tcPr>
            <w:tcW w:w="3432" w:type="pct"/>
            <w:vAlign w:val="center"/>
          </w:tcPr>
          <w:p w14:paraId="653B292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1.≥7英寸触摸屏；安卓系统；</w:t>
            </w:r>
          </w:p>
          <w:p w14:paraId="29A58C0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2.音视频通话，SIP协议；</w:t>
            </w:r>
          </w:p>
          <w:p w14:paraId="4EF9F82E"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3.支持POE供电，无线</w:t>
            </w:r>
            <w:proofErr w:type="spellStart"/>
            <w:r w:rsidRPr="000F7834">
              <w:rPr>
                <w:rFonts w:ascii="宋体" w:eastAsia="宋体" w:hAnsi="宋体" w:cs="宋体" w:hint="eastAsia"/>
                <w:color w:val="000000"/>
                <w:kern w:val="0"/>
                <w:szCs w:val="21"/>
              </w:rPr>
              <w:t>Wifi</w:t>
            </w:r>
            <w:proofErr w:type="spellEnd"/>
            <w:r w:rsidRPr="000F7834">
              <w:rPr>
                <w:rFonts w:ascii="宋体" w:eastAsia="宋体" w:hAnsi="宋体" w:cs="宋体" w:hint="eastAsia"/>
                <w:color w:val="000000"/>
                <w:kern w:val="0"/>
                <w:szCs w:val="21"/>
              </w:rPr>
              <w:t>。</w:t>
            </w:r>
          </w:p>
        </w:tc>
        <w:tc>
          <w:tcPr>
            <w:tcW w:w="285" w:type="pct"/>
            <w:vAlign w:val="center"/>
          </w:tcPr>
          <w:p w14:paraId="66B2DE6A"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6</w:t>
            </w:r>
          </w:p>
        </w:tc>
        <w:tc>
          <w:tcPr>
            <w:tcW w:w="239" w:type="pct"/>
            <w:vAlign w:val="center"/>
          </w:tcPr>
          <w:p w14:paraId="770B8350"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台</w:t>
            </w:r>
          </w:p>
        </w:tc>
        <w:tc>
          <w:tcPr>
            <w:tcW w:w="239" w:type="pct"/>
            <w:vAlign w:val="center"/>
          </w:tcPr>
          <w:p w14:paraId="0FB9891B"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57BEE734" w14:textId="77777777" w:rsidTr="002C0CC8">
        <w:trPr>
          <w:jc w:val="center"/>
        </w:trPr>
        <w:tc>
          <w:tcPr>
            <w:tcW w:w="332" w:type="pct"/>
            <w:vAlign w:val="center"/>
          </w:tcPr>
          <w:p w14:paraId="74C6484B"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1-11</w:t>
            </w:r>
          </w:p>
        </w:tc>
        <w:tc>
          <w:tcPr>
            <w:tcW w:w="470" w:type="pct"/>
            <w:vAlign w:val="center"/>
          </w:tcPr>
          <w:p w14:paraId="75D0667F" w14:textId="77777777" w:rsidR="004946AD" w:rsidRPr="000F7834" w:rsidRDefault="004946AD" w:rsidP="002C0CC8">
            <w:pPr>
              <w:widowControl/>
              <w:spacing w:line="288" w:lineRule="auto"/>
              <w:jc w:val="center"/>
              <w:rPr>
                <w:rFonts w:ascii="宋体" w:eastAsia="宋体" w:hAnsi="宋体" w:cs="宋体"/>
                <w:color w:val="000000"/>
                <w:kern w:val="0"/>
                <w:szCs w:val="21"/>
              </w:rPr>
            </w:pPr>
            <w:bookmarkStart w:id="6" w:name="_Hlk120116021"/>
            <w:r w:rsidRPr="000F7834">
              <w:rPr>
                <w:rFonts w:ascii="宋体" w:eastAsia="宋体" w:hAnsi="宋体" w:cs="宋体" w:hint="eastAsia"/>
                <w:color w:val="000000"/>
                <w:kern w:val="0"/>
                <w:szCs w:val="21"/>
              </w:rPr>
              <w:t>智能摄像机（老师）</w:t>
            </w:r>
            <w:bookmarkEnd w:id="6"/>
          </w:p>
        </w:tc>
        <w:tc>
          <w:tcPr>
            <w:tcW w:w="3432" w:type="pct"/>
            <w:vAlign w:val="center"/>
          </w:tcPr>
          <w:p w14:paraId="56F8FCB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1.分辨率：采用物理云台式双镜头一体化设计，单路镜头有效像素≥800万，具备不低于3840×2160 25FPS视频输出，单路镜头配备4K CMOS传感器；</w:t>
            </w:r>
          </w:p>
          <w:p w14:paraId="2903C595"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2.降噪功能：具备2D/3D降噪算法及噪点控制功能；</w:t>
            </w:r>
          </w:p>
          <w:p w14:paraId="10BFBB7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3.摄像机接口 支持≥1路HDMI/12G-SDI接口、≥1路 LINE IN接口、≥1路RJ45接口（具备POE功能）；</w:t>
            </w:r>
          </w:p>
          <w:p w14:paraId="2686E7D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4.特写镜头（教师） 图像传感器：≥4K CMOS； 光学变焦：≥12倍；视场角：不小于70°； 聚焦系统：自动，手动，PTZ触发、一键触发；曝光控制：自动，手动，快门优先，光圈优先； 预置位数量：≥64个；</w:t>
            </w:r>
          </w:p>
          <w:p w14:paraId="207924B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5.全景镜头（教师） 图像传感器：4K CMOS传感器； 定焦； 视场角：≥42°；信噪比：≥40dB。</w:t>
            </w:r>
          </w:p>
        </w:tc>
        <w:tc>
          <w:tcPr>
            <w:tcW w:w="285" w:type="pct"/>
            <w:vAlign w:val="center"/>
          </w:tcPr>
          <w:p w14:paraId="6282FCE9"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143</w:t>
            </w:r>
          </w:p>
        </w:tc>
        <w:tc>
          <w:tcPr>
            <w:tcW w:w="239" w:type="pct"/>
            <w:vAlign w:val="center"/>
          </w:tcPr>
          <w:p w14:paraId="562D74D3"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台</w:t>
            </w:r>
          </w:p>
        </w:tc>
        <w:tc>
          <w:tcPr>
            <w:tcW w:w="239" w:type="pct"/>
            <w:vAlign w:val="center"/>
          </w:tcPr>
          <w:p w14:paraId="28E797FF"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0BBCEC86" w14:textId="77777777" w:rsidTr="002C0CC8">
        <w:trPr>
          <w:jc w:val="center"/>
        </w:trPr>
        <w:tc>
          <w:tcPr>
            <w:tcW w:w="332" w:type="pct"/>
            <w:vAlign w:val="center"/>
          </w:tcPr>
          <w:p w14:paraId="51B8A05D"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1-12</w:t>
            </w:r>
          </w:p>
        </w:tc>
        <w:tc>
          <w:tcPr>
            <w:tcW w:w="470" w:type="pct"/>
            <w:vAlign w:val="center"/>
          </w:tcPr>
          <w:p w14:paraId="32ECEDE5"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嵌入式图像定位系统</w:t>
            </w:r>
          </w:p>
        </w:tc>
        <w:tc>
          <w:tcPr>
            <w:tcW w:w="3432" w:type="pct"/>
            <w:vAlign w:val="center"/>
          </w:tcPr>
          <w:p w14:paraId="466F496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1.跟踪功能 具备跟踪功能，可以对教师进行跟踪拍摄，可以设置不规则的有效区域，排除部分区域对教师定位的影响与干扰；</w:t>
            </w:r>
          </w:p>
          <w:p w14:paraId="3660AF4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2.图像运动检测 教师定位支持图像运动检测算法，支持根据教师的教学活动进行跟踪拍摄，支持自动聚焦；</w:t>
            </w:r>
          </w:p>
          <w:p w14:paraId="3630A74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3.图像跟踪策略 图像跟踪策略支持规则自定义设置，无需借助平台及外部设备情况下，支持以web页面访问方式进行设置；</w:t>
            </w:r>
          </w:p>
          <w:p w14:paraId="038E5E5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4.识别跟踪区域设定 支持根据讲台教学区域自定义教师移动区域的设置；</w:t>
            </w:r>
          </w:p>
          <w:p w14:paraId="07C6A3C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5.教师离开讲台区域设定 支持根据图像运动检测算法判断教师是否离开讲台；</w:t>
            </w:r>
          </w:p>
          <w:p w14:paraId="6A86A1A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6.摄像机云台控制设定 支持通过web页面访问配置云台跟踪速度和推焦的速度；</w:t>
            </w:r>
          </w:p>
          <w:p w14:paraId="49F5382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7.导播规则与场景切换 可以实现对教师摄像机导播规则/场景的切换；</w:t>
            </w:r>
          </w:p>
          <w:p w14:paraId="5F77DC8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#8.教师考勤分析模块 教师考勤分析模块通过课前接收教务系统或数据中台的教师信息，在考勤时段对视频进行实时统计分析，支持对教师出勤状态统计分析；</w:t>
            </w:r>
          </w:p>
          <w:p w14:paraId="1453EEE7"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9.设备运维 设备可以实现极简式运维，支持集控式系统升级操作，也可以进行手动升级操作。</w:t>
            </w:r>
          </w:p>
        </w:tc>
        <w:tc>
          <w:tcPr>
            <w:tcW w:w="285" w:type="pct"/>
            <w:vAlign w:val="center"/>
          </w:tcPr>
          <w:p w14:paraId="7300CECF"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143</w:t>
            </w:r>
          </w:p>
        </w:tc>
        <w:tc>
          <w:tcPr>
            <w:tcW w:w="239" w:type="pct"/>
            <w:vAlign w:val="center"/>
          </w:tcPr>
          <w:p w14:paraId="010AD290"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套</w:t>
            </w:r>
          </w:p>
        </w:tc>
        <w:tc>
          <w:tcPr>
            <w:tcW w:w="239" w:type="pct"/>
            <w:vAlign w:val="center"/>
          </w:tcPr>
          <w:p w14:paraId="173C9F6E"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20C5A5B9" w14:textId="77777777" w:rsidTr="002C0CC8">
        <w:trPr>
          <w:jc w:val="center"/>
        </w:trPr>
        <w:tc>
          <w:tcPr>
            <w:tcW w:w="332" w:type="pct"/>
            <w:vAlign w:val="center"/>
          </w:tcPr>
          <w:p w14:paraId="69CA7A13"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1-13</w:t>
            </w:r>
          </w:p>
        </w:tc>
        <w:tc>
          <w:tcPr>
            <w:tcW w:w="470" w:type="pct"/>
            <w:vAlign w:val="center"/>
          </w:tcPr>
          <w:p w14:paraId="17BA259A" w14:textId="77777777" w:rsidR="004946AD" w:rsidRPr="000F7834" w:rsidRDefault="004946AD" w:rsidP="002C0CC8">
            <w:pPr>
              <w:widowControl/>
              <w:spacing w:line="288" w:lineRule="auto"/>
              <w:jc w:val="center"/>
              <w:rPr>
                <w:rFonts w:ascii="宋体" w:eastAsia="宋体" w:hAnsi="宋体" w:cs="宋体"/>
                <w:color w:val="000000"/>
                <w:kern w:val="0"/>
                <w:szCs w:val="21"/>
              </w:rPr>
            </w:pPr>
            <w:bookmarkStart w:id="7" w:name="_Hlk120116033"/>
            <w:r w:rsidRPr="000F7834">
              <w:rPr>
                <w:rFonts w:ascii="宋体" w:eastAsia="宋体" w:hAnsi="宋体" w:cs="宋体" w:hint="eastAsia"/>
                <w:color w:val="000000"/>
                <w:kern w:val="0"/>
                <w:szCs w:val="21"/>
              </w:rPr>
              <w:t>智能摄像机（学生）</w:t>
            </w:r>
            <w:bookmarkEnd w:id="7"/>
          </w:p>
        </w:tc>
        <w:tc>
          <w:tcPr>
            <w:tcW w:w="3432" w:type="pct"/>
            <w:vAlign w:val="center"/>
          </w:tcPr>
          <w:p w14:paraId="5B4135F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1.镜头分辨率 采用物理云台式双镜头一体化设计，单路镜头有效像素≥800万，具备不低于3840×2160 25FPS视频输出，单路镜头配备≥4K CMOS传感器；</w:t>
            </w:r>
          </w:p>
          <w:p w14:paraId="6FBF7D2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2.降噪及噪点控制：具备2D/3D降噪算法及噪点控制功能；</w:t>
            </w:r>
          </w:p>
          <w:p w14:paraId="2031EF4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3.摄像机接口 支持≥1路HDMI/12G-SDI接口、≥1路 LINE IN接口、≥1路RJ45接口（具备POE功能）；</w:t>
            </w:r>
          </w:p>
          <w:p w14:paraId="36B55F05"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4.AI分析镜头（学生） 图像传感器：≥4K CMOS； 光学变焦：≥12倍；视场角：不小于70°； 聚焦系统：自动，手动，PTZ触发、一键触发；曝光控制：自动，手动，快门优先，光圈优先； 预置位数量：≥64个；</w:t>
            </w:r>
          </w:p>
          <w:p w14:paraId="670B0FB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5.全景镜头（学生） 图像传感器：≥4K CMOS传感器； 焦距：≥5.4mm定焦； 视场角：≥60°，信噪比：≥40dB；</w:t>
            </w:r>
          </w:p>
          <w:p w14:paraId="2E65E11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6.网络协议 支持HTTP，RTSP，RTMP，TCP，UDP，ONVIF协议。</w:t>
            </w:r>
          </w:p>
        </w:tc>
        <w:tc>
          <w:tcPr>
            <w:tcW w:w="285" w:type="pct"/>
            <w:vAlign w:val="center"/>
          </w:tcPr>
          <w:p w14:paraId="157885B3"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143</w:t>
            </w:r>
          </w:p>
        </w:tc>
        <w:tc>
          <w:tcPr>
            <w:tcW w:w="239" w:type="pct"/>
            <w:vAlign w:val="center"/>
          </w:tcPr>
          <w:p w14:paraId="4BADD7CD"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台</w:t>
            </w:r>
          </w:p>
        </w:tc>
        <w:tc>
          <w:tcPr>
            <w:tcW w:w="239" w:type="pct"/>
            <w:vAlign w:val="center"/>
          </w:tcPr>
          <w:p w14:paraId="673CC104"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0AE1DFB9" w14:textId="77777777" w:rsidTr="002C0CC8">
        <w:trPr>
          <w:jc w:val="center"/>
        </w:trPr>
        <w:tc>
          <w:tcPr>
            <w:tcW w:w="332" w:type="pct"/>
            <w:vAlign w:val="center"/>
          </w:tcPr>
          <w:p w14:paraId="597379EE"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1-14</w:t>
            </w:r>
          </w:p>
        </w:tc>
        <w:tc>
          <w:tcPr>
            <w:tcW w:w="470" w:type="pct"/>
            <w:vAlign w:val="center"/>
          </w:tcPr>
          <w:p w14:paraId="3E19837E"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学情分析系统</w:t>
            </w:r>
          </w:p>
        </w:tc>
        <w:tc>
          <w:tcPr>
            <w:tcW w:w="3432" w:type="pct"/>
            <w:vAlign w:val="center"/>
          </w:tcPr>
          <w:p w14:paraId="73D63F0E"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hint="eastAsia"/>
              </w:rPr>
              <w:t>该软件内嵌在“</w:t>
            </w:r>
            <w:r w:rsidRPr="000F7834">
              <w:rPr>
                <w:rFonts w:ascii="宋体" w:eastAsia="宋体" w:hAnsi="宋体" w:cs="宋体" w:hint="eastAsia"/>
                <w:color w:val="000000"/>
                <w:kern w:val="0"/>
                <w:szCs w:val="21"/>
              </w:rPr>
              <w:t>智能摄像机（学生）”，实现对教室内学生进行学情分析，并将分析结果上传至</w:t>
            </w:r>
            <w:r w:rsidRPr="000F7834">
              <w:rPr>
                <w:rFonts w:ascii="宋体" w:eastAsia="宋体" w:hAnsi="宋体" w:cs="宋体" w:hint="eastAsia"/>
                <w:color w:val="000000"/>
                <w:kern w:val="0"/>
                <w:sz w:val="20"/>
              </w:rPr>
              <w:t>智慧课堂云平台。</w:t>
            </w:r>
          </w:p>
          <w:p w14:paraId="7D3DE475"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1.分析计算方式 支持分布式前端采算一体化复用技术，无须借助额外的终端或摄像设备即可实现直录播数据的采集和学情、考勤及行为数据的前端计算。支持以特定代码形式向平台实时报送结果，最大限度减少网络冗余，提升系统效能；</w:t>
            </w:r>
          </w:p>
          <w:p w14:paraId="4A725DC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2.数据统计形式 设备无需借助平台及外部设备情况下，支持以web页面访问方式查看学生的学情分析、考勤分析、行为分析维度的数据统计；</w:t>
            </w:r>
          </w:p>
          <w:p w14:paraId="20839BB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3.学生考勤模块 学生考勤模块支持考勤时长自定义方式，可以根据课堂时间设定到课、未到学生等维度信息；</w:t>
            </w:r>
          </w:p>
          <w:p w14:paraId="73F8A25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▲4.设备支持以人体动作姿态和面部关键点识别技术，统计分析学生课堂行为数据，并对异常行为实时反馈平台。可以实现行为分析以饼状图方式呈现站立、举手、向后看、趴桌子维度任意时段区间的统计占比；</w:t>
            </w:r>
          </w:p>
          <w:p w14:paraId="24783FDE"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▲5.学情分析模块</w:t>
            </w:r>
            <w:r w:rsidRPr="000F7834">
              <w:rPr>
                <w:rFonts w:ascii="宋体" w:eastAsia="宋体" w:hAnsi="宋体" w:cs="宋体"/>
                <w:color w:val="000000"/>
                <w:kern w:val="0"/>
                <w:szCs w:val="21"/>
              </w:rPr>
              <w:t>:</w:t>
            </w:r>
            <w:r w:rsidRPr="000F7834">
              <w:rPr>
                <w:rFonts w:ascii="宋体" w:eastAsia="宋体" w:hAnsi="宋体" w:cs="宋体" w:hint="eastAsia"/>
                <w:color w:val="000000"/>
                <w:kern w:val="0"/>
                <w:szCs w:val="21"/>
              </w:rPr>
              <w:t>设备学情分析模块支持学生前排就座率、抬头率等数据维度的计算统计功能；</w:t>
            </w:r>
          </w:p>
          <w:p w14:paraId="3436E8E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w:t>
            </w:r>
            <w:r w:rsidRPr="000F7834">
              <w:rPr>
                <w:rFonts w:ascii="宋体" w:eastAsia="宋体" w:hAnsi="宋体" w:cs="宋体" w:hint="eastAsia"/>
                <w:color w:val="000000"/>
                <w:kern w:val="0"/>
                <w:szCs w:val="21"/>
              </w:rPr>
              <w:t>6.学生抬头率</w:t>
            </w:r>
            <w:r w:rsidRPr="000F7834">
              <w:rPr>
                <w:rFonts w:ascii="宋体" w:eastAsia="宋体" w:hAnsi="宋体" w:cs="宋体"/>
                <w:color w:val="000000"/>
                <w:kern w:val="0"/>
                <w:szCs w:val="21"/>
              </w:rPr>
              <w:t>:</w:t>
            </w:r>
            <w:r w:rsidRPr="000F7834">
              <w:rPr>
                <w:rFonts w:ascii="宋体" w:eastAsia="宋体" w:hAnsi="宋体" w:cs="宋体" w:hint="eastAsia"/>
                <w:color w:val="000000"/>
                <w:kern w:val="0"/>
                <w:szCs w:val="21"/>
              </w:rPr>
              <w:t>学生抬头率统计支持通过课堂数据的实时采集和面部关键点标记计算获取头部姿态的数据。并可自定义时间跨度节点进行状态抓拍，同时生成实时波形曲线为学情分析提供数据支撑。</w:t>
            </w:r>
          </w:p>
        </w:tc>
        <w:tc>
          <w:tcPr>
            <w:tcW w:w="285" w:type="pct"/>
            <w:vAlign w:val="center"/>
          </w:tcPr>
          <w:p w14:paraId="39921480"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143</w:t>
            </w:r>
          </w:p>
        </w:tc>
        <w:tc>
          <w:tcPr>
            <w:tcW w:w="239" w:type="pct"/>
            <w:vAlign w:val="center"/>
          </w:tcPr>
          <w:p w14:paraId="342954E2"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套</w:t>
            </w:r>
          </w:p>
        </w:tc>
        <w:tc>
          <w:tcPr>
            <w:tcW w:w="239" w:type="pct"/>
            <w:vAlign w:val="center"/>
          </w:tcPr>
          <w:p w14:paraId="30AA2889"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04573C43" w14:textId="77777777" w:rsidTr="002C0CC8">
        <w:trPr>
          <w:jc w:val="center"/>
        </w:trPr>
        <w:tc>
          <w:tcPr>
            <w:tcW w:w="332" w:type="pct"/>
            <w:vAlign w:val="center"/>
          </w:tcPr>
          <w:p w14:paraId="1650686B"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1-15</w:t>
            </w:r>
          </w:p>
        </w:tc>
        <w:tc>
          <w:tcPr>
            <w:tcW w:w="470" w:type="pct"/>
            <w:vAlign w:val="center"/>
          </w:tcPr>
          <w:p w14:paraId="25C28ACB" w14:textId="77777777" w:rsidR="004946AD" w:rsidRPr="000F7834" w:rsidRDefault="004946AD" w:rsidP="002C0CC8">
            <w:pPr>
              <w:widowControl/>
              <w:spacing w:line="288" w:lineRule="auto"/>
              <w:jc w:val="center"/>
              <w:rPr>
                <w:rFonts w:ascii="宋体" w:eastAsia="宋体" w:hAnsi="宋体" w:cs="宋体"/>
                <w:color w:val="000000"/>
                <w:kern w:val="0"/>
                <w:szCs w:val="21"/>
              </w:rPr>
            </w:pPr>
            <w:bookmarkStart w:id="8" w:name="_Hlk120116075"/>
            <w:r w:rsidRPr="000F7834">
              <w:rPr>
                <w:rFonts w:ascii="宋体" w:eastAsia="宋体" w:hAnsi="宋体" w:cs="宋体" w:hint="eastAsia"/>
                <w:color w:val="000000"/>
                <w:kern w:val="0"/>
                <w:szCs w:val="21"/>
              </w:rPr>
              <w:t>多功能教学终端</w:t>
            </w:r>
            <w:bookmarkEnd w:id="8"/>
          </w:p>
        </w:tc>
        <w:tc>
          <w:tcPr>
            <w:tcW w:w="3432" w:type="pct"/>
            <w:vAlign w:val="center"/>
          </w:tcPr>
          <w:p w14:paraId="335350E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hint="eastAsia"/>
              </w:rPr>
              <w:t>机架式安装设备，安装在讲桌内。该设备是负责教室内“</w:t>
            </w:r>
            <w:r w:rsidRPr="000F7834">
              <w:rPr>
                <w:rFonts w:ascii="宋体" w:eastAsia="宋体" w:hAnsi="宋体" w:cs="宋体" w:hint="eastAsia"/>
                <w:color w:val="000000"/>
                <w:kern w:val="0"/>
                <w:szCs w:val="21"/>
              </w:rPr>
              <w:t>智能摄像机（学生）”“智能摄像机（老师”）以及计算机画面的合成，并形成视频文件。同时还负责远程互动的功能，是集多种功能用途于一体的设备。</w:t>
            </w:r>
          </w:p>
          <w:p w14:paraId="1E52BE5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1.集成模块:采用嵌入式一体化设计，需满足导播、录制、视频矩阵、集中控制、远程互动教学等功能；</w:t>
            </w:r>
          </w:p>
          <w:p w14:paraId="675D4AC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2.输入接口:支持≥6路以上本地高清信号采集接口，接口类型分别为≥4路HD</w:t>
            </w:r>
            <w:r w:rsidRPr="000F7834">
              <w:rPr>
                <w:rFonts w:ascii="宋体" w:eastAsia="宋体" w:hAnsi="宋体" w:cs="宋体"/>
                <w:color w:val="000000"/>
                <w:kern w:val="0"/>
                <w:szCs w:val="21"/>
              </w:rPr>
              <w:t xml:space="preserve"> </w:t>
            </w:r>
            <w:proofErr w:type="spellStart"/>
            <w:r w:rsidRPr="000F7834">
              <w:rPr>
                <w:rFonts w:ascii="宋体" w:eastAsia="宋体" w:hAnsi="宋体" w:cs="宋体" w:hint="eastAsia"/>
                <w:color w:val="000000"/>
                <w:kern w:val="0"/>
                <w:szCs w:val="21"/>
              </w:rPr>
              <w:t>BaseT</w:t>
            </w:r>
            <w:proofErr w:type="spellEnd"/>
            <w:r w:rsidRPr="000F7834">
              <w:rPr>
                <w:rFonts w:ascii="宋体" w:eastAsia="宋体" w:hAnsi="宋体" w:cs="宋体" w:hint="eastAsia"/>
                <w:color w:val="000000"/>
                <w:kern w:val="0"/>
                <w:szCs w:val="21"/>
              </w:rPr>
              <w:t>/12G-SDI接口，≥2路HDMI接口；</w:t>
            </w:r>
          </w:p>
          <w:p w14:paraId="010A841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3.输出接口:支持≥4路HDMI本地视频输出接口，输出视频可实现不同模式显示，分别配合基本模式、录播模式、互动模式下使用；</w:t>
            </w:r>
          </w:p>
          <w:p w14:paraId="0B7A515B"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4.音频采集接口:支持≥10路本地音频信号采集接口，接口类型分别为≥8路吊麦接入,≥2路3.5mm耳机接口立体音输入，吊麦接入支持48V供电；</w:t>
            </w:r>
          </w:p>
          <w:p w14:paraId="6E8FD23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5.音频输出接口:支持≥2路3.5mm耳机接口立体音输出，支持系统功能模式自由混音输出；</w:t>
            </w:r>
          </w:p>
          <w:p w14:paraId="1E80A29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6.控制接口:≥6路本地RS232控制接口；</w:t>
            </w:r>
          </w:p>
          <w:p w14:paraId="47EA873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7.网口:≥1路RJ45网口，≥1路USB接口；</w:t>
            </w:r>
          </w:p>
          <w:p w14:paraId="0B516B2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8.硬盘:≥1个SATA接口，单个SATA接口支持≥1TB硬盘；</w:t>
            </w:r>
          </w:p>
          <w:p w14:paraId="4D8940F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9.编码、解码:支持4K视频的H.265编码；</w:t>
            </w:r>
          </w:p>
          <w:p w14:paraId="258D1BBE"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10.噪声: 设备产生噪声最大值＜26dB(A)；；</w:t>
            </w:r>
          </w:p>
          <w:p w14:paraId="316E18B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11.平均无故障运行时间 整机使用平均无故障运行时间(MTBF)应≥200000小时。</w:t>
            </w:r>
          </w:p>
        </w:tc>
        <w:tc>
          <w:tcPr>
            <w:tcW w:w="285" w:type="pct"/>
            <w:vAlign w:val="center"/>
          </w:tcPr>
          <w:p w14:paraId="67B73CBC"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143</w:t>
            </w:r>
          </w:p>
        </w:tc>
        <w:tc>
          <w:tcPr>
            <w:tcW w:w="239" w:type="pct"/>
            <w:vAlign w:val="center"/>
          </w:tcPr>
          <w:p w14:paraId="7BA1D5BB"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台</w:t>
            </w:r>
          </w:p>
        </w:tc>
        <w:tc>
          <w:tcPr>
            <w:tcW w:w="239" w:type="pct"/>
            <w:vAlign w:val="center"/>
          </w:tcPr>
          <w:p w14:paraId="0A91542F"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2C664ACE" w14:textId="77777777" w:rsidTr="002C0CC8">
        <w:trPr>
          <w:jc w:val="center"/>
        </w:trPr>
        <w:tc>
          <w:tcPr>
            <w:tcW w:w="332" w:type="pct"/>
            <w:vAlign w:val="center"/>
          </w:tcPr>
          <w:p w14:paraId="21AF77C3"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1-16</w:t>
            </w:r>
          </w:p>
        </w:tc>
        <w:tc>
          <w:tcPr>
            <w:tcW w:w="470" w:type="pct"/>
            <w:vAlign w:val="center"/>
          </w:tcPr>
          <w:p w14:paraId="639227C3"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多功能教学系统</w:t>
            </w:r>
          </w:p>
        </w:tc>
        <w:tc>
          <w:tcPr>
            <w:tcW w:w="3432" w:type="pct"/>
            <w:vAlign w:val="center"/>
          </w:tcPr>
          <w:p w14:paraId="790C5F5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一、教学应用多功能管理系统</w:t>
            </w:r>
          </w:p>
          <w:p w14:paraId="6AB1B3D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1.管理配置方式:支持模式管理配置、系统管理配置、文件管理功能；</w:t>
            </w:r>
          </w:p>
          <w:p w14:paraId="3E4C297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2.文件管理:支持录制文件管理功能，录制完成可及时查看教学课件回放，可进行批量上传.删除等功能；</w:t>
            </w:r>
          </w:p>
          <w:p w14:paraId="0ADFEAE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#3.备播通道:支持备播通道≥11路，需具备加载本地视频、网络视频、远程互动视频以及片头片尾图片等功能；</w:t>
            </w:r>
          </w:p>
          <w:p w14:paraId="4B43D25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4.模式切换:支持主讲模式、听讲模式、录播模式功能切换；</w:t>
            </w:r>
          </w:p>
          <w:p w14:paraId="03E8804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5.规则管理:支持视频输出、音频输出、导播规则管理；</w:t>
            </w:r>
          </w:p>
          <w:p w14:paraId="098E4AF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6.音视频调节 支持≥3路音频调节功能，≥2路视频调节功能；</w:t>
            </w:r>
          </w:p>
          <w:p w14:paraId="32DE7C0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7.远程互动:支持≥1路远程互动声音调节，支持≥12路导播模式配置功能；</w:t>
            </w:r>
          </w:p>
          <w:p w14:paraId="1C4A2A3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8.编码质量调节:支持视频编码、音频编码、电影模式编码质量调节，资源模式≥5路通道师生全景特写调节，显示通道选择应用；</w:t>
            </w:r>
          </w:p>
          <w:p w14:paraId="6443110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9.分段录制:支持视频分段录制管理功能；FTP上传.片头片尾功能.录制模式功能；</w:t>
            </w:r>
          </w:p>
          <w:p w14:paraId="7BF0C2C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10.跟踪定位:支持GPS跟踪定位推送功能，支持师生场景调节功能，视频编码质量调节功能；</w:t>
            </w:r>
          </w:p>
          <w:p w14:paraId="5E6C736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11.智能互动系统:支持互动平台管理功能，支持互动云平台地址设置、设备名称管理设置、学校名称、注册码设置、视频主辅流通道管理、支持自动挂断、手动接听、自动接听功能；</w:t>
            </w:r>
          </w:p>
          <w:p w14:paraId="01950C9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12.与第三方设备对:具备灵活的与第三方设备进行对接功能，对接的协议需支持UDP命令码、TCP命令码以及串口命令码；</w:t>
            </w:r>
          </w:p>
          <w:p w14:paraId="4E11D21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13.智能音频处理系统:支持语音降噪力度门限调节，支持自动增益噪声底线信噪比增益值调节，支持回声抑制噪声调节，支持滤波频率调节；</w:t>
            </w:r>
          </w:p>
          <w:p w14:paraId="1CB52A7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lastRenderedPageBreak/>
              <w:t>#</w:t>
            </w:r>
            <w:r w:rsidRPr="000F7834">
              <w:rPr>
                <w:rFonts w:ascii="宋体" w:eastAsia="宋体" w:hAnsi="宋体" w:cs="宋体" w:hint="eastAsia"/>
                <w:color w:val="000000"/>
                <w:kern w:val="0"/>
                <w:szCs w:val="21"/>
              </w:rPr>
              <w:t>14.调音台功能:支持调音台功能，支持音频调节录播模式音频显示，主讲、听课模式音频显示功能；支持一键开启关闭所有声音输入输出；支持音视频混音控制功能；</w:t>
            </w:r>
          </w:p>
          <w:p w14:paraId="6D2A5345"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15.线巡课直播:支持在线巡课直播.可实现不同通道画面巡视观看，主讲模式、听课模式功能；</w:t>
            </w:r>
          </w:p>
          <w:p w14:paraId="0BC9619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16.台标：具备台标或LOGO的实时添加编辑功能；</w:t>
            </w:r>
          </w:p>
          <w:p w14:paraId="47B10045"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17.字幕编辑：具有≥5条字幕编辑区；</w:t>
            </w:r>
          </w:p>
          <w:p w14:paraId="6C6435E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18.视频叠加：具有≥5种多视频叠加模式，可以将多个视频自由叠加在同一个视频窗体中，提供对话模式、画中画、三分屏、四分屏多画面模式等；</w:t>
            </w:r>
          </w:p>
          <w:p w14:paraId="5B759D4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19.画面跟踪:支持串口设置、VGA输出、鼠标定位；</w:t>
            </w:r>
          </w:p>
          <w:p w14:paraId="4A1FF1C7"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20.直播、点播:具备主播通道的直播、点播功能，在网络情况稳定的情况下，支持≥15个点主画面直播，且可使用手机扫码观看直播；</w:t>
            </w:r>
          </w:p>
          <w:p w14:paraId="468B4D9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21.双码流:具有双码流直播功能，主播通道能够同时直播高清和标清视频；</w:t>
            </w:r>
          </w:p>
          <w:p w14:paraId="692C5BB7"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22.发言根据:作为小组教学，及远程教学督导教学会议召开，需支持语音激励功能，可自由配置对应的串口数据，当开启语音时，摄像机跟拍摄发言人；</w:t>
            </w:r>
          </w:p>
          <w:p w14:paraId="65C76EB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23.文件自动修复:支持意外情况断电断网时，录制的视频文件自动修复功能；</w:t>
            </w:r>
          </w:p>
          <w:p w14:paraId="2EEF709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二、自定义导播规则系统</w:t>
            </w:r>
          </w:p>
          <w:p w14:paraId="32C04D3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1.导播规则:支持定时执行，开始停止主播窗口录制时间、支持插件读字功能，支持结束读字功能；</w:t>
            </w:r>
          </w:p>
          <w:p w14:paraId="165E2AF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2.片头片尾功能:支持录制中加入片头片尾功能，支持多视频叠加功能；</w:t>
            </w:r>
          </w:p>
          <w:p w14:paraId="35A226B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3.导播切换:支持导播切换功能，能根据课堂教学进程，对教师画面、学生画面等多路视频信号进行实时切换，最终形成完整的实况录像；</w:t>
            </w:r>
          </w:p>
          <w:p w14:paraId="28B4C33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三、智能构图显示系统</w:t>
            </w:r>
          </w:p>
          <w:p w14:paraId="39B1719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w:t>
            </w:r>
            <w:r w:rsidRPr="000F7834">
              <w:rPr>
                <w:rFonts w:ascii="宋体" w:eastAsia="宋体" w:hAnsi="宋体" w:cs="宋体" w:hint="eastAsia"/>
                <w:color w:val="000000"/>
                <w:kern w:val="0"/>
                <w:szCs w:val="21"/>
              </w:rPr>
              <w:t>1.对话模式:支持师生同屏对话模式（非画中画），当一个学生起立与教师进行连续问答互动时，系统自动构图，呈现师生对话二分屏模式（而非单一的学生全景或特写）；</w:t>
            </w:r>
          </w:p>
          <w:p w14:paraId="6760781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四、屏幕采集系统模块</w:t>
            </w:r>
          </w:p>
          <w:p w14:paraId="7AEAEA75"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1.采集方式:支持多种模式采集方式，支持硬件系统传输采集模式，支持软采集方式；</w:t>
            </w:r>
          </w:p>
          <w:p w14:paraId="213172E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课件采集:支持教学视频画面采集、教学内容PPT等文档采集；支持远程VGA，采集电脑教师客户端画面、支持采集屏幕码流和帧率、支持捕获区域选择；支持观看平台采集VGA视频教室中老师视频、支持观看平台采集VGA视频教室中学生视频；</w:t>
            </w:r>
          </w:p>
          <w:p w14:paraId="0110FCA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3.开始、停止控制:支持通过教师计算机控制开始录制、停止录制、开始直播、停止直播功能；</w:t>
            </w:r>
          </w:p>
          <w:p w14:paraId="03B86CA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五、远程互动系统模块</w:t>
            </w:r>
          </w:p>
          <w:p w14:paraId="552C228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1.视频会议功能:支持视频会议，支持标准协议H323，且可支持主动呼叫和被动接听功能，可实现音频.视频和数据的点到点或点到多点的通信；</w:t>
            </w:r>
          </w:p>
          <w:p w14:paraId="193633D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#2.可无缝接入腾讯会议等第三方视频会议客户端。</w:t>
            </w:r>
          </w:p>
          <w:p w14:paraId="4F6F13D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六、需提供本产品软件著作权证书复印件。</w:t>
            </w:r>
          </w:p>
        </w:tc>
        <w:tc>
          <w:tcPr>
            <w:tcW w:w="285" w:type="pct"/>
            <w:vAlign w:val="center"/>
          </w:tcPr>
          <w:p w14:paraId="735A3344"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143</w:t>
            </w:r>
          </w:p>
        </w:tc>
        <w:tc>
          <w:tcPr>
            <w:tcW w:w="239" w:type="pct"/>
            <w:vAlign w:val="center"/>
          </w:tcPr>
          <w:p w14:paraId="666DAF10"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套</w:t>
            </w:r>
          </w:p>
        </w:tc>
        <w:tc>
          <w:tcPr>
            <w:tcW w:w="239" w:type="pct"/>
            <w:vAlign w:val="center"/>
          </w:tcPr>
          <w:p w14:paraId="18E1E04B"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5757897F" w14:textId="77777777" w:rsidTr="002C0CC8">
        <w:trPr>
          <w:jc w:val="center"/>
        </w:trPr>
        <w:tc>
          <w:tcPr>
            <w:tcW w:w="332" w:type="pct"/>
            <w:vAlign w:val="center"/>
          </w:tcPr>
          <w:p w14:paraId="6B508518" w14:textId="77777777" w:rsidR="004946AD" w:rsidRPr="000F7834" w:rsidRDefault="004946AD" w:rsidP="002C0CC8">
            <w:pPr>
              <w:widowControl/>
              <w:spacing w:line="288" w:lineRule="auto"/>
              <w:jc w:val="center"/>
              <w:rPr>
                <w:rFonts w:ascii="宋体" w:eastAsia="宋体" w:hAnsi="宋体" w:cs="宋体"/>
                <w:color w:val="000000"/>
                <w:kern w:val="0"/>
                <w:szCs w:val="21"/>
              </w:rPr>
            </w:pPr>
            <w:bookmarkStart w:id="9" w:name="_Hlk120113713"/>
            <w:r w:rsidRPr="000F7834">
              <w:rPr>
                <w:rFonts w:ascii="宋体" w:eastAsia="宋体" w:hAnsi="宋体" w:cs="宋体" w:hint="eastAsia"/>
                <w:color w:val="000000"/>
                <w:kern w:val="0"/>
                <w:szCs w:val="21"/>
              </w:rPr>
              <w:lastRenderedPageBreak/>
              <w:t>1-17</w:t>
            </w:r>
          </w:p>
        </w:tc>
        <w:tc>
          <w:tcPr>
            <w:tcW w:w="470" w:type="pct"/>
            <w:vAlign w:val="center"/>
          </w:tcPr>
          <w:p w14:paraId="0B0ED5C5" w14:textId="77777777" w:rsidR="004946AD" w:rsidRPr="000F7834" w:rsidRDefault="004946AD" w:rsidP="002C0CC8">
            <w:pPr>
              <w:widowControl/>
              <w:spacing w:line="288" w:lineRule="auto"/>
              <w:jc w:val="center"/>
              <w:rPr>
                <w:rFonts w:ascii="宋体" w:eastAsia="宋体" w:hAnsi="宋体" w:cs="宋体"/>
                <w:color w:val="000000"/>
                <w:kern w:val="0"/>
                <w:szCs w:val="21"/>
              </w:rPr>
            </w:pPr>
            <w:bookmarkStart w:id="10" w:name="_Hlk120116858"/>
            <w:r w:rsidRPr="000F7834">
              <w:rPr>
                <w:rFonts w:ascii="宋体" w:eastAsia="宋体" w:hAnsi="宋体" w:cs="宋体" w:hint="eastAsia"/>
                <w:color w:val="000000"/>
                <w:kern w:val="0"/>
                <w:szCs w:val="21"/>
              </w:rPr>
              <w:t>媒体控制主机</w:t>
            </w:r>
            <w:bookmarkEnd w:id="10"/>
          </w:p>
        </w:tc>
        <w:tc>
          <w:tcPr>
            <w:tcW w:w="3432" w:type="pct"/>
            <w:vAlign w:val="center"/>
          </w:tcPr>
          <w:p w14:paraId="532B975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1.支持≥1GB</w:t>
            </w:r>
            <w:r w:rsidRPr="000F7834">
              <w:rPr>
                <w:rFonts w:ascii="宋体" w:eastAsia="宋体" w:hAnsi="宋体" w:cs="宋体"/>
                <w:color w:val="000000"/>
                <w:kern w:val="0"/>
                <w:szCs w:val="21"/>
              </w:rPr>
              <w:t xml:space="preserve"> SDRAM</w:t>
            </w:r>
            <w:r w:rsidRPr="000F7834">
              <w:rPr>
                <w:rFonts w:ascii="宋体" w:eastAsia="宋体" w:hAnsi="宋体" w:cs="宋体" w:hint="eastAsia"/>
                <w:color w:val="000000"/>
                <w:kern w:val="0"/>
                <w:szCs w:val="21"/>
              </w:rPr>
              <w:t>，≥8GB ROM；</w:t>
            </w:r>
          </w:p>
          <w:p w14:paraId="4A59EE5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2</w:t>
            </w:r>
            <w:r w:rsidRPr="000F7834">
              <w:rPr>
                <w:rFonts w:ascii="宋体" w:eastAsia="宋体" w:hAnsi="宋体" w:cs="宋体" w:hint="eastAsia"/>
                <w:color w:val="000000"/>
                <w:kern w:val="0"/>
                <w:szCs w:val="21"/>
              </w:rPr>
              <w:t>.≥2个IR/串口，≥1个COM串口，支持RS-232/422/485，≥2个数字输入，≥2个继电器；</w:t>
            </w:r>
          </w:p>
          <w:p w14:paraId="7718BA7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3</w:t>
            </w:r>
            <w:r w:rsidRPr="000F7834">
              <w:rPr>
                <w:rFonts w:ascii="宋体" w:eastAsia="宋体" w:hAnsi="宋体" w:cs="宋体" w:hint="eastAsia"/>
                <w:color w:val="000000"/>
                <w:kern w:val="0"/>
                <w:szCs w:val="21"/>
              </w:rPr>
              <w:t>.支持管理平台远程控制多媒体设备开关、信号切换、触控面板解锁、锁定等功能，具备计算机、笔记本信号一键切换；一键开关系统；</w:t>
            </w:r>
          </w:p>
          <w:p w14:paraId="0AB58E85"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w:t>
            </w:r>
            <w:r w:rsidRPr="000F7834">
              <w:rPr>
                <w:rFonts w:ascii="宋体" w:eastAsia="宋体" w:hAnsi="宋体" w:cs="宋体"/>
                <w:color w:val="000000"/>
                <w:kern w:val="0"/>
                <w:szCs w:val="21"/>
              </w:rPr>
              <w:t>4</w:t>
            </w:r>
            <w:r w:rsidRPr="000F7834">
              <w:rPr>
                <w:rFonts w:ascii="宋体" w:eastAsia="宋体" w:hAnsi="宋体" w:cs="宋体" w:hint="eastAsia"/>
                <w:color w:val="000000"/>
                <w:kern w:val="0"/>
                <w:szCs w:val="21"/>
              </w:rPr>
              <w:t>.内置SNMP V3支持第三方IT管理软件集成；</w:t>
            </w:r>
          </w:p>
          <w:p w14:paraId="7229356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w:t>
            </w:r>
            <w:r w:rsidRPr="000F7834">
              <w:rPr>
                <w:rFonts w:ascii="宋体" w:eastAsia="宋体" w:hAnsi="宋体" w:cs="宋体"/>
                <w:color w:val="000000"/>
                <w:kern w:val="0"/>
                <w:szCs w:val="21"/>
              </w:rPr>
              <w:t>5</w:t>
            </w:r>
            <w:r w:rsidRPr="000F7834">
              <w:rPr>
                <w:rFonts w:ascii="宋体" w:eastAsia="宋体" w:hAnsi="宋体" w:cs="宋体" w:hint="eastAsia"/>
                <w:color w:val="000000"/>
                <w:kern w:val="0"/>
                <w:szCs w:val="21"/>
              </w:rPr>
              <w:t>.原生BACnet/IP支持，用于对接BACnet协议设备；</w:t>
            </w:r>
          </w:p>
          <w:p w14:paraId="31F23C8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6</w:t>
            </w:r>
            <w:r w:rsidRPr="000F7834">
              <w:rPr>
                <w:rFonts w:ascii="宋体" w:eastAsia="宋体" w:hAnsi="宋体" w:cs="宋体" w:hint="eastAsia"/>
                <w:color w:val="000000"/>
                <w:kern w:val="0"/>
                <w:szCs w:val="21"/>
              </w:rPr>
              <w:t>.通过软件，Web浏览器或云服务进行配置和上传中控程序；</w:t>
            </w:r>
          </w:p>
          <w:p w14:paraId="3509FDE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7</w:t>
            </w:r>
            <w:r w:rsidRPr="000F7834">
              <w:rPr>
                <w:rFonts w:ascii="宋体" w:eastAsia="宋体" w:hAnsi="宋体" w:cs="宋体" w:hint="eastAsia"/>
                <w:color w:val="000000"/>
                <w:kern w:val="0"/>
                <w:szCs w:val="21"/>
              </w:rPr>
              <w:t>.支持总控平台统一调度并集中管理，对教室内设备进行远程控制；</w:t>
            </w:r>
          </w:p>
          <w:p w14:paraId="5B5EA3D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8</w:t>
            </w:r>
            <w:r w:rsidRPr="000F7834">
              <w:rPr>
                <w:rFonts w:ascii="宋体" w:eastAsia="宋体" w:hAnsi="宋体" w:cs="宋体" w:hint="eastAsia"/>
                <w:color w:val="000000"/>
                <w:kern w:val="0"/>
                <w:szCs w:val="21"/>
              </w:rPr>
              <w:t>.支持将教室内设备状态实时反馈至控制平台，支持设备故障报警，报警记录留存于日志中；</w:t>
            </w:r>
          </w:p>
          <w:p w14:paraId="58BF7067"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9</w:t>
            </w:r>
            <w:r w:rsidRPr="000F7834">
              <w:rPr>
                <w:rFonts w:ascii="宋体" w:eastAsia="宋体" w:hAnsi="宋体" w:cs="宋体" w:hint="eastAsia"/>
                <w:color w:val="000000"/>
                <w:kern w:val="0"/>
                <w:szCs w:val="21"/>
              </w:rPr>
              <w:t>.支持对接教务系统课表，可根据课表锁定控制屏，有课程安排时解锁，无课程时锁定；</w:t>
            </w:r>
          </w:p>
          <w:p w14:paraId="4347F35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w:t>
            </w:r>
            <w:r w:rsidRPr="000F7834">
              <w:rPr>
                <w:rFonts w:ascii="宋体" w:eastAsia="宋体" w:hAnsi="宋体" w:cs="宋体"/>
                <w:color w:val="000000"/>
                <w:kern w:val="0"/>
                <w:szCs w:val="21"/>
              </w:rPr>
              <w:t>0</w:t>
            </w:r>
            <w:r w:rsidRPr="000F7834">
              <w:rPr>
                <w:rFonts w:ascii="宋体" w:eastAsia="宋体" w:hAnsi="宋体" w:cs="宋体" w:hint="eastAsia"/>
                <w:color w:val="000000"/>
                <w:kern w:val="0"/>
                <w:szCs w:val="21"/>
              </w:rPr>
              <w:t>.支持SIP电话协议，与SIP电话服务器可进行无缝对接，用于紧急呼叫帮助；</w:t>
            </w:r>
          </w:p>
          <w:p w14:paraId="3A4F14DE"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w:t>
            </w:r>
            <w:r w:rsidRPr="000F7834">
              <w:rPr>
                <w:rFonts w:ascii="宋体" w:eastAsia="宋体" w:hAnsi="宋体" w:cs="宋体"/>
                <w:color w:val="000000"/>
                <w:kern w:val="0"/>
                <w:szCs w:val="21"/>
              </w:rPr>
              <w:t>1</w:t>
            </w:r>
            <w:r w:rsidRPr="000F7834">
              <w:rPr>
                <w:rFonts w:ascii="宋体" w:eastAsia="宋体" w:hAnsi="宋体" w:cs="宋体" w:hint="eastAsia"/>
                <w:color w:val="000000"/>
                <w:kern w:val="0"/>
                <w:szCs w:val="21"/>
              </w:rPr>
              <w:t>.PoE(以太网供电)网络电源。</w:t>
            </w:r>
          </w:p>
        </w:tc>
        <w:tc>
          <w:tcPr>
            <w:tcW w:w="285" w:type="pct"/>
            <w:vAlign w:val="center"/>
          </w:tcPr>
          <w:p w14:paraId="06E04E56"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143</w:t>
            </w:r>
          </w:p>
        </w:tc>
        <w:tc>
          <w:tcPr>
            <w:tcW w:w="239" w:type="pct"/>
            <w:vAlign w:val="center"/>
          </w:tcPr>
          <w:p w14:paraId="6629E9DE"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台</w:t>
            </w:r>
          </w:p>
        </w:tc>
        <w:tc>
          <w:tcPr>
            <w:tcW w:w="239" w:type="pct"/>
            <w:vAlign w:val="center"/>
          </w:tcPr>
          <w:p w14:paraId="70FDE56D"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37481555" w14:textId="77777777" w:rsidTr="002C0CC8">
        <w:trPr>
          <w:jc w:val="center"/>
        </w:trPr>
        <w:tc>
          <w:tcPr>
            <w:tcW w:w="332" w:type="pct"/>
            <w:vAlign w:val="center"/>
          </w:tcPr>
          <w:p w14:paraId="5442B390" w14:textId="77777777" w:rsidR="004946AD" w:rsidRPr="000F7834" w:rsidRDefault="004946AD" w:rsidP="002C0CC8">
            <w:pPr>
              <w:widowControl/>
              <w:spacing w:line="288" w:lineRule="auto"/>
              <w:jc w:val="center"/>
              <w:rPr>
                <w:rFonts w:ascii="宋体" w:eastAsia="宋体" w:hAnsi="宋体" w:cs="宋体"/>
                <w:color w:val="000000"/>
                <w:kern w:val="0"/>
                <w:szCs w:val="21"/>
              </w:rPr>
            </w:pPr>
            <w:bookmarkStart w:id="11" w:name="_Hlk120116866"/>
            <w:r w:rsidRPr="000F7834">
              <w:rPr>
                <w:rFonts w:ascii="宋体" w:eastAsia="宋体" w:hAnsi="宋体" w:cs="宋体" w:hint="eastAsia"/>
                <w:color w:val="000000"/>
                <w:kern w:val="0"/>
                <w:szCs w:val="21"/>
              </w:rPr>
              <w:t>1-18</w:t>
            </w:r>
          </w:p>
        </w:tc>
        <w:tc>
          <w:tcPr>
            <w:tcW w:w="470" w:type="pct"/>
            <w:vAlign w:val="center"/>
          </w:tcPr>
          <w:p w14:paraId="1DEF80C5"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触控面板</w:t>
            </w:r>
          </w:p>
        </w:tc>
        <w:tc>
          <w:tcPr>
            <w:tcW w:w="3432" w:type="pct"/>
            <w:vAlign w:val="center"/>
          </w:tcPr>
          <w:p w14:paraId="082BB6C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1.尺寸：≥10英寸触摸式；</w:t>
            </w:r>
          </w:p>
          <w:p w14:paraId="1010708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2.分辨率：≥1200×800分辨率，对比度≥1000:1；</w:t>
            </w:r>
          </w:p>
          <w:p w14:paraId="61BA8CC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3.内存：≥1GB RAM；≥8GB 内存；</w:t>
            </w:r>
          </w:p>
          <w:p w14:paraId="4CB80ABB"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4.触摸方式：电容式；</w:t>
            </w:r>
          </w:p>
          <w:p w14:paraId="4B80909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5.显示比例：支持16:9；</w:t>
            </w:r>
          </w:p>
          <w:p w14:paraId="1E3880F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6.网口：支持≥1路10/100/1000M自适应LAN；</w:t>
            </w:r>
          </w:p>
          <w:p w14:paraId="78B985A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7.供电：支持PoE供电。</w:t>
            </w:r>
          </w:p>
        </w:tc>
        <w:tc>
          <w:tcPr>
            <w:tcW w:w="285" w:type="pct"/>
            <w:vAlign w:val="center"/>
          </w:tcPr>
          <w:p w14:paraId="004A7C9F"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143</w:t>
            </w:r>
          </w:p>
        </w:tc>
        <w:tc>
          <w:tcPr>
            <w:tcW w:w="239" w:type="pct"/>
            <w:vAlign w:val="center"/>
          </w:tcPr>
          <w:p w14:paraId="449B7E8F"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台</w:t>
            </w:r>
          </w:p>
        </w:tc>
        <w:tc>
          <w:tcPr>
            <w:tcW w:w="239" w:type="pct"/>
            <w:vAlign w:val="center"/>
          </w:tcPr>
          <w:p w14:paraId="1C530088"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bookmarkEnd w:id="11"/>
      <w:tr w:rsidR="004946AD" w:rsidRPr="000F7834" w14:paraId="30F74B5A" w14:textId="77777777" w:rsidTr="002C0CC8">
        <w:trPr>
          <w:jc w:val="center"/>
        </w:trPr>
        <w:tc>
          <w:tcPr>
            <w:tcW w:w="332" w:type="pct"/>
            <w:vAlign w:val="center"/>
          </w:tcPr>
          <w:p w14:paraId="636732FF"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1-19</w:t>
            </w:r>
          </w:p>
        </w:tc>
        <w:tc>
          <w:tcPr>
            <w:tcW w:w="470" w:type="pct"/>
            <w:vAlign w:val="center"/>
          </w:tcPr>
          <w:p w14:paraId="091C47AB"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控制界面编程</w:t>
            </w:r>
          </w:p>
        </w:tc>
        <w:tc>
          <w:tcPr>
            <w:tcW w:w="3432" w:type="pct"/>
            <w:vAlign w:val="center"/>
          </w:tcPr>
          <w:p w14:paraId="1CF6153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UI定制，最终界面需甲方确认，主要包括：音视频场景模式控制、SIP电话一键呼叫、音频扩声模式控制，输入输出音量控制、教室信号任意点对点切换、智慧互通切换、多媒体设备电源集成控制、对接课表信息，无课程时锁定控制界面，有课程时自动解锁；</w:t>
            </w:r>
          </w:p>
          <w:p w14:paraId="2799556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2.可扩展主动管理功能：实现远程对本地设备的管控、设备与课表对接后可实现无人管理、现场求助的关联、故障数据的采集、设备使用寿命数据的采集、各类信号源及设备使用率数据的采集；</w:t>
            </w:r>
          </w:p>
          <w:p w14:paraId="406ED3A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3.可扩展精准推送功能：动态系统图精准推送至教室群控管理平台管理PC端，动态实时反馈各教室的各类音视频显示设备的连接设备情况、链路状态是否正常、像素时钟等核心信息；</w:t>
            </w:r>
          </w:p>
          <w:p w14:paraId="76BB333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4.运行平台：支持IOS、安卓、Windows等。</w:t>
            </w:r>
          </w:p>
        </w:tc>
        <w:tc>
          <w:tcPr>
            <w:tcW w:w="285" w:type="pct"/>
            <w:vAlign w:val="center"/>
          </w:tcPr>
          <w:p w14:paraId="06A9AF7D"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143</w:t>
            </w:r>
          </w:p>
        </w:tc>
        <w:tc>
          <w:tcPr>
            <w:tcW w:w="239" w:type="pct"/>
            <w:vAlign w:val="center"/>
          </w:tcPr>
          <w:p w14:paraId="36BDF97F"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套</w:t>
            </w:r>
          </w:p>
        </w:tc>
        <w:tc>
          <w:tcPr>
            <w:tcW w:w="239" w:type="pct"/>
            <w:vAlign w:val="center"/>
          </w:tcPr>
          <w:p w14:paraId="3119419F"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47408D9B" w14:textId="77777777" w:rsidTr="002C0CC8">
        <w:trPr>
          <w:jc w:val="center"/>
        </w:trPr>
        <w:tc>
          <w:tcPr>
            <w:tcW w:w="332" w:type="pct"/>
            <w:vAlign w:val="center"/>
          </w:tcPr>
          <w:p w14:paraId="1A128654"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1-20</w:t>
            </w:r>
          </w:p>
        </w:tc>
        <w:tc>
          <w:tcPr>
            <w:tcW w:w="470" w:type="pct"/>
            <w:vAlign w:val="center"/>
          </w:tcPr>
          <w:p w14:paraId="53B7F4B2" w14:textId="77777777" w:rsidR="004946AD" w:rsidRPr="000F7834" w:rsidRDefault="004946AD" w:rsidP="002C0CC8">
            <w:pPr>
              <w:widowControl/>
              <w:spacing w:line="288" w:lineRule="auto"/>
              <w:jc w:val="center"/>
              <w:rPr>
                <w:rFonts w:ascii="宋体" w:eastAsia="宋体" w:hAnsi="宋体" w:cs="宋体"/>
                <w:color w:val="000000"/>
                <w:kern w:val="0"/>
                <w:szCs w:val="21"/>
              </w:rPr>
            </w:pPr>
            <w:bookmarkStart w:id="12" w:name="_Hlk120116874"/>
            <w:r w:rsidRPr="000F7834">
              <w:rPr>
                <w:rFonts w:ascii="宋体" w:eastAsia="宋体" w:hAnsi="宋体" w:cs="宋体" w:hint="eastAsia"/>
                <w:color w:val="000000"/>
                <w:kern w:val="0"/>
                <w:szCs w:val="21"/>
              </w:rPr>
              <w:t>矩阵</w:t>
            </w:r>
            <w:bookmarkEnd w:id="12"/>
            <w:r w:rsidRPr="000F7834">
              <w:rPr>
                <w:rFonts w:ascii="宋体" w:eastAsia="宋体" w:hAnsi="宋体" w:cs="宋体" w:hint="eastAsia"/>
                <w:color w:val="000000"/>
                <w:kern w:val="0"/>
                <w:szCs w:val="21"/>
              </w:rPr>
              <w:t>（核心产品）</w:t>
            </w:r>
          </w:p>
        </w:tc>
        <w:tc>
          <w:tcPr>
            <w:tcW w:w="3432" w:type="pct"/>
            <w:vAlign w:val="center"/>
          </w:tcPr>
          <w:p w14:paraId="533322A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1.支持≥4路HDMI输入和≥4路HDMI输出，输出端支持≥4路数字和模拟音频解嵌；</w:t>
            </w:r>
          </w:p>
          <w:p w14:paraId="6BC4961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2.全面支持≥4K@60Hz 4:4:4信号，兼容HDCP2.2；输出端支持4K信号缩放到1080P再输出；</w:t>
            </w:r>
          </w:p>
          <w:p w14:paraId="6FBFBAA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3.支持HDR、HDR10+、</w:t>
            </w:r>
            <w:proofErr w:type="spellStart"/>
            <w:r w:rsidRPr="000F7834">
              <w:rPr>
                <w:rFonts w:ascii="宋体" w:eastAsia="宋体" w:hAnsi="宋体" w:cs="宋体" w:hint="eastAsia"/>
                <w:color w:val="000000"/>
                <w:kern w:val="0"/>
                <w:szCs w:val="21"/>
              </w:rPr>
              <w:t>Doblby</w:t>
            </w:r>
            <w:proofErr w:type="spellEnd"/>
            <w:r w:rsidRPr="000F7834">
              <w:rPr>
                <w:rFonts w:ascii="宋体" w:eastAsia="宋体" w:hAnsi="宋体" w:cs="宋体" w:hint="eastAsia"/>
                <w:color w:val="000000"/>
                <w:kern w:val="0"/>
                <w:szCs w:val="21"/>
              </w:rPr>
              <w:t xml:space="preserve"> Vision、HLG 和 3D；</w:t>
            </w:r>
          </w:p>
          <w:p w14:paraId="2967F2D5"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 xml:space="preserve">4.支持 HDMI 常见的音频格式，包括LPCM、Dolby </w:t>
            </w:r>
            <w:proofErr w:type="spellStart"/>
            <w:r w:rsidRPr="000F7834">
              <w:rPr>
                <w:rFonts w:ascii="宋体" w:eastAsia="宋体" w:hAnsi="宋体" w:cs="宋体" w:hint="eastAsia"/>
                <w:color w:val="000000"/>
                <w:kern w:val="0"/>
                <w:szCs w:val="21"/>
              </w:rPr>
              <w:t>TrueHD</w:t>
            </w:r>
            <w:proofErr w:type="spellEnd"/>
            <w:r w:rsidRPr="000F7834">
              <w:rPr>
                <w:rFonts w:ascii="宋体" w:eastAsia="宋体" w:hAnsi="宋体" w:cs="宋体" w:hint="eastAsia"/>
                <w:color w:val="000000"/>
                <w:kern w:val="0"/>
                <w:szCs w:val="21"/>
              </w:rPr>
              <w:t>、DTS-HD Master Audio等；</w:t>
            </w:r>
          </w:p>
          <w:p w14:paraId="13DB935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5.支持  ARC 音频回传到S/PDIF口输出；支持 EDID 管理功能；</w:t>
            </w:r>
          </w:p>
          <w:p w14:paraId="69B0791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6.支持前面板按键、IR、RS232、TCP/IP 控制；</w:t>
            </w:r>
          </w:p>
          <w:p w14:paraId="3223988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7.所有端口有完善的 ESD 静电保护；</w:t>
            </w:r>
          </w:p>
          <w:p w14:paraId="1A9EDC4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8.带锁扣的分体式电源，支持掉电记忆功能。</w:t>
            </w:r>
          </w:p>
        </w:tc>
        <w:tc>
          <w:tcPr>
            <w:tcW w:w="285" w:type="pct"/>
            <w:vAlign w:val="center"/>
          </w:tcPr>
          <w:p w14:paraId="5B74EE26"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143</w:t>
            </w:r>
          </w:p>
        </w:tc>
        <w:tc>
          <w:tcPr>
            <w:tcW w:w="239" w:type="pct"/>
            <w:vAlign w:val="center"/>
          </w:tcPr>
          <w:p w14:paraId="2FE112A7"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台</w:t>
            </w:r>
          </w:p>
        </w:tc>
        <w:tc>
          <w:tcPr>
            <w:tcW w:w="239" w:type="pct"/>
            <w:vAlign w:val="center"/>
          </w:tcPr>
          <w:p w14:paraId="68956B41"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bookmarkEnd w:id="9"/>
      <w:tr w:rsidR="004946AD" w:rsidRPr="000F7834" w14:paraId="1B1A1F16" w14:textId="77777777" w:rsidTr="002C0CC8">
        <w:trPr>
          <w:jc w:val="center"/>
        </w:trPr>
        <w:tc>
          <w:tcPr>
            <w:tcW w:w="332" w:type="pct"/>
            <w:vAlign w:val="center"/>
          </w:tcPr>
          <w:p w14:paraId="128549DB"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1-21</w:t>
            </w:r>
          </w:p>
        </w:tc>
        <w:tc>
          <w:tcPr>
            <w:tcW w:w="470" w:type="pct"/>
            <w:vAlign w:val="center"/>
          </w:tcPr>
          <w:p w14:paraId="1E6F022B" w14:textId="77777777" w:rsidR="004946AD" w:rsidRPr="000F7834" w:rsidRDefault="004946AD" w:rsidP="002C0CC8">
            <w:pPr>
              <w:widowControl/>
              <w:spacing w:line="288" w:lineRule="auto"/>
              <w:jc w:val="center"/>
              <w:rPr>
                <w:rFonts w:ascii="宋体" w:eastAsia="宋体" w:hAnsi="宋体" w:cs="宋体"/>
                <w:color w:val="000000"/>
                <w:kern w:val="0"/>
                <w:szCs w:val="21"/>
              </w:rPr>
            </w:pPr>
            <w:bookmarkStart w:id="13" w:name="_Hlk120116902"/>
            <w:r w:rsidRPr="000F7834">
              <w:rPr>
                <w:rFonts w:ascii="宋体" w:eastAsia="宋体" w:hAnsi="宋体" w:cs="宋体" w:hint="eastAsia"/>
                <w:color w:val="000000"/>
                <w:kern w:val="0"/>
                <w:szCs w:val="21"/>
              </w:rPr>
              <w:t>智能电源</w:t>
            </w:r>
            <w:bookmarkEnd w:id="13"/>
          </w:p>
        </w:tc>
        <w:tc>
          <w:tcPr>
            <w:tcW w:w="3432" w:type="pct"/>
            <w:vAlign w:val="center"/>
          </w:tcPr>
          <w:p w14:paraId="23B2FA8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1.智能电源净化终端具备地线杂波处理、过载过流保护、防雷防涌保护、电压显示，可设上电自启；</w:t>
            </w:r>
          </w:p>
          <w:p w14:paraId="2441A46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2</w:t>
            </w:r>
            <w:r w:rsidRPr="000F7834">
              <w:rPr>
                <w:rFonts w:ascii="宋体" w:eastAsia="宋体" w:hAnsi="宋体" w:cs="宋体" w:hint="eastAsia"/>
                <w:color w:val="000000"/>
                <w:kern w:val="0"/>
                <w:szCs w:val="21"/>
              </w:rPr>
              <w:t>.设备支持定时开关机，可根据日期时间设定，无需人为操作，让设备管理更简单运行更稳定，能耗更节约；</w:t>
            </w:r>
          </w:p>
          <w:p w14:paraId="054D907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3</w:t>
            </w:r>
            <w:r w:rsidRPr="000F7834">
              <w:rPr>
                <w:rFonts w:ascii="宋体" w:eastAsia="宋体" w:hAnsi="宋体" w:cs="宋体" w:hint="eastAsia"/>
                <w:color w:val="000000"/>
                <w:kern w:val="0"/>
                <w:szCs w:val="21"/>
              </w:rPr>
              <w:t>.面板具备LCD或OLED智能显示窗，实时显示当前电压、通道开关状态；</w:t>
            </w:r>
          </w:p>
          <w:p w14:paraId="0BACC94E"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4</w:t>
            </w:r>
            <w:r w:rsidRPr="000F7834">
              <w:rPr>
                <w:rFonts w:ascii="宋体" w:eastAsia="宋体" w:hAnsi="宋体" w:cs="宋体" w:hint="eastAsia"/>
                <w:color w:val="000000"/>
                <w:kern w:val="0"/>
                <w:szCs w:val="21"/>
              </w:rPr>
              <w:t>.≥8路五孔新国标通道输出，每路延时开启和关闭时间可自由设置（范围0~999S）；设有电压校准功能；</w:t>
            </w:r>
          </w:p>
          <w:p w14:paraId="7EB36A2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5</w:t>
            </w:r>
            <w:r w:rsidRPr="000F7834">
              <w:rPr>
                <w:rFonts w:ascii="宋体" w:eastAsia="宋体" w:hAnsi="宋体" w:cs="宋体" w:hint="eastAsia"/>
                <w:color w:val="000000"/>
                <w:kern w:val="0"/>
                <w:szCs w:val="21"/>
              </w:rPr>
              <w:t>.支持≥2台设备级联顺序控制，支持RS232控制；</w:t>
            </w:r>
          </w:p>
          <w:p w14:paraId="43FC82E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6</w:t>
            </w:r>
            <w:r w:rsidRPr="000F7834">
              <w:rPr>
                <w:rFonts w:ascii="宋体" w:eastAsia="宋体" w:hAnsi="宋体" w:cs="宋体" w:hint="eastAsia"/>
                <w:color w:val="000000"/>
                <w:kern w:val="0"/>
                <w:szCs w:val="21"/>
              </w:rPr>
              <w:t>.设备尺寸：标准19英寸1U机架式；</w:t>
            </w:r>
          </w:p>
          <w:p w14:paraId="4936DA3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7</w:t>
            </w:r>
            <w:r w:rsidRPr="000F7834">
              <w:rPr>
                <w:rFonts w:ascii="宋体" w:eastAsia="宋体" w:hAnsi="宋体" w:cs="宋体" w:hint="eastAsia"/>
                <w:color w:val="000000"/>
                <w:kern w:val="0"/>
                <w:szCs w:val="21"/>
              </w:rPr>
              <w:t>.智能电源输入：220V~，50Hz，≥4800W, ≥20A。输出；单路输出：220V~，50Hz, ≥10A；单路输出功率≥2200W；总输出功率≥4500W；</w:t>
            </w:r>
          </w:p>
          <w:p w14:paraId="585E6B5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w:t>
            </w:r>
            <w:r w:rsidRPr="000F7834">
              <w:rPr>
                <w:rFonts w:ascii="宋体" w:eastAsia="宋体" w:hAnsi="宋体" w:cs="宋体"/>
                <w:color w:val="000000"/>
                <w:kern w:val="0"/>
                <w:szCs w:val="21"/>
              </w:rPr>
              <w:t>8</w:t>
            </w:r>
            <w:r w:rsidRPr="000F7834">
              <w:rPr>
                <w:rFonts w:ascii="宋体" w:eastAsia="宋体" w:hAnsi="宋体" w:cs="宋体" w:hint="eastAsia"/>
                <w:color w:val="000000"/>
                <w:kern w:val="0"/>
                <w:szCs w:val="21"/>
              </w:rPr>
              <w:t>.符合信息技术设备及其附件安全与电磁兼容性认证要求，需提供证书复印件；</w:t>
            </w:r>
          </w:p>
        </w:tc>
        <w:tc>
          <w:tcPr>
            <w:tcW w:w="285" w:type="pct"/>
            <w:vAlign w:val="center"/>
          </w:tcPr>
          <w:p w14:paraId="3947B527"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104</w:t>
            </w:r>
          </w:p>
        </w:tc>
        <w:tc>
          <w:tcPr>
            <w:tcW w:w="239" w:type="pct"/>
            <w:vAlign w:val="center"/>
          </w:tcPr>
          <w:p w14:paraId="0EFD71E3"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台</w:t>
            </w:r>
          </w:p>
        </w:tc>
        <w:tc>
          <w:tcPr>
            <w:tcW w:w="239" w:type="pct"/>
            <w:vAlign w:val="center"/>
          </w:tcPr>
          <w:p w14:paraId="2C06C757"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1556F0E5" w14:textId="77777777" w:rsidTr="002C0CC8">
        <w:trPr>
          <w:jc w:val="center"/>
        </w:trPr>
        <w:tc>
          <w:tcPr>
            <w:tcW w:w="332" w:type="pct"/>
            <w:vAlign w:val="center"/>
          </w:tcPr>
          <w:p w14:paraId="54275799"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1-22</w:t>
            </w:r>
          </w:p>
        </w:tc>
        <w:tc>
          <w:tcPr>
            <w:tcW w:w="470" w:type="pct"/>
            <w:vAlign w:val="center"/>
          </w:tcPr>
          <w:p w14:paraId="045862CD"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开关模块</w:t>
            </w:r>
          </w:p>
        </w:tc>
        <w:tc>
          <w:tcPr>
            <w:tcW w:w="3432" w:type="pct"/>
            <w:vAlign w:val="center"/>
          </w:tcPr>
          <w:p w14:paraId="4DD2FA4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1.≥8通道电源开关控制；</w:t>
            </w:r>
          </w:p>
          <w:p w14:paraId="31D7A12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2.≥8个电压驱动的隔离数字输入接口；</w:t>
            </w:r>
          </w:p>
          <w:p w14:paraId="384D18B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3.支持120至240v 50/60 Hz照明和电机控制；</w:t>
            </w:r>
          </w:p>
          <w:p w14:paraId="00BA51B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4.内置强切输入端口；</w:t>
            </w:r>
          </w:p>
          <w:p w14:paraId="06DDB18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5.通过前面板或软件进行设置；</w:t>
            </w:r>
          </w:p>
          <w:p w14:paraId="01F0259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 DIN导轨安装。</w:t>
            </w:r>
          </w:p>
          <w:p w14:paraId="74DE006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电源模块：</w:t>
            </w:r>
          </w:p>
          <w:p w14:paraId="03C1837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1.24VDC 输出：≥1个；</w:t>
            </w:r>
          </w:p>
          <w:p w14:paraId="31DE171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2.24VDC 稳压电源≥18瓦(0.75A)。</w:t>
            </w:r>
          </w:p>
        </w:tc>
        <w:tc>
          <w:tcPr>
            <w:tcW w:w="285" w:type="pct"/>
            <w:vAlign w:val="center"/>
          </w:tcPr>
          <w:p w14:paraId="3029C965"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39</w:t>
            </w:r>
          </w:p>
        </w:tc>
        <w:tc>
          <w:tcPr>
            <w:tcW w:w="239" w:type="pct"/>
            <w:vAlign w:val="center"/>
          </w:tcPr>
          <w:p w14:paraId="4E1FE5F5"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台</w:t>
            </w:r>
          </w:p>
        </w:tc>
        <w:tc>
          <w:tcPr>
            <w:tcW w:w="239" w:type="pct"/>
            <w:vAlign w:val="center"/>
          </w:tcPr>
          <w:p w14:paraId="38C5BFAC"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7CFB4510" w14:textId="77777777" w:rsidTr="002C0CC8">
        <w:trPr>
          <w:jc w:val="center"/>
        </w:trPr>
        <w:tc>
          <w:tcPr>
            <w:tcW w:w="332" w:type="pct"/>
            <w:vAlign w:val="center"/>
          </w:tcPr>
          <w:p w14:paraId="436438A3"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1-23</w:t>
            </w:r>
          </w:p>
        </w:tc>
        <w:tc>
          <w:tcPr>
            <w:tcW w:w="470" w:type="pct"/>
            <w:vAlign w:val="center"/>
          </w:tcPr>
          <w:p w14:paraId="76DDAEF0"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hint="eastAsia"/>
                <w:color w:val="000000"/>
                <w:szCs w:val="21"/>
              </w:rPr>
              <w:t>串</w:t>
            </w:r>
            <w:r w:rsidRPr="000F7834">
              <w:rPr>
                <w:rFonts w:ascii="PingFang SC" w:eastAsia="PingFang SC" w:hAnsi="PingFang SC" w:cs="PingFang SC" w:hint="eastAsia"/>
                <w:color w:val="000000"/>
                <w:szCs w:val="21"/>
              </w:rPr>
              <w:t>⼝</w:t>
            </w:r>
            <w:r w:rsidRPr="000F7834">
              <w:rPr>
                <w:rFonts w:ascii="宋体" w:eastAsia="宋体" w:hAnsi="宋体" w:cs="宋体" w:hint="eastAsia"/>
                <w:color w:val="000000"/>
                <w:szCs w:val="21"/>
              </w:rPr>
              <w:t>拓展</w:t>
            </w:r>
            <w:r w:rsidRPr="000F7834">
              <w:rPr>
                <w:rFonts w:ascii="宋体" w:eastAsia="宋体" w:hAnsi="宋体" w:hint="eastAsia"/>
                <w:color w:val="000000"/>
                <w:szCs w:val="21"/>
              </w:rPr>
              <w:t>器</w:t>
            </w:r>
          </w:p>
        </w:tc>
        <w:tc>
          <w:tcPr>
            <w:tcW w:w="3432" w:type="pct"/>
            <w:vAlign w:val="center"/>
          </w:tcPr>
          <w:p w14:paraId="318D1258" w14:textId="77777777" w:rsidR="004946AD" w:rsidRPr="000F7834" w:rsidRDefault="004946AD" w:rsidP="002C0CC8">
            <w:pPr>
              <w:widowControl/>
              <w:spacing w:line="288" w:lineRule="auto"/>
              <w:jc w:val="left"/>
              <w:rPr>
                <w:rFonts w:ascii="宋体" w:eastAsia="宋体" w:hAnsi="宋体"/>
                <w:color w:val="000000"/>
                <w:szCs w:val="21"/>
              </w:rPr>
            </w:pPr>
            <w:r w:rsidRPr="000F7834">
              <w:rPr>
                <w:rFonts w:ascii="宋体" w:eastAsia="宋体" w:hAnsi="宋体" w:hint="eastAsia"/>
                <w:color w:val="000000"/>
                <w:szCs w:val="21"/>
              </w:rPr>
              <w:t>1.控制端口：需具备≥4路RS232端口，≥4路继电器端口，≥4路红外端口，≥1路LAN端口，≥1路RS232 IN端口，≥1路RS232OUT端口;</w:t>
            </w:r>
          </w:p>
          <w:p w14:paraId="0C0575D7" w14:textId="77777777" w:rsidR="004946AD" w:rsidRPr="000F7834" w:rsidRDefault="004946AD" w:rsidP="002C0CC8">
            <w:pPr>
              <w:widowControl/>
              <w:spacing w:line="288" w:lineRule="auto"/>
              <w:jc w:val="left"/>
              <w:rPr>
                <w:rFonts w:ascii="宋体" w:eastAsia="宋体" w:hAnsi="宋体"/>
                <w:color w:val="000000"/>
                <w:szCs w:val="21"/>
              </w:rPr>
            </w:pPr>
            <w:r w:rsidRPr="000F7834">
              <w:rPr>
                <w:rFonts w:ascii="宋体" w:eastAsia="宋体" w:hAnsi="宋体" w:hint="eastAsia"/>
                <w:color w:val="000000"/>
                <w:szCs w:val="21"/>
              </w:rPr>
              <w:t>2.主串口支持RS232/RS422/RS485通信协议自定义配置；支持通过串口或网络进行串口拓展或级联；</w:t>
            </w:r>
          </w:p>
          <w:p w14:paraId="4886719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hint="eastAsia"/>
                <w:color w:val="000000"/>
                <w:szCs w:val="21"/>
              </w:rPr>
              <w:t>3.前面板：具有PWR、NET、LAN、RS232状态指示灯，具有手动设置上、下及学习按钮。</w:t>
            </w:r>
          </w:p>
        </w:tc>
        <w:tc>
          <w:tcPr>
            <w:tcW w:w="285" w:type="pct"/>
            <w:vAlign w:val="center"/>
          </w:tcPr>
          <w:p w14:paraId="68C0F922"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143</w:t>
            </w:r>
          </w:p>
        </w:tc>
        <w:tc>
          <w:tcPr>
            <w:tcW w:w="239" w:type="pct"/>
            <w:vAlign w:val="center"/>
          </w:tcPr>
          <w:p w14:paraId="4E228589"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台</w:t>
            </w:r>
          </w:p>
        </w:tc>
        <w:tc>
          <w:tcPr>
            <w:tcW w:w="239" w:type="pct"/>
            <w:vAlign w:val="center"/>
          </w:tcPr>
          <w:p w14:paraId="1D69C019"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3978A1CF" w14:textId="77777777" w:rsidTr="002C0CC8">
        <w:trPr>
          <w:jc w:val="center"/>
        </w:trPr>
        <w:tc>
          <w:tcPr>
            <w:tcW w:w="332" w:type="pct"/>
            <w:vAlign w:val="center"/>
          </w:tcPr>
          <w:p w14:paraId="4E9569AD"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1-24</w:t>
            </w:r>
          </w:p>
        </w:tc>
        <w:tc>
          <w:tcPr>
            <w:tcW w:w="470" w:type="pct"/>
            <w:vAlign w:val="center"/>
          </w:tcPr>
          <w:p w14:paraId="5503FD38"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自动切换适配器</w:t>
            </w:r>
          </w:p>
        </w:tc>
        <w:tc>
          <w:tcPr>
            <w:tcW w:w="3432" w:type="pct"/>
            <w:vAlign w:val="center"/>
          </w:tcPr>
          <w:p w14:paraId="1516325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1.嵌入式架构，无风扇设计，启动时间&lt;5秒，支持每周7×24小时连续工作；</w:t>
            </w:r>
          </w:p>
          <w:p w14:paraId="0F96547B"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2.支持Windows、Linux以及银河麒麟、中标麒麟、统信等国产系统；</w:t>
            </w:r>
          </w:p>
          <w:p w14:paraId="1533A57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3.内置智能通道≥4通道加载，自动识别下一接入信号；</w:t>
            </w:r>
          </w:p>
          <w:p w14:paraId="796065B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4.支持屏幕跟随功能。</w:t>
            </w:r>
          </w:p>
        </w:tc>
        <w:tc>
          <w:tcPr>
            <w:tcW w:w="285" w:type="pct"/>
            <w:vAlign w:val="center"/>
          </w:tcPr>
          <w:p w14:paraId="022B8F0E"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143</w:t>
            </w:r>
          </w:p>
        </w:tc>
        <w:tc>
          <w:tcPr>
            <w:tcW w:w="239" w:type="pct"/>
            <w:vAlign w:val="center"/>
          </w:tcPr>
          <w:p w14:paraId="5C1BB093"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套</w:t>
            </w:r>
          </w:p>
        </w:tc>
        <w:tc>
          <w:tcPr>
            <w:tcW w:w="239" w:type="pct"/>
            <w:vAlign w:val="center"/>
          </w:tcPr>
          <w:p w14:paraId="2D51E2DA"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2DFCC87C" w14:textId="77777777" w:rsidTr="002C0CC8">
        <w:trPr>
          <w:jc w:val="center"/>
        </w:trPr>
        <w:tc>
          <w:tcPr>
            <w:tcW w:w="332" w:type="pct"/>
            <w:vAlign w:val="center"/>
          </w:tcPr>
          <w:p w14:paraId="63E44928"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1-25</w:t>
            </w:r>
          </w:p>
        </w:tc>
        <w:tc>
          <w:tcPr>
            <w:tcW w:w="470" w:type="pct"/>
            <w:vAlign w:val="center"/>
          </w:tcPr>
          <w:p w14:paraId="47D75DE5" w14:textId="77777777" w:rsidR="004946AD" w:rsidRPr="000F7834" w:rsidRDefault="004946AD" w:rsidP="002C0CC8">
            <w:pPr>
              <w:widowControl/>
              <w:spacing w:line="288" w:lineRule="auto"/>
              <w:jc w:val="center"/>
              <w:rPr>
                <w:rFonts w:ascii="宋体" w:eastAsia="宋体" w:hAnsi="宋体" w:cs="宋体"/>
                <w:color w:val="000000"/>
                <w:kern w:val="0"/>
                <w:szCs w:val="21"/>
              </w:rPr>
            </w:pPr>
            <w:bookmarkStart w:id="14" w:name="_Hlk120116910"/>
            <w:r w:rsidRPr="000F7834">
              <w:rPr>
                <w:rFonts w:ascii="宋体" w:eastAsia="宋体" w:hAnsi="宋体" w:cs="宋体" w:hint="eastAsia"/>
                <w:color w:val="000000"/>
                <w:kern w:val="0"/>
                <w:szCs w:val="21"/>
              </w:rPr>
              <w:t>无线投屏器</w:t>
            </w:r>
            <w:bookmarkEnd w:id="14"/>
          </w:p>
        </w:tc>
        <w:tc>
          <w:tcPr>
            <w:tcW w:w="3432" w:type="pct"/>
            <w:vAlign w:val="center"/>
          </w:tcPr>
          <w:p w14:paraId="2C39F64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1.USB无线传屏，支持Windows、MAC和Linux电脑，仅通过USB口，同时完成传输和供电，无线传屏至接收端，一键传屏，无需安装软件，支持对USB传屏器所插电脑的触摸反控；</w:t>
            </w:r>
          </w:p>
          <w:p w14:paraId="46A9E4B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#2.支持三合一传屏器无线投屏（TYPE C、HDMI、USB接口）；</w:t>
            </w:r>
          </w:p>
          <w:p w14:paraId="7EB777D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3.可提供Windows，MAC，Linux电脑客户端，Android，iOS客户端。客户端除了传屏功能，还能反向显示主机端的内容，并触摸控制，支持鼠标反向控制、支持触摸10点反向控制；</w:t>
            </w:r>
          </w:p>
          <w:p w14:paraId="5F7EA5D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4.支持Win7/10/11,Mac客户端和USB传屏器都能支持扩展投屏显示，Windows客户端支持窗口投屏，可选择电脑任意应用界面进行投屏。</w:t>
            </w:r>
          </w:p>
          <w:p w14:paraId="18ACFE7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5</w:t>
            </w:r>
            <w:r w:rsidRPr="000F7834">
              <w:rPr>
                <w:rFonts w:ascii="宋体" w:eastAsia="宋体" w:hAnsi="宋体" w:cs="宋体" w:hint="eastAsia"/>
                <w:color w:val="000000"/>
                <w:kern w:val="0"/>
                <w:szCs w:val="21"/>
              </w:rPr>
              <w:t>.接收端无需运行内置特定程序，即可支持安卓手机，安卓平板的Miracast投屏和笔记本的</w:t>
            </w:r>
            <w:proofErr w:type="spellStart"/>
            <w:r w:rsidRPr="000F7834">
              <w:rPr>
                <w:rFonts w:ascii="宋体" w:eastAsia="宋体" w:hAnsi="宋体" w:cs="宋体" w:hint="eastAsia"/>
                <w:color w:val="000000"/>
                <w:kern w:val="0"/>
                <w:szCs w:val="21"/>
              </w:rPr>
              <w:t>WiDi</w:t>
            </w:r>
            <w:proofErr w:type="spellEnd"/>
            <w:r w:rsidRPr="000F7834">
              <w:rPr>
                <w:rFonts w:ascii="宋体" w:eastAsia="宋体" w:hAnsi="宋体" w:cs="宋体" w:hint="eastAsia"/>
                <w:color w:val="000000"/>
                <w:kern w:val="0"/>
                <w:szCs w:val="21"/>
              </w:rPr>
              <w:t>投屏，无需安装软件，且支持</w:t>
            </w:r>
            <w:proofErr w:type="spellStart"/>
            <w:r w:rsidRPr="000F7834">
              <w:rPr>
                <w:rFonts w:ascii="宋体" w:eastAsia="宋体" w:hAnsi="宋体" w:cs="宋体" w:hint="eastAsia"/>
                <w:color w:val="000000"/>
                <w:kern w:val="0"/>
                <w:szCs w:val="21"/>
              </w:rPr>
              <w:t>Miracast&amp;AirPlay</w:t>
            </w:r>
            <w:proofErr w:type="spellEnd"/>
            <w:r w:rsidRPr="000F7834">
              <w:rPr>
                <w:rFonts w:ascii="宋体" w:eastAsia="宋体" w:hAnsi="宋体" w:cs="宋体" w:hint="eastAsia"/>
                <w:color w:val="000000"/>
                <w:kern w:val="0"/>
                <w:szCs w:val="21"/>
              </w:rPr>
              <w:t>&amp;传屏器的混合双画面投屏；</w:t>
            </w:r>
          </w:p>
          <w:p w14:paraId="3FAA575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6</w:t>
            </w:r>
            <w:r w:rsidRPr="000F7834">
              <w:rPr>
                <w:rFonts w:ascii="宋体" w:eastAsia="宋体" w:hAnsi="宋体" w:cs="宋体" w:hint="eastAsia"/>
                <w:color w:val="000000"/>
                <w:kern w:val="0"/>
                <w:szCs w:val="21"/>
              </w:rPr>
              <w:t>.支持手机扫码投屏功能：安卓手机客户端局域网扫码直接投屏，苹果手机客户端局域网扫码自动连接网络，支持Airplay发现设备进行投屏，苹果手机、苹果平板、苹果电脑用Airplay投屏；</w:t>
            </w:r>
          </w:p>
          <w:p w14:paraId="04E5B57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w:t>
            </w:r>
            <w:r w:rsidRPr="000F7834">
              <w:rPr>
                <w:rFonts w:ascii="宋体" w:eastAsia="宋体" w:hAnsi="宋体" w:cs="宋体"/>
                <w:color w:val="000000"/>
                <w:kern w:val="0"/>
                <w:szCs w:val="21"/>
              </w:rPr>
              <w:t>7</w:t>
            </w:r>
            <w:r w:rsidRPr="000F7834">
              <w:rPr>
                <w:rFonts w:ascii="宋体" w:eastAsia="宋体" w:hAnsi="宋体" w:cs="宋体" w:hint="eastAsia"/>
                <w:color w:val="000000"/>
                <w:kern w:val="0"/>
                <w:szCs w:val="21"/>
              </w:rPr>
              <w:t>.支持远程集控统一管理，需提供集控功能软件著作权证书复印件。</w:t>
            </w:r>
          </w:p>
        </w:tc>
        <w:tc>
          <w:tcPr>
            <w:tcW w:w="285" w:type="pct"/>
            <w:vAlign w:val="center"/>
          </w:tcPr>
          <w:p w14:paraId="7B6E8E28"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15</w:t>
            </w:r>
          </w:p>
        </w:tc>
        <w:tc>
          <w:tcPr>
            <w:tcW w:w="239" w:type="pct"/>
            <w:vAlign w:val="center"/>
          </w:tcPr>
          <w:p w14:paraId="5B509A21"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台</w:t>
            </w:r>
          </w:p>
        </w:tc>
        <w:tc>
          <w:tcPr>
            <w:tcW w:w="239" w:type="pct"/>
            <w:vAlign w:val="center"/>
          </w:tcPr>
          <w:p w14:paraId="3E35B8BC"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171844CD" w14:textId="77777777" w:rsidTr="002C0CC8">
        <w:trPr>
          <w:jc w:val="center"/>
        </w:trPr>
        <w:tc>
          <w:tcPr>
            <w:tcW w:w="332" w:type="pct"/>
            <w:vAlign w:val="center"/>
          </w:tcPr>
          <w:p w14:paraId="55A3FBC3"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1-26</w:t>
            </w:r>
          </w:p>
        </w:tc>
        <w:tc>
          <w:tcPr>
            <w:tcW w:w="470" w:type="pct"/>
            <w:vAlign w:val="center"/>
          </w:tcPr>
          <w:p w14:paraId="0EFE42F5"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无线领夹话筒</w:t>
            </w:r>
          </w:p>
        </w:tc>
        <w:tc>
          <w:tcPr>
            <w:tcW w:w="3432" w:type="pct"/>
            <w:vAlign w:val="center"/>
          </w:tcPr>
          <w:p w14:paraId="4B5B5FA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1.采用UHF宽频段设计；</w:t>
            </w:r>
          </w:p>
          <w:p w14:paraId="0B729CA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2.频响范围：不劣于90-18KHZ；</w:t>
            </w:r>
          </w:p>
          <w:p w14:paraId="46EFC77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3.传输通道：≥20个信道；</w:t>
            </w:r>
          </w:p>
          <w:p w14:paraId="77C33D0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4.对频方式：支持红外对频；</w:t>
            </w:r>
          </w:p>
          <w:p w14:paraId="1808FC8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5.腰挂机具有低电量提醒；</w:t>
            </w:r>
          </w:p>
          <w:p w14:paraId="2BCB94F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6.供电方式：AA号电池；</w:t>
            </w:r>
          </w:p>
          <w:p w14:paraId="3C1D9E3E"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7.双领夹；</w:t>
            </w:r>
          </w:p>
        </w:tc>
        <w:tc>
          <w:tcPr>
            <w:tcW w:w="285" w:type="pct"/>
            <w:vAlign w:val="center"/>
          </w:tcPr>
          <w:p w14:paraId="574C8F4E"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66</w:t>
            </w:r>
          </w:p>
        </w:tc>
        <w:tc>
          <w:tcPr>
            <w:tcW w:w="239" w:type="pct"/>
            <w:vAlign w:val="center"/>
          </w:tcPr>
          <w:p w14:paraId="2F229AEC"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套</w:t>
            </w:r>
          </w:p>
        </w:tc>
        <w:tc>
          <w:tcPr>
            <w:tcW w:w="239" w:type="pct"/>
            <w:vAlign w:val="center"/>
          </w:tcPr>
          <w:p w14:paraId="5D9E25AD"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117A010F" w14:textId="77777777" w:rsidTr="002C0CC8">
        <w:trPr>
          <w:jc w:val="center"/>
        </w:trPr>
        <w:tc>
          <w:tcPr>
            <w:tcW w:w="332" w:type="pct"/>
            <w:vAlign w:val="center"/>
          </w:tcPr>
          <w:p w14:paraId="191435FB"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1-27</w:t>
            </w:r>
          </w:p>
        </w:tc>
        <w:tc>
          <w:tcPr>
            <w:tcW w:w="470" w:type="pct"/>
            <w:vAlign w:val="center"/>
          </w:tcPr>
          <w:p w14:paraId="376798EE"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鹅颈话筒</w:t>
            </w:r>
          </w:p>
        </w:tc>
        <w:tc>
          <w:tcPr>
            <w:tcW w:w="3432" w:type="pct"/>
            <w:vAlign w:val="center"/>
          </w:tcPr>
          <w:p w14:paraId="1C62A58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1.音频频响范围：不劣于70 - 18000 Hz；</w:t>
            </w:r>
          </w:p>
          <w:p w14:paraId="0F74CEF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2.指向性：心型指；</w:t>
            </w:r>
          </w:p>
          <w:p w14:paraId="0F347F9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3.等效声噪级：≥21 dB-A；</w:t>
            </w:r>
          </w:p>
          <w:p w14:paraId="6C0ED37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4.信噪比：＞73 dB-A；</w:t>
            </w:r>
          </w:p>
          <w:p w14:paraId="0FD3446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5.电阻抗：＜600 Ohms；</w:t>
            </w:r>
          </w:p>
          <w:p w14:paraId="36F360C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6.推荐负载阻抗：＞2000 Ohms；</w:t>
            </w:r>
          </w:p>
          <w:p w14:paraId="31D5ACA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7.类型:平衡XLR；</w:t>
            </w:r>
          </w:p>
          <w:p w14:paraId="6D4E73F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8.含底座。</w:t>
            </w:r>
          </w:p>
        </w:tc>
        <w:tc>
          <w:tcPr>
            <w:tcW w:w="285" w:type="pct"/>
            <w:vAlign w:val="center"/>
          </w:tcPr>
          <w:p w14:paraId="75C49683"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143</w:t>
            </w:r>
          </w:p>
        </w:tc>
        <w:tc>
          <w:tcPr>
            <w:tcW w:w="239" w:type="pct"/>
            <w:vAlign w:val="center"/>
          </w:tcPr>
          <w:p w14:paraId="11CF051F"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支</w:t>
            </w:r>
          </w:p>
        </w:tc>
        <w:tc>
          <w:tcPr>
            <w:tcW w:w="239" w:type="pct"/>
            <w:vAlign w:val="center"/>
          </w:tcPr>
          <w:p w14:paraId="4E042E88"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4FB6E69D" w14:textId="77777777" w:rsidTr="002C0CC8">
        <w:trPr>
          <w:jc w:val="center"/>
        </w:trPr>
        <w:tc>
          <w:tcPr>
            <w:tcW w:w="332" w:type="pct"/>
            <w:vAlign w:val="center"/>
          </w:tcPr>
          <w:p w14:paraId="10875446"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1-28</w:t>
            </w:r>
          </w:p>
        </w:tc>
        <w:tc>
          <w:tcPr>
            <w:tcW w:w="470" w:type="pct"/>
            <w:vAlign w:val="center"/>
          </w:tcPr>
          <w:p w14:paraId="32B8C145"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数字音频处理器</w:t>
            </w:r>
          </w:p>
        </w:tc>
        <w:tc>
          <w:tcPr>
            <w:tcW w:w="3432" w:type="pct"/>
            <w:vAlign w:val="center"/>
          </w:tcPr>
          <w:p w14:paraId="74DB449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1.音频接口≥8路输入、≥8路输出平衡接口；</w:t>
            </w:r>
          </w:p>
          <w:p w14:paraId="1AE41EFE"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2.自带USB接口,支持音频录放功能</w:t>
            </w:r>
          </w:p>
          <w:p w14:paraId="3C85B5B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3.支持≥1路RS-232控制接口</w:t>
            </w:r>
          </w:p>
          <w:p w14:paraId="7099E7B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5.支持编组控制功能,通道拷贝、粘贴、联控功能；</w:t>
            </w:r>
          </w:p>
          <w:p w14:paraId="5B5BC32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6.可搜索设备、上传下载配置、运行仿真、网络配置、面板升级和绑定设备进行控制；</w:t>
            </w:r>
            <w:r w:rsidRPr="000F7834">
              <w:rPr>
                <w:rFonts w:ascii="宋体" w:eastAsia="宋体" w:hAnsi="宋体" w:cs="宋体"/>
                <w:color w:val="000000"/>
                <w:kern w:val="0"/>
                <w:szCs w:val="21"/>
              </w:rPr>
              <w:t xml:space="preserve"> </w:t>
            </w:r>
          </w:p>
          <w:p w14:paraId="6A59ACDE"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7.配置及控制功能 支持外部面板配置及控制功能，输入每通道功能:前级放大器、扩展器、压缩器、参量均衡器；</w:t>
            </w:r>
          </w:p>
          <w:p w14:paraId="0D499F5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8.回声消除：可调整控制AEC、ANS等级等相关参数，内置自适应噪音消除(ANC)功能；支持≥8组场景，可保存、加载、上传和下载场景等；</w:t>
            </w:r>
          </w:p>
          <w:p w14:paraId="5C7356A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9.支持设置IP地址、网关等，支持网络控制；</w:t>
            </w:r>
          </w:p>
          <w:p w14:paraId="4FD104E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10.支持，参量/段图均衡可选、分频器、延时器、高低通滤波器、限幅；</w:t>
            </w:r>
          </w:p>
          <w:p w14:paraId="20B6453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11.支持多种模式自动混音,可选门限型自动混音或增益分享型自动混音模；</w:t>
            </w:r>
          </w:p>
          <w:p w14:paraId="0B8A68B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12.支持GPIO可编程控制接口；</w:t>
            </w:r>
          </w:p>
          <w:p w14:paraId="57E0C3A5"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w:t>
            </w:r>
            <w:r w:rsidRPr="000F7834">
              <w:rPr>
                <w:rFonts w:ascii="宋体" w:eastAsia="宋体" w:hAnsi="宋体" w:cs="宋体"/>
                <w:color w:val="000000"/>
                <w:kern w:val="0"/>
                <w:szCs w:val="21"/>
              </w:rPr>
              <w:t>3</w:t>
            </w:r>
            <w:r w:rsidRPr="000F7834">
              <w:rPr>
                <w:rFonts w:ascii="宋体" w:eastAsia="宋体" w:hAnsi="宋体" w:cs="宋体" w:hint="eastAsia"/>
                <w:color w:val="000000"/>
                <w:kern w:val="0"/>
                <w:szCs w:val="21"/>
              </w:rPr>
              <w:t>.支持编组控制功能,通道拷贝、粘贴、联控功能。</w:t>
            </w:r>
          </w:p>
        </w:tc>
        <w:tc>
          <w:tcPr>
            <w:tcW w:w="285" w:type="pct"/>
            <w:vAlign w:val="center"/>
          </w:tcPr>
          <w:p w14:paraId="64BE787E"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143</w:t>
            </w:r>
          </w:p>
        </w:tc>
        <w:tc>
          <w:tcPr>
            <w:tcW w:w="239" w:type="pct"/>
            <w:vAlign w:val="center"/>
          </w:tcPr>
          <w:p w14:paraId="7A2154A9"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台</w:t>
            </w:r>
          </w:p>
        </w:tc>
        <w:tc>
          <w:tcPr>
            <w:tcW w:w="239" w:type="pct"/>
            <w:vAlign w:val="center"/>
          </w:tcPr>
          <w:p w14:paraId="6BB9BDE5"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776D0271" w14:textId="77777777" w:rsidTr="002C0CC8">
        <w:trPr>
          <w:jc w:val="center"/>
        </w:trPr>
        <w:tc>
          <w:tcPr>
            <w:tcW w:w="332" w:type="pct"/>
            <w:vAlign w:val="center"/>
          </w:tcPr>
          <w:p w14:paraId="36B9E895"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1-29</w:t>
            </w:r>
          </w:p>
        </w:tc>
        <w:tc>
          <w:tcPr>
            <w:tcW w:w="470" w:type="pct"/>
            <w:vAlign w:val="center"/>
          </w:tcPr>
          <w:p w14:paraId="151C63EA" w14:textId="77777777" w:rsidR="004946AD" w:rsidRPr="000F7834" w:rsidRDefault="004946AD" w:rsidP="002C0CC8">
            <w:pPr>
              <w:widowControl/>
              <w:spacing w:line="288" w:lineRule="auto"/>
              <w:jc w:val="center"/>
              <w:rPr>
                <w:rFonts w:ascii="宋体" w:eastAsia="宋体" w:hAnsi="宋体" w:cs="宋体"/>
                <w:color w:val="000000"/>
                <w:kern w:val="0"/>
                <w:szCs w:val="21"/>
              </w:rPr>
            </w:pPr>
            <w:bookmarkStart w:id="15" w:name="_Hlk120116971"/>
            <w:r w:rsidRPr="000F7834">
              <w:rPr>
                <w:rFonts w:ascii="宋体" w:eastAsia="宋体" w:hAnsi="宋体" w:cs="宋体" w:hint="eastAsia"/>
                <w:color w:val="000000"/>
                <w:kern w:val="0"/>
                <w:szCs w:val="21"/>
              </w:rPr>
              <w:t>两通道数字功率放大器</w:t>
            </w:r>
            <w:bookmarkEnd w:id="15"/>
          </w:p>
        </w:tc>
        <w:tc>
          <w:tcPr>
            <w:tcW w:w="3432" w:type="pct"/>
            <w:vAlign w:val="center"/>
          </w:tcPr>
          <w:p w14:paraId="7D31BBEE"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▲1.采用</w:t>
            </w:r>
            <w:proofErr w:type="spellStart"/>
            <w:r w:rsidRPr="000F7834">
              <w:rPr>
                <w:rFonts w:ascii="宋体" w:eastAsia="宋体" w:hAnsi="宋体" w:cs="宋体" w:hint="eastAsia"/>
                <w:color w:val="000000"/>
                <w:kern w:val="0"/>
                <w:szCs w:val="21"/>
              </w:rPr>
              <w:t>ClassD</w:t>
            </w:r>
            <w:proofErr w:type="spellEnd"/>
            <w:r w:rsidRPr="000F7834">
              <w:rPr>
                <w:rFonts w:ascii="宋体" w:eastAsia="宋体" w:hAnsi="宋体" w:cs="宋体" w:hint="eastAsia"/>
                <w:color w:val="000000"/>
                <w:kern w:val="0"/>
                <w:szCs w:val="21"/>
              </w:rPr>
              <w:t>技术,自动限幅输出、短路、过载、过温、开机延时等保护功能；功放开关电源带有单独的冷却系统；</w:t>
            </w:r>
          </w:p>
          <w:p w14:paraId="780394F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2.高度≤1U；</w:t>
            </w:r>
          </w:p>
          <w:p w14:paraId="3C75C89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3.功放配备延时启动系统,保护音箱不受冲击而损坏；</w:t>
            </w:r>
          </w:p>
          <w:p w14:paraId="0D9CA65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4</w:t>
            </w:r>
            <w:r w:rsidRPr="000F7834">
              <w:rPr>
                <w:rFonts w:ascii="宋体" w:eastAsia="宋体" w:hAnsi="宋体" w:cs="宋体" w:hint="eastAsia"/>
                <w:color w:val="000000"/>
                <w:kern w:val="0"/>
                <w:szCs w:val="21"/>
              </w:rPr>
              <w:t>.后板配备双通道、单通道、桥接输出转换；</w:t>
            </w:r>
          </w:p>
          <w:p w14:paraId="4DA52F0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5</w:t>
            </w:r>
            <w:r w:rsidRPr="000F7834">
              <w:rPr>
                <w:rFonts w:ascii="宋体" w:eastAsia="宋体" w:hAnsi="宋体" w:cs="宋体" w:hint="eastAsia"/>
                <w:color w:val="000000"/>
                <w:kern w:val="0"/>
                <w:szCs w:val="21"/>
              </w:rPr>
              <w:t>.平衡输入接口,SPEAKON输出；</w:t>
            </w:r>
          </w:p>
          <w:p w14:paraId="5509922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6</w:t>
            </w:r>
            <w:r w:rsidRPr="000F7834">
              <w:rPr>
                <w:rFonts w:ascii="宋体" w:eastAsia="宋体" w:hAnsi="宋体" w:cs="宋体" w:hint="eastAsia"/>
                <w:color w:val="000000"/>
                <w:kern w:val="0"/>
                <w:szCs w:val="21"/>
              </w:rPr>
              <w:t>.散热风扇采用无级变速电路控制。</w:t>
            </w:r>
          </w:p>
          <w:p w14:paraId="6B37E87B"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w:t>
            </w:r>
            <w:r w:rsidRPr="000F7834">
              <w:rPr>
                <w:rFonts w:ascii="宋体" w:eastAsia="宋体" w:hAnsi="宋体" w:cs="宋体"/>
                <w:color w:val="000000"/>
                <w:kern w:val="0"/>
                <w:szCs w:val="21"/>
              </w:rPr>
              <w:t>7</w:t>
            </w:r>
            <w:r w:rsidRPr="000F7834">
              <w:rPr>
                <w:rFonts w:ascii="宋体" w:eastAsia="宋体" w:hAnsi="宋体" w:cs="宋体" w:hint="eastAsia"/>
                <w:color w:val="000000"/>
                <w:kern w:val="0"/>
                <w:szCs w:val="21"/>
              </w:rPr>
              <w:t>.额定功率:≥2×350W/8欧,≥2×550W/4欧；桥接:≥1×1000W/8欧；总谐波失真(THD):≤0.01%；</w:t>
            </w:r>
          </w:p>
          <w:p w14:paraId="5ADEB77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8</w:t>
            </w:r>
            <w:r w:rsidRPr="000F7834">
              <w:rPr>
                <w:rFonts w:ascii="宋体" w:eastAsia="宋体" w:hAnsi="宋体" w:cs="宋体" w:hint="eastAsia"/>
                <w:color w:val="000000"/>
                <w:kern w:val="0"/>
                <w:szCs w:val="21"/>
              </w:rPr>
              <w:t>.频率响应不低于:20Hz-20kHz(±3dB)；</w:t>
            </w:r>
          </w:p>
          <w:p w14:paraId="2D31F32E"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9.输入阻抗:≥10kΩ(电子平衡式)；</w:t>
            </w:r>
          </w:p>
          <w:p w14:paraId="704AEB1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w:t>
            </w:r>
            <w:r w:rsidRPr="000F7834">
              <w:rPr>
                <w:rFonts w:ascii="宋体" w:eastAsia="宋体" w:hAnsi="宋体" w:cs="宋体"/>
                <w:color w:val="000000"/>
                <w:kern w:val="0"/>
                <w:szCs w:val="21"/>
              </w:rPr>
              <w:t>0</w:t>
            </w:r>
            <w:r w:rsidRPr="000F7834">
              <w:rPr>
                <w:rFonts w:ascii="宋体" w:eastAsia="宋体" w:hAnsi="宋体" w:cs="宋体" w:hint="eastAsia"/>
                <w:color w:val="000000"/>
                <w:kern w:val="0"/>
                <w:szCs w:val="21"/>
              </w:rPr>
              <w:t>.信噪比:≥109dB。</w:t>
            </w:r>
          </w:p>
        </w:tc>
        <w:tc>
          <w:tcPr>
            <w:tcW w:w="285" w:type="pct"/>
            <w:vAlign w:val="center"/>
          </w:tcPr>
          <w:p w14:paraId="052A118D"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50</w:t>
            </w:r>
          </w:p>
        </w:tc>
        <w:tc>
          <w:tcPr>
            <w:tcW w:w="239" w:type="pct"/>
            <w:vAlign w:val="center"/>
          </w:tcPr>
          <w:p w14:paraId="39EFFE41"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台</w:t>
            </w:r>
          </w:p>
        </w:tc>
        <w:tc>
          <w:tcPr>
            <w:tcW w:w="239" w:type="pct"/>
            <w:vAlign w:val="center"/>
          </w:tcPr>
          <w:p w14:paraId="46F9C7A6"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4D28CA87" w14:textId="77777777" w:rsidTr="002C0CC8">
        <w:trPr>
          <w:jc w:val="center"/>
        </w:trPr>
        <w:tc>
          <w:tcPr>
            <w:tcW w:w="332" w:type="pct"/>
            <w:vAlign w:val="center"/>
          </w:tcPr>
          <w:p w14:paraId="2C03B2C5"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1-30</w:t>
            </w:r>
          </w:p>
        </w:tc>
        <w:tc>
          <w:tcPr>
            <w:tcW w:w="470" w:type="pct"/>
            <w:vAlign w:val="center"/>
          </w:tcPr>
          <w:p w14:paraId="24EE0403"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两通道数字功率放大器</w:t>
            </w:r>
          </w:p>
        </w:tc>
        <w:tc>
          <w:tcPr>
            <w:tcW w:w="3432" w:type="pct"/>
            <w:vAlign w:val="center"/>
          </w:tcPr>
          <w:p w14:paraId="5A1CB5C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1.采用</w:t>
            </w:r>
            <w:proofErr w:type="spellStart"/>
            <w:r w:rsidRPr="000F7834">
              <w:rPr>
                <w:rFonts w:ascii="宋体" w:eastAsia="宋体" w:hAnsi="宋体" w:cs="宋体" w:hint="eastAsia"/>
                <w:color w:val="000000"/>
                <w:kern w:val="0"/>
                <w:szCs w:val="21"/>
              </w:rPr>
              <w:t>ClassD</w:t>
            </w:r>
            <w:proofErr w:type="spellEnd"/>
            <w:r w:rsidRPr="000F7834">
              <w:rPr>
                <w:rFonts w:ascii="宋体" w:eastAsia="宋体" w:hAnsi="宋体" w:cs="宋体" w:hint="eastAsia"/>
                <w:color w:val="000000"/>
                <w:kern w:val="0"/>
                <w:szCs w:val="21"/>
              </w:rPr>
              <w:t>技术,自动限幅输出、短路、过载、过温、开机延时等保护功能；</w:t>
            </w:r>
          </w:p>
          <w:p w14:paraId="1A75EF6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2.机身轻、方便携带和安装，高度≤1U；</w:t>
            </w:r>
          </w:p>
          <w:p w14:paraId="396E1C0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3.功放配备延时启动系统,保护音箱不受冲击而损坏；</w:t>
            </w:r>
          </w:p>
          <w:p w14:paraId="5036420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4</w:t>
            </w:r>
            <w:r w:rsidRPr="000F7834">
              <w:rPr>
                <w:rFonts w:ascii="宋体" w:eastAsia="宋体" w:hAnsi="宋体" w:cs="宋体" w:hint="eastAsia"/>
                <w:color w:val="000000"/>
                <w:kern w:val="0"/>
                <w:szCs w:val="21"/>
              </w:rPr>
              <w:t>.后板配备双通道、单通道、桥接输出转换；</w:t>
            </w:r>
          </w:p>
          <w:p w14:paraId="4C90390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5</w:t>
            </w:r>
            <w:r w:rsidRPr="000F7834">
              <w:rPr>
                <w:rFonts w:ascii="宋体" w:eastAsia="宋体" w:hAnsi="宋体" w:cs="宋体" w:hint="eastAsia"/>
                <w:color w:val="000000"/>
                <w:kern w:val="0"/>
                <w:szCs w:val="21"/>
              </w:rPr>
              <w:t>.平衡输入接口,SPEAKON输出；</w:t>
            </w:r>
          </w:p>
          <w:p w14:paraId="53E8684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6</w:t>
            </w:r>
            <w:r w:rsidRPr="000F7834">
              <w:rPr>
                <w:rFonts w:ascii="宋体" w:eastAsia="宋体" w:hAnsi="宋体" w:cs="宋体" w:hint="eastAsia"/>
                <w:color w:val="000000"/>
                <w:kern w:val="0"/>
                <w:szCs w:val="21"/>
              </w:rPr>
              <w:t>.功放开关电源带有单独的冷却系统；</w:t>
            </w:r>
          </w:p>
          <w:p w14:paraId="15F5687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7</w:t>
            </w:r>
            <w:r w:rsidRPr="000F7834">
              <w:rPr>
                <w:rFonts w:ascii="宋体" w:eastAsia="宋体" w:hAnsi="宋体" w:cs="宋体" w:hint="eastAsia"/>
                <w:color w:val="000000"/>
                <w:kern w:val="0"/>
                <w:szCs w:val="21"/>
              </w:rPr>
              <w:t>.散热风扇采用先进的无级变速电路控制。</w:t>
            </w:r>
          </w:p>
          <w:p w14:paraId="02B5CD6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8</w:t>
            </w:r>
            <w:r w:rsidRPr="000F7834">
              <w:rPr>
                <w:rFonts w:ascii="宋体" w:eastAsia="宋体" w:hAnsi="宋体" w:cs="宋体" w:hint="eastAsia"/>
                <w:color w:val="000000"/>
                <w:kern w:val="0"/>
                <w:szCs w:val="21"/>
              </w:rPr>
              <w:t>.额定功率不低于:2×150W/8欧,2×250W/4欧；桥接:1×500W/8欧；</w:t>
            </w:r>
          </w:p>
          <w:p w14:paraId="13952A3B"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9</w:t>
            </w:r>
            <w:r w:rsidRPr="000F7834">
              <w:rPr>
                <w:rFonts w:ascii="宋体" w:eastAsia="宋体" w:hAnsi="宋体" w:cs="宋体" w:hint="eastAsia"/>
                <w:color w:val="000000"/>
                <w:kern w:val="0"/>
                <w:szCs w:val="21"/>
              </w:rPr>
              <w:t>.频率响应不低于:20Hz-20kHz(±3dB)；总谐波失真(THD):≤0.01%；</w:t>
            </w:r>
          </w:p>
          <w:p w14:paraId="5C81D60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w:t>
            </w:r>
            <w:r w:rsidRPr="000F7834">
              <w:rPr>
                <w:rFonts w:ascii="宋体" w:eastAsia="宋体" w:hAnsi="宋体" w:cs="宋体"/>
                <w:color w:val="000000"/>
                <w:kern w:val="0"/>
                <w:szCs w:val="21"/>
              </w:rPr>
              <w:t>0</w:t>
            </w:r>
            <w:r w:rsidRPr="000F7834">
              <w:rPr>
                <w:rFonts w:ascii="宋体" w:eastAsia="宋体" w:hAnsi="宋体" w:cs="宋体" w:hint="eastAsia"/>
                <w:color w:val="000000"/>
                <w:kern w:val="0"/>
                <w:szCs w:val="21"/>
              </w:rPr>
              <w:t>.输入阻抗:≥10kΩ(电子平衡式)；</w:t>
            </w:r>
          </w:p>
          <w:p w14:paraId="7BFD9F8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w:t>
            </w:r>
            <w:r w:rsidRPr="000F7834">
              <w:rPr>
                <w:rFonts w:ascii="宋体" w:eastAsia="宋体" w:hAnsi="宋体" w:cs="宋体"/>
                <w:color w:val="000000"/>
                <w:kern w:val="0"/>
                <w:szCs w:val="21"/>
              </w:rPr>
              <w:t>1</w:t>
            </w:r>
            <w:r w:rsidRPr="000F7834">
              <w:rPr>
                <w:rFonts w:ascii="宋体" w:eastAsia="宋体" w:hAnsi="宋体" w:cs="宋体" w:hint="eastAsia"/>
                <w:color w:val="000000"/>
                <w:kern w:val="0"/>
                <w:szCs w:val="21"/>
              </w:rPr>
              <w:t>.信噪比：≥109dB；</w:t>
            </w:r>
          </w:p>
          <w:p w14:paraId="4BDE63C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w:t>
            </w:r>
            <w:r w:rsidRPr="000F7834">
              <w:rPr>
                <w:rFonts w:ascii="宋体" w:eastAsia="宋体" w:hAnsi="宋体" w:cs="宋体"/>
                <w:color w:val="000000"/>
                <w:kern w:val="0"/>
                <w:szCs w:val="21"/>
              </w:rPr>
              <w:t>2</w:t>
            </w:r>
            <w:r w:rsidRPr="000F7834">
              <w:rPr>
                <w:rFonts w:ascii="宋体" w:eastAsia="宋体" w:hAnsi="宋体" w:cs="宋体" w:hint="eastAsia"/>
                <w:color w:val="000000"/>
                <w:kern w:val="0"/>
                <w:szCs w:val="21"/>
              </w:rPr>
              <w:t>.阻尼系数(20Hz-200Hz):≥500。</w:t>
            </w:r>
          </w:p>
        </w:tc>
        <w:tc>
          <w:tcPr>
            <w:tcW w:w="285" w:type="pct"/>
            <w:vAlign w:val="center"/>
          </w:tcPr>
          <w:p w14:paraId="2DA67979"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5</w:t>
            </w:r>
          </w:p>
        </w:tc>
        <w:tc>
          <w:tcPr>
            <w:tcW w:w="239" w:type="pct"/>
            <w:vAlign w:val="center"/>
          </w:tcPr>
          <w:p w14:paraId="668EE8ED"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台</w:t>
            </w:r>
          </w:p>
        </w:tc>
        <w:tc>
          <w:tcPr>
            <w:tcW w:w="239" w:type="pct"/>
            <w:vAlign w:val="center"/>
          </w:tcPr>
          <w:p w14:paraId="138AC15D"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58ADAEA7" w14:textId="77777777" w:rsidTr="002C0CC8">
        <w:trPr>
          <w:jc w:val="center"/>
        </w:trPr>
        <w:tc>
          <w:tcPr>
            <w:tcW w:w="332" w:type="pct"/>
            <w:vAlign w:val="center"/>
          </w:tcPr>
          <w:p w14:paraId="30EE6A4C"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1-31</w:t>
            </w:r>
          </w:p>
        </w:tc>
        <w:tc>
          <w:tcPr>
            <w:tcW w:w="470" w:type="pct"/>
            <w:vAlign w:val="center"/>
          </w:tcPr>
          <w:p w14:paraId="4570A380" w14:textId="77777777" w:rsidR="004946AD" w:rsidRPr="000F7834" w:rsidRDefault="004946AD" w:rsidP="002C0CC8">
            <w:pPr>
              <w:widowControl/>
              <w:spacing w:line="288" w:lineRule="auto"/>
              <w:jc w:val="center"/>
              <w:rPr>
                <w:rFonts w:ascii="宋体" w:eastAsia="宋体" w:hAnsi="宋体" w:cs="宋体"/>
                <w:color w:val="000000"/>
                <w:kern w:val="0"/>
                <w:szCs w:val="21"/>
              </w:rPr>
            </w:pPr>
            <w:bookmarkStart w:id="16" w:name="_Hlk120116989"/>
            <w:r w:rsidRPr="000F7834">
              <w:rPr>
                <w:rFonts w:ascii="宋体" w:eastAsia="宋体" w:hAnsi="宋体" w:cs="宋体" w:hint="eastAsia"/>
                <w:color w:val="000000"/>
                <w:kern w:val="0"/>
                <w:szCs w:val="21"/>
              </w:rPr>
              <w:t>四通道数字功率放大器</w:t>
            </w:r>
            <w:bookmarkEnd w:id="16"/>
          </w:p>
        </w:tc>
        <w:tc>
          <w:tcPr>
            <w:tcW w:w="3432" w:type="pct"/>
            <w:vAlign w:val="center"/>
          </w:tcPr>
          <w:p w14:paraId="0D3D40B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1.采用</w:t>
            </w:r>
            <w:proofErr w:type="spellStart"/>
            <w:r w:rsidRPr="000F7834">
              <w:rPr>
                <w:rFonts w:ascii="宋体" w:eastAsia="宋体" w:hAnsi="宋体" w:cs="宋体" w:hint="eastAsia"/>
                <w:color w:val="000000"/>
                <w:kern w:val="0"/>
                <w:szCs w:val="21"/>
              </w:rPr>
              <w:t>ClassD</w:t>
            </w:r>
            <w:proofErr w:type="spellEnd"/>
            <w:r w:rsidRPr="000F7834">
              <w:rPr>
                <w:rFonts w:ascii="宋体" w:eastAsia="宋体" w:hAnsi="宋体" w:cs="宋体" w:hint="eastAsia"/>
                <w:color w:val="000000"/>
                <w:kern w:val="0"/>
                <w:szCs w:val="21"/>
              </w:rPr>
              <w:t>技术,自动限幅输出、短路、过载、过温、开机延时等保护功能；</w:t>
            </w:r>
          </w:p>
          <w:p w14:paraId="01E77BF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2.机身轻、方便携带和安装，高度≤1U；</w:t>
            </w:r>
          </w:p>
          <w:p w14:paraId="288AF537"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3.功放配备延时启动系统,保护音箱不受冲击而损坏；</w:t>
            </w:r>
          </w:p>
          <w:p w14:paraId="75EE13F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4</w:t>
            </w:r>
            <w:r w:rsidRPr="000F7834">
              <w:rPr>
                <w:rFonts w:ascii="宋体" w:eastAsia="宋体" w:hAnsi="宋体" w:cs="宋体" w:hint="eastAsia"/>
                <w:color w:val="000000"/>
                <w:kern w:val="0"/>
                <w:szCs w:val="21"/>
              </w:rPr>
              <w:t>.后板配备双通道、单通道、桥接输出转换；</w:t>
            </w:r>
          </w:p>
          <w:p w14:paraId="4980415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5</w:t>
            </w:r>
            <w:r w:rsidRPr="000F7834">
              <w:rPr>
                <w:rFonts w:ascii="宋体" w:eastAsia="宋体" w:hAnsi="宋体" w:cs="宋体" w:hint="eastAsia"/>
                <w:color w:val="000000"/>
                <w:kern w:val="0"/>
                <w:szCs w:val="21"/>
              </w:rPr>
              <w:t>.平衡输入接口,SPEAKON输出；</w:t>
            </w:r>
          </w:p>
          <w:p w14:paraId="5858A92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6</w:t>
            </w:r>
            <w:r w:rsidRPr="000F7834">
              <w:rPr>
                <w:rFonts w:ascii="宋体" w:eastAsia="宋体" w:hAnsi="宋体" w:cs="宋体" w:hint="eastAsia"/>
                <w:color w:val="000000"/>
                <w:kern w:val="0"/>
                <w:szCs w:val="21"/>
              </w:rPr>
              <w:t>.功放开关电源带有单独的冷却系统；</w:t>
            </w:r>
          </w:p>
          <w:p w14:paraId="5C5E66F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lastRenderedPageBreak/>
              <w:t>7</w:t>
            </w:r>
            <w:r w:rsidRPr="000F7834">
              <w:rPr>
                <w:rFonts w:ascii="宋体" w:eastAsia="宋体" w:hAnsi="宋体" w:cs="宋体" w:hint="eastAsia"/>
                <w:color w:val="000000"/>
                <w:kern w:val="0"/>
                <w:szCs w:val="21"/>
              </w:rPr>
              <w:t>.散热风扇采用先进的无级变速电路控制；</w:t>
            </w:r>
          </w:p>
          <w:p w14:paraId="2CA08F6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8.额定功率不低于:4×150W/8欧,4×250W/4欧；桥接:2×500W/8欧；总谐波失真(THD):≤0.01%；</w:t>
            </w:r>
          </w:p>
          <w:p w14:paraId="26AA70C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9</w:t>
            </w:r>
            <w:r w:rsidRPr="000F7834">
              <w:rPr>
                <w:rFonts w:ascii="宋体" w:eastAsia="宋体" w:hAnsi="宋体" w:cs="宋体" w:hint="eastAsia"/>
                <w:color w:val="000000"/>
                <w:kern w:val="0"/>
                <w:szCs w:val="21"/>
              </w:rPr>
              <w:t>.频率响应不低于:20Hz-20kHz(±3dB)；</w:t>
            </w:r>
          </w:p>
          <w:p w14:paraId="73B586F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w:t>
            </w:r>
            <w:r w:rsidRPr="000F7834">
              <w:rPr>
                <w:rFonts w:ascii="宋体" w:eastAsia="宋体" w:hAnsi="宋体" w:cs="宋体"/>
                <w:color w:val="000000"/>
                <w:kern w:val="0"/>
                <w:szCs w:val="21"/>
              </w:rPr>
              <w:t>0</w:t>
            </w:r>
            <w:r w:rsidRPr="000F7834">
              <w:rPr>
                <w:rFonts w:ascii="宋体" w:eastAsia="宋体" w:hAnsi="宋体" w:cs="宋体" w:hint="eastAsia"/>
                <w:color w:val="000000"/>
                <w:kern w:val="0"/>
                <w:szCs w:val="21"/>
              </w:rPr>
              <w:t>.输入阻抗:≥10kΩ(电子平衡式)；</w:t>
            </w:r>
          </w:p>
          <w:p w14:paraId="16088C0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w:t>
            </w:r>
            <w:r w:rsidRPr="000F7834">
              <w:rPr>
                <w:rFonts w:ascii="宋体" w:eastAsia="宋体" w:hAnsi="宋体" w:cs="宋体"/>
                <w:color w:val="000000"/>
                <w:kern w:val="0"/>
                <w:szCs w:val="21"/>
              </w:rPr>
              <w:t>1</w:t>
            </w:r>
            <w:r w:rsidRPr="000F7834">
              <w:rPr>
                <w:rFonts w:ascii="宋体" w:eastAsia="宋体" w:hAnsi="宋体" w:cs="宋体" w:hint="eastAsia"/>
                <w:color w:val="000000"/>
                <w:kern w:val="0"/>
                <w:szCs w:val="21"/>
              </w:rPr>
              <w:t>.信噪比:≥109dB；</w:t>
            </w:r>
          </w:p>
          <w:p w14:paraId="60F1972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w:t>
            </w:r>
            <w:r w:rsidRPr="000F7834">
              <w:rPr>
                <w:rFonts w:ascii="宋体" w:eastAsia="宋体" w:hAnsi="宋体" w:cs="宋体"/>
                <w:color w:val="000000"/>
                <w:kern w:val="0"/>
                <w:szCs w:val="21"/>
              </w:rPr>
              <w:t>2</w:t>
            </w:r>
            <w:r w:rsidRPr="000F7834">
              <w:rPr>
                <w:rFonts w:ascii="宋体" w:eastAsia="宋体" w:hAnsi="宋体" w:cs="宋体" w:hint="eastAsia"/>
                <w:color w:val="000000"/>
                <w:kern w:val="0"/>
                <w:szCs w:val="21"/>
              </w:rPr>
              <w:t>.阻尼系数(20Hz-200Hz):≥500。</w:t>
            </w:r>
          </w:p>
        </w:tc>
        <w:tc>
          <w:tcPr>
            <w:tcW w:w="285" w:type="pct"/>
            <w:vAlign w:val="center"/>
          </w:tcPr>
          <w:p w14:paraId="2F418BFD"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1</w:t>
            </w:r>
          </w:p>
        </w:tc>
        <w:tc>
          <w:tcPr>
            <w:tcW w:w="239" w:type="pct"/>
            <w:vAlign w:val="center"/>
          </w:tcPr>
          <w:p w14:paraId="00A43F4F"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台</w:t>
            </w:r>
          </w:p>
        </w:tc>
        <w:tc>
          <w:tcPr>
            <w:tcW w:w="239" w:type="pct"/>
            <w:vAlign w:val="center"/>
          </w:tcPr>
          <w:p w14:paraId="381D575F"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1EDE622D" w14:textId="77777777" w:rsidTr="002C0CC8">
        <w:trPr>
          <w:jc w:val="center"/>
        </w:trPr>
        <w:tc>
          <w:tcPr>
            <w:tcW w:w="332" w:type="pct"/>
            <w:vAlign w:val="center"/>
          </w:tcPr>
          <w:p w14:paraId="1A122B7D"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1-32</w:t>
            </w:r>
          </w:p>
        </w:tc>
        <w:tc>
          <w:tcPr>
            <w:tcW w:w="470" w:type="pct"/>
            <w:vAlign w:val="center"/>
          </w:tcPr>
          <w:p w14:paraId="461B26B0" w14:textId="77777777" w:rsidR="004946AD" w:rsidRPr="000F7834" w:rsidRDefault="004946AD" w:rsidP="002C0CC8">
            <w:pPr>
              <w:widowControl/>
              <w:spacing w:line="288" w:lineRule="auto"/>
              <w:jc w:val="center"/>
              <w:rPr>
                <w:rFonts w:ascii="宋体" w:eastAsia="宋体" w:hAnsi="宋体" w:cs="宋体"/>
                <w:color w:val="000000"/>
                <w:kern w:val="0"/>
                <w:szCs w:val="21"/>
              </w:rPr>
            </w:pPr>
            <w:bookmarkStart w:id="17" w:name="_Hlk120116980"/>
            <w:r w:rsidRPr="000F7834">
              <w:rPr>
                <w:rFonts w:ascii="宋体" w:eastAsia="宋体" w:hAnsi="宋体" w:cs="宋体" w:hint="eastAsia"/>
                <w:color w:val="000000"/>
                <w:kern w:val="0"/>
                <w:szCs w:val="21"/>
              </w:rPr>
              <w:t>音箱</w:t>
            </w:r>
            <w:bookmarkEnd w:id="17"/>
          </w:p>
        </w:tc>
        <w:tc>
          <w:tcPr>
            <w:tcW w:w="3432" w:type="pct"/>
            <w:vAlign w:val="center"/>
          </w:tcPr>
          <w:p w14:paraId="1AA80455"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1.≥5.5英寸两分频全频音箱；</w:t>
            </w:r>
          </w:p>
          <w:p w14:paraId="3ABAF4E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2.频率范围不低于95Hz-20kHz；</w:t>
            </w:r>
          </w:p>
          <w:p w14:paraId="31528C27"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3.特性灵敏度≥89dB/1W/1m；</w:t>
            </w:r>
          </w:p>
          <w:p w14:paraId="46D7712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4.阻抗:8ohms；</w:t>
            </w:r>
          </w:p>
          <w:p w14:paraId="521D063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5.最大声压级≥105dB；总谐波失真：＜1%（2800Hz）；</w:t>
            </w:r>
          </w:p>
          <w:p w14:paraId="3E83468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6.额定功率不小于60W；</w:t>
            </w:r>
          </w:p>
          <w:p w14:paraId="4D35F39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7</w:t>
            </w:r>
            <w:r w:rsidRPr="000F7834">
              <w:rPr>
                <w:rFonts w:ascii="宋体" w:eastAsia="宋体" w:hAnsi="宋体" w:cs="宋体"/>
                <w:color w:val="000000"/>
                <w:kern w:val="0"/>
                <w:szCs w:val="21"/>
              </w:rPr>
              <w:t>.</w:t>
            </w:r>
            <w:r w:rsidRPr="000F7834">
              <w:rPr>
                <w:rFonts w:ascii="宋体" w:eastAsia="宋体" w:hAnsi="宋体" w:cs="宋体" w:hint="eastAsia"/>
                <w:color w:val="000000"/>
                <w:kern w:val="0"/>
                <w:szCs w:val="21"/>
              </w:rPr>
              <w:t>覆盖角度不小于H98°×V58°。</w:t>
            </w:r>
          </w:p>
        </w:tc>
        <w:tc>
          <w:tcPr>
            <w:tcW w:w="285" w:type="pct"/>
            <w:vAlign w:val="center"/>
          </w:tcPr>
          <w:p w14:paraId="29CE2745"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14</w:t>
            </w:r>
          </w:p>
        </w:tc>
        <w:tc>
          <w:tcPr>
            <w:tcW w:w="239" w:type="pct"/>
            <w:vAlign w:val="center"/>
          </w:tcPr>
          <w:p w14:paraId="64C545E0"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只</w:t>
            </w:r>
          </w:p>
        </w:tc>
        <w:tc>
          <w:tcPr>
            <w:tcW w:w="239" w:type="pct"/>
            <w:vAlign w:val="center"/>
          </w:tcPr>
          <w:p w14:paraId="7F168AF9"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284117AF" w14:textId="77777777" w:rsidTr="002C0CC8">
        <w:trPr>
          <w:jc w:val="center"/>
        </w:trPr>
        <w:tc>
          <w:tcPr>
            <w:tcW w:w="332" w:type="pct"/>
            <w:vAlign w:val="center"/>
          </w:tcPr>
          <w:p w14:paraId="54692B98"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1-33</w:t>
            </w:r>
          </w:p>
        </w:tc>
        <w:tc>
          <w:tcPr>
            <w:tcW w:w="470" w:type="pct"/>
            <w:vAlign w:val="center"/>
          </w:tcPr>
          <w:p w14:paraId="61BA387D" w14:textId="77777777" w:rsidR="004946AD" w:rsidRPr="000F7834" w:rsidRDefault="004946AD" w:rsidP="002C0CC8">
            <w:pPr>
              <w:widowControl/>
              <w:spacing w:line="288" w:lineRule="auto"/>
              <w:jc w:val="center"/>
              <w:rPr>
                <w:rFonts w:ascii="宋体" w:eastAsia="宋体" w:hAnsi="宋体" w:cs="宋体"/>
                <w:color w:val="000000"/>
                <w:kern w:val="0"/>
                <w:szCs w:val="21"/>
              </w:rPr>
            </w:pPr>
            <w:bookmarkStart w:id="18" w:name="_Hlk120117004"/>
            <w:r w:rsidRPr="000F7834">
              <w:rPr>
                <w:rFonts w:ascii="宋体" w:eastAsia="宋体" w:hAnsi="宋体" w:cs="宋体" w:hint="eastAsia"/>
                <w:color w:val="000000"/>
                <w:kern w:val="0"/>
                <w:szCs w:val="21"/>
              </w:rPr>
              <w:t>智慧班牌</w:t>
            </w:r>
            <w:bookmarkEnd w:id="18"/>
          </w:p>
        </w:tc>
        <w:tc>
          <w:tcPr>
            <w:tcW w:w="3432" w:type="pct"/>
            <w:vAlign w:val="center"/>
          </w:tcPr>
          <w:p w14:paraId="4015FE2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1.显示尺寸：≥21.5英寸；分辨率：≥1920×1080；</w:t>
            </w:r>
          </w:p>
          <w:p w14:paraId="26C524B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2.触摸屏：≥10点电容触摸，响应速度＜8MS；</w:t>
            </w:r>
          </w:p>
          <w:p w14:paraId="741D8F6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3.对比度：≥1000:1；</w:t>
            </w:r>
          </w:p>
          <w:p w14:paraId="2D13ABA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4.液晶面板：不低于A+规屏；钢化玻璃：莫氏七级钢化玻璃；</w:t>
            </w:r>
          </w:p>
          <w:p w14:paraId="66ADE17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5.亮度≥500cd/m²；</w:t>
            </w:r>
          </w:p>
          <w:p w14:paraId="37B069D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6.内置硬件要求：不低于四核,≥1.8GHz，≥2G DDR，FLASH ≥8GB；</w:t>
            </w:r>
          </w:p>
          <w:p w14:paraId="05D9AA3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7.摄像头：芯片尺寸：≥1/3.7英寸，≥200W像素；</w:t>
            </w:r>
          </w:p>
          <w:p w14:paraId="0A62ACB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8.支持卡片：支持MYFARE标准，S50 和 S70 等 14443A 协议卡，ICODE2芯片卡；</w:t>
            </w:r>
          </w:p>
          <w:p w14:paraId="068786B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9.外置接口：USB≥1个，网口≥1个；</w:t>
            </w:r>
          </w:p>
          <w:p w14:paraId="1848362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10.内置麦克风：前置麦克风，支持实时对话，智慧显示终端的服务管理功能，可与后台管理系统相对接，发出各种类型的服务请求；</w:t>
            </w:r>
          </w:p>
          <w:p w14:paraId="25536DC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11.状态灯光：边框设计有状态灯(红灯，绿灯，蓝灯)可自定义某种状态。</w:t>
            </w:r>
          </w:p>
        </w:tc>
        <w:tc>
          <w:tcPr>
            <w:tcW w:w="285" w:type="pct"/>
            <w:vAlign w:val="center"/>
          </w:tcPr>
          <w:p w14:paraId="0CA78127"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6</w:t>
            </w:r>
          </w:p>
        </w:tc>
        <w:tc>
          <w:tcPr>
            <w:tcW w:w="239" w:type="pct"/>
            <w:vAlign w:val="center"/>
          </w:tcPr>
          <w:p w14:paraId="11127370"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台</w:t>
            </w:r>
          </w:p>
        </w:tc>
        <w:tc>
          <w:tcPr>
            <w:tcW w:w="239" w:type="pct"/>
            <w:vAlign w:val="center"/>
          </w:tcPr>
          <w:p w14:paraId="0BE340FE"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54AC84C3" w14:textId="77777777" w:rsidTr="002C0CC8">
        <w:trPr>
          <w:jc w:val="center"/>
        </w:trPr>
        <w:tc>
          <w:tcPr>
            <w:tcW w:w="332" w:type="pct"/>
            <w:vAlign w:val="center"/>
          </w:tcPr>
          <w:p w14:paraId="64364C05"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1-34</w:t>
            </w:r>
          </w:p>
        </w:tc>
        <w:tc>
          <w:tcPr>
            <w:tcW w:w="470" w:type="pct"/>
            <w:vAlign w:val="center"/>
          </w:tcPr>
          <w:p w14:paraId="120F458B"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电子班牌管理系统</w:t>
            </w:r>
          </w:p>
        </w:tc>
        <w:tc>
          <w:tcPr>
            <w:tcW w:w="3432" w:type="pct"/>
            <w:vAlign w:val="center"/>
          </w:tcPr>
          <w:p w14:paraId="6EEBA44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单独为人文楼6间教室配置智能班牌，该系统是与智慧班牌配套使用，不需要对接。</w:t>
            </w:r>
          </w:p>
          <w:p w14:paraId="610A669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1.支持在终端上查询显示当前空间的日课程表；支持日历视图选择日期，并查看当前空间任意时间的课表；</w:t>
            </w:r>
          </w:p>
          <w:p w14:paraId="670EF2F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2.支持教师和学生通过终端人脸识别或刷卡查看自己的个人课表信息及课程时间、教师和教室安排；</w:t>
            </w:r>
          </w:p>
          <w:p w14:paraId="438AEEF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3.支持终端查询对应空间任意时间段的使用情况及课表信息，包括上课时间、课程信息、授课教师信息、课程应到人数，方便查询；</w:t>
            </w:r>
          </w:p>
          <w:p w14:paraId="43FDD39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4.支持管理员后台设置终端显示教室房间号、课程名称、上课时间、教师等内容，点击教师可查看教师详细信息，包括教师名字、职称、一些代表图片、参加活动信息等；</w:t>
            </w:r>
          </w:p>
          <w:p w14:paraId="7BAB369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5.支持终端查询课程对应考勤记录，应到、未到、实到统计，显示人员头像，已到人员头像亮起，未到人员头像灰色；</w:t>
            </w:r>
          </w:p>
          <w:p w14:paraId="725A774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6.支持显示课程考勤实到和应到人数，首次人脸识别或刷卡提示签到成功，实到人数增加，同一个人二次签到提示已签到人员信息；</w:t>
            </w:r>
          </w:p>
          <w:p w14:paraId="139DD33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7.支持上课时课程相关人员可以通过身份验证签到同时联动开门，课程结束后则无法控制开门；</w:t>
            </w:r>
          </w:p>
          <w:p w14:paraId="28BC3C9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8.支持开通权限的人员人脸识别或刷卡发起相应的服务请求，服务即时上传到后台管理系统，再由系统通知对应的服务人员；同时终端正前方和左右两侧的指示灯变成蓝色，终端亮起蓝色灯即为空间需要服务，蓝灯灭即为服务完成；</w:t>
            </w:r>
          </w:p>
          <w:p w14:paraId="586D70B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9.终端至少支持三色灯，报修提示蓝灯、开门成功提示绿灯、空闲无课提示绿灯、上课提示红灯；</w:t>
            </w:r>
          </w:p>
          <w:p w14:paraId="798A83C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10.支持对接学校门户新闻网站，在终端中互动查询；</w:t>
            </w:r>
          </w:p>
          <w:p w14:paraId="51EE854B"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11.支持对应终端自由编辑图片文字内容，以教室文化或班级文化方式展示；</w:t>
            </w:r>
          </w:p>
          <w:p w14:paraId="467C6EF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 xml:space="preserve">12.支持课程模式、考场模式、会议模式三种空间应用场景切换； </w:t>
            </w:r>
          </w:p>
          <w:p w14:paraId="2EBA59C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13.可自定义配置Widget小组件窗格的数量、内容，并需通过软件容错性测试。</w:t>
            </w:r>
          </w:p>
        </w:tc>
        <w:tc>
          <w:tcPr>
            <w:tcW w:w="285" w:type="pct"/>
            <w:vAlign w:val="center"/>
          </w:tcPr>
          <w:p w14:paraId="3E129217"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1</w:t>
            </w:r>
          </w:p>
        </w:tc>
        <w:tc>
          <w:tcPr>
            <w:tcW w:w="239" w:type="pct"/>
            <w:vAlign w:val="center"/>
          </w:tcPr>
          <w:p w14:paraId="697B46AF"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套</w:t>
            </w:r>
          </w:p>
        </w:tc>
        <w:tc>
          <w:tcPr>
            <w:tcW w:w="239" w:type="pct"/>
            <w:vAlign w:val="center"/>
          </w:tcPr>
          <w:p w14:paraId="3953889B"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3247D8DB" w14:textId="77777777" w:rsidTr="002C0CC8">
        <w:trPr>
          <w:jc w:val="center"/>
        </w:trPr>
        <w:tc>
          <w:tcPr>
            <w:tcW w:w="332" w:type="pct"/>
            <w:vAlign w:val="center"/>
          </w:tcPr>
          <w:p w14:paraId="796E209A" w14:textId="77777777" w:rsidR="004946AD" w:rsidRPr="000F7834" w:rsidRDefault="004946AD" w:rsidP="002C0CC8">
            <w:pPr>
              <w:widowControl/>
              <w:spacing w:line="288" w:lineRule="auto"/>
              <w:jc w:val="center"/>
              <w:rPr>
                <w:rFonts w:ascii="宋体" w:eastAsia="宋体" w:hAnsi="宋体" w:cs="宋体"/>
                <w:color w:val="000000"/>
                <w:kern w:val="0"/>
                <w:szCs w:val="21"/>
              </w:rPr>
            </w:pPr>
            <w:bookmarkStart w:id="19" w:name="_Hlk120699284"/>
            <w:r w:rsidRPr="000F7834">
              <w:rPr>
                <w:rFonts w:ascii="宋体" w:eastAsia="宋体" w:hAnsi="宋体" w:cs="宋体" w:hint="eastAsia"/>
                <w:color w:val="000000"/>
                <w:kern w:val="0"/>
                <w:szCs w:val="21"/>
              </w:rPr>
              <w:t>1-35</w:t>
            </w:r>
          </w:p>
        </w:tc>
        <w:tc>
          <w:tcPr>
            <w:tcW w:w="470" w:type="pct"/>
            <w:vAlign w:val="center"/>
          </w:tcPr>
          <w:p w14:paraId="10E5A624" w14:textId="77777777" w:rsidR="004946AD" w:rsidRPr="000F7834" w:rsidRDefault="004946AD" w:rsidP="002C0CC8">
            <w:pPr>
              <w:widowControl/>
              <w:spacing w:line="288" w:lineRule="auto"/>
              <w:jc w:val="center"/>
              <w:rPr>
                <w:rFonts w:ascii="宋体" w:eastAsia="宋体" w:hAnsi="宋体" w:cs="宋体"/>
                <w:color w:val="000000"/>
                <w:kern w:val="0"/>
                <w:szCs w:val="21"/>
              </w:rPr>
            </w:pPr>
            <w:bookmarkStart w:id="20" w:name="_Hlk120117035"/>
            <w:r w:rsidRPr="000F7834">
              <w:rPr>
                <w:rFonts w:ascii="宋体" w:eastAsia="宋体" w:hAnsi="宋体" w:cs="宋体" w:hint="eastAsia"/>
                <w:color w:val="000000"/>
                <w:kern w:val="0"/>
                <w:szCs w:val="21"/>
              </w:rPr>
              <w:t>电容屏</w:t>
            </w:r>
            <w:bookmarkEnd w:id="20"/>
          </w:p>
        </w:tc>
        <w:tc>
          <w:tcPr>
            <w:tcW w:w="3432" w:type="pct"/>
            <w:vAlign w:val="center"/>
          </w:tcPr>
          <w:p w14:paraId="55235FA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一、显示部分</w:t>
            </w:r>
          </w:p>
          <w:p w14:paraId="4919B32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1.整机屏幕采用≥86英寸 UHD超高清LED 液晶屏，显示比例16:9，屏幕分辨率≥3840×2160，具备防眩光效果；</w:t>
            </w:r>
          </w:p>
          <w:p w14:paraId="79FADA6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2.支持护眼模式，可通过触摸菜单按键启用护眼模式；</w:t>
            </w:r>
          </w:p>
          <w:p w14:paraId="279A59B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▲3.整机屏幕色域覆盖率（NTSC）≥ 91%；</w:t>
            </w:r>
          </w:p>
          <w:p w14:paraId="6770C4AE"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4.整机能感应并自动调节屏幕亮度来达到在不同光照环境下的不同亮度显示效果，此功能可自行开启或关闭；</w:t>
            </w:r>
          </w:p>
          <w:p w14:paraId="6C36231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5.采用钢化玻璃保护屏幕显示画面，玻璃厚度≤2mm；</w:t>
            </w:r>
          </w:p>
          <w:p w14:paraId="73EC5DE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二、设备可靠性</w:t>
            </w:r>
          </w:p>
          <w:p w14:paraId="4DDB443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#7.前置 USB 接口具备防撞挡板，防撞挡板采用转轴式翻转；</w:t>
            </w:r>
          </w:p>
          <w:p w14:paraId="6FD45E4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▲8.整机内置专业硬件自检维护工具（非第三方工具）；</w:t>
            </w:r>
          </w:p>
          <w:p w14:paraId="4131860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三、硬件要求</w:t>
            </w:r>
          </w:p>
          <w:p w14:paraId="23EFE29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9.整机采用电容触控方式，支持Windows系统中进行20点或以上触控；</w:t>
            </w:r>
          </w:p>
          <w:p w14:paraId="44D53E4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w:t>
            </w:r>
            <w:r w:rsidRPr="000F7834">
              <w:rPr>
                <w:rFonts w:ascii="宋体" w:eastAsia="宋体" w:hAnsi="宋体" w:cs="宋体"/>
                <w:color w:val="000000"/>
                <w:kern w:val="0"/>
                <w:szCs w:val="21"/>
              </w:rPr>
              <w:t>0</w:t>
            </w:r>
            <w:r w:rsidRPr="000F7834">
              <w:rPr>
                <w:rFonts w:ascii="宋体" w:eastAsia="宋体" w:hAnsi="宋体" w:cs="宋体" w:hint="eastAsia"/>
                <w:color w:val="000000"/>
                <w:kern w:val="0"/>
                <w:szCs w:val="21"/>
              </w:rPr>
              <w:t>.支持主动电容笔书写，书写时手掌掌托接触屏幕时不会对笔的书写造成干扰；</w:t>
            </w:r>
          </w:p>
          <w:p w14:paraId="43C23DAC"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11</w:t>
            </w:r>
            <w:r w:rsidRPr="000F7834">
              <w:rPr>
                <w:rFonts w:ascii="宋体" w:eastAsia="宋体" w:hAnsi="宋体" w:cs="宋体" w:hint="eastAsia"/>
                <w:color w:val="000000"/>
                <w:kern w:val="0"/>
                <w:szCs w:val="21"/>
              </w:rPr>
              <w:t>.整机采用左右双侧边栏按键方式；</w:t>
            </w:r>
          </w:p>
          <w:p w14:paraId="0DC4C535"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12</w:t>
            </w:r>
            <w:r w:rsidRPr="000F7834">
              <w:rPr>
                <w:rFonts w:ascii="宋体" w:eastAsia="宋体" w:hAnsi="宋体" w:cs="宋体" w:hint="eastAsia"/>
                <w:color w:val="000000"/>
                <w:kern w:val="0"/>
                <w:szCs w:val="21"/>
              </w:rPr>
              <w:t>.外接电脑设备通过HDMI线投送画面至整机时，再连接</w:t>
            </w:r>
            <w:proofErr w:type="spellStart"/>
            <w:r w:rsidRPr="000F7834">
              <w:rPr>
                <w:rFonts w:ascii="宋体" w:eastAsia="宋体" w:hAnsi="宋体" w:cs="宋体" w:hint="eastAsia"/>
                <w:color w:val="000000"/>
                <w:kern w:val="0"/>
                <w:szCs w:val="21"/>
              </w:rPr>
              <w:t>TypeB</w:t>
            </w:r>
            <w:proofErr w:type="spellEnd"/>
            <w:r w:rsidRPr="000F7834">
              <w:rPr>
                <w:rFonts w:ascii="宋体" w:eastAsia="宋体" w:hAnsi="宋体" w:cs="宋体" w:hint="eastAsia"/>
                <w:color w:val="000000"/>
                <w:kern w:val="0"/>
                <w:szCs w:val="21"/>
              </w:rPr>
              <w:t xml:space="preserve"> USB线至整机触控输出接口，即可直接调用整机的摄像头、内置麦克风、内置扬声器，在外接电脑即可拍摄照片；</w:t>
            </w:r>
          </w:p>
          <w:p w14:paraId="50CE2DF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13</w:t>
            </w:r>
            <w:r w:rsidRPr="000F7834">
              <w:rPr>
                <w:rFonts w:ascii="宋体" w:eastAsia="宋体" w:hAnsi="宋体" w:cs="宋体" w:hint="eastAsia"/>
                <w:color w:val="000000"/>
                <w:kern w:val="0"/>
                <w:szCs w:val="21"/>
              </w:rPr>
              <w:t>.整机顶部放置摄像头，FOV（对角线视场角≥120°），可拍摄照片，支持远程巡课应用；</w:t>
            </w:r>
          </w:p>
          <w:p w14:paraId="10C5260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color w:val="000000"/>
                <w:kern w:val="0"/>
                <w:szCs w:val="21"/>
              </w:rPr>
              <w:t>14</w:t>
            </w:r>
            <w:r w:rsidRPr="000F7834">
              <w:rPr>
                <w:rFonts w:ascii="宋体" w:eastAsia="宋体" w:hAnsi="宋体" w:cs="宋体" w:hint="eastAsia"/>
                <w:color w:val="000000"/>
                <w:kern w:val="0"/>
                <w:szCs w:val="21"/>
              </w:rPr>
              <w:t>.嵌入式系统版本≥Android 9，内存≥2GB，存储空间≥8GB。</w:t>
            </w:r>
          </w:p>
        </w:tc>
        <w:tc>
          <w:tcPr>
            <w:tcW w:w="285" w:type="pct"/>
            <w:vAlign w:val="center"/>
          </w:tcPr>
          <w:p w14:paraId="7651C711"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5</w:t>
            </w:r>
          </w:p>
        </w:tc>
        <w:tc>
          <w:tcPr>
            <w:tcW w:w="239" w:type="pct"/>
            <w:vAlign w:val="center"/>
          </w:tcPr>
          <w:p w14:paraId="3A4ECB2A"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台</w:t>
            </w:r>
          </w:p>
        </w:tc>
        <w:tc>
          <w:tcPr>
            <w:tcW w:w="239" w:type="pct"/>
            <w:vAlign w:val="center"/>
          </w:tcPr>
          <w:p w14:paraId="7BD4EAFD"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bookmarkEnd w:id="19"/>
      <w:tr w:rsidR="004946AD" w:rsidRPr="000F7834" w14:paraId="45831FDC" w14:textId="77777777" w:rsidTr="002C0CC8">
        <w:trPr>
          <w:jc w:val="center"/>
        </w:trPr>
        <w:tc>
          <w:tcPr>
            <w:tcW w:w="332" w:type="pct"/>
            <w:vAlign w:val="center"/>
          </w:tcPr>
          <w:p w14:paraId="09572799"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1-36</w:t>
            </w:r>
          </w:p>
        </w:tc>
        <w:tc>
          <w:tcPr>
            <w:tcW w:w="470" w:type="pct"/>
            <w:vAlign w:val="center"/>
          </w:tcPr>
          <w:p w14:paraId="6F96CA7B"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电动幕布</w:t>
            </w:r>
          </w:p>
        </w:tc>
        <w:tc>
          <w:tcPr>
            <w:tcW w:w="3432" w:type="pct"/>
            <w:vAlign w:val="center"/>
          </w:tcPr>
          <w:p w14:paraId="06E2CFD7"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1.屏幕尺寸≥150英寸，比例16：9；</w:t>
            </w:r>
          </w:p>
          <w:p w14:paraId="464C280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2.白塑幕，增益≥1.0，视角≥150度，表面覆膜平均；</w:t>
            </w:r>
          </w:p>
          <w:p w14:paraId="72A83B8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▲3.甲醛含量≤15mg/kg；</w:t>
            </w:r>
          </w:p>
          <w:p w14:paraId="3AFFAF1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4.管状电机，转速≥30rpm；</w:t>
            </w:r>
          </w:p>
          <w:p w14:paraId="7DECB62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5.定位精确，定位≤0.5mm；</w:t>
            </w:r>
          </w:p>
          <w:p w14:paraId="7D1419B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6.阻燃级别符合要求。</w:t>
            </w:r>
          </w:p>
        </w:tc>
        <w:tc>
          <w:tcPr>
            <w:tcW w:w="285" w:type="pct"/>
            <w:vAlign w:val="center"/>
          </w:tcPr>
          <w:p w14:paraId="072B0934"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w:t>
            </w:r>
          </w:p>
        </w:tc>
        <w:tc>
          <w:tcPr>
            <w:tcW w:w="239" w:type="pct"/>
            <w:vAlign w:val="center"/>
          </w:tcPr>
          <w:p w14:paraId="190CB848"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支</w:t>
            </w:r>
          </w:p>
        </w:tc>
        <w:tc>
          <w:tcPr>
            <w:tcW w:w="239" w:type="pct"/>
            <w:vAlign w:val="center"/>
          </w:tcPr>
          <w:p w14:paraId="180651F7"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5FE126FB" w14:textId="77777777" w:rsidTr="002C0CC8">
        <w:trPr>
          <w:jc w:val="center"/>
        </w:trPr>
        <w:tc>
          <w:tcPr>
            <w:tcW w:w="332" w:type="pct"/>
            <w:vAlign w:val="center"/>
          </w:tcPr>
          <w:p w14:paraId="526A1E6D"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1-37</w:t>
            </w:r>
          </w:p>
        </w:tc>
        <w:tc>
          <w:tcPr>
            <w:tcW w:w="470" w:type="pct"/>
            <w:vAlign w:val="center"/>
          </w:tcPr>
          <w:p w14:paraId="4C1E1DD4"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辅助电视</w:t>
            </w:r>
          </w:p>
        </w:tc>
        <w:tc>
          <w:tcPr>
            <w:tcW w:w="3432" w:type="pct"/>
            <w:vAlign w:val="center"/>
          </w:tcPr>
          <w:p w14:paraId="3A6B2CE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1.显示尺寸：≥65英寸；</w:t>
            </w:r>
          </w:p>
          <w:p w14:paraId="3CA5659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2.屏幕分辨率：≥3840×2160；</w:t>
            </w:r>
          </w:p>
          <w:p w14:paraId="30363D8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3.接口：有线\天线输入≥1个，USB2.0≥2个，音视频输入≥1个，HDMI2.0(ARC)≥1个，HDMI2.0≥1个，网口≥1个。包含吊架。</w:t>
            </w:r>
          </w:p>
        </w:tc>
        <w:tc>
          <w:tcPr>
            <w:tcW w:w="285" w:type="pct"/>
            <w:vAlign w:val="center"/>
          </w:tcPr>
          <w:p w14:paraId="2BE21877"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2</w:t>
            </w:r>
          </w:p>
        </w:tc>
        <w:tc>
          <w:tcPr>
            <w:tcW w:w="239" w:type="pct"/>
            <w:vAlign w:val="center"/>
          </w:tcPr>
          <w:p w14:paraId="1BD15337"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台</w:t>
            </w:r>
          </w:p>
        </w:tc>
        <w:tc>
          <w:tcPr>
            <w:tcW w:w="239" w:type="pct"/>
            <w:vAlign w:val="center"/>
          </w:tcPr>
          <w:p w14:paraId="4872317B"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589BE24A" w14:textId="77777777" w:rsidTr="002C0CC8">
        <w:trPr>
          <w:jc w:val="center"/>
        </w:trPr>
        <w:tc>
          <w:tcPr>
            <w:tcW w:w="332" w:type="pct"/>
            <w:vAlign w:val="center"/>
          </w:tcPr>
          <w:p w14:paraId="5BA14938"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1-38</w:t>
            </w:r>
          </w:p>
        </w:tc>
        <w:tc>
          <w:tcPr>
            <w:tcW w:w="470" w:type="pct"/>
            <w:vAlign w:val="center"/>
          </w:tcPr>
          <w:p w14:paraId="5582C19C"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互联黑板</w:t>
            </w:r>
          </w:p>
        </w:tc>
        <w:tc>
          <w:tcPr>
            <w:tcW w:w="3432" w:type="pct"/>
            <w:vAlign w:val="center"/>
          </w:tcPr>
          <w:p w14:paraId="144A5677"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1.结构：一侧安装可安装86寸电容屏，左右推拉结构，由两块书写板组成，分内外双，内层为一块固定互联黑板，外层为一块滑动书写板，可左右推拉；</w:t>
            </w:r>
          </w:p>
          <w:p w14:paraId="02E3D01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2.黑板下框一体化粉笔槽设计，一次成型；</w:t>
            </w:r>
          </w:p>
          <w:p w14:paraId="78B22F4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3.规格：≥1300×2300mm，并可根据学校实际情况进行调整；</w:t>
            </w:r>
          </w:p>
          <w:p w14:paraId="66CBE652"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4.互联黑板触摸精度≤1.5mm，触摸尺寸≥3mm。响应时间：5-15ms；</w:t>
            </w:r>
          </w:p>
          <w:p w14:paraId="374FC58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w:t>
            </w:r>
            <w:r w:rsidRPr="000F7834">
              <w:rPr>
                <w:rFonts w:ascii="宋体" w:eastAsia="宋体" w:hAnsi="宋体" w:cs="宋体"/>
                <w:color w:val="000000"/>
                <w:kern w:val="0"/>
                <w:szCs w:val="21"/>
              </w:rPr>
              <w:t>.</w:t>
            </w:r>
            <w:r w:rsidRPr="000F7834">
              <w:rPr>
                <w:rFonts w:ascii="宋体" w:eastAsia="宋体" w:hAnsi="宋体" w:cs="宋体" w:hint="eastAsia"/>
                <w:color w:val="000000"/>
                <w:kern w:val="0"/>
                <w:szCs w:val="21"/>
              </w:rPr>
              <w:t>需要符合G</w:t>
            </w:r>
            <w:r w:rsidRPr="000F7834">
              <w:rPr>
                <w:rFonts w:ascii="宋体" w:eastAsia="宋体" w:hAnsi="宋体" w:cs="宋体"/>
                <w:color w:val="000000"/>
                <w:kern w:val="0"/>
                <w:szCs w:val="21"/>
              </w:rPr>
              <w:t>B28231-2011</w:t>
            </w:r>
            <w:r w:rsidRPr="000F7834">
              <w:rPr>
                <w:rFonts w:ascii="宋体" w:eastAsia="宋体" w:hAnsi="宋体" w:cs="宋体" w:hint="eastAsia"/>
                <w:color w:val="000000"/>
                <w:kern w:val="0"/>
                <w:szCs w:val="21"/>
              </w:rPr>
              <w:t>《书写板安全卫生标准》。</w:t>
            </w:r>
          </w:p>
        </w:tc>
        <w:tc>
          <w:tcPr>
            <w:tcW w:w="285" w:type="pct"/>
            <w:vAlign w:val="center"/>
          </w:tcPr>
          <w:p w14:paraId="0A5ADCC3"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5</w:t>
            </w:r>
          </w:p>
        </w:tc>
        <w:tc>
          <w:tcPr>
            <w:tcW w:w="239" w:type="pct"/>
            <w:vAlign w:val="center"/>
          </w:tcPr>
          <w:p w14:paraId="5AD3E833"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套</w:t>
            </w:r>
          </w:p>
        </w:tc>
        <w:tc>
          <w:tcPr>
            <w:tcW w:w="239" w:type="pct"/>
            <w:vAlign w:val="center"/>
          </w:tcPr>
          <w:p w14:paraId="0E7FD1AF"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48D8449F" w14:textId="77777777" w:rsidTr="002C0CC8">
        <w:trPr>
          <w:jc w:val="center"/>
        </w:trPr>
        <w:tc>
          <w:tcPr>
            <w:tcW w:w="332" w:type="pct"/>
            <w:vAlign w:val="center"/>
          </w:tcPr>
          <w:p w14:paraId="6F45282B"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1-39</w:t>
            </w:r>
          </w:p>
        </w:tc>
        <w:tc>
          <w:tcPr>
            <w:tcW w:w="470" w:type="pct"/>
            <w:vAlign w:val="center"/>
          </w:tcPr>
          <w:p w14:paraId="4B22DA0E"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黑板</w:t>
            </w:r>
          </w:p>
        </w:tc>
        <w:tc>
          <w:tcPr>
            <w:tcW w:w="3432" w:type="pct"/>
            <w:vAlign w:val="center"/>
          </w:tcPr>
          <w:p w14:paraId="13141C3D"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1.结构：单层结构书写板，支持上下方向滑动；</w:t>
            </w:r>
          </w:p>
          <w:p w14:paraId="058BF8C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2.参考尺寸长4米：2.2米，整体分为2组，每组为1100×2000mm×2块绿板，具体根据实际现场定制；</w:t>
            </w:r>
          </w:p>
          <w:p w14:paraId="65D388A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书写板面：采用原装进口搪瓷绿板材,厚度≥0.35㎜,颜色为墨绿色，表面粗糙度16um-3.2um没有明显眩光；表面硬度≥8H。粉笔书写，字迹清晰，无龟裂，表面附无色保护膜.仅在使用前撕去。书写性：用普通粉笔书写，手感流畅，笔记充实均匀、线条明显、字迹清晰，易写易擦；使用寿命10年以上；</w:t>
            </w:r>
          </w:p>
          <w:p w14:paraId="7F2DC4B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4.内芯材料：选用高强度、吸音、防潮、阻燃聚苯乙烯板，厚度≥15mm；</w:t>
            </w:r>
          </w:p>
          <w:p w14:paraId="19E0386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5.背板：亚光彩涂钢板，每隔8公分设有2公分加强凹槽；</w:t>
            </w:r>
          </w:p>
          <w:p w14:paraId="49DFDF5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w:t>
            </w:r>
            <w:r w:rsidRPr="000F7834">
              <w:rPr>
                <w:rFonts w:ascii="宋体" w:eastAsia="宋体" w:hAnsi="宋体" w:cs="宋体"/>
                <w:color w:val="000000"/>
                <w:kern w:val="0"/>
                <w:szCs w:val="21"/>
              </w:rPr>
              <w:t>.</w:t>
            </w:r>
            <w:r w:rsidRPr="000F7834">
              <w:rPr>
                <w:rFonts w:ascii="宋体" w:eastAsia="宋体" w:hAnsi="宋体" w:cs="宋体" w:hint="eastAsia"/>
                <w:color w:val="000000"/>
                <w:kern w:val="0"/>
                <w:szCs w:val="21"/>
              </w:rPr>
              <w:t>需要符合G</w:t>
            </w:r>
            <w:r w:rsidRPr="000F7834">
              <w:rPr>
                <w:rFonts w:ascii="宋体" w:eastAsia="宋体" w:hAnsi="宋体" w:cs="宋体"/>
                <w:color w:val="000000"/>
                <w:kern w:val="0"/>
                <w:szCs w:val="21"/>
              </w:rPr>
              <w:t>B28231-2011</w:t>
            </w:r>
            <w:r w:rsidRPr="000F7834">
              <w:rPr>
                <w:rFonts w:ascii="宋体" w:eastAsia="宋体" w:hAnsi="宋体" w:cs="宋体" w:hint="eastAsia"/>
                <w:color w:val="000000"/>
                <w:kern w:val="0"/>
                <w:szCs w:val="21"/>
              </w:rPr>
              <w:t>《书写板安全卫生标准》。</w:t>
            </w:r>
          </w:p>
        </w:tc>
        <w:tc>
          <w:tcPr>
            <w:tcW w:w="285" w:type="pct"/>
            <w:vAlign w:val="center"/>
          </w:tcPr>
          <w:p w14:paraId="2C880158"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w:t>
            </w:r>
          </w:p>
        </w:tc>
        <w:tc>
          <w:tcPr>
            <w:tcW w:w="239" w:type="pct"/>
            <w:vAlign w:val="center"/>
          </w:tcPr>
          <w:p w14:paraId="78A866A8"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套</w:t>
            </w:r>
          </w:p>
        </w:tc>
        <w:tc>
          <w:tcPr>
            <w:tcW w:w="239" w:type="pct"/>
            <w:vAlign w:val="center"/>
          </w:tcPr>
          <w:p w14:paraId="6F772521"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0DBB593E" w14:textId="77777777" w:rsidTr="002C0CC8">
        <w:trPr>
          <w:jc w:val="center"/>
        </w:trPr>
        <w:tc>
          <w:tcPr>
            <w:tcW w:w="332" w:type="pct"/>
            <w:vAlign w:val="center"/>
          </w:tcPr>
          <w:p w14:paraId="2BCD5550"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1-40</w:t>
            </w:r>
          </w:p>
        </w:tc>
        <w:tc>
          <w:tcPr>
            <w:tcW w:w="470" w:type="pct"/>
            <w:vAlign w:val="center"/>
          </w:tcPr>
          <w:p w14:paraId="7F4EB7D3"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多功能电子讲桌</w:t>
            </w:r>
          </w:p>
        </w:tc>
        <w:tc>
          <w:tcPr>
            <w:tcW w:w="3432" w:type="pct"/>
            <w:vAlign w:val="center"/>
          </w:tcPr>
          <w:p w14:paraId="09EF0AB9"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1.桌面板材：采用E1级25mm厚度免漆板；</w:t>
            </w:r>
          </w:p>
          <w:p w14:paraId="327B126E"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2.桌板参考尺寸形状：820mm×1730mm ，内侧环绕型设计；</w:t>
            </w:r>
          </w:p>
          <w:p w14:paraId="367EDAC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3.桌体承重：≥100Kg；</w:t>
            </w:r>
          </w:p>
          <w:p w14:paraId="3B9BF5C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4.桌面封边：2mmPVC直封边，颜色白色；</w:t>
            </w:r>
          </w:p>
          <w:p w14:paraId="6931E727"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5.桌架型材：优质钢材，表面处理选用静电喷涂技术，颜色白色；</w:t>
            </w:r>
          </w:p>
          <w:p w14:paraId="3A7DC505"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6.桌面前部具备有完整平面的前挡板设计，可自由粘贴学校的校徽LOGO；</w:t>
            </w:r>
          </w:p>
          <w:p w14:paraId="05FC225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7.讲桌具备方形蛇形管设计，可用于收纳讲桌内部设备和外部设备之间的连接线缆，避免绊脚拉线，提高使用的安全性；</w:t>
            </w:r>
          </w:p>
          <w:p w14:paraId="34BE2F0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8.采用电动升降结构，桌面离地总高度可调：不窄于765mm-1250mm；</w:t>
            </w:r>
          </w:p>
          <w:p w14:paraId="7F2028E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9.触摸升降按键，并支持显示当前的桌面高度</w:t>
            </w:r>
          </w:p>
          <w:p w14:paraId="0FCE8A61"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10.桌面设计有一体化的显示器支架，可调节高度≥90mm，可倾斜-5°~60°，可侧转-30°~30°，同时支架底座设计键鼠收纳空间，用于存放键鼠设备。</w:t>
            </w:r>
          </w:p>
          <w:p w14:paraId="019F57F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11.桌面具备内嵌式的粉笔盒放置槽，可用于放置教室内的粉笔盒；</w:t>
            </w:r>
          </w:p>
          <w:p w14:paraId="58FEAFC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12.桌板前部具备围挡设计，可防止桌面物品滚落;</w:t>
            </w:r>
          </w:p>
          <w:p w14:paraId="3DAACB6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13.机柜容量：不低于20U；</w:t>
            </w:r>
          </w:p>
        </w:tc>
        <w:tc>
          <w:tcPr>
            <w:tcW w:w="285" w:type="pct"/>
            <w:vAlign w:val="center"/>
          </w:tcPr>
          <w:p w14:paraId="5C49E663"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6</w:t>
            </w:r>
          </w:p>
        </w:tc>
        <w:tc>
          <w:tcPr>
            <w:tcW w:w="239" w:type="pct"/>
            <w:vAlign w:val="center"/>
          </w:tcPr>
          <w:p w14:paraId="1A18581B"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台</w:t>
            </w:r>
          </w:p>
        </w:tc>
        <w:tc>
          <w:tcPr>
            <w:tcW w:w="239" w:type="pct"/>
            <w:vAlign w:val="center"/>
          </w:tcPr>
          <w:p w14:paraId="32F8CC1E"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rsidRPr="000F7834" w14:paraId="6A22C6AE" w14:textId="77777777" w:rsidTr="002C0CC8">
        <w:trPr>
          <w:jc w:val="center"/>
        </w:trPr>
        <w:tc>
          <w:tcPr>
            <w:tcW w:w="332" w:type="pct"/>
            <w:vAlign w:val="center"/>
          </w:tcPr>
          <w:p w14:paraId="675B57CB"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lastRenderedPageBreak/>
              <w:t>1-41</w:t>
            </w:r>
          </w:p>
        </w:tc>
        <w:tc>
          <w:tcPr>
            <w:tcW w:w="470" w:type="pct"/>
            <w:vAlign w:val="center"/>
          </w:tcPr>
          <w:p w14:paraId="3643F065"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线材辅材</w:t>
            </w:r>
          </w:p>
        </w:tc>
        <w:tc>
          <w:tcPr>
            <w:tcW w:w="3432" w:type="pct"/>
            <w:vAlign w:val="center"/>
          </w:tcPr>
          <w:p w14:paraId="676A30E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1.HDMI高清线：HDMI 2.0版，每间教室投影机需预留备用线；</w:t>
            </w:r>
          </w:p>
          <w:p w14:paraId="6FE1E793"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2.网线，采用六类非屏蔽网线，铜芯线径不小于0.573mm；</w:t>
            </w:r>
          </w:p>
          <w:p w14:paraId="487DE95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3.控制线，采用四对非屏蔽双绞线，铜芯线径不小于0.573mm；</w:t>
            </w:r>
          </w:p>
          <w:p w14:paraId="216C861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4.设备电源线，采用RVV3×1.5 mm²或以上电源线；</w:t>
            </w:r>
          </w:p>
          <w:p w14:paraId="5B610D0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5.音频线，采用2×1.5 mm²或以上工程护套音箱线；</w:t>
            </w:r>
          </w:p>
          <w:p w14:paraId="353CA160"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6.PDU：≥8位PDU；</w:t>
            </w:r>
          </w:p>
        </w:tc>
        <w:tc>
          <w:tcPr>
            <w:tcW w:w="285" w:type="pct"/>
            <w:vAlign w:val="center"/>
          </w:tcPr>
          <w:p w14:paraId="7207BAAF"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143</w:t>
            </w:r>
          </w:p>
        </w:tc>
        <w:tc>
          <w:tcPr>
            <w:tcW w:w="239" w:type="pct"/>
            <w:vAlign w:val="center"/>
          </w:tcPr>
          <w:p w14:paraId="2D91D179"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间</w:t>
            </w:r>
          </w:p>
        </w:tc>
        <w:tc>
          <w:tcPr>
            <w:tcW w:w="239" w:type="pct"/>
            <w:vAlign w:val="center"/>
          </w:tcPr>
          <w:p w14:paraId="4E1DD936"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tr w:rsidR="004946AD" w14:paraId="7FA8FF0D" w14:textId="77777777" w:rsidTr="002C0CC8">
        <w:trPr>
          <w:jc w:val="center"/>
        </w:trPr>
        <w:tc>
          <w:tcPr>
            <w:tcW w:w="332" w:type="pct"/>
            <w:vAlign w:val="center"/>
          </w:tcPr>
          <w:p w14:paraId="532CE7C9"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1-42</w:t>
            </w:r>
          </w:p>
        </w:tc>
        <w:tc>
          <w:tcPr>
            <w:tcW w:w="470" w:type="pct"/>
            <w:vAlign w:val="center"/>
          </w:tcPr>
          <w:p w14:paraId="7CC4FD68"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系统集成及服务</w:t>
            </w:r>
          </w:p>
        </w:tc>
        <w:tc>
          <w:tcPr>
            <w:tcW w:w="3432" w:type="pct"/>
            <w:vAlign w:val="center"/>
          </w:tcPr>
          <w:p w14:paraId="2C3A747F"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1.投标人应根据所投硬件、软件产品的特点，提供整体实施方案并完成线缆敷设、软件和硬件的部署、调试及系统集成；</w:t>
            </w:r>
          </w:p>
          <w:p w14:paraId="5993ED66"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2.投标人应自行采购用于项目实施的万用表、绝缘表、测线仪、测序器、脚手架等设备和必要的工具和防护用品；</w:t>
            </w:r>
          </w:p>
          <w:p w14:paraId="1B0743E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3.投标人应负责合同清单中所有设备的上架安装牢固，通过系统及整体系统测试工作后方可进行设备安装；</w:t>
            </w:r>
          </w:p>
          <w:p w14:paraId="00C52408"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#4.投标人应派遣足够的相关施工人员队伍，投标人应具有安全生产许可证，以确保整体项目的安全顺利交付；</w:t>
            </w:r>
          </w:p>
          <w:p w14:paraId="2603E6FA"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5.投标人应对教室内现有设备拆除，搬运至指定地点，并对利旧设备进行恢复；</w:t>
            </w:r>
          </w:p>
          <w:p w14:paraId="7EC0D4C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6.投标人负责我校显示器的安装；</w:t>
            </w:r>
          </w:p>
          <w:p w14:paraId="46AF67A4" w14:textId="77777777" w:rsidR="004946AD" w:rsidRPr="000F7834" w:rsidRDefault="004946AD" w:rsidP="002C0CC8">
            <w:pPr>
              <w:widowControl/>
              <w:spacing w:line="288" w:lineRule="auto"/>
              <w:jc w:val="left"/>
              <w:rPr>
                <w:rFonts w:ascii="宋体" w:eastAsia="宋体" w:hAnsi="宋体" w:cs="宋体"/>
                <w:color w:val="000000"/>
                <w:kern w:val="0"/>
                <w:szCs w:val="21"/>
              </w:rPr>
            </w:pPr>
            <w:r w:rsidRPr="000F7834">
              <w:rPr>
                <w:rFonts w:ascii="宋体" w:eastAsia="宋体" w:hAnsi="宋体" w:cs="宋体" w:hint="eastAsia"/>
                <w:color w:val="000000"/>
                <w:kern w:val="0"/>
                <w:szCs w:val="21"/>
              </w:rPr>
              <w:t>7.投标人负责教室内现有多媒体讲台内线缆的更换及整理。</w:t>
            </w:r>
          </w:p>
        </w:tc>
        <w:tc>
          <w:tcPr>
            <w:tcW w:w="285" w:type="pct"/>
            <w:vAlign w:val="center"/>
          </w:tcPr>
          <w:p w14:paraId="5227C72F"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143</w:t>
            </w:r>
          </w:p>
        </w:tc>
        <w:tc>
          <w:tcPr>
            <w:tcW w:w="239" w:type="pct"/>
            <w:vAlign w:val="center"/>
          </w:tcPr>
          <w:p w14:paraId="5B113049" w14:textId="77777777" w:rsidR="004946AD" w:rsidRPr="000F7834"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间</w:t>
            </w:r>
          </w:p>
        </w:tc>
        <w:tc>
          <w:tcPr>
            <w:tcW w:w="239" w:type="pct"/>
            <w:vAlign w:val="center"/>
          </w:tcPr>
          <w:p w14:paraId="3D765509" w14:textId="77777777" w:rsidR="004946AD" w:rsidRDefault="004946AD" w:rsidP="002C0CC8">
            <w:pPr>
              <w:widowControl/>
              <w:spacing w:line="288" w:lineRule="auto"/>
              <w:jc w:val="center"/>
              <w:rPr>
                <w:rFonts w:ascii="宋体" w:eastAsia="宋体" w:hAnsi="宋体" w:cs="宋体"/>
                <w:color w:val="000000"/>
                <w:kern w:val="0"/>
                <w:szCs w:val="21"/>
              </w:rPr>
            </w:pPr>
            <w:r w:rsidRPr="000F7834">
              <w:rPr>
                <w:rFonts w:ascii="宋体" w:eastAsia="宋体" w:hAnsi="宋体" w:cs="宋体" w:hint="eastAsia"/>
                <w:color w:val="000000"/>
                <w:kern w:val="0"/>
                <w:szCs w:val="21"/>
              </w:rPr>
              <w:t>无</w:t>
            </w:r>
          </w:p>
        </w:tc>
      </w:tr>
      <w:bookmarkEnd w:id="5"/>
    </w:tbl>
    <w:p w14:paraId="114D8C30" w14:textId="77777777" w:rsidR="004946AD" w:rsidRDefault="004946AD" w:rsidP="004946AD">
      <w:pPr>
        <w:rPr>
          <w:rFonts w:ascii="宋体" w:eastAsia="宋体" w:hAnsi="宋体"/>
          <w:szCs w:val="21"/>
        </w:rPr>
      </w:pPr>
    </w:p>
    <w:bookmarkEnd w:id="3"/>
    <w:p w14:paraId="6707C7A8" w14:textId="77777777" w:rsidR="004946AD" w:rsidRDefault="004946AD" w:rsidP="004946AD">
      <w:pPr>
        <w:pStyle w:val="1"/>
        <w:spacing w:line="360" w:lineRule="auto"/>
        <w:rPr>
          <w:rFonts w:ascii="宋体" w:eastAsia="宋体" w:hAnsi="宋体"/>
          <w:sz w:val="21"/>
          <w:szCs w:val="21"/>
        </w:rPr>
      </w:pPr>
      <w:r>
        <w:rPr>
          <w:rFonts w:ascii="宋体" w:eastAsia="宋体" w:hAnsi="宋体" w:hint="eastAsia"/>
          <w:sz w:val="21"/>
          <w:szCs w:val="21"/>
        </w:rPr>
        <w:t>三、质保及售后服务</w:t>
      </w:r>
    </w:p>
    <w:p w14:paraId="3083570B" w14:textId="77777777" w:rsidR="004946AD" w:rsidRDefault="004946AD" w:rsidP="004946AD">
      <w:pPr>
        <w:spacing w:line="360" w:lineRule="auto"/>
        <w:rPr>
          <w:rFonts w:ascii="宋体" w:eastAsia="宋体" w:hAnsi="宋体"/>
          <w:b/>
          <w:szCs w:val="21"/>
        </w:rPr>
      </w:pPr>
      <w:r>
        <w:rPr>
          <w:rFonts w:ascii="宋体" w:eastAsia="宋体" w:hAnsi="宋体" w:hint="eastAsia"/>
          <w:b/>
          <w:szCs w:val="21"/>
        </w:rPr>
        <w:t>1. 质保期</w:t>
      </w:r>
    </w:p>
    <w:p w14:paraId="39AF00C3" w14:textId="77777777" w:rsidR="004946AD" w:rsidRDefault="004946AD" w:rsidP="004946AD">
      <w:pPr>
        <w:pStyle w:val="PlainText1"/>
        <w:spacing w:line="360" w:lineRule="auto"/>
        <w:ind w:firstLineChars="200" w:firstLine="420"/>
        <w:rPr>
          <w:rFonts w:eastAsia="宋体" w:hAnsi="宋体"/>
          <w:sz w:val="21"/>
          <w:szCs w:val="21"/>
        </w:rPr>
      </w:pPr>
      <w:r>
        <w:rPr>
          <w:rFonts w:eastAsia="宋体" w:hAnsi="宋体" w:hint="eastAsia"/>
          <w:sz w:val="21"/>
          <w:szCs w:val="21"/>
        </w:rPr>
        <w:t>投标人需提供不少于3年质保期承诺，自验收合格双方签字之日起计算。</w:t>
      </w:r>
    </w:p>
    <w:p w14:paraId="09BD026C" w14:textId="77777777" w:rsidR="004946AD" w:rsidRDefault="004946AD" w:rsidP="004946AD">
      <w:pPr>
        <w:pStyle w:val="PlainText1"/>
        <w:spacing w:line="360" w:lineRule="auto"/>
        <w:rPr>
          <w:rFonts w:eastAsia="宋体" w:hAnsi="宋体"/>
          <w:sz w:val="21"/>
          <w:szCs w:val="21"/>
        </w:rPr>
      </w:pPr>
      <w:r>
        <w:rPr>
          <w:rFonts w:eastAsia="宋体" w:hAnsi="宋体" w:hint="eastAsia"/>
          <w:b/>
          <w:sz w:val="21"/>
          <w:szCs w:val="21"/>
        </w:rPr>
        <w:t>2. 设备安装调试</w:t>
      </w:r>
    </w:p>
    <w:p w14:paraId="3312AAF3" w14:textId="77777777" w:rsidR="004946AD" w:rsidRDefault="004946AD" w:rsidP="004946AD">
      <w:pPr>
        <w:pStyle w:val="PlainText1"/>
        <w:spacing w:line="360" w:lineRule="auto"/>
        <w:ind w:firstLineChars="200" w:firstLine="420"/>
        <w:rPr>
          <w:rFonts w:eastAsia="宋体" w:hAnsi="宋体"/>
          <w:sz w:val="21"/>
          <w:szCs w:val="21"/>
        </w:rPr>
      </w:pPr>
      <w:r>
        <w:rPr>
          <w:rFonts w:eastAsia="宋体" w:hAnsi="宋体" w:cs="宋体" w:hint="eastAsia"/>
          <w:color w:val="000000"/>
          <w:kern w:val="0"/>
          <w:sz w:val="21"/>
          <w:szCs w:val="21"/>
        </w:rPr>
        <w:t>所有设备到场后，由采购人通知中标人进场实施，中标人应根据所投硬件、软件产品的特点，提供整体实施方案并完成软件和硬件的部署、调试及系统集成。</w:t>
      </w:r>
    </w:p>
    <w:p w14:paraId="6E34EB37" w14:textId="77777777" w:rsidR="004946AD" w:rsidRDefault="004946AD" w:rsidP="004946AD">
      <w:pPr>
        <w:spacing w:line="360" w:lineRule="auto"/>
        <w:rPr>
          <w:rFonts w:ascii="宋体" w:eastAsia="宋体" w:hAnsi="宋体"/>
          <w:b/>
          <w:szCs w:val="21"/>
        </w:rPr>
      </w:pPr>
      <w:r>
        <w:rPr>
          <w:rFonts w:ascii="宋体" w:eastAsia="宋体" w:hAnsi="宋体"/>
          <w:b/>
          <w:szCs w:val="21"/>
        </w:rPr>
        <w:t xml:space="preserve">3. </w:t>
      </w:r>
      <w:r>
        <w:rPr>
          <w:rFonts w:ascii="宋体" w:eastAsia="宋体" w:hAnsi="宋体" w:hint="eastAsia"/>
          <w:b/>
          <w:szCs w:val="21"/>
        </w:rPr>
        <w:t>技术培训</w:t>
      </w:r>
      <w:r>
        <w:rPr>
          <w:rFonts w:ascii="宋体" w:eastAsia="宋体" w:hAnsi="宋体"/>
          <w:b/>
          <w:szCs w:val="21"/>
        </w:rPr>
        <w:t xml:space="preserve"> </w:t>
      </w:r>
    </w:p>
    <w:p w14:paraId="7F308CFF" w14:textId="77777777" w:rsidR="004946AD" w:rsidRDefault="004946AD" w:rsidP="004946AD">
      <w:pPr>
        <w:pStyle w:val="PlainText1"/>
        <w:spacing w:line="360" w:lineRule="auto"/>
        <w:ind w:firstLineChars="200" w:firstLine="420"/>
        <w:rPr>
          <w:rFonts w:eastAsia="宋体" w:hAnsi="宋体"/>
          <w:sz w:val="21"/>
          <w:szCs w:val="21"/>
        </w:rPr>
      </w:pPr>
      <w:r>
        <w:rPr>
          <w:rFonts w:eastAsia="宋体" w:hAnsi="宋体" w:hint="eastAsia"/>
          <w:sz w:val="21"/>
          <w:szCs w:val="21"/>
        </w:rPr>
        <w:t>提供不少于5天不少于10人的配置实操培训课程，场地、交通等与培训相关的费用均由投标人承担。</w:t>
      </w:r>
    </w:p>
    <w:p w14:paraId="049E01C2" w14:textId="77777777" w:rsidR="004946AD" w:rsidRDefault="004946AD" w:rsidP="004946AD">
      <w:pPr>
        <w:spacing w:line="360" w:lineRule="auto"/>
        <w:rPr>
          <w:rFonts w:ascii="宋体" w:eastAsia="宋体" w:hAnsi="宋体"/>
          <w:b/>
          <w:szCs w:val="21"/>
        </w:rPr>
      </w:pPr>
      <w:r>
        <w:rPr>
          <w:rFonts w:ascii="宋体" w:eastAsia="宋体" w:hAnsi="宋体"/>
          <w:b/>
          <w:szCs w:val="21"/>
        </w:rPr>
        <w:t xml:space="preserve">4. </w:t>
      </w:r>
      <w:r>
        <w:rPr>
          <w:rFonts w:ascii="宋体" w:eastAsia="宋体" w:hAnsi="宋体" w:hint="eastAsia"/>
          <w:b/>
          <w:szCs w:val="21"/>
        </w:rPr>
        <w:t>维修响应时间</w:t>
      </w:r>
    </w:p>
    <w:p w14:paraId="3CB63157" w14:textId="77777777" w:rsidR="004946AD" w:rsidRDefault="004946AD" w:rsidP="004946AD">
      <w:pPr>
        <w:pStyle w:val="PlainText1"/>
        <w:spacing w:line="360" w:lineRule="auto"/>
        <w:ind w:firstLineChars="200" w:firstLine="420"/>
        <w:rPr>
          <w:rFonts w:eastAsia="宋体" w:hAnsi="宋体"/>
          <w:sz w:val="21"/>
          <w:szCs w:val="21"/>
        </w:rPr>
      </w:pPr>
      <w:r>
        <w:rPr>
          <w:rFonts w:eastAsia="宋体" w:hAnsi="宋体" w:hint="eastAsia"/>
          <w:sz w:val="21"/>
          <w:szCs w:val="21"/>
        </w:rPr>
        <w:t>在保修期内或保修期外，接到用户关于设备发生故障的通知后24小时内应答，应答后两个工作日内抵达现场维修。</w:t>
      </w:r>
    </w:p>
    <w:p w14:paraId="348FA37C" w14:textId="77777777" w:rsidR="004946AD" w:rsidRDefault="004946AD" w:rsidP="004946AD">
      <w:pPr>
        <w:spacing w:line="360" w:lineRule="auto"/>
        <w:rPr>
          <w:rFonts w:ascii="宋体" w:eastAsia="宋体" w:hAnsi="宋体"/>
          <w:b/>
          <w:szCs w:val="21"/>
        </w:rPr>
      </w:pPr>
      <w:r>
        <w:rPr>
          <w:rFonts w:ascii="宋体" w:eastAsia="宋体" w:hAnsi="宋体"/>
          <w:b/>
          <w:szCs w:val="21"/>
        </w:rPr>
        <w:t xml:space="preserve">5. </w:t>
      </w:r>
      <w:r>
        <w:rPr>
          <w:rFonts w:ascii="宋体" w:eastAsia="宋体" w:hAnsi="宋体" w:hint="eastAsia"/>
          <w:b/>
          <w:szCs w:val="21"/>
        </w:rPr>
        <w:t>要求卖方提供的其它技术服务内容（如软、硬件升级要求等）</w:t>
      </w:r>
    </w:p>
    <w:p w14:paraId="057F8D77" w14:textId="77777777" w:rsidR="004946AD" w:rsidRDefault="004946AD" w:rsidP="004946AD">
      <w:pPr>
        <w:pStyle w:val="PlainText1"/>
        <w:spacing w:line="360" w:lineRule="auto"/>
        <w:ind w:firstLineChars="200" w:firstLine="420"/>
        <w:rPr>
          <w:rFonts w:eastAsia="宋体" w:hAnsi="宋体"/>
          <w:sz w:val="21"/>
          <w:szCs w:val="21"/>
        </w:rPr>
      </w:pPr>
      <w:r>
        <w:rPr>
          <w:rFonts w:eastAsia="宋体" w:hAnsi="宋体" w:hint="eastAsia"/>
          <w:sz w:val="21"/>
          <w:szCs w:val="21"/>
        </w:rPr>
        <w:t>质保期内软件免费升级。</w:t>
      </w:r>
    </w:p>
    <w:p w14:paraId="0962B14D" w14:textId="77777777" w:rsidR="004946AD" w:rsidRDefault="004946AD" w:rsidP="004946AD">
      <w:pPr>
        <w:spacing w:line="360" w:lineRule="auto"/>
        <w:rPr>
          <w:rFonts w:ascii="宋体" w:eastAsia="宋体" w:hAnsi="宋体"/>
          <w:b/>
          <w:szCs w:val="21"/>
        </w:rPr>
      </w:pPr>
      <w:r>
        <w:rPr>
          <w:rFonts w:ascii="宋体" w:eastAsia="宋体" w:hAnsi="宋体" w:hint="eastAsia"/>
          <w:b/>
          <w:szCs w:val="21"/>
        </w:rPr>
        <w:t>6</w:t>
      </w:r>
      <w:r>
        <w:rPr>
          <w:rFonts w:ascii="宋体" w:eastAsia="宋体" w:hAnsi="宋体"/>
          <w:b/>
          <w:szCs w:val="21"/>
        </w:rPr>
        <w:t xml:space="preserve">. </w:t>
      </w:r>
      <w:r>
        <w:rPr>
          <w:rFonts w:ascii="宋体" w:eastAsia="宋体" w:hAnsi="宋体" w:hint="eastAsia"/>
          <w:b/>
          <w:szCs w:val="21"/>
        </w:rPr>
        <w:t>实施团队要求</w:t>
      </w:r>
    </w:p>
    <w:p w14:paraId="2A388AC0" w14:textId="77777777" w:rsidR="004946AD" w:rsidRDefault="004946AD" w:rsidP="004946AD">
      <w:pPr>
        <w:spacing w:line="360" w:lineRule="auto"/>
        <w:ind w:firstLineChars="200" w:firstLine="420"/>
        <w:rPr>
          <w:rFonts w:ascii="宋体" w:eastAsia="宋体" w:hAnsi="宋体"/>
          <w:bCs/>
          <w:szCs w:val="21"/>
        </w:rPr>
      </w:pPr>
      <w:r>
        <w:rPr>
          <w:rFonts w:ascii="宋体" w:eastAsia="宋体" w:hAnsi="宋体" w:hint="eastAsia"/>
          <w:bCs/>
          <w:szCs w:val="21"/>
        </w:rPr>
        <w:t>投标人中标后自签订合同之日起，须安排至少1名固定项目经理，至少提供1名教育技术工程师负责整体项目技术支持（技术负责人），提供不少于</w:t>
      </w:r>
      <w:r>
        <w:rPr>
          <w:rFonts w:ascii="宋体" w:eastAsia="宋体" w:hAnsi="宋体"/>
          <w:bCs/>
          <w:szCs w:val="21"/>
        </w:rPr>
        <w:t>10</w:t>
      </w:r>
      <w:r>
        <w:rPr>
          <w:rFonts w:ascii="宋体" w:eastAsia="宋体" w:hAnsi="宋体" w:hint="eastAsia"/>
          <w:bCs/>
          <w:szCs w:val="21"/>
        </w:rPr>
        <w:t>名施工技术人员进入施工现场。</w:t>
      </w:r>
    </w:p>
    <w:p w14:paraId="562FAEEE" w14:textId="77777777" w:rsidR="004946AD" w:rsidRDefault="004946AD" w:rsidP="004946AD">
      <w:pPr>
        <w:spacing w:line="360" w:lineRule="auto"/>
        <w:ind w:firstLineChars="200" w:firstLine="420"/>
        <w:rPr>
          <w:rFonts w:ascii="宋体" w:eastAsia="宋体" w:hAnsi="宋体"/>
          <w:bCs/>
          <w:szCs w:val="21"/>
        </w:rPr>
      </w:pPr>
      <w:r>
        <w:rPr>
          <w:rFonts w:ascii="宋体" w:eastAsia="宋体" w:hAnsi="宋体" w:cs="宋体" w:hint="eastAsia"/>
          <w:szCs w:val="21"/>
        </w:rPr>
        <w:t>投标人应承诺项目经理在工程施工过程中不得随意更换，且不在其它的工程项目中担任项目经理或其它职务的承诺（格式自拟）。</w:t>
      </w:r>
    </w:p>
    <w:p w14:paraId="7E56CFBA" w14:textId="77777777" w:rsidR="004946AD" w:rsidRDefault="004946AD" w:rsidP="004946AD">
      <w:pPr>
        <w:pStyle w:val="1"/>
        <w:spacing w:line="360" w:lineRule="auto"/>
        <w:rPr>
          <w:rFonts w:ascii="宋体" w:eastAsia="宋体" w:hAnsi="宋体"/>
          <w:sz w:val="21"/>
          <w:szCs w:val="21"/>
        </w:rPr>
      </w:pPr>
      <w:r>
        <w:rPr>
          <w:rFonts w:ascii="宋体" w:eastAsia="宋体" w:hAnsi="宋体" w:hint="eastAsia"/>
          <w:sz w:val="21"/>
          <w:szCs w:val="21"/>
        </w:rPr>
        <w:lastRenderedPageBreak/>
        <w:t>四、交货时间及地点</w:t>
      </w:r>
    </w:p>
    <w:p w14:paraId="636C08A8" w14:textId="77777777" w:rsidR="004946AD" w:rsidRDefault="004946AD" w:rsidP="004946AD">
      <w:pPr>
        <w:spacing w:line="360" w:lineRule="auto"/>
        <w:ind w:firstLineChars="200" w:firstLine="422"/>
        <w:rPr>
          <w:rFonts w:ascii="宋体" w:eastAsia="宋体" w:hAnsi="宋体"/>
          <w:szCs w:val="21"/>
        </w:rPr>
      </w:pPr>
      <w:r>
        <w:rPr>
          <w:rFonts w:ascii="宋体" w:eastAsia="宋体" w:hAnsi="宋体" w:hint="eastAsia"/>
          <w:b/>
          <w:szCs w:val="21"/>
        </w:rPr>
        <w:t>交货时间：</w:t>
      </w:r>
      <w:r>
        <w:rPr>
          <w:rFonts w:ascii="宋体" w:eastAsia="宋体" w:hAnsi="宋体" w:hint="eastAsia"/>
          <w:szCs w:val="21"/>
        </w:rPr>
        <w:t>具备进场施工条件下3个月内完成交货，并安装、调试完毕。</w:t>
      </w:r>
    </w:p>
    <w:p w14:paraId="4294F910" w14:textId="77777777" w:rsidR="004946AD" w:rsidRDefault="004946AD" w:rsidP="004946AD">
      <w:pPr>
        <w:spacing w:line="360" w:lineRule="auto"/>
        <w:ind w:firstLineChars="200" w:firstLine="422"/>
        <w:rPr>
          <w:rFonts w:ascii="宋体" w:eastAsia="宋体" w:hAnsi="宋体"/>
          <w:szCs w:val="21"/>
        </w:rPr>
      </w:pPr>
      <w:r>
        <w:rPr>
          <w:rFonts w:ascii="宋体" w:eastAsia="宋体" w:hAnsi="宋体" w:hint="eastAsia"/>
          <w:b/>
          <w:szCs w:val="21"/>
        </w:rPr>
        <w:t>交货地点：</w:t>
      </w:r>
      <w:r>
        <w:rPr>
          <w:rFonts w:ascii="宋体" w:eastAsia="宋体" w:hAnsi="宋体" w:hint="eastAsia"/>
          <w:szCs w:val="21"/>
        </w:rPr>
        <w:t>买方指定地点。</w:t>
      </w:r>
    </w:p>
    <w:p w14:paraId="6823A118" w14:textId="77777777" w:rsidR="004946AD" w:rsidRDefault="004946AD" w:rsidP="004946AD">
      <w:pPr>
        <w:pStyle w:val="1"/>
        <w:spacing w:line="360" w:lineRule="auto"/>
        <w:rPr>
          <w:rFonts w:ascii="宋体" w:eastAsia="宋体" w:hAnsi="宋体"/>
          <w:sz w:val="21"/>
          <w:szCs w:val="21"/>
        </w:rPr>
      </w:pPr>
      <w:r>
        <w:rPr>
          <w:rFonts w:ascii="宋体" w:eastAsia="宋体" w:hAnsi="宋体" w:hint="eastAsia"/>
          <w:sz w:val="21"/>
          <w:szCs w:val="21"/>
        </w:rPr>
        <w:t>五、需满足的标准</w:t>
      </w:r>
    </w:p>
    <w:p w14:paraId="39E7FE18" w14:textId="77777777" w:rsidR="004946AD" w:rsidRDefault="004946AD" w:rsidP="004946AD">
      <w:pPr>
        <w:spacing w:line="360" w:lineRule="auto"/>
        <w:ind w:firstLineChars="200" w:firstLine="420"/>
        <w:rPr>
          <w:rFonts w:ascii="宋体" w:eastAsia="宋体" w:hAnsi="宋体"/>
          <w:szCs w:val="21"/>
        </w:rPr>
      </w:pPr>
      <w:r>
        <w:rPr>
          <w:rFonts w:ascii="宋体" w:eastAsia="宋体" w:hAnsi="宋体" w:hint="eastAsia"/>
          <w:szCs w:val="21"/>
        </w:rPr>
        <w:t>《智慧校园总体框架》GBT_36342-2018</w:t>
      </w:r>
    </w:p>
    <w:p w14:paraId="140BB989" w14:textId="77777777" w:rsidR="004946AD" w:rsidRDefault="004946AD" w:rsidP="004946AD">
      <w:pPr>
        <w:spacing w:line="360" w:lineRule="auto"/>
        <w:ind w:firstLineChars="200" w:firstLine="420"/>
        <w:rPr>
          <w:rFonts w:ascii="宋体" w:eastAsia="宋体" w:hAnsi="宋体"/>
          <w:szCs w:val="21"/>
        </w:rPr>
      </w:pPr>
      <w:r>
        <w:rPr>
          <w:rFonts w:ascii="宋体" w:eastAsia="宋体" w:hAnsi="宋体" w:hint="eastAsia"/>
          <w:szCs w:val="21"/>
        </w:rPr>
        <w:t>《高等学校智慧教室建设标准》BAHE202001</w:t>
      </w:r>
    </w:p>
    <w:p w14:paraId="20D975F1" w14:textId="77777777" w:rsidR="004946AD" w:rsidRDefault="004946AD" w:rsidP="004946AD">
      <w:pPr>
        <w:spacing w:line="360" w:lineRule="auto"/>
        <w:ind w:firstLineChars="200" w:firstLine="420"/>
        <w:rPr>
          <w:rFonts w:ascii="宋体" w:eastAsia="宋体" w:hAnsi="宋体"/>
          <w:szCs w:val="21"/>
        </w:rPr>
      </w:pPr>
      <w:r>
        <w:rPr>
          <w:rFonts w:ascii="宋体" w:eastAsia="宋体" w:hAnsi="宋体" w:hint="eastAsia"/>
          <w:szCs w:val="21"/>
        </w:rPr>
        <w:t>《多媒体教学环境设计要求》GBT 36447-2018</w:t>
      </w:r>
    </w:p>
    <w:p w14:paraId="518E68BB" w14:textId="77777777" w:rsidR="004946AD" w:rsidRDefault="004946AD" w:rsidP="004946AD">
      <w:pPr>
        <w:spacing w:line="360" w:lineRule="auto"/>
        <w:ind w:firstLineChars="200" w:firstLine="420"/>
        <w:rPr>
          <w:rFonts w:ascii="宋体" w:eastAsia="宋体" w:hAnsi="宋体"/>
          <w:szCs w:val="21"/>
        </w:rPr>
      </w:pPr>
      <w:r>
        <w:rPr>
          <w:rFonts w:ascii="宋体" w:eastAsia="宋体" w:hAnsi="宋体" w:hint="eastAsia"/>
          <w:szCs w:val="21"/>
        </w:rPr>
        <w:t>《综合布线系统工程设计规范》GB50311-2016</w:t>
      </w:r>
    </w:p>
    <w:p w14:paraId="5F54A107" w14:textId="77777777" w:rsidR="004946AD" w:rsidRDefault="004946AD" w:rsidP="004946AD">
      <w:pPr>
        <w:pStyle w:val="1"/>
        <w:spacing w:line="360" w:lineRule="auto"/>
        <w:rPr>
          <w:rFonts w:ascii="宋体" w:eastAsia="宋体" w:hAnsi="宋体"/>
          <w:sz w:val="21"/>
          <w:szCs w:val="21"/>
        </w:rPr>
      </w:pPr>
      <w:r>
        <w:rPr>
          <w:rFonts w:ascii="宋体" w:eastAsia="宋体" w:hAnsi="宋体" w:hint="eastAsia"/>
          <w:sz w:val="21"/>
          <w:szCs w:val="21"/>
        </w:rPr>
        <w:t>六、</w:t>
      </w:r>
      <w:r>
        <w:rPr>
          <w:rFonts w:ascii="宋体" w:eastAsia="宋体" w:hAnsi="宋体"/>
          <w:sz w:val="21"/>
          <w:szCs w:val="21"/>
        </w:rPr>
        <w:t>验收标准</w:t>
      </w:r>
    </w:p>
    <w:p w14:paraId="4CB2743E" w14:textId="77777777" w:rsidR="004946AD" w:rsidRDefault="004946AD" w:rsidP="004946AD">
      <w:pPr>
        <w:pStyle w:val="a3"/>
        <w:spacing w:line="360" w:lineRule="auto"/>
        <w:rPr>
          <w:rFonts w:ascii="宋体" w:eastAsia="宋体" w:hAnsi="宋体"/>
          <w:szCs w:val="21"/>
        </w:rPr>
      </w:pPr>
      <w:r>
        <w:rPr>
          <w:rFonts w:ascii="宋体" w:eastAsia="宋体" w:hAnsi="宋体" w:cs="宋体" w:hint="eastAsia"/>
          <w:szCs w:val="21"/>
        </w:rPr>
        <w:t>（一）</w:t>
      </w:r>
      <w:r>
        <w:rPr>
          <w:rFonts w:ascii="宋体" w:eastAsia="宋体" w:hAnsi="宋体" w:hint="eastAsia"/>
          <w:szCs w:val="21"/>
        </w:rPr>
        <w:t>设备验收</w:t>
      </w:r>
    </w:p>
    <w:p w14:paraId="75223B2C" w14:textId="77777777" w:rsidR="004946AD" w:rsidRDefault="004946AD" w:rsidP="004946AD">
      <w:pPr>
        <w:widowControl/>
        <w:spacing w:line="360" w:lineRule="auto"/>
        <w:ind w:firstLineChars="177" w:firstLine="372"/>
        <w:jc w:val="left"/>
        <w:rPr>
          <w:rFonts w:ascii="宋体" w:eastAsia="宋体" w:hAnsi="宋体" w:cs="宋体"/>
          <w:kern w:val="0"/>
          <w:szCs w:val="21"/>
        </w:rPr>
      </w:pPr>
      <w:r>
        <w:rPr>
          <w:rFonts w:ascii="宋体" w:eastAsia="宋体" w:hAnsi="宋体" w:cs="宋体" w:hint="eastAsia"/>
          <w:kern w:val="0"/>
          <w:szCs w:val="21"/>
        </w:rPr>
        <w:t>1.设备到货：设备到货时需按用户要求免费将设备在双方商定的时间运到指定位置，并由当场进行开箱检查，</w:t>
      </w:r>
      <w:r>
        <w:rPr>
          <w:rFonts w:ascii="宋体" w:eastAsia="宋体" w:hAnsi="宋体" w:hint="eastAsia"/>
          <w:szCs w:val="21"/>
        </w:rPr>
        <w:t>确定所有设备安装连线无误时再进行系统加电调试，各设备的相关参数均应满足招标文件中相关要求，并设置为最佳效果值</w:t>
      </w:r>
      <w:r>
        <w:rPr>
          <w:rFonts w:ascii="宋体" w:eastAsia="宋体" w:hAnsi="宋体" w:cs="宋体" w:hint="eastAsia"/>
          <w:kern w:val="0"/>
          <w:szCs w:val="21"/>
        </w:rPr>
        <w:t>。</w:t>
      </w:r>
    </w:p>
    <w:p w14:paraId="3D450038" w14:textId="77777777" w:rsidR="004946AD" w:rsidRDefault="004946AD" w:rsidP="004946AD">
      <w:pPr>
        <w:widowControl/>
        <w:spacing w:line="360" w:lineRule="auto"/>
        <w:ind w:firstLineChars="177" w:firstLine="372"/>
        <w:jc w:val="left"/>
        <w:rPr>
          <w:rFonts w:ascii="宋体" w:eastAsia="宋体" w:hAnsi="宋体" w:cs="宋体"/>
          <w:kern w:val="0"/>
          <w:szCs w:val="21"/>
        </w:rPr>
      </w:pPr>
      <w:r>
        <w:rPr>
          <w:rFonts w:ascii="宋体" w:eastAsia="宋体" w:hAnsi="宋体" w:cs="宋体" w:hint="eastAsia"/>
          <w:kern w:val="0"/>
          <w:szCs w:val="21"/>
        </w:rPr>
        <w:t>2.管线敷设</w:t>
      </w:r>
    </w:p>
    <w:p w14:paraId="1B263A4A" w14:textId="77777777" w:rsidR="004946AD" w:rsidRDefault="004946AD" w:rsidP="004946AD">
      <w:pPr>
        <w:widowControl/>
        <w:spacing w:line="360" w:lineRule="auto"/>
        <w:ind w:firstLineChars="177" w:firstLine="372"/>
        <w:jc w:val="left"/>
        <w:rPr>
          <w:rFonts w:ascii="宋体" w:eastAsia="宋体" w:hAnsi="宋体" w:cs="宋体"/>
          <w:kern w:val="0"/>
          <w:szCs w:val="21"/>
        </w:rPr>
      </w:pPr>
      <w:r>
        <w:rPr>
          <w:rFonts w:ascii="宋体" w:eastAsia="宋体" w:hAnsi="宋体" w:cs="宋体" w:hint="eastAsia"/>
          <w:kern w:val="0"/>
          <w:szCs w:val="21"/>
        </w:rPr>
        <w:t>（1）安装所用的线缆、配件全部更新，且必须是正规生产厂家生产的合格产品，线缆无扭绞、无损伤，质量牢固、整洁、美观、规范，安装位置合理。</w:t>
      </w:r>
    </w:p>
    <w:p w14:paraId="2496E979" w14:textId="77777777" w:rsidR="004946AD" w:rsidRDefault="004946AD" w:rsidP="004946AD">
      <w:pPr>
        <w:widowControl/>
        <w:spacing w:line="360" w:lineRule="auto"/>
        <w:ind w:firstLineChars="177" w:firstLine="372"/>
        <w:jc w:val="left"/>
        <w:rPr>
          <w:rFonts w:ascii="宋体" w:eastAsia="宋体" w:hAnsi="宋体" w:cs="宋体"/>
          <w:kern w:val="0"/>
          <w:szCs w:val="21"/>
        </w:rPr>
      </w:pPr>
      <w:r>
        <w:rPr>
          <w:rFonts w:ascii="宋体" w:eastAsia="宋体" w:hAnsi="宋体" w:cs="宋体" w:hint="eastAsia"/>
          <w:kern w:val="0"/>
          <w:szCs w:val="21"/>
        </w:rPr>
        <w:t>（2）所有线缆必须通过沿PVC线槽将电源线、HDMI、网线、音频线、电源线、控制线等引入设备专用柜。</w:t>
      </w:r>
    </w:p>
    <w:p w14:paraId="4C879076" w14:textId="77777777" w:rsidR="004946AD" w:rsidRDefault="004946AD" w:rsidP="004946AD">
      <w:pPr>
        <w:widowControl/>
        <w:spacing w:line="360" w:lineRule="auto"/>
        <w:ind w:firstLineChars="177" w:firstLine="372"/>
        <w:jc w:val="left"/>
        <w:rPr>
          <w:rFonts w:ascii="宋体" w:eastAsia="宋体" w:hAnsi="宋体" w:cs="宋体"/>
          <w:kern w:val="0"/>
          <w:szCs w:val="21"/>
        </w:rPr>
      </w:pPr>
      <w:r>
        <w:rPr>
          <w:rFonts w:ascii="宋体" w:eastAsia="宋体" w:hAnsi="宋体" w:cs="宋体" w:hint="eastAsia"/>
          <w:kern w:val="0"/>
          <w:szCs w:val="21"/>
        </w:rPr>
        <w:t>（3）教室内有吊顶时，顶棚内的线根据实际情况来确定是否穿管（金属或</w:t>
      </w:r>
      <w:proofErr w:type="spellStart"/>
      <w:r>
        <w:rPr>
          <w:rFonts w:ascii="宋体" w:eastAsia="宋体" w:hAnsi="宋体" w:cs="宋体" w:hint="eastAsia"/>
          <w:kern w:val="0"/>
          <w:szCs w:val="21"/>
        </w:rPr>
        <w:t>pvc</w:t>
      </w:r>
      <w:proofErr w:type="spellEnd"/>
      <w:r>
        <w:rPr>
          <w:rFonts w:ascii="宋体" w:eastAsia="宋体" w:hAnsi="宋体" w:cs="宋体" w:hint="eastAsia"/>
          <w:kern w:val="0"/>
          <w:szCs w:val="21"/>
        </w:rPr>
        <w:t>软管等，强弱电分离敷设），距离在一米之内的外露线穿带塑料外皮的金属软管，线管与线管接口处必须做分线盒或套接处理。</w:t>
      </w:r>
    </w:p>
    <w:p w14:paraId="07BDDFFA" w14:textId="77777777" w:rsidR="004946AD" w:rsidRDefault="004946AD" w:rsidP="004946AD">
      <w:pPr>
        <w:widowControl/>
        <w:spacing w:line="360" w:lineRule="auto"/>
        <w:ind w:firstLineChars="177" w:firstLine="372"/>
        <w:jc w:val="left"/>
        <w:rPr>
          <w:rFonts w:ascii="宋体" w:eastAsia="宋体" w:hAnsi="宋体" w:cs="宋体"/>
          <w:kern w:val="0"/>
          <w:szCs w:val="21"/>
        </w:rPr>
      </w:pPr>
      <w:r>
        <w:rPr>
          <w:rFonts w:ascii="宋体" w:eastAsia="宋体" w:hAnsi="宋体" w:cs="宋体" w:hint="eastAsia"/>
          <w:kern w:val="0"/>
          <w:szCs w:val="21"/>
        </w:rPr>
        <w:t>3. 焊接、连线</w:t>
      </w:r>
    </w:p>
    <w:p w14:paraId="1A463CE2" w14:textId="77777777" w:rsidR="004946AD" w:rsidRDefault="004946AD" w:rsidP="004946AD">
      <w:pPr>
        <w:widowControl/>
        <w:spacing w:line="360" w:lineRule="auto"/>
        <w:ind w:firstLineChars="177" w:firstLine="372"/>
        <w:jc w:val="left"/>
        <w:rPr>
          <w:rFonts w:ascii="宋体" w:eastAsia="宋体" w:hAnsi="宋体" w:cs="宋体"/>
          <w:kern w:val="0"/>
          <w:szCs w:val="21"/>
        </w:rPr>
      </w:pPr>
      <w:r>
        <w:rPr>
          <w:rFonts w:ascii="宋体" w:eastAsia="宋体" w:hAnsi="宋体" w:cs="宋体" w:hint="eastAsia"/>
          <w:kern w:val="0"/>
          <w:szCs w:val="21"/>
        </w:rPr>
        <w:t>（1）焊接时需按标准线序，所有焊接口在6个月内不准出现缺色、无信号问题。</w:t>
      </w:r>
    </w:p>
    <w:p w14:paraId="139A7362" w14:textId="77777777" w:rsidR="004946AD" w:rsidRDefault="004946AD" w:rsidP="004946AD">
      <w:pPr>
        <w:widowControl/>
        <w:spacing w:line="360" w:lineRule="auto"/>
        <w:ind w:firstLineChars="177" w:firstLine="372"/>
        <w:jc w:val="left"/>
        <w:rPr>
          <w:rFonts w:ascii="宋体" w:eastAsia="宋体" w:hAnsi="宋体" w:cs="宋体"/>
          <w:kern w:val="0"/>
          <w:szCs w:val="21"/>
        </w:rPr>
      </w:pPr>
      <w:r>
        <w:rPr>
          <w:rFonts w:ascii="宋体" w:eastAsia="宋体" w:hAnsi="宋体" w:cs="宋体" w:hint="eastAsia"/>
          <w:kern w:val="0"/>
          <w:szCs w:val="21"/>
        </w:rPr>
        <w:t>（2）设备间的连线处需紧固螺丝，避免松动。</w:t>
      </w:r>
    </w:p>
    <w:p w14:paraId="274942CE" w14:textId="77777777" w:rsidR="004946AD" w:rsidRDefault="004946AD" w:rsidP="004946AD">
      <w:pPr>
        <w:widowControl/>
        <w:spacing w:line="360" w:lineRule="auto"/>
        <w:ind w:firstLineChars="177" w:firstLine="372"/>
        <w:jc w:val="left"/>
        <w:rPr>
          <w:rFonts w:ascii="宋体" w:eastAsia="宋体" w:hAnsi="宋体" w:cs="宋体"/>
          <w:kern w:val="0"/>
          <w:szCs w:val="21"/>
        </w:rPr>
      </w:pPr>
      <w:r>
        <w:rPr>
          <w:rFonts w:ascii="宋体" w:eastAsia="宋体" w:hAnsi="宋体" w:cs="宋体" w:hint="eastAsia"/>
          <w:kern w:val="0"/>
          <w:szCs w:val="21"/>
        </w:rPr>
        <w:t>（3）强电部分接线时，红色/棕色芯线接火（L</w:t>
      </w:r>
      <w:r>
        <w:rPr>
          <w:rFonts w:ascii="宋体" w:eastAsia="宋体" w:hAnsi="宋体" w:cs="宋体"/>
          <w:kern w:val="0"/>
          <w:szCs w:val="21"/>
        </w:rPr>
        <w:t>）</w:t>
      </w:r>
      <w:r>
        <w:rPr>
          <w:rFonts w:ascii="宋体" w:eastAsia="宋体" w:hAnsi="宋体" w:cs="宋体" w:hint="eastAsia"/>
          <w:kern w:val="0"/>
          <w:szCs w:val="21"/>
        </w:rPr>
        <w:t>、黄色/花色芯线接地（G</w:t>
      </w:r>
      <w:r>
        <w:rPr>
          <w:rFonts w:ascii="宋体" w:eastAsia="宋体" w:hAnsi="宋体" w:cs="宋体"/>
          <w:kern w:val="0"/>
          <w:szCs w:val="21"/>
        </w:rPr>
        <w:t>）</w:t>
      </w:r>
      <w:r>
        <w:rPr>
          <w:rFonts w:ascii="宋体" w:eastAsia="宋体" w:hAnsi="宋体" w:cs="宋体" w:hint="eastAsia"/>
          <w:kern w:val="0"/>
          <w:szCs w:val="21"/>
        </w:rPr>
        <w:t>、蓝色/绿色芯线接零（N</w:t>
      </w:r>
      <w:r>
        <w:rPr>
          <w:rFonts w:ascii="宋体" w:eastAsia="宋体" w:hAnsi="宋体" w:cs="宋体"/>
          <w:kern w:val="0"/>
          <w:szCs w:val="21"/>
        </w:rPr>
        <w:t>）</w:t>
      </w:r>
      <w:r>
        <w:rPr>
          <w:rFonts w:ascii="宋体" w:eastAsia="宋体" w:hAnsi="宋体" w:cs="宋体" w:hint="eastAsia"/>
          <w:kern w:val="0"/>
          <w:szCs w:val="21"/>
        </w:rPr>
        <w:t>，电源线对接时必须颜色相对，电性相对。</w:t>
      </w:r>
    </w:p>
    <w:p w14:paraId="4094A843" w14:textId="77777777" w:rsidR="004946AD" w:rsidRDefault="004946AD" w:rsidP="004946AD">
      <w:pPr>
        <w:widowControl/>
        <w:spacing w:line="360" w:lineRule="auto"/>
        <w:ind w:firstLineChars="177" w:firstLine="372"/>
        <w:jc w:val="left"/>
        <w:rPr>
          <w:rFonts w:ascii="宋体" w:eastAsia="宋体" w:hAnsi="宋体" w:cs="宋体"/>
          <w:kern w:val="0"/>
          <w:szCs w:val="21"/>
        </w:rPr>
      </w:pPr>
      <w:r>
        <w:rPr>
          <w:rFonts w:ascii="宋体" w:eastAsia="宋体" w:hAnsi="宋体" w:cs="宋体" w:hint="eastAsia"/>
          <w:kern w:val="0"/>
          <w:szCs w:val="21"/>
        </w:rPr>
        <w:t>（4）所有活动拔插接口均为成品线接口，连接线使用原装配件，避免随意接头，HDMI线要求采用成品线缆。</w:t>
      </w:r>
    </w:p>
    <w:p w14:paraId="2207DA7F" w14:textId="77777777" w:rsidR="004946AD" w:rsidRDefault="004946AD" w:rsidP="004946AD">
      <w:pPr>
        <w:widowControl/>
        <w:spacing w:line="360" w:lineRule="auto"/>
        <w:ind w:firstLineChars="177" w:firstLine="372"/>
        <w:jc w:val="left"/>
        <w:rPr>
          <w:rFonts w:ascii="宋体" w:eastAsia="宋体" w:hAnsi="宋体" w:cs="宋体"/>
          <w:kern w:val="0"/>
          <w:szCs w:val="21"/>
        </w:rPr>
      </w:pPr>
      <w:r>
        <w:rPr>
          <w:rFonts w:ascii="宋体" w:eastAsia="宋体" w:hAnsi="宋体" w:cs="宋体" w:hint="eastAsia"/>
          <w:kern w:val="0"/>
          <w:szCs w:val="21"/>
        </w:rPr>
        <w:t>（5）所有线缆均要粘贴线标，用标签机进行打印标签，标签的粘贴位置在距离线头5cm至10cm处。</w:t>
      </w:r>
    </w:p>
    <w:p w14:paraId="225610E8" w14:textId="77777777" w:rsidR="004946AD" w:rsidRDefault="004946AD" w:rsidP="004946AD">
      <w:pPr>
        <w:widowControl/>
        <w:spacing w:line="360" w:lineRule="auto"/>
        <w:ind w:firstLineChars="177" w:firstLine="372"/>
        <w:jc w:val="left"/>
        <w:rPr>
          <w:rFonts w:ascii="宋体" w:eastAsia="宋体" w:hAnsi="宋体" w:cs="宋体"/>
          <w:kern w:val="0"/>
          <w:szCs w:val="21"/>
        </w:rPr>
      </w:pPr>
      <w:r>
        <w:rPr>
          <w:rFonts w:ascii="宋体" w:eastAsia="宋体" w:hAnsi="宋体" w:cs="宋体" w:hint="eastAsia"/>
          <w:kern w:val="0"/>
          <w:szCs w:val="21"/>
        </w:rPr>
        <w:t>4.原有设备的拆除</w:t>
      </w:r>
    </w:p>
    <w:p w14:paraId="5AD354CB" w14:textId="77777777" w:rsidR="004946AD" w:rsidRDefault="004946AD" w:rsidP="004946AD">
      <w:pPr>
        <w:widowControl/>
        <w:spacing w:line="360" w:lineRule="auto"/>
        <w:ind w:firstLineChars="177" w:firstLine="372"/>
        <w:jc w:val="left"/>
        <w:rPr>
          <w:rFonts w:ascii="宋体" w:eastAsia="宋体" w:hAnsi="宋体" w:cs="宋体"/>
          <w:kern w:val="0"/>
          <w:szCs w:val="21"/>
        </w:rPr>
      </w:pPr>
      <w:r>
        <w:rPr>
          <w:rFonts w:ascii="宋体" w:eastAsia="宋体" w:hAnsi="宋体" w:cs="宋体" w:hint="eastAsia"/>
          <w:kern w:val="0"/>
          <w:szCs w:val="21"/>
        </w:rPr>
        <w:lastRenderedPageBreak/>
        <w:t>（1）在拆旧设备之前，应对旧设备进行开机测试，在测试过程中遇到有问题的设备要及时告，待确认后进行拆除工作。</w:t>
      </w:r>
    </w:p>
    <w:p w14:paraId="7868D8A5" w14:textId="77777777" w:rsidR="004946AD" w:rsidRDefault="004946AD" w:rsidP="004946AD">
      <w:pPr>
        <w:widowControl/>
        <w:spacing w:line="360" w:lineRule="auto"/>
        <w:ind w:firstLineChars="177" w:firstLine="372"/>
        <w:jc w:val="left"/>
        <w:rPr>
          <w:rFonts w:ascii="宋体" w:eastAsia="宋体" w:hAnsi="宋体" w:cs="宋体"/>
          <w:kern w:val="0"/>
          <w:szCs w:val="21"/>
        </w:rPr>
      </w:pPr>
      <w:r>
        <w:rPr>
          <w:rFonts w:ascii="宋体" w:eastAsia="宋体" w:hAnsi="宋体" w:cs="宋体" w:hint="eastAsia"/>
          <w:kern w:val="0"/>
          <w:szCs w:val="21"/>
        </w:rPr>
        <w:t>（2）所有需拆除的设备要贴上标签进行注明。</w:t>
      </w:r>
    </w:p>
    <w:p w14:paraId="694C172B" w14:textId="77777777" w:rsidR="004946AD" w:rsidRDefault="004946AD" w:rsidP="004946AD">
      <w:pPr>
        <w:widowControl/>
        <w:spacing w:line="360" w:lineRule="auto"/>
        <w:ind w:firstLineChars="177" w:firstLine="372"/>
        <w:jc w:val="left"/>
        <w:rPr>
          <w:rFonts w:ascii="宋体" w:eastAsia="宋体" w:hAnsi="宋体" w:cs="宋体"/>
          <w:kern w:val="0"/>
          <w:szCs w:val="21"/>
        </w:rPr>
      </w:pPr>
      <w:r>
        <w:rPr>
          <w:rFonts w:ascii="宋体" w:eastAsia="宋体" w:hAnsi="宋体" w:cs="宋体" w:hint="eastAsia"/>
          <w:kern w:val="0"/>
          <w:szCs w:val="21"/>
        </w:rPr>
        <w:t>（3）拆除的设备需逐一进行清点交接。</w:t>
      </w:r>
    </w:p>
    <w:p w14:paraId="2721B5BF" w14:textId="77777777" w:rsidR="004946AD" w:rsidRDefault="004946AD" w:rsidP="004946AD">
      <w:pPr>
        <w:widowControl/>
        <w:spacing w:line="360" w:lineRule="auto"/>
        <w:ind w:firstLineChars="177" w:firstLine="372"/>
        <w:jc w:val="left"/>
        <w:rPr>
          <w:rFonts w:ascii="宋体" w:eastAsia="宋体" w:hAnsi="宋体" w:cs="宋体"/>
          <w:kern w:val="0"/>
          <w:szCs w:val="21"/>
        </w:rPr>
      </w:pPr>
      <w:r>
        <w:rPr>
          <w:rFonts w:ascii="宋体" w:eastAsia="宋体" w:hAnsi="宋体" w:cs="宋体" w:hint="eastAsia"/>
          <w:kern w:val="0"/>
          <w:szCs w:val="21"/>
        </w:rPr>
        <w:t>（4）拆除的线材应统一放置，不得擅自处理。</w:t>
      </w:r>
    </w:p>
    <w:p w14:paraId="53463428" w14:textId="77777777" w:rsidR="004946AD" w:rsidRDefault="004946AD" w:rsidP="004946AD">
      <w:pPr>
        <w:spacing w:line="360" w:lineRule="auto"/>
        <w:ind w:firstLineChars="200" w:firstLine="420"/>
        <w:rPr>
          <w:rFonts w:ascii="宋体" w:eastAsia="宋体" w:hAnsi="宋体"/>
          <w:szCs w:val="21"/>
        </w:rPr>
      </w:pPr>
      <w:r>
        <w:rPr>
          <w:rFonts w:ascii="宋体" w:eastAsia="宋体" w:hAnsi="宋体"/>
          <w:szCs w:val="21"/>
        </w:rPr>
        <w:t>5</w:t>
      </w:r>
      <w:r>
        <w:rPr>
          <w:rFonts w:ascii="宋体" w:eastAsia="宋体" w:hAnsi="宋体" w:hint="eastAsia"/>
          <w:szCs w:val="21"/>
        </w:rPr>
        <w:t>.对合同中提供的硬件设备，与招标规格进行逐条检测验收，并要求所有规格达到正常教学科研使用的功能要求，如发现无法达到招标的规格指标及功能要求，将导致合同终止，我校有权要求中标方赔偿由此带来的损失。</w:t>
      </w:r>
    </w:p>
    <w:p w14:paraId="474BBF38" w14:textId="77777777" w:rsidR="004946AD" w:rsidRDefault="004946AD" w:rsidP="004946AD">
      <w:pPr>
        <w:spacing w:line="360" w:lineRule="auto"/>
        <w:ind w:firstLineChars="177" w:firstLine="372"/>
        <w:jc w:val="left"/>
        <w:rPr>
          <w:rFonts w:ascii="宋体" w:eastAsia="宋体" w:hAnsi="宋体" w:cs="宋体"/>
          <w:kern w:val="0"/>
          <w:szCs w:val="21"/>
        </w:rPr>
      </w:pPr>
      <w:r>
        <w:rPr>
          <w:rFonts w:ascii="宋体" w:eastAsia="宋体" w:hAnsi="宋体" w:cs="宋体" w:hint="eastAsia"/>
          <w:kern w:val="0"/>
          <w:szCs w:val="21"/>
        </w:rPr>
        <w:t>（二）功能验收</w:t>
      </w:r>
    </w:p>
    <w:p w14:paraId="3FF39545" w14:textId="77777777" w:rsidR="004946AD" w:rsidRDefault="004946AD" w:rsidP="004946AD">
      <w:pPr>
        <w:spacing w:line="360" w:lineRule="auto"/>
        <w:ind w:firstLineChars="200" w:firstLine="420"/>
        <w:rPr>
          <w:rFonts w:ascii="宋体" w:eastAsia="宋体" w:hAnsi="宋体" w:cs="宋体"/>
          <w:szCs w:val="21"/>
        </w:rPr>
      </w:pPr>
      <w:r>
        <w:rPr>
          <w:rFonts w:ascii="宋体" w:eastAsia="宋体" w:hAnsi="宋体" w:cs="宋体" w:hint="eastAsia"/>
          <w:szCs w:val="21"/>
        </w:rPr>
        <w:t>1.所有建设的教室均满足课件的4K级别录制，主要采集图像为教师全景、特写、学生全景以及教师电脑图像；教师视频画面采集与学生视频画面采集实时转换，对教学全貌进行录制，支持根据教务系统课表自动录制，课程录制后，自动分类保存；</w:t>
      </w:r>
    </w:p>
    <w:p w14:paraId="7EB24E4E" w14:textId="77777777" w:rsidR="004946AD" w:rsidRDefault="004946AD" w:rsidP="004946AD">
      <w:pPr>
        <w:spacing w:line="360" w:lineRule="auto"/>
        <w:ind w:firstLineChars="200" w:firstLine="420"/>
        <w:rPr>
          <w:rFonts w:ascii="宋体" w:eastAsia="宋体" w:hAnsi="宋体"/>
          <w:szCs w:val="21"/>
        </w:rPr>
      </w:pPr>
      <w:r>
        <w:rPr>
          <w:rFonts w:ascii="宋体" w:eastAsia="宋体" w:hAnsi="宋体" w:hint="eastAsia"/>
          <w:szCs w:val="21"/>
        </w:rPr>
        <w:t>2.能够实现所有课程直播以及资源点播看，相关人员可以随时观看直播内容，直播模式可根据实际情况链路进行选择，如：“校内直播”，“云直播”。并且通过在线平台也可以实现对教学资源的点播观看，课件显示模式也可以按照电影模式、资源模式等进行展示，充分贴合学校的教学课件的保存形式；</w:t>
      </w:r>
    </w:p>
    <w:p w14:paraId="1973092A" w14:textId="77777777" w:rsidR="004946AD" w:rsidRDefault="004946AD" w:rsidP="004946AD">
      <w:pPr>
        <w:spacing w:line="360" w:lineRule="auto"/>
        <w:ind w:firstLineChars="200" w:firstLine="420"/>
        <w:rPr>
          <w:rFonts w:ascii="宋体" w:eastAsia="宋体" w:hAnsi="宋体"/>
          <w:szCs w:val="21"/>
        </w:rPr>
      </w:pPr>
      <w:r>
        <w:rPr>
          <w:rFonts w:ascii="宋体" w:eastAsia="宋体" w:hAnsi="宋体" w:hint="eastAsia"/>
          <w:szCs w:val="21"/>
        </w:rPr>
        <w:t>3.依托于学校网络，实现低延时的互动教学，打造新型教学模式，进行远程互动教学，能够实现跨校区、大连接、高可靠的大规模课程资源共享；</w:t>
      </w:r>
    </w:p>
    <w:p w14:paraId="6D33496D" w14:textId="77777777" w:rsidR="004946AD" w:rsidRDefault="004946AD" w:rsidP="004946AD">
      <w:pPr>
        <w:spacing w:line="360" w:lineRule="auto"/>
        <w:ind w:firstLineChars="200" w:firstLine="420"/>
        <w:rPr>
          <w:rFonts w:ascii="宋体" w:eastAsia="宋体" w:hAnsi="宋体" w:cs="宋体"/>
          <w:kern w:val="0"/>
          <w:szCs w:val="21"/>
        </w:rPr>
      </w:pPr>
      <w:r>
        <w:rPr>
          <w:rFonts w:ascii="宋体" w:eastAsia="宋体" w:hAnsi="宋体" w:hint="eastAsia"/>
          <w:szCs w:val="21"/>
        </w:rPr>
        <w:t>4.</w:t>
      </w:r>
      <w:r>
        <w:rPr>
          <w:rFonts w:ascii="宋体" w:eastAsia="宋体" w:hAnsi="宋体" w:cs="宋体" w:hint="eastAsia"/>
          <w:kern w:val="0"/>
          <w:szCs w:val="21"/>
        </w:rPr>
        <w:t>利用AI人工智能、大数据分析技术，实现课堂教学的智能化学情分析与智能考勤统计，利用深度学习技术对学生和教师课堂行为进行检测与分析，对课堂教学过程进行深度挖掘。</w:t>
      </w:r>
    </w:p>
    <w:p w14:paraId="6394CB23" w14:textId="77777777" w:rsidR="004946AD" w:rsidRDefault="004946AD" w:rsidP="004946AD">
      <w:pPr>
        <w:spacing w:line="360" w:lineRule="auto"/>
        <w:ind w:firstLineChars="200" w:firstLine="420"/>
        <w:rPr>
          <w:rFonts w:ascii="宋体" w:eastAsia="宋体" w:hAnsi="宋体"/>
          <w:szCs w:val="21"/>
        </w:rPr>
      </w:pPr>
      <w:r>
        <w:rPr>
          <w:rFonts w:ascii="宋体" w:eastAsia="宋体" w:hAnsi="宋体" w:cs="宋体" w:hint="eastAsia"/>
          <w:kern w:val="0"/>
          <w:szCs w:val="21"/>
        </w:rPr>
        <w:t>AI数据采集可以复用学生4K摄像机，可实现教室内教学场景实时考察，行为分析、出勤率统计分析。主要维度包括：学生抬头率、前排就座率、到课率、考勤统计等，所有统计的数据可以上传到平台进行呈现，可以按照出勤率、前排率、抬头率进行升降排序教室呈现方式，可视化的呈现教学实际质量，按照AI人工智能的方式排序展示。</w:t>
      </w:r>
    </w:p>
    <w:p w14:paraId="5E41F752" w14:textId="77777777" w:rsidR="004946AD" w:rsidRDefault="004946AD" w:rsidP="004946AD">
      <w:pPr>
        <w:spacing w:line="360" w:lineRule="auto"/>
        <w:ind w:firstLineChars="200" w:firstLine="420"/>
        <w:rPr>
          <w:rFonts w:ascii="宋体" w:eastAsia="宋体" w:hAnsi="宋体"/>
          <w:szCs w:val="21"/>
        </w:rPr>
      </w:pPr>
      <w:r>
        <w:rPr>
          <w:rFonts w:ascii="宋体" w:eastAsia="宋体" w:hAnsi="宋体" w:hint="eastAsia"/>
          <w:szCs w:val="21"/>
        </w:rPr>
        <w:t>5.通过前端教室产生数据进行统一分析，包含各校区占比数据，教室使用数据、教师教学数据、学生学习数据、设备运行数据、教学资源数据等通过智慧教学可视化管理运行平台进行大数据统计分析，辅助教育管理者教学教研、对教学质量评价评估、教师自身发展、学生学习培养提供有力依据；</w:t>
      </w:r>
    </w:p>
    <w:p w14:paraId="23B9FD6D" w14:textId="77777777" w:rsidR="004946AD" w:rsidRDefault="004946AD" w:rsidP="004946AD">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6.根据教学实际需要，录制点播时能自动生成中英文字幕；</w:t>
      </w:r>
    </w:p>
    <w:p w14:paraId="313C0302" w14:textId="77777777" w:rsidR="004946AD" w:rsidRDefault="004946AD" w:rsidP="004946AD">
      <w:pPr>
        <w:spacing w:line="360" w:lineRule="auto"/>
        <w:ind w:firstLineChars="200" w:firstLine="420"/>
        <w:rPr>
          <w:rFonts w:ascii="宋体" w:eastAsia="宋体" w:hAnsi="宋体"/>
          <w:szCs w:val="21"/>
        </w:rPr>
      </w:pPr>
      <w:r>
        <w:rPr>
          <w:rFonts w:ascii="宋体" w:eastAsia="宋体" w:hAnsi="宋体" w:cs="宋体" w:hint="eastAsia"/>
          <w:kern w:val="0"/>
          <w:szCs w:val="21"/>
        </w:rPr>
        <w:t>7.腾讯会议等第三方客户端能直接调用</w:t>
      </w:r>
      <w:r>
        <w:rPr>
          <w:rFonts w:ascii="宋体" w:eastAsia="宋体" w:hAnsi="宋体" w:hint="eastAsia"/>
          <w:szCs w:val="21"/>
        </w:rPr>
        <w:t>智能摄像机（老师）画面，用于线上教学；</w:t>
      </w:r>
    </w:p>
    <w:p w14:paraId="664C3758" w14:textId="77777777" w:rsidR="004946AD" w:rsidRDefault="004946AD" w:rsidP="004946AD">
      <w:pPr>
        <w:spacing w:line="360" w:lineRule="auto"/>
        <w:ind w:firstLineChars="200" w:firstLine="420"/>
        <w:rPr>
          <w:rFonts w:ascii="宋体" w:eastAsia="宋体" w:hAnsi="宋体"/>
          <w:szCs w:val="21"/>
        </w:rPr>
      </w:pPr>
      <w:r>
        <w:rPr>
          <w:rFonts w:ascii="宋体" w:eastAsia="宋体" w:hAnsi="宋体" w:cs="宋体" w:hint="eastAsia"/>
          <w:kern w:val="0"/>
          <w:szCs w:val="21"/>
        </w:rPr>
        <w:t>8.实现平台对</w:t>
      </w:r>
      <w:r>
        <w:rPr>
          <w:rFonts w:ascii="宋体" w:eastAsia="宋体" w:hAnsi="宋体" w:hint="eastAsia"/>
          <w:szCs w:val="21"/>
        </w:rPr>
        <w:t>教室内设备的远程管控，包括远程信号切换、远程设备开启/关闭、使用状态检测等功能；</w:t>
      </w:r>
    </w:p>
    <w:p w14:paraId="14F42016" w14:textId="77777777" w:rsidR="004946AD" w:rsidRDefault="004946AD" w:rsidP="004946AD">
      <w:pPr>
        <w:spacing w:line="360" w:lineRule="auto"/>
        <w:ind w:firstLineChars="200" w:firstLine="420"/>
        <w:rPr>
          <w:rFonts w:ascii="宋体" w:eastAsia="宋体" w:hAnsi="宋体"/>
          <w:szCs w:val="21"/>
        </w:rPr>
      </w:pPr>
      <w:r>
        <w:rPr>
          <w:rFonts w:ascii="宋体" w:eastAsia="宋体" w:hAnsi="宋体" w:hint="eastAsia"/>
          <w:szCs w:val="21"/>
        </w:rPr>
        <w:t>9.触控面板界面UI定制，最终界面需甲方确认，主要包括：一键上下课、教室信号任意点对点切换、多媒体设备电源集成控制、SIP电话一键呼叫、音视频场景模式控制、音频扩声模式控制，输入输出音量控制、对接课表信息，无课程时锁定控制界面，有课程时自动解锁；</w:t>
      </w:r>
    </w:p>
    <w:p w14:paraId="747F9BCB" w14:textId="77777777" w:rsidR="004946AD" w:rsidRDefault="004946AD" w:rsidP="004946AD">
      <w:pPr>
        <w:spacing w:line="360" w:lineRule="auto"/>
        <w:ind w:firstLineChars="200" w:firstLine="420"/>
        <w:rPr>
          <w:rFonts w:ascii="宋体" w:eastAsia="宋体" w:hAnsi="宋体"/>
          <w:szCs w:val="21"/>
        </w:rPr>
      </w:pPr>
      <w:r>
        <w:rPr>
          <w:rFonts w:ascii="宋体" w:eastAsia="宋体" w:hAnsi="宋体" w:hint="eastAsia"/>
          <w:szCs w:val="21"/>
        </w:rPr>
        <w:t>10.通过触控面板实现一键呼叫报修，报修来电时主控室显示屏上自动弹出智能摄像机（老师）的教学画面</w:t>
      </w:r>
      <w:r>
        <w:rPr>
          <w:rFonts w:ascii="宋体" w:eastAsia="宋体" w:hAnsi="宋体"/>
          <w:szCs w:val="21"/>
        </w:rPr>
        <w:t>。</w:t>
      </w:r>
    </w:p>
    <w:p w14:paraId="5E88B69A" w14:textId="77777777" w:rsidR="004946AD" w:rsidRDefault="004946AD" w:rsidP="004946AD">
      <w:pPr>
        <w:pStyle w:val="a7"/>
        <w:spacing w:line="360" w:lineRule="auto"/>
        <w:ind w:leftChars="202" w:left="424"/>
        <w:rPr>
          <w:rFonts w:ascii="宋体" w:eastAsia="宋体" w:hAnsi="宋体"/>
        </w:rPr>
      </w:pPr>
      <w:r>
        <w:rPr>
          <w:rFonts w:ascii="宋体" w:eastAsia="宋体" w:hAnsi="宋体"/>
        </w:rPr>
        <w:t>11.</w:t>
      </w:r>
      <w:r>
        <w:rPr>
          <w:rFonts w:ascii="宋体" w:eastAsia="宋体" w:hAnsi="宋体" w:hint="eastAsia"/>
        </w:rPr>
        <w:t>项目验收时，由采购人组织相关专家进行验收，由用户提供使用意见。</w:t>
      </w:r>
    </w:p>
    <w:p w14:paraId="3DD21587" w14:textId="77777777" w:rsidR="004946AD" w:rsidRPr="000F7834" w:rsidRDefault="004946AD" w:rsidP="004946AD">
      <w:pPr>
        <w:spacing w:line="360" w:lineRule="auto"/>
        <w:ind w:firstLineChars="177" w:firstLine="372"/>
        <w:jc w:val="left"/>
        <w:rPr>
          <w:rFonts w:ascii="宋体" w:eastAsia="宋体" w:hAnsi="宋体" w:cs="宋体"/>
          <w:kern w:val="0"/>
          <w:szCs w:val="21"/>
        </w:rPr>
      </w:pPr>
      <w:r w:rsidRPr="000F7834">
        <w:rPr>
          <w:rFonts w:ascii="宋体" w:eastAsia="宋体" w:hAnsi="宋体" w:cs="宋体" w:hint="eastAsia"/>
          <w:kern w:val="0"/>
          <w:szCs w:val="21"/>
        </w:rPr>
        <w:lastRenderedPageBreak/>
        <w:t>1</w:t>
      </w:r>
      <w:r w:rsidRPr="000F7834">
        <w:rPr>
          <w:rFonts w:ascii="宋体" w:eastAsia="宋体" w:hAnsi="宋体" w:cs="宋体"/>
          <w:kern w:val="0"/>
          <w:szCs w:val="21"/>
        </w:rPr>
        <w:t>2.</w:t>
      </w:r>
      <w:r w:rsidRPr="000F7834">
        <w:rPr>
          <w:rFonts w:ascii="宋体" w:eastAsia="宋体" w:hAnsi="宋体" w:cs="宋体" w:hint="eastAsia"/>
          <w:kern w:val="0"/>
          <w:szCs w:val="21"/>
        </w:rPr>
        <w:t>所有设备安装调试完成后进入试运行，系统设备正常运行满1个月后，由采购人组织验收，验收合格后，采购人及供货商双方共同签署验收文件。</w:t>
      </w:r>
    </w:p>
    <w:p w14:paraId="3F909EE1" w14:textId="77777777" w:rsidR="004946AD" w:rsidRDefault="004946AD" w:rsidP="004946AD">
      <w:pPr>
        <w:pStyle w:val="af2"/>
        <w:spacing w:line="360" w:lineRule="auto"/>
        <w:ind w:firstLineChars="200" w:firstLine="422"/>
        <w:rPr>
          <w:rFonts w:hAnsi="宋体"/>
          <w:b/>
          <w:szCs w:val="21"/>
        </w:rPr>
      </w:pPr>
    </w:p>
    <w:p w14:paraId="0E7DD19E" w14:textId="77777777" w:rsidR="00DA6D76" w:rsidRPr="004946AD" w:rsidRDefault="00000000"/>
    <w:sectPr w:rsidR="00DA6D76" w:rsidRPr="004946AD">
      <w:pgSz w:w="11907" w:h="16840"/>
      <w:pgMar w:top="1134" w:right="1134" w:bottom="1134" w:left="1418" w:header="851" w:footer="851"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Wingdings 2">
    <w:panose1 w:val="05020102010507070707"/>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bel">
    <w:panose1 w:val="02000506030000020004"/>
    <w:charset w:val="00"/>
    <w:family w:val="auto"/>
    <w:pitch w:val="variable"/>
    <w:sig w:usb0="00000003" w:usb1="00000000" w:usb2="00000000" w:usb3="00000000" w:csb0="00000001" w:csb1="00000000"/>
  </w:font>
  <w:font w:name="仿宋_GB2312">
    <w:altName w:val="仿宋"/>
    <w:panose1 w:val="020B0604020202020204"/>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仿宋"/>
    <w:panose1 w:val="020B0604020202020204"/>
    <w:charset w:val="00"/>
    <w:family w:val="auto"/>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新宋体">
    <w:altName w:val="NSimSun"/>
    <w:panose1 w:val="02010609030101010101"/>
    <w:charset w:val="86"/>
    <w:family w:val="modern"/>
    <w:pitch w:val="fixed"/>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useo Sans For Dell">
    <w:altName w:val="Times New Roman"/>
    <w:panose1 w:val="020B0604020202020204"/>
    <w:charset w:val="00"/>
    <w:family w:val="auto"/>
    <w:pitch w:val="default"/>
    <w:sig w:usb0="00000000"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HelveticaNeue-Light">
    <w:altName w:val="Segoe Print"/>
    <w:panose1 w:val="02000403000000020004"/>
    <w:charset w:val="00"/>
    <w:family w:val="auto"/>
    <w:pitch w:val="variable"/>
    <w:sig w:usb0="A00002FF" w:usb1="5000205B" w:usb2="00000002" w:usb3="00000000" w:csb0="00000007" w:csb1="00000000"/>
  </w:font>
  <w:font w:name="Helvetica-Black">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PingFang SC">
    <w:altName w:val="Cambria"/>
    <w:panose1 w:val="020B04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59D5C12"/>
    <w:multiLevelType w:val="multilevel"/>
    <w:tmpl w:val="159D5C12"/>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1207D07"/>
    <w:multiLevelType w:val="multilevel"/>
    <w:tmpl w:val="21207D07"/>
    <w:lvl w:ilvl="0">
      <w:start w:val="1"/>
      <w:numFmt w:val="decimal"/>
      <w:lvlText w:val="%1."/>
      <w:lvlJc w:val="left"/>
      <w:pPr>
        <w:ind w:left="945" w:hanging="420"/>
      </w:p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3" w15:restartNumberingAfterBreak="0">
    <w:nsid w:val="35F12EE0"/>
    <w:multiLevelType w:val="singleLevel"/>
    <w:tmpl w:val="35F12EE0"/>
    <w:lvl w:ilvl="0">
      <w:start w:val="1"/>
      <w:numFmt w:val="decimal"/>
      <w:lvlText w:val="%1)"/>
      <w:lvlJc w:val="left"/>
      <w:pPr>
        <w:tabs>
          <w:tab w:val="left" w:pos="964"/>
        </w:tabs>
        <w:ind w:left="964" w:hanging="397"/>
      </w:pPr>
      <w:rPr>
        <w:rFonts w:hint="eastAsia"/>
        <w:b w:val="0"/>
        <w:i w:val="0"/>
        <w:sz w:val="24"/>
      </w:rPr>
    </w:lvl>
  </w:abstractNum>
  <w:abstractNum w:abstractNumId="4" w15:restartNumberingAfterBreak="0">
    <w:nsid w:val="4BED14D8"/>
    <w:multiLevelType w:val="multilevel"/>
    <w:tmpl w:val="4BED14D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504F39A0"/>
    <w:multiLevelType w:val="multilevel"/>
    <w:tmpl w:val="504F39A0"/>
    <w:lvl w:ilvl="0">
      <w:start w:val="1"/>
      <w:numFmt w:val="bullet"/>
      <w:lvlText w:val=""/>
      <w:lvlJc w:val="left"/>
      <w:pPr>
        <w:tabs>
          <w:tab w:val="left" w:pos="420"/>
        </w:tabs>
        <w:ind w:left="420" w:hanging="420"/>
      </w:pPr>
      <w:rPr>
        <w:rFonts w:ascii="Wingdings 2" w:hAnsi="Wingdings 2"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50A76173"/>
    <w:multiLevelType w:val="multilevel"/>
    <w:tmpl w:val="50A7617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32D1E68"/>
    <w:multiLevelType w:val="multilevel"/>
    <w:tmpl w:val="532D1E68"/>
    <w:lvl w:ilvl="0">
      <w:start w:val="8"/>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55FE2DF1"/>
    <w:multiLevelType w:val="multilevel"/>
    <w:tmpl w:val="55FE2DF1"/>
    <w:lvl w:ilvl="0">
      <w:start w:val="1"/>
      <w:numFmt w:val="bullet"/>
      <w:lvlText w:val=""/>
      <w:lvlJc w:val="left"/>
      <w:pPr>
        <w:ind w:left="1262" w:hanging="420"/>
      </w:pPr>
      <w:rPr>
        <w:rFonts w:ascii="Wingdings" w:hAnsi="Wingdings" w:hint="default"/>
      </w:rPr>
    </w:lvl>
    <w:lvl w:ilvl="1">
      <w:start w:val="1"/>
      <w:numFmt w:val="bullet"/>
      <w:lvlText w:val=""/>
      <w:lvlJc w:val="left"/>
      <w:pPr>
        <w:ind w:left="1682" w:hanging="420"/>
      </w:pPr>
      <w:rPr>
        <w:rFonts w:ascii="Wingdings" w:hAnsi="Wingdings" w:hint="default"/>
      </w:rPr>
    </w:lvl>
    <w:lvl w:ilvl="2">
      <w:start w:val="1"/>
      <w:numFmt w:val="bullet"/>
      <w:lvlText w:val=""/>
      <w:lvlJc w:val="left"/>
      <w:pPr>
        <w:ind w:left="2102" w:hanging="420"/>
      </w:pPr>
      <w:rPr>
        <w:rFonts w:ascii="Wingdings" w:hAnsi="Wingdings" w:hint="default"/>
      </w:rPr>
    </w:lvl>
    <w:lvl w:ilvl="3">
      <w:start w:val="1"/>
      <w:numFmt w:val="bullet"/>
      <w:lvlText w:val=""/>
      <w:lvlJc w:val="left"/>
      <w:pPr>
        <w:ind w:left="2522" w:hanging="420"/>
      </w:pPr>
      <w:rPr>
        <w:rFonts w:ascii="Wingdings" w:hAnsi="Wingdings" w:hint="default"/>
      </w:rPr>
    </w:lvl>
    <w:lvl w:ilvl="4">
      <w:start w:val="1"/>
      <w:numFmt w:val="bullet"/>
      <w:lvlText w:val=""/>
      <w:lvlJc w:val="left"/>
      <w:pPr>
        <w:ind w:left="2942" w:hanging="420"/>
      </w:pPr>
      <w:rPr>
        <w:rFonts w:ascii="Wingdings" w:hAnsi="Wingdings" w:hint="default"/>
      </w:rPr>
    </w:lvl>
    <w:lvl w:ilvl="5">
      <w:start w:val="1"/>
      <w:numFmt w:val="bullet"/>
      <w:lvlText w:val=""/>
      <w:lvlJc w:val="left"/>
      <w:pPr>
        <w:ind w:left="3362" w:hanging="420"/>
      </w:pPr>
      <w:rPr>
        <w:rFonts w:ascii="Wingdings" w:hAnsi="Wingdings" w:hint="default"/>
      </w:rPr>
    </w:lvl>
    <w:lvl w:ilvl="6">
      <w:start w:val="1"/>
      <w:numFmt w:val="bullet"/>
      <w:lvlText w:val=""/>
      <w:lvlJc w:val="left"/>
      <w:pPr>
        <w:ind w:left="3782" w:hanging="420"/>
      </w:pPr>
      <w:rPr>
        <w:rFonts w:ascii="Wingdings" w:hAnsi="Wingdings" w:hint="default"/>
      </w:rPr>
    </w:lvl>
    <w:lvl w:ilvl="7">
      <w:start w:val="1"/>
      <w:numFmt w:val="bullet"/>
      <w:lvlText w:val=""/>
      <w:lvlJc w:val="left"/>
      <w:pPr>
        <w:ind w:left="4202" w:hanging="420"/>
      </w:pPr>
      <w:rPr>
        <w:rFonts w:ascii="Wingdings" w:hAnsi="Wingdings" w:hint="default"/>
      </w:rPr>
    </w:lvl>
    <w:lvl w:ilvl="8">
      <w:start w:val="1"/>
      <w:numFmt w:val="bullet"/>
      <w:lvlText w:val=""/>
      <w:lvlJc w:val="left"/>
      <w:pPr>
        <w:ind w:left="4622" w:hanging="420"/>
      </w:pPr>
      <w:rPr>
        <w:rFonts w:ascii="Wingdings" w:hAnsi="Wingdings" w:hint="default"/>
      </w:rPr>
    </w:lvl>
  </w:abstractNum>
  <w:abstractNum w:abstractNumId="9" w15:restartNumberingAfterBreak="0">
    <w:nsid w:val="5E9302F9"/>
    <w:multiLevelType w:val="multilevel"/>
    <w:tmpl w:val="5E9302F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84177047">
    <w:abstractNumId w:val="8"/>
  </w:num>
  <w:num w:numId="2" w16cid:durableId="1387292306">
    <w:abstractNumId w:val="4"/>
  </w:num>
  <w:num w:numId="3" w16cid:durableId="1114248983">
    <w:abstractNumId w:val="5"/>
  </w:num>
  <w:num w:numId="4" w16cid:durableId="1956061523">
    <w:abstractNumId w:val="2"/>
  </w:num>
  <w:num w:numId="5" w16cid:durableId="324433981">
    <w:abstractNumId w:val="3"/>
  </w:num>
  <w:num w:numId="6" w16cid:durableId="71050547">
    <w:abstractNumId w:val="1"/>
  </w:num>
  <w:num w:numId="7" w16cid:durableId="1423449891">
    <w:abstractNumId w:val="7"/>
  </w:num>
  <w:num w:numId="8" w16cid:durableId="698120313">
    <w:abstractNumId w:val="9"/>
  </w:num>
  <w:num w:numId="9" w16cid:durableId="306209997">
    <w:abstractNumId w:val="0"/>
  </w:num>
  <w:num w:numId="10" w16cid:durableId="16355202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AD"/>
    <w:rsid w:val="00171321"/>
    <w:rsid w:val="004946AD"/>
    <w:rsid w:val="00817A75"/>
    <w:rsid w:val="00AE199F"/>
    <w:rsid w:val="00CA3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0EC39DA"/>
  <w15:chartTrackingRefBased/>
  <w15:docId w15:val="{6366BAFE-D4F1-FE4E-B071-C78277BC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qFormat="1"/>
    <w:lsdException w:name="Table Web 3" w:semiHidden="1" w:uiPriority="0" w:unhideWhenUsed="1" w:qFormat="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6AD"/>
    <w:pPr>
      <w:widowControl w:val="0"/>
      <w:jc w:val="both"/>
    </w:pPr>
    <w:rPr>
      <w:rFonts w:ascii="Times New Roman" w:eastAsia="仿宋" w:hAnsi="Times New Roman" w:cs="Times New Roman"/>
      <w:szCs w:val="20"/>
    </w:rPr>
  </w:style>
  <w:style w:type="paragraph" w:styleId="1">
    <w:name w:val="heading 1"/>
    <w:basedOn w:val="a"/>
    <w:next w:val="a"/>
    <w:link w:val="12"/>
    <w:qFormat/>
    <w:rsid w:val="004946AD"/>
    <w:pPr>
      <w:keepNext/>
      <w:keepLines/>
      <w:spacing w:before="340" w:after="330" w:line="578" w:lineRule="auto"/>
      <w:outlineLvl w:val="0"/>
    </w:pPr>
    <w:rPr>
      <w:rFonts w:eastAsia="DengXian"/>
      <w:b/>
      <w:bCs/>
      <w:kern w:val="44"/>
      <w:sz w:val="44"/>
      <w:szCs w:val="44"/>
    </w:rPr>
  </w:style>
  <w:style w:type="paragraph" w:styleId="2">
    <w:name w:val="heading 2"/>
    <w:basedOn w:val="a"/>
    <w:next w:val="a"/>
    <w:link w:val="23"/>
    <w:qFormat/>
    <w:rsid w:val="004946A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3"/>
    <w:qFormat/>
    <w:rsid w:val="004946AD"/>
    <w:pPr>
      <w:keepNext/>
      <w:keepLines/>
      <w:spacing w:before="260" w:after="260" w:line="416" w:lineRule="auto"/>
      <w:outlineLvl w:val="2"/>
    </w:pPr>
    <w:rPr>
      <w:rFonts w:eastAsia="宋体"/>
      <w:b/>
      <w:bCs/>
      <w:sz w:val="32"/>
      <w:szCs w:val="32"/>
    </w:rPr>
  </w:style>
  <w:style w:type="paragraph" w:styleId="4">
    <w:name w:val="heading 4"/>
    <w:basedOn w:val="a"/>
    <w:next w:val="a"/>
    <w:link w:val="42"/>
    <w:qFormat/>
    <w:rsid w:val="004946AD"/>
    <w:pPr>
      <w:keepNext/>
      <w:keepLines/>
      <w:adjustRightInd w:val="0"/>
      <w:spacing w:before="280" w:after="290" w:line="376" w:lineRule="atLeast"/>
      <w:textAlignment w:val="baseline"/>
      <w:outlineLvl w:val="3"/>
    </w:pPr>
    <w:rPr>
      <w:rFonts w:ascii="Arial" w:eastAsia="黑体" w:hAnsi="Arial"/>
      <w:b/>
      <w:kern w:val="0"/>
      <w:sz w:val="28"/>
    </w:rPr>
  </w:style>
  <w:style w:type="paragraph" w:styleId="5">
    <w:name w:val="heading 5"/>
    <w:basedOn w:val="a"/>
    <w:next w:val="a"/>
    <w:link w:val="52"/>
    <w:qFormat/>
    <w:rsid w:val="004946AD"/>
    <w:pPr>
      <w:keepNext/>
      <w:keepLines/>
      <w:adjustRightInd w:val="0"/>
      <w:spacing w:before="280" w:after="290" w:line="376" w:lineRule="atLeast"/>
      <w:textAlignment w:val="baseline"/>
      <w:outlineLvl w:val="4"/>
    </w:pPr>
    <w:rPr>
      <w:rFonts w:eastAsia="DengXian"/>
      <w:b/>
      <w:kern w:val="0"/>
      <w:sz w:val="28"/>
    </w:rPr>
  </w:style>
  <w:style w:type="paragraph" w:styleId="6">
    <w:name w:val="heading 6"/>
    <w:basedOn w:val="a"/>
    <w:next w:val="a"/>
    <w:link w:val="62"/>
    <w:qFormat/>
    <w:rsid w:val="004946AD"/>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2"/>
    <w:qFormat/>
    <w:rsid w:val="004946AD"/>
    <w:pPr>
      <w:keepNext/>
      <w:keepLines/>
      <w:adjustRightInd w:val="0"/>
      <w:spacing w:before="240" w:after="64" w:line="320" w:lineRule="atLeast"/>
      <w:textAlignment w:val="baseline"/>
      <w:outlineLvl w:val="6"/>
    </w:pPr>
    <w:rPr>
      <w:rFonts w:eastAsia="DengXian"/>
      <w:b/>
      <w:kern w:val="0"/>
      <w:sz w:val="24"/>
    </w:rPr>
  </w:style>
  <w:style w:type="paragraph" w:styleId="8">
    <w:name w:val="heading 8"/>
    <w:basedOn w:val="a"/>
    <w:next w:val="a"/>
    <w:link w:val="82"/>
    <w:qFormat/>
    <w:rsid w:val="004946AD"/>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2"/>
    <w:qFormat/>
    <w:rsid w:val="004946AD"/>
    <w:pPr>
      <w:keepNext/>
      <w:keepLines/>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qFormat/>
    <w:rsid w:val="004946AD"/>
    <w:rPr>
      <w:rFonts w:ascii="Times New Roman" w:eastAsia="仿宋" w:hAnsi="Times New Roman" w:cs="Times New Roman"/>
      <w:b/>
      <w:bCs/>
      <w:kern w:val="44"/>
      <w:sz w:val="44"/>
      <w:szCs w:val="44"/>
    </w:rPr>
  </w:style>
  <w:style w:type="character" w:customStyle="1" w:styleId="20">
    <w:name w:val="标题 2 字符"/>
    <w:basedOn w:val="a0"/>
    <w:qFormat/>
    <w:rsid w:val="004946AD"/>
    <w:rPr>
      <w:rFonts w:asciiTheme="majorHAnsi" w:eastAsiaTheme="majorEastAsia" w:hAnsiTheme="majorHAnsi" w:cstheme="majorBidi"/>
      <w:b/>
      <w:bCs/>
      <w:sz w:val="32"/>
      <w:szCs w:val="32"/>
    </w:rPr>
  </w:style>
  <w:style w:type="character" w:customStyle="1" w:styleId="30">
    <w:name w:val="标题 3 字符"/>
    <w:basedOn w:val="a0"/>
    <w:qFormat/>
    <w:rsid w:val="004946AD"/>
    <w:rPr>
      <w:rFonts w:ascii="Times New Roman" w:eastAsia="仿宋" w:hAnsi="Times New Roman" w:cs="Times New Roman"/>
      <w:b/>
      <w:bCs/>
      <w:sz w:val="32"/>
      <w:szCs w:val="32"/>
    </w:rPr>
  </w:style>
  <w:style w:type="character" w:customStyle="1" w:styleId="40">
    <w:name w:val="标题 4 字符"/>
    <w:basedOn w:val="a0"/>
    <w:qFormat/>
    <w:rsid w:val="004946AD"/>
    <w:rPr>
      <w:rFonts w:asciiTheme="majorHAnsi" w:eastAsiaTheme="majorEastAsia" w:hAnsiTheme="majorHAnsi" w:cstheme="majorBidi"/>
      <w:b/>
      <w:bCs/>
      <w:sz w:val="28"/>
      <w:szCs w:val="28"/>
    </w:rPr>
  </w:style>
  <w:style w:type="character" w:customStyle="1" w:styleId="50">
    <w:name w:val="标题 5 字符"/>
    <w:basedOn w:val="a0"/>
    <w:qFormat/>
    <w:rsid w:val="004946AD"/>
    <w:rPr>
      <w:rFonts w:ascii="Times New Roman" w:eastAsia="仿宋" w:hAnsi="Times New Roman" w:cs="Times New Roman"/>
      <w:b/>
      <w:bCs/>
      <w:sz w:val="28"/>
      <w:szCs w:val="28"/>
    </w:rPr>
  </w:style>
  <w:style w:type="character" w:customStyle="1" w:styleId="60">
    <w:name w:val="标题 6 字符"/>
    <w:basedOn w:val="a0"/>
    <w:qFormat/>
    <w:rsid w:val="004946AD"/>
    <w:rPr>
      <w:rFonts w:asciiTheme="majorHAnsi" w:eastAsiaTheme="majorEastAsia" w:hAnsiTheme="majorHAnsi" w:cstheme="majorBidi"/>
      <w:b/>
      <w:bCs/>
      <w:sz w:val="24"/>
    </w:rPr>
  </w:style>
  <w:style w:type="character" w:customStyle="1" w:styleId="70">
    <w:name w:val="标题 7 字符"/>
    <w:basedOn w:val="a0"/>
    <w:qFormat/>
    <w:rsid w:val="004946AD"/>
    <w:rPr>
      <w:rFonts w:ascii="Times New Roman" w:eastAsia="仿宋" w:hAnsi="Times New Roman" w:cs="Times New Roman"/>
      <w:b/>
      <w:bCs/>
      <w:sz w:val="24"/>
    </w:rPr>
  </w:style>
  <w:style w:type="character" w:customStyle="1" w:styleId="80">
    <w:name w:val="标题 8 字符"/>
    <w:basedOn w:val="a0"/>
    <w:qFormat/>
    <w:rsid w:val="004946AD"/>
    <w:rPr>
      <w:rFonts w:asciiTheme="majorHAnsi" w:eastAsiaTheme="majorEastAsia" w:hAnsiTheme="majorHAnsi" w:cstheme="majorBidi"/>
      <w:sz w:val="24"/>
    </w:rPr>
  </w:style>
  <w:style w:type="character" w:customStyle="1" w:styleId="90">
    <w:name w:val="标题 9 字符"/>
    <w:basedOn w:val="a0"/>
    <w:qFormat/>
    <w:rsid w:val="004946AD"/>
    <w:rPr>
      <w:rFonts w:asciiTheme="majorHAnsi" w:eastAsiaTheme="majorEastAsia" w:hAnsiTheme="majorHAnsi" w:cstheme="majorBidi"/>
      <w:szCs w:val="21"/>
    </w:rPr>
  </w:style>
  <w:style w:type="paragraph" w:styleId="31">
    <w:name w:val="List 3"/>
    <w:basedOn w:val="a"/>
    <w:qFormat/>
    <w:rsid w:val="004946AD"/>
    <w:pPr>
      <w:ind w:leftChars="400" w:left="100" w:hangingChars="200" w:hanging="200"/>
    </w:pPr>
    <w:rPr>
      <w:szCs w:val="24"/>
    </w:rPr>
  </w:style>
  <w:style w:type="paragraph" w:styleId="TOC7">
    <w:name w:val="toc 7"/>
    <w:basedOn w:val="a"/>
    <w:next w:val="a"/>
    <w:uiPriority w:val="39"/>
    <w:qFormat/>
    <w:rsid w:val="004946AD"/>
    <w:pPr>
      <w:ind w:left="1260"/>
      <w:jc w:val="left"/>
    </w:pPr>
    <w:rPr>
      <w:rFonts w:ascii="Calibri" w:hAnsi="Calibri" w:cs="Calibri"/>
      <w:sz w:val="18"/>
      <w:szCs w:val="18"/>
    </w:rPr>
  </w:style>
  <w:style w:type="paragraph" w:styleId="41">
    <w:name w:val="List Bullet 4"/>
    <w:basedOn w:val="a"/>
    <w:qFormat/>
    <w:rsid w:val="004946AD"/>
    <w:pPr>
      <w:tabs>
        <w:tab w:val="left" w:pos="420"/>
      </w:tabs>
      <w:ind w:left="420" w:hanging="420"/>
    </w:pPr>
    <w:rPr>
      <w:szCs w:val="24"/>
    </w:rPr>
  </w:style>
  <w:style w:type="paragraph" w:styleId="a3">
    <w:name w:val="Normal Indent"/>
    <w:basedOn w:val="a"/>
    <w:link w:val="21"/>
    <w:qFormat/>
    <w:rsid w:val="004946AD"/>
    <w:pPr>
      <w:ind w:firstLineChars="200" w:firstLine="420"/>
    </w:pPr>
    <w:rPr>
      <w:rFonts w:eastAsia="DengXian"/>
      <w:szCs w:val="24"/>
    </w:rPr>
  </w:style>
  <w:style w:type="paragraph" w:styleId="a4">
    <w:name w:val="caption"/>
    <w:basedOn w:val="a"/>
    <w:next w:val="a"/>
    <w:qFormat/>
    <w:rsid w:val="004946AD"/>
    <w:rPr>
      <w:rFonts w:ascii="Arial" w:eastAsia="黑体" w:hAnsi="Arial" w:cs="Arial"/>
      <w:sz w:val="20"/>
    </w:rPr>
  </w:style>
  <w:style w:type="paragraph" w:styleId="a5">
    <w:name w:val="Document Map"/>
    <w:basedOn w:val="a"/>
    <w:link w:val="22"/>
    <w:qFormat/>
    <w:rsid w:val="004946AD"/>
    <w:pPr>
      <w:shd w:val="clear" w:color="auto" w:fill="000080"/>
    </w:pPr>
    <w:rPr>
      <w:rFonts w:eastAsia="DengXian"/>
    </w:rPr>
  </w:style>
  <w:style w:type="character" w:customStyle="1" w:styleId="a6">
    <w:name w:val="文档结构图 字符"/>
    <w:basedOn w:val="a0"/>
    <w:qFormat/>
    <w:rsid w:val="004946AD"/>
    <w:rPr>
      <w:rFonts w:ascii="Abel" w:eastAsia="仿宋" w:hAnsi="Abel" w:cs="Times New Roman"/>
      <w:sz w:val="26"/>
      <w:szCs w:val="26"/>
    </w:rPr>
  </w:style>
  <w:style w:type="paragraph" w:styleId="a7">
    <w:name w:val="annotation text"/>
    <w:basedOn w:val="a"/>
    <w:link w:val="32"/>
    <w:qFormat/>
    <w:rsid w:val="004946AD"/>
    <w:pPr>
      <w:jc w:val="left"/>
    </w:pPr>
    <w:rPr>
      <w:rFonts w:eastAsia="DengXian"/>
    </w:rPr>
  </w:style>
  <w:style w:type="character" w:customStyle="1" w:styleId="a8">
    <w:name w:val="批注文字 字符"/>
    <w:basedOn w:val="a0"/>
    <w:qFormat/>
    <w:rsid w:val="004946AD"/>
    <w:rPr>
      <w:rFonts w:ascii="Times New Roman" w:eastAsia="仿宋" w:hAnsi="Times New Roman" w:cs="Times New Roman"/>
      <w:szCs w:val="20"/>
    </w:rPr>
  </w:style>
  <w:style w:type="paragraph" w:styleId="a9">
    <w:name w:val="Salutation"/>
    <w:basedOn w:val="a"/>
    <w:next w:val="a"/>
    <w:link w:val="24"/>
    <w:qFormat/>
    <w:rsid w:val="004946AD"/>
    <w:rPr>
      <w:rFonts w:ascii="仿宋_GB2312" w:eastAsia="仿宋_GB2312"/>
      <w:sz w:val="24"/>
    </w:rPr>
  </w:style>
  <w:style w:type="character" w:customStyle="1" w:styleId="aa">
    <w:name w:val="称呼 字符"/>
    <w:basedOn w:val="a0"/>
    <w:qFormat/>
    <w:rsid w:val="004946AD"/>
    <w:rPr>
      <w:rFonts w:ascii="Times New Roman" w:eastAsia="仿宋" w:hAnsi="Times New Roman" w:cs="Times New Roman"/>
      <w:szCs w:val="20"/>
    </w:rPr>
  </w:style>
  <w:style w:type="paragraph" w:styleId="34">
    <w:name w:val="Body Text 3"/>
    <w:basedOn w:val="a"/>
    <w:link w:val="320"/>
    <w:qFormat/>
    <w:rsid w:val="004946AD"/>
    <w:pPr>
      <w:widowControl/>
      <w:ind w:right="720"/>
      <w:jc w:val="left"/>
    </w:pPr>
    <w:rPr>
      <w:kern w:val="0"/>
      <w:sz w:val="20"/>
      <w:lang w:eastAsia="en-US"/>
    </w:rPr>
  </w:style>
  <w:style w:type="character" w:customStyle="1" w:styleId="35">
    <w:name w:val="正文文本 3 字符"/>
    <w:basedOn w:val="a0"/>
    <w:qFormat/>
    <w:rsid w:val="004946AD"/>
    <w:rPr>
      <w:rFonts w:ascii="Times New Roman" w:eastAsia="仿宋" w:hAnsi="Times New Roman" w:cs="Times New Roman"/>
      <w:sz w:val="16"/>
      <w:szCs w:val="16"/>
    </w:rPr>
  </w:style>
  <w:style w:type="paragraph" w:styleId="ab">
    <w:name w:val="Closing"/>
    <w:basedOn w:val="a"/>
    <w:link w:val="25"/>
    <w:qFormat/>
    <w:rsid w:val="004946AD"/>
    <w:pPr>
      <w:ind w:leftChars="2100" w:left="100"/>
    </w:pPr>
    <w:rPr>
      <w:rFonts w:ascii="仿宋_GB2312" w:eastAsia="仿宋_GB2312"/>
      <w:sz w:val="24"/>
    </w:rPr>
  </w:style>
  <w:style w:type="character" w:customStyle="1" w:styleId="ac">
    <w:name w:val="结束语 字符"/>
    <w:basedOn w:val="a0"/>
    <w:qFormat/>
    <w:rsid w:val="004946AD"/>
    <w:rPr>
      <w:rFonts w:ascii="Times New Roman" w:eastAsia="仿宋" w:hAnsi="Times New Roman" w:cs="Times New Roman"/>
      <w:szCs w:val="20"/>
    </w:rPr>
  </w:style>
  <w:style w:type="paragraph" w:styleId="36">
    <w:name w:val="List Bullet 3"/>
    <w:basedOn w:val="a"/>
    <w:qFormat/>
    <w:rsid w:val="004946AD"/>
    <w:pPr>
      <w:tabs>
        <w:tab w:val="left" w:pos="420"/>
      </w:tabs>
      <w:ind w:left="420" w:hanging="420"/>
    </w:pPr>
    <w:rPr>
      <w:szCs w:val="24"/>
    </w:rPr>
  </w:style>
  <w:style w:type="paragraph" w:styleId="ad">
    <w:name w:val="Body Text"/>
    <w:basedOn w:val="a"/>
    <w:link w:val="26"/>
    <w:qFormat/>
    <w:rsid w:val="004946AD"/>
    <w:pPr>
      <w:widowControl/>
      <w:spacing w:line="360" w:lineRule="auto"/>
    </w:pPr>
    <w:rPr>
      <w:rFonts w:eastAsia="DengXian"/>
      <w:color w:val="FF0000"/>
    </w:rPr>
  </w:style>
  <w:style w:type="character" w:customStyle="1" w:styleId="ae">
    <w:name w:val="正文文本 字符"/>
    <w:basedOn w:val="a0"/>
    <w:uiPriority w:val="99"/>
    <w:semiHidden/>
    <w:qFormat/>
    <w:rsid w:val="004946AD"/>
    <w:rPr>
      <w:rFonts w:ascii="Times New Roman" w:eastAsia="仿宋" w:hAnsi="Times New Roman" w:cs="Times New Roman"/>
      <w:szCs w:val="20"/>
    </w:rPr>
  </w:style>
  <w:style w:type="paragraph" w:styleId="af">
    <w:name w:val="Body Text Indent"/>
    <w:basedOn w:val="a"/>
    <w:link w:val="43"/>
    <w:qFormat/>
    <w:rsid w:val="004946AD"/>
    <w:pPr>
      <w:ind w:firstLine="795"/>
    </w:pPr>
    <w:rPr>
      <w:rFonts w:eastAsia="DengXian"/>
      <w:sz w:val="32"/>
    </w:rPr>
  </w:style>
  <w:style w:type="character" w:customStyle="1" w:styleId="af0">
    <w:name w:val="正文文本缩进 字符"/>
    <w:basedOn w:val="a0"/>
    <w:uiPriority w:val="99"/>
    <w:semiHidden/>
    <w:qFormat/>
    <w:rsid w:val="004946AD"/>
    <w:rPr>
      <w:rFonts w:ascii="Times New Roman" w:eastAsia="仿宋" w:hAnsi="Times New Roman" w:cs="Times New Roman"/>
      <w:szCs w:val="20"/>
    </w:rPr>
  </w:style>
  <w:style w:type="paragraph" w:styleId="27">
    <w:name w:val="List 2"/>
    <w:basedOn w:val="a"/>
    <w:qFormat/>
    <w:rsid w:val="004946AD"/>
    <w:pPr>
      <w:ind w:leftChars="200" w:left="100" w:hangingChars="200" w:hanging="200"/>
    </w:pPr>
    <w:rPr>
      <w:szCs w:val="24"/>
    </w:rPr>
  </w:style>
  <w:style w:type="paragraph" w:styleId="af1">
    <w:name w:val="List Continue"/>
    <w:basedOn w:val="a"/>
    <w:qFormat/>
    <w:rsid w:val="004946AD"/>
    <w:pPr>
      <w:widowControl/>
      <w:ind w:left="1418"/>
      <w:jc w:val="left"/>
    </w:pPr>
    <w:rPr>
      <w:rFonts w:ascii="Arial" w:eastAsia="宋体" w:hAnsi="Arial"/>
      <w:kern w:val="0"/>
      <w:sz w:val="20"/>
      <w:szCs w:val="24"/>
      <w:lang w:val="en-GB" w:eastAsia="en-GB"/>
    </w:rPr>
  </w:style>
  <w:style w:type="paragraph" w:styleId="28">
    <w:name w:val="List Bullet 2"/>
    <w:basedOn w:val="a"/>
    <w:qFormat/>
    <w:rsid w:val="004946AD"/>
    <w:pPr>
      <w:tabs>
        <w:tab w:val="left" w:pos="420"/>
      </w:tabs>
      <w:ind w:left="420" w:hanging="420"/>
    </w:pPr>
    <w:rPr>
      <w:szCs w:val="24"/>
    </w:rPr>
  </w:style>
  <w:style w:type="paragraph" w:styleId="TOC5">
    <w:name w:val="toc 5"/>
    <w:basedOn w:val="a"/>
    <w:next w:val="a"/>
    <w:uiPriority w:val="39"/>
    <w:qFormat/>
    <w:rsid w:val="004946AD"/>
    <w:pPr>
      <w:ind w:left="840"/>
      <w:jc w:val="left"/>
    </w:pPr>
    <w:rPr>
      <w:rFonts w:ascii="Calibri" w:hAnsi="Calibri" w:cs="Calibri"/>
      <w:sz w:val="18"/>
      <w:szCs w:val="18"/>
    </w:rPr>
  </w:style>
  <w:style w:type="paragraph" w:styleId="TOC3">
    <w:name w:val="toc 3"/>
    <w:basedOn w:val="a"/>
    <w:next w:val="a"/>
    <w:uiPriority w:val="39"/>
    <w:qFormat/>
    <w:rsid w:val="004946AD"/>
    <w:pPr>
      <w:ind w:left="420"/>
      <w:jc w:val="left"/>
    </w:pPr>
    <w:rPr>
      <w:rFonts w:ascii="Calibri" w:hAnsi="Calibri" w:cs="Calibri"/>
      <w:i/>
      <w:iCs/>
      <w:sz w:val="20"/>
    </w:rPr>
  </w:style>
  <w:style w:type="paragraph" w:styleId="af2">
    <w:name w:val="Plain Text"/>
    <w:basedOn w:val="a"/>
    <w:link w:val="37"/>
    <w:qFormat/>
    <w:rsid w:val="004946AD"/>
    <w:rPr>
      <w:rFonts w:ascii="宋体" w:eastAsia="宋体" w:hAnsi="Courier New"/>
    </w:rPr>
  </w:style>
  <w:style w:type="character" w:customStyle="1" w:styleId="af3">
    <w:name w:val="纯文本 字符"/>
    <w:basedOn w:val="a0"/>
    <w:qFormat/>
    <w:rsid w:val="004946AD"/>
    <w:rPr>
      <w:rFonts w:asciiTheme="minorEastAsia" w:hAnsi="Courier New" w:cs="Courier New"/>
      <w:szCs w:val="20"/>
    </w:rPr>
  </w:style>
  <w:style w:type="paragraph" w:styleId="TOC8">
    <w:name w:val="toc 8"/>
    <w:basedOn w:val="a"/>
    <w:next w:val="a"/>
    <w:uiPriority w:val="39"/>
    <w:qFormat/>
    <w:rsid w:val="004946AD"/>
    <w:pPr>
      <w:ind w:left="1470"/>
      <w:jc w:val="left"/>
    </w:pPr>
    <w:rPr>
      <w:rFonts w:ascii="Calibri" w:hAnsi="Calibri" w:cs="Calibri"/>
      <w:sz w:val="18"/>
      <w:szCs w:val="18"/>
    </w:rPr>
  </w:style>
  <w:style w:type="paragraph" w:styleId="af4">
    <w:name w:val="Date"/>
    <w:basedOn w:val="a"/>
    <w:next w:val="a"/>
    <w:link w:val="44"/>
    <w:qFormat/>
    <w:rsid w:val="004946AD"/>
    <w:rPr>
      <w:rFonts w:eastAsia="楷体"/>
      <w:sz w:val="32"/>
    </w:rPr>
  </w:style>
  <w:style w:type="character" w:customStyle="1" w:styleId="af5">
    <w:name w:val="日期 字符"/>
    <w:basedOn w:val="a0"/>
    <w:qFormat/>
    <w:rsid w:val="004946AD"/>
    <w:rPr>
      <w:rFonts w:ascii="Times New Roman" w:eastAsia="仿宋" w:hAnsi="Times New Roman" w:cs="Times New Roman"/>
      <w:szCs w:val="20"/>
    </w:rPr>
  </w:style>
  <w:style w:type="paragraph" w:styleId="29">
    <w:name w:val="Body Text Indent 2"/>
    <w:basedOn w:val="a"/>
    <w:link w:val="220"/>
    <w:qFormat/>
    <w:rsid w:val="004946AD"/>
    <w:pPr>
      <w:ind w:left="105" w:firstLine="690"/>
    </w:pPr>
    <w:rPr>
      <w:rFonts w:eastAsia="DengXian"/>
      <w:sz w:val="32"/>
    </w:rPr>
  </w:style>
  <w:style w:type="character" w:customStyle="1" w:styleId="2a">
    <w:name w:val="正文文本缩进 2 字符"/>
    <w:basedOn w:val="a0"/>
    <w:qFormat/>
    <w:rsid w:val="004946AD"/>
    <w:rPr>
      <w:rFonts w:ascii="Times New Roman" w:eastAsia="仿宋" w:hAnsi="Times New Roman" w:cs="Times New Roman"/>
      <w:szCs w:val="20"/>
    </w:rPr>
  </w:style>
  <w:style w:type="paragraph" w:styleId="af6">
    <w:name w:val="endnote text"/>
    <w:basedOn w:val="a"/>
    <w:link w:val="2b"/>
    <w:uiPriority w:val="99"/>
    <w:unhideWhenUsed/>
    <w:qFormat/>
    <w:rsid w:val="004946AD"/>
    <w:pPr>
      <w:snapToGrid w:val="0"/>
      <w:jc w:val="left"/>
    </w:pPr>
    <w:rPr>
      <w:rFonts w:eastAsia="DengXian"/>
      <w:szCs w:val="24"/>
    </w:rPr>
  </w:style>
  <w:style w:type="character" w:customStyle="1" w:styleId="af7">
    <w:name w:val="尾注文本 字符"/>
    <w:basedOn w:val="a0"/>
    <w:uiPriority w:val="99"/>
    <w:qFormat/>
    <w:rsid w:val="004946AD"/>
    <w:rPr>
      <w:rFonts w:ascii="Times New Roman" w:eastAsia="仿宋" w:hAnsi="Times New Roman" w:cs="Times New Roman"/>
      <w:szCs w:val="20"/>
    </w:rPr>
  </w:style>
  <w:style w:type="paragraph" w:styleId="af8">
    <w:name w:val="Balloon Text"/>
    <w:basedOn w:val="a"/>
    <w:link w:val="38"/>
    <w:qFormat/>
    <w:rsid w:val="004946AD"/>
    <w:rPr>
      <w:rFonts w:eastAsia="DengXian"/>
      <w:sz w:val="18"/>
      <w:szCs w:val="18"/>
    </w:rPr>
  </w:style>
  <w:style w:type="character" w:customStyle="1" w:styleId="af9">
    <w:name w:val="批注框文本 字符"/>
    <w:basedOn w:val="a0"/>
    <w:uiPriority w:val="99"/>
    <w:semiHidden/>
    <w:qFormat/>
    <w:rsid w:val="004946AD"/>
    <w:rPr>
      <w:rFonts w:ascii="宋体" w:eastAsia="宋体" w:hAnsi="Times New Roman" w:cs="Times New Roman"/>
      <w:sz w:val="18"/>
      <w:szCs w:val="18"/>
    </w:rPr>
  </w:style>
  <w:style w:type="paragraph" w:styleId="afa">
    <w:name w:val="footer"/>
    <w:basedOn w:val="a"/>
    <w:link w:val="2c"/>
    <w:qFormat/>
    <w:rsid w:val="004946AD"/>
    <w:pPr>
      <w:tabs>
        <w:tab w:val="center" w:pos="4153"/>
        <w:tab w:val="right" w:pos="8306"/>
      </w:tabs>
      <w:adjustRightInd w:val="0"/>
      <w:spacing w:line="240" w:lineRule="atLeast"/>
      <w:jc w:val="left"/>
      <w:textAlignment w:val="baseline"/>
    </w:pPr>
    <w:rPr>
      <w:rFonts w:eastAsia="DengXian"/>
      <w:kern w:val="0"/>
      <w:sz w:val="18"/>
    </w:rPr>
  </w:style>
  <w:style w:type="character" w:customStyle="1" w:styleId="afb">
    <w:name w:val="页脚 字符"/>
    <w:basedOn w:val="a0"/>
    <w:uiPriority w:val="99"/>
    <w:qFormat/>
    <w:rsid w:val="004946AD"/>
    <w:rPr>
      <w:rFonts w:ascii="Times New Roman" w:eastAsia="仿宋" w:hAnsi="Times New Roman" w:cs="Times New Roman"/>
      <w:sz w:val="18"/>
      <w:szCs w:val="18"/>
    </w:rPr>
  </w:style>
  <w:style w:type="paragraph" w:styleId="afc">
    <w:name w:val="header"/>
    <w:basedOn w:val="a"/>
    <w:link w:val="2d"/>
    <w:qFormat/>
    <w:rsid w:val="004946AD"/>
    <w:pPr>
      <w:pBdr>
        <w:bottom w:val="single" w:sz="6" w:space="1" w:color="auto"/>
      </w:pBdr>
      <w:tabs>
        <w:tab w:val="center" w:pos="4153"/>
        <w:tab w:val="right" w:pos="8306"/>
      </w:tabs>
      <w:adjustRightInd w:val="0"/>
      <w:spacing w:line="240" w:lineRule="atLeast"/>
      <w:jc w:val="center"/>
      <w:textAlignment w:val="baseline"/>
    </w:pPr>
    <w:rPr>
      <w:rFonts w:eastAsia="宋体"/>
      <w:kern w:val="0"/>
      <w:sz w:val="18"/>
    </w:rPr>
  </w:style>
  <w:style w:type="character" w:customStyle="1" w:styleId="afd">
    <w:name w:val="页眉 字符"/>
    <w:basedOn w:val="a0"/>
    <w:uiPriority w:val="99"/>
    <w:qFormat/>
    <w:rsid w:val="004946AD"/>
    <w:rPr>
      <w:rFonts w:ascii="Times New Roman" w:eastAsia="仿宋" w:hAnsi="Times New Roman" w:cs="Times New Roman"/>
      <w:sz w:val="18"/>
      <w:szCs w:val="18"/>
    </w:rPr>
  </w:style>
  <w:style w:type="paragraph" w:styleId="TOC1">
    <w:name w:val="toc 1"/>
    <w:basedOn w:val="a"/>
    <w:next w:val="a"/>
    <w:uiPriority w:val="39"/>
    <w:qFormat/>
    <w:rsid w:val="004946AD"/>
    <w:pPr>
      <w:spacing w:before="120" w:after="120"/>
      <w:jc w:val="left"/>
    </w:pPr>
    <w:rPr>
      <w:rFonts w:ascii="Calibri" w:hAnsi="Calibri" w:cs="Calibri"/>
      <w:b/>
      <w:bCs/>
      <w:caps/>
      <w:sz w:val="20"/>
    </w:rPr>
  </w:style>
  <w:style w:type="paragraph" w:styleId="TOC4">
    <w:name w:val="toc 4"/>
    <w:basedOn w:val="a"/>
    <w:next w:val="a"/>
    <w:uiPriority w:val="39"/>
    <w:qFormat/>
    <w:rsid w:val="004946AD"/>
    <w:pPr>
      <w:ind w:left="630"/>
      <w:jc w:val="left"/>
    </w:pPr>
    <w:rPr>
      <w:rFonts w:ascii="Calibri" w:hAnsi="Calibri" w:cs="Calibri"/>
      <w:sz w:val="18"/>
      <w:szCs w:val="18"/>
    </w:rPr>
  </w:style>
  <w:style w:type="paragraph" w:styleId="afe">
    <w:name w:val="List"/>
    <w:basedOn w:val="a"/>
    <w:qFormat/>
    <w:rsid w:val="004946AD"/>
    <w:pPr>
      <w:ind w:left="200" w:hangingChars="200" w:hanging="200"/>
    </w:pPr>
    <w:rPr>
      <w:szCs w:val="24"/>
    </w:rPr>
  </w:style>
  <w:style w:type="paragraph" w:styleId="aff">
    <w:name w:val="footnote text"/>
    <w:basedOn w:val="a"/>
    <w:link w:val="2e"/>
    <w:uiPriority w:val="99"/>
    <w:unhideWhenUsed/>
    <w:qFormat/>
    <w:rsid w:val="004946AD"/>
    <w:pPr>
      <w:snapToGrid w:val="0"/>
      <w:jc w:val="left"/>
    </w:pPr>
    <w:rPr>
      <w:rFonts w:eastAsia="DengXian"/>
      <w:sz w:val="18"/>
      <w:szCs w:val="18"/>
    </w:rPr>
  </w:style>
  <w:style w:type="character" w:customStyle="1" w:styleId="aff0">
    <w:name w:val="脚注文本 字符"/>
    <w:basedOn w:val="a0"/>
    <w:uiPriority w:val="99"/>
    <w:qFormat/>
    <w:rsid w:val="004946AD"/>
    <w:rPr>
      <w:rFonts w:ascii="Times New Roman" w:eastAsia="仿宋" w:hAnsi="Times New Roman" w:cs="Times New Roman"/>
      <w:sz w:val="18"/>
      <w:szCs w:val="18"/>
    </w:rPr>
  </w:style>
  <w:style w:type="paragraph" w:styleId="TOC6">
    <w:name w:val="toc 6"/>
    <w:basedOn w:val="a"/>
    <w:next w:val="a"/>
    <w:uiPriority w:val="39"/>
    <w:qFormat/>
    <w:rsid w:val="004946AD"/>
    <w:pPr>
      <w:ind w:left="1050"/>
      <w:jc w:val="left"/>
    </w:pPr>
    <w:rPr>
      <w:rFonts w:ascii="Calibri" w:hAnsi="Calibri" w:cs="Calibri"/>
      <w:sz w:val="18"/>
      <w:szCs w:val="18"/>
    </w:rPr>
  </w:style>
  <w:style w:type="paragraph" w:styleId="51">
    <w:name w:val="List 5"/>
    <w:basedOn w:val="a"/>
    <w:qFormat/>
    <w:rsid w:val="004946AD"/>
    <w:pPr>
      <w:ind w:leftChars="800" w:left="100" w:hangingChars="200" w:hanging="200"/>
    </w:pPr>
    <w:rPr>
      <w:szCs w:val="24"/>
    </w:rPr>
  </w:style>
  <w:style w:type="paragraph" w:styleId="39">
    <w:name w:val="Body Text Indent 3"/>
    <w:basedOn w:val="a"/>
    <w:link w:val="321"/>
    <w:qFormat/>
    <w:rsid w:val="004946AD"/>
    <w:pPr>
      <w:adjustRightInd w:val="0"/>
      <w:spacing w:line="360" w:lineRule="auto"/>
      <w:ind w:left="960"/>
      <w:jc w:val="left"/>
      <w:textAlignment w:val="baseline"/>
    </w:pPr>
    <w:rPr>
      <w:rFonts w:eastAsia="楷体"/>
      <w:kern w:val="0"/>
      <w:sz w:val="24"/>
    </w:rPr>
  </w:style>
  <w:style w:type="character" w:customStyle="1" w:styleId="3a">
    <w:name w:val="正文文本缩进 3 字符"/>
    <w:basedOn w:val="a0"/>
    <w:qFormat/>
    <w:rsid w:val="004946AD"/>
    <w:rPr>
      <w:rFonts w:ascii="Times New Roman" w:eastAsia="仿宋" w:hAnsi="Times New Roman" w:cs="Times New Roman"/>
      <w:sz w:val="16"/>
      <w:szCs w:val="16"/>
    </w:rPr>
  </w:style>
  <w:style w:type="paragraph" w:styleId="TOC2">
    <w:name w:val="toc 2"/>
    <w:basedOn w:val="a"/>
    <w:next w:val="a"/>
    <w:uiPriority w:val="39"/>
    <w:qFormat/>
    <w:rsid w:val="004946AD"/>
    <w:pPr>
      <w:ind w:left="210"/>
      <w:jc w:val="left"/>
    </w:pPr>
    <w:rPr>
      <w:rFonts w:ascii="Calibri" w:hAnsi="Calibri" w:cs="Calibri"/>
      <w:smallCaps/>
      <w:sz w:val="20"/>
    </w:rPr>
  </w:style>
  <w:style w:type="paragraph" w:styleId="TOC9">
    <w:name w:val="toc 9"/>
    <w:basedOn w:val="a"/>
    <w:next w:val="a"/>
    <w:uiPriority w:val="39"/>
    <w:qFormat/>
    <w:rsid w:val="004946AD"/>
    <w:pPr>
      <w:ind w:left="1680"/>
      <w:jc w:val="left"/>
    </w:pPr>
    <w:rPr>
      <w:rFonts w:ascii="Calibri" w:hAnsi="Calibri" w:cs="Calibri"/>
      <w:sz w:val="18"/>
      <w:szCs w:val="18"/>
    </w:rPr>
  </w:style>
  <w:style w:type="paragraph" w:styleId="2f">
    <w:name w:val="Body Text 2"/>
    <w:basedOn w:val="a"/>
    <w:link w:val="221"/>
    <w:qFormat/>
    <w:rsid w:val="004946AD"/>
    <w:pPr>
      <w:spacing w:after="120" w:line="480" w:lineRule="auto"/>
    </w:pPr>
    <w:rPr>
      <w:rFonts w:eastAsia="DengXian"/>
    </w:rPr>
  </w:style>
  <w:style w:type="character" w:customStyle="1" w:styleId="2f0">
    <w:name w:val="正文文本 2 字符"/>
    <w:basedOn w:val="a0"/>
    <w:qFormat/>
    <w:rsid w:val="004946AD"/>
    <w:rPr>
      <w:rFonts w:ascii="Times New Roman" w:eastAsia="仿宋" w:hAnsi="Times New Roman" w:cs="Times New Roman"/>
      <w:szCs w:val="20"/>
    </w:rPr>
  </w:style>
  <w:style w:type="paragraph" w:styleId="45">
    <w:name w:val="List 4"/>
    <w:basedOn w:val="a"/>
    <w:qFormat/>
    <w:rsid w:val="004946AD"/>
    <w:pPr>
      <w:ind w:leftChars="600" w:left="100" w:hangingChars="200" w:hanging="200"/>
    </w:pPr>
    <w:rPr>
      <w:szCs w:val="24"/>
    </w:rPr>
  </w:style>
  <w:style w:type="paragraph" w:styleId="2f1">
    <w:name w:val="List Continue 2"/>
    <w:basedOn w:val="a"/>
    <w:qFormat/>
    <w:rsid w:val="004946AD"/>
    <w:pPr>
      <w:spacing w:after="120"/>
      <w:ind w:leftChars="400" w:left="840"/>
    </w:pPr>
    <w:rPr>
      <w:szCs w:val="24"/>
    </w:rPr>
  </w:style>
  <w:style w:type="paragraph" w:styleId="HTML">
    <w:name w:val="HTML Preformatted"/>
    <w:basedOn w:val="a"/>
    <w:link w:val="HTML2"/>
    <w:uiPriority w:val="99"/>
    <w:unhideWhenUsed/>
    <w:qFormat/>
    <w:rsid w:val="00494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uiPriority w:val="99"/>
    <w:qFormat/>
    <w:rsid w:val="004946AD"/>
    <w:rPr>
      <w:rFonts w:ascii="Courier New" w:eastAsia="仿宋" w:hAnsi="Courier New" w:cs="Courier New"/>
      <w:sz w:val="20"/>
      <w:szCs w:val="20"/>
    </w:rPr>
  </w:style>
  <w:style w:type="paragraph" w:styleId="aff1">
    <w:name w:val="Normal (Web)"/>
    <w:basedOn w:val="a"/>
    <w:qFormat/>
    <w:rsid w:val="004946AD"/>
    <w:pPr>
      <w:widowControl/>
      <w:spacing w:before="100" w:beforeAutospacing="1" w:after="100" w:afterAutospacing="1" w:line="375" w:lineRule="atLeast"/>
      <w:jc w:val="left"/>
    </w:pPr>
    <w:rPr>
      <w:rFonts w:ascii="宋体" w:hAnsi="宋体"/>
      <w:color w:val="FFFFFF"/>
      <w:kern w:val="0"/>
      <w:sz w:val="24"/>
      <w:szCs w:val="24"/>
    </w:rPr>
  </w:style>
  <w:style w:type="paragraph" w:styleId="3b">
    <w:name w:val="List Continue 3"/>
    <w:basedOn w:val="a"/>
    <w:qFormat/>
    <w:rsid w:val="004946AD"/>
    <w:pPr>
      <w:spacing w:after="120"/>
      <w:ind w:leftChars="600" w:left="1260"/>
    </w:pPr>
    <w:rPr>
      <w:szCs w:val="24"/>
    </w:rPr>
  </w:style>
  <w:style w:type="paragraph" w:styleId="11">
    <w:name w:val="index 1"/>
    <w:basedOn w:val="a"/>
    <w:next w:val="a"/>
    <w:qFormat/>
    <w:rsid w:val="004946AD"/>
  </w:style>
  <w:style w:type="paragraph" w:styleId="aff2">
    <w:name w:val="Title"/>
    <w:basedOn w:val="a"/>
    <w:link w:val="46"/>
    <w:qFormat/>
    <w:rsid w:val="004946AD"/>
    <w:pPr>
      <w:spacing w:before="400" w:after="200" w:line="360" w:lineRule="auto"/>
      <w:ind w:firstLineChars="200" w:firstLine="200"/>
      <w:jc w:val="center"/>
      <w:outlineLvl w:val="0"/>
    </w:pPr>
    <w:rPr>
      <w:rFonts w:ascii="Arial" w:eastAsia="DengXian" w:hAnsi="Arial"/>
      <w:b/>
      <w:bCs/>
      <w:sz w:val="36"/>
      <w:szCs w:val="32"/>
    </w:rPr>
  </w:style>
  <w:style w:type="character" w:customStyle="1" w:styleId="aff3">
    <w:name w:val="标题 字符"/>
    <w:basedOn w:val="a0"/>
    <w:uiPriority w:val="10"/>
    <w:qFormat/>
    <w:rsid w:val="004946AD"/>
    <w:rPr>
      <w:rFonts w:asciiTheme="majorHAnsi" w:eastAsiaTheme="majorEastAsia" w:hAnsiTheme="majorHAnsi" w:cstheme="majorBidi"/>
      <w:b/>
      <w:bCs/>
      <w:sz w:val="32"/>
      <w:szCs w:val="32"/>
    </w:rPr>
  </w:style>
  <w:style w:type="paragraph" w:styleId="aff4">
    <w:name w:val="annotation subject"/>
    <w:basedOn w:val="a7"/>
    <w:next w:val="a7"/>
    <w:link w:val="2f2"/>
    <w:uiPriority w:val="99"/>
    <w:qFormat/>
    <w:rsid w:val="004946AD"/>
    <w:rPr>
      <w:b/>
      <w:bCs/>
    </w:rPr>
  </w:style>
  <w:style w:type="character" w:customStyle="1" w:styleId="aff5">
    <w:name w:val="批注主题 字符"/>
    <w:basedOn w:val="a8"/>
    <w:uiPriority w:val="99"/>
    <w:qFormat/>
    <w:rsid w:val="004946AD"/>
    <w:rPr>
      <w:rFonts w:ascii="Times New Roman" w:eastAsia="仿宋" w:hAnsi="Times New Roman" w:cs="Times New Roman"/>
      <w:b/>
      <w:bCs/>
      <w:szCs w:val="20"/>
    </w:rPr>
  </w:style>
  <w:style w:type="paragraph" w:styleId="aff6">
    <w:name w:val="Body Text First Indent"/>
    <w:basedOn w:val="ad"/>
    <w:link w:val="3c"/>
    <w:qFormat/>
    <w:rsid w:val="004946AD"/>
    <w:pPr>
      <w:widowControl w:val="0"/>
      <w:spacing w:after="120" w:line="240" w:lineRule="auto"/>
      <w:ind w:firstLineChars="100" w:firstLine="420"/>
    </w:pPr>
    <w:rPr>
      <w:szCs w:val="24"/>
    </w:rPr>
  </w:style>
  <w:style w:type="character" w:customStyle="1" w:styleId="aff7">
    <w:name w:val="正文文本首行缩进 字符"/>
    <w:basedOn w:val="ae"/>
    <w:qFormat/>
    <w:rsid w:val="004946AD"/>
    <w:rPr>
      <w:rFonts w:ascii="Times New Roman" w:eastAsia="仿宋" w:hAnsi="Times New Roman" w:cs="Times New Roman"/>
      <w:szCs w:val="20"/>
    </w:rPr>
  </w:style>
  <w:style w:type="paragraph" w:styleId="2f3">
    <w:name w:val="Body Text First Indent 2"/>
    <w:basedOn w:val="af"/>
    <w:link w:val="230"/>
    <w:qFormat/>
    <w:rsid w:val="004946AD"/>
    <w:pPr>
      <w:spacing w:after="120"/>
      <w:ind w:leftChars="200" w:left="420" w:firstLineChars="200" w:firstLine="420"/>
    </w:pPr>
    <w:rPr>
      <w:sz w:val="21"/>
      <w:szCs w:val="24"/>
    </w:rPr>
  </w:style>
  <w:style w:type="character" w:customStyle="1" w:styleId="2f4">
    <w:name w:val="正文文本首行缩进 2 字符"/>
    <w:basedOn w:val="af0"/>
    <w:qFormat/>
    <w:rsid w:val="004946AD"/>
    <w:rPr>
      <w:rFonts w:ascii="Times New Roman" w:eastAsia="仿宋" w:hAnsi="Times New Roman" w:cs="Times New Roman"/>
      <w:szCs w:val="20"/>
    </w:rPr>
  </w:style>
  <w:style w:type="table" w:styleId="aff8">
    <w:name w:val="Table Grid"/>
    <w:basedOn w:val="a1"/>
    <w:qFormat/>
    <w:rsid w:val="004946A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5">
    <w:name w:val="Table Web 2"/>
    <w:basedOn w:val="a1"/>
    <w:qFormat/>
    <w:rsid w:val="004946AD"/>
    <w:pPr>
      <w:widowControl w:val="0"/>
      <w:jc w:val="both"/>
    </w:pPr>
    <w:rPr>
      <w:rFonts w:ascii="Times New Roman" w:eastAsia="宋体"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d">
    <w:name w:val="Table Web 3"/>
    <w:basedOn w:val="a1"/>
    <w:qFormat/>
    <w:rsid w:val="004946AD"/>
    <w:pPr>
      <w:widowControl w:val="0"/>
      <w:jc w:val="both"/>
    </w:pPr>
    <w:rPr>
      <w:rFonts w:ascii="Times New Roman" w:eastAsia="宋体"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character" w:styleId="aff9">
    <w:name w:val="Strong"/>
    <w:qFormat/>
    <w:rsid w:val="004946AD"/>
    <w:rPr>
      <w:b/>
      <w:bCs/>
    </w:rPr>
  </w:style>
  <w:style w:type="character" w:styleId="affa">
    <w:name w:val="endnote reference"/>
    <w:uiPriority w:val="99"/>
    <w:unhideWhenUsed/>
    <w:qFormat/>
    <w:rsid w:val="004946AD"/>
    <w:rPr>
      <w:vertAlign w:val="superscript"/>
    </w:rPr>
  </w:style>
  <w:style w:type="character" w:styleId="affb">
    <w:name w:val="page number"/>
    <w:qFormat/>
    <w:rsid w:val="004946AD"/>
  </w:style>
  <w:style w:type="character" w:styleId="affc">
    <w:name w:val="FollowedHyperlink"/>
    <w:uiPriority w:val="99"/>
    <w:qFormat/>
    <w:rsid w:val="004946AD"/>
    <w:rPr>
      <w:color w:val="800080"/>
      <w:u w:val="single"/>
    </w:rPr>
  </w:style>
  <w:style w:type="character" w:styleId="affd">
    <w:name w:val="Emphasis"/>
    <w:uiPriority w:val="20"/>
    <w:qFormat/>
    <w:rsid w:val="004946AD"/>
    <w:rPr>
      <w:color w:val="CC0033"/>
    </w:rPr>
  </w:style>
  <w:style w:type="character" w:styleId="affe">
    <w:name w:val="line number"/>
    <w:qFormat/>
    <w:rsid w:val="004946AD"/>
  </w:style>
  <w:style w:type="character" w:styleId="HTML1">
    <w:name w:val="HTML Typewriter"/>
    <w:qFormat/>
    <w:rsid w:val="004946AD"/>
    <w:rPr>
      <w:rFonts w:ascii="黑体" w:eastAsia="黑体" w:hAnsi="Courier New" w:cs="Courier New"/>
      <w:sz w:val="20"/>
      <w:szCs w:val="20"/>
    </w:rPr>
  </w:style>
  <w:style w:type="character" w:styleId="afff">
    <w:name w:val="Hyperlink"/>
    <w:qFormat/>
    <w:rsid w:val="004946AD"/>
    <w:rPr>
      <w:color w:val="0000FF"/>
      <w:u w:val="single"/>
    </w:rPr>
  </w:style>
  <w:style w:type="character" w:styleId="afff0">
    <w:name w:val="annotation reference"/>
    <w:qFormat/>
    <w:rsid w:val="004946AD"/>
    <w:rPr>
      <w:sz w:val="21"/>
      <w:szCs w:val="21"/>
    </w:rPr>
  </w:style>
  <w:style w:type="character" w:styleId="afff1">
    <w:name w:val="footnote reference"/>
    <w:uiPriority w:val="99"/>
    <w:unhideWhenUsed/>
    <w:qFormat/>
    <w:rsid w:val="004946AD"/>
    <w:rPr>
      <w:vertAlign w:val="superscript"/>
    </w:rPr>
  </w:style>
  <w:style w:type="paragraph" w:customStyle="1" w:styleId="2f6">
    <w:name w:val="样式2"/>
    <w:basedOn w:val="2"/>
    <w:qFormat/>
    <w:rsid w:val="004946AD"/>
    <w:pPr>
      <w:keepNext w:val="0"/>
      <w:keepLines w:val="0"/>
      <w:tabs>
        <w:tab w:val="left" w:pos="210"/>
      </w:tabs>
      <w:spacing w:before="240" w:after="0" w:line="240" w:lineRule="auto"/>
      <w:ind w:firstLineChars="200" w:firstLine="601"/>
      <w:jc w:val="center"/>
    </w:pPr>
    <w:rPr>
      <w:rFonts w:ascii="宋体" w:eastAsia="宋体" w:hAnsi="宋体"/>
      <w:bCs w:val="0"/>
      <w:sz w:val="30"/>
      <w:szCs w:val="20"/>
    </w:rPr>
  </w:style>
  <w:style w:type="character" w:customStyle="1" w:styleId="12">
    <w:name w:val="标题 1 字符2"/>
    <w:link w:val="1"/>
    <w:qFormat/>
    <w:rsid w:val="004946AD"/>
    <w:rPr>
      <w:rFonts w:ascii="Times New Roman" w:eastAsia="DengXian" w:hAnsi="Times New Roman" w:cs="Times New Roman"/>
      <w:b/>
      <w:bCs/>
      <w:kern w:val="44"/>
      <w:sz w:val="44"/>
      <w:szCs w:val="44"/>
    </w:rPr>
  </w:style>
  <w:style w:type="character" w:customStyle="1" w:styleId="23">
    <w:name w:val="标题 2 字符3"/>
    <w:link w:val="2"/>
    <w:qFormat/>
    <w:rsid w:val="004946AD"/>
    <w:rPr>
      <w:rFonts w:ascii="Arial" w:eastAsia="黑体" w:hAnsi="Arial" w:cs="Times New Roman"/>
      <w:b/>
      <w:bCs/>
      <w:sz w:val="32"/>
      <w:szCs w:val="32"/>
    </w:rPr>
  </w:style>
  <w:style w:type="character" w:customStyle="1" w:styleId="33">
    <w:name w:val="标题 3 字符3"/>
    <w:link w:val="3"/>
    <w:qFormat/>
    <w:rsid w:val="004946AD"/>
    <w:rPr>
      <w:rFonts w:ascii="Times New Roman" w:eastAsia="宋体" w:hAnsi="Times New Roman" w:cs="Times New Roman"/>
      <w:b/>
      <w:bCs/>
      <w:sz w:val="32"/>
      <w:szCs w:val="32"/>
    </w:rPr>
  </w:style>
  <w:style w:type="character" w:customStyle="1" w:styleId="42">
    <w:name w:val="标题 4 字符2"/>
    <w:link w:val="4"/>
    <w:qFormat/>
    <w:rsid w:val="004946AD"/>
    <w:rPr>
      <w:rFonts w:ascii="Arial" w:eastAsia="黑体" w:hAnsi="Arial" w:cs="Times New Roman"/>
      <w:b/>
      <w:kern w:val="0"/>
      <w:sz w:val="28"/>
      <w:szCs w:val="20"/>
    </w:rPr>
  </w:style>
  <w:style w:type="character" w:customStyle="1" w:styleId="52">
    <w:name w:val="标题 5 字符2"/>
    <w:link w:val="5"/>
    <w:qFormat/>
    <w:rsid w:val="004946AD"/>
    <w:rPr>
      <w:rFonts w:ascii="Times New Roman" w:eastAsia="DengXian" w:hAnsi="Times New Roman" w:cs="Times New Roman"/>
      <w:b/>
      <w:kern w:val="0"/>
      <w:sz w:val="28"/>
      <w:szCs w:val="20"/>
    </w:rPr>
  </w:style>
  <w:style w:type="character" w:customStyle="1" w:styleId="62">
    <w:name w:val="标题 6 字符2"/>
    <w:link w:val="6"/>
    <w:qFormat/>
    <w:rsid w:val="004946AD"/>
    <w:rPr>
      <w:rFonts w:ascii="Arial" w:eastAsia="黑体" w:hAnsi="Arial" w:cs="Times New Roman"/>
      <w:b/>
      <w:kern w:val="0"/>
      <w:sz w:val="24"/>
      <w:szCs w:val="20"/>
    </w:rPr>
  </w:style>
  <w:style w:type="character" w:customStyle="1" w:styleId="72">
    <w:name w:val="标题 7 字符2"/>
    <w:link w:val="7"/>
    <w:qFormat/>
    <w:rsid w:val="004946AD"/>
    <w:rPr>
      <w:rFonts w:ascii="Times New Roman" w:eastAsia="DengXian" w:hAnsi="Times New Roman" w:cs="Times New Roman"/>
      <w:b/>
      <w:kern w:val="0"/>
      <w:sz w:val="24"/>
      <w:szCs w:val="20"/>
    </w:rPr>
  </w:style>
  <w:style w:type="character" w:customStyle="1" w:styleId="82">
    <w:name w:val="标题 8 字符2"/>
    <w:link w:val="8"/>
    <w:qFormat/>
    <w:rsid w:val="004946AD"/>
    <w:rPr>
      <w:rFonts w:ascii="Arial" w:eastAsia="黑体" w:hAnsi="Arial" w:cs="Times New Roman"/>
      <w:kern w:val="0"/>
      <w:sz w:val="24"/>
      <w:szCs w:val="20"/>
    </w:rPr>
  </w:style>
  <w:style w:type="character" w:customStyle="1" w:styleId="92">
    <w:name w:val="标题 9 字符2"/>
    <w:link w:val="9"/>
    <w:qFormat/>
    <w:rsid w:val="004946AD"/>
    <w:rPr>
      <w:rFonts w:ascii="Arial" w:eastAsia="黑体" w:hAnsi="Arial" w:cs="Times New Roman"/>
      <w:kern w:val="0"/>
      <w:szCs w:val="20"/>
    </w:rPr>
  </w:style>
  <w:style w:type="character" w:customStyle="1" w:styleId="21">
    <w:name w:val="正文缩进 字符2"/>
    <w:link w:val="a3"/>
    <w:qFormat/>
    <w:rsid w:val="004946AD"/>
    <w:rPr>
      <w:rFonts w:ascii="Times New Roman" w:eastAsia="DengXian" w:hAnsi="Times New Roman" w:cs="Times New Roman"/>
    </w:rPr>
  </w:style>
  <w:style w:type="character" w:customStyle="1" w:styleId="22">
    <w:name w:val="文档结构图 字符2"/>
    <w:link w:val="a5"/>
    <w:qFormat/>
    <w:rsid w:val="004946AD"/>
    <w:rPr>
      <w:rFonts w:ascii="Times New Roman" w:eastAsia="DengXian" w:hAnsi="Times New Roman" w:cs="Times New Roman"/>
      <w:szCs w:val="20"/>
      <w:shd w:val="clear" w:color="auto" w:fill="000080"/>
    </w:rPr>
  </w:style>
  <w:style w:type="character" w:customStyle="1" w:styleId="32">
    <w:name w:val="批注文字 字符3"/>
    <w:link w:val="a7"/>
    <w:qFormat/>
    <w:rsid w:val="004946AD"/>
    <w:rPr>
      <w:rFonts w:ascii="Times New Roman" w:eastAsia="DengXian" w:hAnsi="Times New Roman" w:cs="Times New Roman"/>
      <w:szCs w:val="20"/>
    </w:rPr>
  </w:style>
  <w:style w:type="character" w:customStyle="1" w:styleId="24">
    <w:name w:val="称呼 字符2"/>
    <w:link w:val="a9"/>
    <w:qFormat/>
    <w:rsid w:val="004946AD"/>
    <w:rPr>
      <w:rFonts w:ascii="仿宋_GB2312" w:eastAsia="仿宋_GB2312" w:hAnsi="Times New Roman" w:cs="Times New Roman"/>
      <w:sz w:val="24"/>
      <w:szCs w:val="20"/>
    </w:rPr>
  </w:style>
  <w:style w:type="character" w:customStyle="1" w:styleId="320">
    <w:name w:val="正文文本 3 字符2"/>
    <w:link w:val="34"/>
    <w:qFormat/>
    <w:rsid w:val="004946AD"/>
    <w:rPr>
      <w:rFonts w:ascii="Times New Roman" w:eastAsia="仿宋" w:hAnsi="Times New Roman" w:cs="Times New Roman"/>
      <w:kern w:val="0"/>
      <w:sz w:val="20"/>
      <w:szCs w:val="20"/>
      <w:lang w:eastAsia="en-US"/>
    </w:rPr>
  </w:style>
  <w:style w:type="character" w:customStyle="1" w:styleId="25">
    <w:name w:val="结束语 字符2"/>
    <w:link w:val="ab"/>
    <w:qFormat/>
    <w:rsid w:val="004946AD"/>
    <w:rPr>
      <w:rFonts w:ascii="仿宋_GB2312" w:eastAsia="仿宋_GB2312" w:hAnsi="Times New Roman" w:cs="Times New Roman"/>
      <w:sz w:val="24"/>
      <w:szCs w:val="20"/>
    </w:rPr>
  </w:style>
  <w:style w:type="character" w:customStyle="1" w:styleId="26">
    <w:name w:val="正文文本 字符2"/>
    <w:link w:val="ad"/>
    <w:qFormat/>
    <w:rsid w:val="004946AD"/>
    <w:rPr>
      <w:rFonts w:ascii="Times New Roman" w:eastAsia="DengXian" w:hAnsi="Times New Roman" w:cs="Times New Roman"/>
      <w:color w:val="FF0000"/>
      <w:szCs w:val="20"/>
    </w:rPr>
  </w:style>
  <w:style w:type="character" w:customStyle="1" w:styleId="43">
    <w:name w:val="正文文本缩进 字符4"/>
    <w:link w:val="af"/>
    <w:qFormat/>
    <w:rsid w:val="004946AD"/>
    <w:rPr>
      <w:rFonts w:ascii="Times New Roman" w:eastAsia="DengXian" w:hAnsi="Times New Roman" w:cs="Times New Roman"/>
      <w:sz w:val="32"/>
      <w:szCs w:val="20"/>
    </w:rPr>
  </w:style>
  <w:style w:type="character" w:customStyle="1" w:styleId="37">
    <w:name w:val="纯文本 字符3"/>
    <w:link w:val="af2"/>
    <w:qFormat/>
    <w:rsid w:val="004946AD"/>
    <w:rPr>
      <w:rFonts w:ascii="宋体" w:eastAsia="宋体" w:hAnsi="Courier New" w:cs="Times New Roman"/>
      <w:szCs w:val="20"/>
    </w:rPr>
  </w:style>
  <w:style w:type="character" w:customStyle="1" w:styleId="44">
    <w:name w:val="日期 字符4"/>
    <w:link w:val="af4"/>
    <w:qFormat/>
    <w:rsid w:val="004946AD"/>
    <w:rPr>
      <w:rFonts w:ascii="Times New Roman" w:eastAsia="楷体" w:hAnsi="Times New Roman" w:cs="Times New Roman"/>
      <w:sz w:val="32"/>
      <w:szCs w:val="20"/>
    </w:rPr>
  </w:style>
  <w:style w:type="character" w:customStyle="1" w:styleId="220">
    <w:name w:val="正文文本缩进 2 字符2"/>
    <w:link w:val="29"/>
    <w:qFormat/>
    <w:rsid w:val="004946AD"/>
    <w:rPr>
      <w:rFonts w:ascii="Times New Roman" w:eastAsia="DengXian" w:hAnsi="Times New Roman" w:cs="Times New Roman"/>
      <w:sz w:val="32"/>
      <w:szCs w:val="20"/>
    </w:rPr>
  </w:style>
  <w:style w:type="character" w:customStyle="1" w:styleId="2b">
    <w:name w:val="尾注文本 字符2"/>
    <w:link w:val="af6"/>
    <w:uiPriority w:val="99"/>
    <w:qFormat/>
    <w:rsid w:val="004946AD"/>
    <w:rPr>
      <w:rFonts w:ascii="Times New Roman" w:eastAsia="DengXian" w:hAnsi="Times New Roman" w:cs="Times New Roman"/>
    </w:rPr>
  </w:style>
  <w:style w:type="character" w:customStyle="1" w:styleId="38">
    <w:name w:val="批注框文本 字符3"/>
    <w:link w:val="af8"/>
    <w:qFormat/>
    <w:rsid w:val="004946AD"/>
    <w:rPr>
      <w:rFonts w:ascii="Times New Roman" w:eastAsia="DengXian" w:hAnsi="Times New Roman" w:cs="Times New Roman"/>
      <w:sz w:val="18"/>
      <w:szCs w:val="18"/>
    </w:rPr>
  </w:style>
  <w:style w:type="character" w:customStyle="1" w:styleId="2c">
    <w:name w:val="页脚 字符2"/>
    <w:link w:val="afa"/>
    <w:qFormat/>
    <w:rsid w:val="004946AD"/>
    <w:rPr>
      <w:rFonts w:ascii="Times New Roman" w:eastAsia="DengXian" w:hAnsi="Times New Roman" w:cs="Times New Roman"/>
      <w:kern w:val="0"/>
      <w:sz w:val="18"/>
      <w:szCs w:val="20"/>
    </w:rPr>
  </w:style>
  <w:style w:type="character" w:customStyle="1" w:styleId="2d">
    <w:name w:val="页眉 字符2"/>
    <w:link w:val="afc"/>
    <w:qFormat/>
    <w:rsid w:val="004946AD"/>
    <w:rPr>
      <w:rFonts w:ascii="Times New Roman" w:eastAsia="宋体" w:hAnsi="Times New Roman" w:cs="Times New Roman"/>
      <w:kern w:val="0"/>
      <w:sz w:val="18"/>
      <w:szCs w:val="20"/>
    </w:rPr>
  </w:style>
  <w:style w:type="character" w:customStyle="1" w:styleId="2e">
    <w:name w:val="脚注文本 字符2"/>
    <w:link w:val="aff"/>
    <w:uiPriority w:val="99"/>
    <w:qFormat/>
    <w:rsid w:val="004946AD"/>
    <w:rPr>
      <w:rFonts w:ascii="Times New Roman" w:eastAsia="DengXian" w:hAnsi="Times New Roman" w:cs="Times New Roman"/>
      <w:sz w:val="18"/>
      <w:szCs w:val="18"/>
    </w:rPr>
  </w:style>
  <w:style w:type="character" w:customStyle="1" w:styleId="321">
    <w:name w:val="正文文本缩进 3 字符2"/>
    <w:link w:val="39"/>
    <w:qFormat/>
    <w:rsid w:val="004946AD"/>
    <w:rPr>
      <w:rFonts w:ascii="Times New Roman" w:eastAsia="楷体" w:hAnsi="Times New Roman" w:cs="Times New Roman"/>
      <w:kern w:val="0"/>
      <w:sz w:val="24"/>
      <w:szCs w:val="20"/>
    </w:rPr>
  </w:style>
  <w:style w:type="character" w:customStyle="1" w:styleId="221">
    <w:name w:val="正文文本 2 字符2"/>
    <w:link w:val="2f"/>
    <w:qFormat/>
    <w:rsid w:val="004946AD"/>
    <w:rPr>
      <w:rFonts w:ascii="Times New Roman" w:eastAsia="DengXian" w:hAnsi="Times New Roman" w:cs="Times New Roman"/>
      <w:szCs w:val="20"/>
    </w:rPr>
  </w:style>
  <w:style w:type="character" w:customStyle="1" w:styleId="HTML2">
    <w:name w:val="HTML 预设格式 字符2"/>
    <w:link w:val="HTML"/>
    <w:uiPriority w:val="99"/>
    <w:qFormat/>
    <w:rsid w:val="004946AD"/>
    <w:rPr>
      <w:rFonts w:ascii="宋体" w:eastAsia="宋体" w:hAnsi="宋体" w:cs="宋体"/>
      <w:kern w:val="0"/>
      <w:sz w:val="24"/>
    </w:rPr>
  </w:style>
  <w:style w:type="character" w:customStyle="1" w:styleId="46">
    <w:name w:val="标题 字符4"/>
    <w:link w:val="aff2"/>
    <w:qFormat/>
    <w:rsid w:val="004946AD"/>
    <w:rPr>
      <w:rFonts w:ascii="Arial" w:eastAsia="DengXian" w:hAnsi="Arial" w:cs="Times New Roman"/>
      <w:b/>
      <w:bCs/>
      <w:sz w:val="36"/>
      <w:szCs w:val="32"/>
    </w:rPr>
  </w:style>
  <w:style w:type="character" w:customStyle="1" w:styleId="2f2">
    <w:name w:val="批注主题 字符2"/>
    <w:link w:val="aff4"/>
    <w:uiPriority w:val="99"/>
    <w:qFormat/>
    <w:rsid w:val="004946AD"/>
    <w:rPr>
      <w:rFonts w:ascii="Times New Roman" w:eastAsia="DengXian" w:hAnsi="Times New Roman" w:cs="Times New Roman"/>
      <w:b/>
      <w:bCs/>
      <w:szCs w:val="20"/>
    </w:rPr>
  </w:style>
  <w:style w:type="character" w:customStyle="1" w:styleId="3c">
    <w:name w:val="正文文本首行缩进 字符3"/>
    <w:link w:val="aff6"/>
    <w:qFormat/>
    <w:rsid w:val="004946AD"/>
    <w:rPr>
      <w:rFonts w:ascii="Times New Roman" w:eastAsia="DengXian" w:hAnsi="Times New Roman" w:cs="Times New Roman"/>
      <w:color w:val="FF0000"/>
    </w:rPr>
  </w:style>
  <w:style w:type="character" w:customStyle="1" w:styleId="230">
    <w:name w:val="正文文本首行缩进 2 字符3"/>
    <w:link w:val="2f3"/>
    <w:qFormat/>
    <w:rsid w:val="004946AD"/>
    <w:rPr>
      <w:rFonts w:ascii="Times New Roman" w:eastAsia="DengXian" w:hAnsi="Times New Roman" w:cs="Times New Roman"/>
    </w:rPr>
  </w:style>
  <w:style w:type="character" w:customStyle="1" w:styleId="2Char1">
    <w:name w:val="正文文本 2 Char1"/>
    <w:qFormat/>
    <w:rsid w:val="004946AD"/>
    <w:rPr>
      <w:rFonts w:eastAsia="仿宋"/>
      <w:kern w:val="2"/>
      <w:sz w:val="21"/>
    </w:rPr>
  </w:style>
  <w:style w:type="character" w:customStyle="1" w:styleId="Char1">
    <w:name w:val="正文文本 Char1"/>
    <w:qFormat/>
    <w:rsid w:val="004946AD"/>
    <w:rPr>
      <w:rFonts w:eastAsia="仿宋"/>
      <w:kern w:val="2"/>
      <w:sz w:val="21"/>
    </w:rPr>
  </w:style>
  <w:style w:type="character" w:customStyle="1" w:styleId="CharChar">
    <w:name w:val="Char Char"/>
    <w:qFormat/>
    <w:rsid w:val="004946AD"/>
    <w:rPr>
      <w:rFonts w:ascii="宋体" w:hAnsi="Times New Roman" w:cs="宋体"/>
      <w:kern w:val="2"/>
      <w:sz w:val="18"/>
      <w:szCs w:val="18"/>
    </w:rPr>
  </w:style>
  <w:style w:type="character" w:customStyle="1" w:styleId="param-name">
    <w:name w:val="param-name"/>
    <w:qFormat/>
    <w:rsid w:val="004946AD"/>
  </w:style>
  <w:style w:type="character" w:customStyle="1" w:styleId="themebody1">
    <w:name w:val="themebody1"/>
    <w:qFormat/>
    <w:rsid w:val="004946AD"/>
    <w:rPr>
      <w:color w:val="FFFFFF"/>
    </w:rPr>
  </w:style>
  <w:style w:type="character" w:customStyle="1" w:styleId="CharChar12">
    <w:name w:val="Char Char12"/>
    <w:qFormat/>
    <w:rsid w:val="004946AD"/>
    <w:rPr>
      <w:rFonts w:ascii="Cambria" w:eastAsia="宋体" w:hAnsi="Cambria" w:cs="Cambria"/>
      <w:b/>
      <w:bCs/>
      <w:sz w:val="32"/>
      <w:szCs w:val="32"/>
    </w:rPr>
  </w:style>
  <w:style w:type="character" w:customStyle="1" w:styleId="font131">
    <w:name w:val="font131"/>
    <w:qFormat/>
    <w:rsid w:val="004946AD"/>
    <w:rPr>
      <w:rFonts w:ascii="Times New Roman" w:hAnsi="Times New Roman" w:cs="Times New Roman" w:hint="default"/>
      <w:color w:val="000000"/>
      <w:sz w:val="20"/>
      <w:szCs w:val="20"/>
      <w:u w:val="none"/>
    </w:rPr>
  </w:style>
  <w:style w:type="character" w:customStyle="1" w:styleId="Char10">
    <w:name w:val="批注框文本 Char1"/>
    <w:uiPriority w:val="99"/>
    <w:qFormat/>
    <w:rsid w:val="004946AD"/>
    <w:rPr>
      <w:rFonts w:eastAsia="仿宋"/>
      <w:kern w:val="2"/>
      <w:sz w:val="18"/>
      <w:szCs w:val="18"/>
    </w:rPr>
  </w:style>
  <w:style w:type="character" w:customStyle="1" w:styleId="CharChar10">
    <w:name w:val="Char Char10"/>
    <w:qFormat/>
    <w:rsid w:val="004946AD"/>
    <w:rPr>
      <w:rFonts w:ascii="黑体" w:eastAsia="黑体" w:hAnsi="黑体" w:cs="黑体"/>
      <w:b/>
      <w:bCs/>
      <w:sz w:val="28"/>
      <w:szCs w:val="28"/>
    </w:rPr>
  </w:style>
  <w:style w:type="character" w:customStyle="1" w:styleId="Char">
    <w:name w:val="文档正文 Char"/>
    <w:link w:val="afff2"/>
    <w:qFormat/>
    <w:rsid w:val="004946AD"/>
    <w:rPr>
      <w:rFonts w:ascii="宋体" w:eastAsia="仿宋" w:hAnsi="宋体"/>
      <w:b/>
      <w:bCs/>
      <w:sz w:val="24"/>
      <w:lang w:val="zh-CN"/>
    </w:rPr>
  </w:style>
  <w:style w:type="paragraph" w:customStyle="1" w:styleId="afff2">
    <w:name w:val="文档正文"/>
    <w:basedOn w:val="a"/>
    <w:link w:val="Char"/>
    <w:qFormat/>
    <w:rsid w:val="004946AD"/>
    <w:pPr>
      <w:tabs>
        <w:tab w:val="left" w:pos="420"/>
      </w:tabs>
      <w:spacing w:beforeLines="50" w:line="360" w:lineRule="auto"/>
      <w:ind w:left="420" w:hanging="420"/>
    </w:pPr>
    <w:rPr>
      <w:rFonts w:ascii="宋体" w:hAnsi="宋体" w:cstheme="minorBidi"/>
      <w:b/>
      <w:bCs/>
      <w:sz w:val="24"/>
      <w:szCs w:val="24"/>
      <w:lang w:val="zh-CN"/>
    </w:rPr>
  </w:style>
  <w:style w:type="character" w:customStyle="1" w:styleId="CharChar2">
    <w:name w:val="Char Char2"/>
    <w:qFormat/>
    <w:rsid w:val="004946AD"/>
    <w:rPr>
      <w:rFonts w:ascii="Times New Roman" w:hAnsi="Times New Roman" w:cs="Times New Roman"/>
      <w:sz w:val="18"/>
      <w:szCs w:val="18"/>
    </w:rPr>
  </w:style>
  <w:style w:type="character" w:customStyle="1" w:styleId="font81">
    <w:name w:val="font81"/>
    <w:qFormat/>
    <w:rsid w:val="004946AD"/>
    <w:rPr>
      <w:rFonts w:ascii="宋体" w:eastAsia="宋体" w:hAnsi="宋体" w:cs="宋体" w:hint="eastAsia"/>
      <w:color w:val="000000"/>
      <w:sz w:val="22"/>
      <w:szCs w:val="22"/>
      <w:u w:val="none"/>
    </w:rPr>
  </w:style>
  <w:style w:type="character" w:customStyle="1" w:styleId="CharChar9">
    <w:name w:val="Char Char9"/>
    <w:qFormat/>
    <w:rsid w:val="004946AD"/>
    <w:rPr>
      <w:rFonts w:ascii="Times New Roman" w:hAnsi="Times New Roman" w:cs="Times New Roman"/>
      <w:sz w:val="24"/>
      <w:szCs w:val="24"/>
    </w:rPr>
  </w:style>
  <w:style w:type="character" w:customStyle="1" w:styleId="Char11">
    <w:name w:val="批注文字 Char1"/>
    <w:uiPriority w:val="99"/>
    <w:semiHidden/>
    <w:qFormat/>
    <w:rsid w:val="004946AD"/>
    <w:rPr>
      <w:rFonts w:ascii="Times New Roman" w:eastAsia="宋体" w:hAnsi="Times New Roman" w:cs="Times New Roman"/>
      <w:szCs w:val="24"/>
    </w:rPr>
  </w:style>
  <w:style w:type="character" w:customStyle="1" w:styleId="CharChar7">
    <w:name w:val="Char Char7"/>
    <w:qFormat/>
    <w:rsid w:val="004946AD"/>
    <w:rPr>
      <w:rFonts w:ascii="Times New Roman" w:hAnsi="Times New Roman" w:cs="Times New Roman"/>
      <w:sz w:val="24"/>
      <w:szCs w:val="24"/>
    </w:rPr>
  </w:style>
  <w:style w:type="character" w:customStyle="1" w:styleId="dash6b636587char1">
    <w:name w:val="dash6b63_6587__char1"/>
    <w:qFormat/>
    <w:rsid w:val="004946AD"/>
    <w:rPr>
      <w:rFonts w:ascii="Times New Roman" w:hAnsi="Times New Roman" w:cs="Times New Roman" w:hint="default"/>
      <w:sz w:val="20"/>
      <w:szCs w:val="20"/>
      <w:u w:val="none"/>
    </w:rPr>
  </w:style>
  <w:style w:type="character" w:customStyle="1" w:styleId="CharChar20">
    <w:name w:val="纯文本 Char Char2"/>
    <w:qFormat/>
    <w:rsid w:val="004946AD"/>
    <w:rPr>
      <w:rFonts w:ascii="宋体" w:eastAsia="宋体" w:hAnsi="Courier New"/>
      <w:kern w:val="2"/>
      <w:sz w:val="21"/>
      <w:lang w:val="en-US" w:eastAsia="zh-CN" w:bidi="ar-SA"/>
    </w:rPr>
  </w:style>
  <w:style w:type="character" w:customStyle="1" w:styleId="sect123Char">
    <w:name w:val="sect1.2.3 Char"/>
    <w:qFormat/>
    <w:rsid w:val="004946AD"/>
    <w:rPr>
      <w:rFonts w:eastAsia="宋体"/>
      <w:b/>
      <w:bCs/>
      <w:kern w:val="2"/>
      <w:sz w:val="32"/>
      <w:szCs w:val="32"/>
      <w:lang w:val="en-US" w:eastAsia="zh-CN" w:bidi="ar-SA"/>
    </w:rPr>
  </w:style>
  <w:style w:type="character" w:customStyle="1" w:styleId="apple-converted-space">
    <w:name w:val="apple-converted-space"/>
    <w:qFormat/>
    <w:rsid w:val="004946AD"/>
  </w:style>
  <w:style w:type="character" w:customStyle="1" w:styleId="shorttext">
    <w:name w:val="short_text"/>
    <w:qFormat/>
    <w:rsid w:val="004946AD"/>
    <w:rPr>
      <w:rFonts w:cs="Times New Roman"/>
    </w:rPr>
  </w:style>
  <w:style w:type="character" w:customStyle="1" w:styleId="c121">
    <w:name w:val="c121"/>
    <w:qFormat/>
    <w:rsid w:val="004946AD"/>
    <w:rPr>
      <w:color w:val="0258B7"/>
      <w:sz w:val="24"/>
      <w:szCs w:val="24"/>
    </w:rPr>
  </w:style>
  <w:style w:type="character" w:customStyle="1" w:styleId="Char12">
    <w:name w:val="脚注文本 Char1"/>
    <w:qFormat/>
    <w:rsid w:val="004946AD"/>
    <w:rPr>
      <w:rFonts w:eastAsia="仿宋"/>
      <w:kern w:val="2"/>
      <w:sz w:val="18"/>
      <w:szCs w:val="18"/>
    </w:rPr>
  </w:style>
  <w:style w:type="character" w:customStyle="1" w:styleId="font141">
    <w:name w:val="font141"/>
    <w:qFormat/>
    <w:rsid w:val="004946AD"/>
    <w:rPr>
      <w:rFonts w:ascii="Times New Roman" w:hAnsi="Times New Roman" w:cs="Times New Roman" w:hint="default"/>
      <w:color w:val="000000"/>
      <w:sz w:val="20"/>
      <w:szCs w:val="20"/>
      <w:u w:val="none"/>
    </w:rPr>
  </w:style>
  <w:style w:type="character" w:customStyle="1" w:styleId="Char13">
    <w:name w:val="正文首行缩进 Char1"/>
    <w:uiPriority w:val="99"/>
    <w:qFormat/>
    <w:rsid w:val="004946AD"/>
    <w:rPr>
      <w:rFonts w:eastAsia="仿宋"/>
      <w:kern w:val="2"/>
      <w:sz w:val="21"/>
    </w:rPr>
  </w:style>
  <w:style w:type="character" w:customStyle="1" w:styleId="CharChar5">
    <w:name w:val="Char Char5"/>
    <w:qFormat/>
    <w:rsid w:val="004946AD"/>
    <w:rPr>
      <w:rFonts w:ascii="Times New Roman" w:hAnsi="Times New Roman" w:cs="Times New Roman"/>
      <w:sz w:val="16"/>
      <w:szCs w:val="16"/>
    </w:rPr>
  </w:style>
  <w:style w:type="character" w:customStyle="1" w:styleId="textcomment">
    <w:name w:val="text_comment"/>
    <w:qFormat/>
    <w:rsid w:val="004946AD"/>
  </w:style>
  <w:style w:type="character" w:customStyle="1" w:styleId="font161">
    <w:name w:val="font161"/>
    <w:qFormat/>
    <w:rsid w:val="004946AD"/>
    <w:rPr>
      <w:rFonts w:ascii="Times New Roman" w:hAnsi="Times New Roman" w:cs="Times New Roman" w:hint="default"/>
      <w:color w:val="000000"/>
      <w:sz w:val="20"/>
      <w:szCs w:val="20"/>
      <w:u w:val="none"/>
    </w:rPr>
  </w:style>
  <w:style w:type="character" w:customStyle="1" w:styleId="3Char">
    <w:name w:val="标题 3 Char"/>
    <w:uiPriority w:val="9"/>
    <w:qFormat/>
    <w:rsid w:val="004946AD"/>
    <w:rPr>
      <w:rFonts w:eastAsia="宋体"/>
      <w:b/>
      <w:bCs/>
      <w:kern w:val="2"/>
      <w:sz w:val="32"/>
      <w:szCs w:val="32"/>
      <w:lang w:val="en-US" w:eastAsia="zh-CN" w:bidi="ar-SA"/>
    </w:rPr>
  </w:style>
  <w:style w:type="character" w:customStyle="1" w:styleId="font51">
    <w:name w:val="font51"/>
    <w:qFormat/>
    <w:rsid w:val="004946AD"/>
    <w:rPr>
      <w:rFonts w:ascii="Times New Roman" w:eastAsia="宋体" w:hAnsi="Times New Roman" w:cs="Times New Roman" w:hint="default"/>
      <w:color w:val="000000"/>
      <w:sz w:val="22"/>
      <w:szCs w:val="22"/>
      <w:u w:val="none"/>
    </w:rPr>
  </w:style>
  <w:style w:type="character" w:customStyle="1" w:styleId="CharChar14">
    <w:name w:val="Char Char14"/>
    <w:qFormat/>
    <w:rsid w:val="004946AD"/>
    <w:rPr>
      <w:rFonts w:ascii="Times New Roman" w:hAnsi="Times New Roman" w:cs="Times New Roman"/>
      <w:sz w:val="18"/>
      <w:szCs w:val="18"/>
    </w:rPr>
  </w:style>
  <w:style w:type="character" w:customStyle="1" w:styleId="Char0">
    <w:name w:val="标准文本 Char"/>
    <w:link w:val="afff3"/>
    <w:qFormat/>
    <w:rsid w:val="004946AD"/>
    <w:rPr>
      <w:rFonts w:cs="宋体"/>
      <w:color w:val="000000"/>
      <w:sz w:val="24"/>
    </w:rPr>
  </w:style>
  <w:style w:type="paragraph" w:customStyle="1" w:styleId="afff3">
    <w:name w:val="标准文本"/>
    <w:basedOn w:val="a"/>
    <w:link w:val="Char0"/>
    <w:qFormat/>
    <w:rsid w:val="004946AD"/>
    <w:pPr>
      <w:tabs>
        <w:tab w:val="left" w:pos="3060"/>
        <w:tab w:val="left" w:pos="6048"/>
        <w:tab w:val="left" w:pos="7668"/>
      </w:tabs>
      <w:spacing w:line="360" w:lineRule="auto"/>
      <w:ind w:firstLineChars="200" w:firstLine="480"/>
      <w:jc w:val="left"/>
    </w:pPr>
    <w:rPr>
      <w:rFonts w:asciiTheme="minorHAnsi" w:eastAsiaTheme="minorEastAsia" w:hAnsiTheme="minorHAnsi" w:cs="宋体"/>
      <w:color w:val="000000"/>
      <w:sz w:val="24"/>
      <w:szCs w:val="24"/>
    </w:rPr>
  </w:style>
  <w:style w:type="character" w:customStyle="1" w:styleId="flname8">
    <w:name w:val="flname8"/>
    <w:qFormat/>
    <w:rsid w:val="004946AD"/>
  </w:style>
  <w:style w:type="character" w:customStyle="1" w:styleId="CharChar25">
    <w:name w:val="Char Char25"/>
    <w:qFormat/>
    <w:rsid w:val="004946AD"/>
    <w:rPr>
      <w:rFonts w:ascii="Arial" w:eastAsia="黑体" w:hAnsi="Arial"/>
      <w:b/>
      <w:bCs/>
      <w:kern w:val="2"/>
      <w:sz w:val="32"/>
      <w:szCs w:val="32"/>
      <w:lang w:val="en-US" w:eastAsia="zh-CN" w:bidi="ar-SA"/>
    </w:rPr>
  </w:style>
  <w:style w:type="character" w:customStyle="1" w:styleId="-1Char">
    <w:name w:val="彩色列表 - 强调文字颜色 1 Char"/>
    <w:qFormat/>
    <w:rsid w:val="004946AD"/>
    <w:rPr>
      <w:rFonts w:ascii="Calibri" w:hAnsi="Calibri"/>
      <w:kern w:val="2"/>
      <w:sz w:val="21"/>
      <w:szCs w:val="22"/>
    </w:rPr>
  </w:style>
  <w:style w:type="character" w:customStyle="1" w:styleId="font61">
    <w:name w:val="font61"/>
    <w:qFormat/>
    <w:rsid w:val="004946AD"/>
    <w:rPr>
      <w:rFonts w:ascii="Times New Roman" w:hAnsi="Times New Roman" w:cs="Times New Roman" w:hint="default"/>
      <w:color w:val="000000"/>
      <w:sz w:val="22"/>
      <w:szCs w:val="22"/>
      <w:u w:val="none"/>
    </w:rPr>
  </w:style>
  <w:style w:type="character" w:customStyle="1" w:styleId="3Char1">
    <w:name w:val="正文文本缩进 3 Char1"/>
    <w:qFormat/>
    <w:rsid w:val="004946AD"/>
    <w:rPr>
      <w:rFonts w:eastAsia="仿宋"/>
      <w:kern w:val="2"/>
      <w:sz w:val="16"/>
      <w:szCs w:val="16"/>
    </w:rPr>
  </w:style>
  <w:style w:type="character" w:customStyle="1" w:styleId="PlainTextCharCharChar">
    <w:name w:val="Plain Text Char Char Char"/>
    <w:semiHidden/>
    <w:qFormat/>
    <w:locked/>
    <w:rsid w:val="004946AD"/>
    <w:rPr>
      <w:rFonts w:ascii="宋体" w:eastAsia="宋体" w:hAnsi="Courier New" w:cs="Times New Roman"/>
      <w:sz w:val="20"/>
      <w:szCs w:val="20"/>
    </w:rPr>
  </w:style>
  <w:style w:type="character" w:customStyle="1" w:styleId="HTMLChar1">
    <w:name w:val="HTML 预设格式 Char1"/>
    <w:qFormat/>
    <w:rsid w:val="004946AD"/>
    <w:rPr>
      <w:rFonts w:ascii="Courier New" w:eastAsia="仿宋" w:hAnsi="Courier New" w:cs="Courier New"/>
      <w:kern w:val="2"/>
    </w:rPr>
  </w:style>
  <w:style w:type="character" w:customStyle="1" w:styleId="Char14">
    <w:name w:val="页眉 Char1"/>
    <w:uiPriority w:val="99"/>
    <w:qFormat/>
    <w:rsid w:val="004946AD"/>
    <w:rPr>
      <w:rFonts w:eastAsia="仿宋"/>
      <w:kern w:val="2"/>
      <w:sz w:val="18"/>
      <w:szCs w:val="18"/>
    </w:rPr>
  </w:style>
  <w:style w:type="character" w:customStyle="1" w:styleId="product-head1">
    <w:name w:val="product-head1"/>
    <w:qFormat/>
    <w:rsid w:val="004946AD"/>
    <w:rPr>
      <w:rFonts w:ascii="ˎ̥" w:hAnsi="ˎ̥" w:hint="default"/>
      <w:b/>
      <w:bCs/>
      <w:sz w:val="21"/>
      <w:szCs w:val="21"/>
    </w:rPr>
  </w:style>
  <w:style w:type="character" w:customStyle="1" w:styleId="13">
    <w:name w:val="正文文本缩进 字符1"/>
    <w:semiHidden/>
    <w:qFormat/>
    <w:locked/>
    <w:rsid w:val="004946AD"/>
    <w:rPr>
      <w:rFonts w:ascii="DengXian" w:eastAsia="DengXian" w:hAnsi="DengXian" w:cs="Times New Roman"/>
      <w:sz w:val="32"/>
      <w:szCs w:val="20"/>
    </w:rPr>
  </w:style>
  <w:style w:type="character" w:customStyle="1" w:styleId="CharChar26">
    <w:name w:val="Char Char26"/>
    <w:qFormat/>
    <w:rsid w:val="004946AD"/>
    <w:rPr>
      <w:b/>
      <w:bCs/>
      <w:kern w:val="44"/>
      <w:sz w:val="44"/>
      <w:szCs w:val="44"/>
    </w:rPr>
  </w:style>
  <w:style w:type="character" w:customStyle="1" w:styleId="14">
    <w:name w:val="书籍标题1"/>
    <w:qFormat/>
    <w:rsid w:val="004946AD"/>
    <w:rPr>
      <w:b/>
      <w:bCs/>
      <w:smallCaps/>
      <w:spacing w:val="5"/>
    </w:rPr>
  </w:style>
  <w:style w:type="character" w:customStyle="1" w:styleId="Char15">
    <w:name w:val="文档结构图 Char1"/>
    <w:qFormat/>
    <w:rsid w:val="004946AD"/>
    <w:rPr>
      <w:rFonts w:ascii="Microsoft YaHei UI" w:eastAsia="Microsoft YaHei UI"/>
      <w:kern w:val="2"/>
      <w:sz w:val="18"/>
      <w:szCs w:val="18"/>
    </w:rPr>
  </w:style>
  <w:style w:type="character" w:customStyle="1" w:styleId="font91">
    <w:name w:val="font91"/>
    <w:qFormat/>
    <w:rsid w:val="004946AD"/>
    <w:rPr>
      <w:rFonts w:ascii="宋体" w:eastAsia="宋体" w:hAnsi="宋体" w:cs="宋体" w:hint="eastAsia"/>
      <w:color w:val="000000"/>
      <w:sz w:val="20"/>
      <w:szCs w:val="20"/>
      <w:u w:val="none"/>
    </w:rPr>
  </w:style>
  <w:style w:type="character" w:customStyle="1" w:styleId="CharChar111">
    <w:name w:val="Char Char111"/>
    <w:qFormat/>
    <w:rsid w:val="004946AD"/>
    <w:rPr>
      <w:kern w:val="2"/>
      <w:sz w:val="18"/>
    </w:rPr>
  </w:style>
  <w:style w:type="character" w:customStyle="1" w:styleId="Char2">
    <w:name w:val="普通文字 Char2"/>
    <w:qFormat/>
    <w:rsid w:val="004946AD"/>
    <w:rPr>
      <w:rFonts w:ascii="宋体" w:eastAsia="宋体" w:hAnsi="Courier New" w:cs="Courier New"/>
      <w:kern w:val="2"/>
      <w:sz w:val="24"/>
      <w:szCs w:val="21"/>
      <w:lang w:val="en-US" w:eastAsia="zh-CN" w:bidi="ar-SA"/>
    </w:rPr>
  </w:style>
  <w:style w:type="character" w:customStyle="1" w:styleId="Char16">
    <w:name w:val="标题 Char1"/>
    <w:qFormat/>
    <w:rsid w:val="004946AD"/>
    <w:rPr>
      <w:rFonts w:ascii="Calibri Light" w:hAnsi="Calibri Light" w:cs="Times New Roman"/>
      <w:b/>
      <w:bCs/>
      <w:kern w:val="2"/>
      <w:sz w:val="32"/>
      <w:szCs w:val="32"/>
    </w:rPr>
  </w:style>
  <w:style w:type="character" w:customStyle="1" w:styleId="Char20">
    <w:name w:val="批注主题 Char2"/>
    <w:uiPriority w:val="99"/>
    <w:semiHidden/>
    <w:qFormat/>
    <w:rsid w:val="004946AD"/>
    <w:rPr>
      <w:rFonts w:ascii="Times New Roman" w:eastAsia="宋体" w:hAnsi="Times New Roman" w:cs="Times New Roman"/>
      <w:b/>
      <w:bCs/>
      <w:szCs w:val="24"/>
    </w:rPr>
  </w:style>
  <w:style w:type="character" w:customStyle="1" w:styleId="Char17">
    <w:name w:val="纯文本 Char1"/>
    <w:qFormat/>
    <w:rsid w:val="004946AD"/>
    <w:rPr>
      <w:rFonts w:ascii="宋体" w:eastAsia="宋体" w:hAnsi="Courier New"/>
      <w:kern w:val="2"/>
      <w:sz w:val="21"/>
      <w:lang w:val="en-US" w:eastAsia="zh-CN" w:bidi="ar-SA"/>
    </w:rPr>
  </w:style>
  <w:style w:type="character" w:customStyle="1" w:styleId="15">
    <w:name w:val="标题 字符1"/>
    <w:qFormat/>
    <w:rsid w:val="004946AD"/>
    <w:rPr>
      <w:rFonts w:ascii="Times New Roman" w:hAnsi="Times New Roman"/>
      <w:sz w:val="30"/>
      <w:szCs w:val="24"/>
    </w:rPr>
  </w:style>
  <w:style w:type="character" w:customStyle="1" w:styleId="CharChar11">
    <w:name w:val="Char Char11"/>
    <w:qFormat/>
    <w:rsid w:val="004946AD"/>
    <w:rPr>
      <w:rFonts w:ascii="Times New Roman" w:hAnsi="Times New Roman" w:cs="Times New Roman"/>
      <w:b/>
      <w:bCs/>
      <w:sz w:val="32"/>
      <w:szCs w:val="32"/>
    </w:rPr>
  </w:style>
  <w:style w:type="character" w:customStyle="1" w:styleId="afff4">
    <w:name w:val="阴影"/>
    <w:qFormat/>
    <w:rsid w:val="004946AD"/>
    <w:rPr>
      <w:color w:val="0000FF"/>
      <w:shd w:val="pct10" w:color="auto" w:fill="auto"/>
    </w:rPr>
  </w:style>
  <w:style w:type="character" w:customStyle="1" w:styleId="afff5">
    <w:name w:val="列表段落 字符"/>
    <w:uiPriority w:val="34"/>
    <w:qFormat/>
    <w:rsid w:val="004946AD"/>
    <w:rPr>
      <w:rFonts w:ascii="Calibri" w:hAnsi="Calibri"/>
      <w:kern w:val="2"/>
      <w:sz w:val="21"/>
      <w:szCs w:val="22"/>
    </w:rPr>
  </w:style>
  <w:style w:type="character" w:customStyle="1" w:styleId="btitlenamewangputoptitle">
    <w:name w:val="b titlename wangputoptitle"/>
    <w:qFormat/>
    <w:rsid w:val="004946AD"/>
  </w:style>
  <w:style w:type="character" w:customStyle="1" w:styleId="16">
    <w:name w:val="日期 字符1"/>
    <w:qFormat/>
    <w:locked/>
    <w:rsid w:val="004946AD"/>
    <w:rPr>
      <w:rFonts w:ascii="Times New Roman" w:eastAsia="宋体" w:hAnsi="Times New Roman" w:cs="Times New Roman"/>
      <w:szCs w:val="24"/>
    </w:rPr>
  </w:style>
  <w:style w:type="character" w:customStyle="1" w:styleId="Char3">
    <w:name w:val="Char3"/>
    <w:qFormat/>
    <w:rsid w:val="004946AD"/>
    <w:rPr>
      <w:rFonts w:ascii="宋体" w:eastAsia="宋体" w:hAnsi="Courier New"/>
      <w:kern w:val="2"/>
      <w:sz w:val="21"/>
      <w:lang w:val="en-US" w:eastAsia="zh-CN" w:bidi="ar-SA"/>
    </w:rPr>
  </w:style>
  <w:style w:type="character" w:customStyle="1" w:styleId="CharChar13">
    <w:name w:val="Char Char13"/>
    <w:qFormat/>
    <w:rsid w:val="004946AD"/>
    <w:rPr>
      <w:rFonts w:ascii="Times New Roman" w:hAnsi="Times New Roman" w:cs="Times New Roman"/>
      <w:b/>
      <w:bCs/>
      <w:kern w:val="44"/>
      <w:sz w:val="44"/>
      <w:szCs w:val="44"/>
    </w:rPr>
  </w:style>
  <w:style w:type="character" w:customStyle="1" w:styleId="CharChar6">
    <w:name w:val="Char Char6"/>
    <w:qFormat/>
    <w:rsid w:val="004946AD"/>
    <w:rPr>
      <w:rFonts w:ascii="Times New Roman" w:hAnsi="Times New Roman" w:cs="Times New Roman"/>
      <w:sz w:val="24"/>
      <w:szCs w:val="24"/>
    </w:rPr>
  </w:style>
  <w:style w:type="character" w:customStyle="1" w:styleId="CharChar8">
    <w:name w:val="Char Char8"/>
    <w:link w:val="1New"/>
    <w:qFormat/>
    <w:rsid w:val="004946AD"/>
    <w:rPr>
      <w:rFonts w:ascii="Times New Roman" w:hAnsi="Times New Roman" w:cs="Times New Roman"/>
      <w:sz w:val="18"/>
      <w:szCs w:val="18"/>
    </w:rPr>
  </w:style>
  <w:style w:type="paragraph" w:customStyle="1" w:styleId="1New">
    <w:name w:val="标题 1 New"/>
    <w:basedOn w:val="a"/>
    <w:next w:val="a"/>
    <w:link w:val="CharChar8"/>
    <w:qFormat/>
    <w:rsid w:val="004946AD"/>
    <w:pPr>
      <w:keepNext/>
      <w:keepLines/>
      <w:spacing w:before="340" w:after="330" w:line="576" w:lineRule="auto"/>
      <w:outlineLvl w:val="0"/>
    </w:pPr>
    <w:rPr>
      <w:rFonts w:eastAsiaTheme="minorEastAsia"/>
      <w:sz w:val="18"/>
      <w:szCs w:val="18"/>
    </w:rPr>
  </w:style>
  <w:style w:type="character" w:customStyle="1" w:styleId="font31">
    <w:name w:val="font31"/>
    <w:qFormat/>
    <w:rsid w:val="004946AD"/>
    <w:rPr>
      <w:rFonts w:ascii="宋体" w:eastAsia="宋体" w:hAnsi="宋体" w:cs="宋体" w:hint="eastAsia"/>
      <w:color w:val="000000"/>
      <w:sz w:val="22"/>
      <w:szCs w:val="22"/>
      <w:u w:val="none"/>
    </w:rPr>
  </w:style>
  <w:style w:type="character" w:customStyle="1" w:styleId="Char18">
    <w:name w:val="页脚 Char1"/>
    <w:uiPriority w:val="99"/>
    <w:qFormat/>
    <w:rsid w:val="004946AD"/>
    <w:rPr>
      <w:rFonts w:eastAsia="仿宋"/>
      <w:kern w:val="2"/>
      <w:sz w:val="18"/>
      <w:szCs w:val="18"/>
    </w:rPr>
  </w:style>
  <w:style w:type="character" w:customStyle="1" w:styleId="y10">
    <w:name w:val="y10"/>
    <w:qFormat/>
    <w:rsid w:val="004946AD"/>
  </w:style>
  <w:style w:type="character" w:customStyle="1" w:styleId="2Char">
    <w:name w:val="标题 2 Char"/>
    <w:qFormat/>
    <w:rsid w:val="004946AD"/>
    <w:rPr>
      <w:rFonts w:ascii="Arial" w:eastAsia="黑体" w:hAnsi="Arial"/>
      <w:b/>
      <w:bCs/>
      <w:kern w:val="2"/>
      <w:sz w:val="32"/>
      <w:szCs w:val="32"/>
      <w:lang w:val="en-US" w:eastAsia="zh-CN" w:bidi="ar-SA"/>
    </w:rPr>
  </w:style>
  <w:style w:type="character" w:customStyle="1" w:styleId="2Char10">
    <w:name w:val="正文文本缩进 2 Char1"/>
    <w:qFormat/>
    <w:rsid w:val="004946AD"/>
    <w:rPr>
      <w:rFonts w:eastAsia="仿宋"/>
      <w:kern w:val="2"/>
      <w:sz w:val="21"/>
    </w:rPr>
  </w:style>
  <w:style w:type="character" w:customStyle="1" w:styleId="H2Char">
    <w:name w:val="H2 Char"/>
    <w:qFormat/>
    <w:rsid w:val="004946AD"/>
    <w:rPr>
      <w:rFonts w:ascii="Arial" w:eastAsia="黑体" w:hAnsi="Arial"/>
      <w:b/>
      <w:bCs/>
      <w:kern w:val="2"/>
      <w:sz w:val="32"/>
      <w:szCs w:val="32"/>
      <w:lang w:val="en-US" w:eastAsia="zh-CN" w:bidi="ar-SA"/>
    </w:rPr>
  </w:style>
  <w:style w:type="character" w:customStyle="1" w:styleId="afff6">
    <w:name w:val="列出段落 字符"/>
    <w:link w:val="Style278"/>
    <w:qFormat/>
    <w:rsid w:val="004946AD"/>
  </w:style>
  <w:style w:type="paragraph" w:customStyle="1" w:styleId="Style278">
    <w:name w:val="_Style 278"/>
    <w:basedOn w:val="a"/>
    <w:next w:val="afff7"/>
    <w:link w:val="afff6"/>
    <w:qFormat/>
    <w:rsid w:val="004946AD"/>
    <w:pPr>
      <w:ind w:firstLineChars="200" w:firstLine="420"/>
    </w:pPr>
    <w:rPr>
      <w:rFonts w:asciiTheme="minorHAnsi" w:eastAsiaTheme="minorEastAsia" w:hAnsiTheme="minorHAnsi" w:cstheme="minorBidi"/>
      <w:szCs w:val="24"/>
    </w:rPr>
  </w:style>
  <w:style w:type="paragraph" w:styleId="afff7">
    <w:name w:val="List Paragraph"/>
    <w:basedOn w:val="a"/>
    <w:link w:val="3e"/>
    <w:uiPriority w:val="99"/>
    <w:qFormat/>
    <w:rsid w:val="004946AD"/>
    <w:pPr>
      <w:widowControl/>
      <w:spacing w:before="100" w:beforeAutospacing="1" w:after="100" w:afterAutospacing="1"/>
      <w:ind w:firstLine="420"/>
      <w:jc w:val="left"/>
    </w:pPr>
    <w:rPr>
      <w:rFonts w:ascii="宋体" w:hAnsi="宋体"/>
      <w:kern w:val="0"/>
      <w:sz w:val="24"/>
      <w:szCs w:val="24"/>
    </w:rPr>
  </w:style>
  <w:style w:type="character" w:customStyle="1" w:styleId="3e">
    <w:name w:val="列表段落 字符3"/>
    <w:link w:val="afff7"/>
    <w:uiPriority w:val="99"/>
    <w:qFormat/>
    <w:rsid w:val="004946AD"/>
    <w:rPr>
      <w:rFonts w:ascii="宋体" w:eastAsia="仿宋" w:hAnsi="宋体" w:cs="Times New Roman"/>
      <w:kern w:val="0"/>
      <w:sz w:val="24"/>
    </w:rPr>
  </w:style>
  <w:style w:type="character" w:customStyle="1" w:styleId="fontstyle01">
    <w:name w:val="fontstyle01"/>
    <w:qFormat/>
    <w:rsid w:val="004946AD"/>
    <w:rPr>
      <w:rFonts w:ascii="宋体" w:eastAsia="宋体" w:hAnsi="宋体" w:hint="eastAsia"/>
      <w:color w:val="000000"/>
      <w:sz w:val="22"/>
      <w:szCs w:val="22"/>
    </w:rPr>
  </w:style>
  <w:style w:type="character" w:customStyle="1" w:styleId="Char4">
    <w:name w:val="段落 Char"/>
    <w:link w:val="afff8"/>
    <w:qFormat/>
    <w:rsid w:val="004946AD"/>
    <w:rPr>
      <w:rFonts w:ascii="宋体" w:eastAsia="宋体" w:hAnsi="宋体" w:cs="宋体"/>
      <w:sz w:val="24"/>
    </w:rPr>
  </w:style>
  <w:style w:type="paragraph" w:customStyle="1" w:styleId="afff8">
    <w:name w:val="段落"/>
    <w:basedOn w:val="a"/>
    <w:link w:val="Char4"/>
    <w:qFormat/>
    <w:rsid w:val="004946AD"/>
    <w:pPr>
      <w:spacing w:line="360" w:lineRule="auto"/>
      <w:ind w:firstLineChars="200" w:firstLine="480"/>
    </w:pPr>
    <w:rPr>
      <w:rFonts w:ascii="宋体" w:eastAsia="宋体" w:hAnsi="宋体" w:cs="宋体"/>
      <w:sz w:val="24"/>
      <w:szCs w:val="24"/>
    </w:rPr>
  </w:style>
  <w:style w:type="character" w:customStyle="1" w:styleId="CharChar3">
    <w:name w:val="Char Char3"/>
    <w:qFormat/>
    <w:rsid w:val="004946AD"/>
    <w:rPr>
      <w:rFonts w:ascii="Times New Roman" w:hAnsi="Times New Roman" w:cs="Times New Roman"/>
      <w:sz w:val="24"/>
      <w:szCs w:val="24"/>
    </w:rPr>
  </w:style>
  <w:style w:type="character" w:customStyle="1" w:styleId="-Char">
    <w:name w:val="标书-正文 Char"/>
    <w:link w:val="-"/>
    <w:qFormat/>
    <w:rsid w:val="004946AD"/>
    <w:rPr>
      <w:rFonts w:ascii="Arial" w:hAnsi="Arial" w:cs="Arial"/>
    </w:rPr>
  </w:style>
  <w:style w:type="paragraph" w:customStyle="1" w:styleId="-">
    <w:name w:val="标书-正文"/>
    <w:basedOn w:val="a"/>
    <w:link w:val="-Char"/>
    <w:qFormat/>
    <w:rsid w:val="004946AD"/>
    <w:pPr>
      <w:spacing w:before="56" w:after="113" w:line="300" w:lineRule="auto"/>
      <w:ind w:firstLineChars="200" w:firstLine="200"/>
      <w:jc w:val="left"/>
    </w:pPr>
    <w:rPr>
      <w:rFonts w:ascii="Arial" w:eastAsiaTheme="minorEastAsia" w:hAnsi="Arial" w:cs="Arial"/>
      <w:szCs w:val="24"/>
    </w:rPr>
  </w:style>
  <w:style w:type="character" w:customStyle="1" w:styleId="110">
    <w:name w:val="书籍标题11"/>
    <w:qFormat/>
    <w:rsid w:val="004946AD"/>
    <w:rPr>
      <w:b/>
      <w:bCs/>
      <w:smallCaps/>
      <w:spacing w:val="5"/>
    </w:rPr>
  </w:style>
  <w:style w:type="character" w:customStyle="1" w:styleId="-CharChar">
    <w:name w:val="标书-正文 Char Char"/>
    <w:qFormat/>
    <w:rsid w:val="004946AD"/>
    <w:rPr>
      <w:rFonts w:ascii="Arial" w:hAnsi="Arial" w:cs="Arial"/>
      <w:kern w:val="2"/>
      <w:sz w:val="21"/>
    </w:rPr>
  </w:style>
  <w:style w:type="character" w:customStyle="1" w:styleId="red">
    <w:name w:val="red"/>
    <w:qFormat/>
    <w:rsid w:val="004946AD"/>
  </w:style>
  <w:style w:type="character" w:customStyle="1" w:styleId="Char5">
    <w:name w:val="正文宋体 Char"/>
    <w:link w:val="afff9"/>
    <w:qFormat/>
    <w:rsid w:val="004946AD"/>
    <w:rPr>
      <w:rFonts w:ascii="宋体" w:hAnsi="宋体"/>
      <w:sz w:val="24"/>
    </w:rPr>
  </w:style>
  <w:style w:type="paragraph" w:customStyle="1" w:styleId="afff9">
    <w:name w:val="正文宋体"/>
    <w:basedOn w:val="a"/>
    <w:link w:val="Char5"/>
    <w:qFormat/>
    <w:rsid w:val="004946AD"/>
    <w:pPr>
      <w:tabs>
        <w:tab w:val="left" w:pos="5580"/>
        <w:tab w:val="left" w:pos="5670"/>
      </w:tabs>
      <w:spacing w:before="120" w:after="120" w:line="360" w:lineRule="auto"/>
      <w:ind w:firstLineChars="200" w:firstLine="200"/>
    </w:pPr>
    <w:rPr>
      <w:rFonts w:ascii="宋体" w:eastAsiaTheme="minorEastAsia" w:hAnsi="宋体" w:cstheme="minorBidi"/>
      <w:sz w:val="24"/>
      <w:szCs w:val="24"/>
    </w:rPr>
  </w:style>
  <w:style w:type="character" w:customStyle="1" w:styleId="2Char11">
    <w:name w:val="正文首行缩进 2 Char1"/>
    <w:qFormat/>
    <w:rsid w:val="004946AD"/>
    <w:rPr>
      <w:rFonts w:eastAsia="仿宋"/>
      <w:kern w:val="2"/>
      <w:sz w:val="21"/>
    </w:rPr>
  </w:style>
  <w:style w:type="character" w:customStyle="1" w:styleId="Char19">
    <w:name w:val="尾注文本 Char1"/>
    <w:qFormat/>
    <w:rsid w:val="004946AD"/>
    <w:rPr>
      <w:rFonts w:eastAsia="仿宋"/>
      <w:kern w:val="2"/>
      <w:sz w:val="21"/>
    </w:rPr>
  </w:style>
  <w:style w:type="character" w:customStyle="1" w:styleId="css31">
    <w:name w:val="css31"/>
    <w:qFormat/>
    <w:rsid w:val="004946AD"/>
    <w:rPr>
      <w:color w:val="000000"/>
      <w:sz w:val="24"/>
      <w:szCs w:val="24"/>
    </w:rPr>
  </w:style>
  <w:style w:type="character" w:customStyle="1" w:styleId="Char1a">
    <w:name w:val="日期 Char1"/>
    <w:qFormat/>
    <w:rsid w:val="004946AD"/>
    <w:rPr>
      <w:rFonts w:eastAsia="仿宋"/>
      <w:kern w:val="2"/>
      <w:sz w:val="21"/>
    </w:rPr>
  </w:style>
  <w:style w:type="character" w:customStyle="1" w:styleId="style591">
    <w:name w:val="style591"/>
    <w:qFormat/>
    <w:rsid w:val="004946AD"/>
    <w:rPr>
      <w:rFonts w:ascii="Arial" w:hAnsi="Arial" w:cs="Arial" w:hint="default"/>
      <w:sz w:val="24"/>
      <w:szCs w:val="24"/>
      <w:u w:val="none"/>
    </w:rPr>
  </w:style>
  <w:style w:type="character" w:customStyle="1" w:styleId="font171">
    <w:name w:val="font171"/>
    <w:qFormat/>
    <w:rsid w:val="004946AD"/>
    <w:rPr>
      <w:rFonts w:ascii="Times New Roman" w:hAnsi="Times New Roman" w:cs="Times New Roman" w:hint="default"/>
      <w:color w:val="000000"/>
      <w:sz w:val="22"/>
      <w:szCs w:val="22"/>
      <w:u w:val="none"/>
    </w:rPr>
  </w:style>
  <w:style w:type="character" w:customStyle="1" w:styleId="17">
    <w:name w:val="访问过的超链接1"/>
    <w:qFormat/>
    <w:rsid w:val="004946AD"/>
    <w:rPr>
      <w:color w:val="800080"/>
      <w:u w:val="single"/>
    </w:rPr>
  </w:style>
  <w:style w:type="character" w:customStyle="1" w:styleId="apple-style-span">
    <w:name w:val="apple-style-span"/>
    <w:qFormat/>
    <w:rsid w:val="004946AD"/>
  </w:style>
  <w:style w:type="character" w:customStyle="1" w:styleId="Char1b">
    <w:name w:val="批注主题 Char1"/>
    <w:uiPriority w:val="99"/>
    <w:qFormat/>
    <w:rsid w:val="004946AD"/>
    <w:rPr>
      <w:rFonts w:eastAsia="仿宋"/>
      <w:b/>
      <w:bCs/>
      <w:kern w:val="2"/>
      <w:sz w:val="21"/>
    </w:rPr>
  </w:style>
  <w:style w:type="character" w:customStyle="1" w:styleId="style31">
    <w:name w:val="style31"/>
    <w:qFormat/>
    <w:rsid w:val="004946AD"/>
    <w:rPr>
      <w:rFonts w:ascii="Arial" w:hAnsi="Arial" w:cs="Arial" w:hint="default"/>
      <w:b/>
      <w:bCs/>
      <w:color w:val="990066"/>
    </w:rPr>
  </w:style>
  <w:style w:type="character" w:customStyle="1" w:styleId="18">
    <w:name w:val="已访问的超链接1"/>
    <w:qFormat/>
    <w:rsid w:val="004946AD"/>
    <w:rPr>
      <w:color w:val="800080"/>
      <w:u w:val="single"/>
    </w:rPr>
  </w:style>
  <w:style w:type="character" w:customStyle="1" w:styleId="7Char">
    <w:name w:val="样式7 Char"/>
    <w:link w:val="71"/>
    <w:qFormat/>
    <w:rsid w:val="004946AD"/>
    <w:rPr>
      <w:rFonts w:ascii="宋体" w:eastAsia="宋体" w:hAnsi="宋体"/>
      <w:sz w:val="24"/>
      <w:shd w:val="clear" w:color="auto" w:fill="FFFFFF"/>
    </w:rPr>
  </w:style>
  <w:style w:type="paragraph" w:customStyle="1" w:styleId="71">
    <w:name w:val="样式7"/>
    <w:basedOn w:val="a"/>
    <w:link w:val="7Char"/>
    <w:qFormat/>
    <w:rsid w:val="004946AD"/>
    <w:pPr>
      <w:shd w:val="clear" w:color="auto" w:fill="FFFFFF"/>
      <w:spacing w:line="360" w:lineRule="auto"/>
      <w:ind w:firstLine="480"/>
      <w:jc w:val="left"/>
    </w:pPr>
    <w:rPr>
      <w:rFonts w:ascii="宋体" w:eastAsia="宋体" w:hAnsi="宋体" w:cstheme="minorBidi"/>
      <w:sz w:val="24"/>
      <w:szCs w:val="24"/>
    </w:rPr>
  </w:style>
  <w:style w:type="character" w:customStyle="1" w:styleId="afffa">
    <w:name w:val="列出段落字符"/>
    <w:link w:val="2f7"/>
    <w:uiPriority w:val="34"/>
    <w:qFormat/>
    <w:rsid w:val="004946AD"/>
    <w:rPr>
      <w:rFonts w:ascii="宋体" w:eastAsia="仿宋" w:hAnsi="宋体" w:cs="宋体"/>
      <w:sz w:val="24"/>
    </w:rPr>
  </w:style>
  <w:style w:type="paragraph" w:customStyle="1" w:styleId="2f7">
    <w:name w:val="列出段落2"/>
    <w:basedOn w:val="a"/>
    <w:link w:val="afffa"/>
    <w:uiPriority w:val="34"/>
    <w:qFormat/>
    <w:rsid w:val="004946AD"/>
    <w:pPr>
      <w:widowControl/>
      <w:spacing w:before="100" w:beforeAutospacing="1" w:after="100" w:afterAutospacing="1"/>
      <w:ind w:firstLine="420"/>
      <w:jc w:val="left"/>
    </w:pPr>
    <w:rPr>
      <w:rFonts w:ascii="宋体" w:hAnsi="宋体" w:cs="宋体"/>
      <w:sz w:val="24"/>
      <w:szCs w:val="24"/>
    </w:rPr>
  </w:style>
  <w:style w:type="character" w:customStyle="1" w:styleId="CharChar4">
    <w:name w:val="Char Char4"/>
    <w:qFormat/>
    <w:rsid w:val="004946AD"/>
    <w:rPr>
      <w:rFonts w:ascii="Times New Roman" w:hAnsi="Times New Roman" w:cs="Times New Roman"/>
      <w:sz w:val="24"/>
      <w:szCs w:val="24"/>
    </w:rPr>
  </w:style>
  <w:style w:type="character" w:customStyle="1" w:styleId="CharChar24">
    <w:name w:val="Char Char24"/>
    <w:qFormat/>
    <w:rsid w:val="004946AD"/>
    <w:rPr>
      <w:rFonts w:eastAsia="宋体"/>
      <w:b/>
      <w:bCs/>
      <w:kern w:val="2"/>
      <w:sz w:val="32"/>
      <w:szCs w:val="32"/>
      <w:lang w:val="en-US" w:eastAsia="zh-CN" w:bidi="ar-SA"/>
    </w:rPr>
  </w:style>
  <w:style w:type="character" w:customStyle="1" w:styleId="specifications">
    <w:name w:val="specifications"/>
    <w:qFormat/>
    <w:rsid w:val="004946AD"/>
  </w:style>
  <w:style w:type="character" w:customStyle="1" w:styleId="font01">
    <w:name w:val="font01"/>
    <w:qFormat/>
    <w:rsid w:val="004946AD"/>
    <w:rPr>
      <w:rFonts w:ascii="宋体" w:eastAsia="宋体" w:hAnsi="宋体" w:cs="宋体" w:hint="eastAsia"/>
      <w:color w:val="000000"/>
      <w:sz w:val="22"/>
      <w:szCs w:val="22"/>
      <w:u w:val="none"/>
    </w:rPr>
  </w:style>
  <w:style w:type="paragraph" w:customStyle="1" w:styleId="CharChar1CharCharCharChar">
    <w:name w:val="Char Char1 Char Char Char Char"/>
    <w:basedOn w:val="a"/>
    <w:qFormat/>
    <w:rsid w:val="004946AD"/>
    <w:rPr>
      <w:szCs w:val="24"/>
    </w:rPr>
  </w:style>
  <w:style w:type="paragraph" w:customStyle="1" w:styleId="xl84">
    <w:name w:val="xl84"/>
    <w:basedOn w:val="a"/>
    <w:qFormat/>
    <w:rsid w:val="004946AD"/>
    <w:pPr>
      <w:widowControl/>
      <w:pBdr>
        <w:left w:val="single" w:sz="8" w:space="0" w:color="auto"/>
        <w:right w:val="single" w:sz="8" w:space="0" w:color="auto"/>
      </w:pBdr>
      <w:spacing w:before="100" w:beforeAutospacing="1" w:after="100" w:afterAutospacing="1"/>
    </w:pPr>
    <w:rPr>
      <w:rFonts w:ascii="宋体" w:eastAsia="宋体" w:hAnsi="宋体" w:cs="宋体"/>
      <w:kern w:val="0"/>
      <w:szCs w:val="21"/>
    </w:rPr>
  </w:style>
  <w:style w:type="paragraph" w:customStyle="1" w:styleId="font22">
    <w:name w:val="font22"/>
    <w:basedOn w:val="a"/>
    <w:qFormat/>
    <w:rsid w:val="004946AD"/>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75">
    <w:name w:val="xl75"/>
    <w:basedOn w:val="a"/>
    <w:qFormat/>
    <w:rsid w:val="004946AD"/>
    <w:pPr>
      <w:widowControl/>
      <w:pBdr>
        <w:bottom w:val="single" w:sz="8" w:space="0" w:color="auto"/>
        <w:right w:val="single" w:sz="8" w:space="0" w:color="auto"/>
      </w:pBdr>
      <w:spacing w:before="100" w:beforeAutospacing="1" w:after="100" w:afterAutospacing="1"/>
      <w:jc w:val="left"/>
    </w:pPr>
    <w:rPr>
      <w:rFonts w:ascii="宋体" w:eastAsia="宋体" w:hAnsi="宋体" w:cs="宋体"/>
      <w:color w:val="008080"/>
      <w:kern w:val="0"/>
      <w:szCs w:val="21"/>
      <w:u w:val="single"/>
    </w:rPr>
  </w:style>
  <w:style w:type="paragraph" w:customStyle="1" w:styleId="150">
    <w:name w:val="样式 宋体 小四 行距: 1.5 倍行距"/>
    <w:basedOn w:val="a"/>
    <w:qFormat/>
    <w:rsid w:val="004946AD"/>
    <w:pPr>
      <w:spacing w:line="360" w:lineRule="auto"/>
      <w:ind w:firstLineChars="200" w:firstLine="200"/>
    </w:pPr>
    <w:rPr>
      <w:rFonts w:ascii="宋体" w:hAnsi="宋体" w:cs="宋体"/>
      <w:sz w:val="24"/>
    </w:rPr>
  </w:style>
  <w:style w:type="paragraph" w:customStyle="1" w:styleId="afffb">
    <w:name w:val="表格"/>
    <w:basedOn w:val="a"/>
    <w:qFormat/>
    <w:rsid w:val="004946AD"/>
    <w:pPr>
      <w:snapToGrid w:val="0"/>
      <w:ind w:firstLineChars="21" w:firstLine="42"/>
    </w:pPr>
    <w:rPr>
      <w:rFonts w:ascii="宋体" w:hAnsi="宋体"/>
      <w:kern w:val="0"/>
      <w:sz w:val="20"/>
    </w:rPr>
  </w:style>
  <w:style w:type="paragraph" w:customStyle="1" w:styleId="xl65">
    <w:name w:val="xl65"/>
    <w:basedOn w:val="a"/>
    <w:qFormat/>
    <w:rsid w:val="004946AD"/>
    <w:pPr>
      <w:widowControl/>
      <w:pBdr>
        <w:right w:val="single" w:sz="8" w:space="0" w:color="auto"/>
      </w:pBdr>
      <w:spacing w:before="100" w:beforeAutospacing="1" w:after="100" w:afterAutospacing="1"/>
      <w:jc w:val="left"/>
    </w:pPr>
    <w:rPr>
      <w:rFonts w:ascii="宋体" w:eastAsia="宋体" w:hAnsi="宋体" w:cs="宋体"/>
      <w:kern w:val="0"/>
      <w:szCs w:val="21"/>
    </w:rPr>
  </w:style>
  <w:style w:type="paragraph" w:customStyle="1" w:styleId="xl103">
    <w:name w:val="xl103"/>
    <w:basedOn w:val="a"/>
    <w:qFormat/>
    <w:rsid w:val="004946AD"/>
    <w:pPr>
      <w:widowControl/>
      <w:pBdr>
        <w:left w:val="single" w:sz="8" w:space="0" w:color="auto"/>
        <w:right w:val="single" w:sz="8" w:space="0" w:color="auto"/>
      </w:pBdr>
      <w:spacing w:before="100" w:beforeAutospacing="1" w:after="100" w:afterAutospacing="1"/>
    </w:pPr>
    <w:rPr>
      <w:rFonts w:ascii="宋体" w:eastAsia="宋体" w:hAnsi="宋体" w:cs="宋体"/>
      <w:kern w:val="0"/>
      <w:szCs w:val="21"/>
    </w:rPr>
  </w:style>
  <w:style w:type="paragraph" w:customStyle="1" w:styleId="xl24">
    <w:name w:val="xl24"/>
    <w:basedOn w:val="a"/>
    <w:qFormat/>
    <w:rsid w:val="0049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1">
    <w:name w:val="Char Char1"/>
    <w:basedOn w:val="a5"/>
    <w:qFormat/>
    <w:rsid w:val="004946AD"/>
    <w:rPr>
      <w:rFonts w:ascii="Tahoma" w:hAnsi="Tahoma"/>
      <w:sz w:val="24"/>
      <w:szCs w:val="24"/>
    </w:rPr>
  </w:style>
  <w:style w:type="paragraph" w:customStyle="1" w:styleId="xl46">
    <w:name w:val="xl46"/>
    <w:basedOn w:val="a"/>
    <w:qFormat/>
    <w:rsid w:val="004946A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210">
    <w:name w:val="正文文本 21"/>
    <w:basedOn w:val="a"/>
    <w:qFormat/>
    <w:rsid w:val="004946AD"/>
    <w:pPr>
      <w:adjustRightInd w:val="0"/>
      <w:spacing w:before="120" w:line="360" w:lineRule="auto"/>
      <w:ind w:firstLine="480"/>
      <w:textAlignment w:val="baseline"/>
    </w:pPr>
    <w:rPr>
      <w:sz w:val="24"/>
    </w:rPr>
  </w:style>
  <w:style w:type="paragraph" w:customStyle="1" w:styleId="xl137">
    <w:name w:val="xl137"/>
    <w:basedOn w:val="a"/>
    <w:qFormat/>
    <w:rsid w:val="004946AD"/>
    <w:pPr>
      <w:widowControl/>
      <w:pBdr>
        <w:top w:val="single" w:sz="8" w:space="0" w:color="000000"/>
        <w:left w:val="single" w:sz="8" w:space="0" w:color="auto"/>
        <w:right w:val="single" w:sz="8" w:space="0" w:color="auto"/>
      </w:pBdr>
      <w:spacing w:before="100" w:beforeAutospacing="1" w:after="100" w:afterAutospacing="1"/>
      <w:jc w:val="left"/>
    </w:pPr>
    <w:rPr>
      <w:rFonts w:ascii="宋体" w:eastAsia="宋体" w:hAnsi="宋体" w:cs="宋体"/>
      <w:kern w:val="0"/>
      <w:szCs w:val="21"/>
    </w:rPr>
  </w:style>
  <w:style w:type="paragraph" w:customStyle="1" w:styleId="2f8">
    <w:name w:val="修订2"/>
    <w:uiPriority w:val="99"/>
    <w:semiHidden/>
    <w:qFormat/>
    <w:rsid w:val="004946AD"/>
    <w:rPr>
      <w:rFonts w:ascii="Times New Roman" w:eastAsia="仿宋" w:hAnsi="Times New Roman" w:cs="Times New Roman"/>
      <w:szCs w:val="20"/>
    </w:rPr>
  </w:style>
  <w:style w:type="paragraph" w:customStyle="1" w:styleId="afffc">
    <w:name w:val="标准正文"/>
    <w:basedOn w:val="a"/>
    <w:qFormat/>
    <w:rsid w:val="004946AD"/>
    <w:pPr>
      <w:tabs>
        <w:tab w:val="left" w:pos="780"/>
      </w:tabs>
      <w:spacing w:line="360" w:lineRule="auto"/>
      <w:ind w:leftChars="200" w:left="200" w:firstLineChars="200" w:firstLine="200"/>
    </w:pPr>
    <w:rPr>
      <w:sz w:val="24"/>
      <w:szCs w:val="24"/>
    </w:rPr>
  </w:style>
  <w:style w:type="paragraph" w:customStyle="1" w:styleId="xl140">
    <w:name w:val="xl140"/>
    <w:basedOn w:val="a"/>
    <w:qFormat/>
    <w:rsid w:val="004946AD"/>
    <w:pPr>
      <w:widowControl/>
      <w:pBdr>
        <w:bottom w:val="single" w:sz="8" w:space="0" w:color="auto"/>
        <w:right w:val="single" w:sz="8" w:space="0" w:color="auto"/>
      </w:pBdr>
      <w:spacing w:before="100" w:beforeAutospacing="1" w:after="100" w:afterAutospacing="1"/>
    </w:pPr>
    <w:rPr>
      <w:rFonts w:ascii="宋体" w:eastAsia="宋体" w:hAnsi="宋体" w:cs="宋体"/>
      <w:b/>
      <w:bCs/>
      <w:kern w:val="0"/>
      <w:szCs w:val="21"/>
    </w:rPr>
  </w:style>
  <w:style w:type="paragraph" w:customStyle="1" w:styleId="xl89">
    <w:name w:val="xl89"/>
    <w:basedOn w:val="a"/>
    <w:qFormat/>
    <w:rsid w:val="004946AD"/>
    <w:pPr>
      <w:widowControl/>
      <w:pBdr>
        <w:left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kern w:val="0"/>
      <w:sz w:val="20"/>
    </w:rPr>
  </w:style>
  <w:style w:type="paragraph" w:customStyle="1" w:styleId="xl144">
    <w:name w:val="xl144"/>
    <w:basedOn w:val="a"/>
    <w:qFormat/>
    <w:rsid w:val="004946AD"/>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45">
    <w:name w:val="xl145"/>
    <w:basedOn w:val="a"/>
    <w:qFormat/>
    <w:rsid w:val="004946AD"/>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6">
    <w:name w:val="xl116"/>
    <w:basedOn w:val="a"/>
    <w:qFormat/>
    <w:rsid w:val="004946AD"/>
    <w:pPr>
      <w:widowControl/>
      <w:pBdr>
        <w:right w:val="single" w:sz="8" w:space="0" w:color="auto"/>
      </w:pBdr>
      <w:shd w:val="clear" w:color="000000" w:fill="FFFFFF"/>
      <w:spacing w:before="100" w:beforeAutospacing="1" w:after="100" w:afterAutospacing="1"/>
      <w:jc w:val="left"/>
    </w:pPr>
    <w:rPr>
      <w:rFonts w:ascii="宋体" w:eastAsia="宋体" w:hAnsi="宋体" w:cs="宋体"/>
      <w:color w:val="FF0000"/>
      <w:kern w:val="0"/>
      <w:szCs w:val="21"/>
    </w:rPr>
  </w:style>
  <w:style w:type="paragraph" w:customStyle="1" w:styleId="PlainText1">
    <w:name w:val="Plain Text1"/>
    <w:basedOn w:val="a"/>
    <w:uiPriority w:val="99"/>
    <w:qFormat/>
    <w:rsid w:val="004946AD"/>
    <w:pPr>
      <w:adjustRightInd w:val="0"/>
      <w:jc w:val="left"/>
    </w:pPr>
    <w:rPr>
      <w:rFonts w:ascii="宋体" w:eastAsia="DengXian" w:hAnsi="Courier New"/>
      <w:sz w:val="24"/>
    </w:rPr>
  </w:style>
  <w:style w:type="paragraph" w:customStyle="1" w:styleId="font17">
    <w:name w:val="font17"/>
    <w:basedOn w:val="a"/>
    <w:qFormat/>
    <w:rsid w:val="004946AD"/>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normalweb">
    <w:name w:val="normalweb"/>
    <w:basedOn w:val="a"/>
    <w:qFormat/>
    <w:rsid w:val="004946AD"/>
    <w:pPr>
      <w:widowControl/>
      <w:spacing w:before="100" w:beforeAutospacing="1" w:after="100" w:afterAutospacing="1"/>
      <w:jc w:val="left"/>
    </w:pPr>
    <w:rPr>
      <w:rFonts w:ascii="宋体" w:eastAsia="宋体" w:hAnsi="宋体" w:cs="宋体"/>
      <w:kern w:val="0"/>
      <w:sz w:val="24"/>
      <w:szCs w:val="24"/>
    </w:rPr>
  </w:style>
  <w:style w:type="paragraph" w:customStyle="1" w:styleId="xl53">
    <w:name w:val="xl53"/>
    <w:basedOn w:val="a"/>
    <w:qFormat/>
    <w:rsid w:val="004946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font16">
    <w:name w:val="font16"/>
    <w:basedOn w:val="a"/>
    <w:qFormat/>
    <w:rsid w:val="004946AD"/>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xl85">
    <w:name w:val="xl85"/>
    <w:basedOn w:val="a"/>
    <w:qFormat/>
    <w:rsid w:val="004946AD"/>
    <w:pPr>
      <w:widowControl/>
      <w:pBdr>
        <w:top w:val="single" w:sz="8" w:space="0" w:color="auto"/>
        <w:left w:val="single" w:sz="8" w:space="0" w:color="auto"/>
        <w:right w:val="single" w:sz="8" w:space="0" w:color="auto"/>
      </w:pBdr>
      <w:spacing w:before="100" w:beforeAutospacing="1" w:after="100" w:afterAutospacing="1"/>
    </w:pPr>
    <w:rPr>
      <w:rFonts w:ascii="宋体" w:eastAsia="宋体" w:hAnsi="宋体" w:cs="宋体"/>
      <w:kern w:val="0"/>
      <w:szCs w:val="21"/>
    </w:rPr>
  </w:style>
  <w:style w:type="paragraph" w:customStyle="1" w:styleId="xl127">
    <w:name w:val="xl127"/>
    <w:basedOn w:val="a"/>
    <w:qFormat/>
    <w:rsid w:val="004946AD"/>
    <w:pPr>
      <w:widowControl/>
      <w:pBdr>
        <w:left w:val="single" w:sz="8" w:space="0" w:color="auto"/>
        <w:bottom w:val="single" w:sz="8" w:space="0" w:color="auto"/>
        <w:right w:val="single" w:sz="8" w:space="0" w:color="auto"/>
      </w:pBdr>
      <w:spacing w:before="100" w:beforeAutospacing="1" w:after="100" w:afterAutospacing="1"/>
      <w:jc w:val="left"/>
    </w:pPr>
    <w:rPr>
      <w:rFonts w:ascii="Arial" w:eastAsia="宋体" w:hAnsi="Arial" w:cs="Arial"/>
      <w:color w:val="FF0000"/>
      <w:kern w:val="0"/>
      <w:szCs w:val="21"/>
    </w:rPr>
  </w:style>
  <w:style w:type="paragraph" w:customStyle="1" w:styleId="xl41">
    <w:name w:val="xl41"/>
    <w:basedOn w:val="a"/>
    <w:qFormat/>
    <w:rsid w:val="004946A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font14">
    <w:name w:val="font14"/>
    <w:basedOn w:val="a"/>
    <w:qFormat/>
    <w:rsid w:val="004946AD"/>
    <w:pPr>
      <w:widowControl/>
      <w:spacing w:before="100" w:beforeAutospacing="1" w:after="100" w:afterAutospacing="1"/>
      <w:jc w:val="left"/>
    </w:pPr>
    <w:rPr>
      <w:rFonts w:ascii="Arial" w:eastAsia="宋体" w:hAnsi="Arial" w:cs="Arial"/>
      <w:color w:val="000000"/>
      <w:kern w:val="0"/>
      <w:szCs w:val="21"/>
    </w:rPr>
  </w:style>
  <w:style w:type="paragraph" w:customStyle="1" w:styleId="font24">
    <w:name w:val="font24"/>
    <w:basedOn w:val="a"/>
    <w:qFormat/>
    <w:rsid w:val="004946AD"/>
    <w:pPr>
      <w:widowControl/>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qFormat/>
    <w:rsid w:val="004946AD"/>
    <w:pPr>
      <w:widowControl/>
      <w:pBdr>
        <w:left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kern w:val="0"/>
      <w:szCs w:val="21"/>
    </w:rPr>
  </w:style>
  <w:style w:type="paragraph" w:customStyle="1" w:styleId="p0">
    <w:name w:val="p0"/>
    <w:basedOn w:val="a"/>
    <w:qFormat/>
    <w:rsid w:val="004946AD"/>
    <w:pPr>
      <w:widowControl/>
      <w:spacing w:before="100" w:beforeAutospacing="1" w:after="100" w:afterAutospacing="1"/>
      <w:jc w:val="left"/>
    </w:pPr>
    <w:rPr>
      <w:rFonts w:ascii="宋体" w:hAnsi="宋体" w:cs="宋体"/>
      <w:kern w:val="0"/>
      <w:sz w:val="24"/>
      <w:szCs w:val="24"/>
    </w:rPr>
  </w:style>
  <w:style w:type="paragraph" w:customStyle="1" w:styleId="BalloonText1">
    <w:name w:val="Balloon Text1"/>
    <w:basedOn w:val="a"/>
    <w:qFormat/>
    <w:rsid w:val="004946AD"/>
    <w:rPr>
      <w:sz w:val="18"/>
      <w:szCs w:val="18"/>
    </w:rPr>
  </w:style>
  <w:style w:type="paragraph" w:customStyle="1" w:styleId="xl105">
    <w:name w:val="xl105"/>
    <w:basedOn w:val="a"/>
    <w:qFormat/>
    <w:rsid w:val="004946AD"/>
    <w:pPr>
      <w:widowControl/>
      <w:pBdr>
        <w:top w:val="single" w:sz="8" w:space="0" w:color="auto"/>
        <w:left w:val="single" w:sz="8" w:space="0" w:color="auto"/>
        <w:right w:val="single" w:sz="8" w:space="0" w:color="auto"/>
      </w:pBdr>
      <w:spacing w:before="100" w:beforeAutospacing="1" w:after="100" w:afterAutospacing="1"/>
      <w:jc w:val="left"/>
    </w:pPr>
    <w:rPr>
      <w:rFonts w:ascii="Arial" w:eastAsia="宋体" w:hAnsi="Arial" w:cs="Arial"/>
      <w:color w:val="FF0000"/>
      <w:kern w:val="0"/>
      <w:sz w:val="20"/>
    </w:rPr>
  </w:style>
  <w:style w:type="paragraph" w:customStyle="1" w:styleId="xl67">
    <w:name w:val="xl67"/>
    <w:basedOn w:val="a"/>
    <w:qFormat/>
    <w:rsid w:val="004946AD"/>
    <w:pPr>
      <w:widowControl/>
      <w:pBdr>
        <w:left w:val="single" w:sz="8" w:space="0" w:color="auto"/>
        <w:right w:val="single" w:sz="8" w:space="0" w:color="auto"/>
      </w:pBdr>
      <w:spacing w:before="100" w:beforeAutospacing="1" w:after="100" w:afterAutospacing="1"/>
      <w:jc w:val="left"/>
    </w:pPr>
    <w:rPr>
      <w:rFonts w:ascii="宋体" w:eastAsia="宋体" w:hAnsi="宋体" w:cs="宋体"/>
      <w:kern w:val="0"/>
      <w:szCs w:val="21"/>
    </w:rPr>
  </w:style>
  <w:style w:type="paragraph" w:customStyle="1" w:styleId="xl113">
    <w:name w:val="xl113"/>
    <w:basedOn w:val="a"/>
    <w:qFormat/>
    <w:rsid w:val="004946AD"/>
    <w:pPr>
      <w:widowControl/>
      <w:pBdr>
        <w:left w:val="single" w:sz="8" w:space="0" w:color="auto"/>
        <w:right w:val="single" w:sz="8" w:space="0" w:color="auto"/>
      </w:pBdr>
      <w:spacing w:before="100" w:beforeAutospacing="1" w:after="100" w:afterAutospacing="1"/>
    </w:pPr>
    <w:rPr>
      <w:rFonts w:ascii="宋体" w:eastAsia="宋体" w:hAnsi="宋体" w:cs="宋体"/>
      <w:b/>
      <w:bCs/>
      <w:kern w:val="0"/>
      <w:szCs w:val="21"/>
    </w:rPr>
  </w:style>
  <w:style w:type="paragraph" w:customStyle="1" w:styleId="xl106">
    <w:name w:val="xl106"/>
    <w:basedOn w:val="a"/>
    <w:qFormat/>
    <w:rsid w:val="004946AD"/>
    <w:pPr>
      <w:widowControl/>
      <w:pBdr>
        <w:right w:val="single" w:sz="8" w:space="0" w:color="auto"/>
      </w:pBdr>
      <w:spacing w:before="100" w:beforeAutospacing="1" w:after="100" w:afterAutospacing="1"/>
    </w:pPr>
    <w:rPr>
      <w:rFonts w:ascii="宋体" w:eastAsia="宋体" w:hAnsi="宋体" w:cs="宋体"/>
      <w:kern w:val="0"/>
      <w:szCs w:val="21"/>
    </w:rPr>
  </w:style>
  <w:style w:type="paragraph" w:customStyle="1" w:styleId="Pa12">
    <w:name w:val="Pa12"/>
    <w:basedOn w:val="a"/>
    <w:next w:val="a"/>
    <w:uiPriority w:val="99"/>
    <w:qFormat/>
    <w:rsid w:val="004946AD"/>
    <w:pPr>
      <w:widowControl/>
      <w:autoSpaceDE w:val="0"/>
      <w:autoSpaceDN w:val="0"/>
      <w:adjustRightInd w:val="0"/>
      <w:spacing w:line="141" w:lineRule="atLeast"/>
      <w:jc w:val="left"/>
    </w:pPr>
    <w:rPr>
      <w:rFonts w:ascii="Museo Sans For Dell" w:eastAsia="宋体" w:hAnsi="Museo Sans For Dell"/>
      <w:kern w:val="0"/>
      <w:sz w:val="24"/>
      <w:szCs w:val="24"/>
    </w:rPr>
  </w:style>
  <w:style w:type="paragraph" w:customStyle="1" w:styleId="font9">
    <w:name w:val="font9"/>
    <w:basedOn w:val="a"/>
    <w:qFormat/>
    <w:rsid w:val="004946AD"/>
    <w:pPr>
      <w:widowControl/>
      <w:spacing w:before="100" w:beforeAutospacing="1" w:after="100" w:afterAutospacing="1"/>
      <w:jc w:val="left"/>
    </w:pPr>
    <w:rPr>
      <w:rFonts w:ascii="宋体" w:hAnsi="宋体" w:cs="Arial Unicode MS" w:hint="eastAsia"/>
      <w:color w:val="000000"/>
      <w:kern w:val="0"/>
      <w:sz w:val="20"/>
    </w:rPr>
  </w:style>
  <w:style w:type="paragraph" w:customStyle="1" w:styleId="font12">
    <w:name w:val="font12"/>
    <w:basedOn w:val="a"/>
    <w:qFormat/>
    <w:rsid w:val="004946AD"/>
    <w:pPr>
      <w:widowControl/>
      <w:spacing w:before="100" w:beforeAutospacing="1" w:after="100" w:afterAutospacing="1"/>
      <w:jc w:val="left"/>
    </w:pPr>
    <w:rPr>
      <w:rFonts w:ascii="Cambria" w:eastAsia="宋体" w:hAnsi="Cambria" w:cs="宋体"/>
      <w:color w:val="FF0000"/>
      <w:kern w:val="0"/>
      <w:szCs w:val="21"/>
    </w:rPr>
  </w:style>
  <w:style w:type="paragraph" w:customStyle="1" w:styleId="-11">
    <w:name w:val="彩色列表 - 强调文字颜色 11"/>
    <w:basedOn w:val="a"/>
    <w:uiPriority w:val="99"/>
    <w:qFormat/>
    <w:rsid w:val="004946AD"/>
    <w:pPr>
      <w:ind w:firstLineChars="200" w:firstLine="420"/>
    </w:pPr>
    <w:rPr>
      <w:rFonts w:ascii="Calibri" w:hAnsi="Calibri"/>
      <w:szCs w:val="22"/>
    </w:rPr>
  </w:style>
  <w:style w:type="paragraph" w:customStyle="1" w:styleId="xl78">
    <w:name w:val="xl78"/>
    <w:basedOn w:val="a"/>
    <w:qFormat/>
    <w:rsid w:val="004946AD"/>
    <w:pPr>
      <w:widowControl/>
      <w:pBdr>
        <w:top w:val="single" w:sz="8" w:space="0" w:color="auto"/>
        <w:left w:val="single" w:sz="8" w:space="0" w:color="auto"/>
        <w:right w:val="single" w:sz="8" w:space="0" w:color="auto"/>
      </w:pBdr>
      <w:spacing w:before="100" w:beforeAutospacing="1" w:after="100" w:afterAutospacing="1"/>
      <w:jc w:val="left"/>
    </w:pPr>
    <w:rPr>
      <w:rFonts w:ascii="宋体" w:eastAsia="宋体" w:hAnsi="宋体" w:cs="宋体"/>
      <w:color w:val="FF0000"/>
      <w:kern w:val="0"/>
      <w:szCs w:val="21"/>
    </w:rPr>
  </w:style>
  <w:style w:type="paragraph" w:customStyle="1" w:styleId="Style259">
    <w:name w:val="_Style 259"/>
    <w:uiPriority w:val="99"/>
    <w:unhideWhenUsed/>
    <w:qFormat/>
    <w:rsid w:val="004946AD"/>
    <w:rPr>
      <w:rFonts w:ascii="Times New Roman" w:eastAsia="仿宋" w:hAnsi="Times New Roman" w:cs="Times New Roman"/>
      <w:szCs w:val="20"/>
    </w:rPr>
  </w:style>
  <w:style w:type="paragraph" w:customStyle="1" w:styleId="152">
    <w:name w:val="样式 小四 行距: 1.5 倍行距 首行缩进:  2 字符"/>
    <w:basedOn w:val="a"/>
    <w:qFormat/>
    <w:rsid w:val="004946AD"/>
    <w:pPr>
      <w:spacing w:line="360" w:lineRule="auto"/>
      <w:ind w:firstLineChars="200" w:firstLine="480"/>
    </w:pPr>
    <w:rPr>
      <w:rFonts w:cs="宋体"/>
      <w:sz w:val="24"/>
    </w:rPr>
  </w:style>
  <w:style w:type="paragraph" w:customStyle="1" w:styleId="xl119">
    <w:name w:val="xl119"/>
    <w:basedOn w:val="a"/>
    <w:qFormat/>
    <w:rsid w:val="004946AD"/>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eastAsia="宋体" w:hAnsi="宋体" w:cs="宋体"/>
      <w:kern w:val="0"/>
      <w:szCs w:val="21"/>
    </w:rPr>
  </w:style>
  <w:style w:type="paragraph" w:customStyle="1" w:styleId="afffd">
    <w:name w:val="段"/>
    <w:qFormat/>
    <w:rsid w:val="004946AD"/>
    <w:pPr>
      <w:autoSpaceDE w:val="0"/>
      <w:autoSpaceDN w:val="0"/>
      <w:ind w:firstLineChars="200" w:firstLine="200"/>
      <w:jc w:val="both"/>
    </w:pPr>
    <w:rPr>
      <w:rFonts w:ascii="宋体" w:eastAsia="宋体" w:hAnsi="Times New Roman" w:cs="Times New Roman"/>
      <w:kern w:val="0"/>
      <w:szCs w:val="20"/>
    </w:rPr>
  </w:style>
  <w:style w:type="paragraph" w:customStyle="1" w:styleId="xl156">
    <w:name w:val="xl156"/>
    <w:basedOn w:val="a"/>
    <w:qFormat/>
    <w:rsid w:val="004946AD"/>
    <w:pPr>
      <w:widowControl/>
      <w:pBdr>
        <w:lef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qFormat/>
    <w:rsid w:val="004946AD"/>
    <w:pPr>
      <w:widowControl/>
      <w:pBdr>
        <w:bottom w:val="single" w:sz="8" w:space="0" w:color="auto"/>
        <w:right w:val="single" w:sz="8" w:space="0" w:color="auto"/>
      </w:pBdr>
      <w:spacing w:before="100" w:beforeAutospacing="1" w:after="100" w:afterAutospacing="1"/>
      <w:jc w:val="left"/>
    </w:pPr>
    <w:rPr>
      <w:rFonts w:ascii="宋体" w:eastAsia="宋体" w:hAnsi="宋体" w:cs="宋体"/>
      <w:kern w:val="0"/>
      <w:sz w:val="20"/>
    </w:rPr>
  </w:style>
  <w:style w:type="paragraph" w:customStyle="1" w:styleId="CharCharCharCharCharCharCharCharCharCharCharChar">
    <w:name w:val="Char Char Char Char Char Char Char Char Char Char Char Char"/>
    <w:basedOn w:val="a"/>
    <w:qFormat/>
    <w:rsid w:val="004946AD"/>
    <w:pPr>
      <w:widowControl/>
      <w:spacing w:after="160" w:line="240" w:lineRule="exact"/>
      <w:jc w:val="left"/>
    </w:pPr>
    <w:rPr>
      <w:rFonts w:ascii="Verdana" w:eastAsia="仿宋_GB2312" w:hAnsi="Verdana"/>
      <w:kern w:val="0"/>
      <w:sz w:val="24"/>
      <w:lang w:eastAsia="en-US"/>
    </w:rPr>
  </w:style>
  <w:style w:type="paragraph" w:customStyle="1" w:styleId="Pa0">
    <w:name w:val="Pa0"/>
    <w:basedOn w:val="a"/>
    <w:next w:val="a"/>
    <w:qFormat/>
    <w:rsid w:val="004946AD"/>
    <w:pPr>
      <w:autoSpaceDE w:val="0"/>
      <w:autoSpaceDN w:val="0"/>
      <w:adjustRightInd w:val="0"/>
      <w:spacing w:line="241" w:lineRule="atLeast"/>
      <w:jc w:val="left"/>
    </w:pPr>
    <w:rPr>
      <w:rFonts w:ascii="HelveticaNeue-Light" w:eastAsia="HelveticaNeue-Light" w:hAnsi="Calibri"/>
      <w:kern w:val="0"/>
      <w:sz w:val="24"/>
      <w:szCs w:val="24"/>
    </w:rPr>
  </w:style>
  <w:style w:type="paragraph" w:customStyle="1" w:styleId="xl43">
    <w:name w:val="xl43"/>
    <w:basedOn w:val="a"/>
    <w:qFormat/>
    <w:rsid w:val="004946A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font18">
    <w:name w:val="font18"/>
    <w:basedOn w:val="a"/>
    <w:qFormat/>
    <w:rsid w:val="004946AD"/>
    <w:pPr>
      <w:widowControl/>
      <w:spacing w:before="100" w:beforeAutospacing="1" w:after="100" w:afterAutospacing="1"/>
      <w:jc w:val="left"/>
    </w:pPr>
    <w:rPr>
      <w:rFonts w:ascii="宋体" w:eastAsia="宋体" w:hAnsi="宋体" w:cs="宋体"/>
      <w:color w:val="000000"/>
      <w:kern w:val="0"/>
      <w:sz w:val="20"/>
    </w:rPr>
  </w:style>
  <w:style w:type="paragraph" w:customStyle="1" w:styleId="2f9">
    <w:name w:val="样式 标题 2 + 小三"/>
    <w:basedOn w:val="2"/>
    <w:qFormat/>
    <w:rsid w:val="004946AD"/>
    <w:pPr>
      <w:adjustRightInd w:val="0"/>
      <w:snapToGrid w:val="0"/>
      <w:spacing w:before="240" w:after="120" w:line="240" w:lineRule="auto"/>
    </w:pPr>
    <w:rPr>
      <w:rFonts w:eastAsia="宋体"/>
      <w:sz w:val="30"/>
    </w:rPr>
  </w:style>
  <w:style w:type="paragraph" w:customStyle="1" w:styleId="font23">
    <w:name w:val="font23"/>
    <w:basedOn w:val="a"/>
    <w:qFormat/>
    <w:rsid w:val="004946AD"/>
    <w:pPr>
      <w:widowControl/>
      <w:spacing w:before="100" w:beforeAutospacing="1" w:after="100" w:afterAutospacing="1"/>
      <w:jc w:val="left"/>
    </w:pPr>
    <w:rPr>
      <w:rFonts w:eastAsia="宋体"/>
      <w:color w:val="FF0000"/>
      <w:kern w:val="0"/>
      <w:sz w:val="14"/>
      <w:szCs w:val="14"/>
    </w:rPr>
  </w:style>
  <w:style w:type="paragraph" w:customStyle="1" w:styleId="xl153">
    <w:name w:val="xl153"/>
    <w:basedOn w:val="a"/>
    <w:qFormat/>
    <w:rsid w:val="004946AD"/>
    <w:pPr>
      <w:widowControl/>
      <w:pBdr>
        <w:top w:val="single" w:sz="8" w:space="0" w:color="auto"/>
        <w:right w:val="single" w:sz="8" w:space="0" w:color="auto"/>
      </w:pBdr>
      <w:spacing w:before="100" w:beforeAutospacing="1" w:after="100" w:afterAutospacing="1"/>
      <w:jc w:val="center"/>
    </w:pPr>
    <w:rPr>
      <w:rFonts w:ascii="宋体" w:eastAsia="宋体" w:hAnsi="宋体" w:cs="宋体"/>
      <w:kern w:val="0"/>
      <w:szCs w:val="21"/>
    </w:rPr>
  </w:style>
  <w:style w:type="paragraph" w:customStyle="1" w:styleId="xl142">
    <w:name w:val="xl142"/>
    <w:basedOn w:val="a"/>
    <w:qFormat/>
    <w:rsid w:val="004946AD"/>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211">
    <w:name w:val="正文文本缩进 21"/>
    <w:basedOn w:val="a"/>
    <w:qFormat/>
    <w:rsid w:val="004946AD"/>
    <w:pPr>
      <w:adjustRightInd w:val="0"/>
      <w:spacing w:before="120"/>
      <w:ind w:firstLine="420"/>
      <w:textAlignment w:val="baseline"/>
    </w:pPr>
    <w:rPr>
      <w:sz w:val="24"/>
    </w:rPr>
  </w:style>
  <w:style w:type="paragraph" w:customStyle="1" w:styleId="xl121">
    <w:name w:val="xl121"/>
    <w:basedOn w:val="a"/>
    <w:qFormat/>
    <w:rsid w:val="004946AD"/>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eastAsia="宋体" w:hAnsi="宋体" w:cs="宋体"/>
      <w:color w:val="FF0000"/>
      <w:kern w:val="0"/>
      <w:szCs w:val="21"/>
    </w:rPr>
  </w:style>
  <w:style w:type="paragraph" w:customStyle="1" w:styleId="CharChar2CharCharCharChar">
    <w:name w:val="Char Char2 Char Char Char Char"/>
    <w:basedOn w:val="a"/>
    <w:qFormat/>
    <w:rsid w:val="004946AD"/>
    <w:rPr>
      <w:rFonts w:eastAsia="宋体"/>
      <w:kern w:val="0"/>
      <w:sz w:val="24"/>
    </w:rPr>
  </w:style>
  <w:style w:type="paragraph" w:customStyle="1" w:styleId="-110">
    <w:name w:val="彩色底纹 - 强调文字颜色 11"/>
    <w:uiPriority w:val="71"/>
    <w:qFormat/>
    <w:rsid w:val="004946AD"/>
    <w:rPr>
      <w:rFonts w:ascii="Times New Roman" w:eastAsia="宋体" w:hAnsi="Times New Roman" w:cs="Times New Roman"/>
    </w:rPr>
  </w:style>
  <w:style w:type="paragraph" w:customStyle="1" w:styleId="3f">
    <w:name w:val="附录标题3"/>
    <w:basedOn w:val="a"/>
    <w:next w:val="a3"/>
    <w:qFormat/>
    <w:rsid w:val="004946AD"/>
    <w:pPr>
      <w:tabs>
        <w:tab w:val="left" w:pos="360"/>
        <w:tab w:val="left" w:pos="907"/>
        <w:tab w:val="left" w:pos="1080"/>
      </w:tabs>
      <w:outlineLvl w:val="0"/>
    </w:pPr>
    <w:rPr>
      <w:rFonts w:ascii="Arial" w:hAnsi="Arial"/>
      <w:sz w:val="24"/>
    </w:rPr>
  </w:style>
  <w:style w:type="paragraph" w:customStyle="1" w:styleId="xl66">
    <w:name w:val="xl66"/>
    <w:basedOn w:val="a"/>
    <w:qFormat/>
    <w:rsid w:val="004946AD"/>
    <w:pPr>
      <w:widowControl/>
      <w:pBdr>
        <w:top w:val="single" w:sz="8" w:space="0" w:color="auto"/>
        <w:left w:val="single" w:sz="8" w:space="0" w:color="auto"/>
        <w:right w:val="single" w:sz="8" w:space="0" w:color="auto"/>
      </w:pBdr>
      <w:spacing w:before="100" w:beforeAutospacing="1" w:after="100" w:afterAutospacing="1"/>
      <w:jc w:val="left"/>
    </w:pPr>
    <w:rPr>
      <w:rFonts w:ascii="宋体" w:eastAsia="宋体" w:hAnsi="宋体" w:cs="宋体"/>
      <w:kern w:val="0"/>
      <w:szCs w:val="21"/>
    </w:rPr>
  </w:style>
  <w:style w:type="paragraph" w:customStyle="1" w:styleId="CharChar1CharCharCharCharCharCharCharCharChar1CharCharCharCharCharCharCharCharCharCharCharCharCharCharCharChar">
    <w:name w:val="Char Char1 Char Char Char Char Char Char Char Char Char1 Char Char Char Char Char Char Char Char Char Char Char Char Char Char Char Char"/>
    <w:basedOn w:val="a"/>
    <w:qFormat/>
    <w:rsid w:val="004946AD"/>
    <w:pPr>
      <w:pBdr>
        <w:top w:val="single" w:sz="4" w:space="1" w:color="800000"/>
      </w:pBdr>
      <w:tabs>
        <w:tab w:val="left" w:pos="360"/>
      </w:tabs>
      <w:ind w:firstLineChars="150" w:firstLine="420"/>
    </w:pPr>
    <w:rPr>
      <w:rFonts w:ascii="Arial" w:hAnsi="Arial" w:cs="Arial"/>
      <w:sz w:val="20"/>
    </w:rPr>
  </w:style>
  <w:style w:type="paragraph" w:customStyle="1" w:styleId="afffe">
    <w:name w:val="标题三级"/>
    <w:basedOn w:val="a"/>
    <w:next w:val="affff"/>
    <w:qFormat/>
    <w:rsid w:val="004946AD"/>
    <w:pPr>
      <w:topLinePunct/>
      <w:autoSpaceDE w:val="0"/>
      <w:autoSpaceDN w:val="0"/>
      <w:spacing w:line="360" w:lineRule="auto"/>
      <w:jc w:val="center"/>
      <w:outlineLvl w:val="2"/>
    </w:pPr>
    <w:rPr>
      <w:rFonts w:ascii="宋体" w:hAnsi="宋体"/>
      <w:b/>
      <w:sz w:val="24"/>
      <w:szCs w:val="24"/>
    </w:rPr>
  </w:style>
  <w:style w:type="paragraph" w:customStyle="1" w:styleId="affff">
    <w:name w:val="标准段落"/>
    <w:basedOn w:val="a"/>
    <w:qFormat/>
    <w:rsid w:val="004946AD"/>
    <w:pPr>
      <w:topLinePunct/>
      <w:autoSpaceDE w:val="0"/>
      <w:autoSpaceDN w:val="0"/>
      <w:spacing w:line="360" w:lineRule="auto"/>
      <w:ind w:firstLineChars="200" w:firstLine="560"/>
    </w:pPr>
    <w:rPr>
      <w:rFonts w:eastAsia="仿宋_GB2312"/>
      <w:sz w:val="28"/>
      <w:szCs w:val="24"/>
      <w:lang w:bidi="th-TH"/>
    </w:rPr>
  </w:style>
  <w:style w:type="paragraph" w:customStyle="1" w:styleId="xl125">
    <w:name w:val="xl125"/>
    <w:basedOn w:val="a"/>
    <w:qFormat/>
    <w:rsid w:val="004946AD"/>
    <w:pPr>
      <w:widowControl/>
      <w:pBdr>
        <w:bottom w:val="single" w:sz="8" w:space="0" w:color="auto"/>
        <w:right w:val="single" w:sz="8" w:space="0" w:color="auto"/>
      </w:pBdr>
      <w:spacing w:before="100" w:beforeAutospacing="1" w:after="100" w:afterAutospacing="1"/>
      <w:jc w:val="left"/>
    </w:pPr>
    <w:rPr>
      <w:rFonts w:ascii="Cambria" w:eastAsia="宋体" w:hAnsi="Cambria" w:cs="宋体"/>
      <w:kern w:val="0"/>
      <w:szCs w:val="21"/>
    </w:rPr>
  </w:style>
  <w:style w:type="paragraph" w:customStyle="1" w:styleId="xl99">
    <w:name w:val="xl99"/>
    <w:basedOn w:val="a"/>
    <w:qFormat/>
    <w:rsid w:val="004946AD"/>
    <w:pPr>
      <w:widowControl/>
      <w:pBdr>
        <w:left w:val="single" w:sz="8" w:space="0" w:color="auto"/>
        <w:right w:val="single" w:sz="8" w:space="0" w:color="auto"/>
      </w:pBdr>
      <w:spacing w:before="100" w:beforeAutospacing="1" w:after="100" w:afterAutospacing="1"/>
      <w:jc w:val="left"/>
    </w:pPr>
    <w:rPr>
      <w:rFonts w:ascii="宋体" w:eastAsia="宋体" w:hAnsi="宋体" w:cs="宋体"/>
      <w:kern w:val="0"/>
      <w:sz w:val="20"/>
    </w:rPr>
  </w:style>
  <w:style w:type="paragraph" w:customStyle="1" w:styleId="affff0">
    <w:name w:val="正文 + 宋体"/>
    <w:basedOn w:val="a"/>
    <w:qFormat/>
    <w:rsid w:val="004946AD"/>
    <w:pPr>
      <w:widowControl/>
      <w:ind w:left="360" w:hanging="360"/>
      <w:jc w:val="left"/>
    </w:pPr>
    <w:rPr>
      <w:rFonts w:ascii="宋体" w:hAnsi="宋体" w:cs="宋体"/>
      <w:b/>
      <w:bCs/>
      <w:color w:val="000000"/>
      <w:kern w:val="0"/>
      <w:sz w:val="18"/>
      <w:szCs w:val="18"/>
    </w:rPr>
  </w:style>
  <w:style w:type="paragraph" w:customStyle="1" w:styleId="Default">
    <w:name w:val="Default"/>
    <w:qFormat/>
    <w:rsid w:val="004946AD"/>
    <w:pPr>
      <w:widowControl w:val="0"/>
      <w:autoSpaceDE w:val="0"/>
      <w:autoSpaceDN w:val="0"/>
      <w:adjustRightInd w:val="0"/>
    </w:pPr>
    <w:rPr>
      <w:rFonts w:ascii="Arial" w:eastAsia="宋体" w:hAnsi="Arial" w:cs="Arial"/>
      <w:color w:val="000000"/>
      <w:kern w:val="0"/>
      <w:sz w:val="24"/>
    </w:rPr>
  </w:style>
  <w:style w:type="paragraph" w:customStyle="1" w:styleId="font8">
    <w:name w:val="font8"/>
    <w:basedOn w:val="a"/>
    <w:qFormat/>
    <w:rsid w:val="004946AD"/>
    <w:pPr>
      <w:widowControl/>
      <w:spacing w:before="100" w:beforeAutospacing="1" w:after="100" w:afterAutospacing="1"/>
      <w:jc w:val="left"/>
    </w:pPr>
    <w:rPr>
      <w:kern w:val="0"/>
      <w:sz w:val="36"/>
      <w:szCs w:val="36"/>
    </w:rPr>
  </w:style>
  <w:style w:type="paragraph" w:customStyle="1" w:styleId="xl146">
    <w:name w:val="xl146"/>
    <w:basedOn w:val="a"/>
    <w:qFormat/>
    <w:rsid w:val="004946AD"/>
    <w:pPr>
      <w:widowControl/>
      <w:pBdr>
        <w:left w:val="single" w:sz="8" w:space="0" w:color="auto"/>
        <w:right w:val="single" w:sz="8" w:space="0" w:color="000000"/>
      </w:pBdr>
      <w:spacing w:before="100" w:beforeAutospacing="1" w:after="100" w:afterAutospacing="1"/>
      <w:jc w:val="center"/>
    </w:pPr>
    <w:rPr>
      <w:rFonts w:ascii="宋体" w:eastAsia="宋体" w:hAnsi="宋体" w:cs="宋体"/>
      <w:kern w:val="0"/>
      <w:szCs w:val="21"/>
    </w:rPr>
  </w:style>
  <w:style w:type="paragraph" w:customStyle="1" w:styleId="111">
    <w:name w:val="列出段落11"/>
    <w:basedOn w:val="a"/>
    <w:qFormat/>
    <w:rsid w:val="004946AD"/>
    <w:pPr>
      <w:ind w:firstLineChars="200" w:firstLine="420"/>
    </w:pPr>
    <w:rPr>
      <w:rFonts w:eastAsia="宋体"/>
      <w:szCs w:val="22"/>
    </w:rPr>
  </w:style>
  <w:style w:type="paragraph" w:customStyle="1" w:styleId="xl50">
    <w:name w:val="xl50"/>
    <w:basedOn w:val="a"/>
    <w:qFormat/>
    <w:rsid w:val="004946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Normal1">
    <w:name w:val="Normal_1"/>
    <w:qFormat/>
    <w:rsid w:val="004946AD"/>
    <w:pPr>
      <w:spacing w:before="120" w:after="240"/>
      <w:jc w:val="both"/>
    </w:pPr>
    <w:rPr>
      <w:rFonts w:ascii="Times New Roman" w:eastAsia="Calibri" w:hAnsi="Times New Roman" w:cs="Times New Roman"/>
      <w:kern w:val="0"/>
      <w:sz w:val="22"/>
      <w:szCs w:val="22"/>
      <w:lang w:val="ru-RU" w:eastAsia="en-US"/>
    </w:rPr>
  </w:style>
  <w:style w:type="paragraph" w:customStyle="1" w:styleId="font15">
    <w:name w:val="font15"/>
    <w:basedOn w:val="a"/>
    <w:qFormat/>
    <w:rsid w:val="004946AD"/>
    <w:pPr>
      <w:widowControl/>
      <w:spacing w:before="100" w:beforeAutospacing="1" w:after="100" w:afterAutospacing="1"/>
      <w:jc w:val="left"/>
    </w:pPr>
    <w:rPr>
      <w:rFonts w:ascii="宋体" w:eastAsia="宋体" w:hAnsi="宋体" w:cs="宋体"/>
      <w:color w:val="008080"/>
      <w:kern w:val="0"/>
      <w:szCs w:val="21"/>
      <w:u w:val="single"/>
    </w:rPr>
  </w:style>
  <w:style w:type="paragraph" w:customStyle="1" w:styleId="19">
    <w:name w:val="标题1"/>
    <w:basedOn w:val="aff2"/>
    <w:qFormat/>
    <w:rsid w:val="004946AD"/>
    <w:pPr>
      <w:spacing w:before="240" w:after="240" w:line="240" w:lineRule="auto"/>
      <w:ind w:firstLineChars="0" w:firstLine="0"/>
    </w:pPr>
    <w:rPr>
      <w:bCs w:val="0"/>
      <w:spacing w:val="2"/>
      <w:sz w:val="44"/>
      <w:szCs w:val="20"/>
    </w:rPr>
  </w:style>
  <w:style w:type="paragraph" w:customStyle="1" w:styleId="xl42">
    <w:name w:val="xl42"/>
    <w:basedOn w:val="a"/>
    <w:qFormat/>
    <w:rsid w:val="004946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font6">
    <w:name w:val="font6"/>
    <w:basedOn w:val="a"/>
    <w:qFormat/>
    <w:rsid w:val="004946AD"/>
    <w:pPr>
      <w:widowControl/>
      <w:spacing w:before="100" w:beforeAutospacing="1" w:after="100" w:afterAutospacing="1"/>
      <w:jc w:val="left"/>
    </w:pPr>
    <w:rPr>
      <w:rFonts w:ascii="宋体" w:hAnsi="宋体" w:cs="宋体"/>
      <w:kern w:val="0"/>
      <w:sz w:val="20"/>
    </w:rPr>
  </w:style>
  <w:style w:type="paragraph" w:customStyle="1" w:styleId="xl141">
    <w:name w:val="xl141"/>
    <w:basedOn w:val="a"/>
    <w:qFormat/>
    <w:rsid w:val="004946AD"/>
    <w:pPr>
      <w:widowControl/>
      <w:pBdr>
        <w:left w:val="single" w:sz="8" w:space="0" w:color="auto"/>
        <w:bottom w:val="single" w:sz="8" w:space="0" w:color="auto"/>
        <w:right w:val="single" w:sz="8" w:space="0" w:color="000000"/>
      </w:pBdr>
      <w:spacing w:before="100" w:beforeAutospacing="1" w:after="100" w:afterAutospacing="1"/>
      <w:jc w:val="center"/>
    </w:pPr>
    <w:rPr>
      <w:rFonts w:ascii="宋体" w:eastAsia="宋体" w:hAnsi="宋体" w:cs="宋体"/>
      <w:color w:val="008080"/>
      <w:kern w:val="0"/>
      <w:szCs w:val="21"/>
      <w:u w:val="single"/>
    </w:rPr>
  </w:style>
  <w:style w:type="paragraph" w:customStyle="1" w:styleId="xl97">
    <w:name w:val="xl97"/>
    <w:basedOn w:val="a"/>
    <w:qFormat/>
    <w:rsid w:val="004946AD"/>
    <w:pPr>
      <w:widowControl/>
      <w:pBdr>
        <w:right w:val="single" w:sz="8" w:space="0" w:color="auto"/>
      </w:pBdr>
      <w:spacing w:before="100" w:beforeAutospacing="1" w:after="100" w:afterAutospacing="1"/>
    </w:pPr>
    <w:rPr>
      <w:rFonts w:ascii="Arial" w:eastAsia="宋体" w:hAnsi="Arial" w:cs="Arial"/>
      <w:kern w:val="0"/>
      <w:szCs w:val="21"/>
    </w:rPr>
  </w:style>
  <w:style w:type="paragraph" w:customStyle="1" w:styleId="xl92">
    <w:name w:val="xl92"/>
    <w:basedOn w:val="a"/>
    <w:qFormat/>
    <w:rsid w:val="004946AD"/>
    <w:pPr>
      <w:widowControl/>
      <w:pBdr>
        <w:left w:val="single" w:sz="8" w:space="0" w:color="auto"/>
        <w:bottom w:val="single" w:sz="8" w:space="0" w:color="auto"/>
        <w:right w:val="single" w:sz="8" w:space="0" w:color="auto"/>
      </w:pBdr>
      <w:spacing w:before="100" w:beforeAutospacing="1" w:after="100" w:afterAutospacing="1"/>
      <w:jc w:val="left"/>
    </w:pPr>
    <w:rPr>
      <w:rFonts w:ascii="Arial" w:eastAsia="宋体" w:hAnsi="Arial" w:cs="Arial"/>
      <w:kern w:val="0"/>
      <w:szCs w:val="21"/>
    </w:rPr>
  </w:style>
  <w:style w:type="paragraph" w:customStyle="1" w:styleId="xl39">
    <w:name w:val="xl39"/>
    <w:basedOn w:val="a"/>
    <w:qFormat/>
    <w:rsid w:val="004946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hs">
    <w:name w:val="hs样式"/>
    <w:basedOn w:val="a"/>
    <w:qFormat/>
    <w:rsid w:val="004946AD"/>
    <w:pPr>
      <w:spacing w:line="360" w:lineRule="auto"/>
      <w:ind w:firstLineChars="200" w:firstLine="480"/>
    </w:pPr>
    <w:rPr>
      <w:sz w:val="24"/>
      <w:szCs w:val="24"/>
    </w:rPr>
  </w:style>
  <w:style w:type="paragraph" w:customStyle="1" w:styleId="xl51">
    <w:name w:val="xl51"/>
    <w:basedOn w:val="a"/>
    <w:qFormat/>
    <w:rsid w:val="004946A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font19">
    <w:name w:val="font19"/>
    <w:basedOn w:val="a"/>
    <w:qFormat/>
    <w:rsid w:val="004946AD"/>
    <w:pPr>
      <w:widowControl/>
      <w:spacing w:before="100" w:beforeAutospacing="1" w:after="100" w:afterAutospacing="1"/>
      <w:jc w:val="left"/>
    </w:pPr>
    <w:rPr>
      <w:rFonts w:ascii="Cambria" w:eastAsia="宋体" w:hAnsi="Cambria" w:cs="宋体"/>
      <w:color w:val="000000"/>
      <w:kern w:val="0"/>
      <w:sz w:val="20"/>
    </w:rPr>
  </w:style>
  <w:style w:type="paragraph" w:customStyle="1" w:styleId="xl30">
    <w:name w:val="xl30"/>
    <w:basedOn w:val="a"/>
    <w:qFormat/>
    <w:rsid w:val="0049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gen">
    <w:name w:val="gen"/>
    <w:basedOn w:val="a"/>
    <w:qFormat/>
    <w:rsid w:val="004946AD"/>
    <w:pPr>
      <w:widowControl/>
      <w:spacing w:before="100" w:beforeAutospacing="1" w:after="100" w:afterAutospacing="1"/>
      <w:jc w:val="left"/>
    </w:pPr>
    <w:rPr>
      <w:rFonts w:ascii="宋体" w:hAnsi="宋体"/>
      <w:kern w:val="0"/>
      <w:sz w:val="24"/>
      <w:szCs w:val="24"/>
      <w:lang w:eastAsia="zh-TW"/>
    </w:rPr>
  </w:style>
  <w:style w:type="paragraph" w:customStyle="1" w:styleId="affff1">
    <w:name w:val="美院正文"/>
    <w:basedOn w:val="a"/>
    <w:qFormat/>
    <w:rsid w:val="004946AD"/>
    <w:pPr>
      <w:spacing w:line="360" w:lineRule="auto"/>
      <w:ind w:firstLineChars="200" w:firstLine="480"/>
    </w:pPr>
    <w:rPr>
      <w:rFonts w:ascii="宋体" w:hAnsi="宋体"/>
      <w:sz w:val="24"/>
      <w:szCs w:val="24"/>
    </w:rPr>
  </w:style>
  <w:style w:type="paragraph" w:customStyle="1" w:styleId="xl47">
    <w:name w:val="xl47"/>
    <w:basedOn w:val="a"/>
    <w:rsid w:val="004946A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83">
    <w:name w:val="xl83"/>
    <w:basedOn w:val="a"/>
    <w:qFormat/>
    <w:rsid w:val="004946AD"/>
    <w:pPr>
      <w:widowControl/>
      <w:pBdr>
        <w:left w:val="single" w:sz="8" w:space="0" w:color="auto"/>
        <w:bottom w:val="single" w:sz="8" w:space="0" w:color="auto"/>
        <w:right w:val="single" w:sz="8" w:space="0" w:color="auto"/>
      </w:pBdr>
      <w:spacing w:before="100" w:beforeAutospacing="1" w:after="100" w:afterAutospacing="1"/>
    </w:pPr>
    <w:rPr>
      <w:rFonts w:ascii="Cambria" w:eastAsia="宋体" w:hAnsi="Cambria" w:cs="宋体"/>
      <w:color w:val="FF0000"/>
      <w:kern w:val="0"/>
      <w:szCs w:val="21"/>
    </w:rPr>
  </w:style>
  <w:style w:type="paragraph" w:customStyle="1" w:styleId="font7">
    <w:name w:val="font7"/>
    <w:basedOn w:val="a"/>
    <w:qFormat/>
    <w:rsid w:val="004946AD"/>
    <w:pPr>
      <w:widowControl/>
      <w:spacing w:before="100" w:beforeAutospacing="1" w:after="100" w:afterAutospacing="1"/>
      <w:jc w:val="left"/>
    </w:pPr>
    <w:rPr>
      <w:rFonts w:eastAsia="Arial Unicode MS"/>
      <w:b/>
      <w:bCs/>
      <w:color w:val="000000"/>
      <w:kern w:val="0"/>
      <w:sz w:val="20"/>
    </w:rPr>
  </w:style>
  <w:style w:type="paragraph" w:customStyle="1" w:styleId="TableParagraph">
    <w:name w:val="Table Paragraph"/>
    <w:basedOn w:val="a"/>
    <w:uiPriority w:val="1"/>
    <w:qFormat/>
    <w:rsid w:val="004946AD"/>
    <w:pPr>
      <w:spacing w:before="22"/>
      <w:ind w:left="319"/>
    </w:pPr>
    <w:rPr>
      <w:rFonts w:ascii="Arial" w:eastAsia="Arial" w:hAnsi="Arial" w:cs="Arial"/>
      <w:szCs w:val="24"/>
      <w:lang w:eastAsia="en-US" w:bidi="en-US"/>
    </w:rPr>
  </w:style>
  <w:style w:type="paragraph" w:customStyle="1" w:styleId="Char21">
    <w:name w:val="Char2"/>
    <w:basedOn w:val="a"/>
    <w:qFormat/>
    <w:rsid w:val="004946AD"/>
    <w:pPr>
      <w:spacing w:line="360" w:lineRule="auto"/>
      <w:ind w:firstLineChars="200" w:firstLine="200"/>
    </w:pPr>
    <w:rPr>
      <w:rFonts w:ascii="Tahoma" w:hAnsi="Tahoma"/>
      <w:sz w:val="24"/>
    </w:rPr>
  </w:style>
  <w:style w:type="paragraph" w:customStyle="1" w:styleId="xl111">
    <w:name w:val="xl111"/>
    <w:basedOn w:val="a"/>
    <w:qFormat/>
    <w:rsid w:val="004946AD"/>
    <w:pPr>
      <w:widowControl/>
      <w:pBdr>
        <w:top w:val="single" w:sz="8" w:space="0" w:color="auto"/>
        <w:left w:val="single" w:sz="8" w:space="0" w:color="auto"/>
        <w:right w:val="single" w:sz="8" w:space="0" w:color="auto"/>
      </w:pBdr>
      <w:spacing w:before="100" w:beforeAutospacing="1" w:after="100" w:afterAutospacing="1"/>
    </w:pPr>
    <w:rPr>
      <w:rFonts w:ascii="Cambria" w:eastAsia="宋体" w:hAnsi="Cambria" w:cs="宋体"/>
      <w:b/>
      <w:bCs/>
      <w:color w:val="FF0000"/>
      <w:kern w:val="0"/>
      <w:szCs w:val="21"/>
    </w:rPr>
  </w:style>
  <w:style w:type="paragraph" w:customStyle="1" w:styleId="xl128">
    <w:name w:val="xl128"/>
    <w:basedOn w:val="a"/>
    <w:qFormat/>
    <w:rsid w:val="004946AD"/>
    <w:pPr>
      <w:widowControl/>
      <w:pBdr>
        <w:right w:val="single" w:sz="8" w:space="0" w:color="auto"/>
      </w:pBdr>
      <w:spacing w:before="100" w:beforeAutospacing="1" w:after="100" w:afterAutospacing="1"/>
    </w:pPr>
    <w:rPr>
      <w:rFonts w:ascii="Wingdings" w:eastAsia="宋体" w:hAnsi="Wingdings" w:cs="宋体"/>
      <w:kern w:val="0"/>
      <w:szCs w:val="21"/>
    </w:rPr>
  </w:style>
  <w:style w:type="paragraph" w:customStyle="1" w:styleId="Normal3">
    <w:name w:val="Normal_3"/>
    <w:qFormat/>
    <w:rsid w:val="004946AD"/>
    <w:pPr>
      <w:spacing w:before="120" w:after="240"/>
      <w:jc w:val="both"/>
    </w:pPr>
    <w:rPr>
      <w:rFonts w:ascii="Times New Roman" w:eastAsia="Calibri" w:hAnsi="Times New Roman" w:cs="Times New Roman"/>
      <w:kern w:val="0"/>
      <w:sz w:val="22"/>
      <w:szCs w:val="22"/>
      <w:lang w:val="ru-RU" w:eastAsia="en-US"/>
    </w:rPr>
  </w:style>
  <w:style w:type="paragraph" w:customStyle="1" w:styleId="EB">
    <w:name w:val="EB_表格"/>
    <w:basedOn w:val="a"/>
    <w:qFormat/>
    <w:rsid w:val="004946AD"/>
    <w:pPr>
      <w:spacing w:line="300" w:lineRule="auto"/>
      <w:jc w:val="center"/>
    </w:pPr>
    <w:rPr>
      <w:szCs w:val="24"/>
    </w:rPr>
  </w:style>
  <w:style w:type="paragraph" w:customStyle="1" w:styleId="xl149">
    <w:name w:val="xl149"/>
    <w:basedOn w:val="a"/>
    <w:rsid w:val="004946AD"/>
    <w:pPr>
      <w:widowControl/>
      <w:pBdr>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1">
    <w:name w:val="xl31"/>
    <w:basedOn w:val="a"/>
    <w:qFormat/>
    <w:rsid w:val="004946A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rPr>
  </w:style>
  <w:style w:type="paragraph" w:customStyle="1" w:styleId="affff2">
    <w:name w:val="简单回函地址"/>
    <w:basedOn w:val="a"/>
    <w:rsid w:val="004946AD"/>
    <w:rPr>
      <w:szCs w:val="24"/>
    </w:rPr>
  </w:style>
  <w:style w:type="paragraph" w:customStyle="1" w:styleId="affff3">
    <w:name w:val="正文(首行缩进)"/>
    <w:basedOn w:val="a"/>
    <w:qFormat/>
    <w:rsid w:val="004946AD"/>
    <w:pPr>
      <w:widowControl/>
      <w:spacing w:line="300" w:lineRule="auto"/>
      <w:ind w:firstLineChars="200" w:firstLine="420"/>
    </w:pPr>
    <w:rPr>
      <w:rFonts w:ascii="Arial" w:eastAsia="宋体" w:hAnsi="Arial"/>
      <w:kern w:val="0"/>
      <w:sz w:val="24"/>
      <w:szCs w:val="21"/>
    </w:rPr>
  </w:style>
  <w:style w:type="paragraph" w:customStyle="1" w:styleId="1a">
    <w:name w:val="无间距1"/>
    <w:qFormat/>
    <w:rsid w:val="004946AD"/>
    <w:pPr>
      <w:widowControl w:val="0"/>
      <w:jc w:val="both"/>
    </w:pPr>
    <w:rPr>
      <w:rFonts w:ascii="Times New Roman" w:eastAsia="宋体" w:hAnsi="Times New Roman" w:cs="Times New Roman"/>
      <w:szCs w:val="22"/>
    </w:rPr>
  </w:style>
  <w:style w:type="paragraph" w:customStyle="1" w:styleId="affff4">
    <w:name w:val="样式 宋体 五号 行距: 单倍行距"/>
    <w:basedOn w:val="a"/>
    <w:rsid w:val="004946AD"/>
    <w:rPr>
      <w:rFonts w:ascii="宋体" w:eastAsia="宋体" w:hAnsi="宋体" w:cs="宋体"/>
    </w:rPr>
  </w:style>
  <w:style w:type="paragraph" w:customStyle="1" w:styleId="xl151">
    <w:name w:val="xl151"/>
    <w:basedOn w:val="a"/>
    <w:rsid w:val="004946AD"/>
    <w:pPr>
      <w:widowControl/>
      <w:pBdr>
        <w:right w:val="single" w:sz="8" w:space="0" w:color="auto"/>
      </w:pBdr>
      <w:spacing w:before="100" w:beforeAutospacing="1" w:after="100" w:afterAutospacing="1"/>
      <w:jc w:val="center"/>
    </w:pPr>
    <w:rPr>
      <w:rFonts w:ascii="宋体" w:eastAsia="宋体" w:hAnsi="宋体" w:cs="宋体"/>
      <w:kern w:val="0"/>
      <w:sz w:val="20"/>
    </w:rPr>
  </w:style>
  <w:style w:type="paragraph" w:customStyle="1" w:styleId="xl87">
    <w:name w:val="xl87"/>
    <w:basedOn w:val="a"/>
    <w:qFormat/>
    <w:rsid w:val="004946AD"/>
    <w:pPr>
      <w:widowControl/>
      <w:pBdr>
        <w:left w:val="single" w:sz="8" w:space="0" w:color="auto"/>
        <w:bottom w:val="single" w:sz="8" w:space="0" w:color="auto"/>
        <w:right w:val="single" w:sz="8" w:space="0" w:color="auto"/>
      </w:pBdr>
      <w:spacing w:before="100" w:beforeAutospacing="1" w:after="100" w:afterAutospacing="1"/>
      <w:jc w:val="left"/>
    </w:pPr>
    <w:rPr>
      <w:rFonts w:ascii="Arial" w:eastAsia="宋体" w:hAnsi="Arial" w:cs="Arial"/>
      <w:color w:val="FF0000"/>
      <w:kern w:val="0"/>
      <w:sz w:val="20"/>
    </w:rPr>
  </w:style>
  <w:style w:type="paragraph" w:customStyle="1" w:styleId="xl108">
    <w:name w:val="xl108"/>
    <w:basedOn w:val="a"/>
    <w:rsid w:val="004946AD"/>
    <w:pPr>
      <w:widowControl/>
      <w:pBdr>
        <w:left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b/>
      <w:bCs/>
      <w:kern w:val="0"/>
      <w:szCs w:val="21"/>
    </w:rPr>
  </w:style>
  <w:style w:type="paragraph" w:customStyle="1" w:styleId="xl86">
    <w:name w:val="xl86"/>
    <w:basedOn w:val="a"/>
    <w:rsid w:val="004946AD"/>
    <w:pPr>
      <w:widowControl/>
      <w:pBdr>
        <w:top w:val="single" w:sz="8" w:space="0" w:color="auto"/>
        <w:left w:val="single" w:sz="8" w:space="0" w:color="auto"/>
        <w:right w:val="single" w:sz="8" w:space="0" w:color="auto"/>
      </w:pBdr>
      <w:spacing w:before="100" w:beforeAutospacing="1" w:after="100" w:afterAutospacing="1"/>
    </w:pPr>
    <w:rPr>
      <w:rFonts w:ascii="Cambria" w:eastAsia="宋体" w:hAnsi="Cambria" w:cs="宋体"/>
      <w:color w:val="FF0000"/>
      <w:kern w:val="0"/>
      <w:szCs w:val="21"/>
    </w:rPr>
  </w:style>
  <w:style w:type="paragraph" w:customStyle="1" w:styleId="Style395">
    <w:name w:val="_Style 395"/>
    <w:qFormat/>
    <w:rsid w:val="004946AD"/>
    <w:pPr>
      <w:widowControl w:val="0"/>
      <w:jc w:val="both"/>
    </w:pPr>
    <w:rPr>
      <w:rFonts w:ascii="Times New Roman" w:eastAsia="宋体" w:hAnsi="Times New Roman" w:cs="Times New Roman"/>
    </w:rPr>
  </w:style>
  <w:style w:type="paragraph" w:customStyle="1" w:styleId="font21">
    <w:name w:val="font21"/>
    <w:basedOn w:val="a"/>
    <w:rsid w:val="004946AD"/>
    <w:pPr>
      <w:widowControl/>
      <w:spacing w:before="100" w:beforeAutospacing="1" w:after="100" w:afterAutospacing="1"/>
      <w:jc w:val="left"/>
    </w:pPr>
    <w:rPr>
      <w:rFonts w:ascii="宋体" w:eastAsia="宋体" w:hAnsi="宋体" w:cs="宋体"/>
      <w:color w:val="FF0000"/>
      <w:kern w:val="0"/>
      <w:szCs w:val="21"/>
      <w:u w:val="single"/>
    </w:rPr>
  </w:style>
  <w:style w:type="paragraph" w:customStyle="1" w:styleId="affff5">
    <w:name w:val="四级标题"/>
    <w:basedOn w:val="a"/>
    <w:qFormat/>
    <w:rsid w:val="004946AD"/>
    <w:pPr>
      <w:spacing w:line="360" w:lineRule="auto"/>
    </w:pPr>
    <w:rPr>
      <w:rFonts w:ascii="宋体" w:hAnsi="宋体"/>
      <w:b/>
      <w:sz w:val="30"/>
      <w:szCs w:val="32"/>
    </w:rPr>
  </w:style>
  <w:style w:type="paragraph" w:customStyle="1" w:styleId="Char110">
    <w:name w:val="Char11"/>
    <w:basedOn w:val="a"/>
    <w:rsid w:val="004946AD"/>
    <w:rPr>
      <w:rFonts w:ascii="Tahoma" w:eastAsia="宋体" w:hAnsi="Tahoma"/>
      <w:sz w:val="24"/>
    </w:rPr>
  </w:style>
  <w:style w:type="paragraph" w:customStyle="1" w:styleId="xl37">
    <w:name w:val="xl37"/>
    <w:basedOn w:val="a"/>
    <w:qFormat/>
    <w:rsid w:val="004946AD"/>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102">
    <w:name w:val="xl102"/>
    <w:basedOn w:val="a"/>
    <w:qFormat/>
    <w:rsid w:val="004946AD"/>
    <w:pPr>
      <w:widowControl/>
      <w:pBdr>
        <w:top w:val="single" w:sz="8" w:space="0" w:color="auto"/>
        <w:left w:val="single" w:sz="8" w:space="0" w:color="auto"/>
        <w:right w:val="single" w:sz="8" w:space="0" w:color="auto"/>
      </w:pBdr>
      <w:spacing w:before="100" w:beforeAutospacing="1" w:after="100" w:afterAutospacing="1"/>
    </w:pPr>
    <w:rPr>
      <w:rFonts w:ascii="宋体" w:eastAsia="宋体" w:hAnsi="宋体" w:cs="宋体"/>
      <w:kern w:val="0"/>
      <w:szCs w:val="21"/>
    </w:rPr>
  </w:style>
  <w:style w:type="paragraph" w:customStyle="1" w:styleId="xl70">
    <w:name w:val="xl70"/>
    <w:basedOn w:val="a"/>
    <w:rsid w:val="004946AD"/>
    <w:pPr>
      <w:widowControl/>
      <w:pBdr>
        <w:right w:val="single" w:sz="8" w:space="0" w:color="auto"/>
      </w:pBdr>
      <w:spacing w:before="100" w:beforeAutospacing="1" w:after="100" w:afterAutospacing="1"/>
      <w:jc w:val="left"/>
    </w:pPr>
    <w:rPr>
      <w:rFonts w:ascii="Cambria" w:eastAsia="宋体" w:hAnsi="Cambria" w:cs="宋体"/>
      <w:kern w:val="0"/>
      <w:szCs w:val="21"/>
    </w:rPr>
  </w:style>
  <w:style w:type="paragraph" w:customStyle="1" w:styleId="1b">
    <w:name w:val="列出段落1"/>
    <w:basedOn w:val="a"/>
    <w:qFormat/>
    <w:rsid w:val="004946AD"/>
    <w:pPr>
      <w:ind w:firstLineChars="200" w:firstLine="420"/>
    </w:pPr>
    <w:rPr>
      <w:szCs w:val="24"/>
    </w:rPr>
  </w:style>
  <w:style w:type="paragraph" w:customStyle="1" w:styleId="xl132">
    <w:name w:val="xl132"/>
    <w:basedOn w:val="a"/>
    <w:rsid w:val="004946AD"/>
    <w:pPr>
      <w:widowControl/>
      <w:pBdr>
        <w:bottom w:val="single" w:sz="8" w:space="0" w:color="auto"/>
        <w:right w:val="single" w:sz="8" w:space="0" w:color="auto"/>
      </w:pBdr>
      <w:spacing w:before="100" w:beforeAutospacing="1" w:after="100" w:afterAutospacing="1"/>
      <w:jc w:val="left"/>
    </w:pPr>
    <w:rPr>
      <w:rFonts w:ascii="宋体" w:eastAsia="宋体" w:hAnsi="宋体" w:cs="宋体"/>
      <w:color w:val="FF0000"/>
      <w:kern w:val="0"/>
      <w:szCs w:val="21"/>
    </w:rPr>
  </w:style>
  <w:style w:type="paragraph" w:customStyle="1" w:styleId="xl130">
    <w:name w:val="xl130"/>
    <w:basedOn w:val="a"/>
    <w:qFormat/>
    <w:rsid w:val="004946AD"/>
    <w:pPr>
      <w:widowControl/>
      <w:pBdr>
        <w:left w:val="single" w:sz="8" w:space="0" w:color="auto"/>
        <w:right w:val="single" w:sz="8" w:space="0" w:color="auto"/>
      </w:pBdr>
      <w:spacing w:before="100" w:beforeAutospacing="1" w:after="100" w:afterAutospacing="1"/>
      <w:jc w:val="left"/>
    </w:pPr>
    <w:rPr>
      <w:rFonts w:ascii="Arial" w:eastAsia="宋体" w:hAnsi="Arial" w:cs="Arial"/>
      <w:color w:val="FF0000"/>
      <w:kern w:val="0"/>
      <w:szCs w:val="21"/>
    </w:rPr>
  </w:style>
  <w:style w:type="paragraph" w:customStyle="1" w:styleId="xl135">
    <w:name w:val="xl135"/>
    <w:basedOn w:val="a"/>
    <w:qFormat/>
    <w:rsid w:val="004946AD"/>
    <w:pPr>
      <w:widowControl/>
      <w:pBdr>
        <w:top w:val="single" w:sz="8" w:space="0" w:color="auto"/>
        <w:left w:val="single" w:sz="8" w:space="0" w:color="auto"/>
        <w:right w:val="single" w:sz="8" w:space="0" w:color="000000"/>
      </w:pBdr>
      <w:spacing w:before="100" w:beforeAutospacing="1" w:after="100" w:afterAutospacing="1"/>
      <w:jc w:val="left"/>
    </w:pPr>
    <w:rPr>
      <w:rFonts w:ascii="宋体" w:eastAsia="宋体" w:hAnsi="宋体" w:cs="宋体"/>
      <w:kern w:val="0"/>
      <w:szCs w:val="21"/>
    </w:rPr>
  </w:style>
  <w:style w:type="paragraph" w:customStyle="1" w:styleId="affff6">
    <w:name w:val="子项目"/>
    <w:basedOn w:val="a"/>
    <w:qFormat/>
    <w:rsid w:val="004946AD"/>
    <w:pPr>
      <w:spacing w:line="360" w:lineRule="auto"/>
      <w:ind w:left="1260" w:hanging="780"/>
    </w:pPr>
    <w:rPr>
      <w:rFonts w:ascii="宋体" w:eastAsia="宋体" w:hAnsi="宋体"/>
      <w:sz w:val="24"/>
      <w:szCs w:val="24"/>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a"/>
    <w:qFormat/>
    <w:rsid w:val="004946AD"/>
    <w:rPr>
      <w:rFonts w:ascii="Tahoma" w:hAnsi="Tahoma" w:cs="仿宋_GB2312"/>
      <w:sz w:val="24"/>
    </w:rPr>
  </w:style>
  <w:style w:type="paragraph" w:customStyle="1" w:styleId="xl90">
    <w:name w:val="xl90"/>
    <w:basedOn w:val="a"/>
    <w:qFormat/>
    <w:rsid w:val="004946AD"/>
    <w:pPr>
      <w:widowControl/>
      <w:pBdr>
        <w:bottom w:val="single" w:sz="8" w:space="0" w:color="auto"/>
        <w:right w:val="single" w:sz="8" w:space="0" w:color="auto"/>
      </w:pBdr>
      <w:spacing w:before="100" w:beforeAutospacing="1" w:after="100" w:afterAutospacing="1"/>
    </w:pPr>
    <w:rPr>
      <w:rFonts w:ascii="Arial" w:eastAsia="宋体" w:hAnsi="Arial" w:cs="Arial"/>
      <w:kern w:val="0"/>
      <w:szCs w:val="21"/>
    </w:rPr>
  </w:style>
  <w:style w:type="paragraph" w:customStyle="1" w:styleId="1c">
    <w:name w:val="修订版本号1"/>
    <w:uiPriority w:val="99"/>
    <w:rsid w:val="004946AD"/>
    <w:rPr>
      <w:rFonts w:ascii="Times New Roman" w:eastAsia="宋体" w:hAnsi="Times New Roman" w:cs="Times New Roman"/>
      <w:szCs w:val="20"/>
    </w:rPr>
  </w:style>
  <w:style w:type="paragraph" w:customStyle="1" w:styleId="Revision1">
    <w:name w:val="Revision1"/>
    <w:rsid w:val="004946AD"/>
    <w:rPr>
      <w:rFonts w:ascii="Times New Roman" w:eastAsia="宋体" w:hAnsi="Times New Roman" w:cs="Times New Roman"/>
      <w:szCs w:val="21"/>
    </w:rPr>
  </w:style>
  <w:style w:type="paragraph" w:customStyle="1" w:styleId="xl129">
    <w:name w:val="xl129"/>
    <w:basedOn w:val="a"/>
    <w:qFormat/>
    <w:rsid w:val="004946AD"/>
    <w:pPr>
      <w:widowControl/>
      <w:pBdr>
        <w:bottom w:val="single" w:sz="8" w:space="0" w:color="auto"/>
        <w:right w:val="single" w:sz="8" w:space="0" w:color="auto"/>
      </w:pBdr>
      <w:spacing w:before="100" w:beforeAutospacing="1" w:after="100" w:afterAutospacing="1"/>
    </w:pPr>
    <w:rPr>
      <w:rFonts w:ascii="Wingdings" w:eastAsia="宋体" w:hAnsi="Wingdings" w:cs="宋体"/>
      <w:kern w:val="0"/>
      <w:szCs w:val="21"/>
    </w:rPr>
  </w:style>
  <w:style w:type="paragraph" w:customStyle="1" w:styleId="xl88">
    <w:name w:val="xl88"/>
    <w:basedOn w:val="a"/>
    <w:qFormat/>
    <w:rsid w:val="004946AD"/>
    <w:pPr>
      <w:widowControl/>
      <w:pBdr>
        <w:bottom w:val="single" w:sz="8" w:space="0" w:color="auto"/>
        <w:right w:val="single" w:sz="8" w:space="0" w:color="auto"/>
      </w:pBdr>
      <w:spacing w:before="100" w:beforeAutospacing="1" w:after="100" w:afterAutospacing="1"/>
    </w:pPr>
    <w:rPr>
      <w:rFonts w:ascii="宋体" w:eastAsia="宋体" w:hAnsi="宋体" w:cs="宋体"/>
      <w:color w:val="FF0000"/>
      <w:kern w:val="0"/>
      <w:szCs w:val="21"/>
    </w:rPr>
  </w:style>
  <w:style w:type="paragraph" w:customStyle="1" w:styleId="font13">
    <w:name w:val="font13"/>
    <w:basedOn w:val="a"/>
    <w:qFormat/>
    <w:rsid w:val="004946AD"/>
    <w:pPr>
      <w:widowControl/>
      <w:spacing w:before="100" w:beforeAutospacing="1" w:after="100" w:afterAutospacing="1"/>
      <w:jc w:val="left"/>
    </w:pPr>
    <w:rPr>
      <w:rFonts w:ascii="Cambria" w:eastAsia="宋体" w:hAnsi="Cambria" w:cs="宋体"/>
      <w:color w:val="FF0000"/>
      <w:kern w:val="0"/>
      <w:szCs w:val="21"/>
    </w:rPr>
  </w:style>
  <w:style w:type="paragraph" w:styleId="affff7">
    <w:name w:val="No Spacing"/>
    <w:uiPriority w:val="1"/>
    <w:qFormat/>
    <w:rsid w:val="004946AD"/>
    <w:pPr>
      <w:widowControl w:val="0"/>
      <w:jc w:val="both"/>
    </w:pPr>
    <w:rPr>
      <w:rFonts w:ascii="Times New Roman" w:eastAsia="宋体" w:hAnsi="Times New Roman" w:cs="Times New Roman"/>
      <w:szCs w:val="22"/>
    </w:rPr>
  </w:style>
  <w:style w:type="paragraph" w:customStyle="1" w:styleId="xl114">
    <w:name w:val="xl114"/>
    <w:basedOn w:val="a"/>
    <w:qFormat/>
    <w:rsid w:val="004946AD"/>
    <w:pPr>
      <w:widowControl/>
      <w:pBdr>
        <w:top w:val="single" w:sz="8" w:space="0" w:color="auto"/>
        <w:left w:val="single" w:sz="8" w:space="0" w:color="auto"/>
        <w:right w:val="single" w:sz="8" w:space="0" w:color="auto"/>
      </w:pBdr>
      <w:spacing w:before="100" w:beforeAutospacing="1" w:after="100" w:afterAutospacing="1"/>
    </w:pPr>
    <w:rPr>
      <w:rFonts w:ascii="宋体" w:eastAsia="宋体" w:hAnsi="宋体" w:cs="宋体"/>
      <w:b/>
      <w:bCs/>
      <w:kern w:val="0"/>
      <w:szCs w:val="21"/>
    </w:rPr>
  </w:style>
  <w:style w:type="paragraph" w:customStyle="1" w:styleId="xl118">
    <w:name w:val="xl118"/>
    <w:basedOn w:val="a"/>
    <w:qFormat/>
    <w:rsid w:val="004946AD"/>
    <w:pPr>
      <w:widowControl/>
      <w:pBdr>
        <w:right w:val="single" w:sz="8" w:space="0" w:color="auto"/>
      </w:pBdr>
      <w:shd w:val="clear" w:color="000000" w:fill="FFFFFF"/>
      <w:spacing w:before="100" w:beforeAutospacing="1" w:after="100" w:afterAutospacing="1"/>
      <w:jc w:val="left"/>
    </w:pPr>
    <w:rPr>
      <w:rFonts w:ascii="Cambria" w:eastAsia="宋体" w:hAnsi="Cambria" w:cs="宋体"/>
      <w:color w:val="FF0000"/>
      <w:kern w:val="0"/>
      <w:szCs w:val="21"/>
    </w:rPr>
  </w:style>
  <w:style w:type="paragraph" w:customStyle="1" w:styleId="1d">
    <w:name w:val="样式1"/>
    <w:basedOn w:val="2"/>
    <w:rsid w:val="004946AD"/>
    <w:pPr>
      <w:tabs>
        <w:tab w:val="left" w:pos="576"/>
      </w:tabs>
      <w:ind w:left="576" w:hanging="576"/>
    </w:pPr>
    <w:rPr>
      <w:color w:val="000000"/>
    </w:rPr>
  </w:style>
  <w:style w:type="paragraph" w:customStyle="1" w:styleId="BodyText21">
    <w:name w:val="Body Text 21"/>
    <w:basedOn w:val="a"/>
    <w:qFormat/>
    <w:rsid w:val="004946AD"/>
    <w:pPr>
      <w:adjustRightInd w:val="0"/>
      <w:spacing w:before="120" w:line="360" w:lineRule="auto"/>
      <w:ind w:firstLine="480"/>
      <w:textAlignment w:val="baseline"/>
    </w:pPr>
    <w:rPr>
      <w:rFonts w:eastAsia="宋体"/>
      <w:sz w:val="24"/>
    </w:rPr>
  </w:style>
  <w:style w:type="paragraph" w:customStyle="1" w:styleId="Normal4">
    <w:name w:val="Normal_4"/>
    <w:qFormat/>
    <w:rsid w:val="004946AD"/>
    <w:pPr>
      <w:spacing w:before="120" w:after="240"/>
      <w:jc w:val="both"/>
    </w:pPr>
    <w:rPr>
      <w:rFonts w:ascii="Times New Roman" w:eastAsia="Calibri" w:hAnsi="Times New Roman" w:cs="Times New Roman"/>
      <w:kern w:val="0"/>
      <w:sz w:val="22"/>
      <w:szCs w:val="22"/>
      <w:lang w:val="ru-RU" w:eastAsia="en-US"/>
    </w:rPr>
  </w:style>
  <w:style w:type="paragraph" w:customStyle="1" w:styleId="affff8">
    <w:name w:val="列表内容"/>
    <w:basedOn w:val="a"/>
    <w:next w:val="a"/>
    <w:rsid w:val="004946AD"/>
    <w:pPr>
      <w:widowControl/>
      <w:tabs>
        <w:tab w:val="left" w:pos="840"/>
      </w:tabs>
      <w:ind w:left="840" w:hanging="420"/>
      <w:jc w:val="left"/>
    </w:pPr>
    <w:rPr>
      <w:kern w:val="0"/>
      <w:sz w:val="18"/>
      <w:szCs w:val="24"/>
    </w:rPr>
  </w:style>
  <w:style w:type="paragraph" w:customStyle="1" w:styleId="xl101">
    <w:name w:val="xl101"/>
    <w:basedOn w:val="a"/>
    <w:qFormat/>
    <w:rsid w:val="004946AD"/>
    <w:pPr>
      <w:widowControl/>
      <w:pBdr>
        <w:top w:val="single" w:sz="8" w:space="0" w:color="auto"/>
        <w:left w:val="single" w:sz="8" w:space="0" w:color="auto"/>
        <w:right w:val="single" w:sz="8" w:space="0" w:color="auto"/>
      </w:pBdr>
      <w:spacing w:before="100" w:beforeAutospacing="1" w:after="100" w:afterAutospacing="1"/>
      <w:jc w:val="left"/>
    </w:pPr>
    <w:rPr>
      <w:rFonts w:ascii="Arial" w:eastAsia="宋体" w:hAnsi="Arial" w:cs="Arial"/>
      <w:kern w:val="0"/>
      <w:sz w:val="20"/>
    </w:rPr>
  </w:style>
  <w:style w:type="paragraph" w:customStyle="1" w:styleId="xl123">
    <w:name w:val="xl123"/>
    <w:basedOn w:val="a"/>
    <w:qFormat/>
    <w:rsid w:val="004946AD"/>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eastAsia="宋体" w:hAnsi="宋体" w:cs="宋体"/>
      <w:kern w:val="0"/>
      <w:szCs w:val="21"/>
    </w:rPr>
  </w:style>
  <w:style w:type="paragraph" w:customStyle="1" w:styleId="xl96">
    <w:name w:val="xl96"/>
    <w:basedOn w:val="a"/>
    <w:rsid w:val="004946AD"/>
    <w:pPr>
      <w:widowControl/>
      <w:pBdr>
        <w:left w:val="single" w:sz="8" w:space="0" w:color="auto"/>
        <w:right w:val="single" w:sz="8" w:space="0" w:color="auto"/>
      </w:pBdr>
      <w:spacing w:before="100" w:beforeAutospacing="1" w:after="100" w:afterAutospacing="1"/>
      <w:jc w:val="left"/>
    </w:pPr>
    <w:rPr>
      <w:rFonts w:ascii="Arial" w:eastAsia="宋体" w:hAnsi="Arial" w:cs="Arial"/>
      <w:kern w:val="0"/>
      <w:sz w:val="20"/>
    </w:rPr>
  </w:style>
  <w:style w:type="paragraph" w:customStyle="1" w:styleId="xl38">
    <w:name w:val="xl38"/>
    <w:basedOn w:val="a"/>
    <w:qFormat/>
    <w:rsid w:val="0049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76">
    <w:name w:val="xl76"/>
    <w:basedOn w:val="a"/>
    <w:qFormat/>
    <w:rsid w:val="004946AD"/>
    <w:pPr>
      <w:widowControl/>
      <w:pBdr>
        <w:bottom w:val="single" w:sz="8" w:space="0" w:color="auto"/>
        <w:right w:val="single" w:sz="8" w:space="0" w:color="auto"/>
      </w:pBdr>
      <w:spacing w:before="100" w:beforeAutospacing="1" w:after="100" w:afterAutospacing="1"/>
    </w:pPr>
    <w:rPr>
      <w:rFonts w:ascii="宋体" w:eastAsia="宋体" w:hAnsi="宋体" w:cs="宋体"/>
      <w:color w:val="008080"/>
      <w:kern w:val="0"/>
      <w:szCs w:val="21"/>
      <w:u w:val="single"/>
    </w:rPr>
  </w:style>
  <w:style w:type="paragraph" w:customStyle="1" w:styleId="3f0">
    <w:name w:val="样式3"/>
    <w:basedOn w:val="a"/>
    <w:rsid w:val="004946AD"/>
    <w:pPr>
      <w:spacing w:line="300" w:lineRule="auto"/>
    </w:pPr>
    <w:rPr>
      <w:rFonts w:ascii="宋体"/>
      <w:sz w:val="24"/>
      <w:szCs w:val="24"/>
    </w:rPr>
  </w:style>
  <w:style w:type="paragraph" w:customStyle="1" w:styleId="xl91">
    <w:name w:val="xl91"/>
    <w:basedOn w:val="a"/>
    <w:rsid w:val="004946AD"/>
    <w:pPr>
      <w:widowControl/>
      <w:pBdr>
        <w:left w:val="single" w:sz="8" w:space="0" w:color="auto"/>
        <w:bottom w:val="single" w:sz="8" w:space="0" w:color="auto"/>
        <w:right w:val="single" w:sz="8" w:space="0" w:color="auto"/>
      </w:pBdr>
      <w:spacing w:before="100" w:beforeAutospacing="1" w:after="100" w:afterAutospacing="1"/>
      <w:jc w:val="left"/>
    </w:pPr>
    <w:rPr>
      <w:rFonts w:ascii="Arial" w:eastAsia="宋体" w:hAnsi="Arial" w:cs="Arial"/>
      <w:kern w:val="0"/>
      <w:sz w:val="20"/>
    </w:rPr>
  </w:style>
  <w:style w:type="paragraph" w:customStyle="1" w:styleId="xl112">
    <w:name w:val="xl112"/>
    <w:basedOn w:val="a"/>
    <w:qFormat/>
    <w:rsid w:val="004946AD"/>
    <w:pPr>
      <w:widowControl/>
      <w:pBdr>
        <w:left w:val="single" w:sz="8" w:space="0" w:color="auto"/>
        <w:bottom w:val="single" w:sz="8" w:space="0" w:color="auto"/>
        <w:right w:val="single" w:sz="8" w:space="0" w:color="auto"/>
      </w:pBdr>
      <w:spacing w:before="100" w:beforeAutospacing="1" w:after="100" w:afterAutospacing="1"/>
    </w:pPr>
    <w:rPr>
      <w:rFonts w:ascii="Cambria" w:eastAsia="宋体" w:hAnsi="Cambria" w:cs="宋体"/>
      <w:b/>
      <w:bCs/>
      <w:color w:val="FF0000"/>
      <w:kern w:val="0"/>
      <w:szCs w:val="21"/>
    </w:rPr>
  </w:style>
  <w:style w:type="paragraph" w:customStyle="1" w:styleId="260">
    <w:name w:val="样式 样式 样式 样式 标题 2 + 宋体 五号 非加粗 黑色 + 段前: 6 磅 段后: 0 磅 行距: 单倍行距 + 段前:..."/>
    <w:basedOn w:val="a"/>
    <w:qFormat/>
    <w:rsid w:val="004946AD"/>
    <w:pPr>
      <w:keepNext/>
      <w:keepLines/>
      <w:spacing w:before="240"/>
      <w:ind w:firstLine="400"/>
      <w:outlineLvl w:val="1"/>
    </w:pPr>
    <w:rPr>
      <w:rFonts w:ascii="宋体" w:eastAsia="宋体" w:hAnsi="宋体" w:cs="宋体"/>
      <w:b/>
      <w:bCs/>
      <w:color w:val="000000"/>
    </w:rPr>
  </w:style>
  <w:style w:type="paragraph" w:customStyle="1" w:styleId="xl131">
    <w:name w:val="xl131"/>
    <w:basedOn w:val="a"/>
    <w:qFormat/>
    <w:rsid w:val="004946AD"/>
    <w:pPr>
      <w:widowControl/>
      <w:pBdr>
        <w:top w:val="single" w:sz="8" w:space="0" w:color="auto"/>
        <w:left w:val="single" w:sz="8" w:space="0" w:color="auto"/>
        <w:right w:val="single" w:sz="8" w:space="0" w:color="auto"/>
      </w:pBdr>
      <w:spacing w:before="100" w:beforeAutospacing="1" w:after="100" w:afterAutospacing="1"/>
      <w:jc w:val="left"/>
    </w:pPr>
    <w:rPr>
      <w:rFonts w:ascii="Arial" w:eastAsia="宋体" w:hAnsi="Arial" w:cs="Arial"/>
      <w:color w:val="FF0000"/>
      <w:kern w:val="0"/>
      <w:szCs w:val="21"/>
    </w:rPr>
  </w:style>
  <w:style w:type="paragraph" w:customStyle="1" w:styleId="xl49">
    <w:name w:val="xl49"/>
    <w:basedOn w:val="a"/>
    <w:qFormat/>
    <w:rsid w:val="0049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71">
    <w:name w:val="xl71"/>
    <w:basedOn w:val="a"/>
    <w:qFormat/>
    <w:rsid w:val="004946AD"/>
    <w:pPr>
      <w:widowControl/>
      <w:pBdr>
        <w:right w:val="single" w:sz="8" w:space="0" w:color="auto"/>
      </w:pBdr>
      <w:spacing w:before="100" w:beforeAutospacing="1" w:after="100" w:afterAutospacing="1"/>
      <w:jc w:val="left"/>
    </w:pPr>
    <w:rPr>
      <w:rFonts w:ascii="宋体" w:eastAsia="宋体" w:hAnsi="宋体" w:cs="宋体"/>
      <w:color w:val="FF0000"/>
      <w:kern w:val="0"/>
      <w:szCs w:val="21"/>
    </w:rPr>
  </w:style>
  <w:style w:type="paragraph" w:customStyle="1" w:styleId="xl143">
    <w:name w:val="xl143"/>
    <w:basedOn w:val="a"/>
    <w:rsid w:val="004946AD"/>
    <w:pPr>
      <w:widowControl/>
      <w:pBdr>
        <w:right w:val="single" w:sz="8" w:space="0" w:color="auto"/>
      </w:pBdr>
      <w:spacing w:before="100" w:beforeAutospacing="1" w:after="100" w:afterAutospacing="1"/>
      <w:ind w:firstLineChars="100" w:firstLine="100"/>
      <w:jc w:val="left"/>
    </w:pPr>
    <w:rPr>
      <w:rFonts w:ascii="Wingdings" w:eastAsia="宋体" w:hAnsi="Wingdings" w:cs="宋体"/>
      <w:kern w:val="0"/>
      <w:szCs w:val="21"/>
    </w:rPr>
  </w:style>
  <w:style w:type="paragraph" w:customStyle="1" w:styleId="xl36">
    <w:name w:val="xl36"/>
    <w:basedOn w:val="a"/>
    <w:rsid w:val="004946AD"/>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Char2CharCharCharChar1">
    <w:name w:val="Char Char2 Char Char Char Char1"/>
    <w:basedOn w:val="a"/>
    <w:rsid w:val="004946AD"/>
    <w:rPr>
      <w:rFonts w:eastAsia="宋体"/>
      <w:kern w:val="0"/>
      <w:sz w:val="24"/>
    </w:rPr>
  </w:style>
  <w:style w:type="paragraph" w:customStyle="1" w:styleId="xl52">
    <w:name w:val="xl52"/>
    <w:basedOn w:val="a"/>
    <w:qFormat/>
    <w:rsid w:val="004946A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20">
    <w:name w:val="xl120"/>
    <w:basedOn w:val="a"/>
    <w:qFormat/>
    <w:rsid w:val="004946AD"/>
    <w:pPr>
      <w:widowControl/>
      <w:pBdr>
        <w:left w:val="single" w:sz="8" w:space="0" w:color="auto"/>
        <w:right w:val="single" w:sz="8" w:space="0" w:color="000000"/>
      </w:pBdr>
      <w:shd w:val="clear" w:color="000000" w:fill="FFFFFF"/>
      <w:spacing w:before="100" w:beforeAutospacing="1" w:after="100" w:afterAutospacing="1"/>
      <w:jc w:val="center"/>
    </w:pPr>
    <w:rPr>
      <w:rFonts w:ascii="宋体" w:eastAsia="宋体" w:hAnsi="宋体" w:cs="宋体"/>
      <w:color w:val="FF0000"/>
      <w:kern w:val="0"/>
      <w:szCs w:val="21"/>
    </w:rPr>
  </w:style>
  <w:style w:type="paragraph" w:customStyle="1" w:styleId="xl115">
    <w:name w:val="xl115"/>
    <w:basedOn w:val="a"/>
    <w:qFormat/>
    <w:rsid w:val="004946AD"/>
    <w:pPr>
      <w:widowControl/>
      <w:pBdr>
        <w:left w:val="single" w:sz="8" w:space="0" w:color="auto"/>
        <w:bottom w:val="single" w:sz="8" w:space="0" w:color="auto"/>
        <w:right w:val="single" w:sz="8" w:space="0" w:color="auto"/>
      </w:pBdr>
      <w:spacing w:before="100" w:beforeAutospacing="1" w:after="100" w:afterAutospacing="1"/>
    </w:pPr>
    <w:rPr>
      <w:rFonts w:ascii="宋体" w:eastAsia="宋体" w:hAnsi="宋体" w:cs="宋体"/>
      <w:b/>
      <w:bCs/>
      <w:kern w:val="0"/>
      <w:szCs w:val="21"/>
    </w:rPr>
  </w:style>
  <w:style w:type="paragraph" w:customStyle="1" w:styleId="xl152">
    <w:name w:val="xl152"/>
    <w:basedOn w:val="a"/>
    <w:rsid w:val="004946AD"/>
    <w:pPr>
      <w:widowControl/>
      <w:pBdr>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1e">
    <w:name w:val="纯文本1"/>
    <w:basedOn w:val="a"/>
    <w:qFormat/>
    <w:rsid w:val="004946AD"/>
    <w:rPr>
      <w:rFonts w:ascii="宋体" w:eastAsia="宋体" w:hAnsi="Courier New" w:cs="黑体"/>
      <w:szCs w:val="21"/>
    </w:rPr>
  </w:style>
  <w:style w:type="paragraph" w:customStyle="1" w:styleId="xl136">
    <w:name w:val="xl136"/>
    <w:basedOn w:val="a"/>
    <w:qFormat/>
    <w:rsid w:val="004946AD"/>
    <w:pPr>
      <w:widowControl/>
      <w:pBdr>
        <w:left w:val="single" w:sz="8" w:space="0" w:color="auto"/>
        <w:bottom w:val="single" w:sz="8" w:space="0" w:color="000000"/>
        <w:right w:val="single" w:sz="8" w:space="0" w:color="auto"/>
      </w:pBdr>
      <w:spacing w:before="100" w:beforeAutospacing="1" w:after="100" w:afterAutospacing="1"/>
      <w:jc w:val="left"/>
    </w:pPr>
    <w:rPr>
      <w:rFonts w:ascii="宋体" w:eastAsia="宋体" w:hAnsi="宋体" w:cs="宋体"/>
      <w:kern w:val="0"/>
      <w:szCs w:val="21"/>
    </w:rPr>
  </w:style>
  <w:style w:type="paragraph" w:customStyle="1" w:styleId="xl72">
    <w:name w:val="xl72"/>
    <w:basedOn w:val="a"/>
    <w:qFormat/>
    <w:rsid w:val="004946AD"/>
    <w:pPr>
      <w:widowControl/>
      <w:pBdr>
        <w:right w:val="single" w:sz="8" w:space="0" w:color="auto"/>
      </w:pBdr>
      <w:spacing w:before="100" w:beforeAutospacing="1" w:after="100" w:afterAutospacing="1"/>
      <w:jc w:val="left"/>
    </w:pPr>
    <w:rPr>
      <w:rFonts w:ascii="Cambria" w:eastAsia="宋体" w:hAnsi="Cambria" w:cs="宋体"/>
      <w:color w:val="FF0000"/>
      <w:kern w:val="0"/>
      <w:szCs w:val="21"/>
    </w:rPr>
  </w:style>
  <w:style w:type="paragraph" w:customStyle="1" w:styleId="affff9">
    <w:name w:val="样式"/>
    <w:basedOn w:val="a"/>
    <w:next w:val="af2"/>
    <w:qFormat/>
    <w:rsid w:val="004946AD"/>
    <w:rPr>
      <w:rFonts w:ascii="宋体" w:hAnsi="Courier New"/>
    </w:rPr>
  </w:style>
  <w:style w:type="paragraph" w:customStyle="1" w:styleId="xl155">
    <w:name w:val="xl155"/>
    <w:basedOn w:val="a"/>
    <w:rsid w:val="004946AD"/>
    <w:pPr>
      <w:widowControl/>
      <w:spacing w:before="100" w:beforeAutospacing="1" w:after="100" w:afterAutospacing="1"/>
      <w:jc w:val="center"/>
    </w:pPr>
    <w:rPr>
      <w:rFonts w:ascii="宋体" w:eastAsia="宋体" w:hAnsi="宋体" w:cs="宋体"/>
      <w:kern w:val="0"/>
      <w:sz w:val="24"/>
      <w:szCs w:val="24"/>
    </w:rPr>
  </w:style>
  <w:style w:type="paragraph" w:customStyle="1" w:styleId="Char6">
    <w:name w:val="Char"/>
    <w:basedOn w:val="a"/>
    <w:qFormat/>
    <w:rsid w:val="004946AD"/>
    <w:pPr>
      <w:widowControl/>
      <w:spacing w:after="160" w:line="240" w:lineRule="exact"/>
      <w:jc w:val="left"/>
    </w:pPr>
    <w:rPr>
      <w:rFonts w:ascii="Verdana" w:eastAsia="仿宋_GB2312" w:hAnsi="Verdana"/>
      <w:kern w:val="0"/>
      <w:sz w:val="24"/>
      <w:lang w:eastAsia="en-US"/>
    </w:rPr>
  </w:style>
  <w:style w:type="paragraph" w:customStyle="1" w:styleId="xl95">
    <w:name w:val="xl95"/>
    <w:basedOn w:val="a"/>
    <w:qFormat/>
    <w:rsid w:val="004946AD"/>
    <w:pPr>
      <w:widowControl/>
      <w:pBdr>
        <w:bottom w:val="single" w:sz="8" w:space="0" w:color="auto"/>
        <w:right w:val="single" w:sz="8" w:space="0" w:color="auto"/>
      </w:pBdr>
      <w:spacing w:before="100" w:beforeAutospacing="1" w:after="100" w:afterAutospacing="1"/>
    </w:pPr>
    <w:rPr>
      <w:rFonts w:ascii="Arial" w:eastAsia="宋体" w:hAnsi="Arial" w:cs="Arial"/>
      <w:kern w:val="0"/>
      <w:szCs w:val="21"/>
    </w:rPr>
  </w:style>
  <w:style w:type="paragraph" w:customStyle="1" w:styleId="xl79">
    <w:name w:val="xl79"/>
    <w:basedOn w:val="a"/>
    <w:rsid w:val="004946AD"/>
    <w:pPr>
      <w:widowControl/>
      <w:pBdr>
        <w:left w:val="single" w:sz="8" w:space="0" w:color="auto"/>
        <w:right w:val="single" w:sz="8" w:space="0" w:color="auto"/>
      </w:pBdr>
      <w:spacing w:before="100" w:beforeAutospacing="1" w:after="100" w:afterAutospacing="1"/>
      <w:jc w:val="left"/>
    </w:pPr>
    <w:rPr>
      <w:rFonts w:ascii="宋体" w:eastAsia="宋体" w:hAnsi="宋体" w:cs="宋体"/>
      <w:color w:val="FF0000"/>
      <w:kern w:val="0"/>
      <w:szCs w:val="21"/>
    </w:rPr>
  </w:style>
  <w:style w:type="paragraph" w:customStyle="1" w:styleId="xl109">
    <w:name w:val="xl109"/>
    <w:basedOn w:val="a"/>
    <w:qFormat/>
    <w:rsid w:val="004946AD"/>
    <w:pPr>
      <w:widowControl/>
      <w:pBdr>
        <w:bottom w:val="single" w:sz="8" w:space="0" w:color="auto"/>
        <w:right w:val="single" w:sz="8" w:space="0" w:color="auto"/>
      </w:pBdr>
      <w:spacing w:before="100" w:beforeAutospacing="1" w:after="100" w:afterAutospacing="1"/>
    </w:pPr>
    <w:rPr>
      <w:rFonts w:ascii="Cambria" w:eastAsia="宋体" w:hAnsi="Cambria" w:cs="宋体"/>
      <w:color w:val="FF0000"/>
      <w:kern w:val="0"/>
      <w:szCs w:val="21"/>
    </w:rPr>
  </w:style>
  <w:style w:type="paragraph" w:customStyle="1" w:styleId="xl29">
    <w:name w:val="xl29"/>
    <w:basedOn w:val="a"/>
    <w:rsid w:val="004946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rPr>
  </w:style>
  <w:style w:type="paragraph" w:customStyle="1" w:styleId="xl138">
    <w:name w:val="xl138"/>
    <w:basedOn w:val="a"/>
    <w:rsid w:val="004946AD"/>
    <w:pPr>
      <w:widowControl/>
      <w:pBdr>
        <w:bottom w:val="single" w:sz="8" w:space="0" w:color="auto"/>
        <w:right w:val="single" w:sz="8" w:space="0" w:color="auto"/>
      </w:pBdr>
      <w:spacing w:before="100" w:beforeAutospacing="1" w:after="100" w:afterAutospacing="1"/>
      <w:jc w:val="left"/>
    </w:pPr>
    <w:rPr>
      <w:rFonts w:ascii="宋体" w:eastAsia="宋体" w:hAnsi="宋体" w:cs="宋体"/>
      <w:color w:val="FF0000"/>
      <w:kern w:val="0"/>
      <w:szCs w:val="21"/>
    </w:rPr>
  </w:style>
  <w:style w:type="paragraph" w:customStyle="1" w:styleId="xl110">
    <w:name w:val="xl110"/>
    <w:basedOn w:val="a"/>
    <w:qFormat/>
    <w:rsid w:val="004946AD"/>
    <w:pPr>
      <w:widowControl/>
      <w:pBdr>
        <w:left w:val="single" w:sz="8" w:space="0" w:color="auto"/>
        <w:right w:val="single" w:sz="8" w:space="0" w:color="auto"/>
      </w:pBdr>
      <w:spacing w:before="100" w:beforeAutospacing="1" w:after="100" w:afterAutospacing="1"/>
    </w:pPr>
    <w:rPr>
      <w:rFonts w:ascii="Cambria" w:eastAsia="宋体" w:hAnsi="Cambria" w:cs="宋体"/>
      <w:b/>
      <w:bCs/>
      <w:color w:val="FF0000"/>
      <w:kern w:val="0"/>
      <w:szCs w:val="21"/>
    </w:rPr>
  </w:style>
  <w:style w:type="paragraph" w:customStyle="1" w:styleId="style1">
    <w:name w:val="style1"/>
    <w:basedOn w:val="a"/>
    <w:rsid w:val="004946AD"/>
    <w:pPr>
      <w:widowControl/>
      <w:spacing w:before="100" w:beforeAutospacing="1" w:after="100" w:afterAutospacing="1"/>
      <w:jc w:val="left"/>
    </w:pPr>
    <w:rPr>
      <w:rFonts w:ascii="宋体" w:eastAsia="宋体" w:hAnsi="宋体" w:cs="宋体"/>
      <w:kern w:val="0"/>
      <w:sz w:val="24"/>
      <w:szCs w:val="24"/>
    </w:rPr>
  </w:style>
  <w:style w:type="paragraph" w:customStyle="1" w:styleId="xl107">
    <w:name w:val="xl107"/>
    <w:basedOn w:val="a"/>
    <w:rsid w:val="004946AD"/>
    <w:pPr>
      <w:widowControl/>
      <w:pBdr>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1f">
    <w:name w:val="1正文"/>
    <w:basedOn w:val="a"/>
    <w:qFormat/>
    <w:rsid w:val="004946AD"/>
    <w:pPr>
      <w:adjustRightInd w:val="0"/>
      <w:spacing w:line="360" w:lineRule="auto"/>
      <w:ind w:leftChars="-38" w:left="-38" w:firstLine="482"/>
      <w:textAlignment w:val="baseline"/>
    </w:pPr>
    <w:rPr>
      <w:rFonts w:ascii="宋体" w:hAnsi="宋体"/>
      <w:kern w:val="0"/>
      <w:sz w:val="24"/>
    </w:rPr>
  </w:style>
  <w:style w:type="paragraph" w:customStyle="1" w:styleId="CharCharCharCharCharChar1Char">
    <w:name w:val="Char Char Char Char Char Char1 Char"/>
    <w:basedOn w:val="a"/>
    <w:qFormat/>
    <w:rsid w:val="004946AD"/>
    <w:pPr>
      <w:widowControl/>
      <w:spacing w:after="160" w:line="240" w:lineRule="exact"/>
      <w:ind w:firstLineChars="250" w:firstLine="701"/>
      <w:jc w:val="left"/>
    </w:pPr>
    <w:rPr>
      <w:rFonts w:ascii="Verdana" w:eastAsia="仿宋_GB2312" w:hAnsi="Verdana"/>
      <w:b/>
      <w:kern w:val="0"/>
      <w:sz w:val="28"/>
      <w:szCs w:val="28"/>
      <w:lang w:eastAsia="en-US"/>
    </w:rPr>
  </w:style>
  <w:style w:type="paragraph" w:customStyle="1" w:styleId="xl33">
    <w:name w:val="xl33"/>
    <w:basedOn w:val="a"/>
    <w:qFormat/>
    <w:rsid w:val="0049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xl122">
    <w:name w:val="xl122"/>
    <w:basedOn w:val="a"/>
    <w:rsid w:val="004946AD"/>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eastAsia="宋体" w:hAnsi="宋体" w:cs="宋体"/>
      <w:color w:val="FF0000"/>
      <w:kern w:val="0"/>
      <w:szCs w:val="21"/>
    </w:rPr>
  </w:style>
  <w:style w:type="paragraph" w:customStyle="1" w:styleId="xl100">
    <w:name w:val="xl100"/>
    <w:basedOn w:val="a"/>
    <w:rsid w:val="004946AD"/>
    <w:pPr>
      <w:widowControl/>
      <w:pBdr>
        <w:top w:val="single" w:sz="8" w:space="0" w:color="auto"/>
        <w:left w:val="single" w:sz="8" w:space="0" w:color="auto"/>
        <w:right w:val="single" w:sz="8" w:space="0" w:color="auto"/>
      </w:pBdr>
      <w:spacing w:before="100" w:beforeAutospacing="1" w:after="100" w:afterAutospacing="1"/>
      <w:jc w:val="left"/>
    </w:pPr>
    <w:rPr>
      <w:rFonts w:ascii="宋体" w:eastAsia="宋体" w:hAnsi="宋体" w:cs="宋体"/>
      <w:kern w:val="0"/>
      <w:sz w:val="20"/>
    </w:rPr>
  </w:style>
  <w:style w:type="paragraph" w:customStyle="1" w:styleId="xl133">
    <w:name w:val="xl133"/>
    <w:basedOn w:val="a"/>
    <w:qFormat/>
    <w:rsid w:val="004946AD"/>
    <w:pPr>
      <w:widowControl/>
      <w:pBdr>
        <w:left w:val="single" w:sz="8" w:space="0" w:color="auto"/>
        <w:bottom w:val="single" w:sz="8" w:space="0" w:color="auto"/>
        <w:right w:val="single" w:sz="8" w:space="0" w:color="000000"/>
      </w:pBdr>
      <w:spacing w:before="100" w:beforeAutospacing="1" w:after="100" w:afterAutospacing="1"/>
      <w:jc w:val="left"/>
    </w:pPr>
    <w:rPr>
      <w:rFonts w:ascii="宋体" w:eastAsia="宋体" w:hAnsi="宋体" w:cs="宋体"/>
      <w:kern w:val="0"/>
      <w:szCs w:val="21"/>
    </w:rPr>
  </w:style>
  <w:style w:type="paragraph" w:customStyle="1" w:styleId="xl69">
    <w:name w:val="xl69"/>
    <w:basedOn w:val="a"/>
    <w:rsid w:val="004946AD"/>
    <w:pPr>
      <w:widowControl/>
      <w:pBdr>
        <w:bottom w:val="single" w:sz="8" w:space="0" w:color="auto"/>
        <w:right w:val="single" w:sz="8" w:space="0" w:color="auto"/>
      </w:pBdr>
      <w:spacing w:before="100" w:beforeAutospacing="1" w:after="100" w:afterAutospacing="1"/>
      <w:jc w:val="left"/>
    </w:pPr>
    <w:rPr>
      <w:rFonts w:ascii="宋体" w:eastAsia="宋体" w:hAnsi="宋体" w:cs="宋体"/>
      <w:kern w:val="0"/>
      <w:szCs w:val="21"/>
    </w:rPr>
  </w:style>
  <w:style w:type="paragraph" w:customStyle="1" w:styleId="a20">
    <w:name w:val="a2"/>
    <w:basedOn w:val="a"/>
    <w:rsid w:val="004946AD"/>
    <w:pPr>
      <w:widowControl/>
      <w:spacing w:after="150"/>
      <w:jc w:val="left"/>
    </w:pPr>
    <w:rPr>
      <w:rFonts w:ascii="宋体" w:eastAsia="宋体" w:hAnsi="宋体" w:cs="宋体"/>
      <w:kern w:val="0"/>
      <w:sz w:val="24"/>
      <w:szCs w:val="24"/>
    </w:rPr>
  </w:style>
  <w:style w:type="paragraph" w:customStyle="1" w:styleId="xl35">
    <w:name w:val="xl35"/>
    <w:basedOn w:val="a"/>
    <w:qFormat/>
    <w:rsid w:val="004946AD"/>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font20">
    <w:name w:val="font20"/>
    <w:basedOn w:val="a"/>
    <w:rsid w:val="004946AD"/>
    <w:pPr>
      <w:widowControl/>
      <w:spacing w:before="100" w:beforeAutospacing="1" w:after="100" w:afterAutospacing="1"/>
      <w:jc w:val="left"/>
    </w:pPr>
    <w:rPr>
      <w:rFonts w:ascii="Arial" w:eastAsia="宋体" w:hAnsi="Arial" w:cs="Arial"/>
      <w:color w:val="000000"/>
      <w:kern w:val="0"/>
      <w:sz w:val="20"/>
    </w:rPr>
  </w:style>
  <w:style w:type="paragraph" w:customStyle="1" w:styleId="xl104">
    <w:name w:val="xl104"/>
    <w:basedOn w:val="a"/>
    <w:qFormat/>
    <w:rsid w:val="004946AD"/>
    <w:pPr>
      <w:widowControl/>
      <w:pBdr>
        <w:left w:val="single" w:sz="8" w:space="0" w:color="auto"/>
        <w:bottom w:val="single" w:sz="8" w:space="0" w:color="auto"/>
        <w:right w:val="single" w:sz="8" w:space="0" w:color="auto"/>
      </w:pBdr>
      <w:spacing w:before="100" w:beforeAutospacing="1" w:after="100" w:afterAutospacing="1"/>
    </w:pPr>
    <w:rPr>
      <w:rFonts w:ascii="宋体" w:eastAsia="宋体" w:hAnsi="宋体" w:cs="宋体"/>
      <w:kern w:val="0"/>
      <w:szCs w:val="21"/>
    </w:rPr>
  </w:style>
  <w:style w:type="paragraph" w:customStyle="1" w:styleId="xl154">
    <w:name w:val="xl154"/>
    <w:basedOn w:val="a"/>
    <w:qFormat/>
    <w:rsid w:val="004946AD"/>
    <w:pPr>
      <w:widowControl/>
      <w:pBdr>
        <w:right w:val="single" w:sz="8" w:space="0" w:color="auto"/>
      </w:pBdr>
      <w:spacing w:before="100" w:beforeAutospacing="1" w:after="100" w:afterAutospacing="1"/>
      <w:jc w:val="center"/>
    </w:pPr>
    <w:rPr>
      <w:rFonts w:ascii="宋体" w:eastAsia="宋体" w:hAnsi="宋体" w:cs="宋体"/>
      <w:kern w:val="0"/>
      <w:szCs w:val="21"/>
    </w:rPr>
  </w:style>
  <w:style w:type="paragraph" w:customStyle="1" w:styleId="Char1c">
    <w:name w:val="Char1"/>
    <w:basedOn w:val="a"/>
    <w:qFormat/>
    <w:rsid w:val="004946AD"/>
    <w:pPr>
      <w:widowControl/>
      <w:spacing w:after="160" w:line="360" w:lineRule="auto"/>
    </w:pPr>
    <w:rPr>
      <w:rFonts w:ascii="Verdana" w:eastAsia="仿宋_GB2312" w:hAnsi="Verdana"/>
      <w:kern w:val="0"/>
      <w:sz w:val="30"/>
      <w:szCs w:val="30"/>
      <w:lang w:eastAsia="en-US"/>
    </w:rPr>
  </w:style>
  <w:style w:type="paragraph" w:customStyle="1" w:styleId="xl134">
    <w:name w:val="xl134"/>
    <w:basedOn w:val="a"/>
    <w:qFormat/>
    <w:rsid w:val="004946AD"/>
    <w:pPr>
      <w:widowControl/>
      <w:pBdr>
        <w:left w:val="single" w:sz="8" w:space="0" w:color="auto"/>
        <w:right w:val="single" w:sz="8" w:space="0" w:color="000000"/>
      </w:pBdr>
      <w:spacing w:before="100" w:beforeAutospacing="1" w:after="100" w:afterAutospacing="1"/>
      <w:jc w:val="left"/>
    </w:pPr>
    <w:rPr>
      <w:rFonts w:ascii="宋体" w:eastAsia="宋体" w:hAnsi="宋体" w:cs="宋体"/>
      <w:kern w:val="0"/>
      <w:szCs w:val="21"/>
    </w:rPr>
  </w:style>
  <w:style w:type="paragraph" w:customStyle="1" w:styleId="xl80">
    <w:name w:val="xl80"/>
    <w:basedOn w:val="a"/>
    <w:qFormat/>
    <w:rsid w:val="004946AD"/>
    <w:pPr>
      <w:widowControl/>
      <w:pBdr>
        <w:left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color w:val="FF0000"/>
      <w:kern w:val="0"/>
      <w:szCs w:val="21"/>
    </w:rPr>
  </w:style>
  <w:style w:type="paragraph" w:customStyle="1" w:styleId="xl48">
    <w:name w:val="xl48"/>
    <w:basedOn w:val="a"/>
    <w:qFormat/>
    <w:rsid w:val="004946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2">
    <w:name w:val="xl32"/>
    <w:basedOn w:val="a"/>
    <w:qFormat/>
    <w:rsid w:val="004946A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xl82">
    <w:name w:val="xl82"/>
    <w:basedOn w:val="a"/>
    <w:qFormat/>
    <w:rsid w:val="004946AD"/>
    <w:pPr>
      <w:widowControl/>
      <w:pBdr>
        <w:left w:val="single" w:sz="8" w:space="0" w:color="auto"/>
        <w:bottom w:val="single" w:sz="8" w:space="0" w:color="auto"/>
        <w:right w:val="single" w:sz="8" w:space="0" w:color="auto"/>
      </w:pBdr>
      <w:spacing w:before="100" w:beforeAutospacing="1" w:after="100" w:afterAutospacing="1"/>
    </w:pPr>
    <w:rPr>
      <w:rFonts w:ascii="宋体" w:eastAsia="宋体" w:hAnsi="宋体" w:cs="宋体"/>
      <w:kern w:val="0"/>
      <w:szCs w:val="21"/>
    </w:rPr>
  </w:style>
  <w:style w:type="paragraph" w:customStyle="1" w:styleId="xl148">
    <w:name w:val="xl148"/>
    <w:basedOn w:val="a"/>
    <w:qFormat/>
    <w:rsid w:val="004946AD"/>
    <w:pPr>
      <w:widowControl/>
      <w:pBdr>
        <w:left w:val="single" w:sz="8" w:space="0" w:color="auto"/>
        <w:bottom w:val="single" w:sz="8" w:space="0" w:color="auto"/>
        <w:right w:val="single" w:sz="8" w:space="0" w:color="000000"/>
      </w:pBdr>
      <w:spacing w:before="100" w:beforeAutospacing="1" w:after="100" w:afterAutospacing="1"/>
      <w:jc w:val="center"/>
    </w:pPr>
    <w:rPr>
      <w:rFonts w:ascii="宋体" w:eastAsia="宋体" w:hAnsi="宋体" w:cs="宋体"/>
      <w:kern w:val="0"/>
      <w:szCs w:val="21"/>
    </w:rPr>
  </w:style>
  <w:style w:type="paragraph" w:customStyle="1" w:styleId="xl25">
    <w:name w:val="xl25"/>
    <w:basedOn w:val="a"/>
    <w:qFormat/>
    <w:rsid w:val="0049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xl150">
    <w:name w:val="xl150"/>
    <w:basedOn w:val="a"/>
    <w:qFormat/>
    <w:rsid w:val="004946AD"/>
    <w:pPr>
      <w:widowControl/>
      <w:pBdr>
        <w:left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139">
    <w:name w:val="xl139"/>
    <w:basedOn w:val="a"/>
    <w:rsid w:val="004946AD"/>
    <w:pPr>
      <w:widowControl/>
      <w:pBdr>
        <w:right w:val="single" w:sz="8" w:space="0" w:color="auto"/>
      </w:pBdr>
      <w:spacing w:before="100" w:beforeAutospacing="1" w:after="100" w:afterAutospacing="1"/>
    </w:pPr>
    <w:rPr>
      <w:rFonts w:ascii="宋体" w:eastAsia="宋体" w:hAnsi="宋体" w:cs="宋体"/>
      <w:b/>
      <w:bCs/>
      <w:kern w:val="0"/>
      <w:szCs w:val="21"/>
    </w:rPr>
  </w:style>
  <w:style w:type="paragraph" w:customStyle="1" w:styleId="font10">
    <w:name w:val="font10"/>
    <w:basedOn w:val="a"/>
    <w:qFormat/>
    <w:rsid w:val="004946AD"/>
    <w:pPr>
      <w:widowControl/>
      <w:spacing w:before="100" w:beforeAutospacing="1" w:after="100" w:afterAutospacing="1"/>
      <w:jc w:val="left"/>
    </w:pPr>
    <w:rPr>
      <w:rFonts w:ascii="宋体" w:eastAsia="宋体" w:hAnsi="宋体" w:cs="宋体"/>
      <w:color w:val="FF0000"/>
      <w:kern w:val="0"/>
      <w:szCs w:val="21"/>
    </w:rPr>
  </w:style>
  <w:style w:type="paragraph" w:customStyle="1" w:styleId="ListParagraph1">
    <w:name w:val="List Paragraph1"/>
    <w:basedOn w:val="a"/>
    <w:qFormat/>
    <w:rsid w:val="004946AD"/>
    <w:pPr>
      <w:ind w:firstLineChars="200" w:firstLine="420"/>
    </w:pPr>
    <w:rPr>
      <w:szCs w:val="21"/>
    </w:rPr>
  </w:style>
  <w:style w:type="paragraph" w:customStyle="1" w:styleId="Titel2">
    <w:name w:val="Titel 2"/>
    <w:basedOn w:val="a"/>
    <w:rsid w:val="004946AD"/>
    <w:pPr>
      <w:widowControl/>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98">
    <w:name w:val="xl98"/>
    <w:basedOn w:val="a"/>
    <w:rsid w:val="004946AD"/>
    <w:pPr>
      <w:widowControl/>
      <w:pBdr>
        <w:right w:val="single" w:sz="8" w:space="0" w:color="auto"/>
      </w:pBdr>
      <w:spacing w:before="100" w:beforeAutospacing="1" w:after="100" w:afterAutospacing="1"/>
    </w:pPr>
    <w:rPr>
      <w:rFonts w:ascii="宋体" w:eastAsia="宋体" w:hAnsi="宋体" w:cs="宋体"/>
      <w:kern w:val="0"/>
      <w:szCs w:val="21"/>
    </w:rPr>
  </w:style>
  <w:style w:type="paragraph" w:customStyle="1" w:styleId="xl124">
    <w:name w:val="xl124"/>
    <w:basedOn w:val="a"/>
    <w:qFormat/>
    <w:rsid w:val="004946AD"/>
    <w:pPr>
      <w:widowControl/>
      <w:pBdr>
        <w:left w:val="single" w:sz="8" w:space="0" w:color="auto"/>
        <w:right w:val="single" w:sz="8" w:space="0" w:color="000000"/>
      </w:pBdr>
      <w:shd w:val="clear" w:color="000000" w:fill="FFFFFF"/>
      <w:spacing w:before="100" w:beforeAutospacing="1" w:after="100" w:afterAutospacing="1"/>
      <w:jc w:val="center"/>
    </w:pPr>
    <w:rPr>
      <w:rFonts w:ascii="宋体" w:eastAsia="宋体" w:hAnsi="宋体" w:cs="宋体"/>
      <w:kern w:val="0"/>
      <w:szCs w:val="21"/>
    </w:rPr>
  </w:style>
  <w:style w:type="paragraph" w:customStyle="1" w:styleId="xl27">
    <w:name w:val="xl27"/>
    <w:basedOn w:val="a"/>
    <w:rsid w:val="004946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xl28">
    <w:name w:val="xl28"/>
    <w:basedOn w:val="a"/>
    <w:qFormat/>
    <w:rsid w:val="004946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40">
    <w:name w:val="xl40"/>
    <w:basedOn w:val="a"/>
    <w:qFormat/>
    <w:rsid w:val="0049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font11">
    <w:name w:val="font11"/>
    <w:basedOn w:val="a"/>
    <w:qFormat/>
    <w:rsid w:val="004946AD"/>
    <w:pPr>
      <w:widowControl/>
      <w:spacing w:before="100" w:beforeAutospacing="1" w:after="100" w:afterAutospacing="1"/>
      <w:jc w:val="left"/>
    </w:pPr>
    <w:rPr>
      <w:rFonts w:ascii="宋体" w:eastAsia="宋体" w:hAnsi="宋体" w:cs="宋体"/>
      <w:color w:val="FF0000"/>
      <w:kern w:val="0"/>
      <w:szCs w:val="21"/>
    </w:rPr>
  </w:style>
  <w:style w:type="paragraph" w:customStyle="1" w:styleId="xl126">
    <w:name w:val="xl126"/>
    <w:basedOn w:val="a"/>
    <w:qFormat/>
    <w:rsid w:val="004946AD"/>
    <w:pPr>
      <w:widowControl/>
      <w:pBdr>
        <w:left w:val="single" w:sz="8" w:space="0" w:color="auto"/>
        <w:bottom w:val="single" w:sz="8" w:space="0" w:color="auto"/>
        <w:right w:val="single" w:sz="8" w:space="0" w:color="auto"/>
      </w:pBdr>
      <w:spacing w:before="100" w:beforeAutospacing="1" w:after="100" w:afterAutospacing="1"/>
      <w:jc w:val="left"/>
    </w:pPr>
    <w:rPr>
      <w:rFonts w:ascii="Cambria" w:eastAsia="宋体" w:hAnsi="Cambria" w:cs="宋体"/>
      <w:color w:val="FF0000"/>
      <w:kern w:val="0"/>
      <w:szCs w:val="21"/>
    </w:rPr>
  </w:style>
  <w:style w:type="paragraph" w:customStyle="1" w:styleId="xl74">
    <w:name w:val="xl74"/>
    <w:basedOn w:val="a"/>
    <w:qFormat/>
    <w:rsid w:val="004946AD"/>
    <w:pPr>
      <w:widowControl/>
      <w:pBdr>
        <w:right w:val="single" w:sz="8" w:space="0" w:color="auto"/>
      </w:pBdr>
      <w:spacing w:before="100" w:beforeAutospacing="1" w:after="100" w:afterAutospacing="1"/>
    </w:pPr>
    <w:rPr>
      <w:rFonts w:ascii="宋体" w:eastAsia="宋体" w:hAnsi="宋体" w:cs="宋体"/>
      <w:color w:val="FF0000"/>
      <w:kern w:val="0"/>
      <w:szCs w:val="21"/>
    </w:rPr>
  </w:style>
  <w:style w:type="paragraph" w:customStyle="1" w:styleId="xl94">
    <w:name w:val="xl94"/>
    <w:basedOn w:val="a"/>
    <w:rsid w:val="004946AD"/>
    <w:pPr>
      <w:widowControl/>
      <w:pBdr>
        <w:bottom w:val="single" w:sz="8" w:space="0" w:color="auto"/>
        <w:right w:val="single" w:sz="8" w:space="0" w:color="auto"/>
      </w:pBdr>
      <w:spacing w:before="100" w:beforeAutospacing="1" w:after="100" w:afterAutospacing="1"/>
    </w:pPr>
    <w:rPr>
      <w:rFonts w:ascii="宋体" w:eastAsia="宋体" w:hAnsi="宋体" w:cs="宋体"/>
      <w:kern w:val="0"/>
      <w:szCs w:val="21"/>
    </w:rPr>
  </w:style>
  <w:style w:type="paragraph" w:customStyle="1" w:styleId="Style2">
    <w:name w:val="_Style 2"/>
    <w:basedOn w:val="a"/>
    <w:qFormat/>
    <w:rsid w:val="004946AD"/>
    <w:pPr>
      <w:adjustRightInd w:val="0"/>
      <w:spacing w:line="360" w:lineRule="atLeast"/>
      <w:ind w:firstLineChars="200" w:firstLine="420"/>
      <w:jc w:val="left"/>
      <w:textAlignment w:val="baseline"/>
    </w:pPr>
    <w:rPr>
      <w:rFonts w:eastAsia="宋体"/>
      <w:kern w:val="0"/>
      <w:sz w:val="24"/>
    </w:rPr>
  </w:style>
  <w:style w:type="paragraph" w:customStyle="1" w:styleId="BodyTextIndent21">
    <w:name w:val="Body Text Indent 21"/>
    <w:basedOn w:val="a"/>
    <w:qFormat/>
    <w:rsid w:val="004946AD"/>
    <w:pPr>
      <w:adjustRightInd w:val="0"/>
      <w:spacing w:before="120"/>
      <w:ind w:firstLine="420"/>
      <w:textAlignment w:val="baseline"/>
    </w:pPr>
    <w:rPr>
      <w:rFonts w:eastAsia="宋体"/>
      <w:sz w:val="24"/>
    </w:rPr>
  </w:style>
  <w:style w:type="paragraph" w:customStyle="1" w:styleId="BodyTextIndent1">
    <w:name w:val="Body Text Indent1"/>
    <w:basedOn w:val="a"/>
    <w:rsid w:val="004946AD"/>
    <w:pPr>
      <w:spacing w:after="120"/>
      <w:ind w:leftChars="200" w:left="420"/>
    </w:pPr>
    <w:rPr>
      <w:szCs w:val="21"/>
    </w:rPr>
  </w:style>
  <w:style w:type="paragraph" w:customStyle="1" w:styleId="xl26">
    <w:name w:val="xl26"/>
    <w:basedOn w:val="a"/>
    <w:qFormat/>
    <w:rsid w:val="004946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0">
    <w:name w:val="0"/>
    <w:basedOn w:val="a"/>
    <w:qFormat/>
    <w:rsid w:val="004946AD"/>
    <w:pPr>
      <w:widowControl/>
      <w:snapToGrid w:val="0"/>
    </w:pPr>
    <w:rPr>
      <w:rFonts w:eastAsia="Arial Unicode MS"/>
      <w:kern w:val="0"/>
    </w:rPr>
  </w:style>
  <w:style w:type="paragraph" w:customStyle="1" w:styleId="xl147">
    <w:name w:val="xl147"/>
    <w:basedOn w:val="a"/>
    <w:rsid w:val="004946AD"/>
    <w:pPr>
      <w:widowControl/>
      <w:pBdr>
        <w:top w:val="single" w:sz="8" w:space="0" w:color="auto"/>
        <w:left w:val="single" w:sz="8" w:space="0" w:color="auto"/>
        <w:right w:val="single" w:sz="8" w:space="0" w:color="000000"/>
      </w:pBdr>
      <w:spacing w:before="100" w:beforeAutospacing="1" w:after="100" w:afterAutospacing="1"/>
      <w:jc w:val="center"/>
    </w:pPr>
    <w:rPr>
      <w:rFonts w:ascii="宋体" w:eastAsia="宋体" w:hAnsi="宋体" w:cs="宋体"/>
      <w:kern w:val="0"/>
      <w:szCs w:val="21"/>
    </w:rPr>
  </w:style>
  <w:style w:type="paragraph" w:customStyle="1" w:styleId="xl45">
    <w:name w:val="xl45"/>
    <w:basedOn w:val="a"/>
    <w:rsid w:val="004946A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93">
    <w:name w:val="xl93"/>
    <w:basedOn w:val="a"/>
    <w:rsid w:val="004946AD"/>
    <w:pPr>
      <w:widowControl/>
      <w:pBdr>
        <w:bottom w:val="single" w:sz="8" w:space="0" w:color="auto"/>
        <w:right w:val="single" w:sz="8" w:space="0" w:color="auto"/>
      </w:pBdr>
      <w:spacing w:before="100" w:beforeAutospacing="1" w:after="100" w:afterAutospacing="1"/>
    </w:pPr>
    <w:rPr>
      <w:rFonts w:ascii="宋体" w:eastAsia="宋体" w:hAnsi="宋体" w:cs="宋体"/>
      <w:kern w:val="0"/>
      <w:szCs w:val="21"/>
    </w:rPr>
  </w:style>
  <w:style w:type="paragraph" w:customStyle="1" w:styleId="1f0">
    <w:name w:val="修订1"/>
    <w:uiPriority w:val="99"/>
    <w:semiHidden/>
    <w:rsid w:val="004946AD"/>
    <w:rPr>
      <w:rFonts w:ascii="Times New Roman" w:eastAsia="宋体" w:hAnsi="Times New Roman" w:cs="Times New Roman"/>
      <w:szCs w:val="20"/>
    </w:rPr>
  </w:style>
  <w:style w:type="paragraph" w:customStyle="1" w:styleId="xl73">
    <w:name w:val="xl73"/>
    <w:basedOn w:val="a"/>
    <w:qFormat/>
    <w:rsid w:val="004946AD"/>
    <w:pPr>
      <w:widowControl/>
      <w:pBdr>
        <w:right w:val="single" w:sz="8" w:space="0" w:color="auto"/>
      </w:pBdr>
      <w:spacing w:before="100" w:beforeAutospacing="1" w:after="100" w:afterAutospacing="1"/>
    </w:pPr>
    <w:rPr>
      <w:rFonts w:ascii="宋体" w:eastAsia="宋体" w:hAnsi="宋体" w:cs="宋体"/>
      <w:color w:val="008080"/>
      <w:kern w:val="0"/>
      <w:szCs w:val="21"/>
      <w:u w:val="single"/>
    </w:rPr>
  </w:style>
  <w:style w:type="paragraph" w:customStyle="1" w:styleId="xl44">
    <w:name w:val="xl44"/>
    <w:basedOn w:val="a"/>
    <w:qFormat/>
    <w:rsid w:val="004946A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117">
    <w:name w:val="xl117"/>
    <w:basedOn w:val="a"/>
    <w:qFormat/>
    <w:rsid w:val="004946AD"/>
    <w:pPr>
      <w:widowControl/>
      <w:pBdr>
        <w:bottom w:val="single" w:sz="8" w:space="0" w:color="auto"/>
        <w:right w:val="single" w:sz="8" w:space="0" w:color="auto"/>
      </w:pBdr>
      <w:shd w:val="clear" w:color="000000" w:fill="FFFFFF"/>
      <w:spacing w:before="100" w:beforeAutospacing="1" w:after="100" w:afterAutospacing="1"/>
      <w:jc w:val="left"/>
    </w:pPr>
    <w:rPr>
      <w:rFonts w:ascii="宋体" w:eastAsia="宋体" w:hAnsi="宋体" w:cs="宋体"/>
      <w:kern w:val="0"/>
      <w:szCs w:val="21"/>
    </w:rPr>
  </w:style>
  <w:style w:type="paragraph" w:customStyle="1" w:styleId="affffa">
    <w:name w:val="表文"/>
    <w:basedOn w:val="a"/>
    <w:qFormat/>
    <w:rsid w:val="004946AD"/>
    <w:pPr>
      <w:adjustRightInd w:val="0"/>
      <w:snapToGrid w:val="0"/>
      <w:spacing w:line="240" w:lineRule="atLeast"/>
      <w:textAlignment w:val="baseline"/>
    </w:pPr>
    <w:rPr>
      <w:rFonts w:ascii="宋体" w:hAnsi="宋体"/>
      <w:kern w:val="0"/>
      <w:sz w:val="18"/>
    </w:rPr>
  </w:style>
  <w:style w:type="paragraph" w:customStyle="1" w:styleId="xl34">
    <w:name w:val="xl34"/>
    <w:basedOn w:val="a"/>
    <w:qFormat/>
    <w:rsid w:val="004946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rPr>
  </w:style>
  <w:style w:type="paragraph" w:customStyle="1" w:styleId="font5">
    <w:name w:val="font5"/>
    <w:basedOn w:val="a"/>
    <w:qFormat/>
    <w:rsid w:val="004946AD"/>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
    <w:name w:val="Char Char Char Char Char Char Char Char Char Char"/>
    <w:basedOn w:val="a"/>
    <w:qFormat/>
    <w:rsid w:val="004946AD"/>
    <w:pPr>
      <w:widowControl/>
      <w:spacing w:after="160" w:line="240" w:lineRule="exact"/>
      <w:jc w:val="left"/>
    </w:pPr>
    <w:rPr>
      <w:rFonts w:ascii="Verdana" w:hAnsi="Verdana"/>
      <w:kern w:val="0"/>
      <w:sz w:val="20"/>
      <w:lang w:eastAsia="en-US"/>
    </w:rPr>
  </w:style>
  <w:style w:type="paragraph" w:customStyle="1" w:styleId="xl77">
    <w:name w:val="xl77"/>
    <w:basedOn w:val="a"/>
    <w:qFormat/>
    <w:rsid w:val="004946AD"/>
    <w:pPr>
      <w:widowControl/>
      <w:pBdr>
        <w:bottom w:val="single" w:sz="8"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table" w:customStyle="1" w:styleId="310">
    <w:name w:val="无格式表格 31"/>
    <w:basedOn w:val="a1"/>
    <w:uiPriority w:val="43"/>
    <w:qFormat/>
    <w:rsid w:val="004946AD"/>
    <w:rPr>
      <w:rFonts w:ascii="Calibri" w:eastAsia="宋体" w:hAnsi="Calibri" w:cs="Times New Roman"/>
      <w:szCs w:val="22"/>
    </w:rPr>
    <w:tblPr/>
    <w:tblStylePr w:type="firstRow">
      <w:rPr>
        <w:b/>
        <w:bCs/>
        <w:caps/>
      </w:rPr>
      <w:tblPr/>
      <w:tcPr>
        <w:tcBorders>
          <w:top w:val="nil"/>
          <w:left w:val="single" w:sz="4" w:space="0" w:color="7F7F7F"/>
          <w:bottom w:val="nil"/>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410">
    <w:name w:val="无格式表格 41"/>
    <w:basedOn w:val="a1"/>
    <w:uiPriority w:val="44"/>
    <w:qFormat/>
    <w:rsid w:val="004946AD"/>
    <w:rPr>
      <w:rFonts w:ascii="Calibri" w:eastAsia="宋体" w:hAnsi="Calibri" w:cs="Times New Roman"/>
      <w:szCs w:val="22"/>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00">
    <w:name w:val="样式 首行缩进:  0 字符"/>
    <w:basedOn w:val="a"/>
    <w:link w:val="0Char"/>
    <w:qFormat/>
    <w:rsid w:val="004946AD"/>
    <w:pPr>
      <w:spacing w:line="360" w:lineRule="auto"/>
      <w:ind w:firstLineChars="200" w:firstLine="200"/>
    </w:pPr>
    <w:rPr>
      <w:rFonts w:ascii="Calibri" w:eastAsia="宋体" w:hAnsi="Calibri"/>
      <w:kern w:val="0"/>
      <w:sz w:val="24"/>
      <w:szCs w:val="24"/>
    </w:rPr>
  </w:style>
  <w:style w:type="character" w:customStyle="1" w:styleId="0Char">
    <w:name w:val="样式 首行缩进:  0 字符 Char"/>
    <w:link w:val="00"/>
    <w:qFormat/>
    <w:locked/>
    <w:rsid w:val="004946AD"/>
    <w:rPr>
      <w:rFonts w:ascii="Calibri" w:eastAsia="宋体" w:hAnsi="Calibri" w:cs="Times New Roman"/>
      <w:kern w:val="0"/>
      <w:sz w:val="24"/>
    </w:rPr>
  </w:style>
  <w:style w:type="paragraph" w:customStyle="1" w:styleId="affffb">
    <w:name w:val="编号"/>
    <w:basedOn w:val="a"/>
    <w:next w:val="afff7"/>
    <w:qFormat/>
    <w:rsid w:val="004946AD"/>
    <w:pPr>
      <w:widowControl/>
      <w:ind w:firstLineChars="200" w:firstLine="420"/>
      <w:jc w:val="left"/>
    </w:pPr>
    <w:rPr>
      <w:rFonts w:eastAsia="宋体"/>
      <w:kern w:val="0"/>
      <w:sz w:val="24"/>
      <w:szCs w:val="24"/>
    </w:rPr>
  </w:style>
  <w:style w:type="paragraph" w:customStyle="1" w:styleId="GP">
    <w:name w:val="GP正文(首行缩进)"/>
    <w:basedOn w:val="a"/>
    <w:qFormat/>
    <w:rsid w:val="004946AD"/>
    <w:pPr>
      <w:spacing w:line="360" w:lineRule="auto"/>
      <w:ind w:firstLineChars="200" w:firstLine="480"/>
      <w:jc w:val="left"/>
    </w:pPr>
    <w:rPr>
      <w:rFonts w:ascii="Calibri" w:eastAsia="宋体" w:hAnsi="Calibri"/>
      <w:kern w:val="0"/>
      <w:sz w:val="20"/>
      <w:szCs w:val="21"/>
    </w:rPr>
  </w:style>
  <w:style w:type="character" w:customStyle="1" w:styleId="Char22">
    <w:name w:val="日期 Char2"/>
    <w:uiPriority w:val="99"/>
    <w:semiHidden/>
    <w:qFormat/>
    <w:rsid w:val="004946AD"/>
    <w:rPr>
      <w:rFonts w:ascii="DengXian" w:eastAsia="仿宋" w:hAnsi="DengXian" w:cs="Times New Roman"/>
      <w:szCs w:val="20"/>
    </w:rPr>
  </w:style>
  <w:style w:type="character" w:customStyle="1" w:styleId="Char23">
    <w:name w:val="批注文字 Char2"/>
    <w:uiPriority w:val="99"/>
    <w:semiHidden/>
    <w:qFormat/>
    <w:rsid w:val="004946AD"/>
    <w:rPr>
      <w:rFonts w:ascii="DengXian" w:eastAsia="仿宋" w:hAnsi="DengXian" w:cs="Times New Roman"/>
      <w:szCs w:val="20"/>
    </w:rPr>
  </w:style>
  <w:style w:type="character" w:customStyle="1" w:styleId="Char24">
    <w:name w:val="纯文本 Char2"/>
    <w:uiPriority w:val="99"/>
    <w:semiHidden/>
    <w:qFormat/>
    <w:rsid w:val="004946AD"/>
    <w:rPr>
      <w:rFonts w:ascii="宋体" w:eastAsia="宋体" w:hAnsi="Courier New" w:cs="Courier New"/>
      <w:szCs w:val="21"/>
    </w:rPr>
  </w:style>
  <w:style w:type="character" w:customStyle="1" w:styleId="2Char2">
    <w:name w:val="正文文本 2 Char2"/>
    <w:uiPriority w:val="99"/>
    <w:semiHidden/>
    <w:qFormat/>
    <w:rsid w:val="004946AD"/>
    <w:rPr>
      <w:rFonts w:ascii="DengXian" w:eastAsia="仿宋" w:hAnsi="DengXian" w:cs="Times New Roman"/>
      <w:szCs w:val="20"/>
    </w:rPr>
  </w:style>
  <w:style w:type="character" w:customStyle="1" w:styleId="3Char2">
    <w:name w:val="正文文本缩进 3 Char2"/>
    <w:uiPriority w:val="99"/>
    <w:semiHidden/>
    <w:qFormat/>
    <w:rsid w:val="004946AD"/>
    <w:rPr>
      <w:rFonts w:ascii="DengXian" w:eastAsia="仿宋" w:hAnsi="DengXian" w:cs="Times New Roman"/>
      <w:sz w:val="16"/>
      <w:szCs w:val="16"/>
    </w:rPr>
  </w:style>
  <w:style w:type="character" w:customStyle="1" w:styleId="Char1d">
    <w:name w:val="正文文本缩进 Char1"/>
    <w:uiPriority w:val="99"/>
    <w:semiHidden/>
    <w:qFormat/>
    <w:rsid w:val="004946AD"/>
    <w:rPr>
      <w:rFonts w:ascii="DengXian" w:eastAsia="仿宋" w:hAnsi="DengXian" w:cs="Times New Roman"/>
      <w:szCs w:val="20"/>
    </w:rPr>
  </w:style>
  <w:style w:type="character" w:customStyle="1" w:styleId="2Char20">
    <w:name w:val="正文首行缩进 2 Char2"/>
    <w:uiPriority w:val="99"/>
    <w:semiHidden/>
    <w:qFormat/>
    <w:rsid w:val="004946AD"/>
  </w:style>
  <w:style w:type="character" w:customStyle="1" w:styleId="HTMLChar2">
    <w:name w:val="HTML 预设格式 Char2"/>
    <w:uiPriority w:val="99"/>
    <w:semiHidden/>
    <w:qFormat/>
    <w:rsid w:val="004946AD"/>
    <w:rPr>
      <w:rFonts w:ascii="Courier New" w:eastAsia="仿宋" w:hAnsi="Courier New" w:cs="Courier New"/>
      <w:sz w:val="20"/>
      <w:szCs w:val="20"/>
    </w:rPr>
  </w:style>
  <w:style w:type="character" w:customStyle="1" w:styleId="Char25">
    <w:name w:val="页眉 Char2"/>
    <w:uiPriority w:val="99"/>
    <w:semiHidden/>
    <w:qFormat/>
    <w:rsid w:val="004946AD"/>
    <w:rPr>
      <w:rFonts w:ascii="DengXian" w:eastAsia="仿宋" w:hAnsi="DengXian" w:cs="Times New Roman"/>
      <w:sz w:val="18"/>
      <w:szCs w:val="18"/>
    </w:rPr>
  </w:style>
  <w:style w:type="character" w:customStyle="1" w:styleId="Char26">
    <w:name w:val="尾注文本 Char2"/>
    <w:uiPriority w:val="99"/>
    <w:semiHidden/>
    <w:qFormat/>
    <w:rsid w:val="004946AD"/>
    <w:rPr>
      <w:rFonts w:ascii="DengXian" w:eastAsia="仿宋" w:hAnsi="DengXian" w:cs="Times New Roman"/>
      <w:szCs w:val="20"/>
    </w:rPr>
  </w:style>
  <w:style w:type="character" w:customStyle="1" w:styleId="Char27">
    <w:name w:val="页脚 Char2"/>
    <w:uiPriority w:val="99"/>
    <w:semiHidden/>
    <w:qFormat/>
    <w:rsid w:val="004946AD"/>
    <w:rPr>
      <w:rFonts w:ascii="DengXian" w:eastAsia="仿宋" w:hAnsi="DengXian" w:cs="Times New Roman"/>
      <w:sz w:val="18"/>
      <w:szCs w:val="18"/>
    </w:rPr>
  </w:style>
  <w:style w:type="character" w:customStyle="1" w:styleId="Char1e">
    <w:name w:val="结束语 Char1"/>
    <w:uiPriority w:val="99"/>
    <w:semiHidden/>
    <w:qFormat/>
    <w:rsid w:val="004946AD"/>
    <w:rPr>
      <w:rFonts w:ascii="DengXian" w:eastAsia="仿宋" w:hAnsi="DengXian" w:cs="Times New Roman"/>
      <w:szCs w:val="20"/>
    </w:rPr>
  </w:style>
  <w:style w:type="character" w:customStyle="1" w:styleId="3Char10">
    <w:name w:val="正文文本 3 Char1"/>
    <w:uiPriority w:val="99"/>
    <w:semiHidden/>
    <w:qFormat/>
    <w:rsid w:val="004946AD"/>
    <w:rPr>
      <w:rFonts w:ascii="DengXian" w:eastAsia="仿宋" w:hAnsi="DengXian" w:cs="Times New Roman"/>
      <w:sz w:val="16"/>
      <w:szCs w:val="16"/>
    </w:rPr>
  </w:style>
  <w:style w:type="character" w:customStyle="1" w:styleId="Char28">
    <w:name w:val="标题 Char2"/>
    <w:uiPriority w:val="10"/>
    <w:qFormat/>
    <w:rsid w:val="004946AD"/>
    <w:rPr>
      <w:rFonts w:ascii="Cambria" w:eastAsia="宋体" w:hAnsi="Cambria" w:cs="Times New Roman"/>
      <w:b/>
      <w:bCs/>
      <w:sz w:val="32"/>
      <w:szCs w:val="32"/>
    </w:rPr>
  </w:style>
  <w:style w:type="character" w:customStyle="1" w:styleId="Char29">
    <w:name w:val="正文文本 Char2"/>
    <w:uiPriority w:val="99"/>
    <w:semiHidden/>
    <w:qFormat/>
    <w:rsid w:val="004946AD"/>
    <w:rPr>
      <w:rFonts w:ascii="DengXian" w:eastAsia="仿宋" w:hAnsi="DengXian" w:cs="Times New Roman"/>
      <w:szCs w:val="20"/>
    </w:rPr>
  </w:style>
  <w:style w:type="character" w:customStyle="1" w:styleId="Char2a">
    <w:name w:val="正文首行缩进 Char2"/>
    <w:uiPriority w:val="99"/>
    <w:semiHidden/>
    <w:qFormat/>
    <w:rsid w:val="004946AD"/>
  </w:style>
  <w:style w:type="character" w:customStyle="1" w:styleId="Char1f">
    <w:name w:val="称呼 Char1"/>
    <w:uiPriority w:val="99"/>
    <w:semiHidden/>
    <w:qFormat/>
    <w:rsid w:val="004946AD"/>
    <w:rPr>
      <w:rFonts w:ascii="DengXian" w:eastAsia="仿宋" w:hAnsi="DengXian" w:cs="Times New Roman"/>
      <w:szCs w:val="20"/>
    </w:rPr>
  </w:style>
  <w:style w:type="character" w:customStyle="1" w:styleId="Char2b">
    <w:name w:val="脚注文本 Char2"/>
    <w:uiPriority w:val="99"/>
    <w:semiHidden/>
    <w:qFormat/>
    <w:rsid w:val="004946AD"/>
    <w:rPr>
      <w:rFonts w:ascii="DengXian" w:eastAsia="仿宋" w:hAnsi="DengXian" w:cs="Times New Roman"/>
      <w:sz w:val="18"/>
      <w:szCs w:val="18"/>
    </w:rPr>
  </w:style>
  <w:style w:type="character" w:customStyle="1" w:styleId="Char2c">
    <w:name w:val="批注框文本 Char2"/>
    <w:uiPriority w:val="99"/>
    <w:semiHidden/>
    <w:qFormat/>
    <w:rsid w:val="004946AD"/>
    <w:rPr>
      <w:rFonts w:ascii="DengXian" w:eastAsia="仿宋" w:hAnsi="DengXian" w:cs="Times New Roman"/>
      <w:sz w:val="18"/>
      <w:szCs w:val="18"/>
    </w:rPr>
  </w:style>
  <w:style w:type="character" w:customStyle="1" w:styleId="Char2d">
    <w:name w:val="文档结构图 Char2"/>
    <w:uiPriority w:val="99"/>
    <w:semiHidden/>
    <w:qFormat/>
    <w:rsid w:val="004946AD"/>
    <w:rPr>
      <w:rFonts w:ascii="宋体" w:eastAsia="宋体" w:hAnsi="DengXian" w:cs="Times New Roman"/>
      <w:sz w:val="18"/>
      <w:szCs w:val="18"/>
    </w:rPr>
  </w:style>
  <w:style w:type="character" w:customStyle="1" w:styleId="Char30">
    <w:name w:val="批注主题 Char3"/>
    <w:uiPriority w:val="99"/>
    <w:semiHidden/>
    <w:qFormat/>
    <w:rsid w:val="004946AD"/>
    <w:rPr>
      <w:rFonts w:ascii="DengXian" w:eastAsia="仿宋" w:hAnsi="DengXian" w:cs="Times New Roman"/>
      <w:b/>
      <w:bCs/>
      <w:szCs w:val="20"/>
    </w:rPr>
  </w:style>
  <w:style w:type="character" w:customStyle="1" w:styleId="2Char21">
    <w:name w:val="正文文本缩进 2 Char2"/>
    <w:uiPriority w:val="99"/>
    <w:semiHidden/>
    <w:qFormat/>
    <w:rsid w:val="004946AD"/>
    <w:rPr>
      <w:rFonts w:ascii="DengXian" w:eastAsia="仿宋" w:hAnsi="DengXian" w:cs="Times New Roman"/>
      <w:szCs w:val="20"/>
    </w:rPr>
  </w:style>
  <w:style w:type="character" w:customStyle="1" w:styleId="1f1">
    <w:name w:val="批注文字 字符1"/>
    <w:uiPriority w:val="99"/>
    <w:qFormat/>
    <w:rsid w:val="004946AD"/>
  </w:style>
  <w:style w:type="character" w:customStyle="1" w:styleId="2fa">
    <w:name w:val="标题 字符2"/>
    <w:qFormat/>
    <w:rsid w:val="004946AD"/>
    <w:rPr>
      <w:rFonts w:ascii="Arial" w:hAnsi="Arial" w:cs="Arial"/>
      <w:b/>
      <w:bCs/>
      <w:sz w:val="36"/>
      <w:szCs w:val="32"/>
    </w:rPr>
  </w:style>
  <w:style w:type="character" w:customStyle="1" w:styleId="1f2">
    <w:name w:val="页脚 字符1"/>
    <w:qFormat/>
    <w:rsid w:val="004946AD"/>
    <w:rPr>
      <w:sz w:val="18"/>
    </w:rPr>
  </w:style>
  <w:style w:type="character" w:customStyle="1" w:styleId="1f3">
    <w:name w:val="纯文本 字符1"/>
    <w:qFormat/>
    <w:rsid w:val="004946AD"/>
    <w:rPr>
      <w:rFonts w:ascii="宋体" w:eastAsia="宋体" w:hAnsi="Courier New"/>
    </w:rPr>
  </w:style>
  <w:style w:type="character" w:customStyle="1" w:styleId="311">
    <w:name w:val="标题 3 字符1"/>
    <w:qFormat/>
    <w:rsid w:val="004946AD"/>
    <w:rPr>
      <w:rFonts w:ascii="DengXian" w:eastAsia="宋体" w:hAnsi="DengXian" w:cs="Times New Roman"/>
      <w:b/>
      <w:bCs/>
      <w:sz w:val="32"/>
      <w:szCs w:val="32"/>
    </w:rPr>
  </w:style>
  <w:style w:type="character" w:customStyle="1" w:styleId="1f4">
    <w:name w:val="页眉 字符1"/>
    <w:qFormat/>
    <w:rsid w:val="004946AD"/>
    <w:rPr>
      <w:rFonts w:eastAsia="宋体"/>
      <w:sz w:val="18"/>
    </w:rPr>
  </w:style>
  <w:style w:type="character" w:customStyle="1" w:styleId="affffc">
    <w:name w:val="正文缩进 字符"/>
    <w:qFormat/>
    <w:rsid w:val="004946AD"/>
    <w:rPr>
      <w:szCs w:val="24"/>
    </w:rPr>
  </w:style>
  <w:style w:type="character" w:customStyle="1" w:styleId="1f5">
    <w:name w:val="列表段落 字符1"/>
    <w:qFormat/>
    <w:rsid w:val="004946AD"/>
    <w:rPr>
      <w:rFonts w:ascii="宋体" w:eastAsia="仿宋" w:hAnsi="宋体" w:cs="宋体"/>
      <w:sz w:val="24"/>
      <w:szCs w:val="24"/>
    </w:rPr>
  </w:style>
  <w:style w:type="character" w:customStyle="1" w:styleId="1f6">
    <w:name w:val="批注框文本 字符1"/>
    <w:qFormat/>
    <w:rsid w:val="004946AD"/>
    <w:rPr>
      <w:sz w:val="18"/>
      <w:szCs w:val="18"/>
    </w:rPr>
  </w:style>
  <w:style w:type="character" w:customStyle="1" w:styleId="212">
    <w:name w:val="标题 2 字符1"/>
    <w:qFormat/>
    <w:rsid w:val="004946AD"/>
    <w:rPr>
      <w:rFonts w:ascii="Arial" w:eastAsia="黑体" w:hAnsi="Arial" w:cs="Times New Roman"/>
      <w:b/>
      <w:bCs/>
      <w:sz w:val="32"/>
      <w:szCs w:val="32"/>
    </w:rPr>
  </w:style>
  <w:style w:type="character" w:customStyle="1" w:styleId="2fb">
    <w:name w:val="日期 字符2"/>
    <w:uiPriority w:val="99"/>
    <w:qFormat/>
    <w:rsid w:val="004946AD"/>
    <w:rPr>
      <w:rFonts w:eastAsia="楷体"/>
      <w:sz w:val="32"/>
    </w:rPr>
  </w:style>
  <w:style w:type="character" w:customStyle="1" w:styleId="2fc">
    <w:name w:val="正文文本缩进 字符2"/>
    <w:uiPriority w:val="99"/>
    <w:semiHidden/>
    <w:qFormat/>
    <w:rsid w:val="004946AD"/>
    <w:rPr>
      <w:rFonts w:ascii="DengXian" w:eastAsia="仿宋" w:hAnsi="DengXian" w:cs="Times New Roman"/>
      <w:szCs w:val="20"/>
    </w:rPr>
  </w:style>
  <w:style w:type="paragraph" w:customStyle="1" w:styleId="msonormal0">
    <w:name w:val="msonormal"/>
    <w:basedOn w:val="a"/>
    <w:qFormat/>
    <w:rsid w:val="004946AD"/>
    <w:pPr>
      <w:widowControl/>
      <w:spacing w:before="100" w:beforeAutospacing="1" w:after="100" w:afterAutospacing="1"/>
      <w:jc w:val="left"/>
    </w:pPr>
    <w:rPr>
      <w:rFonts w:ascii="宋体" w:eastAsia="宋体" w:hAnsi="宋体" w:cs="宋体"/>
      <w:kern w:val="0"/>
      <w:sz w:val="24"/>
      <w:szCs w:val="24"/>
    </w:rPr>
  </w:style>
  <w:style w:type="character" w:customStyle="1" w:styleId="1f7">
    <w:name w:val="尾注文本 字符1"/>
    <w:uiPriority w:val="99"/>
    <w:qFormat/>
    <w:rsid w:val="004946AD"/>
    <w:rPr>
      <w:szCs w:val="24"/>
    </w:rPr>
  </w:style>
  <w:style w:type="character" w:customStyle="1" w:styleId="710">
    <w:name w:val="标题 7 字符1"/>
    <w:qFormat/>
    <w:rsid w:val="004946AD"/>
    <w:rPr>
      <w:rFonts w:ascii="DengXian" w:eastAsia="DengXian" w:hAnsi="DengXian" w:cs="Times New Roman"/>
      <w:b/>
      <w:kern w:val="0"/>
      <w:sz w:val="24"/>
      <w:szCs w:val="20"/>
    </w:rPr>
  </w:style>
  <w:style w:type="character" w:customStyle="1" w:styleId="1f8">
    <w:name w:val="称呼 字符1"/>
    <w:qFormat/>
    <w:rsid w:val="004946AD"/>
    <w:rPr>
      <w:rFonts w:ascii="仿宋_GB2312" w:eastAsia="仿宋_GB2312"/>
      <w:sz w:val="24"/>
    </w:rPr>
  </w:style>
  <w:style w:type="character" w:customStyle="1" w:styleId="411">
    <w:name w:val="标题 4 字符1"/>
    <w:qFormat/>
    <w:rsid w:val="004946AD"/>
    <w:rPr>
      <w:rFonts w:ascii="Arial" w:eastAsia="黑体" w:hAnsi="Arial" w:cs="Times New Roman"/>
      <w:b/>
      <w:kern w:val="0"/>
      <w:sz w:val="28"/>
      <w:szCs w:val="20"/>
    </w:rPr>
  </w:style>
  <w:style w:type="character" w:customStyle="1" w:styleId="510">
    <w:name w:val="标题 5 字符1"/>
    <w:qFormat/>
    <w:rsid w:val="004946AD"/>
    <w:rPr>
      <w:rFonts w:ascii="DengXian" w:eastAsia="DengXian" w:hAnsi="DengXian" w:cs="Times New Roman"/>
      <w:b/>
      <w:kern w:val="0"/>
      <w:sz w:val="28"/>
      <w:szCs w:val="20"/>
    </w:rPr>
  </w:style>
  <w:style w:type="character" w:customStyle="1" w:styleId="312">
    <w:name w:val="正文文本 3 字符1"/>
    <w:qFormat/>
    <w:rsid w:val="004946AD"/>
    <w:rPr>
      <w:rFonts w:eastAsia="仿宋"/>
      <w:lang w:eastAsia="en-US"/>
    </w:rPr>
  </w:style>
  <w:style w:type="character" w:customStyle="1" w:styleId="213">
    <w:name w:val="正文文本缩进 2 字符1"/>
    <w:qFormat/>
    <w:rsid w:val="004946AD"/>
    <w:rPr>
      <w:sz w:val="32"/>
    </w:rPr>
  </w:style>
  <w:style w:type="character" w:customStyle="1" w:styleId="1f9">
    <w:name w:val="脚注文本 字符1"/>
    <w:uiPriority w:val="99"/>
    <w:qFormat/>
    <w:rsid w:val="004946AD"/>
    <w:rPr>
      <w:sz w:val="18"/>
      <w:szCs w:val="18"/>
    </w:rPr>
  </w:style>
  <w:style w:type="character" w:customStyle="1" w:styleId="1fa">
    <w:name w:val="文档结构图 字符1"/>
    <w:qFormat/>
    <w:rsid w:val="004946AD"/>
    <w:rPr>
      <w:shd w:val="clear" w:color="auto" w:fill="000080"/>
    </w:rPr>
  </w:style>
  <w:style w:type="character" w:customStyle="1" w:styleId="214">
    <w:name w:val="正文文本 2 字符1"/>
    <w:qFormat/>
    <w:rsid w:val="004946AD"/>
  </w:style>
  <w:style w:type="character" w:customStyle="1" w:styleId="61">
    <w:name w:val="标题 6 字符1"/>
    <w:qFormat/>
    <w:rsid w:val="004946AD"/>
    <w:rPr>
      <w:rFonts w:ascii="Arial" w:eastAsia="黑体" w:hAnsi="Arial" w:cs="Times New Roman"/>
      <w:b/>
      <w:kern w:val="0"/>
      <w:sz w:val="24"/>
      <w:szCs w:val="20"/>
    </w:rPr>
  </w:style>
  <w:style w:type="character" w:customStyle="1" w:styleId="91">
    <w:name w:val="标题 9 字符1"/>
    <w:qFormat/>
    <w:rsid w:val="004946AD"/>
    <w:rPr>
      <w:rFonts w:ascii="Arial" w:eastAsia="黑体" w:hAnsi="Arial" w:cs="Times New Roman"/>
      <w:kern w:val="0"/>
      <w:szCs w:val="20"/>
    </w:rPr>
  </w:style>
  <w:style w:type="character" w:customStyle="1" w:styleId="3f1">
    <w:name w:val="正文文本缩进 字符3"/>
    <w:qFormat/>
    <w:rsid w:val="004946AD"/>
    <w:rPr>
      <w:sz w:val="32"/>
    </w:rPr>
  </w:style>
  <w:style w:type="character" w:customStyle="1" w:styleId="112">
    <w:name w:val="标题 1 字符1"/>
    <w:qFormat/>
    <w:rsid w:val="004946AD"/>
    <w:rPr>
      <w:rFonts w:ascii="DengXian" w:eastAsia="DengXian" w:hAnsi="DengXian" w:cs="Times New Roman"/>
      <w:b/>
      <w:bCs/>
      <w:kern w:val="44"/>
      <w:sz w:val="44"/>
      <w:szCs w:val="44"/>
    </w:rPr>
  </w:style>
  <w:style w:type="character" w:customStyle="1" w:styleId="313">
    <w:name w:val="正文文本缩进 3 字符1"/>
    <w:qFormat/>
    <w:rsid w:val="004946AD"/>
    <w:rPr>
      <w:rFonts w:eastAsia="楷体"/>
      <w:sz w:val="24"/>
    </w:rPr>
  </w:style>
  <w:style w:type="character" w:customStyle="1" w:styleId="2fd">
    <w:name w:val="正文文本首行缩进 字符2"/>
    <w:qFormat/>
    <w:rsid w:val="004946AD"/>
    <w:rPr>
      <w:color w:val="FF0000"/>
      <w:kern w:val="2"/>
      <w:sz w:val="21"/>
      <w:szCs w:val="24"/>
    </w:rPr>
  </w:style>
  <w:style w:type="character" w:customStyle="1" w:styleId="1fb">
    <w:name w:val="批注主题 字符1"/>
    <w:uiPriority w:val="99"/>
    <w:qFormat/>
    <w:rsid w:val="004946AD"/>
    <w:rPr>
      <w:b/>
      <w:bCs/>
    </w:rPr>
  </w:style>
  <w:style w:type="character" w:customStyle="1" w:styleId="2fe">
    <w:name w:val="批注文字 字符2"/>
    <w:uiPriority w:val="99"/>
    <w:qFormat/>
    <w:rsid w:val="004946AD"/>
  </w:style>
  <w:style w:type="character" w:customStyle="1" w:styleId="1fc">
    <w:name w:val="正文文本 字符1"/>
    <w:qFormat/>
    <w:rsid w:val="004946AD"/>
    <w:rPr>
      <w:color w:val="FF0000"/>
    </w:rPr>
  </w:style>
  <w:style w:type="character" w:customStyle="1" w:styleId="3f2">
    <w:name w:val="标题 字符3"/>
    <w:qFormat/>
    <w:rsid w:val="004946AD"/>
    <w:rPr>
      <w:rFonts w:ascii="Arial" w:hAnsi="Arial" w:cs="Arial"/>
      <w:b/>
      <w:bCs/>
      <w:sz w:val="36"/>
      <w:szCs w:val="32"/>
    </w:rPr>
  </w:style>
  <w:style w:type="character" w:customStyle="1" w:styleId="2ff">
    <w:name w:val="纯文本 字符2"/>
    <w:qFormat/>
    <w:rsid w:val="004946AD"/>
    <w:rPr>
      <w:rFonts w:ascii="宋体" w:eastAsia="宋体" w:hAnsi="Courier New"/>
    </w:rPr>
  </w:style>
  <w:style w:type="character" w:customStyle="1" w:styleId="81">
    <w:name w:val="标题 8 字符1"/>
    <w:qFormat/>
    <w:rsid w:val="004946AD"/>
    <w:rPr>
      <w:rFonts w:ascii="Arial" w:eastAsia="黑体" w:hAnsi="Arial" w:cs="Times New Roman"/>
      <w:kern w:val="0"/>
      <w:sz w:val="24"/>
      <w:szCs w:val="20"/>
    </w:rPr>
  </w:style>
  <w:style w:type="character" w:customStyle="1" w:styleId="HTML10">
    <w:name w:val="HTML 预设格式 字符1"/>
    <w:uiPriority w:val="99"/>
    <w:qFormat/>
    <w:rsid w:val="004946AD"/>
    <w:rPr>
      <w:rFonts w:ascii="宋体" w:eastAsia="宋体" w:hAnsi="宋体" w:cs="宋体"/>
      <w:sz w:val="24"/>
      <w:szCs w:val="24"/>
    </w:rPr>
  </w:style>
  <w:style w:type="character" w:customStyle="1" w:styleId="322">
    <w:name w:val="标题 3 字符2"/>
    <w:qFormat/>
    <w:rsid w:val="004946AD"/>
    <w:rPr>
      <w:rFonts w:ascii="DengXian" w:eastAsia="宋体" w:hAnsi="DengXian" w:cs="Times New Roman"/>
      <w:b/>
      <w:bCs/>
      <w:sz w:val="32"/>
      <w:szCs w:val="32"/>
    </w:rPr>
  </w:style>
  <w:style w:type="character" w:customStyle="1" w:styleId="1fd">
    <w:name w:val="结束语 字符1"/>
    <w:qFormat/>
    <w:rsid w:val="004946AD"/>
    <w:rPr>
      <w:rFonts w:ascii="仿宋_GB2312" w:eastAsia="仿宋_GB2312"/>
      <w:sz w:val="24"/>
    </w:rPr>
  </w:style>
  <w:style w:type="character" w:customStyle="1" w:styleId="1fe">
    <w:name w:val="正文缩进 字符1"/>
    <w:qFormat/>
    <w:rsid w:val="004946AD"/>
    <w:rPr>
      <w:szCs w:val="24"/>
    </w:rPr>
  </w:style>
  <w:style w:type="character" w:customStyle="1" w:styleId="2ff0">
    <w:name w:val="列表段落 字符2"/>
    <w:qFormat/>
    <w:rsid w:val="004946AD"/>
    <w:rPr>
      <w:rFonts w:ascii="宋体" w:eastAsia="仿宋" w:hAnsi="宋体" w:cs="宋体"/>
      <w:sz w:val="24"/>
      <w:szCs w:val="24"/>
    </w:rPr>
  </w:style>
  <w:style w:type="character" w:customStyle="1" w:styleId="2ff1">
    <w:name w:val="批注框文本 字符2"/>
    <w:qFormat/>
    <w:rsid w:val="004946AD"/>
    <w:rPr>
      <w:sz w:val="18"/>
      <w:szCs w:val="18"/>
    </w:rPr>
  </w:style>
  <w:style w:type="character" w:customStyle="1" w:styleId="222">
    <w:name w:val="标题 2 字符2"/>
    <w:qFormat/>
    <w:rsid w:val="004946AD"/>
    <w:rPr>
      <w:rFonts w:ascii="Arial" w:eastAsia="黑体" w:hAnsi="Arial" w:cs="Times New Roman"/>
      <w:b/>
      <w:bCs/>
      <w:sz w:val="32"/>
      <w:szCs w:val="32"/>
    </w:rPr>
  </w:style>
  <w:style w:type="character" w:customStyle="1" w:styleId="3f3">
    <w:name w:val="日期 字符3"/>
    <w:uiPriority w:val="99"/>
    <w:qFormat/>
    <w:rsid w:val="004946AD"/>
    <w:rPr>
      <w:rFonts w:eastAsia="楷体"/>
      <w:sz w:val="32"/>
    </w:rPr>
  </w:style>
  <w:style w:type="character" w:customStyle="1" w:styleId="223">
    <w:name w:val="正文文本首行缩进 2 字符2"/>
    <w:qFormat/>
    <w:rsid w:val="004946AD"/>
    <w:rPr>
      <w:kern w:val="2"/>
      <w:sz w:val="21"/>
      <w:szCs w:val="24"/>
    </w:rPr>
  </w:style>
  <w:style w:type="character" w:customStyle="1" w:styleId="1ff">
    <w:name w:val="正文文本首行缩进 字符1"/>
    <w:uiPriority w:val="99"/>
    <w:semiHidden/>
    <w:qFormat/>
    <w:rsid w:val="004946AD"/>
  </w:style>
  <w:style w:type="character" w:customStyle="1" w:styleId="215">
    <w:name w:val="正文文本首行缩进 2 字符1"/>
    <w:uiPriority w:val="99"/>
    <w:semiHidden/>
    <w:qFormat/>
    <w:rsid w:val="004946AD"/>
  </w:style>
  <w:style w:type="character" w:customStyle="1" w:styleId="font41">
    <w:name w:val="font41"/>
    <w:qFormat/>
    <w:rsid w:val="004946AD"/>
    <w:rPr>
      <w:rFonts w:ascii="宋体" w:eastAsia="宋体" w:hAnsi="宋体" w:cs="宋体" w:hint="eastAsia"/>
      <w:color w:val="000000"/>
      <w:sz w:val="24"/>
      <w:szCs w:val="24"/>
      <w:u w:val="none"/>
    </w:rPr>
  </w:style>
  <w:style w:type="paragraph" w:customStyle="1" w:styleId="font0">
    <w:name w:val="font0"/>
    <w:basedOn w:val="a"/>
    <w:qFormat/>
    <w:rsid w:val="004946AD"/>
    <w:pPr>
      <w:widowControl/>
      <w:spacing w:before="100" w:beforeAutospacing="1" w:after="100" w:afterAutospacing="1"/>
      <w:jc w:val="left"/>
    </w:pPr>
    <w:rPr>
      <w:rFonts w:ascii="宋体" w:eastAsia="宋体" w:hAnsi="宋体" w:cs="宋体"/>
      <w:color w:val="000000"/>
      <w:kern w:val="0"/>
      <w:sz w:val="22"/>
      <w:szCs w:val="22"/>
    </w:rPr>
  </w:style>
  <w:style w:type="paragraph" w:customStyle="1" w:styleId="font1">
    <w:name w:val="font1"/>
    <w:basedOn w:val="a"/>
    <w:qFormat/>
    <w:rsid w:val="004946AD"/>
    <w:pPr>
      <w:widowControl/>
      <w:spacing w:before="100" w:beforeAutospacing="1" w:after="100" w:afterAutospacing="1"/>
      <w:jc w:val="left"/>
    </w:pPr>
    <w:rPr>
      <w:rFonts w:ascii="宋体" w:eastAsia="宋体" w:hAnsi="宋体" w:cs="宋体"/>
      <w:color w:val="000000"/>
      <w:kern w:val="0"/>
      <w:sz w:val="22"/>
      <w:szCs w:val="22"/>
    </w:rPr>
  </w:style>
  <w:style w:type="paragraph" w:customStyle="1" w:styleId="font2">
    <w:name w:val="font2"/>
    <w:basedOn w:val="a"/>
    <w:qFormat/>
    <w:rsid w:val="004946AD"/>
    <w:pPr>
      <w:widowControl/>
      <w:spacing w:before="100" w:beforeAutospacing="1" w:after="100" w:afterAutospacing="1"/>
      <w:jc w:val="left"/>
    </w:pPr>
    <w:rPr>
      <w:rFonts w:ascii="宋体" w:eastAsia="宋体" w:hAnsi="宋体" w:cs="宋体"/>
      <w:color w:val="000000"/>
      <w:kern w:val="0"/>
      <w:szCs w:val="21"/>
    </w:rPr>
  </w:style>
  <w:style w:type="paragraph" w:customStyle="1" w:styleId="font3">
    <w:name w:val="font3"/>
    <w:basedOn w:val="a"/>
    <w:qFormat/>
    <w:rsid w:val="004946AD"/>
    <w:pPr>
      <w:widowControl/>
      <w:spacing w:before="100" w:beforeAutospacing="1" w:after="100" w:afterAutospacing="1"/>
      <w:jc w:val="left"/>
    </w:pPr>
    <w:rPr>
      <w:rFonts w:ascii="宋体" w:eastAsia="宋体" w:hAnsi="宋体" w:cs="宋体"/>
      <w:b/>
      <w:bCs/>
      <w:color w:val="000000"/>
      <w:kern w:val="0"/>
      <w:szCs w:val="21"/>
    </w:rPr>
  </w:style>
  <w:style w:type="paragraph" w:customStyle="1" w:styleId="font4">
    <w:name w:val="font4"/>
    <w:basedOn w:val="a"/>
    <w:qFormat/>
    <w:rsid w:val="004946AD"/>
    <w:pPr>
      <w:widowControl/>
      <w:spacing w:before="100" w:beforeAutospacing="1" w:after="100" w:afterAutospacing="1"/>
      <w:jc w:val="left"/>
    </w:pPr>
    <w:rPr>
      <w:rFonts w:ascii="宋体" w:eastAsia="宋体" w:hAnsi="宋体" w:cs="宋体"/>
      <w:color w:val="000000"/>
      <w:kern w:val="0"/>
      <w:szCs w:val="21"/>
    </w:rPr>
  </w:style>
  <w:style w:type="paragraph" w:customStyle="1" w:styleId="et3">
    <w:name w:val="et3"/>
    <w:basedOn w:val="a"/>
    <w:qFormat/>
    <w:rsid w:val="004946AD"/>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eastAsia="宋体" w:hAnsi="宋体" w:cs="宋体"/>
      <w:b/>
      <w:bCs/>
      <w:color w:val="000000"/>
      <w:kern w:val="0"/>
      <w:szCs w:val="21"/>
    </w:rPr>
  </w:style>
  <w:style w:type="paragraph" w:customStyle="1" w:styleId="et4">
    <w:name w:val="et4"/>
    <w:basedOn w:val="a"/>
    <w:qFormat/>
    <w:rsid w:val="004946AD"/>
    <w:pPr>
      <w:widowControl/>
      <w:pBdr>
        <w:top w:val="single" w:sz="8" w:space="0" w:color="000000"/>
        <w:right w:val="single" w:sz="8" w:space="0" w:color="000000"/>
      </w:pBdr>
      <w:spacing w:before="100" w:beforeAutospacing="1" w:after="100" w:afterAutospacing="1"/>
      <w:jc w:val="center"/>
    </w:pPr>
    <w:rPr>
      <w:rFonts w:ascii="宋体" w:eastAsia="宋体" w:hAnsi="宋体" w:cs="宋体"/>
      <w:b/>
      <w:bCs/>
      <w:color w:val="000000"/>
      <w:kern w:val="0"/>
      <w:szCs w:val="21"/>
    </w:rPr>
  </w:style>
  <w:style w:type="paragraph" w:customStyle="1" w:styleId="et5">
    <w:name w:val="et5"/>
    <w:basedOn w:val="a"/>
    <w:qFormat/>
    <w:rsid w:val="004946AD"/>
    <w:pPr>
      <w:widowControl/>
      <w:pBdr>
        <w:left w:val="single" w:sz="8" w:space="0" w:color="000000"/>
        <w:bottom w:val="single" w:sz="8" w:space="0" w:color="000000"/>
      </w:pBdr>
      <w:spacing w:before="100" w:beforeAutospacing="1" w:after="100" w:afterAutospacing="1"/>
      <w:jc w:val="left"/>
    </w:pPr>
    <w:rPr>
      <w:rFonts w:ascii="宋体" w:eastAsia="宋体" w:hAnsi="宋体" w:cs="宋体"/>
      <w:b/>
      <w:bCs/>
      <w:color w:val="000000"/>
      <w:kern w:val="0"/>
      <w:szCs w:val="21"/>
    </w:rPr>
  </w:style>
  <w:style w:type="paragraph" w:customStyle="1" w:styleId="et6">
    <w:name w:val="et6"/>
    <w:basedOn w:val="a"/>
    <w:qFormat/>
    <w:rsid w:val="004946AD"/>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宋体" w:eastAsia="宋体" w:hAnsi="宋体" w:cs="宋体"/>
      <w:b/>
      <w:bCs/>
      <w:color w:val="000000"/>
      <w:kern w:val="0"/>
      <w:szCs w:val="21"/>
    </w:rPr>
  </w:style>
  <w:style w:type="paragraph" w:customStyle="1" w:styleId="et7">
    <w:name w:val="et7"/>
    <w:basedOn w:val="a"/>
    <w:qFormat/>
    <w:rsid w:val="004946AD"/>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eastAsia="宋体" w:hAnsi="宋体" w:cs="宋体"/>
      <w:color w:val="000000"/>
      <w:kern w:val="0"/>
      <w:szCs w:val="21"/>
    </w:rPr>
  </w:style>
  <w:style w:type="paragraph" w:customStyle="1" w:styleId="et8">
    <w:name w:val="et8"/>
    <w:basedOn w:val="a"/>
    <w:qFormat/>
    <w:rsid w:val="004946AD"/>
    <w:pPr>
      <w:widowControl/>
      <w:pBdr>
        <w:bottom w:val="single" w:sz="8" w:space="0" w:color="000000"/>
        <w:right w:val="single" w:sz="8" w:space="0" w:color="000000"/>
      </w:pBdr>
      <w:spacing w:before="100" w:beforeAutospacing="1" w:after="100" w:afterAutospacing="1"/>
      <w:jc w:val="center"/>
    </w:pPr>
    <w:rPr>
      <w:rFonts w:ascii="宋体" w:eastAsia="宋体" w:hAnsi="宋体" w:cs="宋体"/>
      <w:color w:val="000000"/>
      <w:kern w:val="0"/>
      <w:szCs w:val="21"/>
    </w:rPr>
  </w:style>
  <w:style w:type="paragraph" w:customStyle="1" w:styleId="et9">
    <w:name w:val="et9"/>
    <w:basedOn w:val="a"/>
    <w:qFormat/>
    <w:rsid w:val="004946AD"/>
    <w:pPr>
      <w:widowControl/>
      <w:pBdr>
        <w:bottom w:val="single" w:sz="8" w:space="0" w:color="000000"/>
        <w:right w:val="single" w:sz="8" w:space="0" w:color="000000"/>
      </w:pBdr>
      <w:spacing w:before="100" w:beforeAutospacing="1" w:after="100" w:afterAutospacing="1"/>
      <w:jc w:val="left"/>
    </w:pPr>
    <w:rPr>
      <w:rFonts w:ascii="宋体" w:eastAsia="宋体" w:hAnsi="宋体" w:cs="宋体"/>
      <w:color w:val="000000"/>
      <w:kern w:val="0"/>
      <w:szCs w:val="21"/>
    </w:rPr>
  </w:style>
  <w:style w:type="paragraph" w:customStyle="1" w:styleId="et10">
    <w:name w:val="et10"/>
    <w:basedOn w:val="a"/>
    <w:qFormat/>
    <w:rsid w:val="004946AD"/>
    <w:pPr>
      <w:widowControl/>
      <w:pBdr>
        <w:bottom w:val="single" w:sz="8" w:space="0" w:color="000000"/>
        <w:right w:val="single" w:sz="8" w:space="0" w:color="000000"/>
      </w:pBdr>
      <w:spacing w:before="100" w:beforeAutospacing="1" w:after="100" w:afterAutospacing="1"/>
      <w:jc w:val="center"/>
    </w:pPr>
    <w:rPr>
      <w:rFonts w:ascii="宋体" w:eastAsia="宋体" w:hAnsi="宋体" w:cs="宋体"/>
      <w:color w:val="000000"/>
      <w:kern w:val="0"/>
      <w:szCs w:val="21"/>
    </w:rPr>
  </w:style>
  <w:style w:type="paragraph" w:customStyle="1" w:styleId="et11">
    <w:name w:val="et11"/>
    <w:basedOn w:val="a"/>
    <w:qFormat/>
    <w:rsid w:val="004946AD"/>
    <w:pPr>
      <w:widowControl/>
      <w:pBdr>
        <w:bottom w:val="single" w:sz="8" w:space="0" w:color="000000"/>
        <w:right w:val="single" w:sz="8" w:space="0" w:color="000000"/>
      </w:pBdr>
      <w:spacing w:before="100" w:beforeAutospacing="1" w:after="100" w:afterAutospacing="1"/>
      <w:jc w:val="left"/>
    </w:pPr>
    <w:rPr>
      <w:rFonts w:ascii="宋体" w:eastAsia="宋体" w:hAnsi="宋体" w:cs="宋体"/>
      <w:color w:val="000000"/>
      <w:kern w:val="0"/>
      <w:szCs w:val="21"/>
    </w:rPr>
  </w:style>
  <w:style w:type="paragraph" w:customStyle="1" w:styleId="et12">
    <w:name w:val="et12"/>
    <w:basedOn w:val="a"/>
    <w:qFormat/>
    <w:rsid w:val="004946AD"/>
    <w:pPr>
      <w:widowControl/>
      <w:pBdr>
        <w:bottom w:val="single" w:sz="8" w:space="0" w:color="000000"/>
        <w:right w:val="single" w:sz="8" w:space="0" w:color="000000"/>
      </w:pBdr>
      <w:spacing w:before="100" w:beforeAutospacing="1" w:after="100" w:afterAutospacing="1"/>
      <w:jc w:val="center"/>
    </w:pPr>
    <w:rPr>
      <w:rFonts w:ascii="宋体" w:eastAsia="宋体" w:hAnsi="宋体" w:cs="宋体"/>
      <w:color w:val="000000"/>
      <w:kern w:val="0"/>
      <w:szCs w:val="21"/>
    </w:rPr>
  </w:style>
  <w:style w:type="paragraph" w:customStyle="1" w:styleId="et13">
    <w:name w:val="et13"/>
    <w:basedOn w:val="a"/>
    <w:qFormat/>
    <w:rsid w:val="004946AD"/>
    <w:pPr>
      <w:widowControl/>
      <w:pBdr>
        <w:bottom w:val="single" w:sz="8" w:space="0" w:color="000000"/>
        <w:right w:val="single" w:sz="8" w:space="0" w:color="000000"/>
      </w:pBdr>
      <w:spacing w:before="100" w:beforeAutospacing="1" w:after="100" w:afterAutospacing="1"/>
      <w:jc w:val="center"/>
    </w:pPr>
    <w:rPr>
      <w:rFonts w:ascii="宋体" w:eastAsia="宋体" w:hAnsi="宋体" w:cs="宋体"/>
      <w:color w:val="000000"/>
      <w:kern w:val="0"/>
      <w:szCs w:val="21"/>
    </w:rPr>
  </w:style>
  <w:style w:type="paragraph" w:customStyle="1" w:styleId="et14">
    <w:name w:val="et14"/>
    <w:basedOn w:val="a"/>
    <w:qFormat/>
    <w:rsid w:val="004946AD"/>
    <w:pPr>
      <w:widowControl/>
      <w:spacing w:before="100" w:beforeAutospacing="1" w:after="100" w:afterAutospacing="1"/>
      <w:jc w:val="left"/>
    </w:pPr>
    <w:rPr>
      <w:rFonts w:ascii="宋体" w:eastAsia="宋体" w:hAnsi="宋体" w:cs="宋体"/>
      <w:color w:val="000000"/>
      <w:kern w:val="0"/>
      <w:szCs w:val="21"/>
    </w:rPr>
  </w:style>
  <w:style w:type="paragraph" w:customStyle="1" w:styleId="et15">
    <w:name w:val="et15"/>
    <w:basedOn w:val="a"/>
    <w:qFormat/>
    <w:rsid w:val="004946AD"/>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eastAsia="宋体" w:hAnsi="宋体" w:cs="宋体"/>
      <w:color w:val="000000"/>
      <w:kern w:val="0"/>
      <w:szCs w:val="21"/>
    </w:rPr>
  </w:style>
  <w:style w:type="paragraph" w:customStyle="1" w:styleId="et16">
    <w:name w:val="et16"/>
    <w:basedOn w:val="a"/>
    <w:qFormat/>
    <w:rsid w:val="004946AD"/>
    <w:pPr>
      <w:widowControl/>
      <w:pBdr>
        <w:top w:val="single" w:sz="8" w:space="0" w:color="000000"/>
        <w:bottom w:val="single" w:sz="8" w:space="0" w:color="000000"/>
        <w:right w:val="single" w:sz="8" w:space="0" w:color="000000"/>
      </w:pBdr>
      <w:spacing w:before="100" w:beforeAutospacing="1" w:after="100" w:afterAutospacing="1"/>
      <w:jc w:val="left"/>
    </w:pPr>
    <w:rPr>
      <w:rFonts w:ascii="宋体" w:eastAsia="宋体" w:hAnsi="宋体" w:cs="宋体"/>
      <w:color w:val="000000"/>
      <w:kern w:val="0"/>
      <w:szCs w:val="21"/>
    </w:rPr>
  </w:style>
  <w:style w:type="paragraph" w:customStyle="1" w:styleId="et17">
    <w:name w:val="et17"/>
    <w:basedOn w:val="a"/>
    <w:qFormat/>
    <w:rsid w:val="004946AD"/>
    <w:pPr>
      <w:widowControl/>
      <w:pBdr>
        <w:right w:val="single" w:sz="8" w:space="0" w:color="000000"/>
      </w:pBdr>
      <w:spacing w:before="100" w:beforeAutospacing="1" w:after="100" w:afterAutospacing="1"/>
      <w:jc w:val="center"/>
    </w:pPr>
    <w:rPr>
      <w:rFonts w:ascii="宋体" w:eastAsia="宋体" w:hAnsi="宋体" w:cs="宋体"/>
      <w:color w:val="000000"/>
      <w:kern w:val="0"/>
      <w:szCs w:val="21"/>
    </w:rPr>
  </w:style>
  <w:style w:type="paragraph" w:customStyle="1" w:styleId="et18">
    <w:name w:val="et18"/>
    <w:basedOn w:val="a"/>
    <w:qFormat/>
    <w:rsid w:val="004946AD"/>
    <w:pPr>
      <w:widowControl/>
      <w:pBdr>
        <w:bottom w:val="single" w:sz="8" w:space="0" w:color="000000"/>
        <w:right w:val="single" w:sz="8" w:space="0" w:color="000000"/>
      </w:pBdr>
      <w:spacing w:before="100" w:beforeAutospacing="1" w:after="100" w:afterAutospacing="1"/>
    </w:pPr>
    <w:rPr>
      <w:rFonts w:ascii="宋体" w:eastAsia="宋体" w:hAnsi="宋体" w:cs="宋体"/>
      <w:color w:val="000000"/>
      <w:kern w:val="0"/>
      <w:szCs w:val="21"/>
    </w:rPr>
  </w:style>
  <w:style w:type="paragraph" w:customStyle="1" w:styleId="et19">
    <w:name w:val="et19"/>
    <w:basedOn w:val="a"/>
    <w:qFormat/>
    <w:rsid w:val="004946AD"/>
    <w:pPr>
      <w:widowControl/>
      <w:pBdr>
        <w:top w:val="single" w:sz="8" w:space="0" w:color="000000"/>
        <w:bottom w:val="single" w:sz="8" w:space="0" w:color="000000"/>
        <w:right w:val="single" w:sz="8" w:space="0" w:color="000000"/>
      </w:pBdr>
      <w:spacing w:before="100" w:beforeAutospacing="1" w:after="100" w:afterAutospacing="1"/>
      <w:jc w:val="center"/>
    </w:pPr>
    <w:rPr>
      <w:rFonts w:ascii="宋体" w:eastAsia="宋体" w:hAnsi="宋体" w:cs="宋体"/>
      <w:color w:val="000000"/>
      <w:kern w:val="0"/>
      <w:szCs w:val="21"/>
    </w:rPr>
  </w:style>
  <w:style w:type="paragraph" w:customStyle="1" w:styleId="et20">
    <w:name w:val="et20"/>
    <w:basedOn w:val="a"/>
    <w:qFormat/>
    <w:rsid w:val="004946AD"/>
    <w:pPr>
      <w:widowControl/>
      <w:pBdr>
        <w:bottom w:val="single" w:sz="8" w:space="0" w:color="000000"/>
        <w:right w:val="single" w:sz="8" w:space="0" w:color="000000"/>
      </w:pBdr>
      <w:spacing w:before="100" w:beforeAutospacing="1" w:after="100" w:afterAutospacing="1"/>
      <w:jc w:val="left"/>
      <w:textAlignment w:val="bottom"/>
    </w:pPr>
    <w:rPr>
      <w:rFonts w:ascii="宋体" w:eastAsia="宋体" w:hAnsi="宋体" w:cs="宋体"/>
      <w:color w:val="000000"/>
      <w:kern w:val="0"/>
      <w:szCs w:val="21"/>
    </w:rPr>
  </w:style>
  <w:style w:type="paragraph" w:customStyle="1" w:styleId="et21">
    <w:name w:val="et21"/>
    <w:basedOn w:val="a"/>
    <w:qFormat/>
    <w:rsid w:val="004946AD"/>
    <w:pPr>
      <w:widowControl/>
      <w:pBdr>
        <w:bottom w:val="single" w:sz="8" w:space="0" w:color="000000"/>
        <w:right w:val="single" w:sz="8" w:space="0" w:color="000000"/>
      </w:pBdr>
      <w:spacing w:before="100" w:beforeAutospacing="1" w:after="100" w:afterAutospacing="1"/>
      <w:jc w:val="left"/>
      <w:textAlignment w:val="top"/>
    </w:pPr>
    <w:rPr>
      <w:rFonts w:ascii="宋体" w:eastAsia="宋体" w:hAnsi="宋体" w:cs="宋体"/>
      <w:color w:val="000000"/>
      <w:kern w:val="0"/>
      <w:szCs w:val="21"/>
    </w:rPr>
  </w:style>
  <w:style w:type="paragraph" w:customStyle="1" w:styleId="et22">
    <w:name w:val="et22"/>
    <w:basedOn w:val="a"/>
    <w:qFormat/>
    <w:rsid w:val="004946AD"/>
    <w:pPr>
      <w:widowControl/>
      <w:pBdr>
        <w:bottom w:val="single" w:sz="8" w:space="0" w:color="000000"/>
        <w:right w:val="single" w:sz="8" w:space="0" w:color="000000"/>
      </w:pBdr>
      <w:spacing w:before="100" w:beforeAutospacing="1" w:after="100" w:afterAutospacing="1"/>
      <w:jc w:val="center"/>
    </w:pPr>
    <w:rPr>
      <w:rFonts w:ascii="宋体" w:eastAsia="宋体" w:hAnsi="宋体" w:cs="宋体"/>
      <w:kern w:val="0"/>
      <w:szCs w:val="21"/>
    </w:rPr>
  </w:style>
  <w:style w:type="paragraph" w:customStyle="1" w:styleId="et23">
    <w:name w:val="et23"/>
    <w:basedOn w:val="a"/>
    <w:qFormat/>
    <w:rsid w:val="004946AD"/>
    <w:pPr>
      <w:widowControl/>
      <w:pBdr>
        <w:bottom w:val="single" w:sz="8" w:space="0" w:color="000000"/>
        <w:right w:val="single" w:sz="8" w:space="0" w:color="000000"/>
      </w:pBdr>
      <w:spacing w:before="100" w:beforeAutospacing="1" w:after="100" w:afterAutospacing="1"/>
      <w:jc w:val="left"/>
    </w:pPr>
    <w:rPr>
      <w:rFonts w:ascii="宋体" w:eastAsia="宋体" w:hAnsi="宋体" w:cs="宋体"/>
      <w:kern w:val="0"/>
      <w:szCs w:val="21"/>
    </w:rPr>
  </w:style>
  <w:style w:type="paragraph" w:customStyle="1" w:styleId="et24">
    <w:name w:val="et24"/>
    <w:basedOn w:val="a"/>
    <w:qFormat/>
    <w:rsid w:val="004946AD"/>
    <w:pPr>
      <w:widowControl/>
      <w:pBdr>
        <w:bottom w:val="single" w:sz="8" w:space="0" w:color="000000"/>
        <w:right w:val="single" w:sz="8" w:space="0" w:color="000000"/>
      </w:pBdr>
      <w:spacing w:before="100" w:beforeAutospacing="1" w:after="100" w:afterAutospacing="1"/>
      <w:jc w:val="center"/>
    </w:pPr>
    <w:rPr>
      <w:rFonts w:ascii="宋体" w:eastAsia="宋体" w:hAnsi="宋体" w:cs="宋体"/>
      <w:kern w:val="0"/>
      <w:szCs w:val="21"/>
    </w:rPr>
  </w:style>
  <w:style w:type="paragraph" w:customStyle="1" w:styleId="et25">
    <w:name w:val="et25"/>
    <w:basedOn w:val="a"/>
    <w:qFormat/>
    <w:rsid w:val="004946AD"/>
    <w:pPr>
      <w:widowControl/>
      <w:pBdr>
        <w:bottom w:val="single" w:sz="8" w:space="0" w:color="000000"/>
        <w:right w:val="single" w:sz="8" w:space="0" w:color="000000"/>
      </w:pBdr>
      <w:shd w:val="clear" w:color="auto" w:fill="FFFF00"/>
      <w:spacing w:before="100" w:beforeAutospacing="1" w:after="100" w:afterAutospacing="1"/>
      <w:jc w:val="center"/>
    </w:pPr>
    <w:rPr>
      <w:rFonts w:ascii="宋体" w:eastAsia="宋体" w:hAnsi="宋体" w:cs="宋体"/>
      <w:color w:val="000000"/>
      <w:kern w:val="0"/>
      <w:szCs w:val="21"/>
    </w:rPr>
  </w:style>
  <w:style w:type="paragraph" w:customStyle="1" w:styleId="et26">
    <w:name w:val="et26"/>
    <w:basedOn w:val="a"/>
    <w:qFormat/>
    <w:rsid w:val="004946AD"/>
    <w:pPr>
      <w:widowControl/>
      <w:pBdr>
        <w:bottom w:val="single" w:sz="8" w:space="0" w:color="000000"/>
        <w:right w:val="single" w:sz="8" w:space="0" w:color="000000"/>
      </w:pBdr>
      <w:shd w:val="clear" w:color="auto" w:fill="FFFF00"/>
      <w:spacing w:before="100" w:beforeAutospacing="1" w:after="100" w:afterAutospacing="1"/>
      <w:jc w:val="left"/>
    </w:pPr>
    <w:rPr>
      <w:rFonts w:ascii="宋体" w:eastAsia="宋体" w:hAnsi="宋体" w:cs="宋体"/>
      <w:color w:val="000000"/>
      <w:kern w:val="0"/>
      <w:szCs w:val="21"/>
    </w:rPr>
  </w:style>
  <w:style w:type="paragraph" w:customStyle="1" w:styleId="et27">
    <w:name w:val="et27"/>
    <w:basedOn w:val="a"/>
    <w:qFormat/>
    <w:rsid w:val="004946AD"/>
    <w:pPr>
      <w:widowControl/>
      <w:pBdr>
        <w:bottom w:val="single" w:sz="8" w:space="0" w:color="000000"/>
        <w:right w:val="single" w:sz="8" w:space="0" w:color="000000"/>
      </w:pBdr>
      <w:shd w:val="clear" w:color="auto" w:fill="FFFF00"/>
      <w:spacing w:before="100" w:beforeAutospacing="1" w:after="100" w:afterAutospacing="1"/>
      <w:jc w:val="center"/>
    </w:pPr>
    <w:rPr>
      <w:rFonts w:ascii="宋体" w:eastAsia="宋体" w:hAnsi="宋体" w:cs="宋体"/>
      <w:color w:val="000000"/>
      <w:kern w:val="0"/>
      <w:szCs w:val="21"/>
    </w:rPr>
  </w:style>
  <w:style w:type="paragraph" w:customStyle="1" w:styleId="et28">
    <w:name w:val="et28"/>
    <w:basedOn w:val="a"/>
    <w:qFormat/>
    <w:rsid w:val="004946AD"/>
    <w:pPr>
      <w:widowControl/>
      <w:pBdr>
        <w:left w:val="single" w:sz="8" w:space="0" w:color="000000"/>
        <w:bottom w:val="single" w:sz="8" w:space="0" w:color="000000"/>
        <w:right w:val="single" w:sz="8" w:space="0" w:color="000000"/>
      </w:pBdr>
      <w:spacing w:before="100" w:beforeAutospacing="1" w:after="100" w:afterAutospacing="1"/>
      <w:jc w:val="left"/>
    </w:pPr>
    <w:rPr>
      <w:rFonts w:ascii="宋体" w:eastAsia="宋体" w:hAnsi="宋体" w:cs="宋体"/>
      <w:b/>
      <w:bCs/>
      <w:color w:val="000000"/>
      <w:kern w:val="0"/>
      <w:szCs w:val="21"/>
    </w:rPr>
  </w:style>
  <w:style w:type="paragraph" w:customStyle="1" w:styleId="et29">
    <w:name w:val="et29"/>
    <w:basedOn w:val="a"/>
    <w:qFormat/>
    <w:rsid w:val="004946AD"/>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eastAsia="宋体" w:hAnsi="宋体" w:cs="宋体"/>
      <w:color w:val="000000"/>
      <w:kern w:val="0"/>
      <w:szCs w:val="21"/>
    </w:rPr>
  </w:style>
  <w:style w:type="paragraph" w:customStyle="1" w:styleId="et30">
    <w:name w:val="et30"/>
    <w:basedOn w:val="a"/>
    <w:qFormat/>
    <w:rsid w:val="004946AD"/>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eastAsia="宋体" w:hAnsi="宋体" w:cs="宋体"/>
      <w:color w:val="000000"/>
      <w:kern w:val="0"/>
      <w:sz w:val="24"/>
      <w:szCs w:val="24"/>
    </w:rPr>
  </w:style>
  <w:style w:type="paragraph" w:customStyle="1" w:styleId="et31">
    <w:name w:val="et31"/>
    <w:basedOn w:val="a"/>
    <w:qFormat/>
    <w:rsid w:val="004946AD"/>
    <w:pPr>
      <w:widowControl/>
      <w:pBdr>
        <w:bottom w:val="single" w:sz="8" w:space="0" w:color="000000"/>
      </w:pBdr>
      <w:spacing w:before="100" w:beforeAutospacing="1" w:after="100" w:afterAutospacing="1"/>
      <w:jc w:val="center"/>
    </w:pPr>
    <w:rPr>
      <w:rFonts w:ascii="宋体" w:eastAsia="宋体" w:hAnsi="宋体" w:cs="宋体"/>
      <w:color w:val="000000"/>
      <w:kern w:val="0"/>
      <w:szCs w:val="21"/>
    </w:rPr>
  </w:style>
  <w:style w:type="paragraph" w:customStyle="1" w:styleId="et32">
    <w:name w:val="et32"/>
    <w:basedOn w:val="a"/>
    <w:qFormat/>
    <w:rsid w:val="004946AD"/>
    <w:pPr>
      <w:widowControl/>
      <w:pBdr>
        <w:left w:val="single" w:sz="8" w:space="0" w:color="000000"/>
        <w:bottom w:val="single" w:sz="8" w:space="0" w:color="000000"/>
        <w:right w:val="single" w:sz="8" w:space="0" w:color="000000"/>
      </w:pBdr>
      <w:spacing w:before="100" w:beforeAutospacing="1" w:after="100" w:afterAutospacing="1"/>
      <w:jc w:val="left"/>
    </w:pPr>
    <w:rPr>
      <w:rFonts w:ascii="宋体" w:eastAsia="宋体" w:hAnsi="宋体" w:cs="宋体"/>
      <w:color w:val="000000"/>
      <w:kern w:val="0"/>
      <w:szCs w:val="21"/>
    </w:rPr>
  </w:style>
  <w:style w:type="paragraph" w:customStyle="1" w:styleId="et33">
    <w:name w:val="et33"/>
    <w:basedOn w:val="a"/>
    <w:qFormat/>
    <w:rsid w:val="004946AD"/>
    <w:pPr>
      <w:widowControl/>
      <w:pBdr>
        <w:right w:val="single" w:sz="8" w:space="0" w:color="000000"/>
      </w:pBdr>
      <w:spacing w:before="100" w:beforeAutospacing="1" w:after="100" w:afterAutospacing="1"/>
      <w:jc w:val="center"/>
    </w:pPr>
    <w:rPr>
      <w:rFonts w:ascii="宋体" w:eastAsia="宋体" w:hAnsi="宋体" w:cs="宋体"/>
      <w:color w:val="000000"/>
      <w:kern w:val="0"/>
      <w:szCs w:val="21"/>
    </w:rPr>
  </w:style>
  <w:style w:type="paragraph" w:customStyle="1" w:styleId="et34">
    <w:name w:val="et34"/>
    <w:basedOn w:val="a"/>
    <w:qFormat/>
    <w:rsid w:val="004946AD"/>
    <w:pPr>
      <w:widowControl/>
      <w:pBdr>
        <w:top w:val="single" w:sz="8" w:space="0" w:color="000000"/>
        <w:bottom w:val="single" w:sz="8" w:space="0" w:color="000000"/>
        <w:right w:val="single" w:sz="8" w:space="0" w:color="000000"/>
      </w:pBdr>
      <w:spacing w:before="100" w:beforeAutospacing="1" w:after="100" w:afterAutospacing="1"/>
      <w:jc w:val="center"/>
    </w:pPr>
    <w:rPr>
      <w:rFonts w:ascii="宋体" w:eastAsia="宋体" w:hAnsi="宋体" w:cs="宋体"/>
      <w:color w:val="000000"/>
      <w:kern w:val="0"/>
      <w:szCs w:val="21"/>
    </w:rPr>
  </w:style>
  <w:style w:type="paragraph" w:customStyle="1" w:styleId="et35">
    <w:name w:val="et35"/>
    <w:basedOn w:val="a"/>
    <w:qFormat/>
    <w:rsid w:val="004946AD"/>
    <w:pPr>
      <w:widowControl/>
      <w:pBdr>
        <w:bottom w:val="single" w:sz="8" w:space="0" w:color="000000"/>
      </w:pBdr>
      <w:spacing w:before="100" w:beforeAutospacing="1" w:after="100" w:afterAutospacing="1"/>
      <w:jc w:val="center"/>
    </w:pPr>
    <w:rPr>
      <w:rFonts w:ascii="宋体" w:eastAsia="宋体" w:hAnsi="宋体" w:cs="宋体"/>
      <w:color w:val="000000"/>
      <w:kern w:val="0"/>
      <w:szCs w:val="21"/>
    </w:rPr>
  </w:style>
  <w:style w:type="paragraph" w:customStyle="1" w:styleId="et36">
    <w:name w:val="et36"/>
    <w:basedOn w:val="a"/>
    <w:qFormat/>
    <w:rsid w:val="004946AD"/>
    <w:pPr>
      <w:widowControl/>
      <w:pBdr>
        <w:bottom w:val="single" w:sz="8" w:space="0" w:color="000000"/>
      </w:pBdr>
      <w:spacing w:before="100" w:beforeAutospacing="1" w:after="100" w:afterAutospacing="1"/>
      <w:jc w:val="left"/>
    </w:pPr>
    <w:rPr>
      <w:rFonts w:ascii="宋体" w:eastAsia="宋体" w:hAnsi="宋体" w:cs="宋体"/>
      <w:color w:val="000000"/>
      <w:kern w:val="0"/>
      <w:szCs w:val="21"/>
    </w:rPr>
  </w:style>
  <w:style w:type="paragraph" w:customStyle="1" w:styleId="et37">
    <w:name w:val="et37"/>
    <w:basedOn w:val="a"/>
    <w:qFormat/>
    <w:rsid w:val="004946AD"/>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eastAsia="宋体" w:hAnsi="宋体" w:cs="宋体"/>
      <w:color w:val="000000"/>
      <w:kern w:val="0"/>
      <w:szCs w:val="21"/>
    </w:rPr>
  </w:style>
  <w:style w:type="paragraph" w:customStyle="1" w:styleId="et38">
    <w:name w:val="et38"/>
    <w:basedOn w:val="a"/>
    <w:qFormat/>
    <w:rsid w:val="004946AD"/>
    <w:pPr>
      <w:widowControl/>
      <w:pBdr>
        <w:bottom w:val="single" w:sz="8" w:space="0" w:color="000000"/>
        <w:right w:val="single" w:sz="8" w:space="0" w:color="000000"/>
      </w:pBdr>
      <w:spacing w:before="100" w:beforeAutospacing="1" w:after="100" w:afterAutospacing="1"/>
      <w:jc w:val="center"/>
    </w:pPr>
    <w:rPr>
      <w:rFonts w:ascii="宋体" w:eastAsia="宋体" w:hAnsi="宋体" w:cs="宋体"/>
      <w:color w:val="000000"/>
      <w:kern w:val="0"/>
      <w:szCs w:val="21"/>
    </w:rPr>
  </w:style>
  <w:style w:type="paragraph" w:customStyle="1" w:styleId="et39">
    <w:name w:val="et39"/>
    <w:basedOn w:val="a"/>
    <w:qFormat/>
    <w:rsid w:val="004946AD"/>
    <w:pPr>
      <w:widowControl/>
      <w:pBdr>
        <w:bottom w:val="single" w:sz="8" w:space="0" w:color="000000"/>
        <w:right w:val="single" w:sz="8" w:space="0" w:color="000000"/>
      </w:pBdr>
      <w:spacing w:before="100" w:beforeAutospacing="1" w:after="100" w:afterAutospacing="1"/>
      <w:jc w:val="left"/>
    </w:pPr>
    <w:rPr>
      <w:rFonts w:ascii="宋体" w:eastAsia="宋体" w:hAnsi="宋体" w:cs="宋体"/>
      <w:color w:val="000000"/>
      <w:kern w:val="0"/>
      <w:szCs w:val="21"/>
    </w:rPr>
  </w:style>
  <w:style w:type="paragraph" w:customStyle="1" w:styleId="et40">
    <w:name w:val="et40"/>
    <w:basedOn w:val="a"/>
    <w:qFormat/>
    <w:rsid w:val="004946AD"/>
    <w:pPr>
      <w:widowControl/>
      <w:pBdr>
        <w:bottom w:val="single" w:sz="8" w:space="0" w:color="000000"/>
        <w:right w:val="single" w:sz="8" w:space="0" w:color="000000"/>
      </w:pBdr>
      <w:spacing w:before="100" w:beforeAutospacing="1" w:after="100" w:afterAutospacing="1"/>
      <w:jc w:val="center"/>
    </w:pPr>
    <w:rPr>
      <w:rFonts w:ascii="宋体" w:eastAsia="宋体" w:hAnsi="宋体" w:cs="宋体"/>
      <w:b/>
      <w:bCs/>
      <w:color w:val="000000"/>
      <w:kern w:val="0"/>
      <w:szCs w:val="21"/>
    </w:rPr>
  </w:style>
  <w:style w:type="paragraph" w:customStyle="1" w:styleId="et41">
    <w:name w:val="et41"/>
    <w:basedOn w:val="a"/>
    <w:qFormat/>
    <w:rsid w:val="004946AD"/>
    <w:pPr>
      <w:widowControl/>
      <w:spacing w:before="100" w:beforeAutospacing="1" w:after="100" w:afterAutospacing="1"/>
      <w:jc w:val="center"/>
    </w:pPr>
    <w:rPr>
      <w:rFonts w:ascii="宋体" w:eastAsia="宋体" w:hAnsi="宋体" w:cs="宋体"/>
      <w:color w:val="000000"/>
      <w:kern w:val="0"/>
      <w:szCs w:val="21"/>
    </w:rPr>
  </w:style>
  <w:style w:type="paragraph" w:customStyle="1" w:styleId="et2">
    <w:name w:val="et2"/>
    <w:basedOn w:val="a"/>
    <w:qFormat/>
    <w:rsid w:val="004946AD"/>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仿宋" w:hAnsi="仿宋" w:cs="宋体"/>
      <w:b/>
      <w:bCs/>
      <w:color w:val="000000"/>
      <w:kern w:val="0"/>
      <w:sz w:val="24"/>
      <w:szCs w:val="24"/>
    </w:rPr>
  </w:style>
  <w:style w:type="paragraph" w:customStyle="1" w:styleId="3f4">
    <w:name w:val="修订3"/>
    <w:hidden/>
    <w:uiPriority w:val="99"/>
    <w:semiHidden/>
    <w:rsid w:val="004946AD"/>
    <w:rPr>
      <w:rFonts w:ascii="Times New Roman" w:eastAsia="仿宋" w:hAnsi="Times New Roman" w:cs="Times New Roman"/>
      <w:szCs w:val="20"/>
    </w:rPr>
  </w:style>
  <w:style w:type="paragraph" w:styleId="affffd">
    <w:name w:val="Revision"/>
    <w:hidden/>
    <w:uiPriority w:val="99"/>
    <w:semiHidden/>
    <w:rsid w:val="004946AD"/>
    <w:rPr>
      <w:rFonts w:ascii="Times New Roman" w:eastAsia="仿宋"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3702</Words>
  <Characters>21102</Characters>
  <Application>Microsoft Office Word</Application>
  <DocSecurity>0</DocSecurity>
  <Lines>175</Lines>
  <Paragraphs>49</Paragraphs>
  <ScaleCrop>false</ScaleCrop>
  <Company/>
  <LinksUpToDate>false</LinksUpToDate>
  <CharactersWithSpaces>24755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2022-12-07T09:50:00Z</dcterms:created>
  <dcterms:modified xsi:type="dcterms:W3CDTF">2022-12-07T09:52:00Z</dcterms:modified>
</cp:coreProperties>
</file>