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035C8" w14:textId="77777777" w:rsidR="00517B42" w:rsidRDefault="00517B42">
      <w:pPr>
        <w:spacing w:line="360" w:lineRule="auto"/>
        <w:jc w:val="center"/>
        <w:rPr>
          <w:rFonts w:asciiTheme="minorEastAsia" w:eastAsiaTheme="minorEastAsia" w:hAnsiTheme="minorEastAsia"/>
          <w:b/>
          <w:sz w:val="36"/>
        </w:rPr>
      </w:pPr>
    </w:p>
    <w:p w14:paraId="72EC3B0E" w14:textId="77777777" w:rsidR="00517B42" w:rsidRDefault="00000000">
      <w:pPr>
        <w:spacing w:line="360" w:lineRule="auto"/>
        <w:jc w:val="center"/>
        <w:rPr>
          <w:rFonts w:asciiTheme="minorEastAsia" w:eastAsiaTheme="minorEastAsia" w:hAnsiTheme="minorEastAsia"/>
          <w:b/>
          <w:bCs/>
          <w:sz w:val="52"/>
          <w:szCs w:val="48"/>
        </w:rPr>
      </w:pPr>
      <w:r>
        <w:rPr>
          <w:rFonts w:asciiTheme="minorEastAsia" w:eastAsiaTheme="minorEastAsia" w:hAnsiTheme="minorEastAsia" w:hint="eastAsia"/>
          <w:b/>
          <w:bCs/>
          <w:sz w:val="52"/>
          <w:szCs w:val="48"/>
        </w:rPr>
        <w:t>北京交通大学</w:t>
      </w:r>
    </w:p>
    <w:p w14:paraId="6BA27C99" w14:textId="77777777" w:rsidR="00517B42" w:rsidRDefault="00000000">
      <w:pPr>
        <w:spacing w:line="360" w:lineRule="auto"/>
        <w:jc w:val="center"/>
        <w:rPr>
          <w:rFonts w:asciiTheme="minorEastAsia" w:eastAsiaTheme="minorEastAsia" w:hAnsiTheme="minorEastAsia"/>
          <w:b/>
          <w:bCs/>
          <w:sz w:val="52"/>
          <w:szCs w:val="48"/>
        </w:rPr>
      </w:pPr>
      <w:r>
        <w:rPr>
          <w:rFonts w:asciiTheme="minorEastAsia" w:eastAsiaTheme="minorEastAsia" w:hAnsiTheme="minorEastAsia" w:hint="eastAsia"/>
          <w:b/>
          <w:bCs/>
          <w:sz w:val="52"/>
          <w:szCs w:val="48"/>
        </w:rPr>
        <w:t>进口产品免税代理公司遴选服务项目</w:t>
      </w:r>
    </w:p>
    <w:p w14:paraId="5392E4CE" w14:textId="77777777" w:rsidR="00517B42" w:rsidRDefault="00517B42">
      <w:pPr>
        <w:spacing w:line="360" w:lineRule="auto"/>
        <w:jc w:val="center"/>
        <w:rPr>
          <w:rFonts w:asciiTheme="minorEastAsia" w:eastAsiaTheme="minorEastAsia" w:hAnsiTheme="minorEastAsia"/>
          <w:sz w:val="20"/>
          <w:szCs w:val="18"/>
        </w:rPr>
      </w:pPr>
    </w:p>
    <w:p w14:paraId="456089FA" w14:textId="77777777" w:rsidR="00517B42" w:rsidRDefault="00517B42">
      <w:pPr>
        <w:spacing w:line="360" w:lineRule="auto"/>
        <w:jc w:val="center"/>
        <w:rPr>
          <w:rFonts w:asciiTheme="minorEastAsia" w:eastAsiaTheme="minorEastAsia" w:hAnsiTheme="minorEastAsia"/>
          <w:sz w:val="20"/>
          <w:szCs w:val="18"/>
        </w:rPr>
      </w:pPr>
    </w:p>
    <w:p w14:paraId="6AAAD5A4" w14:textId="77777777" w:rsidR="00517B42" w:rsidRDefault="00000000">
      <w:pPr>
        <w:spacing w:line="360" w:lineRule="auto"/>
        <w:jc w:val="center"/>
        <w:rPr>
          <w:rFonts w:asciiTheme="minorEastAsia" w:eastAsiaTheme="minorEastAsia" w:hAnsiTheme="minorEastAsia"/>
          <w:b/>
          <w:bCs/>
          <w:sz w:val="56"/>
        </w:rPr>
      </w:pPr>
      <w:proofErr w:type="gramStart"/>
      <w:r>
        <w:rPr>
          <w:rFonts w:asciiTheme="minorEastAsia" w:eastAsiaTheme="minorEastAsia" w:hAnsiTheme="minorEastAsia" w:hint="eastAsia"/>
          <w:b/>
          <w:bCs/>
          <w:sz w:val="56"/>
        </w:rPr>
        <w:t>遴</w:t>
      </w:r>
      <w:proofErr w:type="gramEnd"/>
      <w:r>
        <w:rPr>
          <w:rFonts w:asciiTheme="minorEastAsia" w:eastAsiaTheme="minorEastAsia" w:hAnsiTheme="minorEastAsia" w:hint="eastAsia"/>
          <w:b/>
          <w:bCs/>
          <w:sz w:val="56"/>
        </w:rPr>
        <w:t xml:space="preserve"> 选 文 件</w:t>
      </w:r>
    </w:p>
    <w:p w14:paraId="36D2DBAE" w14:textId="77777777" w:rsidR="00517B42" w:rsidRDefault="00000000">
      <w:pPr>
        <w:spacing w:line="360" w:lineRule="auto"/>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遴选编号：BMCC-ZC23-0049</w:t>
      </w:r>
    </w:p>
    <w:p w14:paraId="5B41D488" w14:textId="5AD91AF4" w:rsidR="00517B42" w:rsidRDefault="00BB61D7">
      <w:pPr>
        <w:spacing w:line="360" w:lineRule="auto"/>
        <w:jc w:val="center"/>
        <w:rPr>
          <w:rFonts w:asciiTheme="minorEastAsia" w:eastAsiaTheme="minorEastAsia" w:hAnsiTheme="minorEastAsia"/>
          <w:sz w:val="52"/>
        </w:rPr>
      </w:pPr>
      <w:r>
        <w:rPr>
          <w:rFonts w:ascii="宋体" w:hAnsi="宋体"/>
          <w:b/>
          <w:noProof/>
          <w:color w:val="000000" w:themeColor="text1"/>
          <w:sz w:val="52"/>
        </w:rPr>
        <w:drawing>
          <wp:inline distT="0" distB="0" distL="0" distR="0" wp14:anchorId="55EBF08F" wp14:editId="577889B2">
            <wp:extent cx="3435350" cy="2419350"/>
            <wp:effectExtent l="0" t="0" r="0" b="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5390C95D" w14:textId="77777777" w:rsidR="00517B42" w:rsidRDefault="00517B42">
      <w:pPr>
        <w:spacing w:line="360" w:lineRule="auto"/>
        <w:jc w:val="center"/>
        <w:rPr>
          <w:rFonts w:asciiTheme="minorEastAsia" w:eastAsiaTheme="minorEastAsia" w:hAnsiTheme="minorEastAsia"/>
          <w:b/>
          <w:bCs/>
          <w:sz w:val="36"/>
        </w:rPr>
      </w:pPr>
    </w:p>
    <w:p w14:paraId="7489E480" w14:textId="77777777" w:rsidR="00517B42" w:rsidRDefault="00000000">
      <w:pPr>
        <w:spacing w:line="360" w:lineRule="auto"/>
        <w:jc w:val="center"/>
        <w:rPr>
          <w:rFonts w:asciiTheme="minorEastAsia" w:eastAsiaTheme="minorEastAsia" w:hAnsiTheme="minorEastAsia"/>
          <w:b/>
          <w:bCs/>
          <w:sz w:val="36"/>
        </w:rPr>
      </w:pPr>
      <w:r>
        <w:rPr>
          <w:rFonts w:asciiTheme="minorEastAsia" w:eastAsiaTheme="minorEastAsia" w:hAnsiTheme="minorEastAsia" w:hint="eastAsia"/>
          <w:b/>
          <w:bCs/>
          <w:sz w:val="36"/>
        </w:rPr>
        <w:t>北京明德致信咨询有限公司</w:t>
      </w:r>
    </w:p>
    <w:p w14:paraId="690FFC08" w14:textId="77777777" w:rsidR="00517B42" w:rsidRDefault="00000000">
      <w:pPr>
        <w:spacing w:line="360" w:lineRule="auto"/>
        <w:jc w:val="center"/>
        <w:rPr>
          <w:rFonts w:asciiTheme="minorEastAsia" w:eastAsiaTheme="minorEastAsia" w:hAnsiTheme="minorEastAsia"/>
          <w:b/>
          <w:bCs/>
          <w:sz w:val="36"/>
        </w:rPr>
        <w:sectPr w:rsidR="00517B42">
          <w:footerReference w:type="even" r:id="rId9"/>
          <w:footerReference w:type="default" r:id="rId10"/>
          <w:pgSz w:w="11905" w:h="16837"/>
          <w:pgMar w:top="1588" w:right="1105" w:bottom="1418" w:left="1336" w:header="720" w:footer="992" w:gutter="284"/>
          <w:pgNumType w:start="0"/>
          <w:cols w:space="720"/>
          <w:titlePg/>
          <w:docGrid w:linePitch="312" w:charSpace="6757"/>
        </w:sectPr>
      </w:pPr>
      <w:r>
        <w:rPr>
          <w:rFonts w:asciiTheme="minorEastAsia" w:eastAsiaTheme="minorEastAsia" w:hAnsiTheme="minorEastAsia" w:hint="eastAsia"/>
          <w:b/>
          <w:bCs/>
          <w:sz w:val="36"/>
        </w:rPr>
        <w:t>20</w:t>
      </w:r>
      <w:r>
        <w:rPr>
          <w:rFonts w:asciiTheme="minorEastAsia" w:eastAsiaTheme="minorEastAsia" w:hAnsiTheme="minorEastAsia"/>
          <w:b/>
          <w:bCs/>
          <w:sz w:val="36"/>
        </w:rPr>
        <w:t>2</w:t>
      </w:r>
      <w:r>
        <w:rPr>
          <w:rFonts w:asciiTheme="minorEastAsia" w:eastAsiaTheme="minorEastAsia" w:hAnsiTheme="minorEastAsia" w:hint="eastAsia"/>
          <w:b/>
          <w:bCs/>
          <w:sz w:val="36"/>
        </w:rPr>
        <w:t>3年</w:t>
      </w:r>
      <w:r>
        <w:rPr>
          <w:rFonts w:asciiTheme="minorEastAsia" w:eastAsiaTheme="minorEastAsia" w:hAnsiTheme="minorEastAsia"/>
          <w:b/>
          <w:bCs/>
          <w:sz w:val="36"/>
        </w:rPr>
        <w:t>3</w:t>
      </w:r>
      <w:r>
        <w:rPr>
          <w:rFonts w:asciiTheme="minorEastAsia" w:eastAsiaTheme="minorEastAsia" w:hAnsiTheme="minorEastAsia" w:hint="eastAsia"/>
          <w:b/>
          <w:bCs/>
          <w:sz w:val="36"/>
        </w:rPr>
        <w:t>月</w:t>
      </w:r>
    </w:p>
    <w:p w14:paraId="2544B0B9" w14:textId="77777777" w:rsidR="00517B42" w:rsidRDefault="00000000">
      <w:pPr>
        <w:pStyle w:val="ab"/>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目     录</w:t>
      </w:r>
    </w:p>
    <w:p w14:paraId="573C7FAC" w14:textId="77777777" w:rsidR="00517B42" w:rsidRDefault="00000000">
      <w:pPr>
        <w:pStyle w:val="TOC1"/>
        <w:spacing w:line="360" w:lineRule="auto"/>
        <w:rPr>
          <w:rFonts w:asciiTheme="minorEastAsia" w:eastAsiaTheme="minorEastAsia" w:hAnsiTheme="minorEastAsia" w:cstheme="minorBidi"/>
          <w:b w:val="0"/>
          <w:bCs/>
        </w:rPr>
      </w:pPr>
      <w:r>
        <w:rPr>
          <w:rStyle w:val="af7"/>
        </w:rPr>
        <w:fldChar w:fldCharType="begin"/>
      </w:r>
      <w:r>
        <w:rPr>
          <w:rStyle w:val="af7"/>
          <w:rFonts w:asciiTheme="minorEastAsia" w:eastAsiaTheme="minorEastAsia" w:hAnsiTheme="minorEastAsia"/>
          <w:b w:val="0"/>
          <w:bCs/>
        </w:rPr>
        <w:instrText xml:space="preserve"> TOC \o \h \z </w:instrText>
      </w:r>
      <w:r>
        <w:rPr>
          <w:rStyle w:val="af7"/>
        </w:rPr>
        <w:fldChar w:fldCharType="separate"/>
      </w:r>
      <w:hyperlink w:anchor="_Toc128740379" w:history="1">
        <w:r>
          <w:rPr>
            <w:rStyle w:val="af7"/>
            <w:rFonts w:asciiTheme="minorEastAsia" w:eastAsiaTheme="minorEastAsia" w:hAnsiTheme="minorEastAsia"/>
            <w:b w:val="0"/>
            <w:bCs/>
          </w:rPr>
          <w:t>第一章   遴选内容</w:t>
        </w:r>
        <w:r>
          <w:rPr>
            <w:rFonts w:asciiTheme="minorEastAsia" w:eastAsiaTheme="minorEastAsia" w:hAnsiTheme="minorEastAsia"/>
            <w:b w:val="0"/>
            <w:bCs/>
          </w:rPr>
          <w:tab/>
        </w:r>
        <w:r>
          <w:rPr>
            <w:rFonts w:asciiTheme="minorEastAsia" w:eastAsiaTheme="minorEastAsia" w:hAnsiTheme="minorEastAsia"/>
            <w:b w:val="0"/>
            <w:bCs/>
          </w:rPr>
          <w:fldChar w:fldCharType="begin"/>
        </w:r>
        <w:r>
          <w:rPr>
            <w:rFonts w:asciiTheme="minorEastAsia" w:eastAsiaTheme="minorEastAsia" w:hAnsiTheme="minorEastAsia"/>
            <w:b w:val="0"/>
            <w:bCs/>
          </w:rPr>
          <w:instrText xml:space="preserve"> PAGEREF _Toc128740379 \h </w:instrText>
        </w:r>
        <w:r>
          <w:rPr>
            <w:rFonts w:asciiTheme="minorEastAsia" w:eastAsiaTheme="minorEastAsia" w:hAnsiTheme="minorEastAsia"/>
            <w:b w:val="0"/>
            <w:bCs/>
          </w:rPr>
        </w:r>
        <w:r>
          <w:rPr>
            <w:rFonts w:asciiTheme="minorEastAsia" w:eastAsiaTheme="minorEastAsia" w:hAnsiTheme="minorEastAsia"/>
            <w:b w:val="0"/>
            <w:bCs/>
          </w:rPr>
          <w:fldChar w:fldCharType="separate"/>
        </w:r>
        <w:r>
          <w:rPr>
            <w:rFonts w:asciiTheme="minorEastAsia" w:eastAsiaTheme="minorEastAsia" w:hAnsiTheme="minorEastAsia"/>
            <w:b w:val="0"/>
            <w:bCs/>
          </w:rPr>
          <w:t>2</w:t>
        </w:r>
        <w:r>
          <w:rPr>
            <w:rFonts w:asciiTheme="minorEastAsia" w:eastAsiaTheme="minorEastAsia" w:hAnsiTheme="minorEastAsia"/>
            <w:b w:val="0"/>
            <w:bCs/>
          </w:rPr>
          <w:fldChar w:fldCharType="end"/>
        </w:r>
      </w:hyperlink>
    </w:p>
    <w:p w14:paraId="46FADADA" w14:textId="77777777" w:rsidR="00517B42" w:rsidRDefault="00000000">
      <w:pPr>
        <w:pStyle w:val="TOC1"/>
        <w:spacing w:line="360" w:lineRule="auto"/>
        <w:rPr>
          <w:rFonts w:asciiTheme="minorEastAsia" w:eastAsiaTheme="minorEastAsia" w:hAnsiTheme="minorEastAsia" w:cstheme="minorBidi"/>
          <w:b w:val="0"/>
          <w:bCs/>
        </w:rPr>
      </w:pPr>
      <w:hyperlink w:anchor="_Toc128740380" w:history="1">
        <w:r>
          <w:rPr>
            <w:rStyle w:val="af7"/>
            <w:rFonts w:asciiTheme="minorEastAsia" w:eastAsiaTheme="minorEastAsia" w:hAnsiTheme="minorEastAsia"/>
            <w:b w:val="0"/>
            <w:bCs/>
          </w:rPr>
          <w:t>第二章   遴选项目要求</w:t>
        </w:r>
        <w:r>
          <w:rPr>
            <w:rFonts w:asciiTheme="minorEastAsia" w:eastAsiaTheme="minorEastAsia" w:hAnsiTheme="minorEastAsia"/>
            <w:b w:val="0"/>
            <w:bCs/>
          </w:rPr>
          <w:tab/>
        </w:r>
        <w:r>
          <w:rPr>
            <w:rFonts w:asciiTheme="minorEastAsia" w:eastAsiaTheme="minorEastAsia" w:hAnsiTheme="minorEastAsia"/>
            <w:b w:val="0"/>
            <w:bCs/>
          </w:rPr>
          <w:fldChar w:fldCharType="begin"/>
        </w:r>
        <w:r>
          <w:rPr>
            <w:rFonts w:asciiTheme="minorEastAsia" w:eastAsiaTheme="minorEastAsia" w:hAnsiTheme="minorEastAsia"/>
            <w:b w:val="0"/>
            <w:bCs/>
          </w:rPr>
          <w:instrText xml:space="preserve"> PAGEREF _Toc128740380 \h </w:instrText>
        </w:r>
        <w:r>
          <w:rPr>
            <w:rFonts w:asciiTheme="minorEastAsia" w:eastAsiaTheme="minorEastAsia" w:hAnsiTheme="minorEastAsia"/>
            <w:b w:val="0"/>
            <w:bCs/>
          </w:rPr>
        </w:r>
        <w:r>
          <w:rPr>
            <w:rFonts w:asciiTheme="minorEastAsia" w:eastAsiaTheme="minorEastAsia" w:hAnsiTheme="minorEastAsia"/>
            <w:b w:val="0"/>
            <w:bCs/>
          </w:rPr>
          <w:fldChar w:fldCharType="separate"/>
        </w:r>
        <w:r>
          <w:rPr>
            <w:rFonts w:asciiTheme="minorEastAsia" w:eastAsiaTheme="minorEastAsia" w:hAnsiTheme="minorEastAsia"/>
            <w:b w:val="0"/>
            <w:bCs/>
          </w:rPr>
          <w:t>5</w:t>
        </w:r>
        <w:r>
          <w:rPr>
            <w:rFonts w:asciiTheme="minorEastAsia" w:eastAsiaTheme="minorEastAsia" w:hAnsiTheme="minorEastAsia"/>
            <w:b w:val="0"/>
            <w:bCs/>
          </w:rPr>
          <w:fldChar w:fldCharType="end"/>
        </w:r>
      </w:hyperlink>
    </w:p>
    <w:p w14:paraId="20AAB038" w14:textId="77777777" w:rsidR="00517B42" w:rsidRDefault="00000000">
      <w:pPr>
        <w:pStyle w:val="TOC1"/>
        <w:spacing w:line="360" w:lineRule="auto"/>
        <w:rPr>
          <w:rFonts w:asciiTheme="minorEastAsia" w:eastAsiaTheme="minorEastAsia" w:hAnsiTheme="minorEastAsia" w:cstheme="minorBidi"/>
          <w:b w:val="0"/>
          <w:bCs/>
        </w:rPr>
      </w:pPr>
      <w:hyperlink w:anchor="_Toc128740381" w:history="1">
        <w:r>
          <w:rPr>
            <w:rStyle w:val="af7"/>
            <w:rFonts w:asciiTheme="minorEastAsia" w:eastAsiaTheme="minorEastAsia" w:hAnsiTheme="minorEastAsia"/>
            <w:b w:val="0"/>
            <w:bCs/>
          </w:rPr>
          <w:t>第三章   遴选办法</w:t>
        </w:r>
        <w:r>
          <w:rPr>
            <w:rFonts w:asciiTheme="minorEastAsia" w:eastAsiaTheme="minorEastAsia" w:hAnsiTheme="minorEastAsia"/>
            <w:b w:val="0"/>
            <w:bCs/>
          </w:rPr>
          <w:tab/>
        </w:r>
        <w:r>
          <w:rPr>
            <w:rFonts w:asciiTheme="minorEastAsia" w:eastAsiaTheme="minorEastAsia" w:hAnsiTheme="minorEastAsia"/>
            <w:b w:val="0"/>
            <w:bCs/>
          </w:rPr>
          <w:fldChar w:fldCharType="begin"/>
        </w:r>
        <w:r>
          <w:rPr>
            <w:rFonts w:asciiTheme="minorEastAsia" w:eastAsiaTheme="minorEastAsia" w:hAnsiTheme="minorEastAsia"/>
            <w:b w:val="0"/>
            <w:bCs/>
          </w:rPr>
          <w:instrText xml:space="preserve"> PAGEREF _Toc128740381 \h </w:instrText>
        </w:r>
        <w:r>
          <w:rPr>
            <w:rFonts w:asciiTheme="minorEastAsia" w:eastAsiaTheme="minorEastAsia" w:hAnsiTheme="minorEastAsia"/>
            <w:b w:val="0"/>
            <w:bCs/>
          </w:rPr>
        </w:r>
        <w:r>
          <w:rPr>
            <w:rFonts w:asciiTheme="minorEastAsia" w:eastAsiaTheme="minorEastAsia" w:hAnsiTheme="minorEastAsia"/>
            <w:b w:val="0"/>
            <w:bCs/>
          </w:rPr>
          <w:fldChar w:fldCharType="separate"/>
        </w:r>
        <w:r>
          <w:rPr>
            <w:rFonts w:asciiTheme="minorEastAsia" w:eastAsiaTheme="minorEastAsia" w:hAnsiTheme="minorEastAsia"/>
            <w:b w:val="0"/>
            <w:bCs/>
          </w:rPr>
          <w:t>8</w:t>
        </w:r>
        <w:r>
          <w:rPr>
            <w:rFonts w:asciiTheme="minorEastAsia" w:eastAsiaTheme="minorEastAsia" w:hAnsiTheme="minorEastAsia"/>
            <w:b w:val="0"/>
            <w:bCs/>
          </w:rPr>
          <w:fldChar w:fldCharType="end"/>
        </w:r>
      </w:hyperlink>
    </w:p>
    <w:p w14:paraId="4F3711B6" w14:textId="77777777" w:rsidR="00517B42" w:rsidRDefault="00000000">
      <w:pPr>
        <w:pStyle w:val="TOC1"/>
        <w:spacing w:line="360" w:lineRule="auto"/>
        <w:rPr>
          <w:rFonts w:asciiTheme="minorEastAsia" w:eastAsiaTheme="minorEastAsia" w:hAnsiTheme="minorEastAsia"/>
        </w:rPr>
      </w:pPr>
      <w:r>
        <w:rPr>
          <w:rFonts w:asciiTheme="minorEastAsia" w:eastAsiaTheme="minorEastAsia" w:hAnsiTheme="minorEastAsia"/>
          <w:b w:val="0"/>
          <w:bCs/>
        </w:rPr>
        <w:fldChar w:fldCharType="end"/>
      </w:r>
      <w:bookmarkStart w:id="0" w:name="_Hlt133737861"/>
      <w:bookmarkStart w:id="1" w:name="_Toc133737862"/>
      <w:bookmarkStart w:id="2" w:name="_Toc133916648"/>
      <w:bookmarkStart w:id="3" w:name="_Toc133737773"/>
      <w:bookmarkEnd w:id="0"/>
      <w:r>
        <w:rPr>
          <w:rFonts w:asciiTheme="minorEastAsia" w:eastAsiaTheme="minorEastAsia" w:hAnsiTheme="minorEastAsia"/>
        </w:rPr>
        <w:br w:type="page"/>
      </w:r>
    </w:p>
    <w:p w14:paraId="0EAF43E5" w14:textId="77777777" w:rsidR="00517B42" w:rsidRDefault="00000000">
      <w:pPr>
        <w:pStyle w:val="1"/>
        <w:spacing w:before="0" w:after="0" w:line="360" w:lineRule="auto"/>
        <w:rPr>
          <w:rFonts w:asciiTheme="minorEastAsia" w:eastAsiaTheme="minorEastAsia" w:hAnsiTheme="minorEastAsia"/>
          <w:szCs w:val="32"/>
        </w:rPr>
      </w:pPr>
      <w:bookmarkStart w:id="4" w:name="_Toc128740379"/>
      <w:r>
        <w:rPr>
          <w:rFonts w:asciiTheme="minorEastAsia" w:eastAsiaTheme="minorEastAsia" w:hAnsiTheme="minorEastAsia" w:hint="eastAsia"/>
          <w:szCs w:val="32"/>
        </w:rPr>
        <w:lastRenderedPageBreak/>
        <w:t>第一章   遴选内容</w:t>
      </w:r>
      <w:bookmarkEnd w:id="4"/>
    </w:p>
    <w:p w14:paraId="74CC5452" w14:textId="77777777" w:rsidR="00517B42" w:rsidRDefault="00000000">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北京交通大学拟通过公开遴选方式确定进口代理服务商，在服务期内接受学校委托为北京交通大学进口产品免税代理公司遴选服务项目。</w:t>
      </w:r>
    </w:p>
    <w:p w14:paraId="5DCBCD77" w14:textId="77777777" w:rsidR="00517B42" w:rsidRDefault="00000000">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根据北京交通大学政府采购和外贸管理等相关规定，北京明德致信咨询有限公司受北京交通大学的委托，对北京交通大学进口产品免税代理公司遴选服务项目进行遴选。遴选代理机构具体代理承办北京交通大学相关服务商资格的遴选事宜，欢迎对此项目有意向且承接能力符合要求的服务商前来参加遴选。有关问题说明如下：</w:t>
      </w:r>
    </w:p>
    <w:p w14:paraId="6E963BD9" w14:textId="77777777" w:rsidR="00517B42" w:rsidRDefault="00000000">
      <w:pPr>
        <w:spacing w:line="360" w:lineRule="auto"/>
        <w:contextualSpacing/>
        <w:rPr>
          <w:rFonts w:asciiTheme="minorEastAsia" w:eastAsiaTheme="minorEastAsia" w:hAnsiTheme="minorEastAsia"/>
          <w:sz w:val="24"/>
        </w:rPr>
      </w:pPr>
      <w:r>
        <w:rPr>
          <w:rFonts w:asciiTheme="minorEastAsia" w:eastAsiaTheme="minorEastAsia" w:hAnsiTheme="minorEastAsia" w:hint="eastAsia"/>
          <w:sz w:val="24"/>
        </w:rPr>
        <w:t>1.项目名称：北京交通大学进口产品免税代理公司遴选服务项目</w:t>
      </w:r>
    </w:p>
    <w:p w14:paraId="1482EA12" w14:textId="77777777" w:rsidR="00517B42" w:rsidRDefault="00000000">
      <w:pPr>
        <w:spacing w:line="360" w:lineRule="auto"/>
        <w:contextualSpacing/>
        <w:rPr>
          <w:rFonts w:asciiTheme="minorEastAsia" w:eastAsiaTheme="minorEastAsia" w:hAnsiTheme="minorEastAsia"/>
          <w:sz w:val="24"/>
        </w:rPr>
      </w:pPr>
      <w:r>
        <w:rPr>
          <w:rFonts w:asciiTheme="minorEastAsia" w:eastAsiaTheme="minorEastAsia" w:hAnsiTheme="minorEastAsia" w:hint="eastAsia"/>
          <w:sz w:val="24"/>
        </w:rPr>
        <w:t>2.遴选编号：BMCC-ZC23-0049</w:t>
      </w:r>
    </w:p>
    <w:p w14:paraId="7D5A804A" w14:textId="77777777" w:rsidR="00517B42" w:rsidRDefault="00000000">
      <w:pPr>
        <w:spacing w:line="360" w:lineRule="auto"/>
        <w:contextualSpacing/>
        <w:rPr>
          <w:rFonts w:asciiTheme="minorEastAsia" w:eastAsiaTheme="minorEastAsia" w:hAnsiTheme="minorEastAsia"/>
          <w:sz w:val="24"/>
          <w:lang w:val="zh-CN"/>
        </w:rPr>
      </w:pPr>
      <w:r>
        <w:rPr>
          <w:rFonts w:asciiTheme="minorEastAsia" w:eastAsiaTheme="minorEastAsia" w:hAnsiTheme="minorEastAsia" w:hint="eastAsia"/>
          <w:sz w:val="24"/>
        </w:rPr>
        <w:t>3.服务需求：进口产品免税代理公司遴选服务</w:t>
      </w:r>
      <w:r>
        <w:rPr>
          <w:rFonts w:asciiTheme="minorEastAsia" w:eastAsiaTheme="minorEastAsia" w:hAnsiTheme="minorEastAsia" w:hint="eastAsia"/>
          <w:sz w:val="24"/>
          <w:lang w:val="zh-CN"/>
        </w:rPr>
        <w:t>。</w:t>
      </w:r>
    </w:p>
    <w:p w14:paraId="13F8893A" w14:textId="77777777" w:rsidR="00517B42" w:rsidRDefault="00000000">
      <w:pPr>
        <w:spacing w:line="360" w:lineRule="auto"/>
        <w:contextualSpacing/>
        <w:rPr>
          <w:rFonts w:asciiTheme="minorEastAsia" w:eastAsiaTheme="minorEastAsia" w:hAnsiTheme="minorEastAsia"/>
          <w:sz w:val="24"/>
          <w:lang w:val="zh-CN"/>
        </w:rPr>
      </w:pPr>
      <w:r>
        <w:rPr>
          <w:rFonts w:asciiTheme="minorEastAsia" w:eastAsiaTheme="minorEastAsia" w:hAnsiTheme="minorEastAsia" w:hint="eastAsia"/>
          <w:sz w:val="24"/>
          <w:lang w:val="zh-CN"/>
        </w:rPr>
        <w:t>4</w:t>
      </w:r>
      <w:r>
        <w:rPr>
          <w:rFonts w:asciiTheme="minorEastAsia" w:eastAsiaTheme="minorEastAsia" w:hAnsiTheme="minorEastAsia"/>
          <w:sz w:val="24"/>
          <w:lang w:val="zh-CN"/>
        </w:rPr>
        <w:t>.项目内容</w:t>
      </w:r>
      <w:r>
        <w:rPr>
          <w:rFonts w:asciiTheme="minorEastAsia" w:eastAsiaTheme="minorEastAsia" w:hAnsiTheme="minorEastAsia" w:hint="eastAsia"/>
          <w:sz w:val="24"/>
          <w:lang w:val="zh-CN"/>
        </w:rPr>
        <w:t>：</w:t>
      </w:r>
      <w:r>
        <w:rPr>
          <w:rFonts w:asciiTheme="minorEastAsia" w:eastAsiaTheme="minorEastAsia" w:hAnsiTheme="minorEastAsia" w:hint="eastAsia"/>
          <w:sz w:val="24"/>
        </w:rPr>
        <w:t>根据北京交通大学的需求，进口代理服务商：不超过五家。</w:t>
      </w:r>
    </w:p>
    <w:p w14:paraId="40B530BD" w14:textId="77777777" w:rsidR="00517B42" w:rsidRDefault="00000000">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遴选公司服务期限：自合同签订日起2年。</w:t>
      </w:r>
    </w:p>
    <w:p w14:paraId="021BA51F" w14:textId="77777777" w:rsidR="00517B42" w:rsidRDefault="00000000">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合同签订后的前6个月为试用期，中选公司如不能圆满的履行代理协议的责任与义务，遴选单位保留取消其代理资格的权利。</w:t>
      </w:r>
    </w:p>
    <w:p w14:paraId="799A3D4C" w14:textId="77777777" w:rsidR="00517B42" w:rsidRDefault="00000000">
      <w:pPr>
        <w:spacing w:line="360" w:lineRule="auto"/>
        <w:contextualSpacing/>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sz w:val="24"/>
        </w:rPr>
        <w:t>.</w:t>
      </w:r>
      <w:r>
        <w:rPr>
          <w:rFonts w:asciiTheme="minorEastAsia" w:eastAsiaTheme="minorEastAsia" w:hAnsiTheme="minorEastAsia" w:hint="eastAsia"/>
          <w:sz w:val="24"/>
        </w:rPr>
        <w:t>合格服务商</w:t>
      </w:r>
    </w:p>
    <w:p w14:paraId="2D2E7ECE"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（1）在中华人民共和国境内注册，具有独立法人资格。</w:t>
      </w:r>
    </w:p>
    <w:p w14:paraId="6BC3687E"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2</w:t>
      </w:r>
      <w:r>
        <w:rPr>
          <w:rFonts w:asciiTheme="minorEastAsia" w:eastAsiaTheme="minorEastAsia" w:hAnsiTheme="minorEastAsia" w:hint="eastAsia"/>
          <w:sz w:val="24"/>
        </w:rPr>
        <w:t>）近三年内在经营活动中没有重大违法记录。</w:t>
      </w:r>
    </w:p>
    <w:p w14:paraId="428CAACD"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3</w:t>
      </w:r>
      <w:r>
        <w:rPr>
          <w:rFonts w:asciiTheme="minorEastAsia" w:eastAsiaTheme="minorEastAsia" w:hAnsiTheme="minorEastAsia" w:hint="eastAsia"/>
          <w:sz w:val="24"/>
        </w:rPr>
        <w:t>）通过“信用中国”网站（www.creditchina.gov.cn）和中国政府采购网（www.ccgp.gov.cn）查询信用记录（截止时点为遴选截止时间），对列入失信被执行人、重大税收违法案件当事人、政府采购严重违法失信行为记录名单的外贸代理机构，没有资格参加本项目的遴选。</w:t>
      </w:r>
    </w:p>
    <w:p w14:paraId="29814C39" w14:textId="77777777" w:rsidR="00517B42" w:rsidRDefault="00000000">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4</w:t>
      </w:r>
      <w:r>
        <w:rPr>
          <w:rFonts w:asciiTheme="minorEastAsia" w:eastAsiaTheme="minorEastAsia" w:hAnsiTheme="minorEastAsia" w:hint="eastAsia"/>
          <w:sz w:val="24"/>
        </w:rPr>
        <w:t>）本次遴选不接受联合体。</w:t>
      </w:r>
    </w:p>
    <w:p w14:paraId="6055E0B3" w14:textId="77777777" w:rsidR="00517B42" w:rsidRDefault="00000000">
      <w:pPr>
        <w:spacing w:line="360" w:lineRule="auto"/>
        <w:ind w:left="600" w:hanging="600"/>
        <w:contextualSpacing/>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hint="eastAsia"/>
          <w:sz w:val="24"/>
        </w:rPr>
        <w:t>购买遴选文件方式：</w:t>
      </w:r>
    </w:p>
    <w:p w14:paraId="599A237E" w14:textId="77777777" w:rsidR="00517B42" w:rsidRDefault="00000000">
      <w:pPr>
        <w:spacing w:beforeLines="25" w:before="78" w:afterLines="25" w:after="78"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hint="eastAsia"/>
          <w:sz w:val="24"/>
        </w:rPr>
        <w:t>.1时间：20</w:t>
      </w:r>
      <w:r>
        <w:rPr>
          <w:rFonts w:asciiTheme="minorEastAsia" w:eastAsiaTheme="minorEastAsia" w:hAnsiTheme="minorEastAsia"/>
          <w:sz w:val="24"/>
        </w:rPr>
        <w:t>2</w:t>
      </w:r>
      <w:r>
        <w:rPr>
          <w:rFonts w:asciiTheme="minorEastAsia" w:eastAsiaTheme="minorEastAsia" w:hAnsiTheme="minorEastAsia" w:hint="eastAsia"/>
          <w:sz w:val="24"/>
        </w:rPr>
        <w:t>3年03月03日起至20</w:t>
      </w:r>
      <w:r>
        <w:rPr>
          <w:rFonts w:asciiTheme="minorEastAsia" w:eastAsiaTheme="minorEastAsia" w:hAnsiTheme="minorEastAsia"/>
          <w:sz w:val="24"/>
        </w:rPr>
        <w:t>2</w:t>
      </w:r>
      <w:r>
        <w:rPr>
          <w:rFonts w:asciiTheme="minorEastAsia" w:eastAsiaTheme="minorEastAsia" w:hAnsiTheme="minorEastAsia" w:hint="eastAsia"/>
          <w:sz w:val="24"/>
        </w:rPr>
        <w:t>3年03月09日，每天上午</w:t>
      </w:r>
      <w:r>
        <w:rPr>
          <w:rFonts w:asciiTheme="minorEastAsia" w:eastAsiaTheme="minorEastAsia" w:hAnsiTheme="minorEastAsia"/>
          <w:sz w:val="24"/>
        </w:rPr>
        <w:t>9：</w:t>
      </w:r>
      <w:r>
        <w:rPr>
          <w:rFonts w:asciiTheme="minorEastAsia" w:eastAsiaTheme="minorEastAsia" w:hAnsiTheme="minorEastAsia" w:hint="eastAsia"/>
          <w:sz w:val="24"/>
        </w:rPr>
        <w:t>0</w:t>
      </w:r>
      <w:r>
        <w:rPr>
          <w:rFonts w:asciiTheme="minorEastAsia" w:eastAsiaTheme="minorEastAsia" w:hAnsiTheme="minorEastAsia"/>
          <w:sz w:val="24"/>
        </w:rPr>
        <w:t>0</w:t>
      </w:r>
      <w:r>
        <w:rPr>
          <w:rFonts w:asciiTheme="minorEastAsia" w:eastAsiaTheme="minorEastAsia" w:hAnsiTheme="minorEastAsia" w:hint="eastAsia"/>
          <w:sz w:val="24"/>
        </w:rPr>
        <w:t>至</w:t>
      </w:r>
      <w:r>
        <w:rPr>
          <w:rFonts w:asciiTheme="minorEastAsia" w:eastAsiaTheme="minorEastAsia" w:hAnsiTheme="minorEastAsia"/>
          <w:sz w:val="24"/>
        </w:rPr>
        <w:t>11：</w:t>
      </w:r>
      <w:r>
        <w:rPr>
          <w:rFonts w:asciiTheme="minorEastAsia" w:eastAsiaTheme="minorEastAsia" w:hAnsiTheme="minorEastAsia" w:hint="eastAsia"/>
          <w:sz w:val="24"/>
        </w:rPr>
        <w:t>3</w:t>
      </w:r>
      <w:r>
        <w:rPr>
          <w:rFonts w:asciiTheme="minorEastAsia" w:eastAsiaTheme="minorEastAsia" w:hAnsiTheme="minorEastAsia"/>
          <w:sz w:val="24"/>
        </w:rPr>
        <w:t>0</w:t>
      </w:r>
      <w:r>
        <w:rPr>
          <w:rFonts w:asciiTheme="minorEastAsia" w:eastAsiaTheme="minorEastAsia" w:hAnsiTheme="minorEastAsia" w:hint="eastAsia"/>
          <w:sz w:val="24"/>
        </w:rPr>
        <w:t>；下午13</w:t>
      </w:r>
      <w:r>
        <w:rPr>
          <w:rFonts w:asciiTheme="minorEastAsia" w:eastAsiaTheme="minorEastAsia" w:hAnsiTheme="minorEastAsia"/>
          <w:sz w:val="24"/>
        </w:rPr>
        <w:t>：</w:t>
      </w:r>
      <w:r>
        <w:rPr>
          <w:rFonts w:asciiTheme="minorEastAsia" w:eastAsiaTheme="minorEastAsia" w:hAnsiTheme="minorEastAsia" w:hint="eastAsia"/>
          <w:sz w:val="24"/>
        </w:rPr>
        <w:t>0</w:t>
      </w:r>
      <w:r>
        <w:rPr>
          <w:rFonts w:asciiTheme="minorEastAsia" w:eastAsiaTheme="minorEastAsia" w:hAnsiTheme="minorEastAsia"/>
          <w:sz w:val="24"/>
        </w:rPr>
        <w:t>0</w:t>
      </w:r>
      <w:r>
        <w:rPr>
          <w:rFonts w:asciiTheme="minorEastAsia" w:eastAsiaTheme="minorEastAsia" w:hAnsiTheme="minorEastAsia" w:hint="eastAsia"/>
          <w:sz w:val="24"/>
        </w:rPr>
        <w:t>至</w:t>
      </w:r>
      <w:r>
        <w:rPr>
          <w:rFonts w:asciiTheme="minorEastAsia" w:eastAsiaTheme="minorEastAsia" w:hAnsiTheme="minorEastAsia"/>
          <w:sz w:val="24"/>
        </w:rPr>
        <w:t>17：</w:t>
      </w:r>
      <w:r>
        <w:rPr>
          <w:rFonts w:asciiTheme="minorEastAsia" w:eastAsiaTheme="minorEastAsia" w:hAnsiTheme="minorEastAsia" w:hint="eastAsia"/>
          <w:sz w:val="24"/>
        </w:rPr>
        <w:t>0</w:t>
      </w:r>
      <w:r>
        <w:rPr>
          <w:rFonts w:asciiTheme="minorEastAsia" w:eastAsiaTheme="minorEastAsia" w:hAnsiTheme="minorEastAsia"/>
          <w:sz w:val="24"/>
        </w:rPr>
        <w:t>0</w:t>
      </w:r>
      <w:r>
        <w:rPr>
          <w:rFonts w:asciiTheme="minorEastAsia" w:eastAsiaTheme="minorEastAsia" w:hAnsiTheme="minorEastAsia" w:hint="eastAsia"/>
          <w:sz w:val="24"/>
        </w:rPr>
        <w:t>（北京时间）。</w:t>
      </w:r>
    </w:p>
    <w:p w14:paraId="09508B44" w14:textId="77777777" w:rsidR="00517B42" w:rsidRDefault="00000000">
      <w:pPr>
        <w:spacing w:beforeLines="25" w:before="78" w:afterLines="25" w:after="78"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hint="eastAsia"/>
          <w:sz w:val="24"/>
        </w:rPr>
        <w:t>.2地点：北京明德致信咨询有限公司官网（http://www.zbbmcc.com）。</w:t>
      </w:r>
    </w:p>
    <w:p w14:paraId="71FB7828" w14:textId="77777777" w:rsidR="00517B42" w:rsidRDefault="00000000">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hint="eastAsia"/>
          <w:sz w:val="24"/>
        </w:rPr>
        <w:t>.3售价：</w:t>
      </w:r>
      <w:r>
        <w:rPr>
          <w:rFonts w:asciiTheme="minorEastAsia" w:eastAsiaTheme="minorEastAsia" w:hAnsiTheme="minorEastAsia"/>
          <w:sz w:val="24"/>
        </w:rPr>
        <w:t>20</w:t>
      </w:r>
      <w:r>
        <w:rPr>
          <w:rFonts w:asciiTheme="minorEastAsia" w:eastAsiaTheme="minorEastAsia" w:hAnsiTheme="minorEastAsia" w:hint="eastAsia"/>
          <w:sz w:val="24"/>
        </w:rPr>
        <w:t>0元/本。遴选文件售后不退。</w:t>
      </w:r>
    </w:p>
    <w:p w14:paraId="573D892C" w14:textId="77777777" w:rsidR="00517B42" w:rsidRDefault="00000000">
      <w:pPr>
        <w:widowControl/>
        <w:spacing w:line="360" w:lineRule="auto"/>
        <w:ind w:firstLineChars="200" w:firstLine="480"/>
        <w:contextualSpacing/>
        <w:jc w:val="left"/>
        <w:rPr>
          <w:rFonts w:asciiTheme="minorEastAsia" w:eastAsiaTheme="minorEastAsia" w:hAnsiTheme="minorEastAsia"/>
          <w:sz w:val="24"/>
        </w:rPr>
      </w:pPr>
      <w:r>
        <w:rPr>
          <w:rFonts w:asciiTheme="minorEastAsia" w:eastAsiaTheme="minorEastAsia" w:hAnsiTheme="minorEastAsia"/>
          <w:sz w:val="24"/>
        </w:rPr>
        <w:lastRenderedPageBreak/>
        <w:t>6.4</w:t>
      </w:r>
      <w:r>
        <w:rPr>
          <w:rFonts w:asciiTheme="minorEastAsia" w:eastAsiaTheme="minorEastAsia" w:hAnsiTheme="minorEastAsia" w:hint="eastAsia"/>
          <w:sz w:val="24"/>
        </w:rPr>
        <w:t>只接受电汇</w:t>
      </w:r>
      <w:proofErr w:type="gramStart"/>
      <w:r>
        <w:rPr>
          <w:rFonts w:asciiTheme="minorEastAsia" w:eastAsiaTheme="minorEastAsia" w:hAnsiTheme="minorEastAsia" w:hint="eastAsia"/>
          <w:sz w:val="24"/>
        </w:rPr>
        <w:t>或网银购买</w:t>
      </w:r>
      <w:proofErr w:type="gramEnd"/>
      <w:r>
        <w:rPr>
          <w:rFonts w:asciiTheme="minorEastAsia" w:eastAsiaTheme="minorEastAsia" w:hAnsiTheme="minorEastAsia" w:hint="eastAsia"/>
          <w:sz w:val="24"/>
        </w:rPr>
        <w:t>（注：汇款时必须备注BMCC-ZC23-0049报名费，电汇或网银须于“获取采购文件截止时间”前到账）。</w:t>
      </w:r>
    </w:p>
    <w:p w14:paraId="6EC43386" w14:textId="77777777" w:rsidR="00517B42" w:rsidRDefault="00000000">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6.5</w:t>
      </w:r>
      <w:r>
        <w:rPr>
          <w:rFonts w:asciiTheme="minorEastAsia" w:eastAsiaTheme="minorEastAsia" w:hAnsiTheme="minorEastAsia" w:hint="eastAsia"/>
          <w:sz w:val="24"/>
        </w:rPr>
        <w:t>报名方式：</w:t>
      </w:r>
    </w:p>
    <w:p w14:paraId="77F99403" w14:textId="77777777" w:rsidR="00517B42" w:rsidRDefault="00000000">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服务商须登录北京明德致信咨询有限公司官网（http://www.zbbmcc.com）点击右上角“项目报名”选择编号“BMCC-ZC23-00</w:t>
      </w:r>
      <w:r>
        <w:rPr>
          <w:rFonts w:asciiTheme="minorEastAsia" w:eastAsiaTheme="minorEastAsia" w:hAnsiTheme="minorEastAsia"/>
          <w:sz w:val="24"/>
        </w:rPr>
        <w:t>49</w:t>
      </w:r>
      <w:r>
        <w:rPr>
          <w:rFonts w:asciiTheme="minorEastAsia" w:eastAsiaTheme="minorEastAsia" w:hAnsiTheme="minorEastAsia" w:hint="eastAsia"/>
          <w:sz w:val="24"/>
        </w:rPr>
        <w:t>”完整填写报名信息并上传报名费转账凭证（电汇或网银须于“获取采购文件截止时间”前到账）提交报名申请（如竞价文件要求提供其他报名材料，须</w:t>
      </w:r>
      <w:proofErr w:type="gramStart"/>
      <w:r>
        <w:rPr>
          <w:rFonts w:asciiTheme="minorEastAsia" w:eastAsiaTheme="minorEastAsia" w:hAnsiTheme="minorEastAsia" w:hint="eastAsia"/>
          <w:sz w:val="24"/>
        </w:rPr>
        <w:t>一并上</w:t>
      </w:r>
      <w:proofErr w:type="gramEnd"/>
      <w:r>
        <w:rPr>
          <w:rFonts w:asciiTheme="minorEastAsia" w:eastAsiaTheme="minorEastAsia" w:hAnsiTheme="minorEastAsia" w:hint="eastAsia"/>
          <w:sz w:val="24"/>
        </w:rPr>
        <w:t>传，未明确要求的默认不需要），报名审核结果会在1个工作日内以短信形式发送至报名联系人手机，请留意查收。超过1个工作日未收到审核结果通知，可拨打010-82370045进行咨询。</w:t>
      </w:r>
    </w:p>
    <w:p w14:paraId="3CB02C81" w14:textId="77777777" w:rsidR="00517B42" w:rsidRDefault="00000000">
      <w:pPr>
        <w:spacing w:line="360" w:lineRule="auto"/>
        <w:contextualSpacing/>
        <w:rPr>
          <w:rFonts w:asciiTheme="minorEastAsia" w:eastAsiaTheme="minorEastAsia" w:hAnsiTheme="minorEastAsia"/>
          <w:sz w:val="24"/>
        </w:rPr>
      </w:pPr>
      <w:r>
        <w:rPr>
          <w:rFonts w:asciiTheme="minorEastAsia" w:eastAsiaTheme="minorEastAsia" w:hAnsiTheme="minorEastAsia" w:hint="eastAsia"/>
          <w:sz w:val="24"/>
        </w:rPr>
        <w:t>电子版竞价文件下载，请点击：http://www.zbbmcc.com/node/119，无需注册。按项目名称或编号查找对应项目，点击标题下红色“下载”按钮即可。</w:t>
      </w:r>
    </w:p>
    <w:p w14:paraId="4DA81C9E" w14:textId="77777777" w:rsidR="00517B42" w:rsidRDefault="00000000">
      <w:pPr>
        <w:spacing w:line="360" w:lineRule="auto"/>
        <w:ind w:left="600" w:hanging="600"/>
        <w:contextualSpacing/>
        <w:rPr>
          <w:rFonts w:asciiTheme="minorEastAsia" w:eastAsiaTheme="minorEastAsia" w:hAnsiTheme="minorEastAsia"/>
          <w:sz w:val="24"/>
        </w:rPr>
      </w:pPr>
      <w:r>
        <w:rPr>
          <w:rFonts w:asciiTheme="minorEastAsia" w:eastAsiaTheme="minorEastAsia" w:hAnsiTheme="minorEastAsia"/>
          <w:sz w:val="24"/>
        </w:rPr>
        <w:t>7.</w:t>
      </w:r>
      <w:r>
        <w:rPr>
          <w:rFonts w:asciiTheme="minorEastAsia" w:eastAsiaTheme="minorEastAsia" w:hAnsiTheme="minorEastAsia" w:hint="eastAsia"/>
          <w:sz w:val="24"/>
        </w:rPr>
        <w:t>提交遴选响应文件时间：</w:t>
      </w:r>
      <w:r>
        <w:rPr>
          <w:rFonts w:asciiTheme="minorEastAsia" w:eastAsiaTheme="minorEastAsia" w:hAnsiTheme="minorEastAsia" w:hint="eastAsia"/>
          <w:sz w:val="24"/>
          <w:u w:val="single"/>
        </w:rPr>
        <w:t>20</w:t>
      </w:r>
      <w:r>
        <w:rPr>
          <w:rFonts w:asciiTheme="minorEastAsia" w:eastAsiaTheme="minorEastAsia" w:hAnsiTheme="minorEastAsia"/>
          <w:sz w:val="24"/>
          <w:u w:val="single"/>
        </w:rPr>
        <w:t>2</w:t>
      </w:r>
      <w:r>
        <w:rPr>
          <w:rFonts w:asciiTheme="minorEastAsia" w:eastAsiaTheme="minorEastAsia" w:hAnsiTheme="minorEastAsia" w:hint="eastAsia"/>
          <w:sz w:val="24"/>
          <w:u w:val="single"/>
        </w:rPr>
        <w:t>3</w:t>
      </w:r>
      <w:r>
        <w:rPr>
          <w:rFonts w:asciiTheme="minorEastAsia" w:eastAsiaTheme="minorEastAsia" w:hAnsiTheme="minorEastAsia" w:hint="eastAsia"/>
          <w:sz w:val="24"/>
        </w:rPr>
        <w:t>年</w:t>
      </w:r>
      <w:r>
        <w:rPr>
          <w:rFonts w:asciiTheme="minorEastAsia" w:eastAsiaTheme="minorEastAsia" w:hAnsiTheme="minorEastAsia" w:hint="eastAsia"/>
          <w:sz w:val="24"/>
          <w:u w:val="single"/>
        </w:rPr>
        <w:t>0</w:t>
      </w:r>
      <w:r>
        <w:rPr>
          <w:rFonts w:asciiTheme="minorEastAsia" w:eastAsiaTheme="minorEastAsia" w:hAnsiTheme="minorEastAsia"/>
          <w:sz w:val="24"/>
          <w:u w:val="single"/>
        </w:rPr>
        <w:t>3</w:t>
      </w:r>
      <w:r>
        <w:rPr>
          <w:rFonts w:asciiTheme="minorEastAsia" w:eastAsiaTheme="minorEastAsia" w:hAnsiTheme="minorEastAsia" w:hint="eastAsia"/>
          <w:sz w:val="24"/>
        </w:rPr>
        <w:t>月</w:t>
      </w:r>
      <w:r>
        <w:rPr>
          <w:rFonts w:asciiTheme="minorEastAsia" w:eastAsiaTheme="minorEastAsia" w:hAnsiTheme="minorEastAsia"/>
          <w:sz w:val="24"/>
          <w:u w:val="single"/>
        </w:rPr>
        <w:t>31</w:t>
      </w:r>
      <w:r>
        <w:rPr>
          <w:rFonts w:asciiTheme="minorEastAsia" w:eastAsiaTheme="minorEastAsia" w:hAnsiTheme="minorEastAsia" w:hint="eastAsia"/>
          <w:sz w:val="24"/>
        </w:rPr>
        <w:t>日上午</w:t>
      </w:r>
      <w:r>
        <w:rPr>
          <w:rFonts w:asciiTheme="minorEastAsia" w:eastAsiaTheme="minorEastAsia" w:hAnsiTheme="minorEastAsia"/>
          <w:sz w:val="24"/>
        </w:rPr>
        <w:t>8</w:t>
      </w:r>
      <w:r>
        <w:rPr>
          <w:rFonts w:asciiTheme="minorEastAsia" w:eastAsiaTheme="minorEastAsia" w:hAnsiTheme="minorEastAsia" w:hint="eastAsia"/>
          <w:sz w:val="24"/>
        </w:rPr>
        <w:t>：</w:t>
      </w:r>
      <w:r>
        <w:rPr>
          <w:rFonts w:asciiTheme="minorEastAsia" w:eastAsiaTheme="minorEastAsia" w:hAnsiTheme="minorEastAsia"/>
          <w:sz w:val="24"/>
        </w:rPr>
        <w:t>3</w:t>
      </w:r>
      <w:r>
        <w:rPr>
          <w:rFonts w:asciiTheme="minorEastAsia" w:eastAsiaTheme="minorEastAsia" w:hAnsiTheme="minorEastAsia" w:hint="eastAsia"/>
          <w:sz w:val="24"/>
        </w:rPr>
        <w:t>0至</w:t>
      </w:r>
      <w:r>
        <w:rPr>
          <w:rFonts w:asciiTheme="minorEastAsia" w:eastAsiaTheme="minorEastAsia" w:hAnsiTheme="minorEastAsia"/>
          <w:sz w:val="24"/>
        </w:rPr>
        <w:t>9</w:t>
      </w:r>
      <w:r>
        <w:rPr>
          <w:rFonts w:asciiTheme="minorEastAsia" w:eastAsiaTheme="minorEastAsia" w:hAnsiTheme="minorEastAsia" w:hint="eastAsia"/>
          <w:sz w:val="24"/>
        </w:rPr>
        <w:t>：</w:t>
      </w:r>
      <w:r>
        <w:rPr>
          <w:rFonts w:asciiTheme="minorEastAsia" w:eastAsiaTheme="minorEastAsia" w:hAnsiTheme="minorEastAsia"/>
          <w:sz w:val="24"/>
        </w:rPr>
        <w:t>3</w:t>
      </w:r>
      <w:r>
        <w:rPr>
          <w:rFonts w:asciiTheme="minorEastAsia" w:eastAsiaTheme="minorEastAsia" w:hAnsiTheme="minorEastAsia" w:hint="eastAsia"/>
          <w:sz w:val="24"/>
        </w:rPr>
        <w:t>0（北京时间）；</w:t>
      </w:r>
    </w:p>
    <w:p w14:paraId="455EA560"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提交遴选响应文件截止时间：</w:t>
      </w:r>
      <w:r>
        <w:rPr>
          <w:rFonts w:asciiTheme="minorEastAsia" w:eastAsiaTheme="minorEastAsia" w:hAnsiTheme="minorEastAsia" w:hint="eastAsia"/>
          <w:sz w:val="24"/>
          <w:u w:val="single"/>
        </w:rPr>
        <w:t>20</w:t>
      </w:r>
      <w:r>
        <w:rPr>
          <w:rFonts w:asciiTheme="minorEastAsia" w:eastAsiaTheme="minorEastAsia" w:hAnsiTheme="minorEastAsia"/>
          <w:sz w:val="24"/>
          <w:u w:val="single"/>
        </w:rPr>
        <w:t>2</w:t>
      </w:r>
      <w:r>
        <w:rPr>
          <w:rFonts w:asciiTheme="minorEastAsia" w:eastAsiaTheme="minorEastAsia" w:hAnsiTheme="minorEastAsia" w:hint="eastAsia"/>
          <w:sz w:val="24"/>
          <w:u w:val="single"/>
        </w:rPr>
        <w:t>3</w:t>
      </w:r>
      <w:r>
        <w:rPr>
          <w:rFonts w:asciiTheme="minorEastAsia" w:eastAsiaTheme="minorEastAsia" w:hAnsiTheme="minorEastAsia" w:hint="eastAsia"/>
          <w:sz w:val="24"/>
        </w:rPr>
        <w:t>年</w:t>
      </w:r>
      <w:r>
        <w:rPr>
          <w:rFonts w:asciiTheme="minorEastAsia" w:eastAsiaTheme="minorEastAsia" w:hAnsiTheme="minorEastAsia" w:hint="eastAsia"/>
          <w:sz w:val="24"/>
          <w:u w:val="single"/>
        </w:rPr>
        <w:t>0</w:t>
      </w:r>
      <w:r>
        <w:rPr>
          <w:rFonts w:asciiTheme="minorEastAsia" w:eastAsiaTheme="minorEastAsia" w:hAnsiTheme="minorEastAsia"/>
          <w:sz w:val="24"/>
          <w:u w:val="single"/>
        </w:rPr>
        <w:t>3</w:t>
      </w:r>
      <w:r>
        <w:rPr>
          <w:rFonts w:asciiTheme="minorEastAsia" w:eastAsiaTheme="minorEastAsia" w:hAnsiTheme="minorEastAsia" w:hint="eastAsia"/>
          <w:sz w:val="24"/>
        </w:rPr>
        <w:t>月</w:t>
      </w:r>
      <w:r>
        <w:rPr>
          <w:rFonts w:asciiTheme="minorEastAsia" w:eastAsiaTheme="minorEastAsia" w:hAnsiTheme="minorEastAsia"/>
          <w:sz w:val="24"/>
          <w:u w:val="single"/>
        </w:rPr>
        <w:t>31</w:t>
      </w:r>
      <w:r>
        <w:rPr>
          <w:rFonts w:asciiTheme="minorEastAsia" w:eastAsiaTheme="minorEastAsia" w:hAnsiTheme="minorEastAsia" w:hint="eastAsia"/>
          <w:sz w:val="24"/>
        </w:rPr>
        <w:t>日</w:t>
      </w:r>
      <w:r>
        <w:rPr>
          <w:rFonts w:asciiTheme="minorEastAsia" w:eastAsiaTheme="minorEastAsia" w:hAnsiTheme="minorEastAsia"/>
          <w:sz w:val="24"/>
        </w:rPr>
        <w:t>上</w:t>
      </w:r>
      <w:r>
        <w:rPr>
          <w:rFonts w:asciiTheme="minorEastAsia" w:eastAsiaTheme="minorEastAsia" w:hAnsiTheme="minorEastAsia" w:hint="eastAsia"/>
          <w:sz w:val="24"/>
        </w:rPr>
        <w:t>午</w:t>
      </w:r>
      <w:r>
        <w:rPr>
          <w:rFonts w:asciiTheme="minorEastAsia" w:eastAsiaTheme="minorEastAsia" w:hAnsiTheme="minorEastAsia"/>
          <w:sz w:val="24"/>
        </w:rPr>
        <w:t>9</w:t>
      </w:r>
      <w:r>
        <w:rPr>
          <w:rFonts w:asciiTheme="minorEastAsia" w:eastAsiaTheme="minorEastAsia" w:hAnsiTheme="minorEastAsia" w:hint="eastAsia"/>
          <w:sz w:val="24"/>
        </w:rPr>
        <w:t>：</w:t>
      </w:r>
      <w:r>
        <w:rPr>
          <w:rFonts w:asciiTheme="minorEastAsia" w:eastAsiaTheme="minorEastAsia" w:hAnsiTheme="minorEastAsia"/>
          <w:sz w:val="24"/>
        </w:rPr>
        <w:t>3</w:t>
      </w:r>
      <w:r>
        <w:rPr>
          <w:rFonts w:asciiTheme="minorEastAsia" w:eastAsiaTheme="minorEastAsia" w:hAnsiTheme="minorEastAsia" w:hint="eastAsia"/>
          <w:sz w:val="24"/>
        </w:rPr>
        <w:t>0（北京时间）。逾期送达的遴选响应文件恕不接受</w:t>
      </w:r>
    </w:p>
    <w:p w14:paraId="5AFB34C2"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遴选响应文件提交地点：北京市海淀区学院路30号科大天工大厦B座17层1706室第一会议室，如有变化，另行通知。</w:t>
      </w:r>
    </w:p>
    <w:p w14:paraId="7223CAFE" w14:textId="77777777" w:rsidR="00517B42" w:rsidRDefault="00000000">
      <w:pPr>
        <w:spacing w:line="360" w:lineRule="auto"/>
        <w:contextualSpacing/>
        <w:rPr>
          <w:rFonts w:asciiTheme="minorEastAsia" w:eastAsiaTheme="minorEastAsia" w:hAnsiTheme="minorEastAsia"/>
          <w:sz w:val="24"/>
        </w:rPr>
      </w:pPr>
      <w:r>
        <w:rPr>
          <w:rFonts w:asciiTheme="minorEastAsia" w:eastAsiaTheme="minorEastAsia" w:hAnsiTheme="minorEastAsia"/>
          <w:sz w:val="24"/>
        </w:rPr>
        <w:t>8</w:t>
      </w:r>
      <w:r>
        <w:rPr>
          <w:rFonts w:asciiTheme="minorEastAsia" w:eastAsiaTheme="minorEastAsia" w:hAnsiTheme="minorEastAsia" w:hint="eastAsia"/>
          <w:sz w:val="24"/>
        </w:rPr>
        <w:t>.凡对本次遴选提出询问，请与北京明德致信咨询有限公司联系。</w:t>
      </w:r>
    </w:p>
    <w:p w14:paraId="622F6E47" w14:textId="77777777" w:rsidR="00517B42" w:rsidRDefault="00000000">
      <w:pPr>
        <w:spacing w:line="360" w:lineRule="auto"/>
        <w:contextualSpacing/>
        <w:rPr>
          <w:rFonts w:asciiTheme="minorEastAsia" w:eastAsiaTheme="minorEastAsia" w:hAnsiTheme="minorEastAsia"/>
          <w:sz w:val="24"/>
        </w:rPr>
      </w:pPr>
      <w:r>
        <w:rPr>
          <w:rFonts w:asciiTheme="minorEastAsia" w:eastAsiaTheme="minorEastAsia" w:hAnsiTheme="minorEastAsia"/>
          <w:sz w:val="24"/>
        </w:rPr>
        <w:t>9</w:t>
      </w:r>
      <w:r>
        <w:rPr>
          <w:rFonts w:asciiTheme="minorEastAsia" w:eastAsiaTheme="minorEastAsia" w:hAnsiTheme="minorEastAsia" w:hint="eastAsia"/>
          <w:sz w:val="24"/>
        </w:rPr>
        <w:t>.遴选代理机构：北京明德致信咨询有限公司</w:t>
      </w:r>
    </w:p>
    <w:p w14:paraId="50A68B4F"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 xml:space="preserve">地  址：北京市海淀区学院路30号科大天工大厦B座17层09室 </w:t>
      </w:r>
    </w:p>
    <w:p w14:paraId="203B36A9" w14:textId="77777777" w:rsidR="00517B42" w:rsidRDefault="00000000">
      <w:pPr>
        <w:spacing w:line="360" w:lineRule="auto"/>
        <w:ind w:firstLineChars="100" w:firstLine="240"/>
        <w:contextualSpacing/>
        <w:rPr>
          <w:rFonts w:asciiTheme="minorEastAsia" w:eastAsiaTheme="minorEastAsia" w:hAnsiTheme="minorEastAsia"/>
          <w:sz w:val="24"/>
        </w:rPr>
      </w:pPr>
      <w:proofErr w:type="gramStart"/>
      <w:r>
        <w:rPr>
          <w:rFonts w:asciiTheme="minorEastAsia" w:eastAsiaTheme="minorEastAsia" w:hAnsiTheme="minorEastAsia" w:hint="eastAsia"/>
          <w:sz w:val="24"/>
        </w:rPr>
        <w:t>邮</w:t>
      </w:r>
      <w:proofErr w:type="gramEnd"/>
      <w:r>
        <w:rPr>
          <w:rFonts w:asciiTheme="minorEastAsia" w:eastAsiaTheme="minorEastAsia" w:hAnsiTheme="minorEastAsia" w:hint="eastAsia"/>
          <w:sz w:val="24"/>
        </w:rPr>
        <w:t xml:space="preserve">  编：100083                     </w:t>
      </w:r>
    </w:p>
    <w:p w14:paraId="1AACA685" w14:textId="77777777" w:rsidR="00517B42" w:rsidRDefault="00000000">
      <w:pPr>
        <w:spacing w:line="360" w:lineRule="auto"/>
        <w:ind w:firstLineChars="100" w:firstLine="240"/>
        <w:contextualSpacing/>
        <w:rPr>
          <w:rFonts w:asciiTheme="minorEastAsia" w:eastAsiaTheme="minorEastAsia" w:hAnsiTheme="minorEastAsia"/>
          <w:sz w:val="24"/>
        </w:rPr>
      </w:pPr>
      <w:bookmarkStart w:id="5" w:name="_Hlk121490075"/>
      <w:r>
        <w:rPr>
          <w:rFonts w:asciiTheme="minorEastAsia" w:eastAsiaTheme="minorEastAsia" w:hAnsiTheme="minorEastAsia" w:hint="eastAsia"/>
          <w:sz w:val="24"/>
        </w:rPr>
        <w:t>开户行：中国工商银行股份有限公司北京东升路支行</w:t>
      </w:r>
    </w:p>
    <w:p w14:paraId="6C7D0DD6"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帐  号：</w:t>
      </w:r>
      <w:r>
        <w:rPr>
          <w:rFonts w:asciiTheme="minorEastAsia" w:eastAsiaTheme="minorEastAsia" w:hAnsiTheme="minorEastAsia"/>
          <w:sz w:val="24"/>
        </w:rPr>
        <w:t>0200 0062 1920 0492 968</w:t>
      </w:r>
    </w:p>
    <w:bookmarkEnd w:id="5"/>
    <w:p w14:paraId="1488BC90" w14:textId="77777777" w:rsidR="00517B42" w:rsidRDefault="00000000">
      <w:pPr>
        <w:spacing w:line="360" w:lineRule="auto"/>
        <w:contextualSpacing/>
        <w:rPr>
          <w:rFonts w:asciiTheme="minorEastAsia" w:eastAsiaTheme="minorEastAsia" w:hAnsiTheme="minorEastAsia"/>
          <w:sz w:val="24"/>
        </w:rPr>
      </w:pPr>
      <w:r>
        <w:rPr>
          <w:rFonts w:asciiTheme="minorEastAsia" w:eastAsiaTheme="minorEastAsia" w:hAnsiTheme="minorEastAsia"/>
          <w:sz w:val="24"/>
        </w:rPr>
        <w:t>10</w:t>
      </w:r>
      <w:r>
        <w:rPr>
          <w:rFonts w:asciiTheme="minorEastAsia" w:eastAsiaTheme="minorEastAsia" w:hAnsiTheme="minorEastAsia" w:hint="eastAsia"/>
          <w:sz w:val="24"/>
        </w:rPr>
        <w:t>.对本次招标提出询问，请按以下方式联系。</w:t>
      </w:r>
    </w:p>
    <w:p w14:paraId="5CB6907D" w14:textId="77777777" w:rsidR="00517B42" w:rsidRDefault="00000000">
      <w:pPr>
        <w:spacing w:line="360" w:lineRule="auto"/>
        <w:ind w:firstLineChars="100" w:firstLine="241"/>
        <w:contextualSpacing/>
        <w:rPr>
          <w:rFonts w:asciiTheme="minorEastAsia" w:eastAsiaTheme="minorEastAsia" w:hAnsiTheme="minorEastAsia"/>
          <w:b/>
          <w:bCs/>
          <w:sz w:val="24"/>
        </w:rPr>
      </w:pPr>
      <w:r>
        <w:rPr>
          <w:rFonts w:asciiTheme="minorEastAsia" w:eastAsiaTheme="minorEastAsia" w:hAnsiTheme="minorEastAsia" w:hint="eastAsia"/>
          <w:b/>
          <w:bCs/>
          <w:sz w:val="24"/>
        </w:rPr>
        <w:t>采购人：北京交通大学</w:t>
      </w:r>
    </w:p>
    <w:p w14:paraId="62D203BE"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联系人方式：贺锦</w:t>
      </w:r>
    </w:p>
    <w:p w14:paraId="2DE6854A"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电话：010-51688108</w:t>
      </w:r>
    </w:p>
    <w:p w14:paraId="7F94259F"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邮箱：hejin@bjtu.edu.cn</w:t>
      </w:r>
    </w:p>
    <w:p w14:paraId="71743860" w14:textId="77777777" w:rsidR="00517B42" w:rsidRDefault="00000000">
      <w:pPr>
        <w:spacing w:line="360" w:lineRule="auto"/>
        <w:ind w:firstLineChars="100" w:firstLine="241"/>
        <w:contextualSpacing/>
        <w:rPr>
          <w:rFonts w:asciiTheme="minorEastAsia" w:eastAsiaTheme="minorEastAsia" w:hAnsiTheme="minorEastAsia"/>
          <w:sz w:val="24"/>
        </w:rPr>
      </w:pPr>
      <w:r>
        <w:rPr>
          <w:rFonts w:asciiTheme="minorEastAsia" w:eastAsiaTheme="minorEastAsia" w:hAnsiTheme="minorEastAsia" w:hint="eastAsia"/>
          <w:b/>
          <w:bCs/>
          <w:sz w:val="24"/>
        </w:rPr>
        <w:t>采购代理机构信息</w:t>
      </w:r>
    </w:p>
    <w:p w14:paraId="12A39F35"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采购代理机构：北京明德致信咨询有限公司</w:t>
      </w:r>
    </w:p>
    <w:p w14:paraId="2A1F7020"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lastRenderedPageBreak/>
        <w:t>地址：北京市海淀区学院路30号科大天工大厦B座17层09室</w:t>
      </w:r>
    </w:p>
    <w:p w14:paraId="131D3420"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项目负责人：夏晓红</w:t>
      </w:r>
      <w:r>
        <w:rPr>
          <w:rFonts w:asciiTheme="minorEastAsia" w:eastAsiaTheme="minorEastAsia" w:hAnsiTheme="minorEastAsia"/>
          <w:sz w:val="24"/>
        </w:rPr>
        <w:t>13601015707</w:t>
      </w:r>
      <w:r>
        <w:rPr>
          <w:rFonts w:asciiTheme="minorEastAsia" w:eastAsiaTheme="minorEastAsia" w:hAnsiTheme="minorEastAsia" w:hint="eastAsia"/>
          <w:sz w:val="24"/>
        </w:rPr>
        <w:t>、王经理、吕绍山</w:t>
      </w:r>
    </w:p>
    <w:p w14:paraId="62656173"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联系方式：010－8237</w:t>
      </w:r>
      <w:r>
        <w:rPr>
          <w:rFonts w:asciiTheme="minorEastAsia" w:eastAsiaTheme="minorEastAsia" w:hAnsiTheme="minorEastAsia"/>
          <w:sz w:val="24"/>
        </w:rPr>
        <w:t>0045</w:t>
      </w:r>
    </w:p>
    <w:p w14:paraId="665870F6"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电子邮件：</w:t>
      </w:r>
      <w:hyperlink r:id="rId11" w:history="1">
        <w:r>
          <w:rPr>
            <w:rFonts w:asciiTheme="minorEastAsia" w:eastAsiaTheme="minorEastAsia" w:hAnsiTheme="minorEastAsia" w:hint="eastAsia"/>
            <w:sz w:val="24"/>
          </w:rPr>
          <w:t>bjmdzx@vip.163.com</w:t>
        </w:r>
      </w:hyperlink>
    </w:p>
    <w:p w14:paraId="69F274B1"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sz w:val="24"/>
        </w:rPr>
        <w:br w:type="page"/>
      </w:r>
    </w:p>
    <w:p w14:paraId="157396A6" w14:textId="77777777" w:rsidR="00517B42" w:rsidRDefault="00000000">
      <w:pPr>
        <w:pStyle w:val="1"/>
        <w:spacing w:before="0" w:after="0" w:line="360" w:lineRule="auto"/>
        <w:contextualSpacing/>
        <w:rPr>
          <w:rFonts w:asciiTheme="minorEastAsia" w:eastAsiaTheme="minorEastAsia" w:hAnsiTheme="minorEastAsia"/>
          <w:szCs w:val="32"/>
        </w:rPr>
      </w:pPr>
      <w:bookmarkStart w:id="6" w:name="_Toc128740380"/>
      <w:r>
        <w:rPr>
          <w:rFonts w:asciiTheme="minorEastAsia" w:eastAsiaTheme="minorEastAsia" w:hAnsiTheme="minorEastAsia" w:hint="eastAsia"/>
          <w:szCs w:val="32"/>
        </w:rPr>
        <w:lastRenderedPageBreak/>
        <w:t>第二章   遴选项目要求</w:t>
      </w:r>
      <w:bookmarkEnd w:id="6"/>
    </w:p>
    <w:p w14:paraId="0E672ACF" w14:textId="77777777" w:rsidR="00517B42" w:rsidRDefault="00000000">
      <w:pPr>
        <w:spacing w:line="360" w:lineRule="auto"/>
        <w:ind w:firstLineChars="100" w:firstLine="241"/>
        <w:contextualSpacing/>
        <w:rPr>
          <w:rFonts w:asciiTheme="minorEastAsia" w:eastAsiaTheme="minorEastAsia" w:hAnsiTheme="minorEastAsia"/>
          <w:b/>
          <w:bCs/>
          <w:sz w:val="24"/>
        </w:rPr>
      </w:pPr>
      <w:r>
        <w:rPr>
          <w:rFonts w:asciiTheme="minorEastAsia" w:eastAsiaTheme="minorEastAsia" w:hAnsiTheme="minorEastAsia" w:hint="eastAsia"/>
          <w:b/>
          <w:bCs/>
          <w:sz w:val="24"/>
        </w:rPr>
        <w:t>一、遴选内容</w:t>
      </w:r>
    </w:p>
    <w:p w14:paraId="26E20C23"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进口代理服务商</w:t>
      </w:r>
    </w:p>
    <w:p w14:paraId="48F85263"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遴选公司资质要求：</w:t>
      </w:r>
    </w:p>
    <w:p w14:paraId="797D783A"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（1）根据《财政部海关总署税务总局关于“十四五”期间支持科技创新进口税收政策的通知》（财关税〔</w:t>
      </w:r>
      <w:r>
        <w:rPr>
          <w:rFonts w:asciiTheme="minorEastAsia" w:eastAsiaTheme="minorEastAsia" w:hAnsiTheme="minorEastAsia"/>
          <w:sz w:val="24"/>
        </w:rPr>
        <w:t>2021</w:t>
      </w:r>
      <w:r>
        <w:rPr>
          <w:rFonts w:asciiTheme="minorEastAsia" w:eastAsiaTheme="minorEastAsia" w:hAnsiTheme="minorEastAsia" w:hint="eastAsia"/>
          <w:sz w:val="24"/>
        </w:rPr>
        <w:t>〕</w:t>
      </w:r>
      <w:r>
        <w:rPr>
          <w:rFonts w:asciiTheme="minorEastAsia" w:eastAsiaTheme="minorEastAsia" w:hAnsiTheme="minorEastAsia"/>
          <w:sz w:val="24"/>
        </w:rPr>
        <w:t>23</w:t>
      </w:r>
      <w:r>
        <w:rPr>
          <w:rFonts w:asciiTheme="minorEastAsia" w:eastAsiaTheme="minorEastAsia" w:hAnsiTheme="minorEastAsia" w:hint="eastAsia"/>
          <w:sz w:val="24"/>
        </w:rPr>
        <w:t>号），遴选公司须具有独立法人资格和国家认定的进口资质，且具有良好的商业信誉，符合《中华人民共和国海关企业分类管理办法》海关总署第197号令之规定的</w:t>
      </w:r>
      <w:bookmarkStart w:id="7" w:name="_Hlk128125328"/>
      <w:r>
        <w:rPr>
          <w:rFonts w:asciiTheme="minorEastAsia" w:eastAsiaTheme="minorEastAsia" w:hAnsiTheme="minorEastAsia" w:hint="eastAsia"/>
          <w:sz w:val="24"/>
        </w:rPr>
        <w:t>A类及以上企业</w:t>
      </w:r>
      <w:bookmarkEnd w:id="7"/>
      <w:r>
        <w:rPr>
          <w:rFonts w:asciiTheme="minorEastAsia" w:eastAsiaTheme="minorEastAsia" w:hAnsiTheme="minorEastAsia" w:hint="eastAsia"/>
          <w:sz w:val="24"/>
        </w:rPr>
        <w:t xml:space="preserve">【提供进口代理公司登记备案证明文件（复印件）、海关登记备案证明文件（复印件）】。 </w:t>
      </w:r>
    </w:p>
    <w:p w14:paraId="5D7A4839"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2）遴选公司需具有专业的进口代理业务团队，拟对学校直接负责的项目经理需具有不少于三年为高校或科研院所仪器设备的进口经验，有较丰富的大型仪器设备（单台金额不低于10万美元）进口的操作经验和能力。</w:t>
      </w:r>
    </w:p>
    <w:p w14:paraId="373195FD"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w:t>
      </w:r>
      <w:r>
        <w:rPr>
          <w:rFonts w:asciiTheme="minorEastAsia" w:eastAsiaTheme="minorEastAsia" w:hAnsiTheme="minorEastAsia" w:hint="eastAsia"/>
          <w:sz w:val="24"/>
        </w:rPr>
        <w:t>服务要求：</w:t>
      </w:r>
    </w:p>
    <w:p w14:paraId="0453D83D"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）能提供专业化服务，保证与学校、供应商、外商等多方的良好沟通，直接参与外贸谈判人员需有三年以上相关的科学仪器或实验仪器引进的从业经验；</w:t>
      </w:r>
    </w:p>
    <w:p w14:paraId="1F9B6106"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2</w:t>
      </w:r>
      <w:r>
        <w:rPr>
          <w:rFonts w:asciiTheme="minorEastAsia" w:eastAsiaTheme="minorEastAsia" w:hAnsiTheme="minorEastAsia" w:hint="eastAsia"/>
          <w:sz w:val="24"/>
        </w:rPr>
        <w:t>）能严格执行国家相关的进出口机电产品的各项法规，包括海关总署有关进出口货物的条例和规定；</w:t>
      </w:r>
    </w:p>
    <w:p w14:paraId="26E5D3E3"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3</w:t>
      </w:r>
      <w:r>
        <w:rPr>
          <w:rFonts w:asciiTheme="minorEastAsia" w:eastAsiaTheme="minorEastAsia" w:hAnsiTheme="minorEastAsia" w:hint="eastAsia"/>
          <w:sz w:val="24"/>
        </w:rPr>
        <w:t>）能代表并维护学校的最大权益，包括代表学校与外商进行商务谈判、签订合同、对外索赔等事宜；</w:t>
      </w:r>
    </w:p>
    <w:p w14:paraId="59FE617D"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4</w:t>
      </w:r>
      <w:r>
        <w:rPr>
          <w:rFonts w:asciiTheme="minorEastAsia" w:eastAsiaTheme="minorEastAsia" w:hAnsiTheme="minorEastAsia" w:hint="eastAsia"/>
          <w:sz w:val="24"/>
        </w:rPr>
        <w:t>）不论合同金额大小，执行合同都能做到周到、细致；</w:t>
      </w:r>
    </w:p>
    <w:p w14:paraId="0EEED0D4"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（5）能做到为学校提供一条龙服务。</w:t>
      </w:r>
    </w:p>
    <w:p w14:paraId="7ACE1560"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.进口代理服务费一般为中标合同金额的1.5%（500万元以上设备为合同金额1%，保底费用为3000元/单），具体为：</w:t>
      </w:r>
    </w:p>
    <w:p w14:paraId="4F170533"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（1）以上代理包干费为从签订三</w:t>
      </w:r>
      <w:proofErr w:type="gramStart"/>
      <w:r>
        <w:rPr>
          <w:rFonts w:asciiTheme="minorEastAsia" w:eastAsiaTheme="minorEastAsia" w:hAnsiTheme="minorEastAsia" w:hint="eastAsia"/>
          <w:sz w:val="24"/>
        </w:rPr>
        <w:t>方合同</w:t>
      </w:r>
      <w:proofErr w:type="gramEnd"/>
      <w:r>
        <w:rPr>
          <w:rFonts w:asciiTheme="minorEastAsia" w:eastAsiaTheme="minorEastAsia" w:hAnsiTheme="minorEastAsia" w:hint="eastAsia"/>
          <w:sz w:val="24"/>
        </w:rPr>
        <w:t>到设备到校期间所产生的全部费用，含代办免税、批件手续以及有关进口环节发生的费用（如银行费用、报关费、仓储费、送货费等）；</w:t>
      </w:r>
    </w:p>
    <w:p w14:paraId="412F6326"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（2）海运设备及大型超重设备的运费及装卸费用，由进口代理公司与服务商另行商议；</w:t>
      </w:r>
    </w:p>
    <w:p w14:paraId="51FB78AD"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（3）代理包干费不含海关根据政策不批准免税所发生的海关税费；</w:t>
      </w:r>
    </w:p>
    <w:p w14:paraId="375176D0"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lastRenderedPageBreak/>
        <w:t>（4）其他特殊情况产生的费用，由学校同进口代理公司双方协商决定。</w:t>
      </w:r>
    </w:p>
    <w:p w14:paraId="4B47EDF7" w14:textId="77777777" w:rsidR="00517B42" w:rsidRDefault="00000000">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.遴选公司服务期限：自合同签订日起2年。</w:t>
      </w:r>
    </w:p>
    <w:p w14:paraId="218105DB"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合同签订后的前6个月为试用期，中选公司如不能圆满的履行代理协议的责任与义务，遴选单位保留取消其代理资格的权利。</w:t>
      </w:r>
    </w:p>
    <w:p w14:paraId="6DCA7653" w14:textId="77777777" w:rsidR="00517B42" w:rsidRDefault="00000000">
      <w:pPr>
        <w:numPr>
          <w:ilvl w:val="0"/>
          <w:numId w:val="1"/>
        </w:numPr>
        <w:spacing w:line="360" w:lineRule="auto"/>
        <w:contextualSpacing/>
        <w:rPr>
          <w:rFonts w:asciiTheme="minorEastAsia" w:eastAsiaTheme="minorEastAsia" w:hAnsiTheme="minorEastAsia"/>
          <w:b/>
          <w:bCs/>
          <w:sz w:val="24"/>
        </w:rPr>
      </w:pPr>
      <w:bookmarkStart w:id="8" w:name="_Toc416347866"/>
      <w:r>
        <w:rPr>
          <w:rFonts w:asciiTheme="minorEastAsia" w:eastAsiaTheme="minorEastAsia" w:hAnsiTheme="minorEastAsia" w:hint="eastAsia"/>
          <w:b/>
          <w:bCs/>
          <w:sz w:val="24"/>
        </w:rPr>
        <w:t>应答文件要求</w:t>
      </w:r>
    </w:p>
    <w:p w14:paraId="0B2A5135"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1.应答文件递交要求：</w:t>
      </w:r>
    </w:p>
    <w:p w14:paraId="717A05E3" w14:textId="77777777" w:rsidR="00517B42" w:rsidRDefault="00000000">
      <w:pPr>
        <w:spacing w:line="360" w:lineRule="auto"/>
        <w:ind w:leftChars="426" w:left="895"/>
        <w:contextualSpacing/>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）遴选公司代表授权书原件（见附件一格式）；</w:t>
      </w:r>
    </w:p>
    <w:p w14:paraId="7140D909" w14:textId="77777777" w:rsidR="00517B42" w:rsidRDefault="00000000">
      <w:pPr>
        <w:spacing w:line="360" w:lineRule="auto"/>
        <w:ind w:leftChars="426" w:left="895"/>
        <w:contextualSpacing/>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2</w:t>
      </w:r>
      <w:r>
        <w:rPr>
          <w:rFonts w:asciiTheme="minorEastAsia" w:eastAsiaTheme="minorEastAsia" w:hAnsiTheme="minorEastAsia" w:hint="eastAsia"/>
          <w:sz w:val="24"/>
        </w:rPr>
        <w:t>）遴选公司企业介绍及人员配备；</w:t>
      </w:r>
    </w:p>
    <w:p w14:paraId="5FD32CF9" w14:textId="77777777" w:rsidR="00517B42" w:rsidRDefault="00000000">
      <w:pPr>
        <w:spacing w:line="360" w:lineRule="auto"/>
        <w:ind w:leftChars="426" w:left="895"/>
        <w:contextualSpacing/>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3</w:t>
      </w:r>
      <w:r>
        <w:rPr>
          <w:rFonts w:asciiTheme="minorEastAsia" w:eastAsiaTheme="minorEastAsia" w:hAnsiTheme="minorEastAsia" w:hint="eastAsia"/>
          <w:sz w:val="24"/>
        </w:rPr>
        <w:t>）遴选公司资质证明文件；</w:t>
      </w:r>
    </w:p>
    <w:p w14:paraId="43712C4A" w14:textId="77777777" w:rsidR="00517B42" w:rsidRDefault="00000000">
      <w:pPr>
        <w:spacing w:line="360" w:lineRule="auto"/>
        <w:ind w:leftChars="426" w:left="895"/>
        <w:contextualSpacing/>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4</w:t>
      </w:r>
      <w:r>
        <w:rPr>
          <w:rFonts w:asciiTheme="minorEastAsia" w:eastAsiaTheme="minorEastAsia" w:hAnsiTheme="minorEastAsia" w:hint="eastAsia"/>
          <w:sz w:val="24"/>
        </w:rPr>
        <w:t>）遴选公司整体方案与服务承诺；</w:t>
      </w:r>
    </w:p>
    <w:p w14:paraId="67BCF8EF" w14:textId="77777777" w:rsidR="00517B42" w:rsidRDefault="00000000">
      <w:pPr>
        <w:spacing w:line="360" w:lineRule="auto"/>
        <w:ind w:leftChars="426" w:left="895"/>
        <w:contextualSpacing/>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5</w:t>
      </w:r>
      <w:r>
        <w:rPr>
          <w:rFonts w:asciiTheme="minorEastAsia" w:eastAsiaTheme="minorEastAsia" w:hAnsiTheme="minorEastAsia" w:hint="eastAsia"/>
          <w:sz w:val="24"/>
        </w:rPr>
        <w:t>）遴选公司进口代理服务商提供近两年高校进口代理服务项目业绩；</w:t>
      </w:r>
    </w:p>
    <w:p w14:paraId="57A6D1CC" w14:textId="77777777" w:rsidR="00517B42" w:rsidRDefault="00000000">
      <w:pPr>
        <w:spacing w:line="360" w:lineRule="auto"/>
        <w:ind w:leftChars="426" w:left="895"/>
        <w:contextualSpacing/>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6</w:t>
      </w:r>
      <w:r>
        <w:rPr>
          <w:rFonts w:asciiTheme="minorEastAsia" w:eastAsiaTheme="minorEastAsia" w:hAnsiTheme="minorEastAsia" w:hint="eastAsia"/>
          <w:sz w:val="24"/>
        </w:rPr>
        <w:t>）遴选文件要求的和遴选公司认为必要的其他文件。</w:t>
      </w:r>
    </w:p>
    <w:p w14:paraId="35CB6B4F"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2.应答文件装订及密封要求：</w:t>
      </w:r>
    </w:p>
    <w:p w14:paraId="57E07443"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（1）所有提供的资料均须内容完整、清晰，并须加盖单位公章；</w:t>
      </w:r>
    </w:p>
    <w:p w14:paraId="58D921E1"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（2）应答文件请按上述顺序装订成册，双面打印，</w:t>
      </w:r>
      <w:proofErr w:type="gramStart"/>
      <w:r>
        <w:rPr>
          <w:rFonts w:asciiTheme="minorEastAsia" w:eastAsiaTheme="minorEastAsia" w:hAnsiTheme="minorEastAsia" w:hint="eastAsia"/>
          <w:sz w:val="24"/>
        </w:rPr>
        <w:t>不</w:t>
      </w:r>
      <w:proofErr w:type="gramEnd"/>
      <w:r>
        <w:rPr>
          <w:rFonts w:asciiTheme="minorEastAsia" w:eastAsiaTheme="minorEastAsia" w:hAnsiTheme="minorEastAsia" w:hint="eastAsia"/>
          <w:sz w:val="24"/>
        </w:rPr>
        <w:t>得用活页装订，应答文件提供索引，提供一正四副，电子版文件一份，U盘，包含投标文件Word文档及加盖公章的正本扫描件，电子版投标文件命名为公司名称，如xxx公司；</w:t>
      </w:r>
    </w:p>
    <w:p w14:paraId="1CF59207"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（3）所有应答文件均须密封，并在封袋（箱）上标明遴选项目名称、项目编号、遴选公司名称、遴选公司授权代表姓名及联系方式。</w:t>
      </w:r>
    </w:p>
    <w:p w14:paraId="13EFCF7E"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3.应答文件递交地点：北京市海淀区3</w:t>
      </w:r>
      <w:r>
        <w:rPr>
          <w:rFonts w:asciiTheme="minorEastAsia" w:eastAsiaTheme="minorEastAsia" w:hAnsiTheme="minorEastAsia"/>
          <w:sz w:val="24"/>
        </w:rPr>
        <w:t>0</w:t>
      </w:r>
      <w:r>
        <w:rPr>
          <w:rFonts w:asciiTheme="minorEastAsia" w:eastAsiaTheme="minorEastAsia" w:hAnsiTheme="minorEastAsia" w:hint="eastAsia"/>
          <w:sz w:val="24"/>
        </w:rPr>
        <w:t>号科大天工大厦B座1</w:t>
      </w:r>
      <w:r>
        <w:rPr>
          <w:rFonts w:asciiTheme="minorEastAsia" w:eastAsiaTheme="minorEastAsia" w:hAnsiTheme="minorEastAsia"/>
          <w:sz w:val="24"/>
        </w:rPr>
        <w:t>7</w:t>
      </w:r>
      <w:r>
        <w:rPr>
          <w:rFonts w:asciiTheme="minorEastAsia" w:eastAsiaTheme="minorEastAsia" w:hAnsiTheme="minorEastAsia" w:hint="eastAsia"/>
          <w:sz w:val="24"/>
        </w:rPr>
        <w:t>层1</w:t>
      </w:r>
      <w:r>
        <w:rPr>
          <w:rFonts w:asciiTheme="minorEastAsia" w:eastAsiaTheme="minorEastAsia" w:hAnsiTheme="minorEastAsia"/>
          <w:sz w:val="24"/>
        </w:rPr>
        <w:t>706</w:t>
      </w:r>
      <w:r>
        <w:rPr>
          <w:rFonts w:asciiTheme="minorEastAsia" w:eastAsiaTheme="minorEastAsia" w:hAnsiTheme="minorEastAsia" w:hint="eastAsia"/>
          <w:sz w:val="24"/>
        </w:rPr>
        <w:t>第一会议室。</w:t>
      </w:r>
    </w:p>
    <w:p w14:paraId="71F7CA0B"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4.应答文件递交时间：2023年</w:t>
      </w:r>
      <w:r>
        <w:rPr>
          <w:rFonts w:asciiTheme="minorEastAsia" w:eastAsiaTheme="minorEastAsia" w:hAnsiTheme="minorEastAsia"/>
          <w:sz w:val="24"/>
        </w:rPr>
        <w:t>0</w:t>
      </w:r>
      <w:r>
        <w:rPr>
          <w:rFonts w:asciiTheme="minorEastAsia" w:eastAsiaTheme="minorEastAsia" w:hAnsiTheme="minorEastAsia" w:hint="eastAsia"/>
          <w:sz w:val="24"/>
        </w:rPr>
        <w:t>3月31日上午8:30-9:</w:t>
      </w:r>
      <w:r>
        <w:rPr>
          <w:rFonts w:asciiTheme="minorEastAsia" w:eastAsiaTheme="minorEastAsia" w:hAnsiTheme="minorEastAsia"/>
          <w:sz w:val="24"/>
        </w:rPr>
        <w:t>3</w:t>
      </w:r>
      <w:r>
        <w:rPr>
          <w:rFonts w:asciiTheme="minorEastAsia" w:eastAsiaTheme="minorEastAsia" w:hAnsiTheme="minorEastAsia" w:hint="eastAsia"/>
          <w:sz w:val="24"/>
        </w:rPr>
        <w:t>0（北京时间），其他时间概不接收。</w:t>
      </w:r>
    </w:p>
    <w:p w14:paraId="4A0F0DD1"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（三）评选与公示</w:t>
      </w:r>
    </w:p>
    <w:p w14:paraId="3E91F4A6"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1.评选时间和地点：由遴选单位和遴选代理机构视情况安排。</w:t>
      </w:r>
    </w:p>
    <w:p w14:paraId="00636976"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2.评选原则：遴选代理机构将组织相关专家组成评选小组，根据遴选公司的应答文件对其团队人员素质、从业经验、服务方案和承诺、业绩、</w:t>
      </w:r>
      <w:proofErr w:type="gramStart"/>
      <w:r>
        <w:rPr>
          <w:rFonts w:asciiTheme="minorEastAsia" w:eastAsiaTheme="minorEastAsia" w:hAnsiTheme="minorEastAsia" w:hint="eastAsia"/>
          <w:sz w:val="24"/>
        </w:rPr>
        <w:t>现场述标及</w:t>
      </w:r>
      <w:proofErr w:type="gramEnd"/>
      <w:r>
        <w:rPr>
          <w:rFonts w:asciiTheme="minorEastAsia" w:eastAsiaTheme="minorEastAsia" w:hAnsiTheme="minorEastAsia" w:hint="eastAsia"/>
          <w:sz w:val="24"/>
        </w:rPr>
        <w:t>问题回答等进行综合评估，推荐中选候选单位，由北京交通大学根据推荐名单确认中选单位。中选单位数量不超过五家。</w:t>
      </w:r>
    </w:p>
    <w:p w14:paraId="00D18F97"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lastRenderedPageBreak/>
        <w:t>3. 遴选代理服务费：人民币5000元/中选单位，在领取中选通知书时支付。</w:t>
      </w:r>
    </w:p>
    <w:p w14:paraId="027E3E6C" w14:textId="77777777" w:rsidR="00517B42" w:rsidRDefault="00000000">
      <w:pPr>
        <w:spacing w:line="360" w:lineRule="auto"/>
        <w:ind w:firstLineChars="100" w:firstLine="240"/>
        <w:contextualSpacing/>
        <w:rPr>
          <w:rFonts w:asciiTheme="minorEastAsia" w:eastAsiaTheme="minorEastAsia" w:hAnsiTheme="minorEastAsia"/>
          <w:sz w:val="24"/>
        </w:rPr>
      </w:pPr>
      <w:r>
        <w:rPr>
          <w:rFonts w:asciiTheme="minorEastAsia" w:eastAsiaTheme="minorEastAsia" w:hAnsiTheme="minorEastAsia" w:hint="eastAsia"/>
          <w:sz w:val="24"/>
        </w:rPr>
        <w:t>4. 遴选结果公示：遴选结果将在中国政府采购网上进行公示，遴选代理机构将向中选单位发出中选通知书。中选单位应尽快与北京交通大学国有资产管理处联系合同签订事宜。</w:t>
      </w:r>
    </w:p>
    <w:p w14:paraId="402D5750" w14:textId="77777777" w:rsidR="00517B42" w:rsidRDefault="00517B42">
      <w:pPr>
        <w:spacing w:line="360" w:lineRule="auto"/>
        <w:ind w:firstLineChars="100" w:firstLine="240"/>
        <w:contextualSpacing/>
        <w:rPr>
          <w:rFonts w:asciiTheme="minorEastAsia" w:eastAsiaTheme="minorEastAsia" w:hAnsiTheme="minorEastAsia"/>
          <w:sz w:val="24"/>
        </w:rPr>
      </w:pPr>
    </w:p>
    <w:p w14:paraId="267B7F51" w14:textId="77777777" w:rsidR="00517B42" w:rsidRDefault="00517B42">
      <w:pPr>
        <w:widowControl/>
        <w:spacing w:line="360" w:lineRule="auto"/>
        <w:contextualSpacing/>
        <w:jc w:val="left"/>
        <w:rPr>
          <w:rFonts w:asciiTheme="minorEastAsia" w:eastAsiaTheme="minorEastAsia" w:hAnsiTheme="minorEastAsia"/>
          <w:b/>
          <w:kern w:val="44"/>
          <w:sz w:val="24"/>
        </w:rPr>
        <w:sectPr w:rsidR="00517B42">
          <w:footerReference w:type="first" r:id="rId12"/>
          <w:pgSz w:w="11906" w:h="16838"/>
          <w:pgMar w:top="1440" w:right="1800" w:bottom="1440" w:left="1800" w:header="851" w:footer="992" w:gutter="0"/>
          <w:cols w:space="720"/>
          <w:docGrid w:type="lines" w:linePitch="312"/>
        </w:sectPr>
      </w:pPr>
      <w:bookmarkStart w:id="9" w:name="_Toc374536368"/>
      <w:bookmarkStart w:id="10" w:name="_Toc133737901"/>
      <w:bookmarkStart w:id="11" w:name="_Toc133737812"/>
      <w:bookmarkStart w:id="12" w:name="_Toc133916685"/>
      <w:bookmarkEnd w:id="1"/>
      <w:bookmarkEnd w:id="2"/>
      <w:bookmarkEnd w:id="3"/>
      <w:bookmarkEnd w:id="8"/>
    </w:p>
    <w:p w14:paraId="6AD01C71" w14:textId="77777777" w:rsidR="00517B42" w:rsidRDefault="00000000">
      <w:pPr>
        <w:pStyle w:val="1"/>
        <w:spacing w:before="0" w:after="0" w:line="360" w:lineRule="auto"/>
        <w:ind w:leftChars="50" w:left="105" w:rightChars="50" w:right="105"/>
        <w:contextualSpacing/>
        <w:rPr>
          <w:rFonts w:asciiTheme="minorEastAsia" w:eastAsiaTheme="minorEastAsia" w:hAnsiTheme="minorEastAsia"/>
          <w:szCs w:val="32"/>
        </w:rPr>
      </w:pPr>
      <w:bookmarkStart w:id="13" w:name="_Toc128740381"/>
      <w:r>
        <w:rPr>
          <w:rFonts w:asciiTheme="minorEastAsia" w:eastAsiaTheme="minorEastAsia" w:hAnsiTheme="minorEastAsia" w:hint="eastAsia"/>
          <w:szCs w:val="32"/>
        </w:rPr>
        <w:lastRenderedPageBreak/>
        <w:t>第三章   遴选办法</w:t>
      </w:r>
      <w:bookmarkStart w:id="14" w:name="_Hlt133738871"/>
      <w:bookmarkEnd w:id="13"/>
      <w:bookmarkEnd w:id="14"/>
    </w:p>
    <w:tbl>
      <w:tblPr>
        <w:tblW w:w="44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8931"/>
        <w:gridCol w:w="850"/>
      </w:tblGrid>
      <w:tr w:rsidR="00517B42" w14:paraId="37F58449" w14:textId="77777777">
        <w:trPr>
          <w:trHeight w:val="568"/>
          <w:jc w:val="center"/>
        </w:trPr>
        <w:tc>
          <w:tcPr>
            <w:tcW w:w="396" w:type="pct"/>
            <w:vAlign w:val="center"/>
          </w:tcPr>
          <w:p w14:paraId="4CE008F8" w14:textId="77777777" w:rsidR="00517B42" w:rsidRDefault="00000000">
            <w:pPr>
              <w:widowControl/>
              <w:adjustRightInd w:val="0"/>
              <w:spacing w:line="360" w:lineRule="auto"/>
              <w:contextualSpacing/>
              <w:jc w:val="center"/>
              <w:rPr>
                <w:rFonts w:asciiTheme="minorEastAsia" w:eastAsiaTheme="minorEastAsia" w:hAnsiTheme="minorEastAsia"/>
                <w:b/>
                <w:color w:val="000000"/>
                <w:sz w:val="24"/>
              </w:rPr>
            </w:pPr>
            <w:r>
              <w:rPr>
                <w:rFonts w:asciiTheme="minorEastAsia" w:eastAsiaTheme="minorEastAsia" w:hAnsiTheme="minorEastAsia" w:hint="eastAsia"/>
                <w:sz w:val="24"/>
              </w:rPr>
              <w:t>序号</w:t>
            </w:r>
          </w:p>
        </w:tc>
        <w:tc>
          <w:tcPr>
            <w:tcW w:w="4263" w:type="pct"/>
            <w:gridSpan w:val="2"/>
            <w:vAlign w:val="center"/>
          </w:tcPr>
          <w:p w14:paraId="49C4FDEA" w14:textId="77777777" w:rsidR="00517B42" w:rsidRDefault="00000000">
            <w:pPr>
              <w:widowControl/>
              <w:adjustRightInd w:val="0"/>
              <w:spacing w:line="360" w:lineRule="auto"/>
              <w:contextualSpacing/>
              <w:jc w:val="center"/>
              <w:rPr>
                <w:rFonts w:asciiTheme="minorEastAsia" w:eastAsiaTheme="minorEastAsia" w:hAnsiTheme="minorEastAsia"/>
                <w:sz w:val="24"/>
              </w:rPr>
            </w:pPr>
            <w:r>
              <w:rPr>
                <w:rFonts w:asciiTheme="minorEastAsia" w:eastAsiaTheme="minorEastAsia" w:hAnsiTheme="minorEastAsia" w:hint="eastAsia"/>
                <w:sz w:val="24"/>
              </w:rPr>
              <w:t>评审规则</w:t>
            </w:r>
          </w:p>
        </w:tc>
        <w:tc>
          <w:tcPr>
            <w:tcW w:w="341" w:type="pct"/>
            <w:vAlign w:val="center"/>
          </w:tcPr>
          <w:p w14:paraId="254DE276" w14:textId="77777777" w:rsidR="00517B42" w:rsidRDefault="00000000">
            <w:pPr>
              <w:widowControl/>
              <w:adjustRightInd w:val="0"/>
              <w:spacing w:line="360" w:lineRule="auto"/>
              <w:contextualSpacing/>
              <w:jc w:val="center"/>
              <w:rPr>
                <w:rFonts w:asciiTheme="minorEastAsia" w:eastAsiaTheme="minorEastAsia" w:hAnsiTheme="minorEastAsia"/>
                <w:sz w:val="24"/>
              </w:rPr>
            </w:pPr>
            <w:r>
              <w:rPr>
                <w:rFonts w:asciiTheme="minorEastAsia" w:eastAsiaTheme="minorEastAsia" w:hAnsiTheme="minorEastAsia" w:hint="eastAsia"/>
                <w:sz w:val="24"/>
              </w:rPr>
              <w:t>分值</w:t>
            </w:r>
          </w:p>
        </w:tc>
      </w:tr>
      <w:tr w:rsidR="00517B42" w14:paraId="48233D36" w14:textId="77777777">
        <w:trPr>
          <w:trHeight w:val="597"/>
          <w:jc w:val="center"/>
        </w:trPr>
        <w:tc>
          <w:tcPr>
            <w:tcW w:w="396" w:type="pct"/>
            <w:vMerge w:val="restart"/>
            <w:vAlign w:val="center"/>
          </w:tcPr>
          <w:p w14:paraId="60E0BFEE" w14:textId="77777777" w:rsidR="00517B42" w:rsidRDefault="00000000">
            <w:pPr>
              <w:widowControl/>
              <w:adjustRightInd w:val="0"/>
              <w:spacing w:line="360" w:lineRule="auto"/>
              <w:contextualSpacing/>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682" w:type="pct"/>
            <w:vMerge w:val="restart"/>
            <w:vAlign w:val="center"/>
          </w:tcPr>
          <w:p w14:paraId="292FFE61" w14:textId="77777777" w:rsidR="00517B42" w:rsidRDefault="00000000">
            <w:pPr>
              <w:widowControl/>
              <w:adjustRightInd w:val="0"/>
              <w:spacing w:line="360" w:lineRule="auto"/>
              <w:contextualSpacing/>
              <w:jc w:val="center"/>
              <w:rPr>
                <w:rFonts w:asciiTheme="minorEastAsia" w:eastAsiaTheme="minorEastAsia" w:hAnsiTheme="minorEastAsia"/>
                <w:sz w:val="24"/>
              </w:rPr>
            </w:pPr>
            <w:r>
              <w:rPr>
                <w:rFonts w:asciiTheme="minorEastAsia" w:eastAsiaTheme="minorEastAsia" w:hAnsiTheme="minorEastAsia" w:hint="eastAsia"/>
                <w:sz w:val="24"/>
              </w:rPr>
              <w:t>公司实力情况及人员配备</w:t>
            </w:r>
          </w:p>
          <w:p w14:paraId="313E9ED0" w14:textId="77777777" w:rsidR="00517B42" w:rsidRDefault="00000000">
            <w:pPr>
              <w:widowControl/>
              <w:adjustRightInd w:val="0"/>
              <w:spacing w:line="360" w:lineRule="auto"/>
              <w:contextualSpacing/>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0</w:t>
            </w:r>
            <w:r>
              <w:rPr>
                <w:rFonts w:asciiTheme="minorEastAsia" w:eastAsiaTheme="minorEastAsia" w:hAnsiTheme="minorEastAsia" w:hint="eastAsia"/>
                <w:sz w:val="24"/>
              </w:rPr>
              <w:t>分）</w:t>
            </w:r>
          </w:p>
        </w:tc>
        <w:tc>
          <w:tcPr>
            <w:tcW w:w="3581" w:type="pct"/>
            <w:vAlign w:val="center"/>
          </w:tcPr>
          <w:p w14:paraId="4A5F67A8" w14:textId="77777777" w:rsidR="00517B42" w:rsidRDefault="00000000">
            <w:pPr>
              <w:widowControl/>
              <w:adjustRightInd w:val="0"/>
              <w:spacing w:line="360" w:lineRule="auto"/>
              <w:contextualSpacing/>
              <w:jc w:val="left"/>
              <w:rPr>
                <w:rFonts w:asciiTheme="minorEastAsia" w:eastAsiaTheme="minorEastAsia" w:hAnsiTheme="minorEastAsia"/>
                <w:sz w:val="24"/>
              </w:rPr>
            </w:pPr>
            <w:r>
              <w:rPr>
                <w:rFonts w:asciiTheme="minorEastAsia" w:eastAsiaTheme="minorEastAsia" w:hAnsiTheme="minorEastAsia" w:hint="eastAsia"/>
                <w:sz w:val="24"/>
              </w:rPr>
              <w:t>根据综合实力水平（包括不限于经营状况、荣誉、获奖等）情况较好的3-</w:t>
            </w:r>
            <w:r>
              <w:rPr>
                <w:rFonts w:asciiTheme="minorEastAsia" w:eastAsiaTheme="minorEastAsia" w:hAnsiTheme="minorEastAsia"/>
                <w:sz w:val="24"/>
              </w:rPr>
              <w:t>5</w:t>
            </w:r>
            <w:r>
              <w:rPr>
                <w:rFonts w:asciiTheme="minorEastAsia" w:eastAsiaTheme="minorEastAsia" w:hAnsiTheme="minorEastAsia" w:hint="eastAsia"/>
                <w:sz w:val="24"/>
              </w:rPr>
              <w:t>分，一般的</w:t>
            </w:r>
            <w:r>
              <w:rPr>
                <w:rFonts w:asciiTheme="minorEastAsia" w:eastAsiaTheme="minorEastAsia" w:hAnsiTheme="minorEastAsia"/>
                <w:sz w:val="24"/>
              </w:rPr>
              <w:t>2</w:t>
            </w: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分，不提供不得分。</w:t>
            </w:r>
          </w:p>
        </w:tc>
        <w:tc>
          <w:tcPr>
            <w:tcW w:w="341" w:type="pct"/>
            <w:vAlign w:val="center"/>
          </w:tcPr>
          <w:p w14:paraId="4918668E" w14:textId="77777777" w:rsidR="00517B42" w:rsidRDefault="00000000">
            <w:pPr>
              <w:widowControl/>
              <w:adjustRightInd w:val="0"/>
              <w:spacing w:line="360" w:lineRule="auto"/>
              <w:contextualSpacing/>
              <w:jc w:val="center"/>
              <w:rPr>
                <w:rFonts w:asciiTheme="minorEastAsia" w:eastAsiaTheme="minorEastAsia" w:hAnsiTheme="minorEastAsia"/>
                <w:sz w:val="24"/>
              </w:rPr>
            </w:pPr>
            <w:r>
              <w:rPr>
                <w:rFonts w:asciiTheme="minorEastAsia" w:eastAsiaTheme="minorEastAsia" w:hAnsiTheme="minorEastAsia"/>
                <w:sz w:val="24"/>
              </w:rPr>
              <w:t>5</w:t>
            </w:r>
          </w:p>
        </w:tc>
      </w:tr>
      <w:tr w:rsidR="00517B42" w14:paraId="6F58FFB3" w14:textId="77777777">
        <w:trPr>
          <w:trHeight w:val="562"/>
          <w:jc w:val="center"/>
        </w:trPr>
        <w:tc>
          <w:tcPr>
            <w:tcW w:w="396" w:type="pct"/>
            <w:vMerge/>
            <w:vAlign w:val="center"/>
          </w:tcPr>
          <w:p w14:paraId="0AF0227A" w14:textId="77777777" w:rsidR="00517B42" w:rsidRDefault="00517B42">
            <w:pPr>
              <w:widowControl/>
              <w:adjustRightInd w:val="0"/>
              <w:spacing w:line="360" w:lineRule="auto"/>
              <w:contextualSpacing/>
              <w:jc w:val="center"/>
              <w:rPr>
                <w:rFonts w:asciiTheme="minorEastAsia" w:eastAsiaTheme="minorEastAsia" w:hAnsiTheme="minorEastAsia"/>
                <w:sz w:val="24"/>
              </w:rPr>
            </w:pPr>
          </w:p>
        </w:tc>
        <w:tc>
          <w:tcPr>
            <w:tcW w:w="682" w:type="pct"/>
            <w:vMerge/>
            <w:vAlign w:val="center"/>
          </w:tcPr>
          <w:p w14:paraId="39675E57" w14:textId="77777777" w:rsidR="00517B42" w:rsidRDefault="00517B42">
            <w:pPr>
              <w:widowControl/>
              <w:adjustRightInd w:val="0"/>
              <w:spacing w:line="360" w:lineRule="auto"/>
              <w:contextualSpacing/>
              <w:jc w:val="center"/>
              <w:rPr>
                <w:rFonts w:asciiTheme="minorEastAsia" w:eastAsiaTheme="minorEastAsia" w:hAnsiTheme="minorEastAsia"/>
                <w:sz w:val="24"/>
              </w:rPr>
            </w:pPr>
          </w:p>
        </w:tc>
        <w:tc>
          <w:tcPr>
            <w:tcW w:w="3581" w:type="pct"/>
            <w:vAlign w:val="center"/>
          </w:tcPr>
          <w:p w14:paraId="4D9AF60A" w14:textId="77777777" w:rsidR="00517B42" w:rsidRDefault="00000000">
            <w:pPr>
              <w:adjustRightInd w:val="0"/>
              <w:spacing w:line="360" w:lineRule="auto"/>
              <w:contextualSpacing/>
              <w:jc w:val="left"/>
              <w:rPr>
                <w:rFonts w:asciiTheme="minorEastAsia" w:eastAsiaTheme="minorEastAsia" w:hAnsiTheme="minorEastAsia"/>
                <w:sz w:val="24"/>
              </w:rPr>
            </w:pPr>
            <w:r>
              <w:rPr>
                <w:rFonts w:asciiTheme="minorEastAsia" w:eastAsiaTheme="minorEastAsia" w:hAnsiTheme="minorEastAsia" w:hint="eastAsia"/>
                <w:sz w:val="24"/>
              </w:rPr>
              <w:t>项目负责人从事外贸代理工作并具有普通高等院校外贸代理工作经验、资质及从业年限，个人业绩，职称，执业能力5年（含）以上的得5分，不提供不得分</w:t>
            </w:r>
          </w:p>
        </w:tc>
        <w:tc>
          <w:tcPr>
            <w:tcW w:w="341" w:type="pct"/>
            <w:vAlign w:val="center"/>
          </w:tcPr>
          <w:p w14:paraId="4CDDAD95" w14:textId="77777777" w:rsidR="00517B42" w:rsidRDefault="00000000">
            <w:pPr>
              <w:adjustRightInd w:val="0"/>
              <w:spacing w:line="360" w:lineRule="auto"/>
              <w:contextualSpacing/>
              <w:jc w:val="center"/>
              <w:rPr>
                <w:rFonts w:asciiTheme="minorEastAsia" w:eastAsiaTheme="minorEastAsia" w:hAnsiTheme="minorEastAsia"/>
                <w:sz w:val="24"/>
              </w:rPr>
            </w:pPr>
            <w:r>
              <w:rPr>
                <w:rFonts w:asciiTheme="minorEastAsia" w:eastAsiaTheme="minorEastAsia" w:hAnsiTheme="minorEastAsia"/>
                <w:sz w:val="24"/>
              </w:rPr>
              <w:t>5</w:t>
            </w:r>
          </w:p>
        </w:tc>
      </w:tr>
      <w:tr w:rsidR="00517B42" w14:paraId="1D027EE1" w14:textId="77777777">
        <w:trPr>
          <w:trHeight w:val="698"/>
          <w:jc w:val="center"/>
        </w:trPr>
        <w:tc>
          <w:tcPr>
            <w:tcW w:w="396" w:type="pct"/>
            <w:vMerge/>
            <w:vAlign w:val="center"/>
          </w:tcPr>
          <w:p w14:paraId="4456564F" w14:textId="77777777" w:rsidR="00517B42" w:rsidRDefault="00517B42">
            <w:pPr>
              <w:widowControl/>
              <w:adjustRightInd w:val="0"/>
              <w:spacing w:line="360" w:lineRule="auto"/>
              <w:contextualSpacing/>
              <w:jc w:val="center"/>
              <w:rPr>
                <w:rFonts w:asciiTheme="minorEastAsia" w:eastAsiaTheme="minorEastAsia" w:hAnsiTheme="minorEastAsia"/>
                <w:sz w:val="24"/>
              </w:rPr>
            </w:pPr>
          </w:p>
        </w:tc>
        <w:tc>
          <w:tcPr>
            <w:tcW w:w="682" w:type="pct"/>
            <w:vMerge/>
            <w:vAlign w:val="center"/>
          </w:tcPr>
          <w:p w14:paraId="3F39FE46" w14:textId="77777777" w:rsidR="00517B42" w:rsidRDefault="00517B42">
            <w:pPr>
              <w:adjustRightInd w:val="0"/>
              <w:spacing w:line="360" w:lineRule="auto"/>
              <w:contextualSpacing/>
              <w:jc w:val="center"/>
              <w:rPr>
                <w:rFonts w:asciiTheme="minorEastAsia" w:eastAsiaTheme="minorEastAsia" w:hAnsiTheme="minorEastAsia"/>
                <w:sz w:val="24"/>
              </w:rPr>
            </w:pPr>
          </w:p>
        </w:tc>
        <w:tc>
          <w:tcPr>
            <w:tcW w:w="3581" w:type="pct"/>
            <w:vAlign w:val="center"/>
          </w:tcPr>
          <w:p w14:paraId="2EDC9AA6" w14:textId="77777777" w:rsidR="00517B42" w:rsidRDefault="00000000">
            <w:pPr>
              <w:widowControl/>
              <w:adjustRightInd w:val="0"/>
              <w:spacing w:line="360" w:lineRule="auto"/>
              <w:contextualSpacing/>
              <w:jc w:val="left"/>
              <w:rPr>
                <w:rFonts w:asciiTheme="minorEastAsia" w:eastAsiaTheme="minorEastAsia" w:hAnsiTheme="minorEastAsia"/>
                <w:sz w:val="24"/>
              </w:rPr>
            </w:pPr>
            <w:r>
              <w:rPr>
                <w:rFonts w:asciiTheme="minorEastAsia" w:eastAsiaTheme="minorEastAsia" w:hAnsiTheme="minorEastAsia" w:hint="eastAsia"/>
                <w:sz w:val="24"/>
              </w:rPr>
              <w:t>项目团队成员及工作经验根据遴选公告拟派本项目的其他人员整体水平（包括人员数量、职称，执业能力等）情况较好的7-10分，一般的4-6分，较差的0-3分。</w:t>
            </w:r>
          </w:p>
        </w:tc>
        <w:tc>
          <w:tcPr>
            <w:tcW w:w="341" w:type="pct"/>
            <w:vAlign w:val="center"/>
          </w:tcPr>
          <w:p w14:paraId="60259643" w14:textId="77777777" w:rsidR="00517B42" w:rsidRDefault="00000000">
            <w:pPr>
              <w:widowControl/>
              <w:adjustRightInd w:val="0"/>
              <w:spacing w:line="360" w:lineRule="auto"/>
              <w:contextualSpacing/>
              <w:jc w:val="center"/>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0</w:t>
            </w:r>
          </w:p>
        </w:tc>
      </w:tr>
      <w:tr w:rsidR="00517B42" w14:paraId="407D461C" w14:textId="77777777">
        <w:trPr>
          <w:trHeight w:val="557"/>
          <w:jc w:val="center"/>
        </w:trPr>
        <w:tc>
          <w:tcPr>
            <w:tcW w:w="396" w:type="pct"/>
            <w:vMerge w:val="restart"/>
            <w:vAlign w:val="center"/>
          </w:tcPr>
          <w:p w14:paraId="03CA3EDB" w14:textId="77777777" w:rsidR="00517B42" w:rsidRDefault="00000000">
            <w:pPr>
              <w:widowControl/>
              <w:adjustRightInd w:val="0"/>
              <w:spacing w:line="360" w:lineRule="auto"/>
              <w:contextualSpacing/>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682" w:type="pct"/>
            <w:vMerge w:val="restart"/>
            <w:vAlign w:val="center"/>
          </w:tcPr>
          <w:p w14:paraId="00DA051F" w14:textId="77777777" w:rsidR="00517B42" w:rsidRDefault="00000000">
            <w:pPr>
              <w:widowControl/>
              <w:spacing w:line="360" w:lineRule="auto"/>
              <w:contextualSpacing/>
              <w:jc w:val="center"/>
              <w:rPr>
                <w:rFonts w:asciiTheme="minorEastAsia" w:eastAsiaTheme="minorEastAsia" w:hAnsiTheme="minorEastAsia"/>
                <w:sz w:val="24"/>
              </w:rPr>
            </w:pPr>
            <w:r>
              <w:rPr>
                <w:rFonts w:asciiTheme="minorEastAsia" w:eastAsiaTheme="minorEastAsia" w:hAnsiTheme="minorEastAsia" w:hint="eastAsia"/>
                <w:sz w:val="24"/>
              </w:rPr>
              <w:t>整体服务方案</w:t>
            </w:r>
          </w:p>
          <w:p w14:paraId="47031428" w14:textId="77777777" w:rsidR="00517B42" w:rsidRDefault="00000000">
            <w:pPr>
              <w:widowControl/>
              <w:spacing w:line="360" w:lineRule="auto"/>
              <w:contextualSpacing/>
              <w:jc w:val="center"/>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0</w:t>
            </w:r>
            <w:r>
              <w:rPr>
                <w:rFonts w:asciiTheme="minorEastAsia" w:eastAsiaTheme="minorEastAsia" w:hAnsiTheme="minorEastAsia" w:hint="eastAsia"/>
                <w:sz w:val="24"/>
              </w:rPr>
              <w:t>分）</w:t>
            </w:r>
          </w:p>
        </w:tc>
        <w:tc>
          <w:tcPr>
            <w:tcW w:w="3581" w:type="pct"/>
            <w:vAlign w:val="center"/>
          </w:tcPr>
          <w:p w14:paraId="5C292E94" w14:textId="77777777" w:rsidR="00517B42" w:rsidRDefault="00000000">
            <w:pPr>
              <w:widowControl/>
              <w:tabs>
                <w:tab w:val="right" w:pos="3118"/>
              </w:tabs>
              <w:adjustRightInd w:val="0"/>
              <w:spacing w:line="360" w:lineRule="auto"/>
              <w:contextualSpacing/>
              <w:jc w:val="left"/>
              <w:rPr>
                <w:rFonts w:asciiTheme="minorEastAsia" w:eastAsiaTheme="minorEastAsia" w:hAnsiTheme="minorEastAsia"/>
                <w:sz w:val="24"/>
              </w:rPr>
            </w:pPr>
            <w:r>
              <w:rPr>
                <w:rFonts w:asciiTheme="minorEastAsia" w:eastAsiaTheme="minorEastAsia" w:hAnsiTheme="minorEastAsia" w:hint="eastAsia"/>
                <w:sz w:val="24"/>
              </w:rPr>
              <w:t>符合项目实际且切实可行，企业内部管理制度提供进口代理内控监督管理制度或处罚措施、保证措施5分；有详细的方案，根据上述方面的响应程度，应答较好的3-</w:t>
            </w:r>
            <w:r>
              <w:rPr>
                <w:rFonts w:asciiTheme="minorEastAsia" w:eastAsiaTheme="minorEastAsia" w:hAnsiTheme="minorEastAsia"/>
                <w:sz w:val="24"/>
              </w:rPr>
              <w:t>5</w:t>
            </w:r>
            <w:r>
              <w:rPr>
                <w:rFonts w:asciiTheme="minorEastAsia" w:eastAsiaTheme="minorEastAsia" w:hAnsiTheme="minorEastAsia" w:hint="eastAsia"/>
                <w:sz w:val="24"/>
              </w:rPr>
              <w:t>分，一般的</w:t>
            </w:r>
            <w:r>
              <w:rPr>
                <w:rFonts w:asciiTheme="minorEastAsia" w:eastAsiaTheme="minorEastAsia" w:hAnsiTheme="minorEastAsia"/>
                <w:sz w:val="24"/>
              </w:rPr>
              <w:t>2</w:t>
            </w: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分，不提供不得分。</w:t>
            </w:r>
          </w:p>
        </w:tc>
        <w:tc>
          <w:tcPr>
            <w:tcW w:w="341" w:type="pct"/>
            <w:vAlign w:val="center"/>
          </w:tcPr>
          <w:p w14:paraId="32ECC639" w14:textId="77777777" w:rsidR="00517B42" w:rsidRDefault="00000000">
            <w:pPr>
              <w:widowControl/>
              <w:adjustRightInd w:val="0"/>
              <w:spacing w:line="360" w:lineRule="auto"/>
              <w:contextualSpacing/>
              <w:jc w:val="center"/>
              <w:rPr>
                <w:rFonts w:asciiTheme="minorEastAsia" w:eastAsiaTheme="minorEastAsia" w:hAnsiTheme="minorEastAsia"/>
                <w:sz w:val="24"/>
              </w:rPr>
            </w:pPr>
            <w:r>
              <w:rPr>
                <w:rFonts w:asciiTheme="minorEastAsia" w:eastAsiaTheme="minorEastAsia" w:hAnsiTheme="minorEastAsia"/>
                <w:sz w:val="24"/>
              </w:rPr>
              <w:t>5</w:t>
            </w:r>
          </w:p>
        </w:tc>
      </w:tr>
      <w:tr w:rsidR="00517B42" w14:paraId="4ED8CE38" w14:textId="77777777">
        <w:trPr>
          <w:trHeight w:val="557"/>
          <w:jc w:val="center"/>
        </w:trPr>
        <w:tc>
          <w:tcPr>
            <w:tcW w:w="396" w:type="pct"/>
            <w:vMerge/>
            <w:vAlign w:val="center"/>
          </w:tcPr>
          <w:p w14:paraId="20F76C00" w14:textId="77777777" w:rsidR="00517B42" w:rsidRDefault="00517B42">
            <w:pPr>
              <w:widowControl/>
              <w:adjustRightInd w:val="0"/>
              <w:spacing w:line="360" w:lineRule="auto"/>
              <w:contextualSpacing/>
              <w:jc w:val="center"/>
              <w:rPr>
                <w:rFonts w:asciiTheme="minorEastAsia" w:eastAsiaTheme="minorEastAsia" w:hAnsiTheme="minorEastAsia"/>
                <w:sz w:val="24"/>
              </w:rPr>
            </w:pPr>
          </w:p>
        </w:tc>
        <w:tc>
          <w:tcPr>
            <w:tcW w:w="682" w:type="pct"/>
            <w:vMerge/>
            <w:vAlign w:val="center"/>
          </w:tcPr>
          <w:p w14:paraId="4EF70EF2" w14:textId="77777777" w:rsidR="00517B42" w:rsidRDefault="00517B42">
            <w:pPr>
              <w:widowControl/>
              <w:spacing w:line="360" w:lineRule="auto"/>
              <w:contextualSpacing/>
              <w:jc w:val="center"/>
              <w:rPr>
                <w:rFonts w:asciiTheme="minorEastAsia" w:eastAsiaTheme="minorEastAsia" w:hAnsiTheme="minorEastAsia"/>
                <w:sz w:val="24"/>
              </w:rPr>
            </w:pPr>
          </w:p>
        </w:tc>
        <w:tc>
          <w:tcPr>
            <w:tcW w:w="3581" w:type="pct"/>
            <w:vAlign w:val="center"/>
          </w:tcPr>
          <w:p w14:paraId="770536AC" w14:textId="77777777" w:rsidR="00517B42" w:rsidRDefault="00000000">
            <w:pPr>
              <w:widowControl/>
              <w:tabs>
                <w:tab w:val="right" w:pos="3118"/>
              </w:tabs>
              <w:adjustRightInd w:val="0"/>
              <w:spacing w:line="360" w:lineRule="auto"/>
              <w:contextualSpacing/>
              <w:jc w:val="left"/>
              <w:rPr>
                <w:rFonts w:asciiTheme="minorEastAsia" w:eastAsiaTheme="minorEastAsia" w:hAnsiTheme="minorEastAsia"/>
                <w:sz w:val="24"/>
              </w:rPr>
            </w:pPr>
            <w:r>
              <w:rPr>
                <w:rFonts w:asciiTheme="minorEastAsia" w:eastAsiaTheme="minorEastAsia" w:hAnsiTheme="minorEastAsia" w:hint="eastAsia"/>
                <w:sz w:val="24"/>
              </w:rPr>
              <w:t>外贸代理工作的组织和实施：方案完善性、响应及时性、计划和安排合理性评审应答较好的3-</w:t>
            </w:r>
            <w:r>
              <w:rPr>
                <w:rFonts w:asciiTheme="minorEastAsia" w:eastAsiaTheme="minorEastAsia" w:hAnsiTheme="minorEastAsia"/>
                <w:sz w:val="24"/>
              </w:rPr>
              <w:t>5</w:t>
            </w:r>
            <w:r>
              <w:rPr>
                <w:rFonts w:asciiTheme="minorEastAsia" w:eastAsiaTheme="minorEastAsia" w:hAnsiTheme="minorEastAsia" w:hint="eastAsia"/>
                <w:sz w:val="24"/>
              </w:rPr>
              <w:t>分，一般的</w:t>
            </w:r>
            <w:r>
              <w:rPr>
                <w:rFonts w:asciiTheme="minorEastAsia" w:eastAsiaTheme="minorEastAsia" w:hAnsiTheme="minorEastAsia"/>
                <w:sz w:val="24"/>
              </w:rPr>
              <w:t>2</w:t>
            </w: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分，不提供不得分。</w:t>
            </w:r>
          </w:p>
        </w:tc>
        <w:tc>
          <w:tcPr>
            <w:tcW w:w="341" w:type="pct"/>
            <w:vAlign w:val="center"/>
          </w:tcPr>
          <w:p w14:paraId="1E0F5FBE" w14:textId="77777777" w:rsidR="00517B42" w:rsidRDefault="00000000">
            <w:pPr>
              <w:widowControl/>
              <w:adjustRightInd w:val="0"/>
              <w:spacing w:line="360" w:lineRule="auto"/>
              <w:contextualSpacing/>
              <w:jc w:val="center"/>
              <w:rPr>
                <w:rFonts w:asciiTheme="minorEastAsia" w:eastAsiaTheme="minorEastAsia" w:hAnsiTheme="minorEastAsia"/>
                <w:sz w:val="24"/>
              </w:rPr>
            </w:pPr>
            <w:r>
              <w:rPr>
                <w:rFonts w:asciiTheme="minorEastAsia" w:eastAsiaTheme="minorEastAsia" w:hAnsiTheme="minorEastAsia" w:hint="eastAsia"/>
                <w:sz w:val="24"/>
              </w:rPr>
              <w:t>5</w:t>
            </w:r>
          </w:p>
        </w:tc>
      </w:tr>
      <w:tr w:rsidR="00517B42" w14:paraId="27E6000A" w14:textId="77777777">
        <w:trPr>
          <w:trHeight w:val="557"/>
          <w:jc w:val="center"/>
        </w:trPr>
        <w:tc>
          <w:tcPr>
            <w:tcW w:w="396" w:type="pct"/>
            <w:vMerge/>
            <w:vAlign w:val="center"/>
          </w:tcPr>
          <w:p w14:paraId="6E6C1E25" w14:textId="77777777" w:rsidR="00517B42" w:rsidRDefault="00517B42">
            <w:pPr>
              <w:widowControl/>
              <w:adjustRightInd w:val="0"/>
              <w:spacing w:line="360" w:lineRule="auto"/>
              <w:contextualSpacing/>
              <w:jc w:val="center"/>
              <w:rPr>
                <w:rFonts w:asciiTheme="minorEastAsia" w:eastAsiaTheme="minorEastAsia" w:hAnsiTheme="minorEastAsia"/>
                <w:sz w:val="24"/>
              </w:rPr>
            </w:pPr>
          </w:p>
        </w:tc>
        <w:tc>
          <w:tcPr>
            <w:tcW w:w="682" w:type="pct"/>
            <w:vMerge/>
            <w:vAlign w:val="center"/>
          </w:tcPr>
          <w:p w14:paraId="44CD6F8C" w14:textId="77777777" w:rsidR="00517B42" w:rsidRDefault="00517B42">
            <w:pPr>
              <w:widowControl/>
              <w:spacing w:line="360" w:lineRule="auto"/>
              <w:contextualSpacing/>
              <w:jc w:val="center"/>
              <w:rPr>
                <w:rFonts w:asciiTheme="minorEastAsia" w:eastAsiaTheme="minorEastAsia" w:hAnsiTheme="minorEastAsia"/>
                <w:sz w:val="24"/>
              </w:rPr>
            </w:pPr>
          </w:p>
        </w:tc>
        <w:tc>
          <w:tcPr>
            <w:tcW w:w="3581" w:type="pct"/>
            <w:vAlign w:val="center"/>
          </w:tcPr>
          <w:p w14:paraId="183D1C50" w14:textId="77777777" w:rsidR="00517B42" w:rsidRDefault="00000000">
            <w:pPr>
              <w:widowControl/>
              <w:tabs>
                <w:tab w:val="right" w:pos="3118"/>
              </w:tabs>
              <w:adjustRightInd w:val="0"/>
              <w:spacing w:line="360" w:lineRule="auto"/>
              <w:contextualSpacing/>
              <w:jc w:val="left"/>
              <w:rPr>
                <w:rFonts w:asciiTheme="minorEastAsia" w:eastAsiaTheme="minorEastAsia" w:hAnsiTheme="minorEastAsia"/>
                <w:sz w:val="24"/>
              </w:rPr>
            </w:pPr>
            <w:r>
              <w:rPr>
                <w:rFonts w:asciiTheme="minorEastAsia" w:eastAsiaTheme="minorEastAsia" w:hAnsiTheme="minorEastAsia" w:hint="eastAsia"/>
                <w:sz w:val="24"/>
              </w:rPr>
              <w:t>进口产品免税代理公司遴选服务采购服务方案提供包含本项目服务范围采购项目的服务工作范围、工作内容、流程与工作标准、关键点分析等应答较好的3-</w:t>
            </w:r>
            <w:r>
              <w:rPr>
                <w:rFonts w:asciiTheme="minorEastAsia" w:eastAsiaTheme="minorEastAsia" w:hAnsiTheme="minorEastAsia"/>
                <w:sz w:val="24"/>
              </w:rPr>
              <w:t>5</w:t>
            </w:r>
            <w:r>
              <w:rPr>
                <w:rFonts w:asciiTheme="minorEastAsia" w:eastAsiaTheme="minorEastAsia" w:hAnsiTheme="minorEastAsia" w:hint="eastAsia"/>
                <w:sz w:val="24"/>
              </w:rPr>
              <w:t>分，一般的</w:t>
            </w:r>
            <w:r>
              <w:rPr>
                <w:rFonts w:asciiTheme="minorEastAsia" w:eastAsiaTheme="minorEastAsia" w:hAnsiTheme="minorEastAsia"/>
                <w:sz w:val="24"/>
              </w:rPr>
              <w:t>2</w:t>
            </w: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分，不提供不得分。</w:t>
            </w:r>
          </w:p>
        </w:tc>
        <w:tc>
          <w:tcPr>
            <w:tcW w:w="341" w:type="pct"/>
            <w:vAlign w:val="center"/>
          </w:tcPr>
          <w:p w14:paraId="7B73E35A" w14:textId="77777777" w:rsidR="00517B42" w:rsidRDefault="00000000">
            <w:pPr>
              <w:widowControl/>
              <w:adjustRightInd w:val="0"/>
              <w:spacing w:line="360" w:lineRule="auto"/>
              <w:contextualSpacing/>
              <w:jc w:val="center"/>
              <w:rPr>
                <w:rFonts w:asciiTheme="minorEastAsia" w:eastAsiaTheme="minorEastAsia" w:hAnsiTheme="minorEastAsia"/>
                <w:sz w:val="24"/>
              </w:rPr>
            </w:pPr>
            <w:r>
              <w:rPr>
                <w:rFonts w:asciiTheme="minorEastAsia" w:eastAsiaTheme="minorEastAsia" w:hAnsiTheme="minorEastAsia" w:hint="eastAsia"/>
                <w:sz w:val="24"/>
              </w:rPr>
              <w:t>5</w:t>
            </w:r>
          </w:p>
        </w:tc>
      </w:tr>
      <w:tr w:rsidR="00517B42" w14:paraId="3006D726" w14:textId="77777777">
        <w:trPr>
          <w:trHeight w:val="557"/>
          <w:jc w:val="center"/>
        </w:trPr>
        <w:tc>
          <w:tcPr>
            <w:tcW w:w="396" w:type="pct"/>
            <w:vMerge/>
            <w:vAlign w:val="center"/>
          </w:tcPr>
          <w:p w14:paraId="3D9C3B5A" w14:textId="77777777" w:rsidR="00517B42" w:rsidRDefault="00517B42">
            <w:pPr>
              <w:widowControl/>
              <w:adjustRightInd w:val="0"/>
              <w:spacing w:line="360" w:lineRule="auto"/>
              <w:contextualSpacing/>
              <w:jc w:val="center"/>
              <w:rPr>
                <w:rFonts w:asciiTheme="minorEastAsia" w:eastAsiaTheme="minorEastAsia" w:hAnsiTheme="minorEastAsia"/>
                <w:sz w:val="24"/>
              </w:rPr>
            </w:pPr>
          </w:p>
        </w:tc>
        <w:tc>
          <w:tcPr>
            <w:tcW w:w="682" w:type="pct"/>
            <w:vMerge/>
            <w:vAlign w:val="center"/>
          </w:tcPr>
          <w:p w14:paraId="2D9DBC9F" w14:textId="77777777" w:rsidR="00517B42" w:rsidRDefault="00517B42">
            <w:pPr>
              <w:widowControl/>
              <w:spacing w:line="360" w:lineRule="auto"/>
              <w:contextualSpacing/>
              <w:jc w:val="center"/>
              <w:rPr>
                <w:rFonts w:asciiTheme="minorEastAsia" w:eastAsiaTheme="minorEastAsia" w:hAnsiTheme="minorEastAsia"/>
                <w:sz w:val="24"/>
              </w:rPr>
            </w:pPr>
          </w:p>
        </w:tc>
        <w:tc>
          <w:tcPr>
            <w:tcW w:w="3581" w:type="pct"/>
            <w:vAlign w:val="center"/>
          </w:tcPr>
          <w:p w14:paraId="1759D9D5" w14:textId="77777777" w:rsidR="00517B42" w:rsidRDefault="00000000">
            <w:pPr>
              <w:widowControl/>
              <w:tabs>
                <w:tab w:val="right" w:pos="3118"/>
              </w:tabs>
              <w:adjustRightInd w:val="0"/>
              <w:spacing w:line="360" w:lineRule="auto"/>
              <w:contextualSpacing/>
              <w:jc w:val="left"/>
              <w:rPr>
                <w:rFonts w:asciiTheme="minorEastAsia" w:eastAsiaTheme="minorEastAsia" w:hAnsiTheme="minorEastAsia"/>
                <w:sz w:val="24"/>
              </w:rPr>
            </w:pPr>
            <w:r>
              <w:rPr>
                <w:rFonts w:asciiTheme="minorEastAsia" w:eastAsiaTheme="minorEastAsia" w:hAnsiTheme="minorEastAsia" w:hint="eastAsia"/>
                <w:sz w:val="24"/>
              </w:rPr>
              <w:t>外贸代理工作进度保障措施应答较好的3-5分，一般的</w:t>
            </w:r>
            <w:r>
              <w:rPr>
                <w:rFonts w:asciiTheme="minorEastAsia" w:eastAsiaTheme="minorEastAsia" w:hAnsiTheme="minorEastAsia"/>
                <w:sz w:val="24"/>
              </w:rPr>
              <w:t>2</w:t>
            </w:r>
            <w:r>
              <w:rPr>
                <w:rFonts w:asciiTheme="minorEastAsia" w:eastAsiaTheme="minorEastAsia" w:hAnsiTheme="minorEastAsia" w:hint="eastAsia"/>
                <w:sz w:val="24"/>
              </w:rPr>
              <w:t>-1分，不提供不得分。</w:t>
            </w:r>
          </w:p>
        </w:tc>
        <w:tc>
          <w:tcPr>
            <w:tcW w:w="341" w:type="pct"/>
            <w:vAlign w:val="center"/>
          </w:tcPr>
          <w:p w14:paraId="6D069173" w14:textId="77777777" w:rsidR="00517B42" w:rsidRDefault="00000000">
            <w:pPr>
              <w:widowControl/>
              <w:adjustRightInd w:val="0"/>
              <w:spacing w:line="360" w:lineRule="auto"/>
              <w:contextualSpacing/>
              <w:jc w:val="center"/>
              <w:rPr>
                <w:rFonts w:asciiTheme="minorEastAsia" w:eastAsiaTheme="minorEastAsia" w:hAnsiTheme="minorEastAsia"/>
                <w:sz w:val="24"/>
              </w:rPr>
            </w:pPr>
            <w:r>
              <w:rPr>
                <w:rFonts w:asciiTheme="minorEastAsia" w:eastAsiaTheme="minorEastAsia" w:hAnsiTheme="minorEastAsia" w:hint="eastAsia"/>
                <w:sz w:val="24"/>
              </w:rPr>
              <w:t>5</w:t>
            </w:r>
          </w:p>
        </w:tc>
      </w:tr>
      <w:tr w:rsidR="00517B42" w14:paraId="34029D03" w14:textId="77777777">
        <w:trPr>
          <w:trHeight w:val="557"/>
          <w:jc w:val="center"/>
        </w:trPr>
        <w:tc>
          <w:tcPr>
            <w:tcW w:w="396" w:type="pct"/>
            <w:vMerge/>
            <w:vAlign w:val="center"/>
          </w:tcPr>
          <w:p w14:paraId="117895B7" w14:textId="77777777" w:rsidR="00517B42" w:rsidRDefault="00517B42">
            <w:pPr>
              <w:widowControl/>
              <w:adjustRightInd w:val="0"/>
              <w:spacing w:line="360" w:lineRule="auto"/>
              <w:contextualSpacing/>
              <w:jc w:val="center"/>
              <w:rPr>
                <w:rFonts w:asciiTheme="minorEastAsia" w:eastAsiaTheme="minorEastAsia" w:hAnsiTheme="minorEastAsia"/>
                <w:sz w:val="24"/>
              </w:rPr>
            </w:pPr>
          </w:p>
        </w:tc>
        <w:tc>
          <w:tcPr>
            <w:tcW w:w="682" w:type="pct"/>
            <w:vMerge/>
            <w:vAlign w:val="center"/>
          </w:tcPr>
          <w:p w14:paraId="5A1436D7" w14:textId="77777777" w:rsidR="00517B42" w:rsidRDefault="00517B42">
            <w:pPr>
              <w:widowControl/>
              <w:spacing w:line="360" w:lineRule="auto"/>
              <w:contextualSpacing/>
              <w:jc w:val="center"/>
              <w:rPr>
                <w:rFonts w:asciiTheme="minorEastAsia" w:eastAsiaTheme="minorEastAsia" w:hAnsiTheme="minorEastAsia"/>
                <w:sz w:val="24"/>
              </w:rPr>
            </w:pPr>
          </w:p>
        </w:tc>
        <w:tc>
          <w:tcPr>
            <w:tcW w:w="3581" w:type="pct"/>
            <w:vAlign w:val="center"/>
          </w:tcPr>
          <w:p w14:paraId="5488BA22" w14:textId="77777777" w:rsidR="00517B42" w:rsidRDefault="00000000">
            <w:pPr>
              <w:widowControl/>
              <w:tabs>
                <w:tab w:val="right" w:pos="3118"/>
              </w:tabs>
              <w:adjustRightInd w:val="0"/>
              <w:spacing w:line="360" w:lineRule="auto"/>
              <w:contextualSpacing/>
              <w:jc w:val="left"/>
              <w:rPr>
                <w:rFonts w:asciiTheme="minorEastAsia" w:eastAsiaTheme="minorEastAsia" w:hAnsiTheme="minorEastAsia"/>
                <w:sz w:val="24"/>
              </w:rPr>
            </w:pPr>
            <w:r>
              <w:rPr>
                <w:rFonts w:asciiTheme="minorEastAsia" w:eastAsiaTheme="minorEastAsia" w:hAnsiTheme="minorEastAsia" w:hint="eastAsia"/>
                <w:sz w:val="24"/>
              </w:rPr>
              <w:t>增值服务方案与服务承诺，应答较好的3-</w:t>
            </w:r>
            <w:r>
              <w:rPr>
                <w:rFonts w:asciiTheme="minorEastAsia" w:eastAsiaTheme="minorEastAsia" w:hAnsiTheme="minorEastAsia"/>
                <w:sz w:val="24"/>
              </w:rPr>
              <w:t>5</w:t>
            </w:r>
            <w:r>
              <w:rPr>
                <w:rFonts w:asciiTheme="minorEastAsia" w:eastAsiaTheme="minorEastAsia" w:hAnsiTheme="minorEastAsia" w:hint="eastAsia"/>
                <w:sz w:val="24"/>
              </w:rPr>
              <w:t>分，一般的</w:t>
            </w:r>
            <w:r>
              <w:rPr>
                <w:rFonts w:asciiTheme="minorEastAsia" w:eastAsiaTheme="minorEastAsia" w:hAnsiTheme="minorEastAsia"/>
                <w:sz w:val="24"/>
              </w:rPr>
              <w:t>2</w:t>
            </w: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分，不提供不得分。</w:t>
            </w:r>
          </w:p>
        </w:tc>
        <w:tc>
          <w:tcPr>
            <w:tcW w:w="341" w:type="pct"/>
            <w:vAlign w:val="center"/>
          </w:tcPr>
          <w:p w14:paraId="1C599700" w14:textId="77777777" w:rsidR="00517B42" w:rsidRDefault="00000000">
            <w:pPr>
              <w:widowControl/>
              <w:adjustRightInd w:val="0"/>
              <w:spacing w:line="360" w:lineRule="auto"/>
              <w:contextualSpacing/>
              <w:jc w:val="center"/>
              <w:rPr>
                <w:rFonts w:asciiTheme="minorEastAsia" w:eastAsiaTheme="minorEastAsia" w:hAnsiTheme="minorEastAsia"/>
                <w:sz w:val="24"/>
              </w:rPr>
            </w:pPr>
            <w:r>
              <w:rPr>
                <w:rFonts w:asciiTheme="minorEastAsia" w:eastAsiaTheme="minorEastAsia" w:hAnsiTheme="minorEastAsia" w:hint="eastAsia"/>
                <w:sz w:val="24"/>
              </w:rPr>
              <w:t>5</w:t>
            </w:r>
          </w:p>
        </w:tc>
      </w:tr>
      <w:tr w:rsidR="00517B42" w14:paraId="12C627E1" w14:textId="77777777">
        <w:trPr>
          <w:trHeight w:val="555"/>
          <w:jc w:val="center"/>
        </w:trPr>
        <w:tc>
          <w:tcPr>
            <w:tcW w:w="396" w:type="pct"/>
            <w:vMerge/>
            <w:vAlign w:val="center"/>
          </w:tcPr>
          <w:p w14:paraId="634E56E7" w14:textId="77777777" w:rsidR="00517B42" w:rsidRDefault="00517B42">
            <w:pPr>
              <w:widowControl/>
              <w:adjustRightInd w:val="0"/>
              <w:spacing w:line="360" w:lineRule="auto"/>
              <w:contextualSpacing/>
              <w:jc w:val="center"/>
              <w:rPr>
                <w:rFonts w:asciiTheme="minorEastAsia" w:eastAsiaTheme="minorEastAsia" w:hAnsiTheme="minorEastAsia"/>
                <w:sz w:val="24"/>
              </w:rPr>
            </w:pPr>
          </w:p>
        </w:tc>
        <w:tc>
          <w:tcPr>
            <w:tcW w:w="682" w:type="pct"/>
            <w:vMerge/>
            <w:vAlign w:val="center"/>
          </w:tcPr>
          <w:p w14:paraId="4F68BB73" w14:textId="77777777" w:rsidR="00517B42" w:rsidRDefault="00517B42">
            <w:pPr>
              <w:widowControl/>
              <w:spacing w:line="360" w:lineRule="auto"/>
              <w:contextualSpacing/>
              <w:jc w:val="center"/>
              <w:rPr>
                <w:rFonts w:asciiTheme="minorEastAsia" w:eastAsiaTheme="minorEastAsia" w:hAnsiTheme="minorEastAsia"/>
                <w:sz w:val="24"/>
              </w:rPr>
            </w:pPr>
          </w:p>
        </w:tc>
        <w:tc>
          <w:tcPr>
            <w:tcW w:w="3581" w:type="pct"/>
            <w:vAlign w:val="center"/>
          </w:tcPr>
          <w:p w14:paraId="7FEC1B51" w14:textId="77777777" w:rsidR="00517B42" w:rsidRDefault="00000000">
            <w:pPr>
              <w:widowControl/>
              <w:adjustRightInd w:val="0"/>
              <w:spacing w:line="360" w:lineRule="auto"/>
              <w:contextualSpacing/>
              <w:jc w:val="left"/>
              <w:rPr>
                <w:rFonts w:asciiTheme="minorEastAsia" w:eastAsiaTheme="minorEastAsia" w:hAnsiTheme="minorEastAsia"/>
                <w:sz w:val="24"/>
              </w:rPr>
            </w:pPr>
            <w:r>
              <w:rPr>
                <w:rFonts w:asciiTheme="minorEastAsia" w:eastAsiaTheme="minorEastAsia" w:hAnsiTheme="minorEastAsia" w:hint="eastAsia"/>
                <w:sz w:val="24"/>
              </w:rPr>
              <w:t>针对本项目的保密和廉洁自律制度及具体措施。应答较好的3-</w:t>
            </w:r>
            <w:r>
              <w:rPr>
                <w:rFonts w:asciiTheme="minorEastAsia" w:eastAsiaTheme="minorEastAsia" w:hAnsiTheme="minorEastAsia"/>
                <w:sz w:val="24"/>
              </w:rPr>
              <w:t>5</w:t>
            </w:r>
            <w:r>
              <w:rPr>
                <w:rFonts w:asciiTheme="minorEastAsia" w:eastAsiaTheme="minorEastAsia" w:hAnsiTheme="minorEastAsia" w:hint="eastAsia"/>
                <w:sz w:val="24"/>
              </w:rPr>
              <w:t>分，一般的</w:t>
            </w:r>
            <w:r>
              <w:rPr>
                <w:rFonts w:asciiTheme="minorEastAsia" w:eastAsiaTheme="minorEastAsia" w:hAnsiTheme="minorEastAsia"/>
                <w:sz w:val="24"/>
              </w:rPr>
              <w:t>2</w:t>
            </w: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分，不提供不得分。</w:t>
            </w:r>
          </w:p>
        </w:tc>
        <w:tc>
          <w:tcPr>
            <w:tcW w:w="341" w:type="pct"/>
            <w:vAlign w:val="center"/>
          </w:tcPr>
          <w:p w14:paraId="1FE0EBE3" w14:textId="77777777" w:rsidR="00517B42" w:rsidRDefault="00000000">
            <w:pPr>
              <w:widowControl/>
              <w:adjustRightInd w:val="0"/>
              <w:spacing w:line="360" w:lineRule="auto"/>
              <w:contextualSpacing/>
              <w:jc w:val="center"/>
              <w:rPr>
                <w:rFonts w:asciiTheme="minorEastAsia" w:eastAsiaTheme="minorEastAsia" w:hAnsiTheme="minorEastAsia"/>
                <w:sz w:val="24"/>
              </w:rPr>
            </w:pPr>
            <w:r>
              <w:rPr>
                <w:rFonts w:asciiTheme="minorEastAsia" w:eastAsiaTheme="minorEastAsia" w:hAnsiTheme="minorEastAsia"/>
                <w:sz w:val="24"/>
              </w:rPr>
              <w:t>5</w:t>
            </w:r>
          </w:p>
        </w:tc>
      </w:tr>
      <w:tr w:rsidR="00517B42" w14:paraId="6FE28C9E" w14:textId="77777777">
        <w:trPr>
          <w:trHeight w:val="1166"/>
          <w:jc w:val="center"/>
        </w:trPr>
        <w:tc>
          <w:tcPr>
            <w:tcW w:w="396" w:type="pct"/>
            <w:vAlign w:val="center"/>
          </w:tcPr>
          <w:p w14:paraId="56F48FFE" w14:textId="77777777" w:rsidR="00517B42" w:rsidRDefault="00000000">
            <w:pPr>
              <w:widowControl/>
              <w:adjustRightInd w:val="0"/>
              <w:spacing w:line="360" w:lineRule="auto"/>
              <w:contextualSpacing/>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682" w:type="pct"/>
            <w:vAlign w:val="center"/>
          </w:tcPr>
          <w:p w14:paraId="7F44F862" w14:textId="77777777" w:rsidR="00517B42" w:rsidRDefault="00000000">
            <w:pPr>
              <w:widowControl/>
              <w:spacing w:line="360" w:lineRule="auto"/>
              <w:contextualSpacing/>
              <w:jc w:val="center"/>
              <w:rPr>
                <w:rFonts w:asciiTheme="minorEastAsia" w:eastAsiaTheme="minorEastAsia" w:hAnsiTheme="minorEastAsia"/>
                <w:sz w:val="24"/>
              </w:rPr>
            </w:pPr>
            <w:r>
              <w:rPr>
                <w:rFonts w:asciiTheme="minorEastAsia" w:eastAsiaTheme="minorEastAsia" w:hAnsiTheme="minorEastAsia" w:hint="eastAsia"/>
                <w:sz w:val="24"/>
              </w:rPr>
              <w:t>企业业绩</w:t>
            </w:r>
          </w:p>
          <w:p w14:paraId="13F9C423" w14:textId="77777777" w:rsidR="00517B42" w:rsidRDefault="00000000">
            <w:pPr>
              <w:widowControl/>
              <w:spacing w:line="360" w:lineRule="auto"/>
              <w:contextualSpacing/>
              <w:jc w:val="center"/>
              <w:rPr>
                <w:rFonts w:asciiTheme="minorEastAsia" w:eastAsiaTheme="minorEastAsia" w:hAnsiTheme="minorEastAsia"/>
                <w:sz w:val="24"/>
              </w:rPr>
            </w:pPr>
            <w:r>
              <w:rPr>
                <w:rFonts w:asciiTheme="minorEastAsia" w:eastAsiaTheme="minorEastAsia" w:hAnsiTheme="minorEastAsia" w:hint="eastAsia"/>
                <w:sz w:val="24"/>
              </w:rPr>
              <w:t>（20分）</w:t>
            </w:r>
          </w:p>
        </w:tc>
        <w:tc>
          <w:tcPr>
            <w:tcW w:w="3581" w:type="pct"/>
            <w:vAlign w:val="center"/>
          </w:tcPr>
          <w:p w14:paraId="6FE621FE" w14:textId="77777777" w:rsidR="00517B42" w:rsidRDefault="00000000">
            <w:pPr>
              <w:widowControl/>
              <w:adjustRightInd w:val="0"/>
              <w:spacing w:line="360" w:lineRule="auto"/>
              <w:contextualSpacing/>
              <w:jc w:val="left"/>
              <w:rPr>
                <w:rFonts w:asciiTheme="minorEastAsia" w:eastAsiaTheme="minorEastAsia" w:hAnsiTheme="minorEastAsia"/>
                <w:sz w:val="24"/>
              </w:rPr>
            </w:pPr>
            <w:r>
              <w:rPr>
                <w:rFonts w:asciiTheme="minorEastAsia" w:eastAsiaTheme="minorEastAsia" w:hAnsiTheme="minorEastAsia" w:hint="eastAsia"/>
                <w:sz w:val="24"/>
              </w:rPr>
              <w:t>提供两年完成高校进口货物类外贸代理项目每提供一个得1分，最多得2</w:t>
            </w:r>
            <w:r>
              <w:rPr>
                <w:rFonts w:asciiTheme="minorEastAsia" w:eastAsiaTheme="minorEastAsia" w:hAnsiTheme="minorEastAsia"/>
                <w:sz w:val="24"/>
              </w:rPr>
              <w:t>0</w:t>
            </w:r>
            <w:r>
              <w:rPr>
                <w:rFonts w:asciiTheme="minorEastAsia" w:eastAsiaTheme="minorEastAsia" w:hAnsiTheme="minorEastAsia" w:hint="eastAsia"/>
                <w:sz w:val="24"/>
              </w:rPr>
              <w:t>分，（需提供中标公告网页截图或委托代理协议复印件并加盖公章。）</w:t>
            </w:r>
          </w:p>
        </w:tc>
        <w:tc>
          <w:tcPr>
            <w:tcW w:w="341" w:type="pct"/>
            <w:vAlign w:val="center"/>
          </w:tcPr>
          <w:p w14:paraId="6AB2FEB6" w14:textId="77777777" w:rsidR="00517B42" w:rsidRDefault="00000000">
            <w:pPr>
              <w:widowControl/>
              <w:adjustRightInd w:val="0"/>
              <w:spacing w:line="360" w:lineRule="auto"/>
              <w:contextualSpacing/>
              <w:jc w:val="center"/>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0</w:t>
            </w:r>
          </w:p>
        </w:tc>
      </w:tr>
      <w:tr w:rsidR="00517B42" w14:paraId="790E0D0C" w14:textId="77777777">
        <w:trPr>
          <w:trHeight w:val="870"/>
          <w:jc w:val="center"/>
        </w:trPr>
        <w:tc>
          <w:tcPr>
            <w:tcW w:w="396" w:type="pct"/>
            <w:vAlign w:val="center"/>
          </w:tcPr>
          <w:p w14:paraId="613976F1" w14:textId="77777777" w:rsidR="00517B42" w:rsidRDefault="00000000">
            <w:pPr>
              <w:widowControl/>
              <w:adjustRightInd w:val="0"/>
              <w:spacing w:line="360" w:lineRule="auto"/>
              <w:contextualSpacing/>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4263" w:type="pct"/>
            <w:gridSpan w:val="2"/>
            <w:vAlign w:val="center"/>
          </w:tcPr>
          <w:p w14:paraId="7494EAF7" w14:textId="77777777" w:rsidR="00517B42" w:rsidRDefault="00000000">
            <w:pPr>
              <w:widowControl/>
              <w:adjustRightInd w:val="0"/>
              <w:spacing w:line="360" w:lineRule="auto"/>
              <w:contextualSpacing/>
              <w:jc w:val="center"/>
              <w:rPr>
                <w:rFonts w:asciiTheme="minorEastAsia" w:eastAsiaTheme="minorEastAsia" w:hAnsiTheme="minorEastAsia"/>
                <w:sz w:val="24"/>
              </w:rPr>
            </w:pPr>
            <w:proofErr w:type="gramStart"/>
            <w:r>
              <w:rPr>
                <w:rFonts w:asciiTheme="minorEastAsia" w:eastAsiaTheme="minorEastAsia" w:hAnsiTheme="minorEastAsia" w:hint="eastAsia"/>
                <w:sz w:val="24"/>
              </w:rPr>
              <w:t>现场述标及</w:t>
            </w:r>
            <w:proofErr w:type="gramEnd"/>
            <w:r>
              <w:rPr>
                <w:rFonts w:asciiTheme="minorEastAsia" w:eastAsiaTheme="minorEastAsia" w:hAnsiTheme="minorEastAsia" w:hint="eastAsia"/>
                <w:sz w:val="24"/>
              </w:rPr>
              <w:t>问题回答情况</w:t>
            </w:r>
          </w:p>
        </w:tc>
        <w:tc>
          <w:tcPr>
            <w:tcW w:w="341" w:type="pct"/>
            <w:vAlign w:val="center"/>
          </w:tcPr>
          <w:p w14:paraId="100709C2" w14:textId="77777777" w:rsidR="00517B42" w:rsidRDefault="00000000">
            <w:pPr>
              <w:widowControl/>
              <w:adjustRightInd w:val="0"/>
              <w:spacing w:line="360" w:lineRule="auto"/>
              <w:contextualSpacing/>
              <w:jc w:val="center"/>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0</w:t>
            </w:r>
          </w:p>
        </w:tc>
      </w:tr>
      <w:tr w:rsidR="00517B42" w14:paraId="3FB0DF8A" w14:textId="77777777">
        <w:trPr>
          <w:trHeight w:val="603"/>
          <w:jc w:val="center"/>
        </w:trPr>
        <w:tc>
          <w:tcPr>
            <w:tcW w:w="5000" w:type="pct"/>
            <w:gridSpan w:val="4"/>
            <w:vAlign w:val="center"/>
          </w:tcPr>
          <w:p w14:paraId="2B1780B1" w14:textId="77777777" w:rsidR="00517B42" w:rsidRDefault="00000000">
            <w:pPr>
              <w:widowControl/>
              <w:adjustRightInd w:val="0"/>
              <w:spacing w:line="360" w:lineRule="auto"/>
              <w:contextualSpacing/>
              <w:jc w:val="center"/>
              <w:rPr>
                <w:rFonts w:asciiTheme="minorEastAsia" w:eastAsiaTheme="minorEastAsia" w:hAnsiTheme="minorEastAsia"/>
                <w:sz w:val="24"/>
              </w:rPr>
            </w:pPr>
            <w:r>
              <w:rPr>
                <w:rFonts w:asciiTheme="minorEastAsia" w:eastAsiaTheme="minorEastAsia" w:hAnsiTheme="minorEastAsia" w:hint="eastAsia"/>
                <w:sz w:val="24"/>
              </w:rPr>
              <w:t xml:space="preserve">总分 </w:t>
            </w:r>
            <w:r>
              <w:rPr>
                <w:rFonts w:asciiTheme="minorEastAsia" w:eastAsiaTheme="minorEastAsia" w:hAnsiTheme="minorEastAsia"/>
                <w:sz w:val="24"/>
              </w:rPr>
              <w:t>100</w:t>
            </w:r>
            <w:r>
              <w:rPr>
                <w:rFonts w:asciiTheme="minorEastAsia" w:eastAsiaTheme="minorEastAsia" w:hAnsiTheme="minorEastAsia" w:hint="eastAsia"/>
                <w:sz w:val="24"/>
              </w:rPr>
              <w:t>分，总得分保留两位小数</w:t>
            </w:r>
          </w:p>
        </w:tc>
      </w:tr>
    </w:tbl>
    <w:p w14:paraId="7F7C97C8" w14:textId="77777777" w:rsidR="00517B42" w:rsidRDefault="00517B42">
      <w:pPr>
        <w:widowControl/>
        <w:spacing w:line="360" w:lineRule="auto"/>
        <w:contextualSpacing/>
        <w:jc w:val="left"/>
        <w:rPr>
          <w:rFonts w:asciiTheme="minorEastAsia" w:eastAsiaTheme="minorEastAsia" w:hAnsiTheme="minorEastAsia"/>
          <w:b/>
          <w:kern w:val="44"/>
          <w:sz w:val="24"/>
        </w:rPr>
        <w:sectPr w:rsidR="00517B42">
          <w:pgSz w:w="16838" w:h="11906" w:orient="landscape"/>
          <w:pgMar w:top="1800" w:right="1440" w:bottom="1800" w:left="1440" w:header="851" w:footer="992" w:gutter="0"/>
          <w:cols w:space="720"/>
          <w:docGrid w:type="lines" w:linePitch="312"/>
        </w:sectPr>
      </w:pPr>
    </w:p>
    <w:p w14:paraId="69D7CE03" w14:textId="77777777" w:rsidR="00517B42" w:rsidRDefault="00000000">
      <w:pPr>
        <w:widowControl/>
        <w:spacing w:line="360" w:lineRule="auto"/>
        <w:contextualSpacing/>
        <w:rPr>
          <w:rFonts w:asciiTheme="minorEastAsia" w:eastAsiaTheme="minorEastAsia" w:hAnsiTheme="minorEastAsia"/>
          <w:b/>
          <w:kern w:val="0"/>
          <w:sz w:val="28"/>
          <w:szCs w:val="28"/>
        </w:rPr>
      </w:pPr>
      <w:bookmarkStart w:id="15" w:name="_Toc480942358"/>
      <w:bookmarkStart w:id="16" w:name="_Toc480942357"/>
      <w:bookmarkStart w:id="17" w:name="_Toc520356228"/>
      <w:bookmarkStart w:id="18" w:name="_Toc520356229"/>
      <w:bookmarkStart w:id="19" w:name="_Toc520125062"/>
      <w:bookmarkStart w:id="20" w:name="_Toc520125061"/>
      <w:bookmarkStart w:id="21" w:name="_Ref467988479"/>
      <w:bookmarkStart w:id="22" w:name="_Ref467990100"/>
      <w:bookmarkStart w:id="23" w:name="_Ref467988485"/>
      <w:bookmarkStart w:id="24" w:name="_Ref467990101"/>
      <w:bookmarkStart w:id="25" w:name="_Ref467990058"/>
      <w:bookmarkStart w:id="26" w:name="_Ref467988471"/>
      <w:bookmarkStart w:id="27" w:name="_Ref467990064"/>
      <w:bookmarkEnd w:id="9"/>
      <w:bookmarkEnd w:id="10"/>
      <w:bookmarkEnd w:id="11"/>
      <w:bookmarkEnd w:id="12"/>
      <w:r>
        <w:rPr>
          <w:rFonts w:asciiTheme="minorEastAsia" w:eastAsiaTheme="minorEastAsia" w:hAnsiTheme="minorEastAsia" w:hint="eastAsia"/>
          <w:b/>
          <w:kern w:val="0"/>
          <w:sz w:val="28"/>
          <w:szCs w:val="28"/>
        </w:rPr>
        <w:lastRenderedPageBreak/>
        <w:t>附件一</w:t>
      </w:r>
    </w:p>
    <w:p w14:paraId="17073AC2" w14:textId="77777777" w:rsidR="00517B42" w:rsidRDefault="00000000">
      <w:pPr>
        <w:widowControl/>
        <w:spacing w:line="360" w:lineRule="auto"/>
        <w:contextualSpacing/>
        <w:jc w:val="center"/>
        <w:rPr>
          <w:rFonts w:asciiTheme="minorEastAsia" w:eastAsiaTheme="minorEastAsia" w:hAnsiTheme="minorEastAsia"/>
          <w:b/>
          <w:kern w:val="0"/>
          <w:sz w:val="32"/>
          <w:szCs w:val="32"/>
        </w:rPr>
      </w:pPr>
      <w:r>
        <w:rPr>
          <w:rFonts w:asciiTheme="minorEastAsia" w:eastAsiaTheme="minorEastAsia" w:hAnsiTheme="minorEastAsia" w:hint="eastAsia"/>
          <w:b/>
          <w:kern w:val="0"/>
          <w:sz w:val="32"/>
          <w:szCs w:val="32"/>
        </w:rPr>
        <w:t>法定代表授权书（格式）</w:t>
      </w:r>
    </w:p>
    <w:p w14:paraId="0B65ED03" w14:textId="77777777" w:rsidR="00517B42" w:rsidRDefault="00000000">
      <w:pPr>
        <w:pStyle w:val="ab"/>
        <w:spacing w:line="360" w:lineRule="auto"/>
        <w:ind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本授权书声明：注册于</w:t>
      </w:r>
      <w:r>
        <w:rPr>
          <w:rFonts w:asciiTheme="minorEastAsia" w:eastAsiaTheme="minorEastAsia" w:hAnsiTheme="minorEastAsia" w:hint="eastAsia"/>
          <w:sz w:val="24"/>
          <w:szCs w:val="24"/>
          <w:u w:val="single"/>
        </w:rPr>
        <w:t>（国家或地区的名称）</w:t>
      </w:r>
      <w:r>
        <w:rPr>
          <w:rFonts w:asciiTheme="minorEastAsia" w:eastAsiaTheme="minorEastAsia" w:hAnsiTheme="minorEastAsia" w:hint="eastAsia"/>
          <w:sz w:val="24"/>
          <w:szCs w:val="24"/>
        </w:rPr>
        <w:t>的（</w:t>
      </w:r>
      <w:r>
        <w:rPr>
          <w:rFonts w:asciiTheme="minorEastAsia" w:eastAsiaTheme="minorEastAsia" w:hAnsiTheme="minorEastAsia" w:hint="eastAsia"/>
          <w:sz w:val="24"/>
          <w:szCs w:val="24"/>
          <w:u w:val="single"/>
        </w:rPr>
        <w:t>服务商名称</w:t>
      </w:r>
      <w:r>
        <w:rPr>
          <w:rFonts w:asciiTheme="minorEastAsia" w:eastAsiaTheme="minorEastAsia" w:hAnsiTheme="minorEastAsia" w:hint="eastAsia"/>
          <w:sz w:val="24"/>
          <w:szCs w:val="24"/>
        </w:rPr>
        <w:t>）的在下面签字的（</w:t>
      </w:r>
      <w:r>
        <w:rPr>
          <w:rFonts w:asciiTheme="minorEastAsia" w:eastAsiaTheme="minorEastAsia" w:hAnsiTheme="minorEastAsia" w:hint="eastAsia"/>
          <w:sz w:val="24"/>
          <w:szCs w:val="24"/>
          <w:u w:val="single"/>
        </w:rPr>
        <w:t>法人代表姓名、职务</w:t>
      </w:r>
      <w:r>
        <w:rPr>
          <w:rFonts w:asciiTheme="minorEastAsia" w:eastAsiaTheme="minorEastAsia" w:hAnsiTheme="minorEastAsia" w:hint="eastAsia"/>
          <w:sz w:val="24"/>
          <w:szCs w:val="24"/>
        </w:rPr>
        <w:t>）代表服务商授权（</w:t>
      </w:r>
      <w:r>
        <w:rPr>
          <w:rFonts w:asciiTheme="minorEastAsia" w:eastAsiaTheme="minorEastAsia" w:hAnsiTheme="minorEastAsia" w:hint="eastAsia"/>
          <w:sz w:val="24"/>
          <w:szCs w:val="24"/>
          <w:u w:val="single"/>
        </w:rPr>
        <w:t>单位名称</w:t>
      </w:r>
      <w:r>
        <w:rPr>
          <w:rFonts w:asciiTheme="minorEastAsia" w:eastAsiaTheme="minorEastAsia" w:hAnsiTheme="minorEastAsia" w:hint="eastAsia"/>
          <w:sz w:val="24"/>
          <w:szCs w:val="24"/>
        </w:rPr>
        <w:t>）的在下面签字的（</w:t>
      </w:r>
      <w:r>
        <w:rPr>
          <w:rFonts w:asciiTheme="minorEastAsia" w:eastAsiaTheme="minorEastAsia" w:hAnsiTheme="minorEastAsia" w:hint="eastAsia"/>
          <w:sz w:val="24"/>
          <w:szCs w:val="24"/>
          <w:u w:val="single"/>
        </w:rPr>
        <w:t>被授权人的姓名、职务</w:t>
      </w:r>
      <w:r>
        <w:rPr>
          <w:rFonts w:asciiTheme="minorEastAsia" w:eastAsiaTheme="minorEastAsia" w:hAnsiTheme="minorEastAsia" w:hint="eastAsia"/>
          <w:sz w:val="24"/>
          <w:szCs w:val="24"/>
        </w:rPr>
        <w:t>）为</w:t>
      </w:r>
      <w:proofErr w:type="gramStart"/>
      <w:r>
        <w:rPr>
          <w:rFonts w:asciiTheme="minorEastAsia" w:eastAsiaTheme="minorEastAsia" w:hAnsiTheme="minorEastAsia" w:hint="eastAsia"/>
          <w:sz w:val="24"/>
          <w:szCs w:val="24"/>
        </w:rPr>
        <w:t>本服务</w:t>
      </w:r>
      <w:proofErr w:type="gramEnd"/>
      <w:r>
        <w:rPr>
          <w:rFonts w:asciiTheme="minorEastAsia" w:eastAsiaTheme="minorEastAsia" w:hAnsiTheme="minorEastAsia" w:hint="eastAsia"/>
          <w:sz w:val="24"/>
          <w:szCs w:val="24"/>
        </w:rPr>
        <w:t>商的合法代理人，就</w:t>
      </w:r>
      <w:r>
        <w:rPr>
          <w:rFonts w:asciiTheme="minorEastAsia" w:eastAsiaTheme="minorEastAsia" w:hAnsiTheme="minorEastAsia" w:hint="eastAsia"/>
          <w:sz w:val="24"/>
          <w:szCs w:val="24"/>
          <w:u w:val="single"/>
        </w:rPr>
        <w:t>（遴选项目名称）</w:t>
      </w:r>
      <w:r>
        <w:rPr>
          <w:rFonts w:asciiTheme="minorEastAsia" w:eastAsiaTheme="minorEastAsia" w:hAnsiTheme="minorEastAsia" w:hint="eastAsia"/>
          <w:sz w:val="24"/>
          <w:szCs w:val="24"/>
        </w:rPr>
        <w:t>的遴选，以本公司名义处理一切与之有关的事务。</w:t>
      </w:r>
    </w:p>
    <w:p w14:paraId="604238F8" w14:textId="77777777" w:rsidR="00517B42" w:rsidRDefault="00000000">
      <w:pPr>
        <w:spacing w:line="360" w:lineRule="auto"/>
        <w:ind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本授权书于</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年</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月</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日签字生效,特此声明。</w:t>
      </w:r>
    </w:p>
    <w:p w14:paraId="67907ABA" w14:textId="77777777" w:rsidR="00517B42" w:rsidRDefault="00517B42">
      <w:pPr>
        <w:spacing w:line="360" w:lineRule="auto"/>
        <w:ind w:firstLine="570"/>
        <w:contextualSpacing/>
        <w:rPr>
          <w:rFonts w:asciiTheme="minorEastAsia" w:eastAsiaTheme="minorEastAsia" w:hAnsiTheme="minorEastAsia"/>
          <w:sz w:val="24"/>
        </w:rPr>
      </w:pPr>
    </w:p>
    <w:p w14:paraId="2CC11C58" w14:textId="77777777" w:rsidR="00517B42" w:rsidRDefault="00000000">
      <w:pPr>
        <w:pStyle w:val="ab"/>
        <w:tabs>
          <w:tab w:val="left" w:pos="5580"/>
        </w:tabs>
        <w:spacing w:line="360" w:lineRule="auto"/>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法定代表人签字：</w:t>
      </w:r>
      <w:r>
        <w:rPr>
          <w:rFonts w:asciiTheme="minorEastAsia" w:eastAsiaTheme="minorEastAsia" w:hAnsiTheme="minorEastAsia" w:hint="eastAsia"/>
          <w:sz w:val="24"/>
          <w:szCs w:val="24"/>
          <w:u w:val="single"/>
        </w:rPr>
        <w:t xml:space="preserve">                                 </w:t>
      </w:r>
    </w:p>
    <w:p w14:paraId="07692F98" w14:textId="77777777" w:rsidR="00517B42" w:rsidRDefault="00000000">
      <w:pPr>
        <w:pStyle w:val="ab"/>
        <w:tabs>
          <w:tab w:val="left" w:pos="5580"/>
        </w:tabs>
        <w:spacing w:line="360" w:lineRule="auto"/>
        <w:contextualSpacing/>
        <w:rPr>
          <w:rFonts w:asciiTheme="minorEastAsia" w:eastAsiaTheme="minorEastAsia" w:hAnsiTheme="minorEastAsia"/>
          <w:sz w:val="24"/>
          <w:szCs w:val="24"/>
        </w:rPr>
      </w:pPr>
      <w:r>
        <w:rPr>
          <w:rFonts w:asciiTheme="minorEastAsia" w:eastAsiaTheme="minorEastAsia" w:hAnsiTheme="minorEastAsia" w:hint="eastAsia"/>
          <w:sz w:val="20"/>
        </w:rPr>
        <w:cr/>
      </w:r>
      <w:r>
        <w:rPr>
          <w:rFonts w:asciiTheme="minorEastAsia" w:eastAsiaTheme="minorEastAsia" w:hAnsiTheme="minorEastAsia" w:hint="eastAsia"/>
          <w:sz w:val="24"/>
          <w:szCs w:val="24"/>
        </w:rPr>
        <w:t>被授权人签字：</w:t>
      </w:r>
      <w:r>
        <w:rPr>
          <w:rFonts w:asciiTheme="minorEastAsia" w:eastAsiaTheme="minorEastAsia" w:hAnsiTheme="minorEastAsia" w:hint="eastAsia"/>
          <w:sz w:val="24"/>
          <w:szCs w:val="24"/>
          <w:u w:val="single"/>
        </w:rPr>
        <w:t xml:space="preserve">                                   </w:t>
      </w:r>
    </w:p>
    <w:p w14:paraId="6953829A" w14:textId="77777777" w:rsidR="00517B42" w:rsidRDefault="00000000">
      <w:pPr>
        <w:pStyle w:val="ab"/>
        <w:tabs>
          <w:tab w:val="left" w:pos="5580"/>
        </w:tabs>
        <w:spacing w:line="360" w:lineRule="auto"/>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cr/>
        <w:t xml:space="preserve">服务商（公章）： </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w:t>
      </w:r>
    </w:p>
    <w:p w14:paraId="43C64A7A" w14:textId="77777777" w:rsidR="00517B42" w:rsidRDefault="00517B42">
      <w:pPr>
        <w:pStyle w:val="ab"/>
        <w:tabs>
          <w:tab w:val="left" w:pos="5580"/>
        </w:tabs>
        <w:spacing w:line="360" w:lineRule="auto"/>
        <w:contextualSpacing/>
        <w:rPr>
          <w:rFonts w:asciiTheme="minorEastAsia" w:eastAsiaTheme="minorEastAsia" w:hAnsiTheme="minorEastAsia"/>
          <w:sz w:val="24"/>
          <w:szCs w:val="24"/>
        </w:rPr>
      </w:pPr>
    </w:p>
    <w:p w14:paraId="2923FFD1" w14:textId="77777777" w:rsidR="00517B42" w:rsidRDefault="00000000">
      <w:pPr>
        <w:pStyle w:val="ab"/>
        <w:tabs>
          <w:tab w:val="left" w:pos="5580"/>
        </w:tabs>
        <w:spacing w:line="360" w:lineRule="auto"/>
        <w:contextualSpacing/>
        <w:rPr>
          <w:rFonts w:asciiTheme="minorEastAsia" w:eastAsiaTheme="minorEastAsia" w:hAnsiTheme="minorEastAsia"/>
          <w:b/>
          <w:sz w:val="24"/>
          <w:szCs w:val="24"/>
        </w:rPr>
      </w:pPr>
      <w:r>
        <w:rPr>
          <w:rFonts w:asciiTheme="minorEastAsia" w:eastAsiaTheme="minorEastAsia" w:hAnsiTheme="minorEastAsia" w:hint="eastAsia"/>
          <w:sz w:val="24"/>
          <w:szCs w:val="24"/>
        </w:rPr>
        <w:t>附：</w:t>
      </w:r>
      <w:r>
        <w:rPr>
          <w:rFonts w:asciiTheme="minorEastAsia" w:eastAsiaTheme="minorEastAsia" w:hAnsiTheme="minorEastAsia" w:hint="eastAsia"/>
          <w:bCs/>
          <w:sz w:val="24"/>
          <w:szCs w:val="24"/>
        </w:rPr>
        <w:t>后附法定代表人及被授权人身份证正反面复印件。</w:t>
      </w:r>
    </w:p>
    <w:p w14:paraId="6519B211" w14:textId="77777777" w:rsidR="00517B42" w:rsidRDefault="00000000">
      <w:pPr>
        <w:pStyle w:val="ab"/>
        <w:tabs>
          <w:tab w:val="left" w:pos="5580"/>
        </w:tabs>
        <w:spacing w:line="360" w:lineRule="auto"/>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被授权人姓名：</w:t>
      </w:r>
    </w:p>
    <w:p w14:paraId="25D11869" w14:textId="77777777" w:rsidR="00517B42" w:rsidRDefault="00000000">
      <w:pPr>
        <w:pStyle w:val="ab"/>
        <w:tabs>
          <w:tab w:val="left" w:pos="5580"/>
        </w:tabs>
        <w:spacing w:line="360" w:lineRule="auto"/>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职务：</w:t>
      </w:r>
    </w:p>
    <w:p w14:paraId="61A22CA4" w14:textId="77777777" w:rsidR="00517B42" w:rsidRDefault="00000000">
      <w:pPr>
        <w:pStyle w:val="ab"/>
        <w:tabs>
          <w:tab w:val="left" w:pos="5580"/>
        </w:tabs>
        <w:spacing w:line="360" w:lineRule="auto"/>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详细通讯地址：</w:t>
      </w:r>
    </w:p>
    <w:p w14:paraId="259767C5" w14:textId="77777777" w:rsidR="00517B42" w:rsidRDefault="00000000">
      <w:pPr>
        <w:pStyle w:val="ab"/>
        <w:tabs>
          <w:tab w:val="left" w:pos="5580"/>
        </w:tabs>
        <w:spacing w:line="360" w:lineRule="auto"/>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邮政编码：</w:t>
      </w:r>
    </w:p>
    <w:p w14:paraId="3C74C263" w14:textId="77777777" w:rsidR="00517B42" w:rsidRDefault="00000000">
      <w:pPr>
        <w:pStyle w:val="ab"/>
        <w:tabs>
          <w:tab w:val="left" w:pos="5580"/>
        </w:tabs>
        <w:spacing w:line="360" w:lineRule="auto"/>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传真：</w:t>
      </w:r>
    </w:p>
    <w:p w14:paraId="6652374A" w14:textId="77777777" w:rsidR="00517B42" w:rsidRDefault="00000000">
      <w:pPr>
        <w:spacing w:line="360" w:lineRule="auto"/>
        <w:contextualSpacing/>
        <w:rPr>
          <w:rFonts w:asciiTheme="minorEastAsia" w:eastAsiaTheme="minorEastAsia" w:hAnsiTheme="minorEastAsia"/>
          <w:sz w:val="24"/>
        </w:rPr>
      </w:pPr>
      <w:r>
        <w:rPr>
          <w:rFonts w:asciiTheme="minorEastAsia" w:eastAsiaTheme="minorEastAsia" w:hAnsiTheme="minorEastAsia" w:hint="eastAsia"/>
          <w:sz w:val="24"/>
        </w:rPr>
        <w:t>电话：</w:t>
      </w:r>
    </w:p>
    <w:bookmarkEnd w:id="15"/>
    <w:bookmarkEnd w:id="16"/>
    <w:bookmarkEnd w:id="17"/>
    <w:bookmarkEnd w:id="18"/>
    <w:bookmarkEnd w:id="19"/>
    <w:bookmarkEnd w:id="20"/>
    <w:bookmarkEnd w:id="21"/>
    <w:bookmarkEnd w:id="22"/>
    <w:bookmarkEnd w:id="23"/>
    <w:bookmarkEnd w:id="24"/>
    <w:bookmarkEnd w:id="25"/>
    <w:bookmarkEnd w:id="26"/>
    <w:bookmarkEnd w:id="27"/>
    <w:p w14:paraId="7B1FFE3A" w14:textId="77777777" w:rsidR="00517B42" w:rsidRDefault="00517B42">
      <w:pPr>
        <w:pStyle w:val="ab"/>
        <w:spacing w:line="360" w:lineRule="auto"/>
        <w:rPr>
          <w:rFonts w:asciiTheme="minorEastAsia" w:eastAsiaTheme="minorEastAsia" w:hAnsiTheme="minorEastAsia"/>
          <w:b/>
          <w:sz w:val="24"/>
          <w:szCs w:val="24"/>
        </w:rPr>
      </w:pPr>
    </w:p>
    <w:sectPr w:rsidR="00517B4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40FE7" w14:textId="77777777" w:rsidR="00415370" w:rsidRDefault="00415370">
      <w:r>
        <w:separator/>
      </w:r>
    </w:p>
  </w:endnote>
  <w:endnote w:type="continuationSeparator" w:id="0">
    <w:p w14:paraId="22AC9328" w14:textId="77777777" w:rsidR="00415370" w:rsidRDefault="0041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7DCD6" w14:textId="77777777" w:rsidR="00517B42" w:rsidRDefault="00000000">
    <w:pPr>
      <w:pStyle w:val="af"/>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1</w:t>
    </w:r>
    <w:r>
      <w:rPr>
        <w:rStyle w:val="af6"/>
      </w:rPr>
      <w:fldChar w:fldCharType="end"/>
    </w:r>
  </w:p>
  <w:p w14:paraId="567FE9B6" w14:textId="77777777" w:rsidR="00517B42" w:rsidRDefault="00517B42">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EB68" w14:textId="77777777" w:rsidR="00517B42" w:rsidRDefault="00000000">
    <w:pPr>
      <w:pStyle w:val="af"/>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310BAA95" w14:textId="77777777" w:rsidR="00517B42" w:rsidRDefault="00517B42">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354F" w14:textId="77777777" w:rsidR="00517B42" w:rsidRDefault="00517B42">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EE09B" w14:textId="77777777" w:rsidR="00415370" w:rsidRDefault="00415370">
      <w:r>
        <w:separator/>
      </w:r>
    </w:p>
  </w:footnote>
  <w:footnote w:type="continuationSeparator" w:id="0">
    <w:p w14:paraId="1227BC2C" w14:textId="77777777" w:rsidR="00415370" w:rsidRDefault="00415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7E870"/>
    <w:multiLevelType w:val="singleLevel"/>
    <w:tmpl w:val="4D97E870"/>
    <w:lvl w:ilvl="0">
      <w:start w:val="2"/>
      <w:numFmt w:val="chineseCounting"/>
      <w:suff w:val="nothing"/>
      <w:lvlText w:val="%1、"/>
      <w:lvlJc w:val="left"/>
      <w:rPr>
        <w:rFonts w:hint="eastAsia"/>
      </w:rPr>
    </w:lvl>
  </w:abstractNum>
  <w:num w:numId="1" w16cid:durableId="767892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k0NDFlZjhjY2Q2NGY0YzVlMzliYjE1MDVmNmU5ZjcifQ=="/>
  </w:docVars>
  <w:rsids>
    <w:rsidRoot w:val="15F64774"/>
    <w:rsid w:val="000036C3"/>
    <w:rsid w:val="00010318"/>
    <w:rsid w:val="0001155D"/>
    <w:rsid w:val="00011901"/>
    <w:rsid w:val="0001383E"/>
    <w:rsid w:val="0001443E"/>
    <w:rsid w:val="00015853"/>
    <w:rsid w:val="000176E0"/>
    <w:rsid w:val="0002032A"/>
    <w:rsid w:val="000276A3"/>
    <w:rsid w:val="00033CE1"/>
    <w:rsid w:val="00037DC5"/>
    <w:rsid w:val="000422E2"/>
    <w:rsid w:val="00043ECF"/>
    <w:rsid w:val="000454E8"/>
    <w:rsid w:val="000468C5"/>
    <w:rsid w:val="00047285"/>
    <w:rsid w:val="0004797A"/>
    <w:rsid w:val="00052797"/>
    <w:rsid w:val="0005295D"/>
    <w:rsid w:val="00053CFF"/>
    <w:rsid w:val="0005469C"/>
    <w:rsid w:val="00054A91"/>
    <w:rsid w:val="00054C39"/>
    <w:rsid w:val="00056B69"/>
    <w:rsid w:val="00057B57"/>
    <w:rsid w:val="00057F86"/>
    <w:rsid w:val="000601DF"/>
    <w:rsid w:val="0006075F"/>
    <w:rsid w:val="0006173C"/>
    <w:rsid w:val="00063002"/>
    <w:rsid w:val="00063633"/>
    <w:rsid w:val="00063883"/>
    <w:rsid w:val="000648C1"/>
    <w:rsid w:val="000673F0"/>
    <w:rsid w:val="0007139E"/>
    <w:rsid w:val="00075397"/>
    <w:rsid w:val="0007609C"/>
    <w:rsid w:val="000765A1"/>
    <w:rsid w:val="000805B3"/>
    <w:rsid w:val="00082D43"/>
    <w:rsid w:val="000837AA"/>
    <w:rsid w:val="0008658A"/>
    <w:rsid w:val="00086FD0"/>
    <w:rsid w:val="00091035"/>
    <w:rsid w:val="00092B42"/>
    <w:rsid w:val="0009528F"/>
    <w:rsid w:val="00095BAC"/>
    <w:rsid w:val="000973C9"/>
    <w:rsid w:val="000A30BC"/>
    <w:rsid w:val="000A4D13"/>
    <w:rsid w:val="000A5507"/>
    <w:rsid w:val="000C0476"/>
    <w:rsid w:val="000C1934"/>
    <w:rsid w:val="000C4747"/>
    <w:rsid w:val="000D384D"/>
    <w:rsid w:val="000D4F85"/>
    <w:rsid w:val="000D51DB"/>
    <w:rsid w:val="000E0074"/>
    <w:rsid w:val="000E03AC"/>
    <w:rsid w:val="000E475A"/>
    <w:rsid w:val="000E53FE"/>
    <w:rsid w:val="000E5D58"/>
    <w:rsid w:val="000E5F2B"/>
    <w:rsid w:val="000E6675"/>
    <w:rsid w:val="000F2792"/>
    <w:rsid w:val="00100235"/>
    <w:rsid w:val="00103BF5"/>
    <w:rsid w:val="00105D1C"/>
    <w:rsid w:val="00106AB0"/>
    <w:rsid w:val="0011106A"/>
    <w:rsid w:val="00112354"/>
    <w:rsid w:val="00112BB8"/>
    <w:rsid w:val="00112ECD"/>
    <w:rsid w:val="001135D0"/>
    <w:rsid w:val="00116383"/>
    <w:rsid w:val="00116824"/>
    <w:rsid w:val="00116ED3"/>
    <w:rsid w:val="00120614"/>
    <w:rsid w:val="00120AFB"/>
    <w:rsid w:val="001224BF"/>
    <w:rsid w:val="00123AE8"/>
    <w:rsid w:val="001254B3"/>
    <w:rsid w:val="00125B39"/>
    <w:rsid w:val="00126B02"/>
    <w:rsid w:val="00130122"/>
    <w:rsid w:val="001308D5"/>
    <w:rsid w:val="00131522"/>
    <w:rsid w:val="00135056"/>
    <w:rsid w:val="00150656"/>
    <w:rsid w:val="0015198F"/>
    <w:rsid w:val="001520ED"/>
    <w:rsid w:val="00153AFE"/>
    <w:rsid w:val="00155F89"/>
    <w:rsid w:val="00157AD2"/>
    <w:rsid w:val="00162B9E"/>
    <w:rsid w:val="00163447"/>
    <w:rsid w:val="00164542"/>
    <w:rsid w:val="001667F5"/>
    <w:rsid w:val="00167184"/>
    <w:rsid w:val="00170025"/>
    <w:rsid w:val="00171130"/>
    <w:rsid w:val="00171AA5"/>
    <w:rsid w:val="00171D67"/>
    <w:rsid w:val="0017322E"/>
    <w:rsid w:val="00174182"/>
    <w:rsid w:val="00174B1E"/>
    <w:rsid w:val="001810F1"/>
    <w:rsid w:val="00182489"/>
    <w:rsid w:val="00183D32"/>
    <w:rsid w:val="001872E4"/>
    <w:rsid w:val="001873E9"/>
    <w:rsid w:val="001874EE"/>
    <w:rsid w:val="00193796"/>
    <w:rsid w:val="001A1618"/>
    <w:rsid w:val="001A1668"/>
    <w:rsid w:val="001A28A7"/>
    <w:rsid w:val="001A3510"/>
    <w:rsid w:val="001A7A54"/>
    <w:rsid w:val="001B0D71"/>
    <w:rsid w:val="001B3904"/>
    <w:rsid w:val="001B4A9F"/>
    <w:rsid w:val="001B4AE4"/>
    <w:rsid w:val="001B688E"/>
    <w:rsid w:val="001B68B8"/>
    <w:rsid w:val="001B7A08"/>
    <w:rsid w:val="001C0E77"/>
    <w:rsid w:val="001C1CFA"/>
    <w:rsid w:val="001C46B5"/>
    <w:rsid w:val="001C7F5E"/>
    <w:rsid w:val="001C7F7D"/>
    <w:rsid w:val="001E17F3"/>
    <w:rsid w:val="001E21C2"/>
    <w:rsid w:val="001E7C6C"/>
    <w:rsid w:val="001F1180"/>
    <w:rsid w:val="001F1F1E"/>
    <w:rsid w:val="001F3F88"/>
    <w:rsid w:val="001F4202"/>
    <w:rsid w:val="0020022A"/>
    <w:rsid w:val="00203418"/>
    <w:rsid w:val="002049C0"/>
    <w:rsid w:val="002100F2"/>
    <w:rsid w:val="002239E6"/>
    <w:rsid w:val="00227BA7"/>
    <w:rsid w:val="0023256D"/>
    <w:rsid w:val="002325AF"/>
    <w:rsid w:val="002332B6"/>
    <w:rsid w:val="00233717"/>
    <w:rsid w:val="0023472E"/>
    <w:rsid w:val="00235CB0"/>
    <w:rsid w:val="00240CC0"/>
    <w:rsid w:val="002434E3"/>
    <w:rsid w:val="0024386D"/>
    <w:rsid w:val="00244F42"/>
    <w:rsid w:val="00250EEF"/>
    <w:rsid w:val="0025253C"/>
    <w:rsid w:val="0025389F"/>
    <w:rsid w:val="00253CA0"/>
    <w:rsid w:val="00255AA1"/>
    <w:rsid w:val="00256BBC"/>
    <w:rsid w:val="00260057"/>
    <w:rsid w:val="0026114C"/>
    <w:rsid w:val="002645E0"/>
    <w:rsid w:val="00264833"/>
    <w:rsid w:val="00265026"/>
    <w:rsid w:val="00267EB9"/>
    <w:rsid w:val="00271F5A"/>
    <w:rsid w:val="00282440"/>
    <w:rsid w:val="002835D0"/>
    <w:rsid w:val="00284260"/>
    <w:rsid w:val="0028452F"/>
    <w:rsid w:val="00286DF7"/>
    <w:rsid w:val="002919CF"/>
    <w:rsid w:val="00294C24"/>
    <w:rsid w:val="00296378"/>
    <w:rsid w:val="002A4DDA"/>
    <w:rsid w:val="002A5329"/>
    <w:rsid w:val="002A5AC2"/>
    <w:rsid w:val="002A66F6"/>
    <w:rsid w:val="002A6A31"/>
    <w:rsid w:val="002A6A9D"/>
    <w:rsid w:val="002B19B0"/>
    <w:rsid w:val="002B351C"/>
    <w:rsid w:val="002C740D"/>
    <w:rsid w:val="002C7F5C"/>
    <w:rsid w:val="002D6E7B"/>
    <w:rsid w:val="002E02CC"/>
    <w:rsid w:val="002E1476"/>
    <w:rsid w:val="002E1EDF"/>
    <w:rsid w:val="002E4162"/>
    <w:rsid w:val="002E7022"/>
    <w:rsid w:val="002F1127"/>
    <w:rsid w:val="002F5D48"/>
    <w:rsid w:val="003000FD"/>
    <w:rsid w:val="00301AC1"/>
    <w:rsid w:val="003027FB"/>
    <w:rsid w:val="00304A8E"/>
    <w:rsid w:val="00305BA2"/>
    <w:rsid w:val="003066C5"/>
    <w:rsid w:val="00306860"/>
    <w:rsid w:val="00306C60"/>
    <w:rsid w:val="00306ED9"/>
    <w:rsid w:val="003077C1"/>
    <w:rsid w:val="00312166"/>
    <w:rsid w:val="00314364"/>
    <w:rsid w:val="00314761"/>
    <w:rsid w:val="003150BE"/>
    <w:rsid w:val="0031558A"/>
    <w:rsid w:val="00315DB4"/>
    <w:rsid w:val="0032252C"/>
    <w:rsid w:val="00324741"/>
    <w:rsid w:val="0032751A"/>
    <w:rsid w:val="00330302"/>
    <w:rsid w:val="0033108D"/>
    <w:rsid w:val="00331F61"/>
    <w:rsid w:val="0033235E"/>
    <w:rsid w:val="00332717"/>
    <w:rsid w:val="003355B3"/>
    <w:rsid w:val="00335C89"/>
    <w:rsid w:val="00336D26"/>
    <w:rsid w:val="00340345"/>
    <w:rsid w:val="00342D85"/>
    <w:rsid w:val="00343A91"/>
    <w:rsid w:val="00343AD8"/>
    <w:rsid w:val="00345D5D"/>
    <w:rsid w:val="00346CED"/>
    <w:rsid w:val="003524E1"/>
    <w:rsid w:val="003570FC"/>
    <w:rsid w:val="00363D33"/>
    <w:rsid w:val="00364486"/>
    <w:rsid w:val="0036753C"/>
    <w:rsid w:val="003714F8"/>
    <w:rsid w:val="00374372"/>
    <w:rsid w:val="003773E7"/>
    <w:rsid w:val="00377916"/>
    <w:rsid w:val="00377F3A"/>
    <w:rsid w:val="003806B1"/>
    <w:rsid w:val="00381160"/>
    <w:rsid w:val="00381955"/>
    <w:rsid w:val="003845BA"/>
    <w:rsid w:val="00387ADC"/>
    <w:rsid w:val="003959CD"/>
    <w:rsid w:val="003A0D8D"/>
    <w:rsid w:val="003A15EB"/>
    <w:rsid w:val="003A2419"/>
    <w:rsid w:val="003A38DF"/>
    <w:rsid w:val="003B03B5"/>
    <w:rsid w:val="003B3140"/>
    <w:rsid w:val="003B7752"/>
    <w:rsid w:val="003B7E52"/>
    <w:rsid w:val="003C05A4"/>
    <w:rsid w:val="003C3C5E"/>
    <w:rsid w:val="003C77D4"/>
    <w:rsid w:val="003D140E"/>
    <w:rsid w:val="003D250B"/>
    <w:rsid w:val="003D2812"/>
    <w:rsid w:val="003D42D8"/>
    <w:rsid w:val="003D73FC"/>
    <w:rsid w:val="003D7DD3"/>
    <w:rsid w:val="003E44FF"/>
    <w:rsid w:val="003E4917"/>
    <w:rsid w:val="003E7648"/>
    <w:rsid w:val="003F101C"/>
    <w:rsid w:val="003F632A"/>
    <w:rsid w:val="003F6F86"/>
    <w:rsid w:val="00400A73"/>
    <w:rsid w:val="00403981"/>
    <w:rsid w:val="00403C8A"/>
    <w:rsid w:val="00404984"/>
    <w:rsid w:val="004111FD"/>
    <w:rsid w:val="00414E4D"/>
    <w:rsid w:val="00415370"/>
    <w:rsid w:val="00421406"/>
    <w:rsid w:val="0042190F"/>
    <w:rsid w:val="00421E4C"/>
    <w:rsid w:val="00425DB6"/>
    <w:rsid w:val="00426757"/>
    <w:rsid w:val="00434494"/>
    <w:rsid w:val="00436221"/>
    <w:rsid w:val="00437DA5"/>
    <w:rsid w:val="004461D3"/>
    <w:rsid w:val="004464FC"/>
    <w:rsid w:val="00450B73"/>
    <w:rsid w:val="00450BB8"/>
    <w:rsid w:val="004555CB"/>
    <w:rsid w:val="0045653B"/>
    <w:rsid w:val="004638E2"/>
    <w:rsid w:val="004679DE"/>
    <w:rsid w:val="00471E41"/>
    <w:rsid w:val="00473029"/>
    <w:rsid w:val="00475025"/>
    <w:rsid w:val="004808B6"/>
    <w:rsid w:val="0048162C"/>
    <w:rsid w:val="004821D5"/>
    <w:rsid w:val="004825CD"/>
    <w:rsid w:val="0048754E"/>
    <w:rsid w:val="00487C16"/>
    <w:rsid w:val="00490280"/>
    <w:rsid w:val="00491B6D"/>
    <w:rsid w:val="00494559"/>
    <w:rsid w:val="00496252"/>
    <w:rsid w:val="004A33D8"/>
    <w:rsid w:val="004A69DC"/>
    <w:rsid w:val="004B079C"/>
    <w:rsid w:val="004B1D14"/>
    <w:rsid w:val="004B3260"/>
    <w:rsid w:val="004B3F34"/>
    <w:rsid w:val="004B4DC1"/>
    <w:rsid w:val="004B650F"/>
    <w:rsid w:val="004C403A"/>
    <w:rsid w:val="004C49E4"/>
    <w:rsid w:val="004C6099"/>
    <w:rsid w:val="004D1222"/>
    <w:rsid w:val="004D127E"/>
    <w:rsid w:val="004D1DBD"/>
    <w:rsid w:val="004D5662"/>
    <w:rsid w:val="004D5FDD"/>
    <w:rsid w:val="004D7564"/>
    <w:rsid w:val="004E6BA4"/>
    <w:rsid w:val="004F1F7E"/>
    <w:rsid w:val="004F23EE"/>
    <w:rsid w:val="004F24E0"/>
    <w:rsid w:val="004F2C48"/>
    <w:rsid w:val="004F31F2"/>
    <w:rsid w:val="004F5504"/>
    <w:rsid w:val="004F5A4B"/>
    <w:rsid w:val="004F5C93"/>
    <w:rsid w:val="004F6A63"/>
    <w:rsid w:val="004F7DA9"/>
    <w:rsid w:val="005030D3"/>
    <w:rsid w:val="0050408E"/>
    <w:rsid w:val="0050423A"/>
    <w:rsid w:val="00505AAB"/>
    <w:rsid w:val="005063D5"/>
    <w:rsid w:val="00506589"/>
    <w:rsid w:val="00510373"/>
    <w:rsid w:val="00510386"/>
    <w:rsid w:val="00513583"/>
    <w:rsid w:val="00514BEE"/>
    <w:rsid w:val="00517B42"/>
    <w:rsid w:val="00521DBF"/>
    <w:rsid w:val="005234E0"/>
    <w:rsid w:val="00523C10"/>
    <w:rsid w:val="00524522"/>
    <w:rsid w:val="005257AB"/>
    <w:rsid w:val="00525D02"/>
    <w:rsid w:val="00527DB0"/>
    <w:rsid w:val="00531318"/>
    <w:rsid w:val="00531FF4"/>
    <w:rsid w:val="005329F9"/>
    <w:rsid w:val="00532EC6"/>
    <w:rsid w:val="005368B5"/>
    <w:rsid w:val="00537C83"/>
    <w:rsid w:val="0054185C"/>
    <w:rsid w:val="005433E9"/>
    <w:rsid w:val="005535EE"/>
    <w:rsid w:val="00553824"/>
    <w:rsid w:val="0055690B"/>
    <w:rsid w:val="00556FD6"/>
    <w:rsid w:val="0055778C"/>
    <w:rsid w:val="00560DE3"/>
    <w:rsid w:val="005619D9"/>
    <w:rsid w:val="00561DE0"/>
    <w:rsid w:val="00562395"/>
    <w:rsid w:val="00566531"/>
    <w:rsid w:val="005666E3"/>
    <w:rsid w:val="00570A6C"/>
    <w:rsid w:val="0057184D"/>
    <w:rsid w:val="0057204C"/>
    <w:rsid w:val="005728C0"/>
    <w:rsid w:val="0057411E"/>
    <w:rsid w:val="005779F8"/>
    <w:rsid w:val="00586A43"/>
    <w:rsid w:val="00586DFE"/>
    <w:rsid w:val="00595775"/>
    <w:rsid w:val="005978A9"/>
    <w:rsid w:val="005A49E8"/>
    <w:rsid w:val="005B6B40"/>
    <w:rsid w:val="005C146D"/>
    <w:rsid w:val="005C22FD"/>
    <w:rsid w:val="005C5956"/>
    <w:rsid w:val="005D0876"/>
    <w:rsid w:val="005D7713"/>
    <w:rsid w:val="005E312B"/>
    <w:rsid w:val="005E5C0B"/>
    <w:rsid w:val="005E6CB2"/>
    <w:rsid w:val="005E744A"/>
    <w:rsid w:val="005F1758"/>
    <w:rsid w:val="005F22D5"/>
    <w:rsid w:val="005F2AC6"/>
    <w:rsid w:val="005F5F84"/>
    <w:rsid w:val="005F6BFE"/>
    <w:rsid w:val="0060330A"/>
    <w:rsid w:val="00603AEB"/>
    <w:rsid w:val="00604B84"/>
    <w:rsid w:val="00605284"/>
    <w:rsid w:val="00605AFD"/>
    <w:rsid w:val="00607787"/>
    <w:rsid w:val="00612505"/>
    <w:rsid w:val="00613508"/>
    <w:rsid w:val="00614E6A"/>
    <w:rsid w:val="00617E06"/>
    <w:rsid w:val="006208F8"/>
    <w:rsid w:val="00620B47"/>
    <w:rsid w:val="00621080"/>
    <w:rsid w:val="00623A0A"/>
    <w:rsid w:val="006240F9"/>
    <w:rsid w:val="006273EB"/>
    <w:rsid w:val="0062765D"/>
    <w:rsid w:val="00627FCA"/>
    <w:rsid w:val="00631973"/>
    <w:rsid w:val="0063295D"/>
    <w:rsid w:val="0063387B"/>
    <w:rsid w:val="006338E8"/>
    <w:rsid w:val="00637702"/>
    <w:rsid w:val="00637F95"/>
    <w:rsid w:val="0064036F"/>
    <w:rsid w:val="00646DF3"/>
    <w:rsid w:val="00651F6F"/>
    <w:rsid w:val="00652931"/>
    <w:rsid w:val="00654D9F"/>
    <w:rsid w:val="006629C6"/>
    <w:rsid w:val="00663C06"/>
    <w:rsid w:val="00667EED"/>
    <w:rsid w:val="00670B53"/>
    <w:rsid w:val="006719F9"/>
    <w:rsid w:val="006725DF"/>
    <w:rsid w:val="00675852"/>
    <w:rsid w:val="006779FC"/>
    <w:rsid w:val="0068296C"/>
    <w:rsid w:val="00684FE2"/>
    <w:rsid w:val="006906A4"/>
    <w:rsid w:val="00691A3D"/>
    <w:rsid w:val="00695359"/>
    <w:rsid w:val="00695B08"/>
    <w:rsid w:val="00696826"/>
    <w:rsid w:val="00697433"/>
    <w:rsid w:val="006979CC"/>
    <w:rsid w:val="006A260B"/>
    <w:rsid w:val="006A2648"/>
    <w:rsid w:val="006A337B"/>
    <w:rsid w:val="006A34E8"/>
    <w:rsid w:val="006A7027"/>
    <w:rsid w:val="006A7C3D"/>
    <w:rsid w:val="006B1854"/>
    <w:rsid w:val="006B31AC"/>
    <w:rsid w:val="006B3968"/>
    <w:rsid w:val="006B3BA6"/>
    <w:rsid w:val="006B4F48"/>
    <w:rsid w:val="006B5C56"/>
    <w:rsid w:val="006C4072"/>
    <w:rsid w:val="006C6DE0"/>
    <w:rsid w:val="006D00CB"/>
    <w:rsid w:val="006D05D0"/>
    <w:rsid w:val="006D4919"/>
    <w:rsid w:val="006D7C95"/>
    <w:rsid w:val="006E2760"/>
    <w:rsid w:val="006E48D0"/>
    <w:rsid w:val="006E5499"/>
    <w:rsid w:val="006E7FB4"/>
    <w:rsid w:val="006F08CF"/>
    <w:rsid w:val="006F0A50"/>
    <w:rsid w:val="006F2889"/>
    <w:rsid w:val="006F6511"/>
    <w:rsid w:val="006F7915"/>
    <w:rsid w:val="007026DD"/>
    <w:rsid w:val="00705529"/>
    <w:rsid w:val="00706140"/>
    <w:rsid w:val="00706A44"/>
    <w:rsid w:val="00706AAC"/>
    <w:rsid w:val="0071019A"/>
    <w:rsid w:val="00717318"/>
    <w:rsid w:val="00720521"/>
    <w:rsid w:val="00721303"/>
    <w:rsid w:val="00721763"/>
    <w:rsid w:val="00722E16"/>
    <w:rsid w:val="0072668E"/>
    <w:rsid w:val="00730238"/>
    <w:rsid w:val="00732DE5"/>
    <w:rsid w:val="00733CE4"/>
    <w:rsid w:val="00735A7A"/>
    <w:rsid w:val="00737EF5"/>
    <w:rsid w:val="0074067F"/>
    <w:rsid w:val="00741DE0"/>
    <w:rsid w:val="00743403"/>
    <w:rsid w:val="0074359E"/>
    <w:rsid w:val="00745CDC"/>
    <w:rsid w:val="00745FFB"/>
    <w:rsid w:val="007475D1"/>
    <w:rsid w:val="00750DB9"/>
    <w:rsid w:val="007510C3"/>
    <w:rsid w:val="007518F3"/>
    <w:rsid w:val="00753BAE"/>
    <w:rsid w:val="00756884"/>
    <w:rsid w:val="00760330"/>
    <w:rsid w:val="007618BD"/>
    <w:rsid w:val="00762157"/>
    <w:rsid w:val="0076314A"/>
    <w:rsid w:val="007659A8"/>
    <w:rsid w:val="00770C12"/>
    <w:rsid w:val="007710FD"/>
    <w:rsid w:val="00771326"/>
    <w:rsid w:val="007732A5"/>
    <w:rsid w:val="00773D35"/>
    <w:rsid w:val="007756FE"/>
    <w:rsid w:val="00783537"/>
    <w:rsid w:val="0078561D"/>
    <w:rsid w:val="007875C9"/>
    <w:rsid w:val="00792294"/>
    <w:rsid w:val="007925B6"/>
    <w:rsid w:val="00792972"/>
    <w:rsid w:val="00797B6B"/>
    <w:rsid w:val="007A04EF"/>
    <w:rsid w:val="007B01E6"/>
    <w:rsid w:val="007B029F"/>
    <w:rsid w:val="007B283A"/>
    <w:rsid w:val="007B47EB"/>
    <w:rsid w:val="007B51E3"/>
    <w:rsid w:val="007B5D4E"/>
    <w:rsid w:val="007B5F2D"/>
    <w:rsid w:val="007C2FF5"/>
    <w:rsid w:val="007C6622"/>
    <w:rsid w:val="007D133A"/>
    <w:rsid w:val="007D1F64"/>
    <w:rsid w:val="007E0947"/>
    <w:rsid w:val="007E1F1D"/>
    <w:rsid w:val="007E2323"/>
    <w:rsid w:val="007E2880"/>
    <w:rsid w:val="007E2CC6"/>
    <w:rsid w:val="007E53B9"/>
    <w:rsid w:val="007E6E8F"/>
    <w:rsid w:val="007E7311"/>
    <w:rsid w:val="007F0334"/>
    <w:rsid w:val="007F4953"/>
    <w:rsid w:val="007F4D61"/>
    <w:rsid w:val="007F5EEB"/>
    <w:rsid w:val="007F6C2B"/>
    <w:rsid w:val="0080351B"/>
    <w:rsid w:val="00804249"/>
    <w:rsid w:val="008044A0"/>
    <w:rsid w:val="00805FA9"/>
    <w:rsid w:val="00810F7F"/>
    <w:rsid w:val="008122A1"/>
    <w:rsid w:val="00813421"/>
    <w:rsid w:val="008138CA"/>
    <w:rsid w:val="008138EF"/>
    <w:rsid w:val="008156B1"/>
    <w:rsid w:val="008178F2"/>
    <w:rsid w:val="0082144B"/>
    <w:rsid w:val="0082292F"/>
    <w:rsid w:val="0082715E"/>
    <w:rsid w:val="008273BF"/>
    <w:rsid w:val="00831279"/>
    <w:rsid w:val="00831FDD"/>
    <w:rsid w:val="008353D0"/>
    <w:rsid w:val="0083629A"/>
    <w:rsid w:val="008419CF"/>
    <w:rsid w:val="00841DC4"/>
    <w:rsid w:val="00843665"/>
    <w:rsid w:val="00843797"/>
    <w:rsid w:val="008449A7"/>
    <w:rsid w:val="00844DB1"/>
    <w:rsid w:val="00856857"/>
    <w:rsid w:val="0086302A"/>
    <w:rsid w:val="00870C8A"/>
    <w:rsid w:val="00874B8F"/>
    <w:rsid w:val="00876B36"/>
    <w:rsid w:val="00877637"/>
    <w:rsid w:val="00880DF5"/>
    <w:rsid w:val="008823CD"/>
    <w:rsid w:val="00882661"/>
    <w:rsid w:val="00882750"/>
    <w:rsid w:val="008838E9"/>
    <w:rsid w:val="008868E1"/>
    <w:rsid w:val="008877B8"/>
    <w:rsid w:val="008879EB"/>
    <w:rsid w:val="00892B36"/>
    <w:rsid w:val="00893E97"/>
    <w:rsid w:val="00894409"/>
    <w:rsid w:val="008950BC"/>
    <w:rsid w:val="00896736"/>
    <w:rsid w:val="00897C7A"/>
    <w:rsid w:val="008A189A"/>
    <w:rsid w:val="008A439D"/>
    <w:rsid w:val="008A4669"/>
    <w:rsid w:val="008A67A7"/>
    <w:rsid w:val="008B0690"/>
    <w:rsid w:val="008B6041"/>
    <w:rsid w:val="008C33DB"/>
    <w:rsid w:val="008C3E0B"/>
    <w:rsid w:val="008C3E8B"/>
    <w:rsid w:val="008D0CE7"/>
    <w:rsid w:val="008D178D"/>
    <w:rsid w:val="008D21FC"/>
    <w:rsid w:val="008D5556"/>
    <w:rsid w:val="008D769B"/>
    <w:rsid w:val="008E11B8"/>
    <w:rsid w:val="008E1989"/>
    <w:rsid w:val="008F4913"/>
    <w:rsid w:val="00900FA7"/>
    <w:rsid w:val="00903B54"/>
    <w:rsid w:val="00911837"/>
    <w:rsid w:val="009121E0"/>
    <w:rsid w:val="009150D6"/>
    <w:rsid w:val="009155D2"/>
    <w:rsid w:val="00916206"/>
    <w:rsid w:val="00916572"/>
    <w:rsid w:val="00917548"/>
    <w:rsid w:val="0092171A"/>
    <w:rsid w:val="00922FD1"/>
    <w:rsid w:val="0092335D"/>
    <w:rsid w:val="009259A3"/>
    <w:rsid w:val="009262F3"/>
    <w:rsid w:val="009272B9"/>
    <w:rsid w:val="00927A2E"/>
    <w:rsid w:val="009308A8"/>
    <w:rsid w:val="009327FF"/>
    <w:rsid w:val="009410D1"/>
    <w:rsid w:val="009456C1"/>
    <w:rsid w:val="00946DD5"/>
    <w:rsid w:val="00947B1E"/>
    <w:rsid w:val="0096015A"/>
    <w:rsid w:val="00960386"/>
    <w:rsid w:val="00962274"/>
    <w:rsid w:val="00963879"/>
    <w:rsid w:val="00964CF1"/>
    <w:rsid w:val="00966F7C"/>
    <w:rsid w:val="0097054F"/>
    <w:rsid w:val="009717F6"/>
    <w:rsid w:val="0097253C"/>
    <w:rsid w:val="009761AE"/>
    <w:rsid w:val="00976775"/>
    <w:rsid w:val="00976779"/>
    <w:rsid w:val="00976AAA"/>
    <w:rsid w:val="009770A2"/>
    <w:rsid w:val="009772E7"/>
    <w:rsid w:val="00985F73"/>
    <w:rsid w:val="009873DC"/>
    <w:rsid w:val="0099187E"/>
    <w:rsid w:val="0099274C"/>
    <w:rsid w:val="00992CEF"/>
    <w:rsid w:val="00993D96"/>
    <w:rsid w:val="00996E0B"/>
    <w:rsid w:val="009A1616"/>
    <w:rsid w:val="009A17D4"/>
    <w:rsid w:val="009A35B2"/>
    <w:rsid w:val="009A3F21"/>
    <w:rsid w:val="009A4B0E"/>
    <w:rsid w:val="009A4BC0"/>
    <w:rsid w:val="009A5DAC"/>
    <w:rsid w:val="009A63F7"/>
    <w:rsid w:val="009A6ADB"/>
    <w:rsid w:val="009B3513"/>
    <w:rsid w:val="009B4333"/>
    <w:rsid w:val="009C102B"/>
    <w:rsid w:val="009C4E4D"/>
    <w:rsid w:val="009C5D3B"/>
    <w:rsid w:val="009C5F02"/>
    <w:rsid w:val="009C6818"/>
    <w:rsid w:val="009C6F06"/>
    <w:rsid w:val="009C7BD0"/>
    <w:rsid w:val="009D114F"/>
    <w:rsid w:val="009D1301"/>
    <w:rsid w:val="009D5165"/>
    <w:rsid w:val="009D65BA"/>
    <w:rsid w:val="009D6B8F"/>
    <w:rsid w:val="009D7775"/>
    <w:rsid w:val="009E5516"/>
    <w:rsid w:val="009E5F4F"/>
    <w:rsid w:val="009E63BD"/>
    <w:rsid w:val="009F00F0"/>
    <w:rsid w:val="009F10D4"/>
    <w:rsid w:val="009F2008"/>
    <w:rsid w:val="009F30D8"/>
    <w:rsid w:val="009F44B9"/>
    <w:rsid w:val="009F5039"/>
    <w:rsid w:val="009F6D1B"/>
    <w:rsid w:val="00A00096"/>
    <w:rsid w:val="00A02586"/>
    <w:rsid w:val="00A02DDA"/>
    <w:rsid w:val="00A105F6"/>
    <w:rsid w:val="00A17AF0"/>
    <w:rsid w:val="00A225E6"/>
    <w:rsid w:val="00A23BCA"/>
    <w:rsid w:val="00A23E01"/>
    <w:rsid w:val="00A24D58"/>
    <w:rsid w:val="00A31FD9"/>
    <w:rsid w:val="00A40095"/>
    <w:rsid w:val="00A43531"/>
    <w:rsid w:val="00A45E04"/>
    <w:rsid w:val="00A4684B"/>
    <w:rsid w:val="00A46E13"/>
    <w:rsid w:val="00A47FBF"/>
    <w:rsid w:val="00A50844"/>
    <w:rsid w:val="00A51C03"/>
    <w:rsid w:val="00A52310"/>
    <w:rsid w:val="00A52A85"/>
    <w:rsid w:val="00A53A59"/>
    <w:rsid w:val="00A54046"/>
    <w:rsid w:val="00A5560F"/>
    <w:rsid w:val="00A600B2"/>
    <w:rsid w:val="00A6090F"/>
    <w:rsid w:val="00A616AE"/>
    <w:rsid w:val="00A626EF"/>
    <w:rsid w:val="00A67A6E"/>
    <w:rsid w:val="00A7192A"/>
    <w:rsid w:val="00A72893"/>
    <w:rsid w:val="00A7501E"/>
    <w:rsid w:val="00A77ED8"/>
    <w:rsid w:val="00A805B5"/>
    <w:rsid w:val="00A83E9F"/>
    <w:rsid w:val="00A8418E"/>
    <w:rsid w:val="00A90514"/>
    <w:rsid w:val="00A90861"/>
    <w:rsid w:val="00A92920"/>
    <w:rsid w:val="00A9450F"/>
    <w:rsid w:val="00A957D7"/>
    <w:rsid w:val="00A96604"/>
    <w:rsid w:val="00AA0056"/>
    <w:rsid w:val="00AA1C48"/>
    <w:rsid w:val="00AA4C52"/>
    <w:rsid w:val="00AA4D52"/>
    <w:rsid w:val="00AA7770"/>
    <w:rsid w:val="00AB0CC7"/>
    <w:rsid w:val="00AB5B6C"/>
    <w:rsid w:val="00AB6248"/>
    <w:rsid w:val="00AB6EA9"/>
    <w:rsid w:val="00AB747A"/>
    <w:rsid w:val="00AC4CBB"/>
    <w:rsid w:val="00AD0774"/>
    <w:rsid w:val="00AD136D"/>
    <w:rsid w:val="00AD15B7"/>
    <w:rsid w:val="00AD4581"/>
    <w:rsid w:val="00AD59FC"/>
    <w:rsid w:val="00AD6785"/>
    <w:rsid w:val="00AD7C53"/>
    <w:rsid w:val="00AE306A"/>
    <w:rsid w:val="00AE3113"/>
    <w:rsid w:val="00AF238A"/>
    <w:rsid w:val="00AF4A82"/>
    <w:rsid w:val="00B0109C"/>
    <w:rsid w:val="00B026C6"/>
    <w:rsid w:val="00B03921"/>
    <w:rsid w:val="00B0454E"/>
    <w:rsid w:val="00B0488D"/>
    <w:rsid w:val="00B04CCC"/>
    <w:rsid w:val="00B07CD3"/>
    <w:rsid w:val="00B13D64"/>
    <w:rsid w:val="00B13DA4"/>
    <w:rsid w:val="00B15554"/>
    <w:rsid w:val="00B172E9"/>
    <w:rsid w:val="00B172ED"/>
    <w:rsid w:val="00B20A71"/>
    <w:rsid w:val="00B2455E"/>
    <w:rsid w:val="00B26C97"/>
    <w:rsid w:val="00B27CF0"/>
    <w:rsid w:val="00B302BB"/>
    <w:rsid w:val="00B30806"/>
    <w:rsid w:val="00B3186C"/>
    <w:rsid w:val="00B33C37"/>
    <w:rsid w:val="00B3550F"/>
    <w:rsid w:val="00B3675E"/>
    <w:rsid w:val="00B37BBF"/>
    <w:rsid w:val="00B420FA"/>
    <w:rsid w:val="00B43098"/>
    <w:rsid w:val="00B4525B"/>
    <w:rsid w:val="00B47D35"/>
    <w:rsid w:val="00B53B51"/>
    <w:rsid w:val="00B5456D"/>
    <w:rsid w:val="00B54835"/>
    <w:rsid w:val="00B6076C"/>
    <w:rsid w:val="00B63291"/>
    <w:rsid w:val="00B63D04"/>
    <w:rsid w:val="00B652DA"/>
    <w:rsid w:val="00B724D3"/>
    <w:rsid w:val="00B7644C"/>
    <w:rsid w:val="00B81477"/>
    <w:rsid w:val="00B82CAA"/>
    <w:rsid w:val="00B851D1"/>
    <w:rsid w:val="00B857E1"/>
    <w:rsid w:val="00B86282"/>
    <w:rsid w:val="00B86E21"/>
    <w:rsid w:val="00B906F1"/>
    <w:rsid w:val="00B907BB"/>
    <w:rsid w:val="00B917A7"/>
    <w:rsid w:val="00B93A37"/>
    <w:rsid w:val="00B960D3"/>
    <w:rsid w:val="00B96A7B"/>
    <w:rsid w:val="00B96D10"/>
    <w:rsid w:val="00B97A0B"/>
    <w:rsid w:val="00BA1CE8"/>
    <w:rsid w:val="00BA38EA"/>
    <w:rsid w:val="00BA4F23"/>
    <w:rsid w:val="00BA6643"/>
    <w:rsid w:val="00BB3B8F"/>
    <w:rsid w:val="00BB61D7"/>
    <w:rsid w:val="00BC1484"/>
    <w:rsid w:val="00BC208D"/>
    <w:rsid w:val="00BC50F4"/>
    <w:rsid w:val="00BC67CD"/>
    <w:rsid w:val="00BC6F28"/>
    <w:rsid w:val="00BC6F59"/>
    <w:rsid w:val="00BD0605"/>
    <w:rsid w:val="00BD1775"/>
    <w:rsid w:val="00BD18F5"/>
    <w:rsid w:val="00BD2592"/>
    <w:rsid w:val="00BD4D45"/>
    <w:rsid w:val="00BD4ED9"/>
    <w:rsid w:val="00BD6203"/>
    <w:rsid w:val="00BE118F"/>
    <w:rsid w:val="00BE1241"/>
    <w:rsid w:val="00BE1395"/>
    <w:rsid w:val="00BE73E7"/>
    <w:rsid w:val="00BF157A"/>
    <w:rsid w:val="00BF5D8A"/>
    <w:rsid w:val="00BF6D06"/>
    <w:rsid w:val="00C00016"/>
    <w:rsid w:val="00C02563"/>
    <w:rsid w:val="00C02E10"/>
    <w:rsid w:val="00C06533"/>
    <w:rsid w:val="00C106B1"/>
    <w:rsid w:val="00C15572"/>
    <w:rsid w:val="00C20E20"/>
    <w:rsid w:val="00C21CA2"/>
    <w:rsid w:val="00C25C4A"/>
    <w:rsid w:val="00C25C86"/>
    <w:rsid w:val="00C3036D"/>
    <w:rsid w:val="00C31BB0"/>
    <w:rsid w:val="00C331C1"/>
    <w:rsid w:val="00C361C0"/>
    <w:rsid w:val="00C37268"/>
    <w:rsid w:val="00C40871"/>
    <w:rsid w:val="00C46C07"/>
    <w:rsid w:val="00C472FE"/>
    <w:rsid w:val="00C50097"/>
    <w:rsid w:val="00C50FD3"/>
    <w:rsid w:val="00C51741"/>
    <w:rsid w:val="00C51AF3"/>
    <w:rsid w:val="00C562DA"/>
    <w:rsid w:val="00C562FF"/>
    <w:rsid w:val="00C56764"/>
    <w:rsid w:val="00C613B2"/>
    <w:rsid w:val="00C64D4D"/>
    <w:rsid w:val="00C659F4"/>
    <w:rsid w:val="00C7288A"/>
    <w:rsid w:val="00C72D99"/>
    <w:rsid w:val="00C736FD"/>
    <w:rsid w:val="00C7697C"/>
    <w:rsid w:val="00C8044A"/>
    <w:rsid w:val="00C8090F"/>
    <w:rsid w:val="00C84557"/>
    <w:rsid w:val="00C9114C"/>
    <w:rsid w:val="00C918A0"/>
    <w:rsid w:val="00C953E6"/>
    <w:rsid w:val="00C95E7C"/>
    <w:rsid w:val="00C962C8"/>
    <w:rsid w:val="00C96806"/>
    <w:rsid w:val="00C97C87"/>
    <w:rsid w:val="00CA0F59"/>
    <w:rsid w:val="00CA14E4"/>
    <w:rsid w:val="00CA646E"/>
    <w:rsid w:val="00CB4B9B"/>
    <w:rsid w:val="00CB6D39"/>
    <w:rsid w:val="00CB73BF"/>
    <w:rsid w:val="00CC0B9A"/>
    <w:rsid w:val="00CC2251"/>
    <w:rsid w:val="00CC3757"/>
    <w:rsid w:val="00CC4BF5"/>
    <w:rsid w:val="00CC6B09"/>
    <w:rsid w:val="00CC7BCB"/>
    <w:rsid w:val="00CD1C8B"/>
    <w:rsid w:val="00CD6EE8"/>
    <w:rsid w:val="00CE1FE1"/>
    <w:rsid w:val="00CE710F"/>
    <w:rsid w:val="00CE7BEE"/>
    <w:rsid w:val="00CE7EBE"/>
    <w:rsid w:val="00CF1890"/>
    <w:rsid w:val="00CF5413"/>
    <w:rsid w:val="00D013DC"/>
    <w:rsid w:val="00D0446F"/>
    <w:rsid w:val="00D1138C"/>
    <w:rsid w:val="00D154D8"/>
    <w:rsid w:val="00D17DB9"/>
    <w:rsid w:val="00D27739"/>
    <w:rsid w:val="00D31B86"/>
    <w:rsid w:val="00D337EA"/>
    <w:rsid w:val="00D35F7C"/>
    <w:rsid w:val="00D374EC"/>
    <w:rsid w:val="00D42027"/>
    <w:rsid w:val="00D43E95"/>
    <w:rsid w:val="00D52229"/>
    <w:rsid w:val="00D560D8"/>
    <w:rsid w:val="00D573E0"/>
    <w:rsid w:val="00D62250"/>
    <w:rsid w:val="00D66D8B"/>
    <w:rsid w:val="00D73EFC"/>
    <w:rsid w:val="00D745D5"/>
    <w:rsid w:val="00D7487D"/>
    <w:rsid w:val="00D74B06"/>
    <w:rsid w:val="00D75AAC"/>
    <w:rsid w:val="00D93021"/>
    <w:rsid w:val="00D93229"/>
    <w:rsid w:val="00D936A9"/>
    <w:rsid w:val="00D950D9"/>
    <w:rsid w:val="00D9770C"/>
    <w:rsid w:val="00DA022D"/>
    <w:rsid w:val="00DA21E7"/>
    <w:rsid w:val="00DB2317"/>
    <w:rsid w:val="00DB297F"/>
    <w:rsid w:val="00DB3CD0"/>
    <w:rsid w:val="00DB4085"/>
    <w:rsid w:val="00DC13A7"/>
    <w:rsid w:val="00DC217A"/>
    <w:rsid w:val="00DC2B1A"/>
    <w:rsid w:val="00DC2C12"/>
    <w:rsid w:val="00DC2E8D"/>
    <w:rsid w:val="00DC55C8"/>
    <w:rsid w:val="00DC5B98"/>
    <w:rsid w:val="00DC73E2"/>
    <w:rsid w:val="00DD1A84"/>
    <w:rsid w:val="00DD3188"/>
    <w:rsid w:val="00DD333D"/>
    <w:rsid w:val="00DD5ECC"/>
    <w:rsid w:val="00DD63EF"/>
    <w:rsid w:val="00DD6848"/>
    <w:rsid w:val="00DE0964"/>
    <w:rsid w:val="00DE107C"/>
    <w:rsid w:val="00DE17B1"/>
    <w:rsid w:val="00DE19D0"/>
    <w:rsid w:val="00DE1DCD"/>
    <w:rsid w:val="00DE2C49"/>
    <w:rsid w:val="00DE7D8F"/>
    <w:rsid w:val="00DF080F"/>
    <w:rsid w:val="00DF0F47"/>
    <w:rsid w:val="00DF19BD"/>
    <w:rsid w:val="00DF2391"/>
    <w:rsid w:val="00DF2532"/>
    <w:rsid w:val="00DF3DEE"/>
    <w:rsid w:val="00E03C93"/>
    <w:rsid w:val="00E04905"/>
    <w:rsid w:val="00E04BE4"/>
    <w:rsid w:val="00E0614E"/>
    <w:rsid w:val="00E14022"/>
    <w:rsid w:val="00E153AA"/>
    <w:rsid w:val="00E15BDA"/>
    <w:rsid w:val="00E20BDB"/>
    <w:rsid w:val="00E2483E"/>
    <w:rsid w:val="00E25F82"/>
    <w:rsid w:val="00E2740F"/>
    <w:rsid w:val="00E31BE7"/>
    <w:rsid w:val="00E339E6"/>
    <w:rsid w:val="00E36D60"/>
    <w:rsid w:val="00E44F37"/>
    <w:rsid w:val="00E46418"/>
    <w:rsid w:val="00E509FA"/>
    <w:rsid w:val="00E529D5"/>
    <w:rsid w:val="00E57DC5"/>
    <w:rsid w:val="00E61C50"/>
    <w:rsid w:val="00E64FF5"/>
    <w:rsid w:val="00E652D3"/>
    <w:rsid w:val="00E65A9A"/>
    <w:rsid w:val="00E66761"/>
    <w:rsid w:val="00E66F9B"/>
    <w:rsid w:val="00E703E2"/>
    <w:rsid w:val="00E7129C"/>
    <w:rsid w:val="00E73019"/>
    <w:rsid w:val="00E7377E"/>
    <w:rsid w:val="00E748F6"/>
    <w:rsid w:val="00E769D8"/>
    <w:rsid w:val="00E77899"/>
    <w:rsid w:val="00E80734"/>
    <w:rsid w:val="00E81E64"/>
    <w:rsid w:val="00E82495"/>
    <w:rsid w:val="00E86D06"/>
    <w:rsid w:val="00E9218C"/>
    <w:rsid w:val="00E931EF"/>
    <w:rsid w:val="00E95789"/>
    <w:rsid w:val="00EA0175"/>
    <w:rsid w:val="00EA0815"/>
    <w:rsid w:val="00EA2DB2"/>
    <w:rsid w:val="00EA5A89"/>
    <w:rsid w:val="00EB0F2E"/>
    <w:rsid w:val="00EB31EC"/>
    <w:rsid w:val="00EB4B37"/>
    <w:rsid w:val="00EB595A"/>
    <w:rsid w:val="00EB6D68"/>
    <w:rsid w:val="00EB7D70"/>
    <w:rsid w:val="00EC060D"/>
    <w:rsid w:val="00EC0E55"/>
    <w:rsid w:val="00EC1695"/>
    <w:rsid w:val="00EC16A3"/>
    <w:rsid w:val="00EC38BF"/>
    <w:rsid w:val="00EC704B"/>
    <w:rsid w:val="00EC788D"/>
    <w:rsid w:val="00EC7F4C"/>
    <w:rsid w:val="00ED145E"/>
    <w:rsid w:val="00ED1D9F"/>
    <w:rsid w:val="00ED6E54"/>
    <w:rsid w:val="00ED6F09"/>
    <w:rsid w:val="00ED7FC9"/>
    <w:rsid w:val="00EE1D68"/>
    <w:rsid w:val="00EE3FEF"/>
    <w:rsid w:val="00EF4490"/>
    <w:rsid w:val="00EF49AF"/>
    <w:rsid w:val="00EF5F84"/>
    <w:rsid w:val="00F01EC1"/>
    <w:rsid w:val="00F05598"/>
    <w:rsid w:val="00F060B8"/>
    <w:rsid w:val="00F06165"/>
    <w:rsid w:val="00F07180"/>
    <w:rsid w:val="00F126AB"/>
    <w:rsid w:val="00F13207"/>
    <w:rsid w:val="00F14853"/>
    <w:rsid w:val="00F14A0F"/>
    <w:rsid w:val="00F17D4C"/>
    <w:rsid w:val="00F20AA6"/>
    <w:rsid w:val="00F20B70"/>
    <w:rsid w:val="00F21C18"/>
    <w:rsid w:val="00F21F2B"/>
    <w:rsid w:val="00F22153"/>
    <w:rsid w:val="00F22259"/>
    <w:rsid w:val="00F240CE"/>
    <w:rsid w:val="00F27930"/>
    <w:rsid w:val="00F34BFA"/>
    <w:rsid w:val="00F365DF"/>
    <w:rsid w:val="00F366D3"/>
    <w:rsid w:val="00F36B67"/>
    <w:rsid w:val="00F40A55"/>
    <w:rsid w:val="00F4109D"/>
    <w:rsid w:val="00F41FB3"/>
    <w:rsid w:val="00F422A2"/>
    <w:rsid w:val="00F439B2"/>
    <w:rsid w:val="00F43EB1"/>
    <w:rsid w:val="00F50742"/>
    <w:rsid w:val="00F50C73"/>
    <w:rsid w:val="00F52C61"/>
    <w:rsid w:val="00F55212"/>
    <w:rsid w:val="00F5712D"/>
    <w:rsid w:val="00F608F8"/>
    <w:rsid w:val="00F624A6"/>
    <w:rsid w:val="00F62CAB"/>
    <w:rsid w:val="00F6308C"/>
    <w:rsid w:val="00F65ABE"/>
    <w:rsid w:val="00F6647B"/>
    <w:rsid w:val="00F67E8D"/>
    <w:rsid w:val="00F71B90"/>
    <w:rsid w:val="00F743DF"/>
    <w:rsid w:val="00F756EF"/>
    <w:rsid w:val="00F863B4"/>
    <w:rsid w:val="00F93DE0"/>
    <w:rsid w:val="00F9407D"/>
    <w:rsid w:val="00F945FC"/>
    <w:rsid w:val="00F9521C"/>
    <w:rsid w:val="00FA3382"/>
    <w:rsid w:val="00FA435D"/>
    <w:rsid w:val="00FA47EA"/>
    <w:rsid w:val="00FA7C8C"/>
    <w:rsid w:val="00FB4011"/>
    <w:rsid w:val="00FC1A98"/>
    <w:rsid w:val="00FC28A4"/>
    <w:rsid w:val="00FC357F"/>
    <w:rsid w:val="00FC374B"/>
    <w:rsid w:val="00FD0A7A"/>
    <w:rsid w:val="00FD1E09"/>
    <w:rsid w:val="00FD24B0"/>
    <w:rsid w:val="00FD3328"/>
    <w:rsid w:val="00FD343D"/>
    <w:rsid w:val="00FE0742"/>
    <w:rsid w:val="00FE6474"/>
    <w:rsid w:val="00FF1FAF"/>
    <w:rsid w:val="00FF21DE"/>
    <w:rsid w:val="00FF54A5"/>
    <w:rsid w:val="00FF598C"/>
    <w:rsid w:val="00FF7580"/>
    <w:rsid w:val="00FF766B"/>
    <w:rsid w:val="00FF7B7A"/>
    <w:rsid w:val="10D4751C"/>
    <w:rsid w:val="15D50238"/>
    <w:rsid w:val="15F64774"/>
    <w:rsid w:val="193006AE"/>
    <w:rsid w:val="1C9A188F"/>
    <w:rsid w:val="22284619"/>
    <w:rsid w:val="22F369D5"/>
    <w:rsid w:val="27910EB2"/>
    <w:rsid w:val="2A090161"/>
    <w:rsid w:val="2F8B69A6"/>
    <w:rsid w:val="34020EC9"/>
    <w:rsid w:val="36D861B6"/>
    <w:rsid w:val="3CE9689E"/>
    <w:rsid w:val="42EA18D6"/>
    <w:rsid w:val="43281474"/>
    <w:rsid w:val="43657023"/>
    <w:rsid w:val="4CFB71B6"/>
    <w:rsid w:val="4F343D4D"/>
    <w:rsid w:val="598F04FE"/>
    <w:rsid w:val="5AA04488"/>
    <w:rsid w:val="5B736DE7"/>
    <w:rsid w:val="64220BE9"/>
    <w:rsid w:val="688F22C8"/>
    <w:rsid w:val="6D535020"/>
    <w:rsid w:val="72CC4119"/>
    <w:rsid w:val="79062545"/>
    <w:rsid w:val="7A050BD5"/>
    <w:rsid w:val="7AA055B7"/>
    <w:rsid w:val="7FE47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795B7B"/>
  <w15:docId w15:val="{5A279878-E540-4B76-8C50-9F85846B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pPr>
      <w:autoSpaceDE w:val="0"/>
      <w:autoSpaceDN w:val="0"/>
      <w:adjustRightInd w:val="0"/>
      <w:ind w:firstLine="420"/>
      <w:jc w:val="left"/>
    </w:pPr>
    <w:rPr>
      <w:rFonts w:ascii="宋体"/>
      <w:kern w:val="0"/>
      <w:sz w:val="24"/>
      <w:szCs w:val="20"/>
    </w:rPr>
  </w:style>
  <w:style w:type="paragraph" w:styleId="a5">
    <w:name w:val="Document Map"/>
    <w:basedOn w:val="a"/>
    <w:link w:val="a6"/>
    <w:qFormat/>
    <w:rPr>
      <w:rFonts w:ascii="宋体"/>
      <w:sz w:val="18"/>
      <w:szCs w:val="18"/>
    </w:rPr>
  </w:style>
  <w:style w:type="paragraph" w:styleId="a7">
    <w:name w:val="annotation text"/>
    <w:basedOn w:val="a"/>
    <w:link w:val="a8"/>
    <w:qFormat/>
    <w:pPr>
      <w:jc w:val="left"/>
    </w:pPr>
  </w:style>
  <w:style w:type="paragraph" w:styleId="a9">
    <w:name w:val="Body Text Indent"/>
    <w:basedOn w:val="a"/>
    <w:link w:val="aa"/>
    <w:qFormat/>
    <w:pPr>
      <w:spacing w:after="120"/>
      <w:ind w:leftChars="200" w:left="420"/>
    </w:pPr>
    <w:rPr>
      <w:sz w:val="24"/>
      <w:szCs w:val="20"/>
    </w:rPr>
  </w:style>
  <w:style w:type="paragraph" w:styleId="TOC3">
    <w:name w:val="toc 3"/>
    <w:basedOn w:val="a"/>
    <w:next w:val="a"/>
    <w:uiPriority w:val="39"/>
    <w:unhideWhenUsed/>
    <w:qFormat/>
    <w:pPr>
      <w:ind w:leftChars="400" w:left="840"/>
    </w:pPr>
  </w:style>
  <w:style w:type="paragraph" w:styleId="ab">
    <w:name w:val="Plain Text"/>
    <w:basedOn w:val="a"/>
    <w:link w:val="ac"/>
    <w:qFormat/>
    <w:rPr>
      <w:rFonts w:ascii="宋体" w:hAnsi="Courier New"/>
      <w:szCs w:val="20"/>
    </w:rPr>
  </w:style>
  <w:style w:type="paragraph" w:styleId="21">
    <w:name w:val="Body Text Indent 2"/>
    <w:basedOn w:val="a"/>
    <w:link w:val="22"/>
    <w:semiHidden/>
    <w:unhideWhenUsed/>
    <w:qFormat/>
    <w:pPr>
      <w:spacing w:after="120" w:line="480" w:lineRule="auto"/>
      <w:ind w:leftChars="200" w:left="420"/>
    </w:pPr>
  </w:style>
  <w:style w:type="paragraph" w:styleId="ad">
    <w:name w:val="Balloon Text"/>
    <w:basedOn w:val="a"/>
    <w:link w:val="ae"/>
    <w:qFormat/>
    <w:rPr>
      <w:sz w:val="18"/>
      <w:szCs w:val="18"/>
    </w:rPr>
  </w:style>
  <w:style w:type="paragraph" w:styleId="af">
    <w:name w:val="footer"/>
    <w:basedOn w:val="a"/>
    <w:link w:val="af0"/>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1">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000"/>
      </w:tabs>
      <w:spacing w:before="120" w:after="120"/>
      <w:jc w:val="left"/>
    </w:pPr>
    <w:rPr>
      <w:rFonts w:ascii="仿宋_GB2312" w:eastAsia="仿宋_GB2312" w:hAnsi="宋体"/>
      <w:b/>
      <w:sz w:val="24"/>
    </w:rPr>
  </w:style>
  <w:style w:type="paragraph" w:styleId="31">
    <w:name w:val="Body Text Indent 3"/>
    <w:basedOn w:val="a"/>
    <w:link w:val="32"/>
    <w:semiHidden/>
    <w:unhideWhenUsed/>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af2">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0">
    <w:name w:val="index 1"/>
    <w:basedOn w:val="a"/>
    <w:next w:val="a"/>
    <w:semiHidden/>
    <w:unhideWhenUsed/>
    <w:qFormat/>
    <w:rPr>
      <w:szCs w:val="20"/>
    </w:rPr>
  </w:style>
  <w:style w:type="paragraph" w:styleId="af3">
    <w:name w:val="annotation subject"/>
    <w:basedOn w:val="a7"/>
    <w:next w:val="a7"/>
    <w:link w:val="af4"/>
    <w:qFormat/>
    <w:rPr>
      <w:b/>
      <w:bCs/>
    </w:rPr>
  </w:style>
  <w:style w:type="table" w:styleId="af5">
    <w:name w:val="Table Grid"/>
    <w:basedOn w:val="a2"/>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1"/>
    <w:qFormat/>
  </w:style>
  <w:style w:type="character" w:styleId="af7">
    <w:name w:val="Hyperlink"/>
    <w:uiPriority w:val="99"/>
    <w:qFormat/>
    <w:rPr>
      <w:color w:val="0000FF"/>
      <w:u w:val="single"/>
    </w:rPr>
  </w:style>
  <w:style w:type="character" w:styleId="af8">
    <w:name w:val="annotation reference"/>
    <w:qFormat/>
    <w:rPr>
      <w:sz w:val="21"/>
      <w:szCs w:val="21"/>
    </w:rPr>
  </w:style>
  <w:style w:type="paragraph" w:customStyle="1" w:styleId="YZ">
    <w:name w:val="YZ 正文"/>
    <w:basedOn w:val="a"/>
    <w:qFormat/>
    <w:pPr>
      <w:widowControl/>
      <w:spacing w:line="360" w:lineRule="auto"/>
      <w:ind w:firstLineChars="200" w:firstLine="200"/>
    </w:pPr>
    <w:rPr>
      <w:rFonts w:ascii="Calibri" w:hAnsi="Calibri"/>
      <w:kern w:val="0"/>
      <w:sz w:val="24"/>
      <w:lang w:bidi="en-US"/>
    </w:rPr>
  </w:style>
  <w:style w:type="character" w:customStyle="1" w:styleId="ae">
    <w:name w:val="批注框文本 字符"/>
    <w:basedOn w:val="a1"/>
    <w:link w:val="ad"/>
    <w:qFormat/>
    <w:rPr>
      <w:kern w:val="2"/>
      <w:sz w:val="18"/>
      <w:szCs w:val="18"/>
    </w:rPr>
  </w:style>
  <w:style w:type="character" w:customStyle="1" w:styleId="a8">
    <w:name w:val="批注文字 字符"/>
    <w:basedOn w:val="a1"/>
    <w:link w:val="a7"/>
    <w:qFormat/>
    <w:rPr>
      <w:kern w:val="2"/>
      <w:sz w:val="21"/>
      <w:szCs w:val="24"/>
    </w:rPr>
  </w:style>
  <w:style w:type="character" w:customStyle="1" w:styleId="af4">
    <w:name w:val="批注主题 字符"/>
    <w:basedOn w:val="a8"/>
    <w:link w:val="af3"/>
    <w:qFormat/>
    <w:rPr>
      <w:b/>
      <w:bCs/>
      <w:kern w:val="2"/>
      <w:sz w:val="21"/>
      <w:szCs w:val="24"/>
    </w:rPr>
  </w:style>
  <w:style w:type="character" w:customStyle="1" w:styleId="aa">
    <w:name w:val="正文文本缩进 字符"/>
    <w:link w:val="a9"/>
    <w:qFormat/>
    <w:rPr>
      <w:kern w:val="2"/>
      <w:sz w:val="24"/>
    </w:rPr>
  </w:style>
  <w:style w:type="character" w:customStyle="1" w:styleId="Char1">
    <w:name w:val="正文文本缩进 Char1"/>
    <w:basedOn w:val="a1"/>
    <w:qFormat/>
    <w:rPr>
      <w:kern w:val="2"/>
      <w:sz w:val="21"/>
      <w:szCs w:val="24"/>
    </w:rPr>
  </w:style>
  <w:style w:type="character" w:customStyle="1" w:styleId="20">
    <w:name w:val="标题 2 字符"/>
    <w:link w:val="2"/>
    <w:qFormat/>
    <w:locked/>
    <w:rPr>
      <w:rFonts w:ascii="Arial" w:eastAsia="黑体" w:hAnsi="Arial"/>
      <w:b/>
      <w:sz w:val="30"/>
    </w:rPr>
  </w:style>
  <w:style w:type="character" w:customStyle="1" w:styleId="32">
    <w:name w:val="正文文本缩进 3 字符"/>
    <w:basedOn w:val="a1"/>
    <w:link w:val="31"/>
    <w:semiHidden/>
    <w:qFormat/>
    <w:rPr>
      <w:kern w:val="2"/>
      <w:sz w:val="16"/>
      <w:szCs w:val="16"/>
    </w:rPr>
  </w:style>
  <w:style w:type="character" w:customStyle="1" w:styleId="22">
    <w:name w:val="正文文本缩进 2 字符"/>
    <w:basedOn w:val="a1"/>
    <w:link w:val="21"/>
    <w:semiHidden/>
    <w:qFormat/>
    <w:rPr>
      <w:kern w:val="2"/>
      <w:sz w:val="21"/>
      <w:szCs w:val="24"/>
    </w:rPr>
  </w:style>
  <w:style w:type="character" w:customStyle="1" w:styleId="30">
    <w:name w:val="标题 3 字符"/>
    <w:basedOn w:val="a1"/>
    <w:link w:val="3"/>
    <w:uiPriority w:val="9"/>
    <w:qFormat/>
    <w:rPr>
      <w:b/>
      <w:bCs/>
      <w:kern w:val="2"/>
      <w:sz w:val="32"/>
      <w:szCs w:val="32"/>
    </w:rPr>
  </w:style>
  <w:style w:type="character" w:customStyle="1" w:styleId="ac">
    <w:name w:val="纯文本 字符"/>
    <w:link w:val="ab"/>
    <w:qFormat/>
    <w:rPr>
      <w:rFonts w:ascii="宋体" w:hAnsi="Courier New"/>
      <w:kern w:val="2"/>
      <w:sz w:val="21"/>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纯文本1"/>
    <w:basedOn w:val="a"/>
    <w:qFormat/>
    <w:pPr>
      <w:adjustRightInd w:val="0"/>
      <w:textAlignment w:val="baseline"/>
    </w:pPr>
    <w:rPr>
      <w:rFonts w:ascii="宋体" w:hAnsi="Courier New"/>
      <w:szCs w:val="20"/>
    </w:rPr>
  </w:style>
  <w:style w:type="character" w:customStyle="1" w:styleId="a6">
    <w:name w:val="文档结构图 字符"/>
    <w:link w:val="a5"/>
    <w:qFormat/>
    <w:rPr>
      <w:rFonts w:ascii="宋体"/>
      <w:kern w:val="2"/>
      <w:sz w:val="18"/>
      <w:szCs w:val="18"/>
    </w:rPr>
  </w:style>
  <w:style w:type="character" w:customStyle="1" w:styleId="Char10">
    <w:name w:val="文档结构图 Char1"/>
    <w:basedOn w:val="a1"/>
    <w:semiHidden/>
    <w:qFormat/>
    <w:rPr>
      <w:rFonts w:ascii="Microsoft YaHei UI" w:eastAsia="Microsoft YaHei UI"/>
      <w:kern w:val="2"/>
      <w:sz w:val="18"/>
      <w:szCs w:val="18"/>
    </w:rPr>
  </w:style>
  <w:style w:type="paragraph" w:customStyle="1" w:styleId="12">
    <w:name w:val="修订1"/>
    <w:hidden/>
    <w:uiPriority w:val="99"/>
    <w:semiHidden/>
    <w:qFormat/>
    <w:rPr>
      <w:kern w:val="2"/>
      <w:sz w:val="21"/>
      <w:szCs w:val="24"/>
    </w:rPr>
  </w:style>
  <w:style w:type="character" w:customStyle="1" w:styleId="a4">
    <w:name w:val="正文缩进 字符"/>
    <w:link w:val="a0"/>
    <w:uiPriority w:val="99"/>
    <w:qFormat/>
    <w:rPr>
      <w:rFonts w:ascii="宋体"/>
      <w:sz w:val="24"/>
    </w:rPr>
  </w:style>
  <w:style w:type="character" w:customStyle="1" w:styleId="af0">
    <w:name w:val="页脚 字符"/>
    <w:link w:val="af"/>
    <w:uiPriority w:val="99"/>
    <w:qFormat/>
    <w:rPr>
      <w:rFonts w:ascii="宋体"/>
      <w:sz w:val="18"/>
    </w:rPr>
  </w:style>
  <w:style w:type="character" w:customStyle="1" w:styleId="af9">
    <w:name w:val="列表段落 字符"/>
    <w:link w:val="afa"/>
    <w:qFormat/>
    <w:rPr>
      <w:rFonts w:ascii="Calibri" w:hAnsi="Calibri"/>
      <w:kern w:val="2"/>
      <w:sz w:val="21"/>
      <w:szCs w:val="22"/>
    </w:rPr>
  </w:style>
  <w:style w:type="paragraph" w:styleId="afa">
    <w:name w:val="List Paragraph"/>
    <w:basedOn w:val="a"/>
    <w:link w:val="af9"/>
    <w:uiPriority w:val="34"/>
    <w:qFormat/>
    <w:pPr>
      <w:ind w:firstLineChars="200" w:firstLine="420"/>
    </w:pPr>
    <w:rPr>
      <w:rFonts w:ascii="Calibri" w:hAnsi="Calibri"/>
      <w:szCs w:val="22"/>
    </w:rPr>
  </w:style>
  <w:style w:type="paragraph" w:customStyle="1" w:styleId="23">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jmdzx@vip.163.co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85;&#25991;&#36132;\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8C7E3-A728-4526-929E-C781E52D4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0.docx</Template>
  <TotalTime>158</TotalTime>
  <Pages>11</Pages>
  <Words>722</Words>
  <Characters>4122</Characters>
  <Application>Microsoft Office Word</Application>
  <DocSecurity>0</DocSecurity>
  <Lines>34</Lines>
  <Paragraphs>9</Paragraphs>
  <ScaleCrop>false</ScaleCrop>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孙文贤</dc:creator>
  <cp:lastModifiedBy>xxh</cp:lastModifiedBy>
  <cp:revision>12</cp:revision>
  <cp:lastPrinted>2023-03-03T09:05:00Z</cp:lastPrinted>
  <dcterms:created xsi:type="dcterms:W3CDTF">2023-03-03T07:52:00Z</dcterms:created>
  <dcterms:modified xsi:type="dcterms:W3CDTF">2023-03-06T02:06:00Z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FE86354D821F4F148F8DCB8C2A0A62AB</vt:lpwstr>
  </property>
</Properties>
</file>