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9776C" w:rsidRDefault="00CC29D7">
      <w:pPr>
        <w:tabs>
          <w:tab w:val="left" w:pos="3261"/>
        </w:tabs>
        <w:spacing w:line="360" w:lineRule="auto"/>
        <w:jc w:val="center"/>
        <w:rPr>
          <w:rFonts w:ascii="宋体" w:hAnsi="宋体" w:cs="宋体"/>
          <w:b/>
          <w:kern w:val="0"/>
          <w:sz w:val="72"/>
          <w:szCs w:val="72"/>
        </w:rPr>
      </w:pPr>
      <w:r>
        <w:rPr>
          <w:rFonts w:ascii="宋体" w:hAnsi="宋体" w:cs="宋体" w:hint="eastAsia"/>
          <w:b/>
          <w:kern w:val="0"/>
          <w:sz w:val="72"/>
          <w:szCs w:val="72"/>
        </w:rPr>
        <w:t>北京第二外国语学院</w:t>
      </w:r>
      <w:r>
        <w:rPr>
          <w:rFonts w:ascii="宋体" w:hAnsi="宋体" w:cs="宋体" w:hint="eastAsia"/>
          <w:b/>
          <w:kern w:val="0"/>
          <w:sz w:val="72"/>
          <w:szCs w:val="72"/>
        </w:rPr>
        <w:t>2</w:t>
      </w:r>
      <w:r>
        <w:rPr>
          <w:rFonts w:ascii="宋体" w:hAnsi="宋体" w:cs="宋体" w:hint="eastAsia"/>
          <w:b/>
          <w:kern w:val="0"/>
          <w:sz w:val="72"/>
          <w:szCs w:val="72"/>
        </w:rPr>
        <w:t>号留学生公寓和国际交流中心维修改造工程</w:t>
      </w:r>
    </w:p>
    <w:p w:rsidR="00E9776C" w:rsidRDefault="00E9776C">
      <w:pPr>
        <w:spacing w:line="360" w:lineRule="auto"/>
        <w:jc w:val="center"/>
        <w:rPr>
          <w:rFonts w:ascii="宋体" w:hAnsi="宋体"/>
          <w:b/>
          <w:bCs/>
          <w:sz w:val="72"/>
          <w:szCs w:val="72"/>
        </w:rPr>
      </w:pPr>
    </w:p>
    <w:p w:rsidR="00E9776C" w:rsidRDefault="00CC29D7">
      <w:pPr>
        <w:spacing w:line="360" w:lineRule="auto"/>
        <w:jc w:val="center"/>
        <w:rPr>
          <w:rFonts w:ascii="宋体" w:hAnsi="宋体" w:cs="宋体"/>
          <w:b/>
          <w:kern w:val="0"/>
          <w:sz w:val="72"/>
          <w:szCs w:val="72"/>
        </w:rPr>
      </w:pPr>
      <w:r>
        <w:rPr>
          <w:rFonts w:ascii="宋体" w:hAnsi="宋体" w:hint="eastAsia"/>
          <w:b/>
          <w:bCs/>
          <w:sz w:val="72"/>
          <w:szCs w:val="72"/>
        </w:rPr>
        <w:t>竞争性磋商文件</w:t>
      </w:r>
    </w:p>
    <w:p w:rsidR="00E9776C" w:rsidRDefault="00CC29D7">
      <w:pPr>
        <w:spacing w:line="360" w:lineRule="auto"/>
        <w:jc w:val="center"/>
        <w:rPr>
          <w:rFonts w:ascii="宋体" w:hAnsi="宋体"/>
          <w:b/>
          <w:sz w:val="32"/>
          <w:szCs w:val="32"/>
        </w:rPr>
      </w:pPr>
      <w:r>
        <w:rPr>
          <w:rFonts w:ascii="宋体" w:hAnsi="宋体" w:hint="eastAsia"/>
          <w:b/>
          <w:sz w:val="32"/>
          <w:szCs w:val="32"/>
        </w:rPr>
        <w:t>项目编号：</w:t>
      </w:r>
      <w:r>
        <w:rPr>
          <w:rFonts w:ascii="宋体" w:hAnsi="宋体"/>
          <w:b/>
          <w:sz w:val="32"/>
          <w:szCs w:val="32"/>
        </w:rPr>
        <w:t>BMCC-ZC23-0388</w:t>
      </w:r>
    </w:p>
    <w:p w:rsidR="00E9776C" w:rsidRDefault="00CC29D7">
      <w:pPr>
        <w:spacing w:line="360" w:lineRule="auto"/>
        <w:jc w:val="center"/>
        <w:rPr>
          <w:rFonts w:ascii="宋体" w:hAnsi="宋体"/>
          <w:b/>
          <w:bCs/>
          <w:sz w:val="24"/>
          <w:szCs w:val="24"/>
        </w:rPr>
      </w:pPr>
      <w:r>
        <w:rPr>
          <w:rFonts w:ascii="仿宋" w:eastAsia="仿宋" w:hAnsi="仿宋"/>
          <w:b/>
          <w:noProof/>
        </w:rPr>
        <w:drawing>
          <wp:inline distT="0" distB="0" distL="0" distR="0">
            <wp:extent cx="3429000" cy="2425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429000" cy="2425700"/>
                    </a:xfrm>
                    <a:prstGeom prst="rect">
                      <a:avLst/>
                    </a:prstGeom>
                    <a:noFill/>
                    <a:ln>
                      <a:noFill/>
                    </a:ln>
                  </pic:spPr>
                </pic:pic>
              </a:graphicData>
            </a:graphic>
          </wp:inline>
        </w:drawing>
      </w:r>
    </w:p>
    <w:p w:rsidR="00E9776C" w:rsidRDefault="00CC29D7">
      <w:pPr>
        <w:spacing w:line="360" w:lineRule="auto"/>
        <w:ind w:firstLineChars="200" w:firstLine="1483"/>
        <w:rPr>
          <w:rFonts w:ascii="宋体" w:hAnsi="宋体"/>
          <w:b/>
          <w:sz w:val="32"/>
          <w:szCs w:val="32"/>
        </w:rPr>
      </w:pPr>
      <w:r>
        <w:rPr>
          <w:rFonts w:ascii="宋体" w:hAnsi="宋体" w:hint="eastAsia"/>
          <w:b/>
          <w:spacing w:val="210"/>
          <w:kern w:val="0"/>
          <w:sz w:val="32"/>
          <w:szCs w:val="32"/>
        </w:rPr>
        <w:t xml:space="preserve"> </w:t>
      </w:r>
      <w:r>
        <w:rPr>
          <w:rFonts w:ascii="宋体" w:hAnsi="宋体" w:hint="eastAsia"/>
          <w:b/>
          <w:spacing w:val="210"/>
          <w:kern w:val="0"/>
          <w:sz w:val="32"/>
          <w:szCs w:val="32"/>
        </w:rPr>
        <w:t>采购</w:t>
      </w:r>
      <w:r>
        <w:rPr>
          <w:rFonts w:ascii="宋体" w:hAnsi="宋体" w:hint="eastAsia"/>
          <w:b/>
          <w:spacing w:val="1"/>
          <w:kern w:val="0"/>
          <w:sz w:val="32"/>
          <w:szCs w:val="32"/>
        </w:rPr>
        <w:t>人</w:t>
      </w:r>
      <w:r>
        <w:rPr>
          <w:rFonts w:ascii="宋体" w:hAnsi="宋体" w:hint="eastAsia"/>
          <w:b/>
          <w:spacing w:val="1"/>
          <w:kern w:val="0"/>
          <w:sz w:val="32"/>
          <w:szCs w:val="32"/>
        </w:rPr>
        <w:t xml:space="preserve"> </w:t>
      </w:r>
      <w:r>
        <w:rPr>
          <w:rFonts w:ascii="宋体" w:hAnsi="宋体" w:hint="eastAsia"/>
          <w:b/>
          <w:sz w:val="32"/>
          <w:szCs w:val="32"/>
        </w:rPr>
        <w:t>：北京第二外国语学院</w:t>
      </w:r>
    </w:p>
    <w:p w:rsidR="00E9776C" w:rsidRDefault="00CC29D7">
      <w:pPr>
        <w:spacing w:line="360" w:lineRule="auto"/>
        <w:ind w:firstLineChars="345" w:firstLine="1108"/>
        <w:rPr>
          <w:rFonts w:ascii="宋体" w:hAnsi="宋体"/>
          <w:b/>
          <w:sz w:val="32"/>
          <w:szCs w:val="32"/>
        </w:rPr>
      </w:pPr>
      <w:r>
        <w:rPr>
          <w:rFonts w:ascii="宋体" w:hAnsi="宋体" w:hint="eastAsia"/>
          <w:b/>
          <w:sz w:val="32"/>
          <w:szCs w:val="32"/>
        </w:rPr>
        <w:t>采购代理机构：北京明德致信咨询有限公司</w:t>
      </w:r>
    </w:p>
    <w:p w:rsidR="00E9776C" w:rsidRDefault="00CC29D7">
      <w:pPr>
        <w:spacing w:line="360" w:lineRule="auto"/>
        <w:jc w:val="center"/>
        <w:rPr>
          <w:rFonts w:ascii="宋体" w:hAnsi="宋体"/>
          <w:b/>
          <w:sz w:val="32"/>
          <w:szCs w:val="32"/>
        </w:rPr>
        <w:sectPr w:rsidR="00E9776C">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993" w:footer="1134" w:gutter="0"/>
          <w:pgNumType w:start="1"/>
          <w:cols w:space="720"/>
          <w:titlePg/>
          <w:rtlGutter/>
          <w:docGrid w:linePitch="286"/>
        </w:sectPr>
      </w:pPr>
      <w:r>
        <w:rPr>
          <w:rFonts w:ascii="宋体" w:hAnsi="宋体" w:hint="eastAsia"/>
          <w:b/>
          <w:sz w:val="32"/>
          <w:szCs w:val="32"/>
        </w:rPr>
        <w:t>20</w:t>
      </w:r>
      <w:r>
        <w:rPr>
          <w:rFonts w:ascii="宋体" w:hAnsi="宋体"/>
          <w:b/>
          <w:sz w:val="32"/>
          <w:szCs w:val="32"/>
        </w:rPr>
        <w:t>23</w:t>
      </w:r>
      <w:r>
        <w:rPr>
          <w:rFonts w:ascii="宋体" w:hAnsi="宋体" w:hint="eastAsia"/>
          <w:b/>
          <w:sz w:val="32"/>
          <w:szCs w:val="32"/>
        </w:rPr>
        <w:t>年</w:t>
      </w:r>
      <w:r>
        <w:rPr>
          <w:rFonts w:ascii="宋体" w:hAnsi="宋体"/>
          <w:b/>
          <w:sz w:val="32"/>
          <w:szCs w:val="32"/>
        </w:rPr>
        <w:t>6</w:t>
      </w:r>
      <w:r>
        <w:rPr>
          <w:rFonts w:ascii="宋体" w:hAnsi="宋体" w:hint="eastAsia"/>
          <w:b/>
          <w:sz w:val="32"/>
          <w:szCs w:val="32"/>
        </w:rPr>
        <w:t>月</w:t>
      </w:r>
    </w:p>
    <w:p w:rsidR="00E9776C" w:rsidRDefault="00CC29D7">
      <w:pPr>
        <w:pStyle w:val="xl38"/>
        <w:spacing w:line="360" w:lineRule="auto"/>
        <w:jc w:val="center"/>
        <w:rPr>
          <w:rFonts w:ascii="宋体" w:hAnsi="宋体"/>
          <w:b w:val="0"/>
          <w:sz w:val="32"/>
          <w:szCs w:val="32"/>
        </w:rPr>
      </w:pPr>
      <w:r>
        <w:rPr>
          <w:rFonts w:ascii="宋体" w:hAnsi="宋体"/>
          <w:b w:val="0"/>
          <w:sz w:val="32"/>
          <w:szCs w:val="32"/>
          <w:lang w:val="zh-CN"/>
        </w:rPr>
        <w:lastRenderedPageBreak/>
        <w:t>目</w:t>
      </w:r>
      <w:r>
        <w:rPr>
          <w:rFonts w:ascii="宋体" w:hAnsi="宋体" w:hint="eastAsia"/>
          <w:b w:val="0"/>
          <w:sz w:val="32"/>
          <w:szCs w:val="32"/>
          <w:lang w:val="zh-CN"/>
        </w:rPr>
        <w:t xml:space="preserve">    </w:t>
      </w:r>
      <w:r>
        <w:rPr>
          <w:rFonts w:ascii="宋体" w:hAnsi="宋体"/>
          <w:b w:val="0"/>
          <w:sz w:val="32"/>
          <w:szCs w:val="32"/>
          <w:lang w:val="zh-CN"/>
        </w:rPr>
        <w:t>录</w:t>
      </w:r>
    </w:p>
    <w:p w:rsidR="00E9776C" w:rsidRDefault="00CC29D7">
      <w:pPr>
        <w:pStyle w:val="15"/>
        <w:tabs>
          <w:tab w:val="right" w:leader="dot" w:pos="8297"/>
        </w:tabs>
        <w:rPr>
          <w:rFonts w:asciiTheme="minorHAnsi" w:eastAsiaTheme="minorEastAsia" w:hAnsiTheme="minorHAnsi" w:cstheme="minorBidi"/>
          <w:szCs w:val="22"/>
        </w:rPr>
      </w:pPr>
      <w:r>
        <w:rPr>
          <w:rFonts w:ascii="宋体" w:hAnsi="宋体"/>
          <w:sz w:val="24"/>
          <w:szCs w:val="24"/>
        </w:rPr>
        <w:fldChar w:fldCharType="begin"/>
      </w:r>
      <w:r>
        <w:rPr>
          <w:rFonts w:ascii="宋体" w:hAnsi="宋体"/>
          <w:sz w:val="24"/>
          <w:szCs w:val="24"/>
        </w:rPr>
        <w:instrText xml:space="preserve"> TOC \o "1-3" \h \z \u </w:instrText>
      </w:r>
      <w:r>
        <w:rPr>
          <w:rFonts w:ascii="宋体" w:hAnsi="宋体"/>
          <w:sz w:val="24"/>
          <w:szCs w:val="24"/>
        </w:rPr>
        <w:fldChar w:fldCharType="separate"/>
      </w:r>
      <w:hyperlink w:anchor="_Toc138779937" w:history="1">
        <w:r>
          <w:rPr>
            <w:rStyle w:val="affff"/>
            <w:rFonts w:ascii="宋体" w:hAnsi="宋体"/>
          </w:rPr>
          <w:t>第一章</w:t>
        </w:r>
        <w:r>
          <w:rPr>
            <w:rStyle w:val="affff"/>
            <w:rFonts w:ascii="宋体" w:hAnsi="宋体"/>
          </w:rPr>
          <w:t xml:space="preserve">  </w:t>
        </w:r>
        <w:r>
          <w:rPr>
            <w:rStyle w:val="affff"/>
            <w:rFonts w:ascii="宋体" w:hAnsi="宋体"/>
          </w:rPr>
          <w:t>竞争性磋商邀请书</w:t>
        </w:r>
        <w:r>
          <w:tab/>
        </w:r>
        <w:r>
          <w:fldChar w:fldCharType="begin"/>
        </w:r>
        <w:r>
          <w:instrText xml:space="preserve"> PAGEREF _Toc138779937 \h </w:instrText>
        </w:r>
        <w:r>
          <w:fldChar w:fldCharType="separate"/>
        </w:r>
        <w:r>
          <w:t>3</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38" w:history="1">
        <w:r>
          <w:rPr>
            <w:rStyle w:val="affff"/>
            <w:rFonts w:ascii="宋体" w:hAnsi="宋体" w:cs="宋体"/>
          </w:rPr>
          <w:t>一、项目基本情况</w:t>
        </w:r>
        <w:r>
          <w:tab/>
        </w:r>
        <w:r>
          <w:fldChar w:fldCharType="begin"/>
        </w:r>
        <w:r>
          <w:instrText xml:space="preserve"> PAGEREF _Toc138779938 \h </w:instrText>
        </w:r>
        <w:r>
          <w:fldChar w:fldCharType="separate"/>
        </w:r>
        <w:r>
          <w:t>3</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39" w:history="1">
        <w:r>
          <w:rPr>
            <w:rStyle w:val="affff"/>
            <w:rFonts w:ascii="宋体" w:hAnsi="宋体" w:cs="宋体"/>
          </w:rPr>
          <w:t>二、申请人的资格要求：</w:t>
        </w:r>
        <w:r>
          <w:tab/>
        </w:r>
        <w:r>
          <w:fldChar w:fldCharType="begin"/>
        </w:r>
        <w:r>
          <w:instrText xml:space="preserve"> PAGEREF _Toc138779939 \h </w:instrText>
        </w:r>
        <w:r>
          <w:fldChar w:fldCharType="separate"/>
        </w:r>
        <w:r>
          <w:t>3</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0" w:history="1">
        <w:r>
          <w:rPr>
            <w:rStyle w:val="affff"/>
            <w:rFonts w:ascii="宋体" w:hAnsi="宋体" w:cs="宋体"/>
          </w:rPr>
          <w:t>三、获取采购文件</w:t>
        </w:r>
        <w:r>
          <w:tab/>
        </w:r>
        <w:r>
          <w:fldChar w:fldCharType="begin"/>
        </w:r>
        <w:r>
          <w:instrText xml:space="preserve"> PAGEREF _Toc138779940 \h </w:instrText>
        </w:r>
        <w:r>
          <w:fldChar w:fldCharType="separate"/>
        </w:r>
        <w:r>
          <w:t>4</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1" w:history="1">
        <w:r>
          <w:rPr>
            <w:rStyle w:val="affff"/>
            <w:rFonts w:ascii="宋体" w:hAnsi="宋体" w:cs="宋体"/>
          </w:rPr>
          <w:t>四、响应文件提交</w:t>
        </w:r>
        <w:r>
          <w:tab/>
        </w:r>
        <w:r>
          <w:fldChar w:fldCharType="begin"/>
        </w:r>
        <w:r>
          <w:instrText xml:space="preserve"> PAGEREF _Toc138779941 \h </w:instrText>
        </w:r>
        <w:r>
          <w:fldChar w:fldCharType="separate"/>
        </w:r>
        <w:r>
          <w:t>4</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2" w:history="1">
        <w:r>
          <w:rPr>
            <w:rStyle w:val="affff"/>
            <w:rFonts w:ascii="宋体" w:hAnsi="宋体" w:cs="宋体"/>
          </w:rPr>
          <w:t>五、开启</w:t>
        </w:r>
        <w:r>
          <w:tab/>
        </w:r>
        <w:r>
          <w:fldChar w:fldCharType="begin"/>
        </w:r>
        <w:r>
          <w:instrText xml:space="preserve"> PAGEREF _Toc</w:instrText>
        </w:r>
        <w:r>
          <w:instrText xml:space="preserve">138779942 \h </w:instrText>
        </w:r>
        <w:r>
          <w:fldChar w:fldCharType="separate"/>
        </w:r>
        <w:r>
          <w:t>4</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3" w:history="1">
        <w:r>
          <w:rPr>
            <w:rStyle w:val="affff"/>
            <w:rFonts w:ascii="宋体" w:hAnsi="宋体" w:cs="宋体"/>
          </w:rPr>
          <w:t>六、公告期限</w:t>
        </w:r>
        <w:r>
          <w:tab/>
        </w:r>
        <w:r>
          <w:fldChar w:fldCharType="begin"/>
        </w:r>
        <w:r>
          <w:instrText xml:space="preserve"> PAGEREF _Toc138779943 \h </w:instrText>
        </w:r>
        <w:r>
          <w:fldChar w:fldCharType="separate"/>
        </w:r>
        <w:r>
          <w:t>4</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4" w:history="1">
        <w:r>
          <w:rPr>
            <w:rStyle w:val="affff"/>
            <w:rFonts w:ascii="宋体" w:hAnsi="宋体" w:cs="宋体"/>
          </w:rPr>
          <w:t>七、其他</w:t>
        </w:r>
        <w:r>
          <w:rPr>
            <w:rStyle w:val="affff"/>
            <w:rFonts w:ascii="宋体" w:hAnsi="宋体" w:cs="宋体"/>
          </w:rPr>
          <w:t>补充事宜</w:t>
        </w:r>
        <w:r>
          <w:tab/>
        </w:r>
        <w:r>
          <w:fldChar w:fldCharType="begin"/>
        </w:r>
        <w:r>
          <w:instrText xml:space="preserve"> PAGEREF _Toc138779944 \h </w:instrText>
        </w:r>
        <w:r>
          <w:fldChar w:fldCharType="separate"/>
        </w:r>
        <w:r>
          <w:t>4</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45" w:history="1">
        <w:r>
          <w:rPr>
            <w:rStyle w:val="affff"/>
            <w:rFonts w:ascii="宋体" w:hAnsi="宋体" w:cs="宋体"/>
          </w:rPr>
          <w:t>八、凡对本次采购提出询问，请按以下方式联系。</w:t>
        </w:r>
        <w:r>
          <w:tab/>
        </w:r>
        <w:r>
          <w:fldChar w:fldCharType="begin"/>
        </w:r>
        <w:r>
          <w:instrText xml:space="preserve"> PAGEREF _Toc138779945 \h </w:instrText>
        </w:r>
        <w:r>
          <w:fldChar w:fldCharType="separate"/>
        </w:r>
        <w:r>
          <w:t>6</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79946" w:history="1">
        <w:r>
          <w:rPr>
            <w:rStyle w:val="affff"/>
            <w:rFonts w:ascii="宋体" w:hAnsi="宋体"/>
          </w:rPr>
          <w:t>第二章</w:t>
        </w:r>
        <w:r>
          <w:rPr>
            <w:rStyle w:val="affff"/>
            <w:rFonts w:ascii="宋体" w:hAnsi="宋体"/>
          </w:rPr>
          <w:t xml:space="preserve">  </w:t>
        </w:r>
        <w:r>
          <w:rPr>
            <w:rStyle w:val="affff"/>
            <w:rFonts w:ascii="宋体" w:hAnsi="宋体"/>
          </w:rPr>
          <w:t>供应商须知资料表</w:t>
        </w:r>
        <w:r>
          <w:tab/>
        </w:r>
        <w:r>
          <w:fldChar w:fldCharType="begin"/>
        </w:r>
        <w:r>
          <w:instrText xml:space="preserve"> PAGEREF _Toc138779946 \h </w:instrText>
        </w:r>
        <w:r>
          <w:fldChar w:fldCharType="separate"/>
        </w:r>
        <w:r>
          <w:t>7</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79947" w:history="1">
        <w:r>
          <w:rPr>
            <w:rStyle w:val="affff"/>
            <w:rFonts w:ascii="宋体" w:hAnsi="宋体"/>
          </w:rPr>
          <w:t>第三章</w:t>
        </w:r>
        <w:r>
          <w:rPr>
            <w:rStyle w:val="affff"/>
            <w:rFonts w:ascii="宋体" w:hAnsi="宋体"/>
          </w:rPr>
          <w:t xml:space="preserve">  </w:t>
        </w:r>
        <w:r>
          <w:rPr>
            <w:rStyle w:val="affff"/>
            <w:rFonts w:ascii="宋体" w:hAnsi="宋体"/>
          </w:rPr>
          <w:t>供应商须知</w:t>
        </w:r>
        <w:r>
          <w:tab/>
        </w:r>
        <w:r>
          <w:fldChar w:fldCharType="begin"/>
        </w:r>
        <w:r>
          <w:instrText xml:space="preserve"> PAGEREF _Toc138779947 \h </w:instrText>
        </w:r>
        <w:r>
          <w:fldChar w:fldCharType="separate"/>
        </w:r>
        <w:r>
          <w:t>10</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79993" w:history="1">
        <w:r>
          <w:rPr>
            <w:rStyle w:val="affff"/>
            <w:rFonts w:ascii="宋体" w:hAnsi="宋体"/>
          </w:rPr>
          <w:t>第四章</w:t>
        </w:r>
        <w:r>
          <w:rPr>
            <w:rStyle w:val="affff"/>
            <w:rFonts w:ascii="宋体" w:hAnsi="宋体"/>
          </w:rPr>
          <w:t xml:space="preserve">  </w:t>
        </w:r>
        <w:r>
          <w:rPr>
            <w:rStyle w:val="affff"/>
            <w:rFonts w:ascii="宋体" w:hAnsi="宋体"/>
          </w:rPr>
          <w:t>项目需求</w:t>
        </w:r>
        <w:r>
          <w:tab/>
        </w:r>
        <w:r>
          <w:fldChar w:fldCharType="begin"/>
        </w:r>
        <w:r>
          <w:instrText xml:space="preserve"> PAGEREF _Toc138779993 \h </w:instrText>
        </w:r>
        <w:r>
          <w:fldChar w:fldCharType="separate"/>
        </w:r>
        <w:r>
          <w:t>1</w:t>
        </w:r>
        <w:r>
          <w:fldChar w:fldCharType="end"/>
        </w:r>
      </w:hyperlink>
    </w:p>
    <w:p w:rsidR="00E9776C" w:rsidRDefault="00CC29D7">
      <w:pPr>
        <w:pStyle w:val="29"/>
        <w:tabs>
          <w:tab w:val="left" w:pos="1260"/>
          <w:tab w:val="right" w:leader="dot" w:pos="8297"/>
        </w:tabs>
        <w:rPr>
          <w:rFonts w:asciiTheme="minorHAnsi" w:eastAsiaTheme="minorEastAsia" w:hAnsiTheme="minorHAnsi" w:cstheme="minorBidi"/>
          <w:szCs w:val="22"/>
        </w:rPr>
      </w:pPr>
      <w:hyperlink w:anchor="_Toc138779994" w:history="1">
        <w:r>
          <w:rPr>
            <w:rStyle w:val="affff"/>
            <w:rFonts w:ascii="宋体" w:hAnsi="宋体"/>
          </w:rPr>
          <w:t>一、</w:t>
        </w:r>
        <w:r>
          <w:rPr>
            <w:rFonts w:asciiTheme="minorHAnsi" w:eastAsiaTheme="minorEastAsia" w:hAnsiTheme="minorHAnsi" w:cstheme="minorBidi"/>
            <w:szCs w:val="22"/>
          </w:rPr>
          <w:tab/>
        </w:r>
        <w:r>
          <w:rPr>
            <w:rStyle w:val="affff"/>
            <w:rFonts w:ascii="宋体" w:hAnsi="宋体"/>
          </w:rPr>
          <w:t>工程量清单及技术标准</w:t>
        </w:r>
        <w:r>
          <w:tab/>
        </w:r>
        <w:r>
          <w:fldChar w:fldCharType="begin"/>
        </w:r>
        <w:r>
          <w:instrText xml:space="preserve"> PAGEREF _Toc138779994 \h </w:instrText>
        </w:r>
        <w:r>
          <w:fldChar w:fldCharType="separate"/>
        </w:r>
        <w:r>
          <w:t>1</w:t>
        </w:r>
        <w:r>
          <w:fldChar w:fldCharType="end"/>
        </w:r>
      </w:hyperlink>
    </w:p>
    <w:p w:rsidR="00E9776C" w:rsidRDefault="00CC29D7">
      <w:pPr>
        <w:pStyle w:val="29"/>
        <w:tabs>
          <w:tab w:val="left" w:pos="1260"/>
          <w:tab w:val="right" w:leader="dot" w:pos="8297"/>
        </w:tabs>
        <w:rPr>
          <w:rFonts w:asciiTheme="minorHAnsi" w:eastAsiaTheme="minorEastAsia" w:hAnsiTheme="minorHAnsi" w:cstheme="minorBidi"/>
          <w:szCs w:val="22"/>
        </w:rPr>
      </w:pPr>
      <w:hyperlink w:anchor="_Toc138779995" w:history="1">
        <w:r>
          <w:rPr>
            <w:rStyle w:val="affff"/>
            <w:rFonts w:ascii="宋体" w:hAnsi="宋体"/>
          </w:rPr>
          <w:t>二、</w:t>
        </w:r>
        <w:r>
          <w:rPr>
            <w:rFonts w:asciiTheme="minorHAnsi" w:eastAsiaTheme="minorEastAsia" w:hAnsiTheme="minorHAnsi" w:cstheme="minorBidi"/>
            <w:szCs w:val="22"/>
          </w:rPr>
          <w:tab/>
        </w:r>
        <w:r>
          <w:rPr>
            <w:rStyle w:val="affff"/>
            <w:rFonts w:ascii="宋体" w:hAnsi="宋体"/>
          </w:rPr>
          <w:t>图纸</w:t>
        </w:r>
        <w:r>
          <w:tab/>
        </w:r>
        <w:r>
          <w:fldChar w:fldCharType="begin"/>
        </w:r>
        <w:r>
          <w:instrText xml:space="preserve"> PAGEREF _Toc138779995 \h </w:instrText>
        </w:r>
        <w:r>
          <w:fldChar w:fldCharType="separate"/>
        </w:r>
        <w:r>
          <w:t>1</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79996" w:history="1">
        <w:r>
          <w:rPr>
            <w:rStyle w:val="affff"/>
            <w:rFonts w:ascii="宋体" w:hAnsi="宋体"/>
          </w:rPr>
          <w:t>第五章</w:t>
        </w:r>
        <w:r>
          <w:rPr>
            <w:rStyle w:val="affff"/>
            <w:rFonts w:ascii="宋体" w:hAnsi="宋体"/>
          </w:rPr>
          <w:t xml:space="preserve">  </w:t>
        </w:r>
        <w:r>
          <w:rPr>
            <w:rStyle w:val="affff"/>
            <w:rFonts w:ascii="宋体" w:hAnsi="宋体"/>
          </w:rPr>
          <w:t>评审办法及评分标准</w:t>
        </w:r>
        <w:r>
          <w:tab/>
        </w:r>
        <w:r>
          <w:fldChar w:fldCharType="begin"/>
        </w:r>
        <w:r>
          <w:instrText xml:space="preserve"> PAGEREF </w:instrText>
        </w:r>
        <w:r>
          <w:instrText xml:space="preserve">_Toc138779996 \h </w:instrText>
        </w:r>
        <w:r>
          <w:fldChar w:fldCharType="separate"/>
        </w:r>
        <w:r>
          <w:t>2</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97" w:history="1">
        <w:r>
          <w:rPr>
            <w:rStyle w:val="affff"/>
            <w:rFonts w:ascii="宋体" w:hAnsi="宋体"/>
          </w:rPr>
          <w:t>一、有关说明</w:t>
        </w:r>
        <w:r>
          <w:tab/>
        </w:r>
        <w:r>
          <w:fldChar w:fldCharType="begin"/>
        </w:r>
        <w:r>
          <w:instrText xml:space="preserve"> PAGEREF _Toc138779997 \h </w:instrText>
        </w:r>
        <w:r>
          <w:fldChar w:fldCharType="separate"/>
        </w:r>
        <w:r>
          <w:t>2</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79998" w:history="1">
        <w:r>
          <w:rPr>
            <w:rStyle w:val="affff"/>
            <w:rFonts w:ascii="宋体" w:hAnsi="宋体"/>
          </w:rPr>
          <w:t>二、评分办法</w:t>
        </w:r>
        <w:r>
          <w:tab/>
        </w:r>
        <w:r>
          <w:fldChar w:fldCharType="begin"/>
        </w:r>
        <w:r>
          <w:instrText xml:space="preserve"> PAGEREF _Toc138779998 \h </w:instrText>
        </w:r>
        <w:r>
          <w:fldChar w:fldCharType="separate"/>
        </w:r>
        <w:r>
          <w:t>3</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79999" w:history="1">
        <w:r>
          <w:rPr>
            <w:rStyle w:val="affff"/>
            <w:rFonts w:ascii="宋体" w:hAnsi="宋体"/>
          </w:rPr>
          <w:t>第六章</w:t>
        </w:r>
        <w:r>
          <w:rPr>
            <w:rStyle w:val="affff"/>
            <w:rFonts w:ascii="宋体" w:hAnsi="宋体"/>
          </w:rPr>
          <w:t xml:space="preserve">  </w:t>
        </w:r>
        <w:r>
          <w:rPr>
            <w:rStyle w:val="affff"/>
            <w:rFonts w:ascii="宋体" w:hAnsi="宋体"/>
          </w:rPr>
          <w:t>响应文件组成和格式</w:t>
        </w:r>
        <w:r>
          <w:tab/>
        </w:r>
        <w:r>
          <w:fldChar w:fldCharType="begin"/>
        </w:r>
        <w:r>
          <w:instrText xml:space="preserve"> PAGEREF _Toc138779999 \h </w:instrText>
        </w:r>
        <w:r>
          <w:fldChar w:fldCharType="separate"/>
        </w:r>
        <w:r>
          <w:t>7</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0" w:history="1">
        <w:r>
          <w:rPr>
            <w:rStyle w:val="affff"/>
            <w:rFonts w:ascii="宋体" w:hAnsi="宋体" w:cs="仿宋"/>
          </w:rPr>
          <w:t>一、</w:t>
        </w:r>
        <w:r>
          <w:rPr>
            <w:rStyle w:val="affff"/>
            <w:rFonts w:ascii="宋体" w:hAnsi="宋体"/>
          </w:rPr>
          <w:t>报价函格式</w:t>
        </w:r>
        <w:r>
          <w:tab/>
        </w:r>
        <w:r>
          <w:fldChar w:fldCharType="begin"/>
        </w:r>
        <w:r>
          <w:instrText xml:space="preserve"> PAGEREF _Toc138780000 \h </w:instrText>
        </w:r>
        <w:r>
          <w:fldChar w:fldCharType="separate"/>
        </w:r>
        <w:r>
          <w:t>8</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1" w:history="1">
        <w:r>
          <w:rPr>
            <w:rStyle w:val="affff"/>
            <w:rFonts w:ascii="宋体" w:hAnsi="宋体"/>
          </w:rPr>
          <w:t>二、</w:t>
        </w:r>
        <w:r>
          <w:rPr>
            <w:rStyle w:val="affff"/>
            <w:rFonts w:ascii="宋体" w:hAnsi="宋体" w:cs="仿宋"/>
          </w:rPr>
          <w:t>报价函附录格式</w:t>
        </w:r>
        <w:r>
          <w:tab/>
        </w:r>
        <w:r>
          <w:fldChar w:fldCharType="begin"/>
        </w:r>
        <w:r>
          <w:instrText xml:space="preserve"> PAGEREF _Toc138780001 \h </w:instrText>
        </w:r>
        <w:r>
          <w:fldChar w:fldCharType="separate"/>
        </w:r>
        <w:r>
          <w:t>9</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2" w:history="1">
        <w:r>
          <w:rPr>
            <w:rStyle w:val="affff"/>
            <w:rFonts w:ascii="宋体" w:hAnsi="宋体" w:cs="仿宋"/>
          </w:rPr>
          <w:t>三、资格证明文件（格式）</w:t>
        </w:r>
        <w:r>
          <w:tab/>
        </w:r>
        <w:r>
          <w:fldChar w:fldCharType="begin"/>
        </w:r>
        <w:r>
          <w:instrText xml:space="preserve"> PAGEREF _Toc138780002 \h </w:instrText>
        </w:r>
        <w:r>
          <w:fldChar w:fldCharType="separate"/>
        </w:r>
        <w:r>
          <w:t>10</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3" w:history="1">
        <w:r>
          <w:rPr>
            <w:rStyle w:val="affff"/>
            <w:rFonts w:ascii="宋体" w:hAnsi="宋体" w:cs="仿宋"/>
          </w:rPr>
          <w:t>四、磋商文件响应</w:t>
        </w:r>
        <w:r>
          <w:rPr>
            <w:rStyle w:val="affff"/>
            <w:rFonts w:ascii="宋体" w:hAnsi="宋体" w:cs="仿宋"/>
          </w:rPr>
          <w:t>/</w:t>
        </w:r>
        <w:r>
          <w:rPr>
            <w:rStyle w:val="affff"/>
            <w:rFonts w:ascii="宋体" w:hAnsi="宋体" w:cs="仿宋"/>
          </w:rPr>
          <w:t>偏离表格式</w:t>
        </w:r>
        <w:r>
          <w:tab/>
        </w:r>
        <w:r>
          <w:fldChar w:fldCharType="begin"/>
        </w:r>
        <w:r>
          <w:instrText xml:space="preserve"> </w:instrText>
        </w:r>
        <w:r>
          <w:instrText xml:space="preserve">PAGEREF _Toc138780003 \h </w:instrText>
        </w:r>
        <w:r>
          <w:fldChar w:fldCharType="separate"/>
        </w:r>
        <w:r>
          <w:t>15</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4" w:history="1">
        <w:r>
          <w:rPr>
            <w:rStyle w:val="affff"/>
            <w:rFonts w:ascii="宋体" w:hAnsi="宋体" w:cs="仿宋"/>
          </w:rPr>
          <w:t>五、近三年类似项目业绩表格式</w:t>
        </w:r>
        <w:r>
          <w:tab/>
        </w:r>
        <w:r>
          <w:fldChar w:fldCharType="begin"/>
        </w:r>
        <w:r>
          <w:instrText xml:space="preserve"> PAGEREF _Toc138780004 \h </w:instrText>
        </w:r>
        <w:r>
          <w:fldChar w:fldCharType="separate"/>
        </w:r>
        <w:r>
          <w:t>16</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5" w:history="1">
        <w:r>
          <w:rPr>
            <w:rStyle w:val="affff"/>
            <w:rFonts w:ascii="宋体" w:hAnsi="宋体" w:cs="仿宋"/>
          </w:rPr>
          <w:t>六、供应商资料表格式</w:t>
        </w:r>
        <w:r>
          <w:tab/>
        </w:r>
        <w:r>
          <w:fldChar w:fldCharType="begin"/>
        </w:r>
        <w:r>
          <w:instrText xml:space="preserve"> PAGEREF _Toc138780005 \h </w:instrText>
        </w:r>
        <w:r>
          <w:fldChar w:fldCharType="separate"/>
        </w:r>
        <w:r>
          <w:t>17</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6" w:history="1">
        <w:r>
          <w:rPr>
            <w:rStyle w:val="affff"/>
            <w:rFonts w:ascii="宋体" w:hAnsi="宋体" w:cs="仿宋"/>
          </w:rPr>
          <w:t>七、拟投入本项目的主要负责人简历表格式</w:t>
        </w:r>
        <w:r>
          <w:tab/>
        </w:r>
        <w:r>
          <w:fldChar w:fldCharType="begin"/>
        </w:r>
        <w:r>
          <w:instrText xml:space="preserve"> PAGEREF _Toc138780006 \h </w:instrText>
        </w:r>
        <w:r>
          <w:fldChar w:fldCharType="separate"/>
        </w:r>
        <w:r>
          <w:t>18</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7" w:history="1">
        <w:r>
          <w:rPr>
            <w:rStyle w:val="affff"/>
            <w:rFonts w:ascii="宋体" w:hAnsi="宋体" w:cs="仿宋"/>
          </w:rPr>
          <w:t>八、项目团队情况一览表格式</w:t>
        </w:r>
        <w:r>
          <w:tab/>
        </w:r>
        <w:r>
          <w:fldChar w:fldCharType="begin"/>
        </w:r>
        <w:r>
          <w:instrText xml:space="preserve"> PAGEREF _Toc138780007 \h </w:instrText>
        </w:r>
        <w:r>
          <w:fldChar w:fldCharType="separate"/>
        </w:r>
        <w:r>
          <w:t>19</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8" w:history="1">
        <w:r>
          <w:rPr>
            <w:rStyle w:val="affff"/>
            <w:rFonts w:ascii="宋体" w:hAnsi="宋体" w:cs="仿宋"/>
          </w:rPr>
          <w:t>九、拟投入施工机械设备表格式</w:t>
        </w:r>
        <w:r>
          <w:tab/>
        </w:r>
        <w:r>
          <w:fldChar w:fldCharType="begin"/>
        </w:r>
        <w:r>
          <w:instrText xml:space="preserve"> PAGEREF _Toc138780008 \h </w:instrText>
        </w:r>
        <w:r>
          <w:fldChar w:fldCharType="separate"/>
        </w:r>
        <w:r>
          <w:t>20</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09" w:history="1">
        <w:r>
          <w:rPr>
            <w:rStyle w:val="affff"/>
            <w:rFonts w:ascii="宋体" w:hAnsi="宋体" w:cs="仿宋"/>
          </w:rPr>
          <w:t>十、成交服务费承诺书格式</w:t>
        </w:r>
        <w:r>
          <w:tab/>
        </w:r>
        <w:r>
          <w:fldChar w:fldCharType="begin"/>
        </w:r>
        <w:r>
          <w:instrText xml:space="preserve"> PAGEREF _Toc138780009 \h </w:instrText>
        </w:r>
        <w:r>
          <w:fldChar w:fldCharType="separate"/>
        </w:r>
        <w:r>
          <w:t>21</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10" w:history="1">
        <w:r>
          <w:rPr>
            <w:rStyle w:val="affff"/>
            <w:rFonts w:ascii="宋体" w:hAnsi="宋体" w:cs="仿宋"/>
          </w:rPr>
          <w:t>十一、磋商保证金递交证明</w:t>
        </w:r>
        <w:r>
          <w:tab/>
        </w:r>
        <w:r>
          <w:fldChar w:fldCharType="begin"/>
        </w:r>
        <w:r>
          <w:instrText xml:space="preserve"> PAGEREF _Toc138780010 \h </w:instrText>
        </w:r>
        <w:r>
          <w:fldChar w:fldCharType="separate"/>
        </w:r>
        <w:r>
          <w:t>22</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11" w:history="1">
        <w:r>
          <w:rPr>
            <w:rStyle w:val="affff"/>
            <w:rFonts w:ascii="宋体" w:hAnsi="宋体"/>
          </w:rPr>
          <w:t>十二、供应商企业类型声明函</w:t>
        </w:r>
        <w:r>
          <w:tab/>
        </w:r>
        <w:r>
          <w:fldChar w:fldCharType="begin"/>
        </w:r>
        <w:r>
          <w:instrText xml:space="preserve"> PAGEREF _Toc138780011 \h </w:instrText>
        </w:r>
        <w:r>
          <w:fldChar w:fldCharType="separate"/>
        </w:r>
        <w:r>
          <w:t>23</w:t>
        </w:r>
        <w:r>
          <w:fldChar w:fldCharType="end"/>
        </w:r>
      </w:hyperlink>
    </w:p>
    <w:p w:rsidR="00E9776C" w:rsidRDefault="00CC29D7">
      <w:pPr>
        <w:pStyle w:val="29"/>
        <w:tabs>
          <w:tab w:val="right" w:leader="dot" w:pos="8297"/>
        </w:tabs>
        <w:rPr>
          <w:rFonts w:asciiTheme="minorHAnsi" w:eastAsiaTheme="minorEastAsia" w:hAnsiTheme="minorHAnsi" w:cstheme="minorBidi"/>
          <w:szCs w:val="22"/>
        </w:rPr>
      </w:pPr>
      <w:hyperlink w:anchor="_Toc138780012" w:history="1">
        <w:r>
          <w:rPr>
            <w:rStyle w:val="affff"/>
            <w:rFonts w:ascii="宋体" w:hAnsi="宋体"/>
          </w:rPr>
          <w:t>十三、供应商认为有必要提供的其他文件</w:t>
        </w:r>
        <w:r>
          <w:tab/>
        </w:r>
        <w:r>
          <w:fldChar w:fldCharType="begin"/>
        </w:r>
        <w:r>
          <w:instrText xml:space="preserve"> PAGEREF _Toc138780012 \h </w:instrText>
        </w:r>
        <w:r>
          <w:fldChar w:fldCharType="separate"/>
        </w:r>
        <w:r>
          <w:t>26</w:t>
        </w:r>
        <w:r>
          <w:fldChar w:fldCharType="end"/>
        </w:r>
      </w:hyperlink>
    </w:p>
    <w:p w:rsidR="00E9776C" w:rsidRDefault="00CC29D7">
      <w:pPr>
        <w:pStyle w:val="15"/>
        <w:tabs>
          <w:tab w:val="right" w:leader="dot" w:pos="8297"/>
        </w:tabs>
        <w:rPr>
          <w:rFonts w:asciiTheme="minorHAnsi" w:eastAsiaTheme="minorEastAsia" w:hAnsiTheme="minorHAnsi" w:cstheme="minorBidi"/>
          <w:szCs w:val="22"/>
        </w:rPr>
      </w:pPr>
      <w:hyperlink w:anchor="_Toc138780013" w:history="1">
        <w:r>
          <w:rPr>
            <w:rStyle w:val="affff"/>
            <w:rFonts w:ascii="宋体" w:hAnsi="宋体"/>
          </w:rPr>
          <w:t>第七章</w:t>
        </w:r>
        <w:r>
          <w:rPr>
            <w:rStyle w:val="affff"/>
            <w:rFonts w:ascii="宋体" w:hAnsi="宋体"/>
          </w:rPr>
          <w:t xml:space="preserve">  </w:t>
        </w:r>
        <w:r>
          <w:rPr>
            <w:rStyle w:val="affff"/>
            <w:rFonts w:ascii="宋体" w:hAnsi="宋体"/>
          </w:rPr>
          <w:t>合同格式</w:t>
        </w:r>
        <w:r>
          <w:tab/>
        </w:r>
        <w:r>
          <w:fldChar w:fldCharType="begin"/>
        </w:r>
        <w:r>
          <w:instrText xml:space="preserve"> PAGEREF _Toc138780013 \h </w:instrText>
        </w:r>
        <w:r>
          <w:fldChar w:fldCharType="separate"/>
        </w:r>
        <w:r>
          <w:t>27</w:t>
        </w:r>
        <w:r>
          <w:fldChar w:fldCharType="end"/>
        </w:r>
      </w:hyperlink>
    </w:p>
    <w:p w:rsidR="00E9776C" w:rsidRDefault="00CC29D7">
      <w:pPr>
        <w:rPr>
          <w:rFonts w:ascii="宋体" w:hAnsi="宋体"/>
        </w:rPr>
      </w:pPr>
      <w:r>
        <w:rPr>
          <w:rFonts w:ascii="宋体" w:hAnsi="宋体"/>
        </w:rPr>
        <w:fldChar w:fldCharType="end"/>
      </w:r>
      <w:bookmarkStart w:id="0" w:name="_Toc4009578"/>
    </w:p>
    <w:p w:rsidR="00E9776C" w:rsidRDefault="00CC29D7">
      <w:pPr>
        <w:pStyle w:val="1"/>
        <w:numPr>
          <w:ilvl w:val="0"/>
          <w:numId w:val="0"/>
        </w:numPr>
        <w:spacing w:after="0" w:line="360" w:lineRule="auto"/>
        <w:rPr>
          <w:rFonts w:ascii="宋体" w:hAnsi="宋体"/>
          <w:sz w:val="30"/>
          <w:szCs w:val="30"/>
        </w:rPr>
      </w:pPr>
      <w:r>
        <w:rPr>
          <w:rFonts w:ascii="宋体" w:hAnsi="宋体"/>
        </w:rPr>
        <w:br w:type="page"/>
      </w:r>
      <w:bookmarkStart w:id="1" w:name="_Toc138779937"/>
      <w:r>
        <w:rPr>
          <w:rFonts w:ascii="宋体" w:hAnsi="宋体" w:hint="eastAsia"/>
          <w:sz w:val="30"/>
          <w:szCs w:val="30"/>
        </w:rPr>
        <w:lastRenderedPageBreak/>
        <w:t>第一章</w:t>
      </w:r>
      <w:r>
        <w:rPr>
          <w:rFonts w:ascii="宋体" w:hAnsi="宋体" w:hint="eastAsia"/>
          <w:sz w:val="30"/>
          <w:szCs w:val="30"/>
        </w:rPr>
        <w:t xml:space="preserve">  </w:t>
      </w:r>
      <w:r>
        <w:rPr>
          <w:rFonts w:ascii="宋体" w:hAnsi="宋体" w:hint="eastAsia"/>
          <w:sz w:val="30"/>
          <w:szCs w:val="30"/>
        </w:rPr>
        <w:t>竞争性磋商邀请书</w:t>
      </w:r>
      <w:bookmarkEnd w:id="0"/>
      <w:bookmarkEnd w:id="1"/>
    </w:p>
    <w:p w:rsidR="00E9776C" w:rsidRDefault="00CC29D7">
      <w:pPr>
        <w:spacing w:line="360" w:lineRule="auto"/>
        <w:ind w:left="1" w:firstLineChars="200" w:firstLine="480"/>
        <w:rPr>
          <w:rFonts w:ascii="宋体" w:hAnsi="宋体"/>
          <w:sz w:val="24"/>
          <w:szCs w:val="24"/>
        </w:rPr>
      </w:pPr>
      <w:r>
        <w:rPr>
          <w:rFonts w:ascii="宋体" w:hAnsi="宋体" w:hint="eastAsia"/>
          <w:sz w:val="24"/>
          <w:szCs w:val="24"/>
        </w:rPr>
        <w:t>北京明德致信咨询有限公司受</w:t>
      </w:r>
      <w:r>
        <w:rPr>
          <w:rFonts w:ascii="宋体" w:hAnsi="宋体" w:hint="eastAsia"/>
          <w:bCs/>
          <w:sz w:val="24"/>
          <w:szCs w:val="24"/>
        </w:rPr>
        <w:t>北京第二外国语学院</w:t>
      </w:r>
      <w:r>
        <w:rPr>
          <w:rFonts w:ascii="宋体" w:hAnsi="宋体" w:hint="eastAsia"/>
          <w:sz w:val="24"/>
          <w:szCs w:val="24"/>
        </w:rPr>
        <w:t>的委托，对</w:t>
      </w:r>
      <w:r>
        <w:rPr>
          <w:rFonts w:ascii="宋体" w:hAnsi="宋体" w:hint="eastAsia"/>
          <w:bCs/>
          <w:sz w:val="24"/>
          <w:szCs w:val="24"/>
        </w:rPr>
        <w:t>北京第二外国语学院</w:t>
      </w:r>
      <w:r>
        <w:rPr>
          <w:rFonts w:ascii="宋体" w:hAnsi="宋体" w:hint="eastAsia"/>
          <w:bCs/>
          <w:sz w:val="24"/>
          <w:szCs w:val="24"/>
        </w:rPr>
        <w:t>2</w:t>
      </w:r>
      <w:r>
        <w:rPr>
          <w:rFonts w:ascii="宋体" w:hAnsi="宋体" w:hint="eastAsia"/>
          <w:bCs/>
          <w:sz w:val="24"/>
          <w:szCs w:val="24"/>
        </w:rPr>
        <w:t>号留学生公寓和国际交流中心维修改造工程</w:t>
      </w:r>
      <w:r>
        <w:rPr>
          <w:rFonts w:ascii="宋体" w:hAnsi="宋体" w:hint="eastAsia"/>
          <w:sz w:val="24"/>
          <w:szCs w:val="24"/>
        </w:rPr>
        <w:t>进行竞争性磋商采购，现欢迎合格的供应商报名。</w:t>
      </w:r>
    </w:p>
    <w:p w:rsidR="00E9776C" w:rsidRDefault="00CC29D7">
      <w:pPr>
        <w:keepNext/>
        <w:keepLines/>
        <w:spacing w:before="140" w:after="140" w:line="360" w:lineRule="auto"/>
        <w:jc w:val="left"/>
        <w:outlineLvl w:val="1"/>
        <w:rPr>
          <w:rFonts w:ascii="宋体" w:hAnsi="宋体" w:cs="宋体"/>
          <w:sz w:val="24"/>
          <w:szCs w:val="24"/>
        </w:rPr>
      </w:pPr>
      <w:bookmarkStart w:id="2" w:name="_Toc104567775"/>
      <w:bookmarkStart w:id="3" w:name="_Toc28359089"/>
      <w:bookmarkStart w:id="4" w:name="_Toc35393798"/>
      <w:bookmarkStart w:id="5" w:name="_Toc28359012"/>
      <w:bookmarkStart w:id="6" w:name="_Toc35393629"/>
      <w:bookmarkStart w:id="7" w:name="_Toc138779938"/>
      <w:r>
        <w:rPr>
          <w:rFonts w:ascii="宋体" w:hAnsi="宋体" w:cs="宋体" w:hint="eastAsia"/>
          <w:sz w:val="24"/>
          <w:szCs w:val="24"/>
        </w:rPr>
        <w:t>一、项目基本情况</w:t>
      </w:r>
      <w:bookmarkEnd w:id="2"/>
      <w:bookmarkEnd w:id="3"/>
      <w:bookmarkEnd w:id="4"/>
      <w:bookmarkEnd w:id="5"/>
      <w:bookmarkEnd w:id="6"/>
      <w:bookmarkEnd w:id="7"/>
    </w:p>
    <w:p w:rsidR="00E9776C" w:rsidRDefault="00CC29D7">
      <w:pPr>
        <w:spacing w:line="360" w:lineRule="auto"/>
        <w:rPr>
          <w:rFonts w:ascii="宋体" w:hAnsi="宋体"/>
          <w:bCs/>
          <w:sz w:val="24"/>
          <w:szCs w:val="24"/>
        </w:rPr>
      </w:pPr>
      <w:r>
        <w:rPr>
          <w:rFonts w:ascii="宋体" w:hAnsi="宋体" w:hint="eastAsia"/>
          <w:sz w:val="24"/>
          <w:szCs w:val="24"/>
        </w:rPr>
        <w:t>项目名称：</w:t>
      </w:r>
      <w:r>
        <w:rPr>
          <w:rFonts w:ascii="宋体" w:hAnsi="宋体" w:hint="eastAsia"/>
          <w:bCs/>
          <w:sz w:val="24"/>
          <w:szCs w:val="24"/>
        </w:rPr>
        <w:t>北京第二外国语学院</w:t>
      </w:r>
      <w:r>
        <w:rPr>
          <w:rFonts w:ascii="宋体" w:hAnsi="宋体" w:hint="eastAsia"/>
          <w:bCs/>
          <w:sz w:val="24"/>
          <w:szCs w:val="24"/>
        </w:rPr>
        <w:t>2</w:t>
      </w:r>
      <w:r>
        <w:rPr>
          <w:rFonts w:ascii="宋体" w:hAnsi="宋体" w:hint="eastAsia"/>
          <w:bCs/>
          <w:sz w:val="24"/>
          <w:szCs w:val="24"/>
        </w:rPr>
        <w:t>号留学生公寓和国际交流中心维修改造工程</w:t>
      </w:r>
    </w:p>
    <w:p w:rsidR="00E9776C" w:rsidRDefault="00CC29D7">
      <w:pPr>
        <w:spacing w:line="360" w:lineRule="auto"/>
        <w:rPr>
          <w:rFonts w:ascii="宋体" w:hAnsi="宋体"/>
          <w:sz w:val="24"/>
          <w:szCs w:val="24"/>
        </w:rPr>
      </w:pPr>
      <w:r>
        <w:rPr>
          <w:rFonts w:ascii="宋体" w:hAnsi="宋体" w:hint="eastAsia"/>
          <w:sz w:val="24"/>
          <w:szCs w:val="24"/>
        </w:rPr>
        <w:t>项目编号：</w:t>
      </w:r>
      <w:r>
        <w:rPr>
          <w:rFonts w:ascii="宋体" w:hAnsi="宋体"/>
          <w:sz w:val="24"/>
          <w:szCs w:val="24"/>
        </w:rPr>
        <w:t>BMCC-ZC23-0388</w:t>
      </w:r>
    </w:p>
    <w:p w:rsidR="00E9776C" w:rsidRDefault="00CC29D7">
      <w:pPr>
        <w:spacing w:line="360" w:lineRule="auto"/>
        <w:rPr>
          <w:rFonts w:ascii="宋体" w:hAnsi="宋体"/>
          <w:sz w:val="24"/>
          <w:szCs w:val="24"/>
        </w:rPr>
      </w:pPr>
      <w:r>
        <w:rPr>
          <w:rFonts w:ascii="宋体" w:hAnsi="宋体" w:hint="eastAsia"/>
          <w:sz w:val="24"/>
          <w:szCs w:val="24"/>
        </w:rPr>
        <w:t>采购方式：竞争性磋商</w:t>
      </w:r>
    </w:p>
    <w:p w:rsidR="00E9776C" w:rsidRDefault="00CC29D7">
      <w:pPr>
        <w:spacing w:line="360" w:lineRule="auto"/>
        <w:rPr>
          <w:rFonts w:ascii="宋体" w:hAnsi="宋体"/>
          <w:sz w:val="24"/>
          <w:szCs w:val="24"/>
        </w:rPr>
      </w:pPr>
      <w:r>
        <w:rPr>
          <w:rFonts w:ascii="宋体" w:hAnsi="宋体" w:hint="eastAsia"/>
          <w:sz w:val="24"/>
          <w:szCs w:val="24"/>
        </w:rPr>
        <w:t>预算金额：</w:t>
      </w:r>
      <w:bookmarkStart w:id="8" w:name="_Hlk101950401"/>
      <w:r>
        <w:rPr>
          <w:rFonts w:ascii="宋体" w:hAnsi="宋体" w:hint="eastAsia"/>
          <w:sz w:val="24"/>
          <w:szCs w:val="24"/>
        </w:rPr>
        <w:t>人民币</w:t>
      </w:r>
      <w:r>
        <w:rPr>
          <w:rFonts w:ascii="宋体" w:hAnsi="宋体" w:hint="eastAsia"/>
          <w:sz w:val="24"/>
          <w:szCs w:val="24"/>
        </w:rPr>
        <w:t>84</w:t>
      </w:r>
      <w:r>
        <w:rPr>
          <w:rFonts w:ascii="宋体" w:hAnsi="宋体"/>
          <w:sz w:val="24"/>
          <w:szCs w:val="24"/>
        </w:rPr>
        <w:t>.</w:t>
      </w:r>
      <w:r>
        <w:rPr>
          <w:rFonts w:ascii="宋体" w:hAnsi="宋体" w:hint="eastAsia"/>
          <w:sz w:val="24"/>
          <w:szCs w:val="24"/>
        </w:rPr>
        <w:t>835583</w:t>
      </w:r>
      <w:r>
        <w:rPr>
          <w:rFonts w:ascii="宋体" w:hAnsi="宋体" w:hint="eastAsia"/>
          <w:sz w:val="24"/>
          <w:szCs w:val="24"/>
        </w:rPr>
        <w:t>万元</w:t>
      </w:r>
      <w:bookmarkEnd w:id="8"/>
    </w:p>
    <w:p w:rsidR="00E9776C" w:rsidRDefault="00CC29D7">
      <w:pPr>
        <w:spacing w:line="360" w:lineRule="auto"/>
        <w:rPr>
          <w:rFonts w:ascii="宋体" w:hAnsi="宋体"/>
          <w:sz w:val="24"/>
          <w:szCs w:val="24"/>
        </w:rPr>
      </w:pPr>
      <w:r>
        <w:rPr>
          <w:rFonts w:ascii="宋体" w:hAnsi="宋体" w:hint="eastAsia"/>
          <w:sz w:val="24"/>
          <w:szCs w:val="24"/>
        </w:rPr>
        <w:t>最高限价（招标控制价）：人民币</w:t>
      </w:r>
      <w:r>
        <w:rPr>
          <w:rFonts w:ascii="宋体" w:hAnsi="宋体"/>
          <w:sz w:val="24"/>
          <w:szCs w:val="24"/>
        </w:rPr>
        <w:t>84.835583</w:t>
      </w:r>
      <w:r>
        <w:rPr>
          <w:rFonts w:ascii="宋体" w:hAnsi="宋体" w:hint="eastAsia"/>
          <w:sz w:val="24"/>
          <w:szCs w:val="24"/>
        </w:rPr>
        <w:t>万元</w:t>
      </w:r>
    </w:p>
    <w:p w:rsidR="00E9776C" w:rsidRDefault="00CC29D7">
      <w:pPr>
        <w:spacing w:line="360" w:lineRule="auto"/>
        <w:rPr>
          <w:rFonts w:ascii="宋体" w:hAnsi="宋体"/>
          <w:sz w:val="24"/>
          <w:szCs w:val="24"/>
        </w:rPr>
      </w:pPr>
      <w:r>
        <w:rPr>
          <w:rFonts w:ascii="宋体" w:hAnsi="宋体" w:hint="eastAsia"/>
          <w:sz w:val="24"/>
          <w:szCs w:val="24"/>
        </w:rPr>
        <w:t>采购需求：</w:t>
      </w:r>
      <w:r>
        <w:rPr>
          <w:rFonts w:ascii="宋体" w:hAnsi="宋体" w:hint="eastAsia"/>
          <w:bCs/>
          <w:sz w:val="24"/>
          <w:szCs w:val="24"/>
        </w:rPr>
        <w:t>北京第二外国语学院</w:t>
      </w:r>
      <w:r>
        <w:rPr>
          <w:rFonts w:ascii="宋体" w:hAnsi="宋体" w:hint="eastAsia"/>
          <w:bCs/>
          <w:sz w:val="24"/>
          <w:szCs w:val="24"/>
        </w:rPr>
        <w:t>2</w:t>
      </w:r>
      <w:r>
        <w:rPr>
          <w:rFonts w:ascii="宋体" w:hAnsi="宋体" w:hint="eastAsia"/>
          <w:bCs/>
          <w:sz w:val="24"/>
          <w:szCs w:val="24"/>
        </w:rPr>
        <w:t>号留学生公寓和国际交流中心维修改造工程</w:t>
      </w:r>
      <w:r>
        <w:rPr>
          <w:rFonts w:ascii="宋体" w:hAnsi="宋体" w:hint="eastAsia"/>
          <w:sz w:val="24"/>
          <w:szCs w:val="24"/>
        </w:rPr>
        <w:t>。具体要求详见工程量清单和图纸。</w:t>
      </w:r>
    </w:p>
    <w:p w:rsidR="00E9776C" w:rsidRDefault="00CC29D7">
      <w:pPr>
        <w:spacing w:line="360" w:lineRule="auto"/>
        <w:rPr>
          <w:rFonts w:ascii="宋体" w:hAnsi="宋体"/>
          <w:sz w:val="24"/>
          <w:szCs w:val="24"/>
        </w:rPr>
      </w:pPr>
      <w:r>
        <w:rPr>
          <w:rFonts w:ascii="宋体" w:hAnsi="宋体" w:hint="eastAsia"/>
          <w:sz w:val="24"/>
          <w:szCs w:val="24"/>
        </w:rPr>
        <w:t>工期：</w:t>
      </w:r>
      <w:r>
        <w:rPr>
          <w:rFonts w:ascii="宋体" w:hAnsi="宋体" w:cs="宋体" w:hint="eastAsia"/>
          <w:kern w:val="0"/>
          <w:sz w:val="24"/>
          <w:szCs w:val="24"/>
        </w:rPr>
        <w:t>本项目工期要求</w:t>
      </w:r>
      <w:r>
        <w:rPr>
          <w:rFonts w:ascii="宋体" w:hAnsi="宋体" w:cs="宋体"/>
          <w:kern w:val="0"/>
          <w:sz w:val="24"/>
          <w:szCs w:val="24"/>
        </w:rPr>
        <w:t>2023</w:t>
      </w:r>
      <w:r>
        <w:rPr>
          <w:rFonts w:ascii="宋体" w:hAnsi="宋体" w:cs="宋体" w:hint="eastAsia"/>
          <w:kern w:val="0"/>
          <w:sz w:val="24"/>
          <w:szCs w:val="24"/>
        </w:rPr>
        <w:t>年</w:t>
      </w:r>
      <w:r>
        <w:rPr>
          <w:rFonts w:ascii="宋体" w:hAnsi="宋体" w:cs="宋体"/>
          <w:kern w:val="0"/>
          <w:sz w:val="24"/>
          <w:szCs w:val="24"/>
        </w:rPr>
        <w:t>7</w:t>
      </w:r>
      <w:r>
        <w:rPr>
          <w:rFonts w:ascii="宋体" w:hAnsi="宋体" w:cs="宋体" w:hint="eastAsia"/>
          <w:kern w:val="0"/>
          <w:sz w:val="24"/>
          <w:szCs w:val="24"/>
        </w:rPr>
        <w:t>月</w:t>
      </w:r>
      <w:r>
        <w:rPr>
          <w:rFonts w:ascii="宋体" w:hAnsi="宋体" w:cs="宋体"/>
          <w:kern w:val="0"/>
          <w:sz w:val="24"/>
          <w:szCs w:val="24"/>
        </w:rPr>
        <w:t>31</w:t>
      </w:r>
      <w:r>
        <w:rPr>
          <w:rFonts w:ascii="宋体" w:hAnsi="宋体" w:cs="宋体" w:hint="eastAsia"/>
          <w:kern w:val="0"/>
          <w:sz w:val="24"/>
          <w:szCs w:val="24"/>
        </w:rPr>
        <w:t>日前完工，要求承包人务必保障充足劳动力，并制定严格进度计划。</w:t>
      </w:r>
    </w:p>
    <w:p w:rsidR="00E9776C" w:rsidRDefault="00CC29D7">
      <w:pPr>
        <w:spacing w:line="360" w:lineRule="auto"/>
        <w:rPr>
          <w:rFonts w:ascii="宋体" w:hAnsi="宋体"/>
          <w:sz w:val="24"/>
          <w:szCs w:val="24"/>
        </w:rPr>
      </w:pPr>
      <w:r>
        <w:rPr>
          <w:rFonts w:ascii="宋体" w:hAnsi="宋体" w:hint="eastAsia"/>
          <w:sz w:val="24"/>
          <w:szCs w:val="24"/>
        </w:rPr>
        <w:t>本项目不接受联合体。</w:t>
      </w:r>
    </w:p>
    <w:p w:rsidR="00E9776C" w:rsidRDefault="00CC29D7">
      <w:pPr>
        <w:keepNext/>
        <w:keepLines/>
        <w:spacing w:before="140" w:after="140" w:line="360" w:lineRule="auto"/>
        <w:jc w:val="left"/>
        <w:outlineLvl w:val="1"/>
        <w:rPr>
          <w:rFonts w:ascii="宋体" w:hAnsi="宋体" w:cs="宋体"/>
          <w:sz w:val="24"/>
          <w:szCs w:val="24"/>
        </w:rPr>
      </w:pPr>
      <w:bookmarkStart w:id="9" w:name="_Toc35393630"/>
      <w:bookmarkStart w:id="10" w:name="_Toc138779939"/>
      <w:bookmarkStart w:id="11" w:name="_Toc28359013"/>
      <w:bookmarkStart w:id="12" w:name="_Toc35393799"/>
      <w:bookmarkStart w:id="13" w:name="_Toc28359090"/>
      <w:bookmarkStart w:id="14" w:name="_Toc104567776"/>
      <w:r>
        <w:rPr>
          <w:rFonts w:ascii="宋体" w:hAnsi="宋体" w:cs="宋体" w:hint="eastAsia"/>
          <w:sz w:val="24"/>
          <w:szCs w:val="24"/>
        </w:rPr>
        <w:t>二、申请人的资格要求：</w:t>
      </w:r>
      <w:bookmarkEnd w:id="9"/>
      <w:bookmarkEnd w:id="10"/>
      <w:bookmarkEnd w:id="11"/>
      <w:bookmarkEnd w:id="12"/>
      <w:bookmarkEnd w:id="13"/>
      <w:bookmarkEnd w:id="14"/>
    </w:p>
    <w:p w:rsidR="00E9776C" w:rsidRDefault="00CC29D7">
      <w:pPr>
        <w:spacing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满足《中华人民共和国政府采购法》第二十二条规定；</w:t>
      </w:r>
    </w:p>
    <w:p w:rsidR="00E9776C" w:rsidRDefault="00CC29D7">
      <w:pPr>
        <w:spacing w:line="360" w:lineRule="auto"/>
        <w:ind w:firstLineChars="200" w:firstLine="480"/>
        <w:rPr>
          <w:rFonts w:ascii="宋体" w:hAnsi="宋体"/>
          <w:sz w:val="24"/>
          <w:szCs w:val="24"/>
        </w:rPr>
      </w:pPr>
      <w:r>
        <w:rPr>
          <w:rFonts w:ascii="宋体" w:hAnsi="宋体"/>
          <w:sz w:val="24"/>
          <w:szCs w:val="24"/>
        </w:rPr>
        <w:t>2</w:t>
      </w:r>
      <w:r>
        <w:rPr>
          <w:rFonts w:ascii="宋体" w:hAnsi="宋体" w:hint="eastAsia"/>
          <w:sz w:val="24"/>
          <w:szCs w:val="24"/>
        </w:rPr>
        <w:t>.</w:t>
      </w:r>
      <w:r>
        <w:rPr>
          <w:rFonts w:ascii="宋体" w:hAnsi="宋体" w:hint="eastAsia"/>
          <w:sz w:val="24"/>
          <w:szCs w:val="24"/>
        </w:rPr>
        <w:t>落实政府采购政策需满足的资格要求：供应商必须为未被列入信用中国网站</w:t>
      </w:r>
      <w:r>
        <w:rPr>
          <w:rFonts w:ascii="宋体" w:hAnsi="宋体" w:hint="eastAsia"/>
          <w:sz w:val="24"/>
          <w:szCs w:val="24"/>
        </w:rPr>
        <w:t>(www.creditchina.gov.cn)</w:t>
      </w:r>
      <w:r>
        <w:rPr>
          <w:rFonts w:ascii="宋体" w:hAnsi="宋体" w:hint="eastAsia"/>
          <w:sz w:val="24"/>
          <w:szCs w:val="24"/>
        </w:rPr>
        <w:t>、中国政府采购网</w:t>
      </w:r>
      <w:r>
        <w:rPr>
          <w:rFonts w:ascii="宋体" w:hAnsi="宋体" w:hint="eastAsia"/>
          <w:sz w:val="24"/>
          <w:szCs w:val="24"/>
        </w:rPr>
        <w:t xml:space="preserve"> (www.ccgp.gov.cn)</w:t>
      </w:r>
      <w:r>
        <w:rPr>
          <w:rFonts w:ascii="宋体" w:hAnsi="宋体" w:hint="eastAsia"/>
          <w:sz w:val="24"/>
          <w:szCs w:val="24"/>
        </w:rPr>
        <w:t>渠道信用记录失信被执行人、重大税收违法案件当事人名</w:t>
      </w:r>
      <w:r>
        <w:rPr>
          <w:rFonts w:ascii="宋体" w:hAnsi="宋体" w:hint="eastAsia"/>
          <w:sz w:val="24"/>
          <w:szCs w:val="24"/>
        </w:rPr>
        <w:t>单、政府采购严重违法失信行为记录名单的响应人；</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本项目的特定资格要求：</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）供应商须具有建筑装饰装修工程专业承包二级（含）以上资质和安全生产许可证；</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）拟派的项目经理应具备建筑工程专业二级（含）及以上注册建造师及有效期内“安全生产考核合格证书”（简称</w:t>
      </w:r>
      <w:r>
        <w:rPr>
          <w:rFonts w:ascii="宋体" w:hAnsi="宋体" w:hint="eastAsia"/>
          <w:sz w:val="24"/>
          <w:szCs w:val="24"/>
        </w:rPr>
        <w:t>B</w:t>
      </w:r>
      <w:r>
        <w:rPr>
          <w:rFonts w:ascii="宋体" w:hAnsi="宋体" w:hint="eastAsia"/>
          <w:sz w:val="24"/>
          <w:szCs w:val="24"/>
        </w:rPr>
        <w:t>本）；</w:t>
      </w:r>
    </w:p>
    <w:p w:rsidR="00E9776C" w:rsidRDefault="00CC29D7">
      <w:pPr>
        <w:spacing w:line="360" w:lineRule="auto"/>
        <w:ind w:firstLineChars="200" w:firstLine="480"/>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）外地来京建筑企业须办理进京备案手续；</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w:t>
      </w:r>
      <w:r>
        <w:rPr>
          <w:rFonts w:ascii="宋体" w:hAnsi="宋体"/>
          <w:sz w:val="24"/>
          <w:szCs w:val="24"/>
        </w:rPr>
        <w:t>单位负责人为同一人或者存在直接控股、管理关系的不同</w:t>
      </w:r>
      <w:r>
        <w:rPr>
          <w:rFonts w:ascii="宋体" w:hAnsi="宋体" w:hint="eastAsia"/>
          <w:sz w:val="24"/>
          <w:szCs w:val="24"/>
        </w:rPr>
        <w:t>供应商</w:t>
      </w:r>
      <w:r>
        <w:rPr>
          <w:rFonts w:ascii="宋体" w:hAnsi="宋体"/>
          <w:sz w:val="24"/>
          <w:szCs w:val="24"/>
        </w:rPr>
        <w:t>，不</w:t>
      </w:r>
      <w:r>
        <w:rPr>
          <w:rFonts w:ascii="宋体" w:hAnsi="宋体"/>
          <w:sz w:val="24"/>
          <w:szCs w:val="24"/>
        </w:rPr>
        <w:lastRenderedPageBreak/>
        <w:t>得</w:t>
      </w:r>
      <w:r>
        <w:rPr>
          <w:rFonts w:ascii="宋体" w:hAnsi="宋体" w:hint="eastAsia"/>
          <w:sz w:val="24"/>
          <w:szCs w:val="24"/>
        </w:rPr>
        <w:t>同时</w:t>
      </w:r>
      <w:r>
        <w:rPr>
          <w:rFonts w:ascii="宋体" w:hAnsi="宋体"/>
          <w:sz w:val="24"/>
          <w:szCs w:val="24"/>
        </w:rPr>
        <w:t>参加</w:t>
      </w:r>
      <w:r>
        <w:rPr>
          <w:rFonts w:ascii="宋体" w:hAnsi="宋体" w:hint="eastAsia"/>
          <w:sz w:val="24"/>
          <w:szCs w:val="24"/>
        </w:rPr>
        <w:t>本项目的磋商</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）为本项目提供整体设计、规范编制或者项目管理、监理、检测等服务</w:t>
      </w:r>
      <w:r>
        <w:rPr>
          <w:rFonts w:ascii="宋体" w:hAnsi="宋体" w:cs="仿宋" w:hint="eastAsia"/>
          <w:kern w:val="0"/>
          <w:sz w:val="24"/>
        </w:rPr>
        <w:t>的供应商，不得再参加</w:t>
      </w:r>
      <w:r>
        <w:rPr>
          <w:rFonts w:ascii="宋体" w:hAnsi="宋体" w:cs="仿宋"/>
          <w:kern w:val="0"/>
          <w:sz w:val="24"/>
        </w:rPr>
        <w:t>本项目</w:t>
      </w:r>
      <w:r>
        <w:rPr>
          <w:rFonts w:ascii="宋体" w:hAnsi="宋体" w:cs="仿宋" w:hint="eastAsia"/>
          <w:kern w:val="0"/>
          <w:sz w:val="24"/>
        </w:rPr>
        <w:t>的磋商。</w:t>
      </w:r>
    </w:p>
    <w:p w:rsidR="00E9776C" w:rsidRDefault="00CC29D7">
      <w:pPr>
        <w:keepNext/>
        <w:keepLines/>
        <w:spacing w:before="140" w:after="140" w:line="360" w:lineRule="auto"/>
        <w:jc w:val="left"/>
        <w:outlineLvl w:val="1"/>
        <w:rPr>
          <w:rFonts w:ascii="宋体" w:hAnsi="宋体" w:cs="宋体"/>
          <w:sz w:val="24"/>
          <w:szCs w:val="24"/>
        </w:rPr>
      </w:pPr>
      <w:bookmarkStart w:id="15" w:name="_Toc104567777"/>
      <w:bookmarkStart w:id="16" w:name="_Toc35393800"/>
      <w:bookmarkStart w:id="17" w:name="_Toc35393631"/>
      <w:bookmarkStart w:id="18" w:name="_Toc138779940"/>
      <w:r>
        <w:rPr>
          <w:rFonts w:ascii="宋体" w:hAnsi="宋体" w:cs="宋体" w:hint="eastAsia"/>
          <w:sz w:val="24"/>
          <w:szCs w:val="24"/>
        </w:rPr>
        <w:t>三、获取采购文件</w:t>
      </w:r>
      <w:bookmarkEnd w:id="15"/>
      <w:bookmarkEnd w:id="16"/>
      <w:bookmarkEnd w:id="17"/>
      <w:bookmarkEnd w:id="18"/>
    </w:p>
    <w:p w:rsidR="00E9776C" w:rsidRDefault="00CC29D7">
      <w:pPr>
        <w:spacing w:line="360" w:lineRule="auto"/>
        <w:ind w:firstLineChars="200" w:firstLine="480"/>
        <w:rPr>
          <w:rFonts w:ascii="宋体" w:hAnsi="宋体"/>
          <w:sz w:val="24"/>
        </w:rPr>
      </w:pPr>
      <w:r>
        <w:rPr>
          <w:rFonts w:ascii="宋体" w:hAnsi="宋体" w:hint="eastAsia"/>
          <w:sz w:val="24"/>
        </w:rPr>
        <w:t>时间：自</w:t>
      </w:r>
      <w:r>
        <w:rPr>
          <w:rFonts w:ascii="宋体" w:hAnsi="宋体" w:hint="eastAsia"/>
          <w:sz w:val="24"/>
        </w:rPr>
        <w:t>20</w:t>
      </w:r>
      <w:r>
        <w:rPr>
          <w:rFonts w:ascii="宋体" w:hAnsi="宋体"/>
          <w:sz w:val="24"/>
        </w:rPr>
        <w:t>23</w:t>
      </w:r>
      <w:r>
        <w:rPr>
          <w:rFonts w:ascii="宋体" w:hAnsi="宋体" w:hint="eastAsia"/>
          <w:sz w:val="24"/>
        </w:rPr>
        <w:t>年</w:t>
      </w:r>
      <w:r>
        <w:rPr>
          <w:rFonts w:ascii="宋体" w:hAnsi="宋体"/>
          <w:sz w:val="24"/>
        </w:rPr>
        <w:t>6</w:t>
      </w:r>
      <w:r>
        <w:rPr>
          <w:rFonts w:ascii="宋体" w:hAnsi="宋体" w:hint="eastAsia"/>
          <w:sz w:val="24"/>
        </w:rPr>
        <w:t>月</w:t>
      </w:r>
      <w:r>
        <w:rPr>
          <w:rFonts w:ascii="宋体" w:hAnsi="宋体"/>
          <w:sz w:val="24"/>
        </w:rPr>
        <w:t>27</w:t>
      </w:r>
      <w:r>
        <w:rPr>
          <w:rFonts w:ascii="宋体" w:hAnsi="宋体" w:hint="eastAsia"/>
          <w:sz w:val="24"/>
        </w:rPr>
        <w:t>起至</w:t>
      </w:r>
      <w:r>
        <w:rPr>
          <w:rFonts w:ascii="宋体" w:hAnsi="宋体" w:hint="eastAsia"/>
          <w:sz w:val="24"/>
        </w:rPr>
        <w:t>20</w:t>
      </w:r>
      <w:r>
        <w:rPr>
          <w:rFonts w:ascii="宋体" w:hAnsi="宋体"/>
          <w:sz w:val="24"/>
        </w:rPr>
        <w:t>23</w:t>
      </w:r>
      <w:r>
        <w:rPr>
          <w:rFonts w:ascii="宋体" w:hAnsi="宋体" w:hint="eastAsia"/>
          <w:sz w:val="24"/>
        </w:rPr>
        <w:t>年</w:t>
      </w:r>
      <w:r>
        <w:rPr>
          <w:rFonts w:ascii="宋体" w:hAnsi="宋体"/>
          <w:sz w:val="24"/>
        </w:rPr>
        <w:t>7</w:t>
      </w:r>
      <w:r>
        <w:rPr>
          <w:rFonts w:ascii="宋体" w:hAnsi="宋体" w:hint="eastAsia"/>
          <w:sz w:val="24"/>
        </w:rPr>
        <w:t>月</w:t>
      </w:r>
      <w:r>
        <w:rPr>
          <w:rFonts w:ascii="宋体" w:hAnsi="宋体"/>
          <w:sz w:val="24"/>
        </w:rPr>
        <w:t>4</w:t>
      </w:r>
      <w:r>
        <w:rPr>
          <w:rFonts w:ascii="宋体" w:hAnsi="宋体" w:hint="eastAsia"/>
          <w:sz w:val="24"/>
        </w:rPr>
        <w:t>日止，每天上午</w:t>
      </w:r>
      <w:r>
        <w:rPr>
          <w:rFonts w:ascii="宋体" w:hAnsi="宋体" w:hint="eastAsia"/>
          <w:sz w:val="24"/>
        </w:rPr>
        <w:t>9:00-11:30</w:t>
      </w:r>
      <w:r>
        <w:rPr>
          <w:rFonts w:ascii="宋体" w:hAnsi="宋体" w:hint="eastAsia"/>
          <w:sz w:val="24"/>
        </w:rPr>
        <w:t>；下午</w:t>
      </w:r>
      <w:r>
        <w:rPr>
          <w:rFonts w:ascii="宋体" w:hAnsi="宋体" w:hint="eastAsia"/>
          <w:sz w:val="24"/>
        </w:rPr>
        <w:t>13:</w:t>
      </w:r>
      <w:r>
        <w:rPr>
          <w:rFonts w:ascii="宋体" w:hAnsi="宋体"/>
          <w:sz w:val="24"/>
        </w:rPr>
        <w:t>00</w:t>
      </w:r>
      <w:r>
        <w:rPr>
          <w:rFonts w:ascii="宋体" w:hAnsi="宋体" w:hint="eastAsia"/>
          <w:sz w:val="24"/>
        </w:rPr>
        <w:t>-1</w:t>
      </w:r>
      <w:r>
        <w:rPr>
          <w:rFonts w:ascii="宋体" w:hAnsi="宋体"/>
          <w:sz w:val="24"/>
        </w:rPr>
        <w:t>7</w:t>
      </w:r>
      <w:r>
        <w:rPr>
          <w:rFonts w:ascii="宋体" w:hAnsi="宋体" w:hint="eastAsia"/>
          <w:sz w:val="24"/>
        </w:rPr>
        <w:t>:</w:t>
      </w:r>
      <w:r>
        <w:rPr>
          <w:rFonts w:ascii="宋体" w:hAnsi="宋体"/>
          <w:sz w:val="24"/>
        </w:rPr>
        <w:t>00</w:t>
      </w:r>
      <w:r>
        <w:rPr>
          <w:rFonts w:ascii="宋体" w:hAnsi="宋体" w:hint="eastAsia"/>
          <w:sz w:val="24"/>
        </w:rPr>
        <w:t>（北京时间，节假日除外）。</w:t>
      </w:r>
    </w:p>
    <w:p w:rsidR="00E9776C" w:rsidRDefault="00CC29D7">
      <w:pPr>
        <w:spacing w:line="360" w:lineRule="auto"/>
        <w:ind w:firstLineChars="200" w:firstLine="480"/>
        <w:rPr>
          <w:rFonts w:ascii="宋体" w:hAnsi="宋体"/>
          <w:sz w:val="24"/>
        </w:rPr>
      </w:pPr>
      <w:r>
        <w:rPr>
          <w:rFonts w:ascii="宋体" w:hAnsi="宋体" w:hint="eastAsia"/>
          <w:sz w:val="24"/>
        </w:rPr>
        <w:t>地点：北京明德致信咨询有限公司官网（</w:t>
      </w:r>
      <w:r>
        <w:rPr>
          <w:rFonts w:ascii="宋体" w:hAnsi="宋体" w:hint="eastAsia"/>
          <w:sz w:val="24"/>
        </w:rPr>
        <w:t>http://www.zbbmcc.com</w:t>
      </w:r>
      <w:r>
        <w:rPr>
          <w:rFonts w:ascii="宋体" w:hAnsi="宋体" w:hint="eastAsia"/>
          <w:sz w:val="24"/>
        </w:rPr>
        <w:t>）</w:t>
      </w:r>
    </w:p>
    <w:p w:rsidR="00E9776C" w:rsidRDefault="00CC29D7">
      <w:pPr>
        <w:spacing w:line="360" w:lineRule="auto"/>
        <w:ind w:firstLineChars="200" w:firstLine="480"/>
        <w:rPr>
          <w:rFonts w:ascii="宋体" w:hAnsi="宋体"/>
          <w:sz w:val="24"/>
        </w:rPr>
      </w:pPr>
      <w:r>
        <w:rPr>
          <w:rFonts w:ascii="宋体" w:hAnsi="宋体" w:hint="eastAsia"/>
          <w:sz w:val="24"/>
        </w:rPr>
        <w:t>方式：只接受电汇或</w:t>
      </w:r>
      <w:proofErr w:type="gramStart"/>
      <w:r>
        <w:rPr>
          <w:rFonts w:ascii="宋体" w:hAnsi="宋体" w:hint="eastAsia"/>
          <w:sz w:val="24"/>
        </w:rPr>
        <w:t>网银购买</w:t>
      </w:r>
      <w:proofErr w:type="gramEnd"/>
      <w:r>
        <w:rPr>
          <w:rFonts w:ascii="宋体" w:hAnsi="宋体" w:hint="eastAsia"/>
          <w:sz w:val="24"/>
        </w:rPr>
        <w:t>标书（注：汇款时必须备注</w:t>
      </w:r>
      <w:r>
        <w:rPr>
          <w:rFonts w:ascii="宋体" w:hAnsi="宋体" w:hint="eastAsia"/>
          <w:sz w:val="24"/>
        </w:rPr>
        <w:t>ZC23-0388</w:t>
      </w:r>
      <w:r>
        <w:rPr>
          <w:rFonts w:ascii="宋体" w:hAnsi="宋体" w:hint="eastAsia"/>
          <w:sz w:val="24"/>
        </w:rPr>
        <w:t>标书款，电汇或网银须于“获取采购文件截止时间”前到账）（具体方式详见“其他补充事宜”）</w:t>
      </w:r>
    </w:p>
    <w:p w:rsidR="00E9776C" w:rsidRDefault="00CC29D7">
      <w:pPr>
        <w:spacing w:line="360" w:lineRule="auto"/>
        <w:ind w:firstLineChars="200" w:firstLine="480"/>
        <w:rPr>
          <w:rFonts w:ascii="宋体" w:hAnsi="宋体"/>
          <w:sz w:val="24"/>
        </w:rPr>
      </w:pPr>
      <w:r>
        <w:rPr>
          <w:rFonts w:ascii="宋体" w:hAnsi="宋体" w:hint="eastAsia"/>
          <w:sz w:val="24"/>
        </w:rPr>
        <w:t>售价：人民币</w:t>
      </w:r>
      <w:r>
        <w:rPr>
          <w:rFonts w:ascii="宋体" w:hAnsi="宋体" w:hint="eastAsia"/>
          <w:sz w:val="24"/>
        </w:rPr>
        <w:t>500</w:t>
      </w:r>
      <w:r>
        <w:rPr>
          <w:rFonts w:ascii="宋体" w:hAnsi="宋体" w:hint="eastAsia"/>
          <w:sz w:val="24"/>
        </w:rPr>
        <w:t>元</w:t>
      </w:r>
      <w:r>
        <w:rPr>
          <w:rFonts w:ascii="宋体" w:hAnsi="宋体" w:hint="eastAsia"/>
          <w:sz w:val="24"/>
        </w:rPr>
        <w:t>/</w:t>
      </w:r>
      <w:r>
        <w:rPr>
          <w:rFonts w:ascii="宋体" w:hAnsi="宋体" w:hint="eastAsia"/>
          <w:sz w:val="24"/>
        </w:rPr>
        <w:t>本（售后不退）</w:t>
      </w:r>
    </w:p>
    <w:p w:rsidR="00E9776C" w:rsidRDefault="00CC29D7">
      <w:pPr>
        <w:keepNext/>
        <w:keepLines/>
        <w:spacing w:before="140" w:after="140" w:line="360" w:lineRule="auto"/>
        <w:jc w:val="left"/>
        <w:outlineLvl w:val="1"/>
        <w:rPr>
          <w:rFonts w:ascii="宋体" w:hAnsi="宋体" w:cs="宋体"/>
          <w:sz w:val="24"/>
          <w:szCs w:val="24"/>
        </w:rPr>
      </w:pPr>
      <w:bookmarkStart w:id="19" w:name="_Toc35393632"/>
      <w:bookmarkStart w:id="20" w:name="_Toc28359092"/>
      <w:bookmarkStart w:id="21" w:name="_Toc28359015"/>
      <w:bookmarkStart w:id="22" w:name="_Toc104567778"/>
      <w:bookmarkStart w:id="23" w:name="_Toc35393801"/>
      <w:bookmarkStart w:id="24" w:name="_Toc138779941"/>
      <w:r>
        <w:rPr>
          <w:rFonts w:ascii="宋体" w:hAnsi="宋体" w:cs="宋体" w:hint="eastAsia"/>
          <w:sz w:val="24"/>
          <w:szCs w:val="24"/>
        </w:rPr>
        <w:t>四、响应文件提交</w:t>
      </w:r>
      <w:bookmarkEnd w:id="19"/>
      <w:bookmarkEnd w:id="20"/>
      <w:bookmarkEnd w:id="21"/>
      <w:bookmarkEnd w:id="22"/>
      <w:bookmarkEnd w:id="23"/>
      <w:bookmarkEnd w:id="24"/>
    </w:p>
    <w:p w:rsidR="00E9776C" w:rsidRDefault="00CC29D7">
      <w:pPr>
        <w:spacing w:line="360" w:lineRule="auto"/>
        <w:ind w:firstLineChars="200" w:firstLine="480"/>
        <w:rPr>
          <w:rFonts w:ascii="宋体" w:hAnsi="宋体"/>
          <w:sz w:val="24"/>
          <w:szCs w:val="24"/>
        </w:rPr>
      </w:pPr>
      <w:bookmarkStart w:id="25" w:name="_Toc35393802"/>
      <w:bookmarkStart w:id="26" w:name="_Toc28359093"/>
      <w:bookmarkStart w:id="27" w:name="_Toc28359016"/>
      <w:bookmarkStart w:id="28" w:name="_Toc35393633"/>
      <w:bookmarkStart w:id="29" w:name="_Toc104567779"/>
      <w:r>
        <w:rPr>
          <w:rFonts w:ascii="宋体" w:hAnsi="宋体" w:hint="eastAsia"/>
          <w:sz w:val="24"/>
          <w:szCs w:val="24"/>
        </w:rPr>
        <w:t>递交响应文件时间</w:t>
      </w:r>
      <w:r w:rsidR="00E00484">
        <w:rPr>
          <w:rFonts w:ascii="宋体" w:hAnsi="宋体" w:hint="eastAsia"/>
          <w:sz w:val="24"/>
          <w:szCs w:val="24"/>
        </w:rPr>
        <w:t>:202</w:t>
      </w:r>
      <w:r>
        <w:rPr>
          <w:rFonts w:ascii="宋体" w:hAnsi="宋体"/>
          <w:sz w:val="24"/>
          <w:szCs w:val="24"/>
        </w:rPr>
        <w:t>3</w:t>
      </w:r>
      <w:r>
        <w:rPr>
          <w:rFonts w:ascii="宋体" w:hAnsi="宋体" w:hint="eastAsia"/>
          <w:sz w:val="24"/>
          <w:szCs w:val="24"/>
        </w:rPr>
        <w:t>年</w:t>
      </w:r>
      <w:r>
        <w:rPr>
          <w:rFonts w:ascii="宋体" w:hAnsi="宋体"/>
          <w:sz w:val="24"/>
          <w:szCs w:val="24"/>
        </w:rPr>
        <w:t>7</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hint="eastAsia"/>
          <w:sz w:val="24"/>
          <w:szCs w:val="24"/>
        </w:rPr>
        <w:t xml:space="preserve">13:00-13:30 </w:t>
      </w:r>
    </w:p>
    <w:p w:rsidR="00E9776C" w:rsidRDefault="00CC29D7">
      <w:pPr>
        <w:spacing w:line="360" w:lineRule="auto"/>
        <w:ind w:firstLineChars="200" w:firstLine="480"/>
        <w:rPr>
          <w:rFonts w:ascii="宋体" w:hAnsi="宋体"/>
          <w:bCs/>
          <w:sz w:val="24"/>
          <w:szCs w:val="24"/>
        </w:rPr>
      </w:pPr>
      <w:r>
        <w:rPr>
          <w:rFonts w:ascii="宋体" w:hAnsi="宋体" w:hint="eastAsia"/>
          <w:sz w:val="24"/>
          <w:szCs w:val="24"/>
        </w:rPr>
        <w:t>截止时间：</w:t>
      </w:r>
      <w:r>
        <w:rPr>
          <w:rFonts w:ascii="宋体" w:hAnsi="宋体" w:hint="eastAsia"/>
          <w:sz w:val="24"/>
          <w:szCs w:val="24"/>
        </w:rPr>
        <w:t>202</w:t>
      </w:r>
      <w:r>
        <w:rPr>
          <w:rFonts w:ascii="宋体" w:hAnsi="宋体"/>
          <w:sz w:val="24"/>
          <w:szCs w:val="24"/>
        </w:rPr>
        <w:t>3</w:t>
      </w:r>
      <w:r>
        <w:rPr>
          <w:rFonts w:ascii="宋体" w:hAnsi="宋体" w:hint="eastAsia"/>
          <w:sz w:val="24"/>
          <w:szCs w:val="24"/>
        </w:rPr>
        <w:t>年</w:t>
      </w:r>
      <w:r>
        <w:rPr>
          <w:rFonts w:ascii="宋体" w:hAnsi="宋体"/>
          <w:sz w:val="24"/>
          <w:szCs w:val="24"/>
        </w:rPr>
        <w:t>7</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13</w:t>
      </w:r>
      <w:r>
        <w:rPr>
          <w:rFonts w:ascii="宋体" w:hAnsi="宋体" w:hint="eastAsia"/>
          <w:sz w:val="24"/>
          <w:szCs w:val="24"/>
        </w:rPr>
        <w:t>:</w:t>
      </w:r>
      <w:r>
        <w:rPr>
          <w:rFonts w:ascii="宋体" w:hAnsi="宋体"/>
          <w:sz w:val="24"/>
          <w:szCs w:val="24"/>
        </w:rPr>
        <w:t>30</w:t>
      </w:r>
      <w:r>
        <w:rPr>
          <w:rFonts w:ascii="宋体" w:hAnsi="宋体" w:hint="eastAsia"/>
          <w:sz w:val="24"/>
          <w:szCs w:val="24"/>
        </w:rPr>
        <w:t>（北京时间）</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地点：北京市海淀区学院路</w:t>
      </w:r>
      <w:r>
        <w:rPr>
          <w:rFonts w:ascii="宋体" w:hAnsi="宋体" w:hint="eastAsia"/>
          <w:sz w:val="24"/>
          <w:szCs w:val="24"/>
        </w:rPr>
        <w:t>3</w:t>
      </w:r>
      <w:r>
        <w:rPr>
          <w:rFonts w:ascii="宋体" w:hAnsi="宋体"/>
          <w:sz w:val="24"/>
          <w:szCs w:val="24"/>
        </w:rPr>
        <w:t>0</w:t>
      </w:r>
      <w:r>
        <w:rPr>
          <w:rFonts w:ascii="宋体" w:hAnsi="宋体" w:hint="eastAsia"/>
          <w:sz w:val="24"/>
          <w:szCs w:val="24"/>
        </w:rPr>
        <w:t>号科大天工大厦</w:t>
      </w:r>
      <w:r>
        <w:rPr>
          <w:rFonts w:ascii="宋体" w:hAnsi="宋体" w:hint="eastAsia"/>
          <w:sz w:val="24"/>
          <w:szCs w:val="24"/>
        </w:rPr>
        <w:t>B</w:t>
      </w:r>
      <w:r>
        <w:rPr>
          <w:rFonts w:ascii="宋体" w:hAnsi="宋体" w:hint="eastAsia"/>
          <w:sz w:val="24"/>
          <w:szCs w:val="24"/>
        </w:rPr>
        <w:t>座</w:t>
      </w:r>
      <w:r>
        <w:rPr>
          <w:rFonts w:ascii="宋体" w:hAnsi="宋体" w:hint="eastAsia"/>
          <w:sz w:val="24"/>
          <w:szCs w:val="24"/>
        </w:rPr>
        <w:t>1</w:t>
      </w:r>
      <w:r>
        <w:rPr>
          <w:rFonts w:ascii="宋体" w:hAnsi="宋体"/>
          <w:sz w:val="24"/>
          <w:szCs w:val="24"/>
        </w:rPr>
        <w:t>7</w:t>
      </w:r>
      <w:r>
        <w:rPr>
          <w:rFonts w:ascii="宋体" w:hAnsi="宋体" w:hint="eastAsia"/>
          <w:sz w:val="24"/>
          <w:szCs w:val="24"/>
        </w:rPr>
        <w:t>层</w:t>
      </w:r>
      <w:r>
        <w:rPr>
          <w:rFonts w:ascii="宋体" w:hAnsi="宋体" w:hint="eastAsia"/>
          <w:sz w:val="24"/>
          <w:szCs w:val="24"/>
        </w:rPr>
        <w:t>1</w:t>
      </w:r>
      <w:r>
        <w:rPr>
          <w:rFonts w:ascii="宋体" w:hAnsi="宋体"/>
          <w:sz w:val="24"/>
          <w:szCs w:val="24"/>
        </w:rPr>
        <w:t>706</w:t>
      </w:r>
      <w:r>
        <w:rPr>
          <w:rFonts w:ascii="宋体" w:hAnsi="宋体" w:hint="eastAsia"/>
          <w:sz w:val="24"/>
          <w:szCs w:val="24"/>
        </w:rPr>
        <w:t>第三会议室</w:t>
      </w:r>
    </w:p>
    <w:p w:rsidR="00E9776C" w:rsidRDefault="00CC29D7">
      <w:pPr>
        <w:keepNext/>
        <w:keepLines/>
        <w:spacing w:before="140" w:after="140" w:line="360" w:lineRule="auto"/>
        <w:jc w:val="left"/>
        <w:outlineLvl w:val="1"/>
        <w:rPr>
          <w:rFonts w:ascii="宋体" w:hAnsi="宋体" w:cs="宋体"/>
          <w:sz w:val="24"/>
          <w:szCs w:val="24"/>
        </w:rPr>
      </w:pPr>
      <w:bookmarkStart w:id="30" w:name="_Toc138779942"/>
      <w:r>
        <w:rPr>
          <w:rFonts w:ascii="宋体" w:hAnsi="宋体" w:cs="宋体" w:hint="eastAsia"/>
          <w:sz w:val="24"/>
          <w:szCs w:val="24"/>
        </w:rPr>
        <w:t>五、开启</w:t>
      </w:r>
      <w:bookmarkEnd w:id="25"/>
      <w:bookmarkEnd w:id="26"/>
      <w:bookmarkEnd w:id="27"/>
      <w:bookmarkEnd w:id="28"/>
      <w:bookmarkEnd w:id="29"/>
      <w:bookmarkEnd w:id="30"/>
    </w:p>
    <w:p w:rsidR="00E9776C" w:rsidRDefault="00CC29D7">
      <w:pPr>
        <w:spacing w:line="360" w:lineRule="auto"/>
        <w:ind w:firstLineChars="200" w:firstLine="480"/>
        <w:rPr>
          <w:rFonts w:ascii="宋体" w:hAnsi="宋体"/>
          <w:bCs/>
          <w:sz w:val="24"/>
          <w:szCs w:val="24"/>
        </w:rPr>
      </w:pPr>
      <w:r>
        <w:rPr>
          <w:rFonts w:ascii="宋体" w:hAnsi="宋体" w:hint="eastAsia"/>
          <w:sz w:val="24"/>
          <w:szCs w:val="24"/>
        </w:rPr>
        <w:t>时间：</w:t>
      </w:r>
      <w:r>
        <w:rPr>
          <w:rFonts w:ascii="宋体" w:hAnsi="宋体" w:hint="eastAsia"/>
          <w:sz w:val="24"/>
          <w:szCs w:val="24"/>
        </w:rPr>
        <w:t>202</w:t>
      </w:r>
      <w:r>
        <w:rPr>
          <w:rFonts w:ascii="宋体" w:hAnsi="宋体"/>
          <w:sz w:val="24"/>
          <w:szCs w:val="24"/>
        </w:rPr>
        <w:t>3</w:t>
      </w:r>
      <w:r>
        <w:rPr>
          <w:rFonts w:ascii="宋体" w:hAnsi="宋体" w:hint="eastAsia"/>
          <w:sz w:val="24"/>
          <w:szCs w:val="24"/>
        </w:rPr>
        <w:t>年</w:t>
      </w:r>
      <w:r>
        <w:rPr>
          <w:rFonts w:ascii="宋体" w:hAnsi="宋体"/>
          <w:sz w:val="24"/>
          <w:szCs w:val="24"/>
        </w:rPr>
        <w:t>7</w:t>
      </w:r>
      <w:r>
        <w:rPr>
          <w:rFonts w:ascii="宋体" w:hAnsi="宋体" w:hint="eastAsia"/>
          <w:sz w:val="24"/>
          <w:szCs w:val="24"/>
        </w:rPr>
        <w:t>月</w:t>
      </w:r>
      <w:r>
        <w:rPr>
          <w:rFonts w:ascii="宋体" w:hAnsi="宋体"/>
          <w:sz w:val="24"/>
          <w:szCs w:val="24"/>
        </w:rPr>
        <w:t>10</w:t>
      </w:r>
      <w:r>
        <w:rPr>
          <w:rFonts w:ascii="宋体" w:hAnsi="宋体" w:hint="eastAsia"/>
          <w:sz w:val="24"/>
          <w:szCs w:val="24"/>
        </w:rPr>
        <w:t>日</w:t>
      </w:r>
      <w:r>
        <w:rPr>
          <w:rFonts w:ascii="宋体" w:hAnsi="宋体"/>
          <w:sz w:val="24"/>
          <w:szCs w:val="24"/>
        </w:rPr>
        <w:t>13</w:t>
      </w:r>
      <w:r>
        <w:rPr>
          <w:rFonts w:ascii="宋体" w:hAnsi="宋体" w:hint="eastAsia"/>
          <w:sz w:val="24"/>
          <w:szCs w:val="24"/>
        </w:rPr>
        <w:t>:</w:t>
      </w:r>
      <w:r>
        <w:rPr>
          <w:rFonts w:ascii="宋体" w:hAnsi="宋体"/>
          <w:sz w:val="24"/>
          <w:szCs w:val="24"/>
        </w:rPr>
        <w:t>30</w:t>
      </w:r>
      <w:r>
        <w:rPr>
          <w:rFonts w:ascii="宋体" w:hAnsi="宋体" w:hint="eastAsia"/>
          <w:sz w:val="24"/>
          <w:szCs w:val="24"/>
        </w:rPr>
        <w:t>（北京时间）</w:t>
      </w:r>
    </w:p>
    <w:p w:rsidR="00E9776C" w:rsidRDefault="00CC29D7">
      <w:pPr>
        <w:spacing w:line="360" w:lineRule="auto"/>
        <w:ind w:firstLineChars="200" w:firstLine="480"/>
        <w:rPr>
          <w:rFonts w:ascii="宋体" w:hAnsi="宋体"/>
          <w:bCs/>
          <w:sz w:val="24"/>
          <w:szCs w:val="24"/>
        </w:rPr>
      </w:pPr>
      <w:r>
        <w:rPr>
          <w:rFonts w:ascii="宋体" w:hAnsi="宋体" w:hint="eastAsia"/>
          <w:sz w:val="24"/>
          <w:szCs w:val="24"/>
        </w:rPr>
        <w:t>地点：北京市海淀区学院路</w:t>
      </w:r>
      <w:r>
        <w:rPr>
          <w:rFonts w:ascii="宋体" w:hAnsi="宋体" w:hint="eastAsia"/>
          <w:sz w:val="24"/>
          <w:szCs w:val="24"/>
        </w:rPr>
        <w:t>3</w:t>
      </w:r>
      <w:r>
        <w:rPr>
          <w:rFonts w:ascii="宋体" w:hAnsi="宋体"/>
          <w:sz w:val="24"/>
          <w:szCs w:val="24"/>
        </w:rPr>
        <w:t>0</w:t>
      </w:r>
      <w:r>
        <w:rPr>
          <w:rFonts w:ascii="宋体" w:hAnsi="宋体" w:hint="eastAsia"/>
          <w:sz w:val="24"/>
          <w:szCs w:val="24"/>
        </w:rPr>
        <w:t>号科大天工大厦</w:t>
      </w:r>
      <w:r>
        <w:rPr>
          <w:rFonts w:ascii="宋体" w:hAnsi="宋体" w:hint="eastAsia"/>
          <w:sz w:val="24"/>
          <w:szCs w:val="24"/>
        </w:rPr>
        <w:t>B</w:t>
      </w:r>
      <w:r>
        <w:rPr>
          <w:rFonts w:ascii="宋体" w:hAnsi="宋体" w:hint="eastAsia"/>
          <w:sz w:val="24"/>
          <w:szCs w:val="24"/>
        </w:rPr>
        <w:t>座</w:t>
      </w:r>
      <w:r>
        <w:rPr>
          <w:rFonts w:ascii="宋体" w:hAnsi="宋体" w:hint="eastAsia"/>
          <w:sz w:val="24"/>
          <w:szCs w:val="24"/>
        </w:rPr>
        <w:t>1</w:t>
      </w:r>
      <w:r>
        <w:rPr>
          <w:rFonts w:ascii="宋体" w:hAnsi="宋体"/>
          <w:sz w:val="24"/>
          <w:szCs w:val="24"/>
        </w:rPr>
        <w:t>7</w:t>
      </w:r>
      <w:r>
        <w:rPr>
          <w:rFonts w:ascii="宋体" w:hAnsi="宋体" w:hint="eastAsia"/>
          <w:sz w:val="24"/>
          <w:szCs w:val="24"/>
        </w:rPr>
        <w:t>层</w:t>
      </w:r>
      <w:r>
        <w:rPr>
          <w:rFonts w:ascii="宋体" w:hAnsi="宋体" w:hint="eastAsia"/>
          <w:sz w:val="24"/>
          <w:szCs w:val="24"/>
        </w:rPr>
        <w:t>1</w:t>
      </w:r>
      <w:r>
        <w:rPr>
          <w:rFonts w:ascii="宋体" w:hAnsi="宋体"/>
          <w:sz w:val="24"/>
          <w:szCs w:val="24"/>
        </w:rPr>
        <w:t>706</w:t>
      </w:r>
      <w:r>
        <w:rPr>
          <w:rFonts w:ascii="宋体" w:hAnsi="宋体" w:hint="eastAsia"/>
          <w:sz w:val="24"/>
          <w:szCs w:val="24"/>
        </w:rPr>
        <w:t>第三会议室</w:t>
      </w:r>
    </w:p>
    <w:p w:rsidR="00E9776C" w:rsidRDefault="00CC29D7">
      <w:pPr>
        <w:keepNext/>
        <w:keepLines/>
        <w:spacing w:before="140" w:after="140" w:line="360" w:lineRule="auto"/>
        <w:jc w:val="left"/>
        <w:outlineLvl w:val="1"/>
        <w:rPr>
          <w:rFonts w:ascii="宋体" w:hAnsi="宋体" w:cs="宋体"/>
          <w:sz w:val="24"/>
          <w:szCs w:val="24"/>
        </w:rPr>
      </w:pPr>
      <w:bookmarkStart w:id="31" w:name="_Toc28359017"/>
      <w:bookmarkStart w:id="32" w:name="_Toc104567780"/>
      <w:bookmarkStart w:id="33" w:name="_Toc35393634"/>
      <w:bookmarkStart w:id="34" w:name="_Toc28359094"/>
      <w:bookmarkStart w:id="35" w:name="_Toc35393803"/>
      <w:bookmarkStart w:id="36" w:name="_Toc138779943"/>
      <w:r>
        <w:rPr>
          <w:rFonts w:ascii="宋体" w:hAnsi="宋体" w:cs="宋体" w:hint="eastAsia"/>
          <w:sz w:val="24"/>
          <w:szCs w:val="24"/>
        </w:rPr>
        <w:t>六、公告期限</w:t>
      </w:r>
      <w:bookmarkEnd w:id="31"/>
      <w:bookmarkEnd w:id="32"/>
      <w:bookmarkEnd w:id="33"/>
      <w:bookmarkEnd w:id="34"/>
      <w:bookmarkEnd w:id="35"/>
      <w:bookmarkEnd w:id="36"/>
    </w:p>
    <w:p w:rsidR="00E9776C" w:rsidRDefault="00CC29D7">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自本公告发布之日起</w:t>
      </w:r>
      <w:r>
        <w:rPr>
          <w:rFonts w:ascii="宋体" w:hAnsi="宋体" w:cs="宋体" w:hint="eastAsia"/>
          <w:kern w:val="0"/>
          <w:sz w:val="24"/>
          <w:szCs w:val="24"/>
        </w:rPr>
        <w:t>3</w:t>
      </w:r>
      <w:r>
        <w:rPr>
          <w:rFonts w:ascii="宋体" w:hAnsi="宋体" w:cs="宋体" w:hint="eastAsia"/>
          <w:kern w:val="0"/>
          <w:sz w:val="24"/>
          <w:szCs w:val="24"/>
        </w:rPr>
        <w:t>个工作日。</w:t>
      </w:r>
    </w:p>
    <w:p w:rsidR="00E9776C" w:rsidRDefault="00CC29D7">
      <w:pPr>
        <w:keepNext/>
        <w:keepLines/>
        <w:spacing w:before="140" w:after="140" w:line="360" w:lineRule="auto"/>
        <w:jc w:val="left"/>
        <w:outlineLvl w:val="1"/>
        <w:rPr>
          <w:rFonts w:ascii="宋体" w:hAnsi="宋体" w:cs="宋体"/>
          <w:sz w:val="24"/>
          <w:szCs w:val="24"/>
        </w:rPr>
      </w:pPr>
      <w:bookmarkStart w:id="37" w:name="_Toc35393804"/>
      <w:bookmarkStart w:id="38" w:name="_Toc104567781"/>
      <w:bookmarkStart w:id="39" w:name="_Toc138779944"/>
      <w:bookmarkStart w:id="40" w:name="_Toc35393635"/>
      <w:r>
        <w:rPr>
          <w:rFonts w:ascii="宋体" w:hAnsi="宋体" w:cs="宋体" w:hint="eastAsia"/>
          <w:sz w:val="24"/>
          <w:szCs w:val="24"/>
        </w:rPr>
        <w:t>七、其他补充事宜</w:t>
      </w:r>
      <w:bookmarkEnd w:id="37"/>
      <w:bookmarkEnd w:id="38"/>
      <w:bookmarkEnd w:id="39"/>
      <w:bookmarkEnd w:id="40"/>
    </w:p>
    <w:p w:rsidR="00E9776C" w:rsidRDefault="00CC29D7">
      <w:pPr>
        <w:spacing w:line="360" w:lineRule="auto"/>
        <w:ind w:firstLineChars="200" w:firstLine="480"/>
        <w:rPr>
          <w:rFonts w:ascii="宋体" w:hAnsi="宋体"/>
          <w:sz w:val="24"/>
        </w:rPr>
      </w:pPr>
      <w:r>
        <w:rPr>
          <w:rFonts w:ascii="宋体" w:hAnsi="宋体" w:hint="eastAsia"/>
          <w:sz w:val="24"/>
        </w:rPr>
        <w:t>1.</w:t>
      </w:r>
      <w:r>
        <w:rPr>
          <w:rFonts w:ascii="宋体" w:hAnsi="宋体" w:hint="eastAsia"/>
          <w:sz w:val="24"/>
        </w:rPr>
        <w:t>详细报名及获取招标（采购）文件方式，请完整阅读以下全部内容：</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）供应商须登录北京明德致信咨询有限公司官网</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http://www.zbbmcc.com</w:t>
      </w:r>
      <w:r>
        <w:rPr>
          <w:rFonts w:ascii="宋体" w:hAnsi="宋体" w:hint="eastAsia"/>
          <w:sz w:val="24"/>
        </w:rPr>
        <w:t>）点击右上角“项目报名”选择编号“</w:t>
      </w:r>
      <w:r>
        <w:rPr>
          <w:rFonts w:ascii="宋体" w:hAnsi="宋体" w:hint="eastAsia"/>
          <w:sz w:val="24"/>
        </w:rPr>
        <w:t>BMCC-ZC23-0388</w:t>
      </w:r>
      <w:r>
        <w:rPr>
          <w:rFonts w:ascii="宋体" w:hAnsi="宋体" w:hint="eastAsia"/>
          <w:sz w:val="24"/>
        </w:rPr>
        <w:t>”完整填写报名信息并上传标书费转账凭证（电汇或网银须于“获取采购文件截止时间”前到账）提交报名申请（如招标文件要求提供其他报名材料，须</w:t>
      </w:r>
      <w:proofErr w:type="gramStart"/>
      <w:r>
        <w:rPr>
          <w:rFonts w:ascii="宋体" w:hAnsi="宋体" w:hint="eastAsia"/>
          <w:sz w:val="24"/>
        </w:rPr>
        <w:t>一并上</w:t>
      </w:r>
      <w:proofErr w:type="gramEnd"/>
      <w:r>
        <w:rPr>
          <w:rFonts w:ascii="宋体" w:hAnsi="宋体" w:hint="eastAsia"/>
          <w:sz w:val="24"/>
        </w:rPr>
        <w:t>传，未明确要求的默认不需要），报名审核结果会在</w:t>
      </w:r>
      <w:r>
        <w:rPr>
          <w:rFonts w:ascii="宋体" w:hAnsi="宋体" w:hint="eastAsia"/>
          <w:sz w:val="24"/>
        </w:rPr>
        <w:t>1</w:t>
      </w:r>
      <w:r>
        <w:rPr>
          <w:rFonts w:ascii="宋体" w:hAnsi="宋体" w:hint="eastAsia"/>
          <w:sz w:val="24"/>
        </w:rPr>
        <w:t>个工作日内以短信形</w:t>
      </w:r>
      <w:r>
        <w:rPr>
          <w:rFonts w:ascii="宋体" w:hAnsi="宋体" w:hint="eastAsia"/>
          <w:sz w:val="24"/>
        </w:rPr>
        <w:lastRenderedPageBreak/>
        <w:t>式发送至报名联系人手机，请留意查收。超过</w:t>
      </w:r>
      <w:r>
        <w:rPr>
          <w:rFonts w:ascii="宋体" w:hAnsi="宋体" w:hint="eastAsia"/>
          <w:sz w:val="24"/>
        </w:rPr>
        <w:t>1</w:t>
      </w:r>
      <w:r>
        <w:rPr>
          <w:rFonts w:ascii="宋体" w:hAnsi="宋体" w:hint="eastAsia"/>
          <w:sz w:val="24"/>
        </w:rPr>
        <w:t>个工作日未收到审核结果通知，可拨打</w:t>
      </w:r>
      <w:r>
        <w:rPr>
          <w:rFonts w:ascii="宋体" w:hAnsi="宋体" w:hint="eastAsia"/>
          <w:sz w:val="24"/>
        </w:rPr>
        <w:t>010-82370045</w:t>
      </w:r>
      <w:r>
        <w:rPr>
          <w:rFonts w:ascii="宋体" w:hAnsi="宋体" w:hint="eastAsia"/>
          <w:sz w:val="24"/>
        </w:rPr>
        <w:t>进行咨询。</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）银行账户信息，电汇购买招标（采购）文件、投标保证金及中标（成交）服务费收取的唯一账</w:t>
      </w:r>
      <w:r>
        <w:rPr>
          <w:rFonts w:ascii="宋体" w:hAnsi="宋体" w:hint="eastAsia"/>
          <w:sz w:val="24"/>
        </w:rPr>
        <w:t>户：</w:t>
      </w:r>
    </w:p>
    <w:p w:rsidR="00E9776C" w:rsidRDefault="00CC29D7">
      <w:pPr>
        <w:spacing w:line="360" w:lineRule="auto"/>
        <w:ind w:firstLineChars="200" w:firstLine="480"/>
        <w:rPr>
          <w:rFonts w:ascii="宋体" w:hAnsi="宋体"/>
          <w:sz w:val="24"/>
        </w:rPr>
      </w:pPr>
      <w:r>
        <w:rPr>
          <w:rFonts w:ascii="宋体" w:hAnsi="宋体" w:hint="eastAsia"/>
          <w:sz w:val="24"/>
        </w:rPr>
        <w:t>汇款或转账时请务必附言“项目编号</w:t>
      </w:r>
      <w:r>
        <w:rPr>
          <w:rFonts w:ascii="宋体" w:hAnsi="宋体" w:hint="eastAsia"/>
          <w:sz w:val="24"/>
        </w:rPr>
        <w:t>+</w:t>
      </w:r>
      <w:r>
        <w:rPr>
          <w:rFonts w:ascii="宋体" w:hAnsi="宋体" w:hint="eastAsia"/>
          <w:sz w:val="24"/>
        </w:rPr>
        <w:t>用途”，例如：</w:t>
      </w:r>
      <w:r>
        <w:rPr>
          <w:rFonts w:ascii="宋体" w:hAnsi="宋体" w:hint="eastAsia"/>
          <w:sz w:val="24"/>
        </w:rPr>
        <w:t>ZC23-0388</w:t>
      </w:r>
      <w:proofErr w:type="gramStart"/>
      <w:r>
        <w:rPr>
          <w:rFonts w:ascii="宋体" w:hAnsi="宋体" w:hint="eastAsia"/>
          <w:sz w:val="24"/>
        </w:rPr>
        <w:t>标书款</w:t>
      </w:r>
      <w:proofErr w:type="gramEnd"/>
      <w:r>
        <w:rPr>
          <w:rFonts w:ascii="宋体" w:hAnsi="宋体" w:hint="eastAsia"/>
          <w:sz w:val="24"/>
        </w:rPr>
        <w:t>或保证金。</w:t>
      </w:r>
    </w:p>
    <w:p w:rsidR="00E9776C" w:rsidRDefault="00CC29D7">
      <w:pPr>
        <w:spacing w:line="360" w:lineRule="auto"/>
        <w:ind w:firstLineChars="200" w:firstLine="480"/>
        <w:rPr>
          <w:rFonts w:ascii="宋体" w:hAnsi="宋体"/>
          <w:sz w:val="24"/>
        </w:rPr>
      </w:pPr>
      <w:r>
        <w:rPr>
          <w:rFonts w:ascii="宋体" w:hAnsi="宋体" w:hint="eastAsia"/>
          <w:sz w:val="24"/>
        </w:rPr>
        <w:t>公司名称：北京明德致信咨询有限公司</w:t>
      </w:r>
    </w:p>
    <w:p w:rsidR="00E9776C" w:rsidRDefault="00CC29D7">
      <w:pPr>
        <w:spacing w:line="360" w:lineRule="auto"/>
        <w:ind w:firstLineChars="200" w:firstLine="480"/>
        <w:rPr>
          <w:rFonts w:ascii="宋体" w:hAnsi="宋体"/>
          <w:sz w:val="24"/>
        </w:rPr>
      </w:pPr>
      <w:r>
        <w:rPr>
          <w:rFonts w:ascii="宋体" w:hAnsi="宋体" w:hint="eastAsia"/>
          <w:sz w:val="24"/>
        </w:rPr>
        <w:t>开</w:t>
      </w:r>
      <w:r>
        <w:rPr>
          <w:rFonts w:ascii="宋体" w:hAnsi="宋体" w:hint="eastAsia"/>
          <w:sz w:val="24"/>
        </w:rPr>
        <w:t xml:space="preserve"> </w:t>
      </w:r>
      <w:r>
        <w:rPr>
          <w:rFonts w:ascii="宋体" w:hAnsi="宋体" w:hint="eastAsia"/>
          <w:sz w:val="24"/>
        </w:rPr>
        <w:t>户</w:t>
      </w:r>
      <w:r>
        <w:rPr>
          <w:rFonts w:ascii="宋体" w:hAnsi="宋体" w:hint="eastAsia"/>
          <w:sz w:val="24"/>
        </w:rPr>
        <w:t xml:space="preserve"> </w:t>
      </w:r>
      <w:r>
        <w:rPr>
          <w:rFonts w:ascii="宋体" w:hAnsi="宋体" w:hint="eastAsia"/>
          <w:sz w:val="24"/>
        </w:rPr>
        <w:t>行：中国工商银行股份有限公司北京东升路支行</w:t>
      </w:r>
    </w:p>
    <w:p w:rsidR="00E9776C" w:rsidRDefault="00CC29D7">
      <w:pPr>
        <w:spacing w:line="360" w:lineRule="auto"/>
        <w:ind w:firstLineChars="200" w:firstLine="480"/>
        <w:rPr>
          <w:rFonts w:ascii="宋体" w:hAnsi="宋体"/>
          <w:sz w:val="24"/>
        </w:rPr>
      </w:pPr>
      <w:proofErr w:type="gramStart"/>
      <w:r>
        <w:rPr>
          <w:rFonts w:ascii="宋体" w:hAnsi="宋体" w:hint="eastAsia"/>
          <w:sz w:val="24"/>
        </w:rPr>
        <w:t>账</w:t>
      </w:r>
      <w:proofErr w:type="gramEnd"/>
      <w:r>
        <w:rPr>
          <w:rFonts w:ascii="宋体" w:hAnsi="宋体" w:hint="eastAsia"/>
          <w:sz w:val="24"/>
        </w:rPr>
        <w:t xml:space="preserve">    </w:t>
      </w:r>
      <w:r>
        <w:rPr>
          <w:rFonts w:ascii="宋体" w:hAnsi="宋体" w:hint="eastAsia"/>
          <w:sz w:val="24"/>
        </w:rPr>
        <w:t>号：</w:t>
      </w:r>
      <w:r>
        <w:rPr>
          <w:rFonts w:ascii="宋体" w:hAnsi="宋体" w:hint="eastAsia"/>
          <w:sz w:val="24"/>
        </w:rPr>
        <w:t>0200 0062 1920 0492 968</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）招标（采购）文件的获取：</w:t>
      </w:r>
    </w:p>
    <w:p w:rsidR="00E9776C" w:rsidRDefault="00CC29D7">
      <w:pPr>
        <w:spacing w:line="360" w:lineRule="auto"/>
        <w:ind w:firstLineChars="200" w:firstLine="480"/>
        <w:rPr>
          <w:rFonts w:ascii="宋体" w:hAnsi="宋体"/>
          <w:sz w:val="24"/>
        </w:rPr>
      </w:pPr>
      <w:r>
        <w:rPr>
          <w:rFonts w:ascii="宋体" w:hAnsi="宋体" w:hint="eastAsia"/>
          <w:sz w:val="24"/>
        </w:rPr>
        <w:t>①电子版：明德致信公司网站“招标（采购）公告”频道：</w:t>
      </w:r>
      <w:r>
        <w:rPr>
          <w:rFonts w:ascii="宋体" w:hAnsi="宋体" w:hint="eastAsia"/>
          <w:sz w:val="24"/>
        </w:rPr>
        <w:t>http://www.zbbmcc.com/node/119</w:t>
      </w:r>
      <w:r>
        <w:rPr>
          <w:rFonts w:ascii="宋体" w:hAnsi="宋体" w:hint="eastAsia"/>
          <w:sz w:val="24"/>
        </w:rPr>
        <w:t>。无需注册，按项目名称或编号查找对应项目，点击标题下红色“下载”按钮即可免费下载；</w:t>
      </w:r>
    </w:p>
    <w:p w:rsidR="00E9776C" w:rsidRDefault="00CC29D7">
      <w:pPr>
        <w:spacing w:line="360" w:lineRule="auto"/>
        <w:ind w:firstLineChars="200" w:firstLine="480"/>
        <w:rPr>
          <w:rFonts w:ascii="宋体" w:hAnsi="宋体"/>
          <w:sz w:val="24"/>
        </w:rPr>
      </w:pPr>
      <w:r>
        <w:rPr>
          <w:rFonts w:ascii="宋体" w:hAnsi="宋体" w:hint="eastAsia"/>
          <w:sz w:val="24"/>
        </w:rPr>
        <w:t>②纸质版：若需纸质版招标（采购）文件请在报名表中注明，须加收快递费</w:t>
      </w:r>
      <w:r>
        <w:rPr>
          <w:rFonts w:ascii="宋体" w:hAnsi="宋体" w:hint="eastAsia"/>
          <w:sz w:val="24"/>
        </w:rPr>
        <w:t>100</w:t>
      </w:r>
      <w:r>
        <w:rPr>
          <w:rFonts w:ascii="宋体" w:hAnsi="宋体" w:hint="eastAsia"/>
          <w:sz w:val="24"/>
        </w:rPr>
        <w:t>元。</w:t>
      </w:r>
    </w:p>
    <w:p w:rsidR="00E9776C" w:rsidRDefault="00CC29D7">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问题咨询联系方式的说明：</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）有关招标（采购）文件购买、中标（成交）通知书领取及服务费发票、保证金交纳及退还事宜的联系电话：（</w:t>
      </w:r>
      <w:r>
        <w:rPr>
          <w:rFonts w:ascii="宋体" w:hAnsi="宋体" w:hint="eastAsia"/>
          <w:sz w:val="24"/>
        </w:rPr>
        <w:t>010</w:t>
      </w:r>
      <w:r>
        <w:rPr>
          <w:rFonts w:ascii="宋体" w:hAnsi="宋体" w:hint="eastAsia"/>
          <w:sz w:val="24"/>
        </w:rPr>
        <w:t>）</w:t>
      </w:r>
      <w:r>
        <w:rPr>
          <w:rFonts w:ascii="宋体" w:hAnsi="宋体" w:hint="eastAsia"/>
          <w:sz w:val="24"/>
        </w:rPr>
        <w:t>8237 0045</w:t>
      </w:r>
      <w:r>
        <w:rPr>
          <w:rFonts w:ascii="宋体" w:hAnsi="宋体" w:hint="eastAsia"/>
          <w:sz w:val="24"/>
        </w:rPr>
        <w:t>；</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）有关招标（采购）文件技术部分的问题咨询：请拨打公告“项目联系方式”</w:t>
      </w:r>
      <w:proofErr w:type="gramStart"/>
      <w:r>
        <w:rPr>
          <w:rFonts w:ascii="宋体" w:hAnsi="宋体" w:hint="eastAsia"/>
          <w:sz w:val="24"/>
        </w:rPr>
        <w:t>中项目</w:t>
      </w:r>
      <w:proofErr w:type="gramEnd"/>
      <w:r>
        <w:rPr>
          <w:rFonts w:ascii="宋体" w:hAnsi="宋体" w:hint="eastAsia"/>
          <w:sz w:val="24"/>
        </w:rPr>
        <w:t>负责人的手机号码。</w:t>
      </w:r>
    </w:p>
    <w:p w:rsidR="00E9776C" w:rsidRDefault="00CC29D7">
      <w:pPr>
        <w:adjustRightInd w:val="0"/>
        <w:snapToGrid w:val="0"/>
        <w:spacing w:line="360" w:lineRule="auto"/>
        <w:ind w:firstLineChars="200" w:firstLine="480"/>
        <w:rPr>
          <w:rFonts w:ascii="宋体" w:hAnsi="宋体"/>
          <w:sz w:val="24"/>
        </w:rPr>
      </w:pPr>
      <w:r>
        <w:rPr>
          <w:rFonts w:ascii="宋体" w:hAnsi="宋体"/>
          <w:sz w:val="24"/>
        </w:rPr>
        <w:t>3</w:t>
      </w:r>
      <w:r>
        <w:rPr>
          <w:rFonts w:ascii="宋体" w:hAnsi="宋体" w:hint="eastAsia"/>
          <w:sz w:val="24"/>
        </w:rPr>
        <w:t>.</w:t>
      </w:r>
      <w:r>
        <w:rPr>
          <w:rFonts w:ascii="宋体" w:hAnsi="宋体" w:hint="eastAsia"/>
          <w:sz w:val="24"/>
        </w:rPr>
        <w:t>响应文件请于响应文件提交截止时间当日（提交截止时间之前）递交至上述规定地点，逾期概不接收；最终响应文件提交截止时间和开启时间为同一时间，最终报价提交截止时间和开启时间也为</w:t>
      </w:r>
      <w:r>
        <w:rPr>
          <w:rFonts w:ascii="宋体" w:hAnsi="宋体" w:hint="eastAsia"/>
          <w:sz w:val="24"/>
        </w:rPr>
        <w:t>同一时间，由磋商小组根据磋商情况现场确定。</w:t>
      </w:r>
    </w:p>
    <w:p w:rsidR="00E9776C" w:rsidRDefault="00CC29D7">
      <w:pPr>
        <w:adjustRightInd w:val="0"/>
        <w:snapToGrid w:val="0"/>
        <w:spacing w:line="360" w:lineRule="auto"/>
        <w:ind w:firstLineChars="200" w:firstLine="480"/>
        <w:rPr>
          <w:rFonts w:ascii="宋体" w:hAnsi="宋体"/>
          <w:sz w:val="24"/>
        </w:rPr>
      </w:pPr>
      <w:r>
        <w:rPr>
          <w:rFonts w:ascii="宋体" w:hAnsi="宋体"/>
          <w:sz w:val="24"/>
        </w:rPr>
        <w:t>4</w:t>
      </w:r>
      <w:r>
        <w:rPr>
          <w:rFonts w:ascii="宋体" w:hAnsi="宋体" w:hint="eastAsia"/>
          <w:sz w:val="24"/>
        </w:rPr>
        <w:t>.</w:t>
      </w:r>
      <w:r>
        <w:rPr>
          <w:rFonts w:ascii="宋体" w:hAnsi="宋体" w:hint="eastAsia"/>
          <w:sz w:val="24"/>
        </w:rPr>
        <w:t>供应</w:t>
      </w:r>
      <w:proofErr w:type="gramStart"/>
      <w:r>
        <w:rPr>
          <w:rFonts w:ascii="宋体" w:hAnsi="宋体" w:hint="eastAsia"/>
          <w:sz w:val="24"/>
        </w:rPr>
        <w:t>商法定</w:t>
      </w:r>
      <w:proofErr w:type="gramEnd"/>
      <w:r>
        <w:rPr>
          <w:rFonts w:ascii="宋体" w:hAnsi="宋体" w:hint="eastAsia"/>
          <w:sz w:val="24"/>
        </w:rPr>
        <w:t>代表人或其本项目的授权代表须参加磋商，需出示本人身份证件。</w:t>
      </w:r>
      <w:r>
        <w:rPr>
          <w:rFonts w:ascii="宋体" w:hAnsi="宋体" w:hint="eastAsia"/>
          <w:sz w:val="24"/>
        </w:rPr>
        <w:t xml:space="preserve"> </w:t>
      </w:r>
    </w:p>
    <w:p w:rsidR="00E9776C" w:rsidRDefault="00CC29D7">
      <w:pPr>
        <w:adjustRightInd w:val="0"/>
        <w:snapToGrid w:val="0"/>
        <w:spacing w:line="360" w:lineRule="auto"/>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hint="eastAsia"/>
          <w:sz w:val="24"/>
        </w:rPr>
        <w:t>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rsidR="00E9776C" w:rsidRDefault="00CC29D7">
      <w:pPr>
        <w:adjustRightInd w:val="0"/>
        <w:snapToGrid w:val="0"/>
        <w:spacing w:line="360" w:lineRule="auto"/>
        <w:ind w:firstLineChars="200" w:firstLine="480"/>
        <w:rPr>
          <w:rFonts w:ascii="宋体" w:hAnsi="宋体"/>
          <w:sz w:val="24"/>
        </w:rPr>
      </w:pPr>
      <w:r>
        <w:rPr>
          <w:rFonts w:ascii="宋体" w:hAnsi="宋体"/>
          <w:sz w:val="24"/>
        </w:rPr>
        <w:lastRenderedPageBreak/>
        <w:t>6</w:t>
      </w:r>
      <w:r>
        <w:rPr>
          <w:rFonts w:ascii="宋体" w:hAnsi="宋体" w:hint="eastAsia"/>
          <w:sz w:val="24"/>
        </w:rPr>
        <w:t>.</w:t>
      </w:r>
      <w:r>
        <w:rPr>
          <w:rFonts w:ascii="宋体" w:hAnsi="宋体" w:hint="eastAsia"/>
          <w:sz w:val="24"/>
        </w:rPr>
        <w:t>本项目公告仅在中国政府采购网上发布。对其他网站转发本公告可能引起的信息误导、造成投标人的经济或其他损失的，采购人及采购代理不负任何责任。</w:t>
      </w:r>
    </w:p>
    <w:p w:rsidR="00E9776C" w:rsidRDefault="00CC29D7">
      <w:pPr>
        <w:spacing w:line="360" w:lineRule="auto"/>
        <w:ind w:firstLineChars="200" w:firstLine="480"/>
        <w:rPr>
          <w:rFonts w:ascii="宋体" w:hAnsi="宋体"/>
          <w:sz w:val="24"/>
        </w:rPr>
      </w:pPr>
      <w:r>
        <w:rPr>
          <w:rFonts w:ascii="宋体" w:hAnsi="宋体" w:hint="eastAsia"/>
          <w:sz w:val="24"/>
        </w:rPr>
        <w:t>7.</w:t>
      </w:r>
      <w:r>
        <w:rPr>
          <w:rFonts w:ascii="宋体" w:hAnsi="宋体" w:hint="eastAsia"/>
          <w:sz w:val="24"/>
        </w:rPr>
        <w:t>本项目未到采购限额，不属于政府采购项目，参照政府采购的相关流程执行。</w:t>
      </w:r>
    </w:p>
    <w:p w:rsidR="00E9776C" w:rsidRDefault="00CC29D7">
      <w:pPr>
        <w:keepNext/>
        <w:keepLines/>
        <w:spacing w:before="140" w:after="140" w:line="360" w:lineRule="auto"/>
        <w:jc w:val="left"/>
        <w:outlineLvl w:val="1"/>
        <w:rPr>
          <w:rFonts w:ascii="宋体" w:hAnsi="宋体" w:cs="宋体"/>
          <w:sz w:val="24"/>
          <w:szCs w:val="24"/>
        </w:rPr>
      </w:pPr>
      <w:bookmarkStart w:id="41" w:name="_Toc138779945"/>
      <w:bookmarkStart w:id="42" w:name="_Hlk104796054"/>
      <w:r>
        <w:rPr>
          <w:rFonts w:ascii="宋体" w:hAnsi="宋体" w:cs="宋体" w:hint="eastAsia"/>
          <w:sz w:val="24"/>
          <w:szCs w:val="24"/>
        </w:rPr>
        <w:t>八、凡对本次采购提出询问，请按以下方式联系。</w:t>
      </w:r>
      <w:bookmarkEnd w:id="41"/>
    </w:p>
    <w:p w:rsidR="00E9776C" w:rsidRDefault="00CC29D7">
      <w:pPr>
        <w:spacing w:line="360" w:lineRule="auto"/>
        <w:ind w:firstLineChars="200" w:firstLine="480"/>
        <w:rPr>
          <w:rFonts w:ascii="宋体" w:hAnsi="宋体"/>
          <w:sz w:val="24"/>
        </w:rPr>
      </w:pPr>
      <w:bookmarkStart w:id="43" w:name="_Toc4009579"/>
      <w:bookmarkEnd w:id="42"/>
      <w:r>
        <w:rPr>
          <w:rFonts w:ascii="宋体" w:hAnsi="宋体" w:hint="eastAsia"/>
          <w:sz w:val="24"/>
        </w:rPr>
        <w:t>1</w:t>
      </w:r>
      <w:r>
        <w:rPr>
          <w:rFonts w:ascii="宋体" w:hAnsi="宋体"/>
          <w:sz w:val="24"/>
        </w:rPr>
        <w:t>.</w:t>
      </w:r>
      <w:r>
        <w:rPr>
          <w:rFonts w:ascii="宋体" w:hAnsi="宋体" w:hint="eastAsia"/>
          <w:sz w:val="24"/>
        </w:rPr>
        <w:t>采购人信息</w:t>
      </w:r>
    </w:p>
    <w:p w:rsidR="00E9776C" w:rsidRDefault="00CC29D7">
      <w:pPr>
        <w:spacing w:line="360" w:lineRule="auto"/>
        <w:ind w:firstLineChars="200" w:firstLine="480"/>
        <w:rPr>
          <w:rFonts w:ascii="宋体" w:hAnsi="宋体"/>
          <w:sz w:val="24"/>
        </w:rPr>
      </w:pPr>
      <w:r>
        <w:rPr>
          <w:rFonts w:ascii="宋体" w:hAnsi="宋体" w:hint="eastAsia"/>
          <w:sz w:val="24"/>
        </w:rPr>
        <w:t>名称：北京第二外国语学院</w:t>
      </w:r>
    </w:p>
    <w:p w:rsidR="00E9776C" w:rsidRDefault="00CC29D7">
      <w:pPr>
        <w:spacing w:line="360" w:lineRule="auto"/>
        <w:ind w:firstLineChars="200" w:firstLine="480"/>
        <w:rPr>
          <w:rFonts w:ascii="宋体" w:hAnsi="宋体"/>
          <w:sz w:val="24"/>
        </w:rPr>
      </w:pPr>
      <w:r>
        <w:rPr>
          <w:rFonts w:ascii="宋体" w:hAnsi="宋体" w:hint="eastAsia"/>
          <w:sz w:val="24"/>
        </w:rPr>
        <w:t>地址：北京市朝阳区定福庄南里</w:t>
      </w:r>
      <w:r>
        <w:rPr>
          <w:rFonts w:ascii="宋体" w:hAnsi="宋体" w:hint="eastAsia"/>
          <w:sz w:val="24"/>
        </w:rPr>
        <w:t>1</w:t>
      </w:r>
      <w:r>
        <w:rPr>
          <w:rFonts w:ascii="宋体" w:hAnsi="宋体" w:hint="eastAsia"/>
          <w:sz w:val="24"/>
        </w:rPr>
        <w:t>号</w:t>
      </w:r>
    </w:p>
    <w:p w:rsidR="00E9776C" w:rsidRDefault="00CC29D7">
      <w:pPr>
        <w:spacing w:line="360" w:lineRule="auto"/>
        <w:ind w:firstLineChars="200" w:firstLine="480"/>
        <w:rPr>
          <w:rFonts w:ascii="宋体" w:hAnsi="宋体"/>
          <w:sz w:val="24"/>
        </w:rPr>
      </w:pPr>
      <w:r>
        <w:rPr>
          <w:rFonts w:ascii="宋体" w:hAnsi="宋体" w:hint="eastAsia"/>
          <w:sz w:val="24"/>
        </w:rPr>
        <w:t>联系方式：李老师</w:t>
      </w:r>
      <w:r>
        <w:rPr>
          <w:rFonts w:ascii="宋体" w:hAnsi="宋体" w:hint="eastAsia"/>
          <w:sz w:val="24"/>
        </w:rPr>
        <w:t>010-65778012</w:t>
      </w:r>
    </w:p>
    <w:p w:rsidR="00E9776C" w:rsidRDefault="00CC29D7">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采购代理机构信息</w:t>
      </w:r>
    </w:p>
    <w:p w:rsidR="00E9776C" w:rsidRDefault="00CC29D7">
      <w:pPr>
        <w:spacing w:line="360" w:lineRule="auto"/>
        <w:ind w:firstLineChars="200" w:firstLine="480"/>
        <w:rPr>
          <w:rFonts w:ascii="宋体" w:hAnsi="宋体"/>
          <w:sz w:val="24"/>
        </w:rPr>
      </w:pPr>
      <w:r>
        <w:rPr>
          <w:rFonts w:ascii="宋体" w:hAnsi="宋体" w:hint="eastAsia"/>
          <w:sz w:val="24"/>
        </w:rPr>
        <w:t>名称：北京明德致信咨询有限公司</w:t>
      </w:r>
    </w:p>
    <w:p w:rsidR="00E9776C" w:rsidRDefault="00CC29D7">
      <w:pPr>
        <w:spacing w:line="360" w:lineRule="auto"/>
        <w:ind w:firstLineChars="200" w:firstLine="480"/>
        <w:rPr>
          <w:rFonts w:ascii="宋体" w:hAnsi="宋体"/>
          <w:sz w:val="24"/>
        </w:rPr>
      </w:pPr>
      <w:r>
        <w:rPr>
          <w:rFonts w:ascii="宋体" w:hAnsi="宋体" w:hint="eastAsia"/>
          <w:sz w:val="24"/>
        </w:rPr>
        <w:t>地址：北京市海淀区学院路</w:t>
      </w:r>
      <w:r>
        <w:rPr>
          <w:rFonts w:ascii="宋体" w:hAnsi="宋体" w:hint="eastAsia"/>
          <w:sz w:val="24"/>
        </w:rPr>
        <w:t>30</w:t>
      </w:r>
      <w:r>
        <w:rPr>
          <w:rFonts w:ascii="宋体" w:hAnsi="宋体" w:hint="eastAsia"/>
          <w:sz w:val="24"/>
        </w:rPr>
        <w:t>号科大天工大厦</w:t>
      </w:r>
      <w:r>
        <w:rPr>
          <w:rFonts w:ascii="宋体" w:hAnsi="宋体"/>
          <w:sz w:val="24"/>
        </w:rPr>
        <w:t>B</w:t>
      </w:r>
      <w:r>
        <w:rPr>
          <w:rFonts w:ascii="宋体" w:hAnsi="宋体" w:hint="eastAsia"/>
          <w:sz w:val="24"/>
        </w:rPr>
        <w:t>座</w:t>
      </w:r>
      <w:r>
        <w:rPr>
          <w:rFonts w:ascii="宋体" w:hAnsi="宋体"/>
          <w:sz w:val="24"/>
        </w:rPr>
        <w:t>1709</w:t>
      </w:r>
      <w:r>
        <w:rPr>
          <w:rFonts w:ascii="宋体" w:hAnsi="宋体" w:hint="eastAsia"/>
          <w:sz w:val="24"/>
        </w:rPr>
        <w:t>室</w:t>
      </w:r>
    </w:p>
    <w:p w:rsidR="00E9776C" w:rsidRDefault="00CC29D7">
      <w:pPr>
        <w:spacing w:line="360" w:lineRule="auto"/>
        <w:ind w:firstLineChars="200" w:firstLine="480"/>
        <w:rPr>
          <w:rFonts w:ascii="宋体" w:hAnsi="宋体"/>
          <w:sz w:val="24"/>
        </w:rPr>
      </w:pPr>
      <w:r>
        <w:rPr>
          <w:rFonts w:ascii="宋体" w:hAnsi="宋体" w:hint="eastAsia"/>
          <w:sz w:val="24"/>
        </w:rPr>
        <w:t>联系方式：王经理、杨梦雪、吕绍山</w:t>
      </w:r>
      <w:r>
        <w:rPr>
          <w:rFonts w:ascii="宋体" w:hAnsi="宋体"/>
          <w:sz w:val="24"/>
        </w:rPr>
        <w:t>010</w:t>
      </w:r>
      <w:r>
        <w:rPr>
          <w:rFonts w:ascii="宋体" w:hAnsi="宋体" w:hint="eastAsia"/>
          <w:sz w:val="24"/>
        </w:rPr>
        <w:t>-8</w:t>
      </w:r>
      <w:r>
        <w:rPr>
          <w:rFonts w:ascii="宋体" w:hAnsi="宋体"/>
          <w:sz w:val="24"/>
        </w:rPr>
        <w:t>2370045</w:t>
      </w:r>
      <w:r>
        <w:rPr>
          <w:rFonts w:ascii="宋体" w:hAnsi="宋体" w:hint="eastAsia"/>
          <w:sz w:val="24"/>
        </w:rPr>
        <w:t>，</w:t>
      </w:r>
      <w:r>
        <w:rPr>
          <w:rFonts w:ascii="宋体" w:hAnsi="宋体" w:hint="eastAsia"/>
          <w:sz w:val="24"/>
        </w:rPr>
        <w:t>1</w:t>
      </w:r>
      <w:r>
        <w:rPr>
          <w:rFonts w:ascii="宋体" w:hAnsi="宋体"/>
          <w:sz w:val="24"/>
        </w:rPr>
        <w:t>8612198356</w:t>
      </w:r>
    </w:p>
    <w:p w:rsidR="00E9776C" w:rsidRDefault="00CC29D7">
      <w:pPr>
        <w:spacing w:line="360" w:lineRule="auto"/>
        <w:ind w:firstLineChars="200" w:firstLine="480"/>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项目联系方式</w:t>
      </w:r>
    </w:p>
    <w:p w:rsidR="00E9776C" w:rsidRDefault="00CC29D7">
      <w:pPr>
        <w:spacing w:line="360" w:lineRule="auto"/>
        <w:ind w:firstLineChars="200" w:firstLine="480"/>
        <w:rPr>
          <w:rFonts w:ascii="宋体" w:hAnsi="宋体"/>
          <w:sz w:val="24"/>
        </w:rPr>
      </w:pPr>
      <w:r>
        <w:rPr>
          <w:rFonts w:ascii="宋体" w:hAnsi="宋体" w:hint="eastAsia"/>
          <w:sz w:val="24"/>
        </w:rPr>
        <w:t>项目联系人：王经理、杨梦雪、吕绍山</w:t>
      </w:r>
    </w:p>
    <w:p w:rsidR="00E9776C" w:rsidRDefault="00CC29D7">
      <w:pPr>
        <w:spacing w:line="360" w:lineRule="auto"/>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sz w:val="24"/>
        </w:rPr>
        <w:t xml:space="preserve">     </w:t>
      </w:r>
      <w:r>
        <w:rPr>
          <w:rFonts w:ascii="宋体" w:hAnsi="宋体" w:hint="eastAsia"/>
          <w:sz w:val="24"/>
        </w:rPr>
        <w:t>话：</w:t>
      </w:r>
      <w:r>
        <w:rPr>
          <w:rFonts w:ascii="宋体" w:hAnsi="宋体"/>
          <w:sz w:val="24"/>
        </w:rPr>
        <w:t>010</w:t>
      </w:r>
      <w:r>
        <w:rPr>
          <w:rFonts w:ascii="宋体" w:hAnsi="宋体" w:hint="eastAsia"/>
          <w:sz w:val="24"/>
        </w:rPr>
        <w:t>-8</w:t>
      </w:r>
      <w:r>
        <w:rPr>
          <w:rFonts w:ascii="宋体" w:hAnsi="宋体"/>
          <w:sz w:val="24"/>
        </w:rPr>
        <w:t>2370045</w:t>
      </w:r>
      <w:r>
        <w:rPr>
          <w:rFonts w:ascii="宋体" w:hAnsi="宋体" w:hint="eastAsia"/>
          <w:sz w:val="24"/>
        </w:rPr>
        <w:t>，</w:t>
      </w:r>
      <w:r>
        <w:rPr>
          <w:rFonts w:ascii="宋体" w:hAnsi="宋体" w:hint="eastAsia"/>
          <w:sz w:val="24"/>
        </w:rPr>
        <w:t>1</w:t>
      </w:r>
      <w:r>
        <w:rPr>
          <w:rFonts w:ascii="宋体" w:hAnsi="宋体"/>
          <w:sz w:val="24"/>
        </w:rPr>
        <w:t>8612198356</w:t>
      </w:r>
    </w:p>
    <w:p w:rsidR="00E9776C" w:rsidRDefault="00CC29D7">
      <w:pPr>
        <w:spacing w:line="360" w:lineRule="auto"/>
        <w:ind w:firstLineChars="200" w:firstLine="480"/>
        <w:rPr>
          <w:rFonts w:ascii="宋体" w:hAnsi="宋体"/>
          <w:sz w:val="24"/>
        </w:rPr>
      </w:pPr>
      <w:r>
        <w:rPr>
          <w:rFonts w:ascii="宋体" w:hAnsi="宋体" w:hint="eastAsia"/>
          <w:sz w:val="24"/>
        </w:rPr>
        <w:t>电子邮件：</w:t>
      </w:r>
      <w:hyperlink r:id="rId16" w:history="1">
        <w:r>
          <w:rPr>
            <w:rFonts w:ascii="宋体" w:hAnsi="宋体" w:hint="eastAsia"/>
            <w:sz w:val="24"/>
          </w:rPr>
          <w:t>bjmd</w:t>
        </w:r>
        <w:r>
          <w:rPr>
            <w:rFonts w:ascii="宋体" w:hAnsi="宋体"/>
            <w:sz w:val="24"/>
          </w:rPr>
          <w:t>zx</w:t>
        </w:r>
        <w:r>
          <w:rPr>
            <w:rFonts w:ascii="宋体" w:hAnsi="宋体" w:hint="eastAsia"/>
            <w:sz w:val="24"/>
          </w:rPr>
          <w:t>@</w:t>
        </w:r>
        <w:r>
          <w:rPr>
            <w:rFonts w:ascii="宋体" w:hAnsi="宋体"/>
            <w:sz w:val="24"/>
          </w:rPr>
          <w:t>vip.</w:t>
        </w:r>
        <w:r>
          <w:rPr>
            <w:rFonts w:ascii="宋体" w:hAnsi="宋体" w:hint="eastAsia"/>
            <w:sz w:val="24"/>
          </w:rPr>
          <w:t>163.com</w:t>
        </w:r>
      </w:hyperlink>
    </w:p>
    <w:p w:rsidR="00E9776C" w:rsidRDefault="00CC29D7">
      <w:pPr>
        <w:widowControl/>
        <w:jc w:val="left"/>
        <w:rPr>
          <w:rStyle w:val="affff0"/>
          <w:rFonts w:ascii="宋体" w:hAnsi="宋体"/>
          <w:sz w:val="24"/>
        </w:rPr>
      </w:pPr>
      <w:r>
        <w:rPr>
          <w:rStyle w:val="affff0"/>
          <w:rFonts w:ascii="宋体" w:hAnsi="宋体"/>
          <w:sz w:val="24"/>
        </w:rPr>
        <w:br w:type="page"/>
      </w:r>
    </w:p>
    <w:p w:rsidR="00E9776C" w:rsidRDefault="00CC29D7">
      <w:pPr>
        <w:pStyle w:val="1"/>
        <w:numPr>
          <w:ilvl w:val="0"/>
          <w:numId w:val="0"/>
        </w:numPr>
        <w:spacing w:after="0" w:line="360" w:lineRule="auto"/>
        <w:rPr>
          <w:rFonts w:ascii="宋体" w:hAnsi="宋体"/>
          <w:sz w:val="30"/>
          <w:szCs w:val="30"/>
        </w:rPr>
      </w:pPr>
      <w:bookmarkStart w:id="44" w:name="_Toc138779946"/>
      <w:r>
        <w:rPr>
          <w:rFonts w:ascii="宋体" w:hAnsi="宋体" w:hint="eastAsia"/>
          <w:sz w:val="30"/>
          <w:szCs w:val="30"/>
        </w:rPr>
        <w:lastRenderedPageBreak/>
        <w:t>第二章</w:t>
      </w:r>
      <w:r>
        <w:rPr>
          <w:rFonts w:ascii="宋体" w:hAnsi="宋体" w:hint="eastAsia"/>
          <w:sz w:val="30"/>
          <w:szCs w:val="30"/>
        </w:rPr>
        <w:t xml:space="preserve">  </w:t>
      </w:r>
      <w:r>
        <w:rPr>
          <w:rFonts w:ascii="宋体" w:hAnsi="宋体" w:hint="eastAsia"/>
          <w:sz w:val="30"/>
          <w:szCs w:val="30"/>
        </w:rPr>
        <w:t>供应商须知资料表</w:t>
      </w:r>
      <w:bookmarkEnd w:id="43"/>
      <w:bookmarkEnd w:id="44"/>
    </w:p>
    <w:p w:rsidR="00E9776C" w:rsidRDefault="00CC29D7">
      <w:pPr>
        <w:spacing w:line="360" w:lineRule="auto"/>
        <w:ind w:firstLineChars="200" w:firstLine="480"/>
        <w:rPr>
          <w:rFonts w:ascii="宋体" w:hAnsi="宋体"/>
          <w:sz w:val="24"/>
          <w:szCs w:val="24"/>
        </w:rPr>
      </w:pPr>
      <w:r>
        <w:rPr>
          <w:rFonts w:ascii="宋体" w:hAnsi="宋体" w:hint="eastAsia"/>
          <w:sz w:val="24"/>
          <w:szCs w:val="24"/>
        </w:rPr>
        <w:t>本表关于本项目的具体资料是对第三</w:t>
      </w:r>
      <w:proofErr w:type="gramStart"/>
      <w:r>
        <w:rPr>
          <w:rFonts w:ascii="宋体" w:hAnsi="宋体" w:hint="eastAsia"/>
          <w:sz w:val="24"/>
          <w:szCs w:val="24"/>
        </w:rPr>
        <w:t>章供应</w:t>
      </w:r>
      <w:proofErr w:type="gramEnd"/>
      <w:r>
        <w:rPr>
          <w:rFonts w:ascii="宋体" w:hAnsi="宋体" w:hint="eastAsia"/>
          <w:sz w:val="24"/>
          <w:szCs w:val="24"/>
        </w:rPr>
        <w:t>商须知的具体补充和修改，如有矛盾，应以本表为准。</w:t>
      </w:r>
    </w:p>
    <w:tbl>
      <w:tblPr>
        <w:tblW w:w="8774"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118"/>
        <w:gridCol w:w="7656"/>
      </w:tblGrid>
      <w:tr w:rsidR="00E9776C">
        <w:trPr>
          <w:trHeight w:val="679"/>
          <w:jc w:val="center"/>
        </w:trPr>
        <w:tc>
          <w:tcPr>
            <w:tcW w:w="1118" w:type="dxa"/>
            <w:tcBorders>
              <w:top w:val="doub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b/>
                <w:sz w:val="24"/>
                <w:szCs w:val="24"/>
              </w:rPr>
            </w:pPr>
            <w:proofErr w:type="gramStart"/>
            <w:r>
              <w:rPr>
                <w:rFonts w:ascii="宋体" w:hAnsi="宋体" w:hint="eastAsia"/>
                <w:b/>
                <w:sz w:val="24"/>
                <w:szCs w:val="24"/>
              </w:rPr>
              <w:t>款号</w:t>
            </w:r>
            <w:proofErr w:type="gramEnd"/>
          </w:p>
        </w:tc>
        <w:tc>
          <w:tcPr>
            <w:tcW w:w="7656" w:type="dxa"/>
            <w:tcBorders>
              <w:top w:val="double" w:sz="4" w:space="0" w:color="auto"/>
              <w:left w:val="single" w:sz="4" w:space="0" w:color="auto"/>
              <w:bottom w:val="single" w:sz="4" w:space="0" w:color="auto"/>
              <w:right w:val="double" w:sz="4" w:space="0" w:color="auto"/>
            </w:tcBorders>
            <w:vAlign w:val="center"/>
          </w:tcPr>
          <w:p w:rsidR="00E9776C" w:rsidRDefault="00CC29D7">
            <w:pPr>
              <w:spacing w:line="360" w:lineRule="auto"/>
              <w:jc w:val="center"/>
              <w:rPr>
                <w:rFonts w:ascii="宋体" w:hAnsi="宋体"/>
                <w:b/>
                <w:sz w:val="24"/>
                <w:szCs w:val="24"/>
              </w:rPr>
            </w:pPr>
            <w:r>
              <w:rPr>
                <w:rFonts w:ascii="宋体" w:hAnsi="宋体" w:hint="eastAsia"/>
                <w:b/>
                <w:sz w:val="24"/>
                <w:szCs w:val="24"/>
              </w:rPr>
              <w:t>内</w:t>
            </w:r>
            <w:r>
              <w:rPr>
                <w:rFonts w:ascii="宋体" w:hAnsi="宋体" w:hint="eastAsia"/>
                <w:b/>
                <w:sz w:val="24"/>
                <w:szCs w:val="24"/>
              </w:rPr>
              <w:t xml:space="preserve">          </w:t>
            </w:r>
            <w:r>
              <w:rPr>
                <w:rFonts w:ascii="宋体" w:hAnsi="宋体" w:hint="eastAsia"/>
                <w:b/>
                <w:sz w:val="24"/>
                <w:szCs w:val="24"/>
              </w:rPr>
              <w:t>容</w:t>
            </w:r>
          </w:p>
        </w:tc>
      </w:tr>
      <w:tr w:rsidR="00E9776C">
        <w:trPr>
          <w:trHeight w:val="108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hint="eastAsia"/>
                <w:sz w:val="24"/>
                <w:szCs w:val="24"/>
              </w:rPr>
              <w:t>1.</w:t>
            </w:r>
            <w:r>
              <w:rPr>
                <w:rFonts w:ascii="宋体" w:hAnsi="宋体"/>
                <w:sz w:val="24"/>
                <w:szCs w:val="24"/>
              </w:rPr>
              <w:t>1.2</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sz w:val="24"/>
              </w:rPr>
            </w:pPr>
            <w:r>
              <w:rPr>
                <w:rFonts w:ascii="宋体" w:hAnsi="宋体" w:hint="eastAsia"/>
                <w:sz w:val="24"/>
              </w:rPr>
              <w:t>采购人：北京第二外国语学院</w:t>
            </w:r>
          </w:p>
          <w:p w:rsidR="00E9776C" w:rsidRDefault="00CC29D7">
            <w:pPr>
              <w:spacing w:line="360" w:lineRule="auto"/>
              <w:rPr>
                <w:rFonts w:ascii="宋体" w:hAnsi="宋体"/>
                <w:sz w:val="24"/>
              </w:rPr>
            </w:pPr>
            <w:r>
              <w:rPr>
                <w:rFonts w:ascii="宋体" w:hAnsi="宋体" w:hint="eastAsia"/>
                <w:sz w:val="24"/>
              </w:rPr>
              <w:t>地址：北京市朝阳区定福庄南里</w:t>
            </w:r>
            <w:r>
              <w:rPr>
                <w:rFonts w:ascii="宋体" w:hAnsi="宋体" w:hint="eastAsia"/>
                <w:sz w:val="24"/>
              </w:rPr>
              <w:t>1</w:t>
            </w:r>
            <w:r>
              <w:rPr>
                <w:rFonts w:ascii="宋体" w:hAnsi="宋体" w:hint="eastAsia"/>
                <w:sz w:val="24"/>
              </w:rPr>
              <w:t>号</w:t>
            </w:r>
          </w:p>
          <w:p w:rsidR="00E9776C" w:rsidRDefault="00CC29D7">
            <w:pPr>
              <w:spacing w:line="360" w:lineRule="auto"/>
              <w:rPr>
                <w:rFonts w:ascii="宋体" w:hAnsi="宋体"/>
                <w:sz w:val="24"/>
              </w:rPr>
            </w:pPr>
            <w:r>
              <w:rPr>
                <w:rFonts w:ascii="宋体" w:hAnsi="宋体" w:hint="eastAsia"/>
                <w:sz w:val="24"/>
              </w:rPr>
              <w:t>联系方式：李老师</w:t>
            </w:r>
            <w:r>
              <w:rPr>
                <w:rFonts w:ascii="宋体" w:hAnsi="宋体" w:hint="eastAsia"/>
                <w:sz w:val="24"/>
              </w:rPr>
              <w:t>010-65778012</w:t>
            </w:r>
            <w:r>
              <w:rPr>
                <w:rFonts w:ascii="宋体" w:hAnsi="宋体"/>
                <w:sz w:val="24"/>
                <w:szCs w:val="24"/>
              </w:rPr>
              <w:t xml:space="preserve">  </w:t>
            </w:r>
          </w:p>
        </w:tc>
      </w:tr>
      <w:tr w:rsidR="00E9776C">
        <w:trPr>
          <w:trHeight w:val="1451"/>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hint="eastAsia"/>
                <w:sz w:val="24"/>
                <w:szCs w:val="24"/>
              </w:rPr>
              <w:t>1.</w:t>
            </w:r>
            <w:r>
              <w:rPr>
                <w:rFonts w:ascii="宋体" w:hAnsi="宋体"/>
                <w:sz w:val="24"/>
                <w:szCs w:val="24"/>
              </w:rPr>
              <w:t>1.3</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sz w:val="24"/>
              </w:rPr>
            </w:pPr>
            <w:r>
              <w:rPr>
                <w:rFonts w:ascii="宋体" w:hAnsi="宋体" w:hint="eastAsia"/>
                <w:sz w:val="24"/>
              </w:rPr>
              <w:t>采购代理机构：北京明德致信咨询有限公司</w:t>
            </w:r>
          </w:p>
          <w:p w:rsidR="00E9776C" w:rsidRDefault="00CC29D7">
            <w:pPr>
              <w:spacing w:line="360" w:lineRule="auto"/>
              <w:rPr>
                <w:rFonts w:ascii="宋体" w:hAnsi="宋体"/>
                <w:sz w:val="24"/>
              </w:rPr>
            </w:pPr>
            <w:r>
              <w:rPr>
                <w:rFonts w:ascii="宋体" w:hAnsi="宋体" w:hint="eastAsia"/>
                <w:sz w:val="24"/>
              </w:rPr>
              <w:t>地址：北京市海淀区学院路</w:t>
            </w:r>
            <w:r>
              <w:rPr>
                <w:rFonts w:ascii="宋体" w:hAnsi="宋体" w:hint="eastAsia"/>
                <w:sz w:val="24"/>
              </w:rPr>
              <w:t>30</w:t>
            </w:r>
            <w:r>
              <w:rPr>
                <w:rFonts w:ascii="宋体" w:hAnsi="宋体" w:hint="eastAsia"/>
                <w:sz w:val="24"/>
              </w:rPr>
              <w:t>号科大天工大厦</w:t>
            </w:r>
            <w:r>
              <w:rPr>
                <w:rFonts w:ascii="宋体" w:hAnsi="宋体"/>
                <w:sz w:val="24"/>
              </w:rPr>
              <w:t>B</w:t>
            </w:r>
            <w:r>
              <w:rPr>
                <w:rFonts w:ascii="宋体" w:hAnsi="宋体" w:hint="eastAsia"/>
                <w:sz w:val="24"/>
              </w:rPr>
              <w:t>座</w:t>
            </w:r>
            <w:r>
              <w:rPr>
                <w:rFonts w:ascii="宋体" w:hAnsi="宋体"/>
                <w:sz w:val="24"/>
              </w:rPr>
              <w:t>1709</w:t>
            </w:r>
            <w:r>
              <w:rPr>
                <w:rFonts w:ascii="宋体" w:hAnsi="宋体" w:hint="eastAsia"/>
                <w:sz w:val="24"/>
              </w:rPr>
              <w:t>室</w:t>
            </w:r>
          </w:p>
          <w:p w:rsidR="00E9776C" w:rsidRDefault="00CC29D7">
            <w:pPr>
              <w:widowControl/>
              <w:autoSpaceDE w:val="0"/>
              <w:autoSpaceDN w:val="0"/>
              <w:spacing w:line="360" w:lineRule="auto"/>
              <w:ind w:right="-20"/>
              <w:textAlignment w:val="bottom"/>
              <w:rPr>
                <w:rFonts w:ascii="宋体" w:hAnsi="宋体"/>
                <w:sz w:val="24"/>
                <w:szCs w:val="24"/>
              </w:rPr>
            </w:pPr>
            <w:r>
              <w:rPr>
                <w:rFonts w:ascii="宋体" w:hAnsi="宋体" w:hint="eastAsia"/>
                <w:sz w:val="24"/>
              </w:rPr>
              <w:t>电话：王经理、杨梦雪、吕绍山</w:t>
            </w:r>
            <w:r>
              <w:rPr>
                <w:rFonts w:ascii="宋体" w:hAnsi="宋体" w:hint="eastAsia"/>
                <w:sz w:val="24"/>
              </w:rPr>
              <w:t xml:space="preserve"> </w:t>
            </w:r>
            <w:r>
              <w:rPr>
                <w:rFonts w:ascii="宋体" w:hAnsi="宋体"/>
                <w:sz w:val="24"/>
              </w:rPr>
              <w:t>010</w:t>
            </w:r>
            <w:r>
              <w:rPr>
                <w:rFonts w:ascii="宋体" w:hAnsi="宋体" w:hint="eastAsia"/>
                <w:sz w:val="24"/>
              </w:rPr>
              <w:t>-8</w:t>
            </w:r>
            <w:r>
              <w:rPr>
                <w:rFonts w:ascii="宋体" w:hAnsi="宋体"/>
                <w:sz w:val="24"/>
              </w:rPr>
              <w:t xml:space="preserve">2370045 </w:t>
            </w:r>
          </w:p>
        </w:tc>
      </w:tr>
      <w:tr w:rsidR="00E9776C">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hint="eastAsia"/>
                <w:sz w:val="24"/>
                <w:szCs w:val="24"/>
              </w:rPr>
              <w:t>1.</w:t>
            </w:r>
            <w:r>
              <w:rPr>
                <w:rFonts w:ascii="宋体" w:hAnsi="宋体"/>
                <w:sz w:val="24"/>
                <w:szCs w:val="24"/>
              </w:rPr>
              <w:t>2</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jc w:val="left"/>
              <w:rPr>
                <w:rFonts w:ascii="宋体" w:hAnsi="宋体"/>
                <w:sz w:val="24"/>
                <w:szCs w:val="24"/>
              </w:rPr>
            </w:pPr>
            <w:r>
              <w:rPr>
                <w:rFonts w:ascii="宋体" w:hAnsi="宋体" w:hint="eastAsia"/>
                <w:sz w:val="24"/>
                <w:szCs w:val="24"/>
              </w:rPr>
              <w:t>本项目资金来源为财政性资金，本项目招标控制价：</w:t>
            </w:r>
            <w:r>
              <w:rPr>
                <w:rFonts w:ascii="宋体" w:hAnsi="宋体" w:hint="eastAsia"/>
                <w:sz w:val="24"/>
                <w:szCs w:val="24"/>
              </w:rPr>
              <w:t>84</w:t>
            </w:r>
            <w:r>
              <w:rPr>
                <w:rFonts w:ascii="宋体" w:hAnsi="宋体"/>
                <w:sz w:val="24"/>
                <w:szCs w:val="24"/>
              </w:rPr>
              <w:t>.</w:t>
            </w:r>
            <w:r>
              <w:rPr>
                <w:rFonts w:ascii="宋体" w:hAnsi="宋体" w:hint="eastAsia"/>
                <w:sz w:val="24"/>
                <w:szCs w:val="24"/>
              </w:rPr>
              <w:t>835583</w:t>
            </w:r>
            <w:r>
              <w:rPr>
                <w:rFonts w:ascii="宋体" w:hAnsi="宋体" w:hint="eastAsia"/>
                <w:sz w:val="24"/>
                <w:szCs w:val="24"/>
              </w:rPr>
              <w:t>万元。</w:t>
            </w:r>
          </w:p>
          <w:p w:rsidR="00E9776C" w:rsidRDefault="00CC29D7">
            <w:pPr>
              <w:spacing w:line="360" w:lineRule="auto"/>
              <w:jc w:val="left"/>
              <w:rPr>
                <w:rFonts w:ascii="宋体" w:hAnsi="宋体"/>
                <w:sz w:val="24"/>
                <w:szCs w:val="24"/>
              </w:rPr>
            </w:pPr>
            <w:r>
              <w:rPr>
                <w:rFonts w:ascii="宋体" w:hAnsi="宋体" w:hint="eastAsia"/>
                <w:sz w:val="24"/>
                <w:szCs w:val="24"/>
              </w:rPr>
              <w:t>其中</w:t>
            </w:r>
            <w:r>
              <w:rPr>
                <w:rFonts w:ascii="宋体" w:hAnsi="宋体" w:hint="eastAsia"/>
                <w:sz w:val="24"/>
                <w:szCs w:val="24"/>
              </w:rPr>
              <w:t xml:space="preserve">: </w:t>
            </w:r>
          </w:p>
          <w:p w:rsidR="00E9776C" w:rsidRDefault="00CC29D7">
            <w:pPr>
              <w:spacing w:line="360" w:lineRule="auto"/>
              <w:jc w:val="left"/>
              <w:rPr>
                <w:rFonts w:ascii="宋体" w:hAnsi="宋体"/>
                <w:sz w:val="24"/>
                <w:szCs w:val="24"/>
              </w:rPr>
            </w:pPr>
            <w:r>
              <w:rPr>
                <w:rFonts w:ascii="宋体" w:hAnsi="宋体" w:hint="eastAsia"/>
                <w:sz w:val="24"/>
                <w:szCs w:val="24"/>
              </w:rPr>
              <w:t>分部分项工程合价为</w:t>
            </w:r>
            <w:r>
              <w:rPr>
                <w:rFonts w:ascii="宋体" w:hAnsi="宋体" w:hint="eastAsia"/>
                <w:sz w:val="24"/>
                <w:szCs w:val="24"/>
              </w:rPr>
              <w:t>:</w:t>
            </w:r>
            <w:r>
              <w:rPr>
                <w:rFonts w:ascii="宋体" w:hAnsi="宋体"/>
                <w:sz w:val="24"/>
                <w:szCs w:val="24"/>
              </w:rPr>
              <w:t>700740.06</w:t>
            </w:r>
            <w:r>
              <w:rPr>
                <w:rFonts w:ascii="宋体" w:hAnsi="宋体" w:hint="eastAsia"/>
                <w:sz w:val="24"/>
                <w:szCs w:val="24"/>
              </w:rPr>
              <w:t>元；措施项目合价为</w:t>
            </w:r>
            <w:r>
              <w:rPr>
                <w:rFonts w:ascii="宋体" w:hAnsi="宋体" w:hint="eastAsia"/>
                <w:sz w:val="24"/>
                <w:szCs w:val="24"/>
              </w:rPr>
              <w:t>:</w:t>
            </w:r>
            <w:r>
              <w:rPr>
                <w:rFonts w:ascii="宋体" w:hAnsi="宋体"/>
                <w:sz w:val="24"/>
                <w:szCs w:val="24"/>
              </w:rPr>
              <w:t xml:space="preserve"> 77568.04</w:t>
            </w:r>
            <w:r>
              <w:rPr>
                <w:rFonts w:ascii="宋体" w:hAnsi="宋体" w:hint="eastAsia"/>
                <w:sz w:val="24"/>
                <w:szCs w:val="24"/>
              </w:rPr>
              <w:t>元；其他项目合价为</w:t>
            </w:r>
            <w:r>
              <w:rPr>
                <w:rFonts w:ascii="宋体" w:hAnsi="宋体" w:hint="eastAsia"/>
                <w:sz w:val="24"/>
                <w:szCs w:val="24"/>
              </w:rPr>
              <w:t>:</w:t>
            </w:r>
            <w:r>
              <w:rPr>
                <w:rFonts w:ascii="宋体" w:hAnsi="宋体"/>
                <w:sz w:val="24"/>
                <w:szCs w:val="24"/>
              </w:rPr>
              <w:t>0</w:t>
            </w:r>
            <w:r>
              <w:rPr>
                <w:rFonts w:ascii="宋体" w:hAnsi="宋体" w:hint="eastAsia"/>
                <w:sz w:val="24"/>
                <w:szCs w:val="24"/>
              </w:rPr>
              <w:t>元；税金合价为</w:t>
            </w:r>
            <w:r>
              <w:rPr>
                <w:rFonts w:ascii="宋体" w:hAnsi="宋体" w:hint="eastAsia"/>
                <w:sz w:val="24"/>
                <w:szCs w:val="24"/>
              </w:rPr>
              <w:t>:</w:t>
            </w:r>
            <w:r>
              <w:rPr>
                <w:rFonts w:ascii="宋体" w:hAnsi="宋体"/>
                <w:sz w:val="24"/>
                <w:szCs w:val="24"/>
              </w:rPr>
              <w:t>70047.73</w:t>
            </w:r>
            <w:r>
              <w:rPr>
                <w:rFonts w:ascii="宋体" w:hAnsi="宋体" w:hint="eastAsia"/>
                <w:sz w:val="24"/>
                <w:szCs w:val="24"/>
              </w:rPr>
              <w:t>元</w:t>
            </w:r>
          </w:p>
        </w:tc>
      </w:tr>
      <w:tr w:rsidR="00E9776C">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hint="eastAsia"/>
                <w:sz w:val="24"/>
                <w:szCs w:val="24"/>
              </w:rPr>
              <w:t>1</w:t>
            </w:r>
            <w:r>
              <w:rPr>
                <w:rFonts w:ascii="宋体" w:hAnsi="宋体"/>
                <w:sz w:val="24"/>
                <w:szCs w:val="24"/>
              </w:rPr>
              <w:t>.9</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pStyle w:val="afffff2"/>
              <w:spacing w:line="360" w:lineRule="auto"/>
              <w:rPr>
                <w:rFonts w:ascii="宋体" w:hAnsi="宋体"/>
                <w:sz w:val="24"/>
                <w:szCs w:val="24"/>
              </w:rPr>
            </w:pPr>
            <w:r>
              <w:rPr>
                <w:rFonts w:ascii="宋体" w:hAnsi="宋体" w:hint="eastAsia"/>
                <w:sz w:val="24"/>
                <w:szCs w:val="24"/>
              </w:rPr>
              <w:t>本项采购合同不得分包。</w:t>
            </w:r>
          </w:p>
        </w:tc>
      </w:tr>
      <w:tr w:rsidR="00E9776C">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cs="仿宋"/>
                <w:sz w:val="24"/>
                <w:szCs w:val="24"/>
              </w:rPr>
              <w:t>1.10</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pStyle w:val="afffff2"/>
              <w:spacing w:line="360" w:lineRule="auto"/>
              <w:rPr>
                <w:rFonts w:ascii="宋体" w:hAnsi="宋体"/>
                <w:sz w:val="24"/>
                <w:szCs w:val="24"/>
              </w:rPr>
            </w:pPr>
            <w:r>
              <w:rPr>
                <w:rFonts w:ascii="宋体" w:hAnsi="宋体" w:cs="仿宋" w:hint="eastAsia"/>
                <w:sz w:val="24"/>
                <w:szCs w:val="24"/>
              </w:rPr>
              <w:t>不</w:t>
            </w:r>
            <w:proofErr w:type="gramStart"/>
            <w:r>
              <w:rPr>
                <w:rFonts w:ascii="宋体" w:hAnsi="宋体" w:cs="仿宋" w:hint="eastAsia"/>
                <w:sz w:val="24"/>
                <w:szCs w:val="24"/>
              </w:rPr>
              <w:t>召开磋商</w:t>
            </w:r>
            <w:proofErr w:type="gramEnd"/>
            <w:r>
              <w:rPr>
                <w:rFonts w:ascii="宋体" w:hAnsi="宋体" w:cs="仿宋" w:hint="eastAsia"/>
                <w:sz w:val="24"/>
                <w:szCs w:val="24"/>
              </w:rPr>
              <w:t>前答疑会</w:t>
            </w:r>
          </w:p>
        </w:tc>
      </w:tr>
      <w:tr w:rsidR="00E9776C">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cs="仿宋" w:hint="eastAsia"/>
                <w:sz w:val="24"/>
                <w:szCs w:val="24"/>
              </w:rPr>
              <w:t>3.1.1</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jc w:val="left"/>
              <w:rPr>
                <w:rFonts w:ascii="宋体" w:hAnsi="宋体"/>
                <w:sz w:val="24"/>
                <w:szCs w:val="24"/>
              </w:rPr>
            </w:pPr>
            <w:r>
              <w:rPr>
                <w:rFonts w:ascii="宋体" w:hAnsi="宋体" w:cs="仿宋" w:hint="eastAsia"/>
                <w:sz w:val="24"/>
                <w:szCs w:val="24"/>
              </w:rPr>
              <w:t>本</w:t>
            </w:r>
            <w:r>
              <w:rPr>
                <w:rFonts w:ascii="宋体" w:hAnsi="宋体" w:cs="仿宋"/>
                <w:sz w:val="24"/>
                <w:szCs w:val="24"/>
              </w:rPr>
              <w:t>项目为</w:t>
            </w:r>
            <w:r>
              <w:rPr>
                <w:rFonts w:ascii="宋体" w:hAnsi="宋体" w:cs="仿宋" w:hint="eastAsia"/>
                <w:sz w:val="24"/>
                <w:szCs w:val="24"/>
              </w:rPr>
              <w:t>固定总价</w:t>
            </w:r>
            <w:r>
              <w:rPr>
                <w:rFonts w:ascii="宋体" w:hAnsi="宋体" w:cs="仿宋"/>
                <w:sz w:val="24"/>
                <w:szCs w:val="24"/>
              </w:rPr>
              <w:t>合同</w:t>
            </w:r>
          </w:p>
        </w:tc>
      </w:tr>
      <w:tr w:rsidR="00E9776C">
        <w:trPr>
          <w:trHeight w:val="619"/>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cs="仿宋"/>
                <w:sz w:val="24"/>
                <w:szCs w:val="24"/>
              </w:rPr>
              <w:t>3.2.1</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jc w:val="left"/>
              <w:rPr>
                <w:rFonts w:ascii="宋体" w:hAnsi="宋体"/>
                <w:sz w:val="24"/>
                <w:szCs w:val="24"/>
              </w:rPr>
            </w:pPr>
            <w:r>
              <w:rPr>
                <w:rFonts w:ascii="宋体" w:hAnsi="宋体" w:cs="仿宋" w:hint="eastAsia"/>
                <w:sz w:val="24"/>
                <w:szCs w:val="24"/>
              </w:rPr>
              <w:t>报价</w:t>
            </w:r>
            <w:r>
              <w:rPr>
                <w:rFonts w:ascii="宋体" w:hAnsi="宋体" w:hint="eastAsia"/>
                <w:sz w:val="24"/>
                <w:szCs w:val="24"/>
              </w:rPr>
              <w:t>有效期</w:t>
            </w:r>
            <w:r>
              <w:rPr>
                <w:rFonts w:ascii="宋体" w:hAnsi="宋体" w:hint="eastAsia"/>
                <w:sz w:val="24"/>
                <w:szCs w:val="24"/>
              </w:rPr>
              <w:t>: 90</w:t>
            </w:r>
            <w:r>
              <w:rPr>
                <w:rFonts w:ascii="宋体" w:hAnsi="宋体" w:hint="eastAsia"/>
                <w:sz w:val="24"/>
                <w:szCs w:val="24"/>
              </w:rPr>
              <w:t>日历日</w:t>
            </w:r>
          </w:p>
        </w:tc>
      </w:tr>
      <w:tr w:rsidR="00E9776C">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sz w:val="24"/>
                <w:szCs w:val="24"/>
              </w:rPr>
              <w:t>3.4.4</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cs="Arial"/>
                <w:sz w:val="24"/>
                <w:szCs w:val="24"/>
              </w:rPr>
            </w:pPr>
            <w:r>
              <w:rPr>
                <w:rFonts w:ascii="宋体" w:hAnsi="宋体" w:cs="Arial" w:hint="eastAsia"/>
                <w:sz w:val="24"/>
                <w:szCs w:val="24"/>
              </w:rPr>
              <w:t>响应文件数量：</w:t>
            </w:r>
            <w:r>
              <w:rPr>
                <w:rFonts w:ascii="宋体" w:hAnsi="宋体" w:cs="Arial" w:hint="eastAsia"/>
                <w:b/>
                <w:sz w:val="24"/>
                <w:szCs w:val="24"/>
              </w:rPr>
              <w:t>正本</w:t>
            </w:r>
            <w:r>
              <w:rPr>
                <w:rFonts w:ascii="宋体" w:hAnsi="宋体" w:cs="Arial" w:hint="eastAsia"/>
                <w:b/>
                <w:sz w:val="24"/>
                <w:szCs w:val="24"/>
              </w:rPr>
              <w:t>1</w:t>
            </w:r>
            <w:r>
              <w:rPr>
                <w:rFonts w:ascii="宋体" w:hAnsi="宋体" w:cs="Arial" w:hint="eastAsia"/>
                <w:b/>
                <w:sz w:val="24"/>
                <w:szCs w:val="24"/>
              </w:rPr>
              <w:t>份，副本</w:t>
            </w:r>
            <w:r>
              <w:rPr>
                <w:rFonts w:ascii="宋体" w:hAnsi="宋体" w:cs="Arial"/>
                <w:b/>
                <w:sz w:val="24"/>
                <w:szCs w:val="24"/>
              </w:rPr>
              <w:t>3</w:t>
            </w:r>
            <w:r>
              <w:rPr>
                <w:rFonts w:ascii="宋体" w:hAnsi="宋体" w:cs="Arial" w:hint="eastAsia"/>
                <w:b/>
                <w:sz w:val="24"/>
                <w:szCs w:val="24"/>
              </w:rPr>
              <w:t>份，电子版</w:t>
            </w:r>
            <w:r>
              <w:rPr>
                <w:rFonts w:ascii="宋体" w:hAnsi="宋体" w:cs="Arial"/>
                <w:b/>
                <w:sz w:val="24"/>
                <w:szCs w:val="24"/>
              </w:rPr>
              <w:t>2</w:t>
            </w:r>
            <w:r>
              <w:rPr>
                <w:rFonts w:ascii="宋体" w:hAnsi="宋体" w:cs="Arial" w:hint="eastAsia"/>
                <w:b/>
                <w:sz w:val="24"/>
                <w:szCs w:val="24"/>
              </w:rPr>
              <w:t>份</w:t>
            </w:r>
          </w:p>
          <w:p w:rsidR="00E9776C" w:rsidRDefault="00CC29D7">
            <w:pPr>
              <w:spacing w:line="360" w:lineRule="auto"/>
              <w:rPr>
                <w:rFonts w:ascii="宋体" w:hAnsi="宋体"/>
                <w:sz w:val="24"/>
                <w:szCs w:val="24"/>
              </w:rPr>
            </w:pPr>
            <w:r>
              <w:rPr>
                <w:rFonts w:ascii="宋体" w:hAnsi="宋体" w:hint="eastAsia"/>
                <w:sz w:val="24"/>
                <w:szCs w:val="24"/>
              </w:rPr>
              <w:t>(</w:t>
            </w:r>
            <w:r>
              <w:rPr>
                <w:rFonts w:ascii="宋体" w:hAnsi="宋体" w:hint="eastAsia"/>
                <w:b/>
                <w:sz w:val="24"/>
              </w:rPr>
              <w:t>电子文件规定：必须提供文件的可编辑版本和盖红章的</w:t>
            </w:r>
            <w:r>
              <w:rPr>
                <w:rFonts w:ascii="宋体" w:hAnsi="宋体"/>
                <w:b/>
                <w:sz w:val="24"/>
              </w:rPr>
              <w:t>PDF</w:t>
            </w:r>
            <w:r>
              <w:rPr>
                <w:rFonts w:ascii="宋体" w:hAnsi="宋体"/>
                <w:b/>
                <w:sz w:val="24"/>
              </w:rPr>
              <w:t>扫描件</w:t>
            </w:r>
            <w:r>
              <w:rPr>
                <w:rFonts w:ascii="宋体" w:hAnsi="宋体" w:hint="eastAsia"/>
                <w:b/>
                <w:sz w:val="24"/>
              </w:rPr>
              <w:t>，</w:t>
            </w:r>
            <w:r>
              <w:rPr>
                <w:rFonts w:ascii="宋体" w:hAnsi="宋体"/>
                <w:b/>
                <w:sz w:val="24"/>
              </w:rPr>
              <w:t>存储载体为</w:t>
            </w:r>
            <w:r>
              <w:rPr>
                <w:rFonts w:ascii="宋体" w:hAnsi="宋体"/>
                <w:b/>
                <w:sz w:val="24"/>
              </w:rPr>
              <w:t>U</w:t>
            </w:r>
            <w:r>
              <w:rPr>
                <w:rFonts w:ascii="宋体" w:hAnsi="宋体" w:hint="eastAsia"/>
                <w:b/>
                <w:sz w:val="24"/>
              </w:rPr>
              <w:t>盘</w:t>
            </w:r>
            <w:r>
              <w:rPr>
                <w:rFonts w:ascii="宋体" w:hAnsi="宋体" w:hint="eastAsia"/>
                <w:sz w:val="24"/>
                <w:szCs w:val="24"/>
              </w:rPr>
              <w:t>)</w:t>
            </w:r>
          </w:p>
          <w:p w:rsidR="00E9776C" w:rsidRDefault="00CC29D7">
            <w:pPr>
              <w:spacing w:line="360" w:lineRule="auto"/>
              <w:rPr>
                <w:rFonts w:ascii="宋体" w:hAnsi="宋体"/>
                <w:sz w:val="24"/>
                <w:szCs w:val="24"/>
              </w:rPr>
            </w:pPr>
            <w:r>
              <w:rPr>
                <w:rFonts w:ascii="宋体" w:hAnsi="宋体" w:hint="eastAsia"/>
                <w:sz w:val="24"/>
                <w:szCs w:val="24"/>
              </w:rPr>
              <w:t>电子文件规定格式为：</w:t>
            </w:r>
          </w:p>
          <w:p w:rsidR="00E9776C" w:rsidRDefault="00CC29D7">
            <w:pPr>
              <w:numPr>
                <w:ilvl w:val="0"/>
                <w:numId w:val="10"/>
              </w:numPr>
              <w:spacing w:line="360" w:lineRule="auto"/>
              <w:rPr>
                <w:rFonts w:ascii="宋体" w:hAnsi="宋体"/>
                <w:sz w:val="24"/>
                <w:szCs w:val="24"/>
              </w:rPr>
            </w:pPr>
            <w:r>
              <w:rPr>
                <w:rFonts w:ascii="宋体" w:hAnsi="宋体" w:hint="eastAsia"/>
                <w:sz w:val="24"/>
                <w:szCs w:val="24"/>
              </w:rPr>
              <w:t>文本文件采用</w:t>
            </w:r>
            <w:r>
              <w:rPr>
                <w:rFonts w:ascii="宋体" w:hAnsi="宋体" w:hint="eastAsia"/>
                <w:sz w:val="24"/>
                <w:szCs w:val="24"/>
              </w:rPr>
              <w:t>DOC</w:t>
            </w:r>
            <w:r>
              <w:rPr>
                <w:rFonts w:ascii="宋体" w:hAnsi="宋体" w:hint="eastAsia"/>
                <w:sz w:val="24"/>
                <w:szCs w:val="24"/>
              </w:rPr>
              <w:t>、</w:t>
            </w:r>
            <w:r>
              <w:rPr>
                <w:rFonts w:ascii="宋体" w:hAnsi="宋体" w:hint="eastAsia"/>
                <w:sz w:val="24"/>
                <w:szCs w:val="24"/>
              </w:rPr>
              <w:t>RTF</w:t>
            </w:r>
            <w:r>
              <w:rPr>
                <w:rFonts w:ascii="宋体" w:hAnsi="宋体" w:hint="eastAsia"/>
                <w:sz w:val="24"/>
                <w:szCs w:val="24"/>
              </w:rPr>
              <w:t>、</w:t>
            </w:r>
            <w:r>
              <w:rPr>
                <w:rFonts w:ascii="宋体" w:hAnsi="宋体" w:hint="eastAsia"/>
                <w:sz w:val="24"/>
                <w:szCs w:val="24"/>
              </w:rPr>
              <w:t>TXT</w:t>
            </w:r>
            <w:r>
              <w:rPr>
                <w:rFonts w:ascii="宋体" w:hAnsi="宋体" w:hint="eastAsia"/>
                <w:sz w:val="24"/>
                <w:szCs w:val="24"/>
              </w:rPr>
              <w:t>、</w:t>
            </w:r>
            <w:r>
              <w:rPr>
                <w:rFonts w:ascii="宋体" w:hAnsi="宋体" w:hint="eastAsia"/>
                <w:sz w:val="24"/>
                <w:szCs w:val="24"/>
              </w:rPr>
              <w:t>PDF</w:t>
            </w:r>
            <w:r>
              <w:rPr>
                <w:rFonts w:ascii="宋体" w:hAnsi="宋体" w:hint="eastAsia"/>
                <w:sz w:val="24"/>
                <w:szCs w:val="24"/>
              </w:rPr>
              <w:t>格式；</w:t>
            </w:r>
          </w:p>
          <w:p w:rsidR="00E9776C" w:rsidRDefault="00CC29D7">
            <w:pPr>
              <w:numPr>
                <w:ilvl w:val="0"/>
                <w:numId w:val="10"/>
              </w:numPr>
              <w:spacing w:line="360" w:lineRule="auto"/>
              <w:rPr>
                <w:rFonts w:ascii="宋体" w:hAnsi="宋体"/>
                <w:sz w:val="24"/>
                <w:szCs w:val="24"/>
              </w:rPr>
            </w:pPr>
            <w:r>
              <w:rPr>
                <w:rFonts w:ascii="宋体" w:hAnsi="宋体" w:hint="eastAsia"/>
                <w:sz w:val="24"/>
                <w:szCs w:val="24"/>
              </w:rPr>
              <w:t>图像文件采用</w:t>
            </w:r>
            <w:r>
              <w:rPr>
                <w:rFonts w:ascii="宋体" w:hAnsi="宋体" w:hint="eastAsia"/>
                <w:sz w:val="24"/>
                <w:szCs w:val="24"/>
              </w:rPr>
              <w:t>JPEG</w:t>
            </w:r>
            <w:r>
              <w:rPr>
                <w:rFonts w:ascii="宋体" w:hAnsi="宋体" w:hint="eastAsia"/>
                <w:sz w:val="24"/>
                <w:szCs w:val="24"/>
              </w:rPr>
              <w:t>、</w:t>
            </w:r>
            <w:r>
              <w:rPr>
                <w:rFonts w:ascii="宋体" w:hAnsi="宋体" w:hint="eastAsia"/>
                <w:sz w:val="24"/>
                <w:szCs w:val="24"/>
              </w:rPr>
              <w:t>TIFF</w:t>
            </w:r>
            <w:r>
              <w:rPr>
                <w:rFonts w:ascii="宋体" w:hAnsi="宋体" w:hint="eastAsia"/>
                <w:sz w:val="24"/>
                <w:szCs w:val="24"/>
              </w:rPr>
              <w:t>格式；</w:t>
            </w:r>
          </w:p>
          <w:p w:rsidR="00E9776C" w:rsidRDefault="00CC29D7">
            <w:pPr>
              <w:numPr>
                <w:ilvl w:val="0"/>
                <w:numId w:val="10"/>
              </w:numPr>
              <w:spacing w:line="360" w:lineRule="auto"/>
              <w:rPr>
                <w:rFonts w:ascii="宋体" w:hAnsi="宋体"/>
                <w:sz w:val="24"/>
                <w:szCs w:val="24"/>
              </w:rPr>
            </w:pPr>
            <w:r>
              <w:rPr>
                <w:rFonts w:ascii="宋体" w:hAnsi="宋体" w:hint="eastAsia"/>
                <w:sz w:val="24"/>
                <w:szCs w:val="24"/>
              </w:rPr>
              <w:t>影像文件采用</w:t>
            </w:r>
            <w:r>
              <w:rPr>
                <w:rFonts w:ascii="宋体" w:hAnsi="宋体" w:hint="eastAsia"/>
                <w:sz w:val="24"/>
                <w:szCs w:val="24"/>
              </w:rPr>
              <w:t>MPEG</w:t>
            </w:r>
            <w:r>
              <w:rPr>
                <w:rFonts w:ascii="宋体" w:hAnsi="宋体" w:hint="eastAsia"/>
                <w:sz w:val="24"/>
                <w:szCs w:val="24"/>
              </w:rPr>
              <w:t>、</w:t>
            </w:r>
            <w:r>
              <w:rPr>
                <w:rFonts w:ascii="宋体" w:hAnsi="宋体" w:hint="eastAsia"/>
                <w:sz w:val="24"/>
                <w:szCs w:val="24"/>
              </w:rPr>
              <w:t>AVI</w:t>
            </w:r>
            <w:r>
              <w:rPr>
                <w:rFonts w:ascii="宋体" w:hAnsi="宋体" w:hint="eastAsia"/>
                <w:sz w:val="24"/>
                <w:szCs w:val="24"/>
              </w:rPr>
              <w:t>格式；</w:t>
            </w:r>
          </w:p>
          <w:p w:rsidR="00E9776C" w:rsidRDefault="00CC29D7">
            <w:pPr>
              <w:numPr>
                <w:ilvl w:val="0"/>
                <w:numId w:val="10"/>
              </w:numPr>
              <w:spacing w:line="360" w:lineRule="auto"/>
              <w:rPr>
                <w:rFonts w:ascii="宋体" w:hAnsi="宋体" w:cs="Arial"/>
                <w:sz w:val="24"/>
                <w:szCs w:val="24"/>
              </w:rPr>
            </w:pPr>
            <w:r>
              <w:rPr>
                <w:rFonts w:ascii="宋体" w:hAnsi="宋体" w:hint="eastAsia"/>
                <w:sz w:val="24"/>
                <w:szCs w:val="24"/>
              </w:rPr>
              <w:t>声音文件采用</w:t>
            </w:r>
            <w:r>
              <w:rPr>
                <w:rFonts w:ascii="宋体" w:hAnsi="宋体" w:hint="eastAsia"/>
                <w:sz w:val="24"/>
                <w:szCs w:val="24"/>
              </w:rPr>
              <w:t>WAV</w:t>
            </w:r>
            <w:r>
              <w:rPr>
                <w:rFonts w:ascii="宋体" w:hAnsi="宋体" w:hint="eastAsia"/>
                <w:sz w:val="24"/>
                <w:szCs w:val="24"/>
              </w:rPr>
              <w:t>、</w:t>
            </w:r>
            <w:r>
              <w:rPr>
                <w:rFonts w:ascii="宋体" w:hAnsi="宋体" w:hint="eastAsia"/>
                <w:sz w:val="24"/>
                <w:szCs w:val="24"/>
              </w:rPr>
              <w:t>MP3</w:t>
            </w:r>
            <w:r>
              <w:rPr>
                <w:rFonts w:ascii="宋体" w:hAnsi="宋体" w:hint="eastAsia"/>
                <w:sz w:val="24"/>
                <w:szCs w:val="24"/>
              </w:rPr>
              <w:t>格式。</w:t>
            </w:r>
          </w:p>
        </w:tc>
      </w:tr>
      <w:tr w:rsidR="00E9776C">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cs="仿宋"/>
                <w:sz w:val="24"/>
                <w:szCs w:val="24"/>
              </w:rPr>
              <w:t>3.5.1</w:t>
            </w:r>
          </w:p>
        </w:tc>
        <w:tc>
          <w:tcPr>
            <w:tcW w:w="7656" w:type="dxa"/>
            <w:tcBorders>
              <w:top w:val="single" w:sz="4" w:space="0" w:color="auto"/>
              <w:left w:val="single" w:sz="4" w:space="0" w:color="auto"/>
              <w:bottom w:val="single" w:sz="4" w:space="0" w:color="auto"/>
              <w:right w:val="double" w:sz="4" w:space="0" w:color="auto"/>
            </w:tcBorders>
            <w:vAlign w:val="center"/>
          </w:tcPr>
          <w:tbl>
            <w:tblPr>
              <w:tblpPr w:leftFromText="180" w:rightFromText="180" w:vertAnchor="text" w:horzAnchor="margin" w:tblpY="160"/>
              <w:tblOverlap w:val="never"/>
              <w:tblW w:w="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2520"/>
              <w:gridCol w:w="1359"/>
            </w:tblGrid>
            <w:tr w:rsidR="00E9776C">
              <w:tc>
                <w:tcPr>
                  <w:tcW w:w="1075" w:type="dxa"/>
                  <w:tcBorders>
                    <w:top w:val="single" w:sz="4" w:space="0" w:color="auto"/>
                    <w:left w:val="single" w:sz="4" w:space="0" w:color="auto"/>
                    <w:bottom w:val="single" w:sz="4" w:space="0" w:color="auto"/>
                    <w:right w:val="single" w:sz="4" w:space="0" w:color="auto"/>
                  </w:tcBorders>
                </w:tcPr>
                <w:p w:rsidR="00E9776C" w:rsidRDefault="00CC29D7">
                  <w:pPr>
                    <w:spacing w:line="288" w:lineRule="auto"/>
                    <w:jc w:val="center"/>
                    <w:rPr>
                      <w:rFonts w:ascii="宋体" w:hAnsi="宋体"/>
                      <w:sz w:val="24"/>
                      <w:szCs w:val="24"/>
                    </w:rPr>
                  </w:pPr>
                  <w:r>
                    <w:rPr>
                      <w:rFonts w:ascii="宋体" w:hAnsi="宋体" w:cs="仿宋" w:hint="eastAsia"/>
                      <w:sz w:val="24"/>
                      <w:szCs w:val="24"/>
                    </w:rPr>
                    <w:t>外包装</w:t>
                  </w:r>
                </w:p>
              </w:tc>
              <w:tc>
                <w:tcPr>
                  <w:tcW w:w="2520" w:type="dxa"/>
                  <w:tcBorders>
                    <w:top w:val="single" w:sz="4" w:space="0" w:color="auto"/>
                    <w:left w:val="single" w:sz="4" w:space="0" w:color="auto"/>
                    <w:bottom w:val="single" w:sz="4" w:space="0" w:color="auto"/>
                    <w:right w:val="single" w:sz="4" w:space="0" w:color="auto"/>
                  </w:tcBorders>
                </w:tcPr>
                <w:p w:rsidR="00E9776C" w:rsidRDefault="00CC29D7">
                  <w:pPr>
                    <w:spacing w:line="288" w:lineRule="auto"/>
                    <w:jc w:val="center"/>
                    <w:rPr>
                      <w:rFonts w:ascii="宋体" w:hAnsi="宋体"/>
                      <w:sz w:val="24"/>
                      <w:szCs w:val="24"/>
                    </w:rPr>
                  </w:pPr>
                  <w:r>
                    <w:rPr>
                      <w:rFonts w:ascii="宋体" w:hAnsi="宋体" w:cs="仿宋" w:hint="eastAsia"/>
                      <w:sz w:val="24"/>
                      <w:szCs w:val="24"/>
                    </w:rPr>
                    <w:t>封装内容</w:t>
                  </w:r>
                </w:p>
              </w:tc>
              <w:tc>
                <w:tcPr>
                  <w:tcW w:w="1359" w:type="dxa"/>
                  <w:tcBorders>
                    <w:top w:val="single" w:sz="4" w:space="0" w:color="auto"/>
                    <w:left w:val="single" w:sz="4" w:space="0" w:color="auto"/>
                    <w:bottom w:val="single" w:sz="4" w:space="0" w:color="auto"/>
                    <w:right w:val="single" w:sz="4" w:space="0" w:color="auto"/>
                  </w:tcBorders>
                </w:tcPr>
                <w:p w:rsidR="00E9776C" w:rsidRDefault="00CC29D7">
                  <w:pPr>
                    <w:spacing w:line="288" w:lineRule="auto"/>
                    <w:jc w:val="center"/>
                    <w:rPr>
                      <w:rFonts w:ascii="宋体" w:hAnsi="宋体"/>
                      <w:sz w:val="24"/>
                      <w:szCs w:val="24"/>
                    </w:rPr>
                  </w:pPr>
                  <w:r>
                    <w:rPr>
                      <w:rFonts w:ascii="宋体" w:hAnsi="宋体" w:cs="仿宋" w:hint="eastAsia"/>
                      <w:sz w:val="24"/>
                      <w:szCs w:val="24"/>
                    </w:rPr>
                    <w:t>备注</w:t>
                  </w:r>
                </w:p>
              </w:tc>
            </w:tr>
            <w:tr w:rsidR="00E9776C">
              <w:trPr>
                <w:trHeight w:val="1788"/>
              </w:trPr>
              <w:tc>
                <w:tcPr>
                  <w:tcW w:w="1075" w:type="dxa"/>
                  <w:tcBorders>
                    <w:top w:val="single" w:sz="4" w:space="0" w:color="auto"/>
                    <w:left w:val="single" w:sz="4" w:space="0" w:color="auto"/>
                    <w:bottom w:val="single" w:sz="4" w:space="0" w:color="auto"/>
                    <w:right w:val="single" w:sz="4" w:space="0" w:color="auto"/>
                  </w:tcBorders>
                  <w:vAlign w:val="center"/>
                </w:tcPr>
                <w:p w:rsidR="00E9776C" w:rsidRDefault="00CC29D7">
                  <w:pPr>
                    <w:snapToGrid w:val="0"/>
                    <w:spacing w:line="288" w:lineRule="auto"/>
                    <w:rPr>
                      <w:rFonts w:ascii="宋体" w:hAnsi="宋体" w:cs="仿宋"/>
                      <w:sz w:val="24"/>
                      <w:szCs w:val="24"/>
                    </w:rPr>
                  </w:pPr>
                  <w:r>
                    <w:rPr>
                      <w:rFonts w:ascii="宋体" w:hAnsi="宋体" w:cs="仿宋" w:hint="eastAsia"/>
                      <w:sz w:val="24"/>
                      <w:szCs w:val="24"/>
                    </w:rPr>
                    <w:lastRenderedPageBreak/>
                    <w:t>包装</w:t>
                  </w:r>
                  <w:r>
                    <w:rPr>
                      <w:rFonts w:ascii="宋体" w:hAnsi="宋体" w:cs="仿宋"/>
                      <w:sz w:val="24"/>
                      <w:szCs w:val="24"/>
                    </w:rPr>
                    <w:t>1</w:t>
                  </w:r>
                </w:p>
              </w:tc>
              <w:tc>
                <w:tcPr>
                  <w:tcW w:w="2520" w:type="dxa"/>
                  <w:tcBorders>
                    <w:top w:val="single" w:sz="4" w:space="0" w:color="auto"/>
                    <w:left w:val="single" w:sz="4" w:space="0" w:color="auto"/>
                    <w:bottom w:val="single" w:sz="4" w:space="0" w:color="auto"/>
                    <w:right w:val="single" w:sz="4" w:space="0" w:color="auto"/>
                  </w:tcBorders>
                  <w:vAlign w:val="center"/>
                </w:tcPr>
                <w:p w:rsidR="00E9776C" w:rsidRDefault="00CC29D7">
                  <w:pPr>
                    <w:snapToGrid w:val="0"/>
                    <w:spacing w:line="288" w:lineRule="auto"/>
                    <w:rPr>
                      <w:rFonts w:ascii="宋体" w:hAnsi="宋体"/>
                      <w:sz w:val="24"/>
                      <w:szCs w:val="24"/>
                    </w:rPr>
                  </w:pPr>
                  <w:r>
                    <w:rPr>
                      <w:rFonts w:ascii="宋体" w:hAnsi="宋体" w:cs="仿宋" w:hint="eastAsia"/>
                      <w:sz w:val="24"/>
                      <w:szCs w:val="24"/>
                    </w:rPr>
                    <w:t>响应文件的正本、副本及电子版。首次报价单和保证金凭证应单独密封同响应文件一起递交。</w:t>
                  </w:r>
                </w:p>
              </w:tc>
              <w:tc>
                <w:tcPr>
                  <w:tcW w:w="1359" w:type="dxa"/>
                  <w:tcBorders>
                    <w:top w:val="single" w:sz="4" w:space="0" w:color="auto"/>
                    <w:left w:val="single" w:sz="4" w:space="0" w:color="auto"/>
                    <w:bottom w:val="single" w:sz="4" w:space="0" w:color="auto"/>
                    <w:right w:val="single" w:sz="4" w:space="0" w:color="auto"/>
                  </w:tcBorders>
                  <w:vAlign w:val="center"/>
                </w:tcPr>
                <w:p w:rsidR="00E9776C" w:rsidRDefault="00CC29D7">
                  <w:pPr>
                    <w:snapToGrid w:val="0"/>
                    <w:spacing w:line="288" w:lineRule="auto"/>
                    <w:jc w:val="center"/>
                    <w:rPr>
                      <w:rFonts w:ascii="宋体" w:hAnsi="宋体"/>
                      <w:sz w:val="24"/>
                      <w:szCs w:val="24"/>
                    </w:rPr>
                  </w:pPr>
                  <w:r>
                    <w:rPr>
                      <w:rFonts w:ascii="宋体" w:hAnsi="宋体" w:cs="仿宋" w:hint="eastAsia"/>
                      <w:sz w:val="24"/>
                      <w:szCs w:val="24"/>
                    </w:rPr>
                    <w:t>密封</w:t>
                  </w:r>
                </w:p>
              </w:tc>
            </w:tr>
          </w:tbl>
          <w:p w:rsidR="00E9776C" w:rsidRDefault="00E9776C">
            <w:pPr>
              <w:spacing w:line="360" w:lineRule="auto"/>
              <w:rPr>
                <w:rFonts w:ascii="宋体" w:hAnsi="宋体" w:cs="Arial"/>
                <w:sz w:val="24"/>
                <w:szCs w:val="24"/>
              </w:rPr>
            </w:pPr>
          </w:p>
        </w:tc>
      </w:tr>
      <w:tr w:rsidR="00E9776C">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cs="仿宋"/>
                <w:sz w:val="24"/>
                <w:szCs w:val="24"/>
              </w:rPr>
            </w:pPr>
            <w:r>
              <w:rPr>
                <w:rFonts w:ascii="宋体" w:hAnsi="宋体" w:cs="仿宋"/>
                <w:sz w:val="24"/>
                <w:szCs w:val="24"/>
              </w:rPr>
              <w:lastRenderedPageBreak/>
              <w:t>3.5.2</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288" w:lineRule="auto"/>
              <w:jc w:val="left"/>
              <w:rPr>
                <w:rFonts w:ascii="宋体" w:hAnsi="宋体" w:cs="仿宋"/>
                <w:sz w:val="24"/>
                <w:szCs w:val="24"/>
              </w:rPr>
            </w:pPr>
            <w:r>
              <w:rPr>
                <w:rFonts w:ascii="宋体" w:hAnsi="宋体" w:cs="仿宋" w:hint="eastAsia"/>
                <w:sz w:val="24"/>
                <w:szCs w:val="24"/>
              </w:rPr>
              <w:t>封套上写明：项目名称、供应商名称</w:t>
            </w:r>
          </w:p>
        </w:tc>
      </w:tr>
      <w:tr w:rsidR="00E9776C">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cs="仿宋"/>
                <w:sz w:val="24"/>
                <w:szCs w:val="24"/>
              </w:rPr>
            </w:pPr>
            <w:r>
              <w:rPr>
                <w:rFonts w:ascii="宋体" w:hAnsi="宋体" w:cs="仿宋"/>
                <w:sz w:val="24"/>
                <w:szCs w:val="24"/>
              </w:rPr>
              <w:t>3.7</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b/>
                <w:sz w:val="24"/>
                <w:szCs w:val="24"/>
              </w:rPr>
            </w:pPr>
            <w:r>
              <w:rPr>
                <w:rFonts w:ascii="宋体" w:hAnsi="宋体" w:hint="eastAsia"/>
                <w:b/>
                <w:sz w:val="24"/>
                <w:szCs w:val="24"/>
              </w:rPr>
              <w:t>磋商保证金：</w:t>
            </w:r>
            <w:r>
              <w:rPr>
                <w:rFonts w:ascii="宋体" w:hAnsi="宋体"/>
                <w:b/>
                <w:sz w:val="24"/>
                <w:szCs w:val="24"/>
              </w:rPr>
              <w:t>16800.00</w:t>
            </w:r>
            <w:r>
              <w:rPr>
                <w:rFonts w:ascii="宋体" w:hAnsi="宋体" w:hint="eastAsia"/>
                <w:b/>
                <w:sz w:val="24"/>
                <w:szCs w:val="24"/>
              </w:rPr>
              <w:t>元。</w:t>
            </w:r>
          </w:p>
          <w:p w:rsidR="00E9776C" w:rsidRDefault="00CC29D7">
            <w:pPr>
              <w:spacing w:line="360" w:lineRule="auto"/>
              <w:rPr>
                <w:rFonts w:ascii="宋体" w:hAnsi="宋体"/>
                <w:sz w:val="24"/>
                <w:szCs w:val="24"/>
              </w:rPr>
            </w:pPr>
            <w:r>
              <w:rPr>
                <w:rFonts w:ascii="宋体" w:hAnsi="宋体" w:hint="eastAsia"/>
                <w:sz w:val="24"/>
                <w:szCs w:val="24"/>
              </w:rPr>
              <w:t>保证金递交截止时间：同响应文件递交截止时间</w:t>
            </w:r>
          </w:p>
          <w:p w:rsidR="00E9776C" w:rsidRDefault="00CC29D7">
            <w:pPr>
              <w:spacing w:line="360" w:lineRule="auto"/>
              <w:rPr>
                <w:rFonts w:ascii="宋体" w:hAnsi="宋体"/>
                <w:sz w:val="24"/>
                <w:szCs w:val="24"/>
              </w:rPr>
            </w:pPr>
            <w:r>
              <w:rPr>
                <w:rFonts w:ascii="宋体" w:hAnsi="宋体" w:hint="eastAsia"/>
                <w:sz w:val="24"/>
                <w:szCs w:val="24"/>
              </w:rPr>
              <w:t>磋商保证金形式：电汇、支票等非现金形式</w:t>
            </w:r>
          </w:p>
          <w:p w:rsidR="00E9776C" w:rsidRDefault="00CC29D7">
            <w:pPr>
              <w:spacing w:line="360" w:lineRule="auto"/>
              <w:rPr>
                <w:rFonts w:ascii="宋体" w:hAnsi="宋体"/>
                <w:b/>
                <w:sz w:val="24"/>
              </w:rPr>
            </w:pPr>
            <w:r>
              <w:rPr>
                <w:rFonts w:ascii="宋体" w:hAnsi="宋体" w:hint="eastAsia"/>
                <w:b/>
                <w:sz w:val="24"/>
              </w:rPr>
              <w:t>账户名称：北京明德致信咨询有限公司</w:t>
            </w:r>
          </w:p>
          <w:p w:rsidR="00E9776C" w:rsidRDefault="00CC29D7">
            <w:pPr>
              <w:spacing w:line="360" w:lineRule="auto"/>
              <w:rPr>
                <w:rFonts w:ascii="宋体" w:hAnsi="宋体"/>
                <w:sz w:val="24"/>
              </w:rPr>
            </w:pPr>
            <w:r>
              <w:rPr>
                <w:rFonts w:ascii="宋体" w:hAnsi="宋体" w:hint="eastAsia"/>
                <w:sz w:val="24"/>
              </w:rPr>
              <w:t>开</w:t>
            </w:r>
            <w:r>
              <w:rPr>
                <w:rFonts w:ascii="宋体" w:hAnsi="宋体" w:hint="eastAsia"/>
                <w:sz w:val="24"/>
              </w:rPr>
              <w:t xml:space="preserve"> </w:t>
            </w:r>
            <w:r>
              <w:rPr>
                <w:rFonts w:ascii="宋体" w:hAnsi="宋体" w:hint="eastAsia"/>
                <w:sz w:val="24"/>
              </w:rPr>
              <w:t>户</w:t>
            </w:r>
            <w:r>
              <w:rPr>
                <w:rFonts w:ascii="宋体" w:hAnsi="宋体" w:hint="eastAsia"/>
                <w:sz w:val="24"/>
              </w:rPr>
              <w:t xml:space="preserve"> </w:t>
            </w:r>
            <w:r>
              <w:rPr>
                <w:rFonts w:ascii="宋体" w:hAnsi="宋体" w:hint="eastAsia"/>
                <w:sz w:val="24"/>
              </w:rPr>
              <w:t>行：中国工商银行股份有限公司北京东升路支行</w:t>
            </w:r>
          </w:p>
          <w:p w:rsidR="00E9776C" w:rsidRDefault="00CC29D7">
            <w:pPr>
              <w:spacing w:line="360" w:lineRule="auto"/>
              <w:rPr>
                <w:rFonts w:ascii="宋体" w:hAnsi="宋体"/>
                <w:sz w:val="24"/>
              </w:rPr>
            </w:pPr>
            <w:proofErr w:type="gramStart"/>
            <w:r>
              <w:rPr>
                <w:rFonts w:ascii="宋体" w:hAnsi="宋体" w:hint="eastAsia"/>
                <w:sz w:val="24"/>
              </w:rPr>
              <w:t>账</w:t>
            </w:r>
            <w:proofErr w:type="gramEnd"/>
            <w:r>
              <w:rPr>
                <w:rFonts w:ascii="宋体" w:hAnsi="宋体" w:hint="eastAsia"/>
                <w:sz w:val="24"/>
              </w:rPr>
              <w:t xml:space="preserve">    </w:t>
            </w:r>
            <w:r>
              <w:rPr>
                <w:rFonts w:ascii="宋体" w:hAnsi="宋体" w:hint="eastAsia"/>
                <w:sz w:val="24"/>
              </w:rPr>
              <w:t>号：</w:t>
            </w:r>
            <w:r>
              <w:rPr>
                <w:rFonts w:ascii="宋体" w:hAnsi="宋体" w:hint="eastAsia"/>
                <w:sz w:val="24"/>
              </w:rPr>
              <w:t>0200 0062 1920 0492 968</w:t>
            </w:r>
          </w:p>
          <w:p w:rsidR="00E9776C" w:rsidRDefault="00CC29D7">
            <w:pPr>
              <w:spacing w:line="288" w:lineRule="auto"/>
              <w:jc w:val="left"/>
              <w:rPr>
                <w:rFonts w:ascii="宋体" w:hAnsi="宋体" w:cs="仿宋"/>
                <w:sz w:val="24"/>
                <w:szCs w:val="24"/>
              </w:rPr>
            </w:pPr>
            <w:r>
              <w:rPr>
                <w:rFonts w:ascii="宋体" w:hAnsi="宋体" w:hint="eastAsia"/>
                <w:b/>
                <w:bCs/>
                <w:sz w:val="24"/>
              </w:rPr>
              <w:t>注：请供应商汇款无论保证金还是</w:t>
            </w:r>
            <w:proofErr w:type="gramStart"/>
            <w:r>
              <w:rPr>
                <w:rFonts w:ascii="宋体" w:hAnsi="宋体" w:hint="eastAsia"/>
                <w:b/>
                <w:bCs/>
                <w:sz w:val="24"/>
              </w:rPr>
              <w:t>标书款</w:t>
            </w:r>
            <w:proofErr w:type="gramEnd"/>
            <w:r>
              <w:rPr>
                <w:rFonts w:ascii="宋体" w:hAnsi="宋体" w:hint="eastAsia"/>
                <w:b/>
                <w:bCs/>
                <w:sz w:val="24"/>
              </w:rPr>
              <w:t>务必注明“标号</w:t>
            </w:r>
            <w:r>
              <w:rPr>
                <w:rFonts w:ascii="宋体" w:hAnsi="宋体" w:hint="eastAsia"/>
                <w:b/>
                <w:bCs/>
                <w:sz w:val="24"/>
              </w:rPr>
              <w:t>+</w:t>
            </w:r>
            <w:r>
              <w:rPr>
                <w:rFonts w:ascii="宋体" w:hAnsi="宋体" w:hint="eastAsia"/>
                <w:b/>
                <w:bCs/>
                <w:sz w:val="24"/>
              </w:rPr>
              <w:t>用途”（比如：</w:t>
            </w:r>
            <w:r>
              <w:rPr>
                <w:rFonts w:ascii="宋体" w:hAnsi="宋体" w:hint="eastAsia"/>
                <w:b/>
                <w:bCs/>
                <w:sz w:val="24"/>
              </w:rPr>
              <w:t>ZC23-0388</w:t>
            </w:r>
            <w:r>
              <w:rPr>
                <w:rFonts w:ascii="宋体" w:hAnsi="宋体" w:hint="eastAsia"/>
                <w:b/>
                <w:bCs/>
                <w:sz w:val="24"/>
              </w:rPr>
              <w:t>保证金或者</w:t>
            </w:r>
            <w:r>
              <w:rPr>
                <w:rFonts w:ascii="宋体" w:hAnsi="宋体" w:hint="eastAsia"/>
                <w:b/>
                <w:bCs/>
                <w:sz w:val="24"/>
              </w:rPr>
              <w:t>ZC23-0388</w:t>
            </w:r>
            <w:r>
              <w:rPr>
                <w:rFonts w:ascii="宋体" w:hAnsi="宋体" w:hint="eastAsia"/>
                <w:b/>
                <w:bCs/>
                <w:sz w:val="24"/>
              </w:rPr>
              <w:t>标书款），以便财务查账及汇总。</w:t>
            </w:r>
          </w:p>
        </w:tc>
      </w:tr>
      <w:tr w:rsidR="00E9776C">
        <w:trPr>
          <w:trHeight w:val="274"/>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cs="仿宋"/>
                <w:sz w:val="24"/>
                <w:szCs w:val="24"/>
              </w:rPr>
              <w:t>4.4.6</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cs="仿宋"/>
                <w:sz w:val="24"/>
                <w:szCs w:val="24"/>
              </w:rPr>
            </w:pPr>
            <w:r>
              <w:rPr>
                <w:rFonts w:ascii="宋体" w:hAnsi="宋体" w:cs="仿宋" w:hint="eastAsia"/>
                <w:sz w:val="24"/>
                <w:szCs w:val="24"/>
              </w:rPr>
              <w:t>提交最后报价的方式：</w:t>
            </w:r>
          </w:p>
          <w:p w:rsidR="00E9776C" w:rsidRDefault="00CC29D7">
            <w:pPr>
              <w:adjustRightInd w:val="0"/>
              <w:snapToGrid w:val="0"/>
              <w:spacing w:line="288" w:lineRule="auto"/>
              <w:textAlignment w:val="baseline"/>
              <w:rPr>
                <w:rFonts w:ascii="宋体" w:hAnsi="宋体"/>
                <w:sz w:val="24"/>
                <w:szCs w:val="24"/>
              </w:rPr>
            </w:pPr>
            <w:r>
              <w:rPr>
                <w:rFonts w:ascii="宋体" w:hAnsi="宋体" w:cs="仿宋" w:hint="eastAsia"/>
                <w:sz w:val="24"/>
                <w:szCs w:val="24"/>
              </w:rPr>
              <w:t>■磋商文件能够详细列明采购标的</w:t>
            </w:r>
            <w:proofErr w:type="gramStart"/>
            <w:r>
              <w:rPr>
                <w:rFonts w:ascii="宋体" w:hAnsi="宋体" w:cs="仿宋" w:hint="eastAsia"/>
                <w:sz w:val="24"/>
                <w:szCs w:val="24"/>
              </w:rPr>
              <w:t>的</w:t>
            </w:r>
            <w:proofErr w:type="gramEnd"/>
            <w:r>
              <w:rPr>
                <w:rFonts w:ascii="宋体" w:hAnsi="宋体" w:cs="仿宋" w:hint="eastAsia"/>
                <w:sz w:val="24"/>
                <w:szCs w:val="24"/>
              </w:rPr>
              <w:t>技术、服务要求的</w:t>
            </w:r>
          </w:p>
          <w:p w:rsidR="00E9776C" w:rsidRDefault="00CC29D7">
            <w:pPr>
              <w:spacing w:line="360" w:lineRule="auto"/>
              <w:rPr>
                <w:rFonts w:ascii="宋体" w:hAnsi="宋体"/>
                <w:sz w:val="24"/>
                <w:szCs w:val="24"/>
              </w:rPr>
            </w:pPr>
            <w:r>
              <w:rPr>
                <w:rFonts w:ascii="宋体" w:hAnsi="宋体" w:cs="仿宋" w:hint="eastAsia"/>
                <w:sz w:val="24"/>
                <w:szCs w:val="24"/>
              </w:rPr>
              <w:t>□磋商文件不能详细列明采购标的</w:t>
            </w:r>
            <w:proofErr w:type="gramStart"/>
            <w:r>
              <w:rPr>
                <w:rFonts w:ascii="宋体" w:hAnsi="宋体" w:cs="仿宋" w:hint="eastAsia"/>
                <w:sz w:val="24"/>
                <w:szCs w:val="24"/>
              </w:rPr>
              <w:t>的</w:t>
            </w:r>
            <w:proofErr w:type="gramEnd"/>
            <w:r>
              <w:rPr>
                <w:rFonts w:ascii="宋体" w:hAnsi="宋体" w:cs="仿宋" w:hint="eastAsia"/>
                <w:sz w:val="24"/>
                <w:szCs w:val="24"/>
              </w:rPr>
              <w:t>技术、服务要求，需经磋商由供应商提供最终设计方案或解决方案的</w:t>
            </w:r>
          </w:p>
        </w:tc>
      </w:tr>
      <w:tr w:rsidR="00E9776C">
        <w:trPr>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sz w:val="24"/>
                <w:szCs w:val="24"/>
              </w:rPr>
              <w:t>9</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sz w:val="24"/>
              </w:rPr>
            </w:pPr>
            <w:r>
              <w:rPr>
                <w:rFonts w:ascii="宋体" w:hAnsi="宋体" w:hint="eastAsia"/>
                <w:sz w:val="24"/>
              </w:rPr>
              <w:t>成交供应商须向采购代理机构按如下标准和规定交纳成交服务费。</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）以买卖双方</w:t>
            </w:r>
            <w:proofErr w:type="gramStart"/>
            <w:r>
              <w:rPr>
                <w:rFonts w:ascii="宋体" w:hAnsi="宋体" w:hint="eastAsia"/>
                <w:sz w:val="24"/>
              </w:rPr>
              <w:t>签定</w:t>
            </w:r>
            <w:proofErr w:type="gramEnd"/>
            <w:r>
              <w:rPr>
                <w:rFonts w:ascii="宋体" w:hAnsi="宋体" w:hint="eastAsia"/>
                <w:sz w:val="24"/>
              </w:rPr>
              <w:t>的合同总额作为收费的计算基数。</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）采购代理机构参照原计价格</w:t>
            </w:r>
            <w:r>
              <w:rPr>
                <w:rFonts w:ascii="宋体" w:hAnsi="宋体" w:hint="eastAsia"/>
                <w:sz w:val="24"/>
              </w:rPr>
              <w:t>[2002]1980</w:t>
            </w:r>
            <w:r>
              <w:rPr>
                <w:rFonts w:ascii="宋体" w:hAnsi="宋体" w:hint="eastAsia"/>
                <w:sz w:val="24"/>
              </w:rPr>
              <w:t>号文、发改办价格</w:t>
            </w:r>
            <w:r>
              <w:rPr>
                <w:rFonts w:ascii="宋体" w:hAnsi="宋体" w:hint="eastAsia"/>
                <w:sz w:val="24"/>
              </w:rPr>
              <w:t>[2003]857</w:t>
            </w:r>
            <w:r>
              <w:rPr>
                <w:rFonts w:ascii="宋体" w:hAnsi="宋体" w:hint="eastAsia"/>
                <w:sz w:val="24"/>
              </w:rPr>
              <w:t>号文及发改办价格</w:t>
            </w:r>
            <w:r>
              <w:rPr>
                <w:rFonts w:ascii="宋体" w:hAnsi="宋体" w:hint="eastAsia"/>
                <w:sz w:val="24"/>
              </w:rPr>
              <w:t>[2011]534</w:t>
            </w:r>
            <w:r>
              <w:rPr>
                <w:rFonts w:ascii="宋体" w:hAnsi="宋体" w:hint="eastAsia"/>
                <w:sz w:val="24"/>
              </w:rPr>
              <w:t>号文有关规定向中标供应商收取中标服务费用。</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）成交服务费币种与成交签订合同的币种相同或招标机构同意的币种</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）中标服务费的交纳方式：</w:t>
            </w:r>
          </w:p>
          <w:p w:rsidR="00E9776C" w:rsidRDefault="00CC29D7">
            <w:pPr>
              <w:spacing w:line="360" w:lineRule="auto"/>
              <w:rPr>
                <w:rFonts w:ascii="宋体" w:hAnsi="宋体"/>
                <w:sz w:val="24"/>
              </w:rPr>
            </w:pPr>
            <w:r>
              <w:rPr>
                <w:rFonts w:ascii="宋体" w:hAnsi="宋体" w:hint="eastAsia"/>
                <w:sz w:val="24"/>
              </w:rPr>
              <w:t>在磋商时，供应商向采购代理机构送交成交服务费承诺书。成交供应商在领取中标通知书时一次向采购代理机构交纳成交服务费。</w:t>
            </w:r>
          </w:p>
          <w:p w:rsidR="00E9776C" w:rsidRDefault="00CC29D7">
            <w:pPr>
              <w:spacing w:line="360" w:lineRule="auto"/>
              <w:rPr>
                <w:rFonts w:ascii="宋体" w:hAnsi="宋体"/>
                <w:bCs/>
                <w:sz w:val="24"/>
              </w:rPr>
            </w:pPr>
            <w:r>
              <w:rPr>
                <w:rFonts w:ascii="宋体" w:hAnsi="宋体" w:hint="eastAsia"/>
                <w:bCs/>
                <w:sz w:val="24"/>
              </w:rPr>
              <w:t>公司名称：北京明德致信咨询有限公司</w:t>
            </w:r>
          </w:p>
          <w:p w:rsidR="00E9776C" w:rsidRDefault="00CC29D7">
            <w:pPr>
              <w:spacing w:line="360" w:lineRule="auto"/>
              <w:rPr>
                <w:rFonts w:ascii="宋体" w:hAnsi="宋体"/>
                <w:bCs/>
                <w:sz w:val="24"/>
              </w:rPr>
            </w:pPr>
            <w:r>
              <w:rPr>
                <w:rFonts w:ascii="宋体" w:hAnsi="宋体" w:hint="eastAsia"/>
                <w:bCs/>
                <w:sz w:val="24"/>
              </w:rPr>
              <w:t>开</w:t>
            </w:r>
            <w:r>
              <w:rPr>
                <w:rFonts w:ascii="宋体" w:hAnsi="宋体" w:hint="eastAsia"/>
                <w:bCs/>
                <w:sz w:val="24"/>
              </w:rPr>
              <w:t xml:space="preserve"> </w:t>
            </w:r>
            <w:r>
              <w:rPr>
                <w:rFonts w:ascii="宋体" w:hAnsi="宋体" w:hint="eastAsia"/>
                <w:bCs/>
                <w:sz w:val="24"/>
              </w:rPr>
              <w:t>户</w:t>
            </w:r>
            <w:r>
              <w:rPr>
                <w:rFonts w:ascii="宋体" w:hAnsi="宋体" w:hint="eastAsia"/>
                <w:bCs/>
                <w:sz w:val="24"/>
              </w:rPr>
              <w:t xml:space="preserve"> </w:t>
            </w:r>
            <w:r>
              <w:rPr>
                <w:rFonts w:ascii="宋体" w:hAnsi="宋体" w:hint="eastAsia"/>
                <w:bCs/>
                <w:sz w:val="24"/>
              </w:rPr>
              <w:t>行：中国工商银行股份有限公司北京东升路支行</w:t>
            </w:r>
          </w:p>
          <w:p w:rsidR="00E9776C" w:rsidRDefault="00CC29D7">
            <w:pPr>
              <w:widowControl/>
              <w:spacing w:line="360" w:lineRule="auto"/>
              <w:rPr>
                <w:rFonts w:ascii="宋体" w:hAnsi="宋体"/>
                <w:bCs/>
                <w:sz w:val="24"/>
              </w:rPr>
            </w:pPr>
            <w:proofErr w:type="gramStart"/>
            <w:r>
              <w:rPr>
                <w:rFonts w:ascii="宋体" w:hAnsi="宋体" w:hint="eastAsia"/>
                <w:bCs/>
                <w:sz w:val="24"/>
              </w:rPr>
              <w:t>账</w:t>
            </w:r>
            <w:proofErr w:type="gramEnd"/>
            <w:r>
              <w:rPr>
                <w:rFonts w:ascii="宋体" w:hAnsi="宋体" w:hint="eastAsia"/>
                <w:bCs/>
                <w:sz w:val="24"/>
              </w:rPr>
              <w:t xml:space="preserve">    </w:t>
            </w:r>
            <w:r>
              <w:rPr>
                <w:rFonts w:ascii="宋体" w:hAnsi="宋体" w:hint="eastAsia"/>
                <w:bCs/>
                <w:sz w:val="24"/>
              </w:rPr>
              <w:t>号：</w:t>
            </w:r>
            <w:r>
              <w:rPr>
                <w:rFonts w:ascii="宋体" w:hAnsi="宋体" w:hint="eastAsia"/>
                <w:bCs/>
                <w:sz w:val="24"/>
              </w:rPr>
              <w:t>0200 0062 1920 0492 968</w:t>
            </w:r>
          </w:p>
          <w:p w:rsidR="00E9776C" w:rsidRDefault="00CC29D7">
            <w:pPr>
              <w:widowControl/>
              <w:spacing w:line="360" w:lineRule="auto"/>
              <w:rPr>
                <w:rFonts w:ascii="宋体" w:hAnsi="宋体" w:cs="宋体"/>
                <w:kern w:val="0"/>
                <w:sz w:val="24"/>
                <w:szCs w:val="24"/>
              </w:rPr>
            </w:pPr>
            <w:r>
              <w:rPr>
                <w:rFonts w:ascii="宋体" w:hAnsi="宋体" w:hint="eastAsia"/>
                <w:b/>
                <w:bCs/>
                <w:sz w:val="24"/>
              </w:rPr>
              <w:lastRenderedPageBreak/>
              <w:t>注：请供应商汇款无论保证金还是</w:t>
            </w:r>
            <w:proofErr w:type="gramStart"/>
            <w:r>
              <w:rPr>
                <w:rFonts w:ascii="宋体" w:hAnsi="宋体" w:hint="eastAsia"/>
                <w:b/>
                <w:bCs/>
                <w:sz w:val="24"/>
              </w:rPr>
              <w:t>标书款</w:t>
            </w:r>
            <w:proofErr w:type="gramEnd"/>
            <w:r>
              <w:rPr>
                <w:rFonts w:ascii="宋体" w:hAnsi="宋体" w:hint="eastAsia"/>
                <w:b/>
                <w:bCs/>
                <w:sz w:val="24"/>
              </w:rPr>
              <w:t>务必注明“标号</w:t>
            </w:r>
            <w:r>
              <w:rPr>
                <w:rFonts w:ascii="宋体" w:hAnsi="宋体" w:hint="eastAsia"/>
                <w:b/>
                <w:bCs/>
                <w:sz w:val="24"/>
              </w:rPr>
              <w:t>+</w:t>
            </w:r>
            <w:r>
              <w:rPr>
                <w:rFonts w:ascii="宋体" w:hAnsi="宋体" w:hint="eastAsia"/>
                <w:b/>
                <w:bCs/>
                <w:sz w:val="24"/>
              </w:rPr>
              <w:t>用途”（比如：</w:t>
            </w:r>
            <w:r>
              <w:rPr>
                <w:rFonts w:ascii="宋体" w:hAnsi="宋体" w:hint="eastAsia"/>
                <w:b/>
                <w:bCs/>
                <w:sz w:val="24"/>
              </w:rPr>
              <w:t>ZC23-0388</w:t>
            </w:r>
            <w:r>
              <w:rPr>
                <w:rFonts w:ascii="宋体" w:hAnsi="宋体" w:hint="eastAsia"/>
                <w:b/>
                <w:bCs/>
                <w:sz w:val="24"/>
              </w:rPr>
              <w:t>保证金或者</w:t>
            </w:r>
            <w:r>
              <w:rPr>
                <w:rFonts w:ascii="宋体" w:hAnsi="宋体" w:hint="eastAsia"/>
                <w:b/>
                <w:bCs/>
                <w:sz w:val="24"/>
              </w:rPr>
              <w:t>ZC23-0388</w:t>
            </w:r>
            <w:r>
              <w:rPr>
                <w:rFonts w:ascii="宋体" w:hAnsi="宋体" w:hint="eastAsia"/>
                <w:b/>
                <w:bCs/>
                <w:sz w:val="24"/>
              </w:rPr>
              <w:t>标书款），以便财务查账及汇总。</w:t>
            </w:r>
          </w:p>
        </w:tc>
      </w:tr>
      <w:tr w:rsidR="00E9776C">
        <w:trPr>
          <w:jc w:val="center"/>
        </w:trPr>
        <w:tc>
          <w:tcPr>
            <w:tcW w:w="1118" w:type="dxa"/>
            <w:tcBorders>
              <w:top w:val="single" w:sz="4" w:space="0" w:color="auto"/>
              <w:left w:val="double" w:sz="4" w:space="0" w:color="auto"/>
              <w:bottom w:val="single" w:sz="4" w:space="0" w:color="auto"/>
              <w:right w:val="single" w:sz="4" w:space="0" w:color="auto"/>
            </w:tcBorders>
            <w:vAlign w:val="center"/>
          </w:tcPr>
          <w:p w:rsidR="00E9776C" w:rsidRDefault="00CC29D7">
            <w:pPr>
              <w:spacing w:line="360" w:lineRule="auto"/>
              <w:jc w:val="center"/>
              <w:rPr>
                <w:rFonts w:ascii="宋体" w:hAnsi="宋体"/>
                <w:sz w:val="24"/>
                <w:szCs w:val="24"/>
              </w:rPr>
            </w:pPr>
            <w:r>
              <w:rPr>
                <w:rFonts w:ascii="宋体" w:hAnsi="宋体" w:hint="eastAsia"/>
                <w:sz w:val="24"/>
                <w:szCs w:val="24"/>
              </w:rPr>
              <w:lastRenderedPageBreak/>
              <w:t>其他</w:t>
            </w:r>
          </w:p>
        </w:tc>
        <w:tc>
          <w:tcPr>
            <w:tcW w:w="7656" w:type="dxa"/>
            <w:tcBorders>
              <w:top w:val="single" w:sz="4" w:space="0" w:color="auto"/>
              <w:left w:val="single" w:sz="4" w:space="0" w:color="auto"/>
              <w:bottom w:val="single" w:sz="4" w:space="0" w:color="auto"/>
              <w:right w:val="double" w:sz="4" w:space="0" w:color="auto"/>
            </w:tcBorders>
            <w:vAlign w:val="center"/>
          </w:tcPr>
          <w:p w:rsidR="00E9776C" w:rsidRDefault="00CC29D7">
            <w:pPr>
              <w:spacing w:line="360" w:lineRule="auto"/>
              <w:rPr>
                <w:rFonts w:ascii="宋体" w:hAnsi="宋体"/>
                <w:sz w:val="24"/>
                <w:szCs w:val="24"/>
              </w:rPr>
            </w:pPr>
            <w:r>
              <w:rPr>
                <w:rFonts w:ascii="宋体" w:hAnsi="宋体" w:hint="eastAsia"/>
                <w:sz w:val="24"/>
                <w:szCs w:val="24"/>
              </w:rPr>
              <w:t>合同签订后</w:t>
            </w:r>
            <w:r>
              <w:rPr>
                <w:rFonts w:ascii="宋体" w:hAnsi="宋体" w:hint="eastAsia"/>
                <w:sz w:val="24"/>
                <w:szCs w:val="24"/>
              </w:rPr>
              <w:t>2</w:t>
            </w:r>
            <w:r>
              <w:rPr>
                <w:rFonts w:ascii="宋体" w:hAnsi="宋体" w:hint="eastAsia"/>
                <w:sz w:val="24"/>
                <w:szCs w:val="24"/>
              </w:rPr>
              <w:t>个工作日内，请将合同扫描件发送到</w:t>
            </w:r>
            <w:r>
              <w:rPr>
                <w:rFonts w:ascii="宋体" w:hAnsi="宋体" w:hint="eastAsia"/>
                <w:sz w:val="24"/>
                <w:szCs w:val="24"/>
              </w:rPr>
              <w:t>bjmdzx@vip.163.com</w:t>
            </w:r>
            <w:r>
              <w:rPr>
                <w:rFonts w:ascii="宋体" w:hAnsi="宋体" w:hint="eastAsia"/>
                <w:sz w:val="24"/>
                <w:szCs w:val="24"/>
              </w:rPr>
              <w:t>邮箱办理相关备</w:t>
            </w:r>
            <w:r>
              <w:rPr>
                <w:rFonts w:ascii="宋体" w:hAnsi="宋体" w:hint="eastAsia"/>
                <w:sz w:val="24"/>
                <w:szCs w:val="24"/>
              </w:rPr>
              <w:t>案及保证金退还手续，保证金将在合同签订的</w:t>
            </w:r>
            <w:r>
              <w:rPr>
                <w:rFonts w:ascii="宋体" w:hAnsi="宋体" w:hint="eastAsia"/>
                <w:sz w:val="24"/>
                <w:szCs w:val="24"/>
              </w:rPr>
              <w:t>5</w:t>
            </w:r>
            <w:r>
              <w:rPr>
                <w:rFonts w:ascii="宋体" w:hAnsi="宋体" w:hint="eastAsia"/>
                <w:sz w:val="24"/>
                <w:szCs w:val="24"/>
              </w:rPr>
              <w:t>个工作日内退回来款账户。</w:t>
            </w:r>
          </w:p>
          <w:p w:rsidR="00E9776C" w:rsidRDefault="00CC29D7">
            <w:pPr>
              <w:spacing w:line="360" w:lineRule="auto"/>
              <w:rPr>
                <w:rFonts w:ascii="宋体" w:hAnsi="宋体"/>
                <w:sz w:val="24"/>
              </w:rPr>
            </w:pPr>
            <w:r>
              <w:rPr>
                <w:rFonts w:ascii="宋体" w:hAnsi="宋体" w:hint="eastAsia"/>
                <w:sz w:val="24"/>
                <w:szCs w:val="24"/>
              </w:rPr>
              <w:t>邮件标题格式：项目编号</w:t>
            </w:r>
            <w:r>
              <w:rPr>
                <w:rFonts w:ascii="宋体" w:hAnsi="宋体" w:hint="eastAsia"/>
                <w:sz w:val="24"/>
                <w:szCs w:val="24"/>
              </w:rPr>
              <w:t>+</w:t>
            </w:r>
            <w:r>
              <w:rPr>
                <w:rFonts w:ascii="宋体" w:hAnsi="宋体" w:hint="eastAsia"/>
                <w:sz w:val="24"/>
                <w:szCs w:val="24"/>
              </w:rPr>
              <w:t>退还投标保证金</w:t>
            </w:r>
            <w:r>
              <w:rPr>
                <w:rFonts w:ascii="宋体" w:hAnsi="宋体" w:hint="eastAsia"/>
                <w:sz w:val="24"/>
                <w:szCs w:val="24"/>
              </w:rPr>
              <w:t>+</w:t>
            </w:r>
            <w:r>
              <w:rPr>
                <w:rFonts w:ascii="宋体" w:hAnsi="宋体" w:hint="eastAsia"/>
                <w:sz w:val="24"/>
                <w:szCs w:val="24"/>
              </w:rPr>
              <w:t>供应商名称</w:t>
            </w:r>
            <w:r>
              <w:rPr>
                <w:rFonts w:ascii="宋体" w:hAnsi="宋体" w:hint="eastAsia"/>
                <w:sz w:val="24"/>
                <w:szCs w:val="24"/>
              </w:rPr>
              <w:t>+</w:t>
            </w:r>
            <w:r>
              <w:rPr>
                <w:rFonts w:ascii="宋体" w:hAnsi="宋体" w:hint="eastAsia"/>
                <w:sz w:val="24"/>
                <w:szCs w:val="24"/>
              </w:rPr>
              <w:t>已签订采购合同。内附：（</w:t>
            </w:r>
            <w:r>
              <w:rPr>
                <w:rFonts w:ascii="宋体" w:hAnsi="宋体" w:hint="eastAsia"/>
                <w:sz w:val="24"/>
                <w:szCs w:val="24"/>
              </w:rPr>
              <w:t>1</w:t>
            </w:r>
            <w:r>
              <w:rPr>
                <w:rFonts w:ascii="宋体" w:hAnsi="宋体" w:hint="eastAsia"/>
                <w:sz w:val="24"/>
                <w:szCs w:val="24"/>
              </w:rPr>
              <w:t>）采购合同扫描件；（</w:t>
            </w:r>
            <w:r>
              <w:rPr>
                <w:rFonts w:ascii="宋体" w:hAnsi="宋体" w:hint="eastAsia"/>
                <w:sz w:val="24"/>
                <w:szCs w:val="24"/>
              </w:rPr>
              <w:t>2</w:t>
            </w:r>
            <w:r>
              <w:rPr>
                <w:rFonts w:ascii="宋体" w:hAnsi="宋体" w:hint="eastAsia"/>
                <w:sz w:val="24"/>
                <w:szCs w:val="24"/>
              </w:rPr>
              <w:t>）项目编号；（</w:t>
            </w:r>
            <w:r>
              <w:rPr>
                <w:rFonts w:ascii="宋体" w:hAnsi="宋体" w:hint="eastAsia"/>
                <w:sz w:val="24"/>
                <w:szCs w:val="24"/>
              </w:rPr>
              <w:t>3</w:t>
            </w:r>
            <w:r>
              <w:rPr>
                <w:rFonts w:ascii="宋体" w:hAnsi="宋体" w:hint="eastAsia"/>
                <w:sz w:val="24"/>
                <w:szCs w:val="24"/>
              </w:rPr>
              <w:t>）中标供应商名称；（</w:t>
            </w:r>
            <w:r>
              <w:rPr>
                <w:rFonts w:ascii="宋体" w:hAnsi="宋体" w:hint="eastAsia"/>
                <w:sz w:val="24"/>
                <w:szCs w:val="24"/>
              </w:rPr>
              <w:t>4</w:t>
            </w:r>
            <w:r>
              <w:rPr>
                <w:rFonts w:ascii="宋体" w:hAnsi="宋体" w:hint="eastAsia"/>
                <w:sz w:val="24"/>
                <w:szCs w:val="24"/>
              </w:rPr>
              <w:t>）采购合同签订日期。</w:t>
            </w:r>
          </w:p>
        </w:tc>
      </w:tr>
    </w:tbl>
    <w:p w:rsidR="00E9776C" w:rsidRDefault="00E9776C">
      <w:pPr>
        <w:spacing w:line="360" w:lineRule="auto"/>
        <w:rPr>
          <w:rFonts w:ascii="宋体" w:hAnsi="宋体"/>
          <w:b/>
          <w:sz w:val="24"/>
          <w:szCs w:val="24"/>
        </w:rPr>
      </w:pPr>
    </w:p>
    <w:p w:rsidR="00E9776C" w:rsidRDefault="00CC29D7">
      <w:pPr>
        <w:pStyle w:val="1"/>
        <w:numPr>
          <w:ilvl w:val="0"/>
          <w:numId w:val="0"/>
        </w:numPr>
        <w:spacing w:line="360" w:lineRule="auto"/>
        <w:rPr>
          <w:rFonts w:ascii="宋体" w:hAnsi="宋体"/>
          <w:sz w:val="28"/>
          <w:szCs w:val="28"/>
        </w:rPr>
      </w:pPr>
      <w:r>
        <w:rPr>
          <w:rFonts w:ascii="宋体" w:hAnsi="宋体"/>
          <w:sz w:val="24"/>
          <w:szCs w:val="24"/>
        </w:rPr>
        <w:br w:type="page"/>
      </w:r>
      <w:bookmarkStart w:id="45" w:name="_Toc4009580"/>
      <w:bookmarkStart w:id="46" w:name="_Toc138779947"/>
      <w:r>
        <w:rPr>
          <w:rFonts w:ascii="宋体" w:hAnsi="宋体" w:hint="eastAsia"/>
          <w:sz w:val="28"/>
          <w:szCs w:val="28"/>
        </w:rPr>
        <w:lastRenderedPageBreak/>
        <w:t>第三章</w:t>
      </w:r>
      <w:r>
        <w:rPr>
          <w:rFonts w:ascii="宋体" w:hAnsi="宋体" w:hint="eastAsia"/>
          <w:sz w:val="28"/>
          <w:szCs w:val="28"/>
        </w:rPr>
        <w:t xml:space="preserve">  </w:t>
      </w:r>
      <w:r>
        <w:rPr>
          <w:rFonts w:ascii="宋体" w:hAnsi="宋体" w:hint="eastAsia"/>
          <w:sz w:val="28"/>
          <w:szCs w:val="28"/>
        </w:rPr>
        <w:t>供应商须知</w:t>
      </w:r>
      <w:bookmarkEnd w:id="45"/>
      <w:bookmarkEnd w:id="46"/>
    </w:p>
    <w:p w:rsidR="00E9776C" w:rsidRDefault="00CC29D7">
      <w:pPr>
        <w:keepNext/>
        <w:keepLines/>
        <w:spacing w:line="360" w:lineRule="auto"/>
        <w:outlineLvl w:val="0"/>
        <w:rPr>
          <w:rFonts w:ascii="宋体" w:hAnsi="宋体" w:cs="仿宋"/>
          <w:bCs/>
          <w:sz w:val="24"/>
          <w:szCs w:val="24"/>
        </w:rPr>
      </w:pPr>
      <w:bookmarkStart w:id="47" w:name="_Toc14293"/>
      <w:bookmarkStart w:id="48" w:name="_Toc520998772"/>
      <w:bookmarkStart w:id="49" w:name="_Toc47024862"/>
      <w:bookmarkStart w:id="50" w:name="_Toc138779948"/>
      <w:bookmarkStart w:id="51" w:name="_Toc11132"/>
      <w:r>
        <w:rPr>
          <w:rFonts w:ascii="宋体" w:hAnsi="宋体" w:cs="仿宋" w:hint="eastAsia"/>
          <w:bCs/>
          <w:sz w:val="24"/>
          <w:szCs w:val="24"/>
        </w:rPr>
        <w:t>1.</w:t>
      </w:r>
      <w:r>
        <w:rPr>
          <w:rFonts w:ascii="宋体" w:hAnsi="宋体" w:cs="仿宋" w:hint="eastAsia"/>
          <w:bCs/>
          <w:sz w:val="24"/>
          <w:szCs w:val="24"/>
        </w:rPr>
        <w:t>总则</w:t>
      </w:r>
      <w:bookmarkEnd w:id="47"/>
      <w:bookmarkEnd w:id="48"/>
      <w:bookmarkEnd w:id="49"/>
      <w:bookmarkEnd w:id="50"/>
      <w:bookmarkEnd w:id="51"/>
    </w:p>
    <w:p w:rsidR="00E9776C" w:rsidRDefault="00CC29D7">
      <w:pPr>
        <w:keepNext/>
        <w:keepLines/>
        <w:spacing w:line="360" w:lineRule="auto"/>
        <w:outlineLvl w:val="0"/>
        <w:rPr>
          <w:rFonts w:ascii="宋体" w:hAnsi="宋体" w:cs="仿宋"/>
          <w:bCs/>
          <w:sz w:val="24"/>
          <w:szCs w:val="24"/>
        </w:rPr>
      </w:pPr>
      <w:bookmarkStart w:id="52" w:name="_Toc332195856"/>
      <w:bookmarkStart w:id="53" w:name="_Toc179632547"/>
      <w:bookmarkStart w:id="54" w:name="_Toc152042306"/>
      <w:bookmarkStart w:id="55" w:name="_Toc233102493"/>
      <w:bookmarkStart w:id="56" w:name="_Toc144974498"/>
      <w:bookmarkStart w:id="57" w:name="_Toc152045530"/>
      <w:bookmarkStart w:id="58" w:name="_Toc2608"/>
      <w:bookmarkStart w:id="59" w:name="_Toc7256"/>
      <w:bookmarkStart w:id="60" w:name="_Toc500149230"/>
      <w:bookmarkStart w:id="61" w:name="_Toc520998773"/>
      <w:bookmarkStart w:id="62" w:name="_Toc500149336"/>
      <w:bookmarkStart w:id="63" w:name="_Toc47024863"/>
      <w:bookmarkStart w:id="64" w:name="_Toc138779949"/>
      <w:r>
        <w:rPr>
          <w:rFonts w:ascii="宋体" w:hAnsi="宋体" w:cs="仿宋" w:hint="eastAsia"/>
          <w:bCs/>
          <w:sz w:val="24"/>
          <w:szCs w:val="24"/>
        </w:rPr>
        <w:t xml:space="preserve">1.1 </w:t>
      </w:r>
      <w:bookmarkEnd w:id="52"/>
      <w:bookmarkEnd w:id="53"/>
      <w:bookmarkEnd w:id="54"/>
      <w:bookmarkEnd w:id="55"/>
      <w:bookmarkEnd w:id="56"/>
      <w:bookmarkEnd w:id="57"/>
      <w:r>
        <w:rPr>
          <w:rFonts w:ascii="宋体" w:hAnsi="宋体" w:cs="仿宋" w:hint="eastAsia"/>
          <w:bCs/>
          <w:sz w:val="24"/>
          <w:szCs w:val="24"/>
        </w:rPr>
        <w:t>项目概况</w:t>
      </w:r>
      <w:bookmarkEnd w:id="58"/>
      <w:bookmarkEnd w:id="59"/>
      <w:bookmarkEnd w:id="60"/>
      <w:bookmarkEnd w:id="61"/>
      <w:bookmarkEnd w:id="62"/>
      <w:bookmarkEnd w:id="63"/>
      <w:bookmarkEnd w:id="64"/>
    </w:p>
    <w:p w:rsidR="00E9776C" w:rsidRDefault="00CC29D7">
      <w:pPr>
        <w:spacing w:line="360" w:lineRule="auto"/>
        <w:ind w:firstLineChars="200" w:firstLine="480"/>
        <w:rPr>
          <w:rFonts w:ascii="宋体" w:hAnsi="宋体" w:cs="仿宋"/>
          <w:bCs/>
          <w:i/>
          <w:iCs/>
          <w:sz w:val="24"/>
          <w:szCs w:val="21"/>
        </w:rPr>
      </w:pPr>
      <w:r>
        <w:rPr>
          <w:rFonts w:ascii="宋体" w:hAnsi="宋体" w:cs="仿宋" w:hint="eastAsia"/>
          <w:sz w:val="24"/>
          <w:szCs w:val="21"/>
        </w:rPr>
        <w:t>1.1.1</w:t>
      </w:r>
      <w:r>
        <w:rPr>
          <w:rFonts w:ascii="宋体" w:hAnsi="宋体" w:cs="仿宋" w:hint="eastAsia"/>
          <w:bCs/>
          <w:sz w:val="24"/>
          <w:szCs w:val="21"/>
        </w:rPr>
        <w:t>根据《政府采购竞争性磋商采购方式管理暂行办法》和《中华人民共和国政府采购法》等有关法律、法规和规章的规定，本项目采购方式为竞争性磋商。采用竞争性磋商的原因见本章</w:t>
      </w:r>
      <w:r>
        <w:rPr>
          <w:rFonts w:ascii="宋体" w:hAnsi="宋体" w:cs="仿宋" w:hint="eastAsia"/>
          <w:b/>
          <w:i/>
          <w:iCs/>
          <w:sz w:val="24"/>
          <w:szCs w:val="21"/>
        </w:rPr>
        <w:t>《供应商须知前附表》</w:t>
      </w:r>
      <w:r>
        <w:rPr>
          <w:rFonts w:ascii="宋体" w:hAnsi="宋体" w:cs="仿宋" w:hint="eastAsia"/>
          <w:bCs/>
          <w:i/>
          <w:iCs/>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 xml:space="preserve">1.1.2 </w:t>
      </w:r>
      <w:r>
        <w:rPr>
          <w:rFonts w:ascii="宋体" w:hAnsi="宋体" w:cs="仿宋" w:hint="eastAsia"/>
          <w:sz w:val="24"/>
          <w:szCs w:val="21"/>
        </w:rPr>
        <w:t>本项目采购人：见第一章</w:t>
      </w:r>
      <w:r>
        <w:rPr>
          <w:rFonts w:ascii="宋体" w:hAnsi="宋体" w:cs="仿宋" w:hint="eastAsia"/>
          <w:b/>
          <w:i/>
          <w:sz w:val="24"/>
          <w:szCs w:val="21"/>
        </w:rPr>
        <w:t>《采购邀请》</w:t>
      </w:r>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 xml:space="preserve">1.1.3 </w:t>
      </w:r>
      <w:r>
        <w:rPr>
          <w:rFonts w:ascii="宋体" w:hAnsi="宋体" w:cs="仿宋" w:hint="eastAsia"/>
          <w:sz w:val="24"/>
          <w:szCs w:val="21"/>
        </w:rPr>
        <w:t>本项目采购代理机构：见第一章</w:t>
      </w:r>
      <w:r>
        <w:rPr>
          <w:rFonts w:ascii="宋体" w:hAnsi="宋体" w:cs="仿宋" w:hint="eastAsia"/>
          <w:b/>
          <w:i/>
          <w:sz w:val="24"/>
          <w:szCs w:val="21"/>
        </w:rPr>
        <w:t>《采购邀请》</w:t>
      </w:r>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1.1.4</w:t>
      </w:r>
      <w:r>
        <w:rPr>
          <w:rFonts w:ascii="宋体" w:hAnsi="宋体" w:cs="仿宋" w:hint="eastAsia"/>
          <w:sz w:val="24"/>
          <w:szCs w:val="21"/>
        </w:rPr>
        <w:t>招标采购单位：指采购人和采购代理机构。</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1.1.5</w:t>
      </w:r>
      <w:r>
        <w:rPr>
          <w:rFonts w:ascii="宋体" w:hAnsi="宋体" w:cs="仿宋" w:hint="eastAsia"/>
          <w:sz w:val="24"/>
          <w:szCs w:val="21"/>
        </w:rPr>
        <w:t>本招标项目名称：见第一章</w:t>
      </w:r>
      <w:r>
        <w:rPr>
          <w:rFonts w:ascii="宋体" w:hAnsi="宋体" w:cs="仿宋" w:hint="eastAsia"/>
          <w:b/>
          <w:i/>
          <w:sz w:val="24"/>
          <w:szCs w:val="21"/>
        </w:rPr>
        <w:t>《采购邀请》</w:t>
      </w:r>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1.1.6</w:t>
      </w:r>
      <w:r>
        <w:rPr>
          <w:rFonts w:ascii="宋体" w:hAnsi="宋体" w:cs="仿宋" w:hint="eastAsia"/>
          <w:sz w:val="24"/>
          <w:szCs w:val="21"/>
        </w:rPr>
        <w:t>专业担保机构：采用担保函形式</w:t>
      </w:r>
      <w:proofErr w:type="gramStart"/>
      <w:r>
        <w:rPr>
          <w:rFonts w:ascii="宋体" w:hAnsi="宋体" w:cs="仿宋" w:hint="eastAsia"/>
          <w:sz w:val="24"/>
          <w:szCs w:val="21"/>
        </w:rPr>
        <w:t>出具磋商</w:t>
      </w:r>
      <w:proofErr w:type="gramEnd"/>
      <w:r>
        <w:rPr>
          <w:rFonts w:ascii="宋体" w:hAnsi="宋体" w:cs="仿宋" w:hint="eastAsia"/>
          <w:sz w:val="24"/>
          <w:szCs w:val="21"/>
        </w:rPr>
        <w:t>保证金和履约保证金的，担保函应由本章</w:t>
      </w:r>
      <w:r>
        <w:rPr>
          <w:rFonts w:ascii="宋体" w:hAnsi="宋体" w:cs="仿宋" w:hint="eastAsia"/>
          <w:b/>
          <w:i/>
          <w:sz w:val="24"/>
          <w:szCs w:val="21"/>
        </w:rPr>
        <w:t>《供应商须知前附表》</w:t>
      </w:r>
      <w:r>
        <w:rPr>
          <w:rFonts w:ascii="宋体" w:hAnsi="宋体" w:cs="仿宋" w:hint="eastAsia"/>
          <w:sz w:val="24"/>
          <w:szCs w:val="21"/>
        </w:rPr>
        <w:t>规定的担保机构出具。</w:t>
      </w:r>
    </w:p>
    <w:p w:rsidR="00E9776C" w:rsidRDefault="00CC29D7">
      <w:pPr>
        <w:spacing w:line="360" w:lineRule="auto"/>
        <w:ind w:firstLineChars="200" w:firstLine="480"/>
        <w:rPr>
          <w:rFonts w:ascii="宋体" w:hAnsi="宋体" w:cs="仿宋"/>
          <w:bCs/>
          <w:i/>
          <w:iCs/>
          <w:sz w:val="24"/>
          <w:szCs w:val="21"/>
        </w:rPr>
      </w:pPr>
      <w:r>
        <w:rPr>
          <w:rFonts w:ascii="宋体" w:hAnsi="宋体" w:cs="仿宋" w:hint="eastAsia"/>
          <w:sz w:val="24"/>
          <w:szCs w:val="21"/>
        </w:rPr>
        <w:t>1.1.7</w:t>
      </w:r>
      <w:r>
        <w:rPr>
          <w:rFonts w:ascii="宋体" w:hAnsi="宋体" w:cs="仿宋" w:hint="eastAsia"/>
          <w:sz w:val="24"/>
          <w:szCs w:val="21"/>
        </w:rPr>
        <w:t>信息发布媒体：本项目竞争性磋商公告、变更公告、成交公告等采购信息在法规规定及采购人指定的媒体发布。</w:t>
      </w:r>
    </w:p>
    <w:p w:rsidR="00E9776C" w:rsidRDefault="00CC29D7">
      <w:pPr>
        <w:keepNext/>
        <w:keepLines/>
        <w:spacing w:line="360" w:lineRule="auto"/>
        <w:outlineLvl w:val="0"/>
        <w:rPr>
          <w:rFonts w:ascii="宋体" w:hAnsi="宋体" w:cs="仿宋"/>
          <w:bCs/>
          <w:sz w:val="24"/>
          <w:szCs w:val="24"/>
        </w:rPr>
      </w:pPr>
      <w:bookmarkStart w:id="65" w:name="_Toc152045531"/>
      <w:bookmarkStart w:id="66" w:name="_Toc233102494"/>
      <w:bookmarkStart w:id="67" w:name="_Toc144974499"/>
      <w:bookmarkStart w:id="68" w:name="_Toc152042307"/>
      <w:bookmarkStart w:id="69" w:name="_Toc179632548"/>
      <w:bookmarkStart w:id="70" w:name="_Toc47024864"/>
      <w:bookmarkStart w:id="71" w:name="_Toc138779950"/>
      <w:bookmarkStart w:id="72" w:name="_Toc520998774"/>
      <w:bookmarkStart w:id="73" w:name="_Toc17005"/>
      <w:bookmarkStart w:id="74" w:name="_Toc500149231"/>
      <w:bookmarkStart w:id="75" w:name="_Toc27547"/>
      <w:bookmarkStart w:id="76" w:name="_Toc500149337"/>
      <w:r>
        <w:rPr>
          <w:rFonts w:ascii="宋体" w:hAnsi="宋体" w:cs="仿宋" w:hint="eastAsia"/>
          <w:bCs/>
          <w:sz w:val="24"/>
          <w:szCs w:val="24"/>
        </w:rPr>
        <w:t xml:space="preserve">1.2 </w:t>
      </w:r>
      <w:r>
        <w:rPr>
          <w:rFonts w:ascii="宋体" w:hAnsi="宋体" w:cs="仿宋" w:hint="eastAsia"/>
          <w:bCs/>
          <w:sz w:val="24"/>
          <w:szCs w:val="24"/>
        </w:rPr>
        <w:t>资金来源和</w:t>
      </w:r>
      <w:bookmarkEnd w:id="65"/>
      <w:bookmarkEnd w:id="66"/>
      <w:bookmarkEnd w:id="67"/>
      <w:bookmarkEnd w:id="68"/>
      <w:bookmarkEnd w:id="69"/>
      <w:r>
        <w:rPr>
          <w:rFonts w:ascii="宋体" w:hAnsi="宋体" w:cs="仿宋" w:hint="eastAsia"/>
          <w:bCs/>
          <w:sz w:val="24"/>
          <w:szCs w:val="24"/>
        </w:rPr>
        <w:t>采购预算</w:t>
      </w:r>
      <w:bookmarkEnd w:id="70"/>
      <w:bookmarkEnd w:id="71"/>
      <w:bookmarkEnd w:id="72"/>
      <w:bookmarkEnd w:id="73"/>
      <w:bookmarkEnd w:id="74"/>
      <w:bookmarkEnd w:id="75"/>
      <w:bookmarkEnd w:id="76"/>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1.2.1</w:t>
      </w:r>
      <w:r>
        <w:rPr>
          <w:rFonts w:ascii="宋体" w:hAnsi="宋体" w:cs="仿宋" w:hint="eastAsia"/>
          <w:bCs/>
          <w:sz w:val="24"/>
          <w:szCs w:val="21"/>
        </w:rPr>
        <w:t>本项目的资金来源为财政资金。</w:t>
      </w:r>
    </w:p>
    <w:p w:rsidR="00E9776C" w:rsidRDefault="00CC29D7">
      <w:pPr>
        <w:spacing w:line="360" w:lineRule="auto"/>
        <w:ind w:firstLineChars="200" w:firstLine="480"/>
        <w:rPr>
          <w:rFonts w:ascii="宋体" w:hAnsi="宋体" w:cs="仿宋"/>
          <w:bCs/>
          <w:i/>
          <w:iCs/>
          <w:sz w:val="24"/>
          <w:szCs w:val="21"/>
        </w:rPr>
      </w:pPr>
      <w:r>
        <w:rPr>
          <w:rFonts w:ascii="宋体" w:hAnsi="宋体" w:cs="仿宋" w:hint="eastAsia"/>
          <w:bCs/>
          <w:sz w:val="24"/>
          <w:szCs w:val="21"/>
        </w:rPr>
        <w:t>1.2.2</w:t>
      </w:r>
      <w:r>
        <w:rPr>
          <w:rFonts w:ascii="宋体" w:hAnsi="宋体" w:cs="仿宋" w:hint="eastAsia"/>
          <w:bCs/>
          <w:sz w:val="24"/>
          <w:szCs w:val="21"/>
        </w:rPr>
        <w:t>本项目的采购预算见第一章</w:t>
      </w:r>
      <w:r>
        <w:rPr>
          <w:rFonts w:ascii="宋体" w:hAnsi="宋体" w:cs="仿宋" w:hint="eastAsia"/>
          <w:b/>
          <w:i/>
          <w:iCs/>
          <w:sz w:val="24"/>
          <w:szCs w:val="21"/>
        </w:rPr>
        <w:t>《采</w:t>
      </w:r>
      <w:r>
        <w:rPr>
          <w:rFonts w:ascii="宋体" w:hAnsi="宋体" w:cs="仿宋" w:hint="eastAsia"/>
          <w:b/>
          <w:i/>
          <w:iCs/>
          <w:sz w:val="24"/>
          <w:szCs w:val="21"/>
        </w:rPr>
        <w:t>购邀请》</w:t>
      </w:r>
      <w:r>
        <w:rPr>
          <w:rFonts w:ascii="宋体" w:hAnsi="宋体" w:cs="仿宋" w:hint="eastAsia"/>
          <w:bCs/>
          <w:i/>
          <w:iCs/>
          <w:sz w:val="24"/>
          <w:szCs w:val="21"/>
        </w:rPr>
        <w:t>。</w:t>
      </w:r>
    </w:p>
    <w:p w:rsidR="00E9776C" w:rsidRDefault="00CC29D7">
      <w:pPr>
        <w:keepNext/>
        <w:keepLines/>
        <w:spacing w:line="360" w:lineRule="auto"/>
        <w:outlineLvl w:val="0"/>
        <w:rPr>
          <w:rFonts w:ascii="宋体" w:hAnsi="宋体" w:cs="仿宋"/>
          <w:bCs/>
          <w:sz w:val="24"/>
          <w:szCs w:val="24"/>
        </w:rPr>
      </w:pPr>
      <w:bookmarkStart w:id="77" w:name="_Toc500149232"/>
      <w:bookmarkStart w:id="78" w:name="_Toc520998775"/>
      <w:bookmarkStart w:id="79" w:name="_Toc179632549"/>
      <w:bookmarkStart w:id="80" w:name="_Toc47024865"/>
      <w:bookmarkStart w:id="81" w:name="_Toc6653"/>
      <w:bookmarkStart w:id="82" w:name="_Toc2686"/>
      <w:bookmarkStart w:id="83" w:name="_Toc500149338"/>
      <w:bookmarkStart w:id="84" w:name="_Toc233102495"/>
      <w:bookmarkStart w:id="85" w:name="_Toc152042308"/>
      <w:bookmarkStart w:id="86" w:name="_Toc144974500"/>
      <w:bookmarkStart w:id="87" w:name="_Toc152045532"/>
      <w:bookmarkStart w:id="88" w:name="_Toc138779951"/>
      <w:r>
        <w:rPr>
          <w:rFonts w:ascii="宋体" w:hAnsi="宋体" w:cs="仿宋" w:hint="eastAsia"/>
          <w:bCs/>
          <w:sz w:val="24"/>
          <w:szCs w:val="24"/>
        </w:rPr>
        <w:t xml:space="preserve">1.3 </w:t>
      </w:r>
      <w:r>
        <w:rPr>
          <w:rFonts w:ascii="宋体" w:hAnsi="宋体" w:cs="仿宋" w:hint="eastAsia"/>
          <w:bCs/>
          <w:sz w:val="24"/>
          <w:szCs w:val="24"/>
        </w:rPr>
        <w:t>采购范围</w:t>
      </w:r>
      <w:bookmarkEnd w:id="77"/>
      <w:bookmarkEnd w:id="78"/>
      <w:bookmarkEnd w:id="79"/>
      <w:bookmarkEnd w:id="80"/>
      <w:bookmarkEnd w:id="81"/>
      <w:bookmarkEnd w:id="82"/>
      <w:bookmarkEnd w:id="83"/>
      <w:bookmarkEnd w:id="84"/>
      <w:bookmarkEnd w:id="85"/>
      <w:bookmarkEnd w:id="86"/>
      <w:bookmarkEnd w:id="87"/>
      <w:bookmarkEnd w:id="88"/>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本项目采购范围见第四章</w:t>
      </w:r>
      <w:r>
        <w:rPr>
          <w:rFonts w:ascii="宋体" w:hAnsi="宋体" w:cs="仿宋" w:hint="eastAsia"/>
          <w:b/>
          <w:i/>
          <w:iCs/>
          <w:sz w:val="24"/>
          <w:szCs w:val="21"/>
        </w:rPr>
        <w:t>《采购需求》</w:t>
      </w:r>
      <w:r>
        <w:rPr>
          <w:rFonts w:ascii="宋体" w:hAnsi="宋体" w:cs="仿宋" w:hint="eastAsia"/>
          <w:bCs/>
          <w:sz w:val="24"/>
          <w:szCs w:val="21"/>
        </w:rPr>
        <w:t>。</w:t>
      </w:r>
    </w:p>
    <w:p w:rsidR="00E9776C" w:rsidRDefault="00CC29D7">
      <w:pPr>
        <w:keepNext/>
        <w:keepLines/>
        <w:spacing w:line="360" w:lineRule="auto"/>
        <w:outlineLvl w:val="0"/>
        <w:rPr>
          <w:rFonts w:ascii="宋体" w:hAnsi="宋体" w:cs="仿宋"/>
          <w:bCs/>
          <w:sz w:val="24"/>
          <w:szCs w:val="24"/>
        </w:rPr>
      </w:pPr>
      <w:bookmarkStart w:id="89" w:name="_Toc152045534"/>
      <w:bookmarkStart w:id="90" w:name="_Toc152042310"/>
      <w:bookmarkStart w:id="91" w:name="_Toc179632551"/>
      <w:bookmarkStart w:id="92" w:name="_Toc144974502"/>
      <w:bookmarkStart w:id="93" w:name="_Toc233102497"/>
      <w:bookmarkStart w:id="94" w:name="_Toc10216"/>
      <w:bookmarkStart w:id="95" w:name="_Toc28992"/>
      <w:bookmarkStart w:id="96" w:name="_Toc138779952"/>
      <w:bookmarkStart w:id="97" w:name="_Toc500149233"/>
      <w:bookmarkStart w:id="98" w:name="_Toc500149339"/>
      <w:bookmarkStart w:id="99" w:name="_Toc47024866"/>
      <w:bookmarkStart w:id="100" w:name="_Toc520998776"/>
      <w:r>
        <w:rPr>
          <w:rFonts w:ascii="宋体" w:hAnsi="宋体" w:cs="仿宋" w:hint="eastAsia"/>
          <w:bCs/>
          <w:sz w:val="24"/>
          <w:szCs w:val="24"/>
        </w:rPr>
        <w:t xml:space="preserve">1.4 </w:t>
      </w:r>
      <w:r>
        <w:rPr>
          <w:rFonts w:ascii="宋体" w:hAnsi="宋体" w:cs="仿宋" w:hint="eastAsia"/>
          <w:bCs/>
          <w:sz w:val="24"/>
          <w:szCs w:val="24"/>
        </w:rPr>
        <w:t>供应商</w:t>
      </w:r>
      <w:bookmarkEnd w:id="89"/>
      <w:bookmarkEnd w:id="90"/>
      <w:bookmarkEnd w:id="91"/>
      <w:bookmarkEnd w:id="92"/>
      <w:bookmarkEnd w:id="93"/>
      <w:r>
        <w:rPr>
          <w:rFonts w:ascii="宋体" w:hAnsi="宋体" w:cs="仿宋" w:hint="eastAsia"/>
          <w:bCs/>
          <w:sz w:val="24"/>
          <w:szCs w:val="24"/>
        </w:rPr>
        <w:t>不得存在的情形</w:t>
      </w:r>
      <w:bookmarkEnd w:id="94"/>
      <w:bookmarkEnd w:id="95"/>
      <w:bookmarkEnd w:id="96"/>
      <w:bookmarkEnd w:id="97"/>
      <w:bookmarkEnd w:id="98"/>
      <w:bookmarkEnd w:id="99"/>
      <w:bookmarkEnd w:id="100"/>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供应商不得存在下列情形之一：</w:t>
      </w:r>
    </w:p>
    <w:p w:rsidR="00E9776C" w:rsidRDefault="00CC29D7">
      <w:pPr>
        <w:spacing w:line="360" w:lineRule="auto"/>
        <w:ind w:firstLineChars="342" w:firstLine="821"/>
        <w:rPr>
          <w:rFonts w:ascii="宋体" w:hAnsi="宋体" w:cs="仿宋"/>
          <w:bCs/>
          <w:sz w:val="24"/>
          <w:szCs w:val="21"/>
        </w:rPr>
      </w:pPr>
      <w:bookmarkStart w:id="101" w:name="_Toc233102498"/>
      <w:bookmarkStart w:id="102" w:name="_Toc179632552"/>
      <w:bookmarkStart w:id="103" w:name="_Toc152042311"/>
      <w:bookmarkStart w:id="104" w:name="_Toc144974503"/>
      <w:bookmarkStart w:id="105" w:name="_Toc152045535"/>
      <w:r>
        <w:rPr>
          <w:rFonts w:ascii="宋体" w:hAnsi="宋体" w:cs="仿宋" w:hint="eastAsia"/>
          <w:bCs/>
          <w:sz w:val="24"/>
          <w:szCs w:val="21"/>
        </w:rPr>
        <w:t>（</w:t>
      </w:r>
      <w:r>
        <w:rPr>
          <w:rFonts w:ascii="宋体" w:hAnsi="宋体" w:cs="仿宋" w:hint="eastAsia"/>
          <w:bCs/>
          <w:sz w:val="24"/>
          <w:szCs w:val="21"/>
        </w:rPr>
        <w:t>1</w:t>
      </w:r>
      <w:r>
        <w:rPr>
          <w:rFonts w:ascii="宋体" w:hAnsi="宋体" w:cs="仿宋" w:hint="eastAsia"/>
          <w:bCs/>
          <w:sz w:val="24"/>
          <w:szCs w:val="21"/>
        </w:rPr>
        <w:t>）为采购人的附属机构，或与采购人存在利害关系可能影响采购公正性的；</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2</w:t>
      </w:r>
      <w:r>
        <w:rPr>
          <w:rFonts w:ascii="宋体" w:hAnsi="宋体" w:cs="仿宋" w:hint="eastAsia"/>
          <w:bCs/>
          <w:sz w:val="24"/>
          <w:szCs w:val="21"/>
        </w:rPr>
        <w:t>）为本项目前期准备提供设计或咨询服务的；</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3</w:t>
      </w:r>
      <w:r>
        <w:rPr>
          <w:rFonts w:ascii="宋体" w:hAnsi="宋体" w:cs="仿宋" w:hint="eastAsia"/>
          <w:bCs/>
          <w:sz w:val="24"/>
          <w:szCs w:val="21"/>
        </w:rPr>
        <w:t>）为本项目的采购代理机构；</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4</w:t>
      </w:r>
      <w:r>
        <w:rPr>
          <w:rFonts w:ascii="宋体" w:hAnsi="宋体" w:cs="仿宋" w:hint="eastAsia"/>
          <w:bCs/>
          <w:sz w:val="24"/>
          <w:szCs w:val="21"/>
        </w:rPr>
        <w:t>）为本项目的监理单位；</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5</w:t>
      </w:r>
      <w:r>
        <w:rPr>
          <w:rFonts w:ascii="宋体" w:hAnsi="宋体" w:cs="仿宋" w:hint="eastAsia"/>
          <w:bCs/>
          <w:sz w:val="24"/>
          <w:szCs w:val="21"/>
        </w:rPr>
        <w:t>）为本项目的代建单位；</w:t>
      </w:r>
      <w:r>
        <w:rPr>
          <w:rFonts w:ascii="宋体" w:hAnsi="宋体" w:cs="仿宋" w:hint="eastAsia"/>
          <w:bCs/>
          <w:sz w:val="24"/>
          <w:szCs w:val="21"/>
        </w:rPr>
        <w:t xml:space="preserve"> </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6</w:t>
      </w:r>
      <w:r>
        <w:rPr>
          <w:rFonts w:ascii="宋体" w:hAnsi="宋体" w:cs="仿宋" w:hint="eastAsia"/>
          <w:bCs/>
          <w:sz w:val="24"/>
          <w:szCs w:val="21"/>
        </w:rPr>
        <w:t>）与以上单位同为一个法定代表人的；</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7</w:t>
      </w:r>
      <w:r>
        <w:rPr>
          <w:rFonts w:ascii="宋体" w:hAnsi="宋体" w:cs="仿宋" w:hint="eastAsia"/>
          <w:bCs/>
          <w:sz w:val="24"/>
          <w:szCs w:val="21"/>
        </w:rPr>
        <w:t>）与以上单位相互控股或参股的；</w:t>
      </w:r>
    </w:p>
    <w:p w:rsidR="00E9776C" w:rsidRDefault="00CC29D7">
      <w:pPr>
        <w:spacing w:line="360" w:lineRule="auto"/>
        <w:ind w:firstLineChars="342" w:firstLine="821"/>
        <w:rPr>
          <w:rFonts w:ascii="宋体" w:hAnsi="宋体" w:cs="仿宋"/>
          <w:bCs/>
          <w:sz w:val="24"/>
          <w:szCs w:val="21"/>
        </w:rPr>
      </w:pPr>
      <w:r>
        <w:rPr>
          <w:rFonts w:ascii="宋体" w:hAnsi="宋体" w:cs="仿宋" w:hint="eastAsia"/>
          <w:bCs/>
          <w:sz w:val="24"/>
          <w:szCs w:val="21"/>
        </w:rPr>
        <w:lastRenderedPageBreak/>
        <w:t>（</w:t>
      </w:r>
      <w:r>
        <w:rPr>
          <w:rFonts w:ascii="宋体" w:hAnsi="宋体" w:cs="仿宋" w:hint="eastAsia"/>
          <w:bCs/>
          <w:sz w:val="24"/>
          <w:szCs w:val="21"/>
        </w:rPr>
        <w:t>8</w:t>
      </w:r>
      <w:r>
        <w:rPr>
          <w:rFonts w:ascii="宋体" w:hAnsi="宋体" w:cs="仿宋" w:hint="eastAsia"/>
          <w:bCs/>
          <w:sz w:val="24"/>
          <w:szCs w:val="21"/>
        </w:rPr>
        <w:t>）被责令停业的；</w:t>
      </w:r>
    </w:p>
    <w:p w:rsidR="00E9776C" w:rsidRDefault="00CC29D7">
      <w:pPr>
        <w:spacing w:line="360" w:lineRule="auto"/>
        <w:ind w:leftChars="250" w:left="525" w:firstLineChars="100" w:firstLine="24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9</w:t>
      </w:r>
      <w:r>
        <w:rPr>
          <w:rFonts w:ascii="宋体" w:hAnsi="宋体" w:cs="仿宋" w:hint="eastAsia"/>
          <w:bCs/>
          <w:sz w:val="24"/>
          <w:szCs w:val="21"/>
        </w:rPr>
        <w:t>）参加本项目的不同供应商单位负责人为同一人或者存在控股、管理关系的不同单位。</w:t>
      </w:r>
    </w:p>
    <w:p w:rsidR="00E9776C" w:rsidRDefault="00CC29D7">
      <w:pPr>
        <w:spacing w:line="360" w:lineRule="auto"/>
        <w:ind w:leftChars="250" w:left="525" w:firstLineChars="100" w:firstLine="24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10</w:t>
      </w:r>
      <w:r>
        <w:rPr>
          <w:rFonts w:ascii="宋体" w:hAnsi="宋体" w:cs="仿宋" w:hint="eastAsia"/>
          <w:bCs/>
          <w:sz w:val="24"/>
          <w:szCs w:val="21"/>
        </w:rPr>
        <w:t>）</w:t>
      </w:r>
      <w:r>
        <w:rPr>
          <w:rFonts w:ascii="宋体" w:hAnsi="宋体" w:cs="仿宋" w:hint="eastAsia"/>
          <w:kern w:val="0"/>
          <w:sz w:val="24"/>
          <w:szCs w:val="21"/>
        </w:rPr>
        <w:t>不得为“信用</w:t>
      </w:r>
      <w:r>
        <w:rPr>
          <w:rFonts w:ascii="宋体" w:hAnsi="宋体" w:cs="仿宋"/>
          <w:kern w:val="0"/>
          <w:sz w:val="24"/>
          <w:szCs w:val="21"/>
        </w:rPr>
        <w:t>中国</w:t>
      </w:r>
      <w:r>
        <w:rPr>
          <w:rFonts w:ascii="宋体" w:hAnsi="宋体" w:cs="仿宋"/>
          <w:kern w:val="0"/>
          <w:sz w:val="24"/>
          <w:szCs w:val="21"/>
        </w:rPr>
        <w:t>”</w:t>
      </w:r>
      <w:r>
        <w:rPr>
          <w:rFonts w:ascii="宋体" w:hAnsi="宋体" w:cs="仿宋" w:hint="eastAsia"/>
          <w:kern w:val="0"/>
          <w:sz w:val="24"/>
          <w:szCs w:val="21"/>
        </w:rPr>
        <w:t>网站（</w:t>
      </w:r>
      <w:r>
        <w:rPr>
          <w:rFonts w:ascii="宋体" w:hAnsi="宋体" w:cs="仿宋" w:hint="eastAsia"/>
          <w:kern w:val="0"/>
          <w:sz w:val="24"/>
          <w:szCs w:val="21"/>
        </w:rPr>
        <w:t>www.creditchina.gov.cn</w:t>
      </w:r>
      <w:r>
        <w:rPr>
          <w:rFonts w:ascii="宋体" w:hAnsi="宋体" w:cs="仿宋" w:hint="eastAsia"/>
          <w:kern w:val="0"/>
          <w:sz w:val="24"/>
          <w:szCs w:val="21"/>
        </w:rPr>
        <w:t>）中列入失信被执行人和重大税收违法案件当事人名单的</w:t>
      </w:r>
      <w:r>
        <w:rPr>
          <w:rFonts w:ascii="宋体" w:hAnsi="宋体" w:cs="仿宋"/>
          <w:kern w:val="0"/>
          <w:sz w:val="24"/>
          <w:szCs w:val="21"/>
        </w:rPr>
        <w:t>供应商，</w:t>
      </w:r>
      <w:r>
        <w:rPr>
          <w:rFonts w:ascii="宋体" w:hAnsi="宋体" w:cs="仿宋" w:hint="eastAsia"/>
          <w:kern w:val="0"/>
          <w:sz w:val="24"/>
          <w:szCs w:val="21"/>
        </w:rPr>
        <w:t>不得为中国政府采购网（</w:t>
      </w:r>
      <w:r>
        <w:rPr>
          <w:rFonts w:ascii="宋体" w:hAnsi="宋体" w:cs="仿宋" w:hint="eastAsia"/>
          <w:kern w:val="0"/>
          <w:sz w:val="24"/>
          <w:szCs w:val="21"/>
        </w:rPr>
        <w:t>www.ccgp.gov.cn</w:t>
      </w:r>
      <w:r>
        <w:rPr>
          <w:rFonts w:ascii="宋体" w:hAnsi="宋体" w:cs="仿宋" w:hint="eastAsia"/>
          <w:kern w:val="0"/>
          <w:sz w:val="24"/>
          <w:szCs w:val="21"/>
        </w:rPr>
        <w:t>）政府采购严重违法失信行为记录名单中</w:t>
      </w:r>
      <w:r>
        <w:rPr>
          <w:rFonts w:ascii="宋体" w:hAnsi="宋体" w:cs="仿宋"/>
          <w:kern w:val="0"/>
          <w:sz w:val="24"/>
          <w:szCs w:val="21"/>
        </w:rPr>
        <w:t>被财政部门</w:t>
      </w:r>
      <w:r>
        <w:rPr>
          <w:rFonts w:ascii="宋体" w:hAnsi="宋体" w:cs="仿宋" w:hint="eastAsia"/>
          <w:kern w:val="0"/>
          <w:sz w:val="24"/>
          <w:szCs w:val="21"/>
        </w:rPr>
        <w:t>禁止</w:t>
      </w:r>
      <w:r>
        <w:rPr>
          <w:rFonts w:ascii="宋体" w:hAnsi="宋体" w:cs="仿宋"/>
          <w:kern w:val="0"/>
          <w:sz w:val="24"/>
          <w:szCs w:val="21"/>
        </w:rPr>
        <w:t>参加政府采购活动</w:t>
      </w:r>
      <w:r>
        <w:rPr>
          <w:rFonts w:ascii="宋体" w:hAnsi="宋体" w:cs="仿宋" w:hint="eastAsia"/>
          <w:kern w:val="0"/>
          <w:sz w:val="24"/>
          <w:szCs w:val="21"/>
        </w:rPr>
        <w:t>的供应商。</w:t>
      </w:r>
    </w:p>
    <w:p w:rsidR="00E9776C" w:rsidRDefault="00CC29D7">
      <w:pPr>
        <w:keepNext/>
        <w:keepLines/>
        <w:spacing w:line="360" w:lineRule="auto"/>
        <w:outlineLvl w:val="0"/>
        <w:rPr>
          <w:rFonts w:ascii="宋体" w:hAnsi="宋体" w:cs="仿宋"/>
          <w:bCs/>
          <w:sz w:val="24"/>
          <w:szCs w:val="24"/>
        </w:rPr>
      </w:pPr>
      <w:bookmarkStart w:id="106" w:name="_Toc500149340"/>
      <w:bookmarkStart w:id="107" w:name="_Toc500149234"/>
      <w:bookmarkStart w:id="108" w:name="_Toc520998777"/>
      <w:bookmarkStart w:id="109" w:name="_Toc47024867"/>
      <w:bookmarkStart w:id="110" w:name="_Toc138779953"/>
      <w:bookmarkStart w:id="111" w:name="_Toc30307"/>
      <w:bookmarkStart w:id="112" w:name="_Toc29459"/>
      <w:r>
        <w:rPr>
          <w:rFonts w:ascii="宋体" w:hAnsi="宋体" w:cs="仿宋" w:hint="eastAsia"/>
          <w:bCs/>
          <w:sz w:val="24"/>
          <w:szCs w:val="24"/>
        </w:rPr>
        <w:t>1.5</w:t>
      </w:r>
      <w:r>
        <w:rPr>
          <w:rFonts w:ascii="宋体" w:hAnsi="宋体" w:cs="仿宋" w:hint="eastAsia"/>
          <w:bCs/>
          <w:sz w:val="24"/>
          <w:szCs w:val="24"/>
        </w:rPr>
        <w:t>费用承担</w:t>
      </w:r>
      <w:bookmarkEnd w:id="101"/>
      <w:bookmarkEnd w:id="102"/>
      <w:bookmarkEnd w:id="103"/>
      <w:bookmarkEnd w:id="104"/>
      <w:bookmarkEnd w:id="105"/>
      <w:bookmarkEnd w:id="106"/>
      <w:bookmarkEnd w:id="107"/>
      <w:bookmarkEnd w:id="108"/>
      <w:bookmarkEnd w:id="109"/>
      <w:bookmarkEnd w:id="110"/>
      <w:bookmarkEnd w:id="111"/>
      <w:bookmarkEnd w:id="112"/>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供应商准备和参加磋商活动发生的费用自理。</w:t>
      </w:r>
    </w:p>
    <w:p w:rsidR="00E9776C" w:rsidRDefault="00CC29D7">
      <w:pPr>
        <w:keepNext/>
        <w:keepLines/>
        <w:spacing w:line="360" w:lineRule="auto"/>
        <w:outlineLvl w:val="0"/>
        <w:rPr>
          <w:rFonts w:ascii="宋体" w:hAnsi="宋体" w:cs="仿宋"/>
          <w:bCs/>
          <w:sz w:val="24"/>
          <w:szCs w:val="24"/>
        </w:rPr>
      </w:pPr>
      <w:bookmarkStart w:id="113" w:name="_Toc152042312"/>
      <w:bookmarkStart w:id="114" w:name="_Toc144974504"/>
      <w:bookmarkStart w:id="115" w:name="_Toc28593"/>
      <w:bookmarkStart w:id="116" w:name="_Toc500149235"/>
      <w:bookmarkStart w:id="117" w:name="_Toc179632553"/>
      <w:bookmarkStart w:id="118" w:name="_Toc520998778"/>
      <w:bookmarkStart w:id="119" w:name="_Toc152045536"/>
      <w:bookmarkStart w:id="120" w:name="_Toc25845"/>
      <w:bookmarkStart w:id="121" w:name="_Toc47024868"/>
      <w:bookmarkStart w:id="122" w:name="_Toc500149341"/>
      <w:bookmarkStart w:id="123" w:name="_Toc138779954"/>
      <w:bookmarkStart w:id="124" w:name="_Toc233102499"/>
      <w:r>
        <w:rPr>
          <w:rFonts w:ascii="宋体" w:hAnsi="宋体" w:cs="仿宋" w:hint="eastAsia"/>
          <w:bCs/>
          <w:sz w:val="24"/>
          <w:szCs w:val="24"/>
        </w:rPr>
        <w:t xml:space="preserve">1.6 </w:t>
      </w:r>
      <w:r>
        <w:rPr>
          <w:rFonts w:ascii="宋体" w:hAnsi="宋体" w:cs="仿宋" w:hint="eastAsia"/>
          <w:bCs/>
          <w:sz w:val="24"/>
          <w:szCs w:val="24"/>
        </w:rPr>
        <w:t>保密</w:t>
      </w:r>
      <w:bookmarkEnd w:id="113"/>
      <w:bookmarkEnd w:id="114"/>
      <w:bookmarkEnd w:id="115"/>
      <w:bookmarkEnd w:id="116"/>
      <w:bookmarkEnd w:id="117"/>
      <w:bookmarkEnd w:id="118"/>
      <w:bookmarkEnd w:id="119"/>
      <w:bookmarkEnd w:id="120"/>
      <w:bookmarkEnd w:id="121"/>
      <w:bookmarkEnd w:id="122"/>
      <w:bookmarkEnd w:id="123"/>
      <w:bookmarkEnd w:id="124"/>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参与磋商各方</w:t>
      </w:r>
      <w:proofErr w:type="gramStart"/>
      <w:r>
        <w:rPr>
          <w:rFonts w:ascii="宋体" w:hAnsi="宋体" w:cs="仿宋" w:hint="eastAsia"/>
          <w:bCs/>
          <w:sz w:val="24"/>
          <w:szCs w:val="21"/>
        </w:rPr>
        <w:t>应对磋商</w:t>
      </w:r>
      <w:proofErr w:type="gramEnd"/>
      <w:r>
        <w:rPr>
          <w:rFonts w:ascii="宋体" w:hAnsi="宋体" w:cs="仿宋" w:hint="eastAsia"/>
          <w:bCs/>
          <w:sz w:val="24"/>
          <w:szCs w:val="21"/>
        </w:rPr>
        <w:t>文件和响应文件中的商业和技术等秘密保密，违者应对由此造成的后果承担法律责任</w:t>
      </w:r>
      <w:r>
        <w:rPr>
          <w:rFonts w:ascii="宋体" w:hAnsi="宋体" w:cs="仿宋" w:hint="eastAsia"/>
          <w:bCs/>
          <w:sz w:val="24"/>
          <w:szCs w:val="21"/>
        </w:rPr>
        <w:t>。</w:t>
      </w:r>
      <w:r>
        <w:rPr>
          <w:rFonts w:ascii="宋体" w:hAnsi="宋体" w:cs="仿宋" w:hint="eastAsia"/>
          <w:bCs/>
          <w:sz w:val="24"/>
          <w:szCs w:val="21"/>
        </w:rPr>
        <w:t xml:space="preserve"> </w:t>
      </w:r>
    </w:p>
    <w:p w:rsidR="00E9776C" w:rsidRDefault="00CC29D7">
      <w:pPr>
        <w:keepNext/>
        <w:keepLines/>
        <w:spacing w:line="360" w:lineRule="auto"/>
        <w:outlineLvl w:val="0"/>
        <w:rPr>
          <w:rFonts w:ascii="宋体" w:hAnsi="宋体" w:cs="仿宋"/>
          <w:bCs/>
          <w:sz w:val="24"/>
          <w:szCs w:val="24"/>
        </w:rPr>
      </w:pPr>
      <w:bookmarkStart w:id="125" w:name="_Toc144974505"/>
      <w:bookmarkStart w:id="126" w:name="_Toc520998779"/>
      <w:bookmarkStart w:id="127" w:name="_Toc152045537"/>
      <w:bookmarkStart w:id="128" w:name="_Toc13945"/>
      <w:bookmarkStart w:id="129" w:name="_Toc2771"/>
      <w:bookmarkStart w:id="130" w:name="_Toc233102500"/>
      <w:bookmarkStart w:id="131" w:name="_Toc152042313"/>
      <w:bookmarkStart w:id="132" w:name="_Toc179632554"/>
      <w:bookmarkStart w:id="133" w:name="_Toc500149236"/>
      <w:bookmarkStart w:id="134" w:name="_Toc500149342"/>
      <w:bookmarkStart w:id="135" w:name="_Toc138779955"/>
      <w:bookmarkStart w:id="136" w:name="_Toc47024869"/>
      <w:r>
        <w:rPr>
          <w:rFonts w:ascii="宋体" w:hAnsi="宋体" w:cs="仿宋" w:hint="eastAsia"/>
          <w:bCs/>
          <w:sz w:val="24"/>
          <w:szCs w:val="24"/>
        </w:rPr>
        <w:t>1.7</w:t>
      </w:r>
      <w:r>
        <w:rPr>
          <w:rFonts w:ascii="宋体" w:hAnsi="宋体" w:cs="仿宋" w:hint="eastAsia"/>
          <w:bCs/>
          <w:sz w:val="24"/>
          <w:szCs w:val="24"/>
        </w:rPr>
        <w:t>语言</w:t>
      </w:r>
      <w:bookmarkEnd w:id="125"/>
      <w:r>
        <w:rPr>
          <w:rFonts w:ascii="宋体" w:hAnsi="宋体" w:cs="仿宋" w:hint="eastAsia"/>
          <w:bCs/>
          <w:sz w:val="24"/>
          <w:szCs w:val="24"/>
        </w:rPr>
        <w:t>文字</w:t>
      </w:r>
      <w:bookmarkEnd w:id="126"/>
      <w:bookmarkEnd w:id="127"/>
      <w:bookmarkEnd w:id="128"/>
      <w:bookmarkEnd w:id="129"/>
      <w:bookmarkEnd w:id="130"/>
      <w:bookmarkEnd w:id="131"/>
      <w:bookmarkEnd w:id="132"/>
      <w:bookmarkEnd w:id="133"/>
      <w:bookmarkEnd w:id="134"/>
      <w:bookmarkEnd w:id="135"/>
      <w:bookmarkEnd w:id="136"/>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除专用术语外，与磋商有关的语言均使用中文。必要时专用术语应附有中文注释。</w:t>
      </w:r>
    </w:p>
    <w:p w:rsidR="00E9776C" w:rsidRDefault="00CC29D7">
      <w:pPr>
        <w:keepNext/>
        <w:keepLines/>
        <w:spacing w:line="360" w:lineRule="auto"/>
        <w:outlineLvl w:val="0"/>
        <w:rPr>
          <w:rFonts w:ascii="宋体" w:hAnsi="宋体" w:cs="仿宋"/>
          <w:bCs/>
          <w:sz w:val="24"/>
          <w:szCs w:val="24"/>
        </w:rPr>
      </w:pPr>
      <w:bookmarkStart w:id="137" w:name="_Toc144974506"/>
      <w:bookmarkStart w:id="138" w:name="_Toc233102501"/>
      <w:bookmarkStart w:id="139" w:name="_Toc13088"/>
      <w:bookmarkStart w:id="140" w:name="_Toc185"/>
      <w:bookmarkStart w:id="141" w:name="_Toc152045538"/>
      <w:bookmarkStart w:id="142" w:name="_Toc179632555"/>
      <w:bookmarkStart w:id="143" w:name="_Toc47024870"/>
      <w:bookmarkStart w:id="144" w:name="_Toc500149343"/>
      <w:bookmarkStart w:id="145" w:name="_Toc500149237"/>
      <w:bookmarkStart w:id="146" w:name="_Toc152042314"/>
      <w:bookmarkStart w:id="147" w:name="_Toc138779956"/>
      <w:bookmarkStart w:id="148" w:name="_Toc520998780"/>
      <w:r>
        <w:rPr>
          <w:rFonts w:ascii="宋体" w:hAnsi="宋体" w:cs="仿宋" w:hint="eastAsia"/>
          <w:bCs/>
          <w:sz w:val="24"/>
          <w:szCs w:val="24"/>
        </w:rPr>
        <w:t>1.8</w:t>
      </w:r>
      <w:r>
        <w:rPr>
          <w:rFonts w:ascii="宋体" w:hAnsi="宋体" w:cs="仿宋" w:hint="eastAsia"/>
          <w:bCs/>
          <w:sz w:val="24"/>
          <w:szCs w:val="24"/>
        </w:rPr>
        <w:t>计量单位</w:t>
      </w:r>
      <w:bookmarkEnd w:id="137"/>
      <w:bookmarkEnd w:id="138"/>
      <w:bookmarkEnd w:id="139"/>
      <w:bookmarkEnd w:id="140"/>
      <w:bookmarkEnd w:id="141"/>
      <w:bookmarkEnd w:id="142"/>
      <w:bookmarkEnd w:id="143"/>
      <w:bookmarkEnd w:id="144"/>
      <w:bookmarkEnd w:id="145"/>
      <w:bookmarkEnd w:id="146"/>
      <w:bookmarkEnd w:id="147"/>
      <w:bookmarkEnd w:id="148"/>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所有计量均采用中华人民共和国法定计量单位。</w:t>
      </w:r>
    </w:p>
    <w:p w:rsidR="00E9776C" w:rsidRDefault="00CC29D7">
      <w:pPr>
        <w:keepNext/>
        <w:keepLines/>
        <w:spacing w:line="360" w:lineRule="auto"/>
        <w:outlineLvl w:val="0"/>
        <w:rPr>
          <w:rFonts w:ascii="宋体" w:hAnsi="宋体" w:cs="仿宋"/>
          <w:sz w:val="24"/>
          <w:szCs w:val="24"/>
        </w:rPr>
      </w:pPr>
      <w:bookmarkStart w:id="149" w:name="_Toc30085"/>
      <w:bookmarkStart w:id="150" w:name="_Toc500149238"/>
      <w:bookmarkStart w:id="151" w:name="_Toc500149344"/>
      <w:bookmarkStart w:id="152" w:name="_Toc47024871"/>
      <w:bookmarkStart w:id="153" w:name="_Toc520998781"/>
      <w:bookmarkStart w:id="154" w:name="_Toc29654"/>
      <w:bookmarkStart w:id="155" w:name="_Toc138779957"/>
      <w:r>
        <w:rPr>
          <w:rFonts w:ascii="宋体" w:hAnsi="宋体" w:cs="仿宋" w:hint="eastAsia"/>
          <w:sz w:val="24"/>
          <w:szCs w:val="24"/>
        </w:rPr>
        <w:t>1.9</w:t>
      </w:r>
      <w:r>
        <w:rPr>
          <w:rFonts w:ascii="宋体" w:hAnsi="宋体" w:cs="仿宋" w:hint="eastAsia"/>
          <w:sz w:val="24"/>
          <w:szCs w:val="24"/>
        </w:rPr>
        <w:t>分包</w:t>
      </w:r>
      <w:bookmarkEnd w:id="149"/>
      <w:bookmarkEnd w:id="150"/>
      <w:bookmarkEnd w:id="151"/>
      <w:bookmarkEnd w:id="152"/>
      <w:bookmarkEnd w:id="153"/>
      <w:bookmarkEnd w:id="154"/>
      <w:bookmarkEnd w:id="155"/>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本章</w:t>
      </w:r>
      <w:r>
        <w:rPr>
          <w:rFonts w:ascii="宋体" w:hAnsi="宋体" w:cs="仿宋" w:hint="eastAsia"/>
          <w:b/>
          <w:i/>
          <w:sz w:val="24"/>
          <w:szCs w:val="21"/>
        </w:rPr>
        <w:t>《供应商须知前附表》</w:t>
      </w:r>
      <w:r>
        <w:rPr>
          <w:rFonts w:ascii="宋体" w:hAnsi="宋体" w:cs="仿宋" w:hint="eastAsia"/>
          <w:sz w:val="24"/>
          <w:szCs w:val="21"/>
        </w:rPr>
        <w:t>规定允许分包的，供应商可以分包，分包应按本章</w:t>
      </w:r>
      <w:r>
        <w:rPr>
          <w:rFonts w:ascii="宋体" w:hAnsi="宋体" w:cs="仿宋" w:hint="eastAsia"/>
          <w:b/>
          <w:i/>
          <w:sz w:val="24"/>
          <w:szCs w:val="21"/>
        </w:rPr>
        <w:t>《供应商须知前附表》</w:t>
      </w:r>
      <w:r>
        <w:rPr>
          <w:rFonts w:ascii="宋体" w:hAnsi="宋体" w:cs="仿宋" w:hint="eastAsia"/>
          <w:sz w:val="24"/>
          <w:szCs w:val="21"/>
        </w:rPr>
        <w:t>规定的可分包部分分包，但小型微型企业不得分包给大中型企业，中型企业不得分包给大型企业。供应商如分包必须在响应文件中载明拟分包供应商的情况。采购合同分包履行的，中标供应商就采购项目和分包项目向采购人负责，分包供应商就分包项目承担责任。</w:t>
      </w:r>
    </w:p>
    <w:p w:rsidR="00E9776C" w:rsidRDefault="00CC29D7">
      <w:pPr>
        <w:keepNext/>
        <w:keepLines/>
        <w:spacing w:line="360" w:lineRule="auto"/>
        <w:outlineLvl w:val="0"/>
        <w:rPr>
          <w:rFonts w:ascii="宋体" w:hAnsi="宋体" w:cs="仿宋"/>
          <w:sz w:val="24"/>
          <w:szCs w:val="24"/>
        </w:rPr>
      </w:pPr>
      <w:bookmarkStart w:id="156" w:name="_Toc8570"/>
      <w:bookmarkStart w:id="157" w:name="_Toc23553"/>
      <w:bookmarkStart w:id="158" w:name="_Toc47024872"/>
      <w:bookmarkStart w:id="159" w:name="_Toc520998782"/>
      <w:bookmarkStart w:id="160" w:name="_Toc138779958"/>
      <w:bookmarkStart w:id="161" w:name="_Toc500149239"/>
      <w:bookmarkStart w:id="162" w:name="_Toc500149345"/>
      <w:r>
        <w:rPr>
          <w:rFonts w:ascii="宋体" w:hAnsi="宋体" w:cs="仿宋" w:hint="eastAsia"/>
          <w:sz w:val="24"/>
          <w:szCs w:val="24"/>
        </w:rPr>
        <w:t>1.10</w:t>
      </w:r>
      <w:r>
        <w:rPr>
          <w:rFonts w:ascii="宋体" w:hAnsi="宋体" w:cs="仿宋" w:hint="eastAsia"/>
          <w:sz w:val="24"/>
          <w:szCs w:val="24"/>
        </w:rPr>
        <w:t>磋商前答疑会</w:t>
      </w:r>
      <w:bookmarkEnd w:id="156"/>
      <w:bookmarkEnd w:id="157"/>
      <w:bookmarkEnd w:id="158"/>
      <w:bookmarkEnd w:id="159"/>
      <w:bookmarkEnd w:id="160"/>
      <w:bookmarkEnd w:id="161"/>
      <w:bookmarkEnd w:id="162"/>
    </w:p>
    <w:p w:rsidR="00E9776C" w:rsidRDefault="00CC29D7">
      <w:pPr>
        <w:spacing w:line="360" w:lineRule="auto"/>
        <w:rPr>
          <w:rFonts w:ascii="宋体" w:hAnsi="宋体" w:cs="仿宋"/>
          <w:szCs w:val="21"/>
        </w:rPr>
      </w:pPr>
      <w:r>
        <w:rPr>
          <w:rFonts w:ascii="宋体" w:hAnsi="宋体" w:cs="仿宋" w:hint="eastAsia"/>
          <w:bCs/>
          <w:sz w:val="24"/>
          <w:szCs w:val="21"/>
        </w:rPr>
        <w:t xml:space="preserve"> </w:t>
      </w:r>
      <w:r>
        <w:rPr>
          <w:rFonts w:ascii="宋体" w:hAnsi="宋体" w:cs="仿宋" w:hint="eastAsia"/>
          <w:bCs/>
          <w:sz w:val="24"/>
          <w:szCs w:val="21"/>
        </w:rPr>
        <w:t>招标采购单位可以视采购项目的具体情况，组织供应商</w:t>
      </w:r>
      <w:proofErr w:type="gramStart"/>
      <w:r>
        <w:rPr>
          <w:rFonts w:ascii="宋体" w:hAnsi="宋体" w:cs="仿宋" w:hint="eastAsia"/>
          <w:bCs/>
          <w:sz w:val="24"/>
          <w:szCs w:val="21"/>
        </w:rPr>
        <w:t>召开磋商</w:t>
      </w:r>
      <w:proofErr w:type="gramEnd"/>
      <w:r>
        <w:rPr>
          <w:rFonts w:ascii="宋体" w:hAnsi="宋体" w:cs="仿宋" w:hint="eastAsia"/>
          <w:bCs/>
          <w:sz w:val="24"/>
          <w:szCs w:val="21"/>
        </w:rPr>
        <w:t>前答疑会。本章</w:t>
      </w:r>
      <w:r>
        <w:rPr>
          <w:rFonts w:ascii="宋体" w:hAnsi="宋体" w:cs="仿宋" w:hint="eastAsia"/>
          <w:b/>
          <w:i/>
          <w:iCs/>
          <w:sz w:val="24"/>
          <w:szCs w:val="21"/>
        </w:rPr>
        <w:t>《供应商须知前附表》</w:t>
      </w:r>
      <w:r>
        <w:rPr>
          <w:rFonts w:ascii="宋体" w:hAnsi="宋体" w:cs="仿宋" w:hint="eastAsia"/>
          <w:bCs/>
          <w:sz w:val="24"/>
          <w:szCs w:val="21"/>
        </w:rPr>
        <w:t>规定</w:t>
      </w:r>
      <w:proofErr w:type="gramStart"/>
      <w:r>
        <w:rPr>
          <w:rFonts w:ascii="宋体" w:hAnsi="宋体" w:cs="仿宋" w:hint="eastAsia"/>
          <w:bCs/>
          <w:sz w:val="24"/>
          <w:szCs w:val="21"/>
        </w:rPr>
        <w:t>召开磋商</w:t>
      </w:r>
      <w:proofErr w:type="gramEnd"/>
      <w:r>
        <w:rPr>
          <w:rFonts w:ascii="宋体" w:hAnsi="宋体" w:cs="仿宋" w:hint="eastAsia"/>
          <w:bCs/>
          <w:sz w:val="24"/>
          <w:szCs w:val="21"/>
        </w:rPr>
        <w:t>前答疑会的，采购代理机构按本章</w:t>
      </w:r>
      <w:r>
        <w:rPr>
          <w:rFonts w:ascii="宋体" w:hAnsi="宋体" w:cs="仿宋" w:hint="eastAsia"/>
          <w:b/>
          <w:i/>
          <w:iCs/>
          <w:sz w:val="24"/>
          <w:szCs w:val="21"/>
        </w:rPr>
        <w:t>《供应商须知前附表》</w:t>
      </w:r>
      <w:r>
        <w:rPr>
          <w:rFonts w:ascii="宋体" w:hAnsi="宋体" w:cs="仿宋" w:hint="eastAsia"/>
          <w:bCs/>
          <w:sz w:val="24"/>
          <w:szCs w:val="21"/>
        </w:rPr>
        <w:t>规定的时间和地点</w:t>
      </w:r>
      <w:proofErr w:type="gramStart"/>
      <w:r>
        <w:rPr>
          <w:rFonts w:ascii="宋体" w:hAnsi="宋体" w:cs="仿宋" w:hint="eastAsia"/>
          <w:bCs/>
          <w:sz w:val="24"/>
          <w:szCs w:val="21"/>
        </w:rPr>
        <w:t>召开磋商</w:t>
      </w:r>
      <w:proofErr w:type="gramEnd"/>
      <w:r>
        <w:rPr>
          <w:rFonts w:ascii="宋体" w:hAnsi="宋体" w:cs="仿宋" w:hint="eastAsia"/>
          <w:bCs/>
          <w:sz w:val="24"/>
          <w:szCs w:val="21"/>
        </w:rPr>
        <w:t>前答疑会。</w:t>
      </w:r>
    </w:p>
    <w:p w:rsidR="00E9776C" w:rsidRDefault="00CC29D7">
      <w:pPr>
        <w:keepNext/>
        <w:keepLines/>
        <w:spacing w:line="360" w:lineRule="auto"/>
        <w:outlineLvl w:val="0"/>
        <w:rPr>
          <w:rFonts w:ascii="宋体" w:hAnsi="宋体" w:cs="仿宋"/>
          <w:bCs/>
          <w:sz w:val="24"/>
          <w:szCs w:val="24"/>
        </w:rPr>
      </w:pPr>
      <w:bookmarkStart w:id="163" w:name="_Toc144974510"/>
      <w:bookmarkStart w:id="164" w:name="_Toc152042318"/>
      <w:bookmarkStart w:id="165" w:name="_Toc179632560"/>
      <w:bookmarkStart w:id="166" w:name="_Toc152045542"/>
      <w:bookmarkStart w:id="167" w:name="_Toc233102506"/>
      <w:bookmarkStart w:id="168" w:name="_Toc24361"/>
      <w:bookmarkStart w:id="169" w:name="_Toc12190"/>
      <w:bookmarkStart w:id="170" w:name="_Toc520998783"/>
      <w:bookmarkStart w:id="171" w:name="_Toc138779959"/>
      <w:bookmarkStart w:id="172" w:name="_Toc47024873"/>
      <w:r>
        <w:rPr>
          <w:rFonts w:ascii="宋体" w:hAnsi="宋体" w:cs="仿宋" w:hint="eastAsia"/>
          <w:bCs/>
          <w:sz w:val="24"/>
          <w:szCs w:val="24"/>
        </w:rPr>
        <w:t>2.</w:t>
      </w:r>
      <w:bookmarkEnd w:id="163"/>
      <w:bookmarkEnd w:id="164"/>
      <w:bookmarkEnd w:id="165"/>
      <w:bookmarkEnd w:id="166"/>
      <w:bookmarkEnd w:id="167"/>
      <w:r>
        <w:rPr>
          <w:rFonts w:ascii="宋体" w:hAnsi="宋体" w:cs="仿宋" w:hint="eastAsia"/>
          <w:bCs/>
          <w:sz w:val="24"/>
          <w:szCs w:val="24"/>
        </w:rPr>
        <w:t>磋商文件</w:t>
      </w:r>
      <w:bookmarkEnd w:id="168"/>
      <w:bookmarkEnd w:id="169"/>
      <w:bookmarkEnd w:id="170"/>
      <w:bookmarkEnd w:id="171"/>
      <w:bookmarkEnd w:id="172"/>
    </w:p>
    <w:p w:rsidR="00E9776C" w:rsidRDefault="00CC29D7">
      <w:pPr>
        <w:keepNext/>
        <w:keepLines/>
        <w:spacing w:line="360" w:lineRule="auto"/>
        <w:outlineLvl w:val="0"/>
        <w:rPr>
          <w:rFonts w:ascii="宋体" w:hAnsi="宋体" w:cs="仿宋"/>
          <w:bCs/>
          <w:sz w:val="24"/>
          <w:szCs w:val="24"/>
        </w:rPr>
      </w:pPr>
      <w:bookmarkStart w:id="173" w:name="_Toc233102507"/>
      <w:bookmarkStart w:id="174" w:name="_Toc179632561"/>
      <w:bookmarkStart w:id="175" w:name="_Toc152045543"/>
      <w:bookmarkStart w:id="176" w:name="_Toc19673"/>
      <w:bookmarkStart w:id="177" w:name="_Toc25127"/>
      <w:bookmarkStart w:id="178" w:name="_Toc152042319"/>
      <w:bookmarkStart w:id="179" w:name="_Toc144974511"/>
      <w:bookmarkStart w:id="180" w:name="_Toc500149241"/>
      <w:bookmarkStart w:id="181" w:name="_Toc500149347"/>
      <w:bookmarkStart w:id="182" w:name="_Toc520998784"/>
      <w:bookmarkStart w:id="183" w:name="_Toc138779960"/>
      <w:bookmarkStart w:id="184" w:name="_Toc47024874"/>
      <w:r>
        <w:rPr>
          <w:rFonts w:ascii="宋体" w:hAnsi="宋体" w:cs="仿宋" w:hint="eastAsia"/>
          <w:bCs/>
          <w:sz w:val="24"/>
          <w:szCs w:val="24"/>
        </w:rPr>
        <w:t xml:space="preserve">2.1 </w:t>
      </w:r>
      <w:r>
        <w:rPr>
          <w:rFonts w:ascii="宋体" w:hAnsi="宋体" w:cs="仿宋" w:hint="eastAsia"/>
          <w:bCs/>
          <w:sz w:val="24"/>
          <w:szCs w:val="24"/>
        </w:rPr>
        <w:t>磋商文件的组成</w:t>
      </w:r>
      <w:bookmarkEnd w:id="173"/>
      <w:bookmarkEnd w:id="174"/>
      <w:bookmarkEnd w:id="175"/>
      <w:bookmarkEnd w:id="176"/>
      <w:bookmarkEnd w:id="177"/>
      <w:bookmarkEnd w:id="178"/>
      <w:bookmarkEnd w:id="179"/>
      <w:bookmarkEnd w:id="180"/>
      <w:bookmarkEnd w:id="181"/>
      <w:bookmarkEnd w:id="182"/>
      <w:bookmarkEnd w:id="183"/>
      <w:bookmarkEnd w:id="184"/>
    </w:p>
    <w:p w:rsidR="00E9776C" w:rsidRDefault="00CC29D7">
      <w:pPr>
        <w:spacing w:line="360" w:lineRule="auto"/>
        <w:rPr>
          <w:rFonts w:ascii="宋体" w:hAnsi="宋体" w:cs="仿宋"/>
          <w:bCs/>
          <w:sz w:val="24"/>
          <w:szCs w:val="21"/>
        </w:rPr>
      </w:pPr>
      <w:r>
        <w:rPr>
          <w:rFonts w:ascii="宋体" w:hAnsi="宋体" w:cs="仿宋" w:hint="eastAsia"/>
          <w:bCs/>
          <w:sz w:val="24"/>
          <w:szCs w:val="21"/>
        </w:rPr>
        <w:t xml:space="preserve">　　本磋商文件包括：</w:t>
      </w:r>
    </w:p>
    <w:p w:rsidR="00E9776C" w:rsidRDefault="00CC29D7">
      <w:pPr>
        <w:spacing w:line="360" w:lineRule="auto"/>
        <w:ind w:firstLineChars="171" w:firstLine="410"/>
        <w:rPr>
          <w:rFonts w:ascii="宋体" w:hAnsi="宋体" w:cs="仿宋"/>
          <w:bCs/>
          <w:sz w:val="24"/>
          <w:szCs w:val="21"/>
        </w:rPr>
      </w:pPr>
      <w:r>
        <w:rPr>
          <w:rFonts w:ascii="宋体" w:hAnsi="宋体" w:cs="仿宋" w:hint="eastAsia"/>
          <w:bCs/>
          <w:sz w:val="24"/>
          <w:szCs w:val="21"/>
        </w:rPr>
        <w:lastRenderedPageBreak/>
        <w:t>（</w:t>
      </w:r>
      <w:r>
        <w:rPr>
          <w:rFonts w:ascii="宋体" w:hAnsi="宋体" w:cs="仿宋" w:hint="eastAsia"/>
          <w:bCs/>
          <w:sz w:val="24"/>
          <w:szCs w:val="21"/>
        </w:rPr>
        <w:t>1</w:t>
      </w:r>
      <w:r>
        <w:rPr>
          <w:rFonts w:ascii="宋体" w:hAnsi="宋体" w:cs="仿宋" w:hint="eastAsia"/>
          <w:bCs/>
          <w:sz w:val="24"/>
          <w:szCs w:val="21"/>
        </w:rPr>
        <w:t>）采购邀请；</w:t>
      </w:r>
    </w:p>
    <w:p w:rsidR="00E9776C" w:rsidRDefault="00CC29D7">
      <w:pPr>
        <w:spacing w:line="360" w:lineRule="auto"/>
        <w:ind w:firstLineChars="171" w:firstLine="41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2</w:t>
      </w:r>
      <w:r>
        <w:rPr>
          <w:rFonts w:ascii="宋体" w:hAnsi="宋体" w:cs="仿宋" w:hint="eastAsia"/>
          <w:bCs/>
          <w:sz w:val="24"/>
          <w:szCs w:val="21"/>
        </w:rPr>
        <w:t>）供应商须知；</w:t>
      </w:r>
    </w:p>
    <w:p w:rsidR="00E9776C" w:rsidRDefault="00CC29D7">
      <w:pPr>
        <w:spacing w:line="360" w:lineRule="auto"/>
        <w:ind w:firstLineChars="171" w:firstLine="41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3</w:t>
      </w:r>
      <w:r>
        <w:rPr>
          <w:rFonts w:ascii="宋体" w:hAnsi="宋体" w:cs="仿宋" w:hint="eastAsia"/>
          <w:bCs/>
          <w:sz w:val="24"/>
          <w:szCs w:val="21"/>
        </w:rPr>
        <w:t>）合同草案条款；</w:t>
      </w:r>
    </w:p>
    <w:p w:rsidR="00E9776C" w:rsidRDefault="00CC29D7">
      <w:pPr>
        <w:spacing w:line="360" w:lineRule="auto"/>
        <w:ind w:firstLineChars="171" w:firstLine="41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4</w:t>
      </w:r>
      <w:r>
        <w:rPr>
          <w:rFonts w:ascii="宋体" w:hAnsi="宋体" w:cs="仿宋" w:hint="eastAsia"/>
          <w:bCs/>
          <w:sz w:val="24"/>
          <w:szCs w:val="21"/>
        </w:rPr>
        <w:t>）采购需求；</w:t>
      </w:r>
      <w:r>
        <w:rPr>
          <w:rFonts w:ascii="宋体" w:hAnsi="宋体" w:cs="仿宋" w:hint="eastAsia"/>
          <w:bCs/>
          <w:sz w:val="24"/>
          <w:szCs w:val="21"/>
        </w:rPr>
        <w:t xml:space="preserve"> </w:t>
      </w:r>
    </w:p>
    <w:p w:rsidR="00E9776C" w:rsidRDefault="00CC29D7">
      <w:pPr>
        <w:spacing w:line="360" w:lineRule="auto"/>
        <w:ind w:firstLineChars="171" w:firstLine="410"/>
        <w:rPr>
          <w:rFonts w:ascii="宋体" w:hAnsi="宋体" w:cs="仿宋"/>
          <w:bCs/>
          <w:sz w:val="24"/>
          <w:szCs w:val="21"/>
        </w:rPr>
      </w:pPr>
      <w:r>
        <w:rPr>
          <w:rFonts w:ascii="宋体" w:hAnsi="宋体" w:cs="仿宋" w:hint="eastAsia"/>
          <w:bCs/>
          <w:sz w:val="24"/>
          <w:szCs w:val="21"/>
        </w:rPr>
        <w:t>（</w:t>
      </w:r>
      <w:r>
        <w:rPr>
          <w:rFonts w:ascii="宋体" w:hAnsi="宋体" w:cs="仿宋" w:hint="eastAsia"/>
          <w:bCs/>
          <w:sz w:val="24"/>
          <w:szCs w:val="21"/>
        </w:rPr>
        <w:t>5</w:t>
      </w:r>
      <w:r>
        <w:rPr>
          <w:rFonts w:ascii="宋体" w:hAnsi="宋体" w:cs="仿宋" w:hint="eastAsia"/>
          <w:bCs/>
          <w:sz w:val="24"/>
          <w:szCs w:val="21"/>
        </w:rPr>
        <w:t>）响应文件格式。</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根据本章第</w:t>
      </w:r>
      <w:r>
        <w:rPr>
          <w:rFonts w:ascii="宋体" w:hAnsi="宋体" w:cs="仿宋" w:hint="eastAsia"/>
          <w:bCs/>
          <w:sz w:val="24"/>
          <w:szCs w:val="21"/>
        </w:rPr>
        <w:t>2.2</w:t>
      </w:r>
      <w:r>
        <w:rPr>
          <w:rFonts w:ascii="宋体" w:hAnsi="宋体" w:cs="仿宋" w:hint="eastAsia"/>
          <w:bCs/>
          <w:sz w:val="24"/>
          <w:szCs w:val="21"/>
        </w:rPr>
        <w:t>款和第</w:t>
      </w:r>
      <w:r>
        <w:rPr>
          <w:rFonts w:ascii="宋体" w:hAnsi="宋体" w:cs="仿宋" w:hint="eastAsia"/>
          <w:bCs/>
          <w:sz w:val="24"/>
          <w:szCs w:val="21"/>
        </w:rPr>
        <w:t>2.3</w:t>
      </w:r>
      <w:r>
        <w:rPr>
          <w:rFonts w:ascii="宋体" w:hAnsi="宋体" w:cs="仿宋" w:hint="eastAsia"/>
          <w:bCs/>
          <w:sz w:val="24"/>
          <w:szCs w:val="21"/>
        </w:rPr>
        <w:t>款对磋商文件所作的澄清、修改，</w:t>
      </w:r>
      <w:proofErr w:type="gramStart"/>
      <w:r>
        <w:rPr>
          <w:rFonts w:ascii="宋体" w:hAnsi="宋体" w:cs="仿宋" w:hint="eastAsia"/>
          <w:bCs/>
          <w:sz w:val="24"/>
          <w:szCs w:val="21"/>
        </w:rPr>
        <w:t>构成磋商</w:t>
      </w:r>
      <w:proofErr w:type="gramEnd"/>
      <w:r>
        <w:rPr>
          <w:rFonts w:ascii="宋体" w:hAnsi="宋体" w:cs="仿宋" w:hint="eastAsia"/>
          <w:bCs/>
          <w:sz w:val="24"/>
          <w:szCs w:val="21"/>
        </w:rPr>
        <w:t>文件的组成部分。</w:t>
      </w:r>
    </w:p>
    <w:p w:rsidR="00E9776C" w:rsidRDefault="00CC29D7">
      <w:pPr>
        <w:keepNext/>
        <w:keepLines/>
        <w:spacing w:line="360" w:lineRule="auto"/>
        <w:outlineLvl w:val="0"/>
        <w:rPr>
          <w:rFonts w:ascii="宋体" w:hAnsi="宋体" w:cs="仿宋"/>
          <w:bCs/>
          <w:sz w:val="24"/>
          <w:szCs w:val="24"/>
        </w:rPr>
      </w:pPr>
      <w:bookmarkStart w:id="185" w:name="_Toc152045544"/>
      <w:bookmarkStart w:id="186" w:name="_Toc233102508"/>
      <w:bookmarkStart w:id="187" w:name="_Toc179632562"/>
      <w:bookmarkStart w:id="188" w:name="_Toc144974512"/>
      <w:bookmarkStart w:id="189" w:name="_Toc152042320"/>
      <w:bookmarkStart w:id="190" w:name="_Toc500149348"/>
      <w:bookmarkStart w:id="191" w:name="_Toc25897"/>
      <w:bookmarkStart w:id="192" w:name="_Toc13694"/>
      <w:bookmarkStart w:id="193" w:name="_Toc500149242"/>
      <w:bookmarkStart w:id="194" w:name="_Toc520998785"/>
      <w:bookmarkStart w:id="195" w:name="_Toc47024875"/>
      <w:bookmarkStart w:id="196" w:name="_Toc138779961"/>
      <w:r>
        <w:rPr>
          <w:rFonts w:ascii="宋体" w:hAnsi="宋体" w:cs="仿宋" w:hint="eastAsia"/>
          <w:bCs/>
          <w:sz w:val="24"/>
          <w:szCs w:val="24"/>
        </w:rPr>
        <w:t xml:space="preserve">2.2 </w:t>
      </w:r>
      <w:r>
        <w:rPr>
          <w:rFonts w:ascii="宋体" w:hAnsi="宋体" w:cs="仿宋" w:hint="eastAsia"/>
          <w:bCs/>
          <w:sz w:val="24"/>
          <w:szCs w:val="24"/>
        </w:rPr>
        <w:t>磋商文件的澄清</w:t>
      </w:r>
      <w:bookmarkEnd w:id="185"/>
      <w:bookmarkEnd w:id="186"/>
      <w:bookmarkEnd w:id="187"/>
      <w:bookmarkEnd w:id="188"/>
      <w:bookmarkEnd w:id="189"/>
      <w:r>
        <w:rPr>
          <w:rFonts w:ascii="宋体" w:hAnsi="宋体" w:cs="仿宋" w:hint="eastAsia"/>
          <w:bCs/>
          <w:sz w:val="24"/>
          <w:szCs w:val="24"/>
        </w:rPr>
        <w:t>或修改</w:t>
      </w:r>
      <w:bookmarkEnd w:id="190"/>
      <w:bookmarkEnd w:id="191"/>
      <w:bookmarkEnd w:id="192"/>
      <w:bookmarkEnd w:id="193"/>
      <w:bookmarkEnd w:id="194"/>
      <w:bookmarkEnd w:id="195"/>
      <w:bookmarkEnd w:id="196"/>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2.2.1</w:t>
      </w:r>
      <w:r>
        <w:rPr>
          <w:rFonts w:ascii="宋体" w:hAnsi="宋体" w:cs="仿宋" w:hint="eastAsia"/>
          <w:bCs/>
          <w:sz w:val="24"/>
          <w:szCs w:val="21"/>
        </w:rPr>
        <w:t>供应商应仔细阅读和检查磋商文件的全部内容。如发现缺页或附件不全，应及时向采购代理机构提出，以便补齐。如有疑问，应以书面形式（包括信函、传真等可以有形地表现所载内容的形式），要求采购代理机构对磋商文件予以澄清或者修改。</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2.2.2 </w:t>
      </w:r>
      <w:r>
        <w:rPr>
          <w:rFonts w:ascii="宋体" w:hAnsi="宋体" w:cs="仿宋" w:hint="eastAsia"/>
          <w:bCs/>
          <w:sz w:val="24"/>
          <w:szCs w:val="21"/>
        </w:rPr>
        <w:t>第一章</w:t>
      </w:r>
      <w:r>
        <w:rPr>
          <w:rFonts w:ascii="宋体" w:hAnsi="宋体" w:cs="仿宋" w:hint="eastAsia"/>
          <w:b/>
          <w:i/>
          <w:iCs/>
          <w:sz w:val="24"/>
          <w:szCs w:val="21"/>
        </w:rPr>
        <w:t>《采购要求》</w:t>
      </w:r>
      <w:r>
        <w:rPr>
          <w:rFonts w:ascii="宋体" w:hAnsi="宋体" w:cs="仿宋" w:hint="eastAsia"/>
          <w:bCs/>
          <w:sz w:val="24"/>
          <w:szCs w:val="21"/>
        </w:rPr>
        <w:t>规定的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或者磋商小组应当在提交首次响应文件截止</w:t>
      </w:r>
      <w:r>
        <w:rPr>
          <w:rFonts w:ascii="宋体" w:hAnsi="宋体" w:cs="仿宋" w:hint="eastAsia"/>
          <w:bCs/>
          <w:sz w:val="24"/>
          <w:szCs w:val="21"/>
        </w:rPr>
        <w:t>之日</w:t>
      </w:r>
      <w:r>
        <w:rPr>
          <w:rFonts w:ascii="宋体" w:hAnsi="宋体" w:cs="仿宋" w:hint="eastAsia"/>
          <w:bCs/>
          <w:sz w:val="24"/>
          <w:szCs w:val="21"/>
        </w:rPr>
        <w:t>3</w:t>
      </w:r>
      <w:r>
        <w:rPr>
          <w:rFonts w:ascii="宋体" w:hAnsi="宋体" w:cs="仿宋" w:hint="eastAsia"/>
          <w:bCs/>
          <w:sz w:val="24"/>
          <w:szCs w:val="21"/>
        </w:rPr>
        <w:t>个工作日前，以书面形式通知所有</w:t>
      </w:r>
      <w:proofErr w:type="gramStart"/>
      <w:r>
        <w:rPr>
          <w:rFonts w:ascii="宋体" w:hAnsi="宋体" w:cs="仿宋" w:hint="eastAsia"/>
          <w:bCs/>
          <w:sz w:val="24"/>
          <w:szCs w:val="21"/>
        </w:rPr>
        <w:t>获取磋商</w:t>
      </w:r>
      <w:proofErr w:type="gramEnd"/>
      <w:r>
        <w:rPr>
          <w:rFonts w:ascii="宋体" w:hAnsi="宋体" w:cs="仿宋" w:hint="eastAsia"/>
          <w:bCs/>
          <w:sz w:val="24"/>
          <w:szCs w:val="21"/>
        </w:rPr>
        <w:t>文件的供应商，不足</w:t>
      </w:r>
      <w:r>
        <w:rPr>
          <w:rFonts w:ascii="宋体" w:hAnsi="宋体" w:cs="仿宋" w:hint="eastAsia"/>
          <w:bCs/>
          <w:sz w:val="24"/>
          <w:szCs w:val="21"/>
        </w:rPr>
        <w:t>3</w:t>
      </w:r>
      <w:r>
        <w:rPr>
          <w:rFonts w:ascii="宋体" w:hAnsi="宋体" w:cs="仿宋" w:hint="eastAsia"/>
          <w:bCs/>
          <w:sz w:val="24"/>
          <w:szCs w:val="21"/>
        </w:rPr>
        <w:t>个工作日的，应当顺延提交首次响应文件截止时间。</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2.2.3 </w:t>
      </w:r>
      <w:r>
        <w:rPr>
          <w:rFonts w:ascii="宋体" w:hAnsi="宋体" w:cs="仿宋" w:hint="eastAsia"/>
          <w:bCs/>
          <w:sz w:val="24"/>
          <w:szCs w:val="21"/>
        </w:rPr>
        <w:t>供应商在收到澄清或者修改内容后，应以书面形式通知采购代理机构，确认已收到该澄清或者修改。</w:t>
      </w:r>
    </w:p>
    <w:p w:rsidR="00E9776C" w:rsidRDefault="00CC29D7">
      <w:pPr>
        <w:keepNext/>
        <w:keepLines/>
        <w:spacing w:line="360" w:lineRule="auto"/>
        <w:outlineLvl w:val="0"/>
        <w:rPr>
          <w:rFonts w:ascii="宋体" w:hAnsi="宋体" w:cs="仿宋"/>
          <w:bCs/>
          <w:sz w:val="24"/>
          <w:szCs w:val="24"/>
        </w:rPr>
      </w:pPr>
      <w:bookmarkStart w:id="197" w:name="_Toc520998786"/>
      <w:bookmarkStart w:id="198" w:name="_Toc47024876"/>
      <w:bookmarkStart w:id="199" w:name="_Toc138779962"/>
      <w:bookmarkStart w:id="200" w:name="_Toc24949"/>
      <w:bookmarkStart w:id="201" w:name="_Toc14182"/>
      <w:bookmarkStart w:id="202" w:name="_Toc152042324"/>
      <w:bookmarkStart w:id="203" w:name="_Toc144974516"/>
      <w:bookmarkStart w:id="204" w:name="_Toc233102512"/>
      <w:bookmarkStart w:id="205" w:name="_Toc179632566"/>
      <w:bookmarkStart w:id="206" w:name="_Toc152045548"/>
      <w:bookmarkStart w:id="207" w:name="_Toc152045546"/>
      <w:bookmarkStart w:id="208" w:name="_Toc179632564"/>
      <w:bookmarkStart w:id="209" w:name="_Toc152042322"/>
      <w:bookmarkStart w:id="210" w:name="_Toc144974514"/>
      <w:bookmarkStart w:id="211" w:name="_Toc233102510"/>
      <w:r>
        <w:rPr>
          <w:rFonts w:ascii="宋体" w:hAnsi="宋体" w:cs="仿宋" w:hint="eastAsia"/>
          <w:bCs/>
          <w:sz w:val="24"/>
          <w:szCs w:val="24"/>
        </w:rPr>
        <w:t>3.</w:t>
      </w:r>
      <w:r>
        <w:rPr>
          <w:rFonts w:ascii="宋体" w:hAnsi="宋体" w:cs="仿宋" w:hint="eastAsia"/>
          <w:bCs/>
          <w:sz w:val="24"/>
          <w:szCs w:val="24"/>
        </w:rPr>
        <w:t>响应文件</w:t>
      </w:r>
      <w:bookmarkEnd w:id="197"/>
      <w:bookmarkEnd w:id="198"/>
      <w:bookmarkEnd w:id="199"/>
      <w:bookmarkEnd w:id="200"/>
      <w:bookmarkEnd w:id="201"/>
    </w:p>
    <w:p w:rsidR="00E9776C" w:rsidRDefault="00CC29D7">
      <w:pPr>
        <w:keepNext/>
        <w:keepLines/>
        <w:spacing w:line="360" w:lineRule="auto"/>
        <w:outlineLvl w:val="0"/>
        <w:rPr>
          <w:rFonts w:ascii="宋体" w:hAnsi="宋体" w:cs="仿宋"/>
          <w:bCs/>
          <w:sz w:val="24"/>
          <w:szCs w:val="24"/>
        </w:rPr>
      </w:pPr>
      <w:bookmarkStart w:id="212" w:name="_Toc138779963"/>
      <w:bookmarkStart w:id="213" w:name="_Toc520998787"/>
      <w:bookmarkStart w:id="214" w:name="_Toc500149350"/>
      <w:bookmarkStart w:id="215" w:name="_Toc31441"/>
      <w:bookmarkStart w:id="216" w:name="_Toc28055"/>
      <w:bookmarkStart w:id="217" w:name="_Toc500149244"/>
      <w:bookmarkStart w:id="218" w:name="_Toc47024877"/>
      <w:r>
        <w:rPr>
          <w:rFonts w:ascii="宋体" w:hAnsi="宋体" w:cs="仿宋" w:hint="eastAsia"/>
          <w:bCs/>
          <w:sz w:val="24"/>
          <w:szCs w:val="24"/>
        </w:rPr>
        <w:t>3.1</w:t>
      </w:r>
      <w:r>
        <w:rPr>
          <w:rFonts w:ascii="宋体" w:hAnsi="宋体" w:cs="仿宋" w:hint="eastAsia"/>
          <w:bCs/>
          <w:sz w:val="24"/>
          <w:szCs w:val="24"/>
        </w:rPr>
        <w:t>报价</w:t>
      </w:r>
      <w:bookmarkEnd w:id="202"/>
      <w:bookmarkEnd w:id="203"/>
      <w:bookmarkEnd w:id="204"/>
      <w:bookmarkEnd w:id="205"/>
      <w:bookmarkEnd w:id="206"/>
      <w:r>
        <w:rPr>
          <w:rFonts w:ascii="宋体" w:hAnsi="宋体" w:cs="仿宋" w:hint="eastAsia"/>
          <w:bCs/>
          <w:sz w:val="24"/>
          <w:szCs w:val="24"/>
        </w:rPr>
        <w:t>要求</w:t>
      </w:r>
      <w:bookmarkEnd w:id="212"/>
      <w:bookmarkEnd w:id="213"/>
      <w:bookmarkEnd w:id="214"/>
      <w:bookmarkEnd w:id="215"/>
      <w:bookmarkEnd w:id="216"/>
      <w:bookmarkEnd w:id="217"/>
      <w:bookmarkEnd w:id="218"/>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3.1.1</w:t>
      </w:r>
      <w:proofErr w:type="gramStart"/>
      <w:r>
        <w:rPr>
          <w:rFonts w:ascii="宋体" w:hAnsi="宋体" w:cs="仿宋" w:hint="eastAsia"/>
          <w:bCs/>
          <w:sz w:val="24"/>
          <w:szCs w:val="21"/>
        </w:rPr>
        <w:t>各</w:t>
      </w:r>
      <w:proofErr w:type="gramEnd"/>
      <w:r>
        <w:rPr>
          <w:rFonts w:ascii="宋体" w:hAnsi="宋体" w:cs="仿宋" w:hint="eastAsia"/>
          <w:bCs/>
          <w:sz w:val="24"/>
          <w:szCs w:val="21"/>
        </w:rPr>
        <w:t>供应商根据第四章</w:t>
      </w:r>
      <w:r>
        <w:rPr>
          <w:rFonts w:ascii="宋体" w:hAnsi="宋体" w:cs="仿宋" w:hint="eastAsia"/>
          <w:b/>
          <w:i/>
          <w:sz w:val="24"/>
          <w:szCs w:val="21"/>
        </w:rPr>
        <w:t>《采购需求》</w:t>
      </w:r>
      <w:r>
        <w:rPr>
          <w:rFonts w:ascii="宋体" w:hAnsi="宋体" w:cs="仿宋" w:hint="eastAsia"/>
          <w:bCs/>
          <w:sz w:val="24"/>
          <w:szCs w:val="21"/>
        </w:rPr>
        <w:t>，报出所有采购内容的</w:t>
      </w:r>
      <w:proofErr w:type="gramStart"/>
      <w:r>
        <w:rPr>
          <w:rFonts w:ascii="宋体" w:hAnsi="宋体" w:cs="仿宋" w:hint="eastAsia"/>
          <w:bCs/>
          <w:sz w:val="24"/>
          <w:szCs w:val="21"/>
        </w:rPr>
        <w:t>单项价</w:t>
      </w:r>
      <w:proofErr w:type="gramEnd"/>
      <w:r>
        <w:rPr>
          <w:rFonts w:ascii="宋体" w:hAnsi="宋体" w:cs="仿宋" w:hint="eastAsia"/>
          <w:bCs/>
          <w:sz w:val="24"/>
          <w:szCs w:val="21"/>
        </w:rPr>
        <w:t>和总价。本项目为固定总价。</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3.1.2</w:t>
      </w:r>
      <w:r>
        <w:rPr>
          <w:rFonts w:ascii="宋体" w:hAnsi="宋体" w:cs="仿宋" w:hint="eastAsia"/>
          <w:bCs/>
          <w:sz w:val="24"/>
          <w:szCs w:val="21"/>
        </w:rPr>
        <w:t>供应商的报价应包含完成本项目所需要的全部费用</w:t>
      </w:r>
      <w:r>
        <w:rPr>
          <w:rFonts w:ascii="宋体" w:hAnsi="宋体" w:cs="仿宋" w:hint="eastAsia"/>
          <w:sz w:val="24"/>
          <w:szCs w:val="24"/>
        </w:rPr>
        <w:t>。</w:t>
      </w:r>
      <w:r>
        <w:rPr>
          <w:rFonts w:ascii="宋体" w:hAnsi="宋体" w:cs="仿宋" w:hint="eastAsia"/>
          <w:bCs/>
          <w:sz w:val="24"/>
          <w:szCs w:val="21"/>
        </w:rPr>
        <w:t>如果成交，供应商不得再向采购人收取除报价以外的任何费用。供应商估算错误或漏项的风险一律由供应商自行承担。</w:t>
      </w:r>
    </w:p>
    <w:p w:rsidR="00E9776C" w:rsidRDefault="00CC29D7">
      <w:pPr>
        <w:keepNext/>
        <w:keepLines/>
        <w:spacing w:line="360" w:lineRule="auto"/>
        <w:outlineLvl w:val="0"/>
        <w:rPr>
          <w:rFonts w:ascii="宋体" w:hAnsi="宋体" w:cs="仿宋"/>
          <w:bCs/>
          <w:sz w:val="24"/>
          <w:szCs w:val="24"/>
        </w:rPr>
      </w:pPr>
      <w:bookmarkStart w:id="219" w:name="_Toc520998788"/>
      <w:bookmarkStart w:id="220" w:name="_Toc26983"/>
      <w:bookmarkStart w:id="221" w:name="_Toc152042325"/>
      <w:bookmarkStart w:id="222" w:name="_Toc138779964"/>
      <w:bookmarkStart w:id="223" w:name="_Toc233102513"/>
      <w:bookmarkStart w:id="224" w:name="_Toc2296"/>
      <w:bookmarkStart w:id="225" w:name="_Toc179632567"/>
      <w:bookmarkStart w:id="226" w:name="_Toc500149351"/>
      <w:bookmarkStart w:id="227" w:name="_Toc500149245"/>
      <w:bookmarkStart w:id="228" w:name="_Toc152045549"/>
      <w:bookmarkStart w:id="229" w:name="_Toc144974517"/>
      <w:bookmarkStart w:id="230" w:name="_Toc47024878"/>
      <w:r>
        <w:rPr>
          <w:rFonts w:ascii="宋体" w:hAnsi="宋体" w:cs="仿宋" w:hint="eastAsia"/>
          <w:bCs/>
          <w:sz w:val="24"/>
          <w:szCs w:val="24"/>
        </w:rPr>
        <w:t>3.2</w:t>
      </w:r>
      <w:r>
        <w:rPr>
          <w:rFonts w:ascii="宋体" w:hAnsi="宋体" w:cs="仿宋" w:hint="eastAsia"/>
          <w:bCs/>
          <w:sz w:val="24"/>
          <w:szCs w:val="24"/>
        </w:rPr>
        <w:t>报价有效期</w:t>
      </w:r>
      <w:bookmarkEnd w:id="219"/>
      <w:bookmarkEnd w:id="220"/>
      <w:bookmarkEnd w:id="221"/>
      <w:bookmarkEnd w:id="222"/>
      <w:bookmarkEnd w:id="223"/>
      <w:bookmarkEnd w:id="224"/>
      <w:bookmarkEnd w:id="225"/>
      <w:bookmarkEnd w:id="226"/>
      <w:bookmarkEnd w:id="227"/>
      <w:bookmarkEnd w:id="228"/>
      <w:bookmarkEnd w:id="229"/>
      <w:bookmarkEnd w:id="230"/>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3.2.1</w:t>
      </w:r>
      <w:r>
        <w:rPr>
          <w:rFonts w:ascii="宋体" w:hAnsi="宋体" w:cs="仿宋" w:hint="eastAsia"/>
          <w:bCs/>
          <w:sz w:val="24"/>
          <w:szCs w:val="21"/>
        </w:rPr>
        <w:t>供应商在响应文件中的报价和在磋商中的报价的有效期应在本章</w:t>
      </w:r>
      <w:r>
        <w:rPr>
          <w:rFonts w:ascii="宋体" w:hAnsi="宋体" w:cs="仿宋" w:hint="eastAsia"/>
          <w:b/>
          <w:i/>
          <w:iCs/>
          <w:sz w:val="24"/>
          <w:szCs w:val="21"/>
        </w:rPr>
        <w:t>《供应商须知前附表》</w:t>
      </w:r>
      <w:r>
        <w:rPr>
          <w:rFonts w:ascii="宋体" w:hAnsi="宋体" w:cs="仿宋" w:hint="eastAsia"/>
          <w:bCs/>
          <w:sz w:val="24"/>
          <w:szCs w:val="21"/>
        </w:rPr>
        <w:t>规定的有效期内。在报价有效期内，供应商不得撤销或修改其</w:t>
      </w:r>
      <w:r>
        <w:rPr>
          <w:rFonts w:ascii="宋体" w:hAnsi="宋体" w:cs="仿宋" w:hint="eastAsia"/>
          <w:bCs/>
          <w:sz w:val="24"/>
          <w:szCs w:val="21"/>
        </w:rPr>
        <w:lastRenderedPageBreak/>
        <w:t>报价，否则应承担法律责任。</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3.2.2</w:t>
      </w:r>
      <w:r>
        <w:rPr>
          <w:rFonts w:ascii="宋体" w:hAnsi="宋体" w:cs="仿宋" w:hint="eastAsia"/>
          <w:bCs/>
          <w:sz w:val="24"/>
          <w:szCs w:val="21"/>
        </w:rPr>
        <w:t>出现特殊情况采购人需要延长报价有效期的，采购人以书面形式通知所有供应商延长有效期。供应商同意延长的，应相应延长其保证金的有效期，但不得要求或被允许修改最后报价或撤销其响应文件；供应</w:t>
      </w:r>
      <w:proofErr w:type="gramStart"/>
      <w:r>
        <w:rPr>
          <w:rFonts w:ascii="宋体" w:hAnsi="宋体" w:cs="仿宋" w:hint="eastAsia"/>
          <w:bCs/>
          <w:sz w:val="24"/>
          <w:szCs w:val="21"/>
        </w:rPr>
        <w:t>商拒绝</w:t>
      </w:r>
      <w:proofErr w:type="gramEnd"/>
      <w:r>
        <w:rPr>
          <w:rFonts w:ascii="宋体" w:hAnsi="宋体" w:cs="仿宋" w:hint="eastAsia"/>
          <w:bCs/>
          <w:sz w:val="24"/>
          <w:szCs w:val="21"/>
        </w:rPr>
        <w:t>延长的，其报价失效，但供应商有权收回其保证金。</w:t>
      </w:r>
      <w:r>
        <w:rPr>
          <w:rFonts w:ascii="宋体" w:hAnsi="宋体" w:cs="仿宋" w:hint="eastAsia"/>
          <w:bCs/>
          <w:sz w:val="24"/>
          <w:szCs w:val="21"/>
        </w:rPr>
        <w:t xml:space="preserve"> </w:t>
      </w:r>
    </w:p>
    <w:p w:rsidR="00E9776C" w:rsidRDefault="00CC29D7">
      <w:pPr>
        <w:keepNext/>
        <w:keepLines/>
        <w:spacing w:line="360" w:lineRule="auto"/>
        <w:outlineLvl w:val="0"/>
        <w:rPr>
          <w:rFonts w:ascii="宋体" w:hAnsi="宋体" w:cs="仿宋"/>
          <w:bCs/>
          <w:sz w:val="24"/>
          <w:szCs w:val="24"/>
        </w:rPr>
      </w:pPr>
      <w:bookmarkStart w:id="231" w:name="_Toc144974515"/>
      <w:bookmarkStart w:id="232" w:name="_Toc179632565"/>
      <w:bookmarkStart w:id="233" w:name="_Toc233102511"/>
      <w:bookmarkStart w:id="234" w:name="_Toc28395"/>
      <w:bookmarkStart w:id="235" w:name="_Toc30292"/>
      <w:bookmarkStart w:id="236" w:name="_Toc500149352"/>
      <w:bookmarkStart w:id="237" w:name="_Toc152042323"/>
      <w:bookmarkStart w:id="238" w:name="_Toc152045547"/>
      <w:bookmarkStart w:id="239" w:name="_Toc520998789"/>
      <w:bookmarkStart w:id="240" w:name="_Toc47024879"/>
      <w:bookmarkStart w:id="241" w:name="_Toc138779965"/>
      <w:bookmarkStart w:id="242" w:name="_Toc500149246"/>
      <w:bookmarkEnd w:id="207"/>
      <w:bookmarkEnd w:id="208"/>
      <w:bookmarkEnd w:id="209"/>
      <w:bookmarkEnd w:id="210"/>
      <w:bookmarkEnd w:id="211"/>
      <w:r>
        <w:rPr>
          <w:rFonts w:ascii="宋体" w:hAnsi="宋体" w:cs="仿宋" w:hint="eastAsia"/>
          <w:bCs/>
          <w:sz w:val="24"/>
          <w:szCs w:val="24"/>
        </w:rPr>
        <w:t xml:space="preserve">3.3 </w:t>
      </w:r>
      <w:r>
        <w:rPr>
          <w:rFonts w:ascii="宋体" w:hAnsi="宋体" w:cs="仿宋" w:hint="eastAsia"/>
          <w:bCs/>
          <w:sz w:val="24"/>
          <w:szCs w:val="24"/>
        </w:rPr>
        <w:t>响应文件的组成</w:t>
      </w:r>
      <w:bookmarkEnd w:id="231"/>
      <w:bookmarkEnd w:id="232"/>
      <w:bookmarkEnd w:id="233"/>
      <w:bookmarkEnd w:id="234"/>
      <w:bookmarkEnd w:id="235"/>
      <w:bookmarkEnd w:id="236"/>
      <w:bookmarkEnd w:id="237"/>
      <w:bookmarkEnd w:id="238"/>
      <w:bookmarkEnd w:id="239"/>
      <w:bookmarkEnd w:id="240"/>
      <w:bookmarkEnd w:id="241"/>
      <w:bookmarkEnd w:id="242"/>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见第六章</w:t>
      </w:r>
      <w:r>
        <w:rPr>
          <w:rFonts w:ascii="宋体" w:hAnsi="宋体" w:cs="仿宋" w:hint="eastAsia"/>
          <w:b/>
          <w:bCs/>
          <w:i/>
          <w:sz w:val="24"/>
          <w:szCs w:val="21"/>
        </w:rPr>
        <w:t>《响应文件格式》</w:t>
      </w:r>
      <w:r>
        <w:rPr>
          <w:rFonts w:ascii="宋体" w:hAnsi="宋体" w:cs="仿宋" w:hint="eastAsia"/>
          <w:bCs/>
          <w:sz w:val="24"/>
          <w:szCs w:val="21"/>
        </w:rPr>
        <w:t>。</w:t>
      </w:r>
      <w:bookmarkStart w:id="243" w:name="_Toc152042330"/>
      <w:bookmarkStart w:id="244" w:name="_Toc179632572"/>
      <w:bookmarkStart w:id="245" w:name="_Toc152045554"/>
      <w:bookmarkStart w:id="246" w:name="_Toc144974522"/>
      <w:bookmarkStart w:id="247" w:name="_Toc233102518"/>
    </w:p>
    <w:p w:rsidR="00E9776C" w:rsidRDefault="00CC29D7">
      <w:pPr>
        <w:keepNext/>
        <w:keepLines/>
        <w:spacing w:line="360" w:lineRule="auto"/>
        <w:outlineLvl w:val="0"/>
        <w:rPr>
          <w:rFonts w:ascii="宋体" w:hAnsi="宋体" w:cs="仿宋"/>
          <w:bCs/>
          <w:sz w:val="24"/>
          <w:szCs w:val="24"/>
        </w:rPr>
      </w:pPr>
      <w:bookmarkStart w:id="248" w:name="_Toc500149247"/>
      <w:bookmarkStart w:id="249" w:name="_Toc500149353"/>
      <w:bookmarkStart w:id="250" w:name="_Toc520998790"/>
      <w:bookmarkStart w:id="251" w:name="_Toc47024880"/>
      <w:bookmarkStart w:id="252" w:name="_Toc27499"/>
      <w:bookmarkStart w:id="253" w:name="_Toc32515"/>
      <w:bookmarkStart w:id="254" w:name="_Toc138779966"/>
      <w:r>
        <w:rPr>
          <w:rFonts w:ascii="宋体" w:hAnsi="宋体" w:cs="仿宋" w:hint="eastAsia"/>
          <w:bCs/>
          <w:sz w:val="24"/>
          <w:szCs w:val="24"/>
        </w:rPr>
        <w:t xml:space="preserve">3.4 </w:t>
      </w:r>
      <w:r>
        <w:rPr>
          <w:rFonts w:ascii="宋体" w:hAnsi="宋体" w:cs="仿宋" w:hint="eastAsia"/>
          <w:bCs/>
          <w:sz w:val="24"/>
          <w:szCs w:val="24"/>
        </w:rPr>
        <w:t>响应文件编制</w:t>
      </w:r>
      <w:bookmarkEnd w:id="243"/>
      <w:bookmarkEnd w:id="244"/>
      <w:bookmarkEnd w:id="245"/>
      <w:bookmarkEnd w:id="246"/>
      <w:bookmarkEnd w:id="247"/>
      <w:bookmarkEnd w:id="248"/>
      <w:bookmarkEnd w:id="249"/>
      <w:bookmarkEnd w:id="250"/>
      <w:bookmarkEnd w:id="251"/>
      <w:bookmarkEnd w:id="252"/>
      <w:bookmarkEnd w:id="253"/>
      <w:bookmarkEnd w:id="254"/>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3.4</w:t>
      </w:r>
      <w:r>
        <w:rPr>
          <w:rFonts w:ascii="宋体" w:hAnsi="宋体" w:cs="仿宋" w:hint="eastAsia"/>
          <w:bCs/>
          <w:sz w:val="24"/>
          <w:szCs w:val="21"/>
        </w:rPr>
        <w:t>.1</w:t>
      </w:r>
      <w:r>
        <w:rPr>
          <w:rFonts w:ascii="宋体" w:hAnsi="宋体" w:cs="仿宋" w:hint="eastAsia"/>
          <w:bCs/>
          <w:sz w:val="24"/>
          <w:szCs w:val="21"/>
        </w:rPr>
        <w:t>供应商应当按照磋商文件的要求编制响应文件，并对其提交的响应文件的真实性、合法性承担法律责任。</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3.4.2</w:t>
      </w:r>
      <w:r>
        <w:rPr>
          <w:rFonts w:ascii="宋体" w:hAnsi="宋体" w:cs="仿宋" w:hint="eastAsia"/>
          <w:bCs/>
          <w:sz w:val="24"/>
          <w:szCs w:val="21"/>
        </w:rPr>
        <w:t>响应文件应用不褪色的材料书写或打印，并由供应商的法定代表人或其委托代理人签字或盖单位章。委托代理人签字的，响应文件应附法定代表人签署的授权委托书。响应文件应尽量避免涂改、</w:t>
      </w:r>
      <w:proofErr w:type="gramStart"/>
      <w:r>
        <w:rPr>
          <w:rFonts w:ascii="宋体" w:hAnsi="宋体" w:cs="仿宋" w:hint="eastAsia"/>
          <w:bCs/>
          <w:sz w:val="24"/>
          <w:szCs w:val="21"/>
        </w:rPr>
        <w:t>行间插字或</w:t>
      </w:r>
      <w:proofErr w:type="gramEnd"/>
      <w:r>
        <w:rPr>
          <w:rFonts w:ascii="宋体" w:hAnsi="宋体" w:cs="仿宋" w:hint="eastAsia"/>
          <w:bCs/>
          <w:sz w:val="24"/>
          <w:szCs w:val="21"/>
        </w:rPr>
        <w:t>删除。如果出现上述情况，改动之处应加盖单位章或由供应商的法定代表人或其授权的代理人签字确认。响应文件内容应双面印刷，采用胶装方式装订，并编制目录。</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3.4.3</w:t>
      </w:r>
      <w:r>
        <w:rPr>
          <w:rFonts w:ascii="宋体" w:hAnsi="宋体" w:cs="仿宋" w:hint="eastAsia"/>
          <w:bCs/>
          <w:sz w:val="24"/>
          <w:szCs w:val="21"/>
        </w:rPr>
        <w:t>电子文件中文本文件应采用</w:t>
      </w:r>
      <w:r>
        <w:rPr>
          <w:rFonts w:ascii="宋体" w:hAnsi="宋体" w:cs="仿宋" w:hint="eastAsia"/>
          <w:bCs/>
          <w:sz w:val="24"/>
          <w:szCs w:val="21"/>
        </w:rPr>
        <w:t>DOC</w:t>
      </w:r>
      <w:r>
        <w:rPr>
          <w:rFonts w:ascii="宋体" w:hAnsi="宋体" w:cs="仿宋" w:hint="eastAsia"/>
          <w:bCs/>
          <w:sz w:val="24"/>
          <w:szCs w:val="21"/>
        </w:rPr>
        <w:t>、</w:t>
      </w:r>
      <w:r>
        <w:rPr>
          <w:rFonts w:ascii="宋体" w:hAnsi="宋体" w:cs="仿宋" w:hint="eastAsia"/>
          <w:bCs/>
          <w:sz w:val="24"/>
          <w:szCs w:val="21"/>
        </w:rPr>
        <w:t>RTF</w:t>
      </w:r>
      <w:r>
        <w:rPr>
          <w:rFonts w:ascii="宋体" w:hAnsi="宋体" w:cs="仿宋" w:hint="eastAsia"/>
          <w:bCs/>
          <w:sz w:val="24"/>
          <w:szCs w:val="21"/>
        </w:rPr>
        <w:t>、</w:t>
      </w:r>
      <w:r>
        <w:rPr>
          <w:rFonts w:ascii="宋体" w:hAnsi="宋体" w:cs="仿宋" w:hint="eastAsia"/>
          <w:bCs/>
          <w:sz w:val="24"/>
          <w:szCs w:val="21"/>
        </w:rPr>
        <w:t>TXT</w:t>
      </w:r>
      <w:r>
        <w:rPr>
          <w:rFonts w:ascii="宋体" w:hAnsi="宋体" w:cs="仿宋" w:hint="eastAsia"/>
          <w:bCs/>
          <w:sz w:val="24"/>
          <w:szCs w:val="21"/>
        </w:rPr>
        <w:t>、</w:t>
      </w:r>
      <w:r>
        <w:rPr>
          <w:rFonts w:ascii="宋体" w:hAnsi="宋体" w:cs="仿宋" w:hint="eastAsia"/>
          <w:bCs/>
          <w:sz w:val="24"/>
          <w:szCs w:val="21"/>
        </w:rPr>
        <w:t>PDF</w:t>
      </w:r>
      <w:r>
        <w:rPr>
          <w:rFonts w:ascii="宋体" w:hAnsi="宋体" w:cs="仿宋" w:hint="eastAsia"/>
          <w:bCs/>
          <w:sz w:val="24"/>
          <w:szCs w:val="21"/>
        </w:rPr>
        <w:t>格式；图像文</w:t>
      </w:r>
      <w:r>
        <w:rPr>
          <w:rFonts w:ascii="宋体" w:hAnsi="宋体" w:cs="仿宋" w:hint="eastAsia"/>
          <w:bCs/>
          <w:sz w:val="24"/>
          <w:szCs w:val="21"/>
        </w:rPr>
        <w:t>件应采用</w:t>
      </w:r>
      <w:r>
        <w:rPr>
          <w:rFonts w:ascii="宋体" w:hAnsi="宋体" w:cs="仿宋" w:hint="eastAsia"/>
          <w:bCs/>
          <w:sz w:val="24"/>
          <w:szCs w:val="21"/>
        </w:rPr>
        <w:t>JPEG</w:t>
      </w:r>
      <w:r>
        <w:rPr>
          <w:rFonts w:ascii="宋体" w:hAnsi="宋体" w:cs="仿宋" w:hint="eastAsia"/>
          <w:bCs/>
          <w:sz w:val="24"/>
          <w:szCs w:val="21"/>
        </w:rPr>
        <w:t>、</w:t>
      </w:r>
      <w:r>
        <w:rPr>
          <w:rFonts w:ascii="宋体" w:hAnsi="宋体" w:cs="仿宋" w:hint="eastAsia"/>
          <w:bCs/>
          <w:sz w:val="24"/>
          <w:szCs w:val="21"/>
        </w:rPr>
        <w:t>TIFF</w:t>
      </w:r>
      <w:r>
        <w:rPr>
          <w:rFonts w:ascii="宋体" w:hAnsi="宋体" w:cs="仿宋" w:hint="eastAsia"/>
          <w:bCs/>
          <w:sz w:val="24"/>
          <w:szCs w:val="21"/>
        </w:rPr>
        <w:t>格式；影像文件应采用</w:t>
      </w:r>
      <w:r>
        <w:rPr>
          <w:rFonts w:ascii="宋体" w:hAnsi="宋体" w:cs="仿宋" w:hint="eastAsia"/>
          <w:bCs/>
          <w:sz w:val="24"/>
          <w:szCs w:val="21"/>
        </w:rPr>
        <w:t>MPEG</w:t>
      </w:r>
      <w:r>
        <w:rPr>
          <w:rFonts w:ascii="宋体" w:hAnsi="宋体" w:cs="仿宋" w:hint="eastAsia"/>
          <w:bCs/>
          <w:sz w:val="24"/>
          <w:szCs w:val="21"/>
        </w:rPr>
        <w:t>、</w:t>
      </w:r>
      <w:r>
        <w:rPr>
          <w:rFonts w:ascii="宋体" w:hAnsi="宋体" w:cs="仿宋" w:hint="eastAsia"/>
          <w:bCs/>
          <w:sz w:val="24"/>
          <w:szCs w:val="21"/>
        </w:rPr>
        <w:t>AVI</w:t>
      </w:r>
      <w:r>
        <w:rPr>
          <w:rFonts w:ascii="宋体" w:hAnsi="宋体" w:cs="仿宋" w:hint="eastAsia"/>
          <w:bCs/>
          <w:sz w:val="24"/>
          <w:szCs w:val="21"/>
        </w:rPr>
        <w:t>格式；声音文件应采用</w:t>
      </w:r>
      <w:r>
        <w:rPr>
          <w:rFonts w:ascii="宋体" w:hAnsi="宋体" w:cs="仿宋" w:hint="eastAsia"/>
          <w:bCs/>
          <w:sz w:val="24"/>
          <w:szCs w:val="21"/>
        </w:rPr>
        <w:t>WAV</w:t>
      </w:r>
      <w:r>
        <w:rPr>
          <w:rFonts w:ascii="宋体" w:hAnsi="宋体" w:cs="仿宋" w:hint="eastAsia"/>
          <w:bCs/>
          <w:sz w:val="24"/>
          <w:szCs w:val="21"/>
        </w:rPr>
        <w:t>、</w:t>
      </w:r>
      <w:r>
        <w:rPr>
          <w:rFonts w:ascii="宋体" w:hAnsi="宋体" w:cs="仿宋" w:hint="eastAsia"/>
          <w:bCs/>
          <w:sz w:val="24"/>
          <w:szCs w:val="21"/>
        </w:rPr>
        <w:t>MP3</w:t>
      </w:r>
      <w:r>
        <w:rPr>
          <w:rFonts w:ascii="宋体" w:hAnsi="宋体" w:cs="仿宋" w:hint="eastAsia"/>
          <w:bCs/>
          <w:sz w:val="24"/>
          <w:szCs w:val="21"/>
        </w:rPr>
        <w:t>格式。电子文件以</w:t>
      </w:r>
      <w:r>
        <w:rPr>
          <w:rFonts w:ascii="宋体" w:hAnsi="宋体" w:cs="仿宋" w:hint="eastAsia"/>
          <w:bCs/>
          <w:sz w:val="24"/>
          <w:szCs w:val="21"/>
        </w:rPr>
        <w:t>U</w:t>
      </w:r>
      <w:r>
        <w:rPr>
          <w:rFonts w:ascii="宋体" w:hAnsi="宋体" w:cs="仿宋" w:hint="eastAsia"/>
          <w:bCs/>
          <w:sz w:val="24"/>
          <w:szCs w:val="21"/>
        </w:rPr>
        <w:t>盘方式提交，</w:t>
      </w:r>
      <w:r>
        <w:rPr>
          <w:rFonts w:ascii="宋体" w:hAnsi="宋体" w:cs="仿宋" w:hint="eastAsia"/>
          <w:bCs/>
          <w:sz w:val="24"/>
          <w:szCs w:val="21"/>
        </w:rPr>
        <w:t>U</w:t>
      </w:r>
      <w:r>
        <w:rPr>
          <w:rFonts w:ascii="宋体" w:hAnsi="宋体" w:cs="仿宋" w:hint="eastAsia"/>
          <w:bCs/>
          <w:sz w:val="24"/>
          <w:szCs w:val="21"/>
        </w:rPr>
        <w:t>盘上应标</w:t>
      </w:r>
      <w:proofErr w:type="gramStart"/>
      <w:r>
        <w:rPr>
          <w:rFonts w:ascii="宋体" w:hAnsi="宋体" w:cs="仿宋" w:hint="eastAsia"/>
          <w:bCs/>
          <w:sz w:val="24"/>
          <w:szCs w:val="21"/>
        </w:rPr>
        <w:t>明供应</w:t>
      </w:r>
      <w:proofErr w:type="gramEnd"/>
      <w:r>
        <w:rPr>
          <w:rFonts w:ascii="宋体" w:hAnsi="宋体" w:cs="仿宋" w:hint="eastAsia"/>
          <w:bCs/>
          <w:sz w:val="24"/>
          <w:szCs w:val="21"/>
        </w:rPr>
        <w:t>商名称，并单独密封提交。</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3.4.4 </w:t>
      </w:r>
      <w:r>
        <w:rPr>
          <w:rFonts w:ascii="宋体" w:hAnsi="宋体" w:cs="仿宋" w:hint="eastAsia"/>
          <w:bCs/>
          <w:sz w:val="24"/>
          <w:szCs w:val="21"/>
        </w:rPr>
        <w:t>响应文件正本一份</w:t>
      </w:r>
      <w:r>
        <w:rPr>
          <w:rFonts w:ascii="宋体" w:hAnsi="宋体" w:cs="仿宋" w:hint="eastAsia"/>
          <w:bCs/>
          <w:sz w:val="24"/>
          <w:szCs w:val="21"/>
        </w:rPr>
        <w:t xml:space="preserve">, </w:t>
      </w:r>
      <w:r>
        <w:rPr>
          <w:rFonts w:ascii="宋体" w:hAnsi="宋体" w:cs="仿宋" w:hint="eastAsia"/>
          <w:bCs/>
          <w:sz w:val="24"/>
          <w:szCs w:val="21"/>
        </w:rPr>
        <w:t>副本份数见本章</w:t>
      </w:r>
      <w:r>
        <w:rPr>
          <w:rFonts w:ascii="宋体" w:hAnsi="宋体" w:cs="仿宋" w:hint="eastAsia"/>
          <w:b/>
          <w:i/>
          <w:iCs/>
          <w:sz w:val="24"/>
          <w:szCs w:val="21"/>
        </w:rPr>
        <w:t>《供应商须知前附表》</w:t>
      </w:r>
      <w:r>
        <w:rPr>
          <w:rFonts w:ascii="宋体" w:hAnsi="宋体" w:cs="仿宋" w:hint="eastAsia"/>
          <w:bCs/>
          <w:sz w:val="24"/>
          <w:szCs w:val="21"/>
        </w:rPr>
        <w:t>。正本和副本的封面上应清楚地标记“正本”或“副本”的字样。当副本和正本不一致时，以正本为准；纸质文件和电子文件不一致时，以纸质文件为准。</w:t>
      </w:r>
    </w:p>
    <w:p w:rsidR="00E9776C" w:rsidRDefault="00CC29D7">
      <w:pPr>
        <w:keepNext/>
        <w:keepLines/>
        <w:spacing w:line="360" w:lineRule="auto"/>
        <w:outlineLvl w:val="0"/>
        <w:rPr>
          <w:rFonts w:ascii="宋体" w:hAnsi="宋体" w:cs="仿宋"/>
          <w:bCs/>
          <w:sz w:val="24"/>
          <w:szCs w:val="24"/>
        </w:rPr>
      </w:pPr>
      <w:bookmarkStart w:id="255" w:name="_Toc500149248"/>
      <w:bookmarkStart w:id="256" w:name="_Toc1725"/>
      <w:bookmarkStart w:id="257" w:name="_Toc2646"/>
      <w:bookmarkStart w:id="258" w:name="_Toc500149354"/>
      <w:bookmarkStart w:id="259" w:name="_Toc520998791"/>
      <w:bookmarkStart w:id="260" w:name="_Toc47024881"/>
      <w:bookmarkStart w:id="261" w:name="_Toc138779967"/>
      <w:r>
        <w:rPr>
          <w:rFonts w:ascii="宋体" w:hAnsi="宋体" w:cs="仿宋" w:hint="eastAsia"/>
          <w:bCs/>
          <w:sz w:val="24"/>
          <w:szCs w:val="24"/>
        </w:rPr>
        <w:t>3.5</w:t>
      </w:r>
      <w:r>
        <w:rPr>
          <w:rFonts w:ascii="宋体" w:hAnsi="宋体" w:cs="仿宋" w:hint="eastAsia"/>
          <w:bCs/>
          <w:sz w:val="24"/>
          <w:szCs w:val="24"/>
        </w:rPr>
        <w:t>响应文件的包装、密封和标记</w:t>
      </w:r>
      <w:bookmarkEnd w:id="255"/>
      <w:bookmarkEnd w:id="256"/>
      <w:bookmarkEnd w:id="257"/>
      <w:bookmarkEnd w:id="258"/>
      <w:bookmarkEnd w:id="259"/>
      <w:bookmarkEnd w:id="260"/>
      <w:bookmarkEnd w:id="261"/>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3.5.1</w:t>
      </w:r>
      <w:r>
        <w:rPr>
          <w:rFonts w:ascii="宋体" w:hAnsi="宋体" w:cs="仿宋" w:hint="eastAsia"/>
          <w:bCs/>
          <w:sz w:val="24"/>
          <w:szCs w:val="21"/>
        </w:rPr>
        <w:t>供应商应按照本章</w:t>
      </w:r>
      <w:r>
        <w:rPr>
          <w:rFonts w:ascii="宋体" w:hAnsi="宋体" w:cs="仿宋" w:hint="eastAsia"/>
          <w:b/>
          <w:i/>
          <w:sz w:val="24"/>
          <w:szCs w:val="21"/>
        </w:rPr>
        <w:t>《供应商须知前附表》</w:t>
      </w:r>
      <w:r>
        <w:rPr>
          <w:rFonts w:ascii="宋体" w:hAnsi="宋体" w:cs="仿宋" w:hint="eastAsia"/>
          <w:bCs/>
          <w:sz w:val="24"/>
          <w:szCs w:val="21"/>
        </w:rPr>
        <w:t>的规定密封包装响应文件。</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3.5.2 </w:t>
      </w:r>
      <w:r>
        <w:rPr>
          <w:rFonts w:ascii="宋体" w:hAnsi="宋体" w:cs="仿宋" w:hint="eastAsia"/>
          <w:bCs/>
          <w:sz w:val="24"/>
          <w:szCs w:val="21"/>
        </w:rPr>
        <w:t>响应文件的封套上应写明</w:t>
      </w:r>
      <w:r>
        <w:rPr>
          <w:rFonts w:ascii="宋体" w:hAnsi="宋体" w:cs="仿宋" w:hint="eastAsia"/>
          <w:bCs/>
          <w:sz w:val="24"/>
          <w:szCs w:val="21"/>
        </w:rPr>
        <w:t>的内容见本章</w:t>
      </w:r>
      <w:r>
        <w:rPr>
          <w:rFonts w:ascii="宋体" w:hAnsi="宋体" w:cs="仿宋" w:hint="eastAsia"/>
          <w:b/>
          <w:i/>
          <w:iCs/>
          <w:sz w:val="24"/>
          <w:szCs w:val="21"/>
        </w:rPr>
        <w:t>《供应商须知前附表》</w:t>
      </w:r>
      <w:r>
        <w:rPr>
          <w:rFonts w:ascii="宋体" w:hAnsi="宋体" w:cs="仿宋" w:hint="eastAsia"/>
          <w:bCs/>
          <w:sz w:val="24"/>
          <w:szCs w:val="21"/>
        </w:rPr>
        <w:t>。</w:t>
      </w:r>
    </w:p>
    <w:p w:rsidR="00E9776C" w:rsidRDefault="00CC29D7">
      <w:pPr>
        <w:keepNext/>
        <w:keepLines/>
        <w:spacing w:line="360" w:lineRule="auto"/>
        <w:outlineLvl w:val="0"/>
        <w:rPr>
          <w:rFonts w:ascii="宋体" w:hAnsi="宋体" w:cs="仿宋"/>
          <w:bCs/>
          <w:sz w:val="24"/>
          <w:szCs w:val="24"/>
        </w:rPr>
      </w:pPr>
      <w:bookmarkStart w:id="262" w:name="_Toc47024882"/>
      <w:bookmarkStart w:id="263" w:name="_Toc152045557"/>
      <w:bookmarkStart w:id="264" w:name="_Toc500149355"/>
      <w:bookmarkStart w:id="265" w:name="_Toc500149249"/>
      <w:bookmarkStart w:id="266" w:name="_Toc520998792"/>
      <w:bookmarkStart w:id="267" w:name="_Toc138779968"/>
      <w:bookmarkStart w:id="268" w:name="_Toc28987"/>
      <w:bookmarkStart w:id="269" w:name="_Toc179632575"/>
      <w:bookmarkStart w:id="270" w:name="_Toc233102521"/>
      <w:bookmarkStart w:id="271" w:name="_Toc152042333"/>
      <w:bookmarkStart w:id="272" w:name="_Toc144974525"/>
      <w:bookmarkStart w:id="273" w:name="_Toc6773"/>
      <w:r>
        <w:rPr>
          <w:rFonts w:ascii="宋体" w:hAnsi="宋体" w:cs="仿宋" w:hint="eastAsia"/>
          <w:bCs/>
          <w:sz w:val="24"/>
          <w:szCs w:val="24"/>
        </w:rPr>
        <w:t xml:space="preserve">3.6 </w:t>
      </w:r>
      <w:r>
        <w:rPr>
          <w:rFonts w:ascii="宋体" w:hAnsi="宋体" w:cs="仿宋" w:hint="eastAsia"/>
          <w:bCs/>
          <w:sz w:val="24"/>
          <w:szCs w:val="24"/>
        </w:rPr>
        <w:t>响应文件的提交</w:t>
      </w:r>
      <w:bookmarkEnd w:id="262"/>
      <w:bookmarkEnd w:id="263"/>
      <w:bookmarkEnd w:id="264"/>
      <w:bookmarkEnd w:id="265"/>
      <w:bookmarkEnd w:id="266"/>
      <w:bookmarkEnd w:id="267"/>
      <w:bookmarkEnd w:id="268"/>
      <w:bookmarkEnd w:id="269"/>
      <w:bookmarkEnd w:id="270"/>
      <w:bookmarkEnd w:id="271"/>
      <w:bookmarkEnd w:id="272"/>
      <w:bookmarkEnd w:id="273"/>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3.6.1 </w:t>
      </w:r>
      <w:r>
        <w:rPr>
          <w:rFonts w:ascii="宋体" w:hAnsi="宋体" w:cs="仿宋" w:hint="eastAsia"/>
          <w:bCs/>
          <w:sz w:val="24"/>
          <w:szCs w:val="21"/>
        </w:rPr>
        <w:t>供应商应当在第一章</w:t>
      </w:r>
      <w:r>
        <w:rPr>
          <w:rFonts w:ascii="宋体" w:hAnsi="宋体" w:cs="仿宋" w:hint="eastAsia"/>
          <w:b/>
          <w:i/>
          <w:iCs/>
          <w:sz w:val="24"/>
          <w:szCs w:val="21"/>
        </w:rPr>
        <w:t>《采购邀请》</w:t>
      </w:r>
      <w:r>
        <w:rPr>
          <w:rFonts w:ascii="宋体" w:hAnsi="宋体" w:cs="仿宋" w:hint="eastAsia"/>
          <w:bCs/>
          <w:sz w:val="24"/>
          <w:szCs w:val="21"/>
        </w:rPr>
        <w:t>规定的时间和地点提交响应文件。采购代理机构拒收逾期送达的响应文件。</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3.6.2 </w:t>
      </w:r>
      <w:r>
        <w:rPr>
          <w:rFonts w:ascii="宋体" w:hAnsi="宋体" w:cs="仿宋" w:hint="eastAsia"/>
          <w:bCs/>
          <w:sz w:val="24"/>
          <w:szCs w:val="21"/>
        </w:rPr>
        <w:t>除本章</w:t>
      </w:r>
      <w:r>
        <w:rPr>
          <w:rFonts w:ascii="宋体" w:hAnsi="宋体" w:cs="仿宋" w:hint="eastAsia"/>
          <w:b/>
          <w:i/>
          <w:iCs/>
          <w:sz w:val="24"/>
          <w:szCs w:val="21"/>
        </w:rPr>
        <w:t>《供应商须知前附表》</w:t>
      </w:r>
      <w:r>
        <w:rPr>
          <w:rFonts w:ascii="宋体" w:hAnsi="宋体" w:cs="仿宋" w:hint="eastAsia"/>
          <w:bCs/>
          <w:sz w:val="24"/>
          <w:szCs w:val="21"/>
        </w:rPr>
        <w:t>另有规定外，供应商所提交的响应文件不予退还。</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lastRenderedPageBreak/>
        <w:t>3.6.3</w:t>
      </w:r>
      <w:r>
        <w:rPr>
          <w:rFonts w:ascii="宋体" w:hAnsi="宋体" w:cs="仿宋" w:hint="eastAsia"/>
          <w:bCs/>
          <w:sz w:val="24"/>
          <w:szCs w:val="21"/>
        </w:rPr>
        <w:t>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rsidR="00E9776C" w:rsidRDefault="00CC29D7">
      <w:pPr>
        <w:keepNext/>
        <w:keepLines/>
        <w:spacing w:line="360" w:lineRule="auto"/>
        <w:outlineLvl w:val="0"/>
        <w:rPr>
          <w:rFonts w:ascii="宋体" w:hAnsi="宋体" w:cs="仿宋"/>
          <w:bCs/>
          <w:sz w:val="24"/>
          <w:szCs w:val="24"/>
        </w:rPr>
      </w:pPr>
      <w:bookmarkStart w:id="274" w:name="_Toc138779969"/>
      <w:bookmarkStart w:id="275" w:name="_Toc144974518"/>
      <w:bookmarkStart w:id="276" w:name="_Toc500149250"/>
      <w:bookmarkStart w:id="277" w:name="_Toc12001"/>
      <w:bookmarkStart w:id="278" w:name="_Toc500149356"/>
      <w:bookmarkStart w:id="279" w:name="_Toc47024883"/>
      <w:bookmarkStart w:id="280" w:name="_Toc152042326"/>
      <w:bookmarkStart w:id="281" w:name="_Toc520998793"/>
      <w:bookmarkStart w:id="282" w:name="_Toc179632568"/>
      <w:bookmarkStart w:id="283" w:name="_Toc233102514"/>
      <w:bookmarkStart w:id="284" w:name="_Toc28151"/>
      <w:bookmarkStart w:id="285" w:name="_Toc152045550"/>
      <w:r>
        <w:rPr>
          <w:rFonts w:ascii="宋体" w:hAnsi="宋体" w:cs="仿宋" w:hint="eastAsia"/>
          <w:bCs/>
          <w:sz w:val="24"/>
          <w:szCs w:val="24"/>
        </w:rPr>
        <w:t>3.7</w:t>
      </w:r>
      <w:r>
        <w:rPr>
          <w:rFonts w:ascii="宋体" w:hAnsi="宋体" w:cs="仿宋" w:hint="eastAsia"/>
          <w:bCs/>
          <w:sz w:val="24"/>
          <w:szCs w:val="24"/>
        </w:rPr>
        <w:t>磋商保证金</w:t>
      </w:r>
      <w:bookmarkEnd w:id="274"/>
      <w:bookmarkEnd w:id="275"/>
      <w:bookmarkEnd w:id="276"/>
      <w:bookmarkEnd w:id="277"/>
      <w:bookmarkEnd w:id="278"/>
      <w:bookmarkEnd w:id="279"/>
      <w:bookmarkEnd w:id="280"/>
      <w:bookmarkEnd w:id="281"/>
      <w:bookmarkEnd w:id="282"/>
      <w:bookmarkEnd w:id="283"/>
      <w:bookmarkEnd w:id="284"/>
      <w:bookmarkEnd w:id="285"/>
    </w:p>
    <w:p w:rsidR="00E9776C" w:rsidRDefault="00CC29D7">
      <w:pPr>
        <w:spacing w:line="360" w:lineRule="auto"/>
        <w:ind w:firstLineChars="200" w:firstLine="480"/>
        <w:rPr>
          <w:rFonts w:ascii="宋体" w:hAnsi="宋体" w:cs="仿宋"/>
          <w:sz w:val="24"/>
          <w:szCs w:val="21"/>
        </w:rPr>
      </w:pPr>
      <w:bookmarkStart w:id="286" w:name="_Toc152045559"/>
      <w:bookmarkStart w:id="287" w:name="_Toc144974527"/>
      <w:bookmarkStart w:id="288" w:name="_Toc152042335"/>
      <w:bookmarkStart w:id="289" w:name="_Toc233102523"/>
      <w:bookmarkStart w:id="290" w:name="_Toc179632577"/>
      <w:r>
        <w:rPr>
          <w:rFonts w:ascii="宋体" w:hAnsi="宋体" w:cs="仿宋" w:hint="eastAsia"/>
          <w:sz w:val="24"/>
          <w:szCs w:val="21"/>
        </w:rPr>
        <w:t xml:space="preserve">3.7.1 </w:t>
      </w:r>
      <w:r>
        <w:rPr>
          <w:rFonts w:ascii="宋体" w:hAnsi="宋体" w:cs="仿宋" w:hint="eastAsia"/>
          <w:sz w:val="24"/>
          <w:szCs w:val="21"/>
        </w:rPr>
        <w:t>本章</w:t>
      </w:r>
      <w:r>
        <w:rPr>
          <w:rFonts w:ascii="宋体" w:hAnsi="宋体" w:cs="仿宋" w:hint="eastAsia"/>
          <w:b/>
          <w:i/>
          <w:sz w:val="24"/>
          <w:szCs w:val="21"/>
        </w:rPr>
        <w:t>《供应商须知前附表》</w:t>
      </w:r>
      <w:r>
        <w:rPr>
          <w:rFonts w:ascii="宋体" w:hAnsi="宋体" w:cs="仿宋" w:hint="eastAsia"/>
          <w:sz w:val="24"/>
          <w:szCs w:val="21"/>
        </w:rPr>
        <w:t>规定</w:t>
      </w:r>
      <w:proofErr w:type="gramStart"/>
      <w:r>
        <w:rPr>
          <w:rFonts w:ascii="宋体" w:hAnsi="宋体" w:cs="仿宋" w:hint="eastAsia"/>
          <w:sz w:val="24"/>
          <w:szCs w:val="21"/>
        </w:rPr>
        <w:t>设立磋商</w:t>
      </w:r>
      <w:proofErr w:type="gramEnd"/>
      <w:r>
        <w:rPr>
          <w:rFonts w:ascii="宋体" w:hAnsi="宋体" w:cs="仿宋" w:hint="eastAsia"/>
          <w:sz w:val="24"/>
          <w:szCs w:val="21"/>
        </w:rPr>
        <w:t>保证金的，供应商按本章</w:t>
      </w:r>
      <w:r>
        <w:rPr>
          <w:rFonts w:ascii="宋体" w:hAnsi="宋体" w:cs="仿宋" w:hint="eastAsia"/>
          <w:b/>
          <w:i/>
          <w:sz w:val="24"/>
          <w:szCs w:val="21"/>
        </w:rPr>
        <w:t>《供应商须知前附表》</w:t>
      </w:r>
      <w:r>
        <w:rPr>
          <w:rFonts w:ascii="宋体" w:hAnsi="宋体" w:cs="仿宋" w:hint="eastAsia"/>
          <w:sz w:val="24"/>
          <w:szCs w:val="21"/>
        </w:rPr>
        <w:t>规定的金额和递交时间向采购代理机构</w:t>
      </w:r>
      <w:proofErr w:type="gramStart"/>
      <w:r>
        <w:rPr>
          <w:rFonts w:ascii="宋体" w:hAnsi="宋体" w:cs="仿宋" w:hint="eastAsia"/>
          <w:sz w:val="24"/>
          <w:szCs w:val="21"/>
        </w:rPr>
        <w:t>递交磋商</w:t>
      </w:r>
      <w:proofErr w:type="gramEnd"/>
      <w:r>
        <w:rPr>
          <w:rFonts w:ascii="宋体" w:hAnsi="宋体" w:cs="仿宋" w:hint="eastAsia"/>
          <w:sz w:val="24"/>
          <w:szCs w:val="21"/>
        </w:rPr>
        <w:t>保证金。</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3.7.2</w:t>
      </w:r>
      <w:r>
        <w:rPr>
          <w:rFonts w:ascii="宋体" w:hAnsi="宋体" w:cs="仿宋" w:hint="eastAsia"/>
          <w:sz w:val="24"/>
          <w:szCs w:val="21"/>
        </w:rPr>
        <w:t>磋商保证金应</w:t>
      </w:r>
      <w:proofErr w:type="gramStart"/>
      <w:r>
        <w:rPr>
          <w:rFonts w:ascii="宋体" w:hAnsi="宋体" w:cs="仿宋" w:hint="eastAsia"/>
          <w:sz w:val="24"/>
          <w:szCs w:val="21"/>
        </w:rPr>
        <w:t>采用网银汇款</w:t>
      </w:r>
      <w:proofErr w:type="gramEnd"/>
      <w:r>
        <w:rPr>
          <w:rFonts w:ascii="宋体" w:hAnsi="宋体" w:cs="仿宋" w:hint="eastAsia"/>
          <w:sz w:val="24"/>
          <w:szCs w:val="21"/>
        </w:rPr>
        <w:t>形式</w:t>
      </w:r>
      <w:r>
        <w:rPr>
          <w:rFonts w:ascii="宋体" w:hAnsi="宋体" w:cs="仿宋" w:hint="eastAsia"/>
          <w:b/>
          <w:sz w:val="24"/>
          <w:szCs w:val="21"/>
        </w:rPr>
        <w:t>（汇款</w:t>
      </w:r>
      <w:proofErr w:type="gramStart"/>
      <w:r>
        <w:rPr>
          <w:rFonts w:ascii="宋体" w:hAnsi="宋体" w:cs="仿宋" w:hint="eastAsia"/>
          <w:b/>
          <w:sz w:val="24"/>
          <w:szCs w:val="21"/>
        </w:rPr>
        <w:t>帐户</w:t>
      </w:r>
      <w:proofErr w:type="gramEnd"/>
      <w:r>
        <w:rPr>
          <w:rFonts w:ascii="宋体" w:hAnsi="宋体" w:cs="仿宋" w:hint="eastAsia"/>
          <w:b/>
          <w:sz w:val="24"/>
          <w:szCs w:val="21"/>
        </w:rPr>
        <w:t>信息见第一章）</w:t>
      </w:r>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3.7.3</w:t>
      </w:r>
      <w:r>
        <w:rPr>
          <w:rFonts w:ascii="宋体" w:hAnsi="宋体" w:cs="仿宋" w:hint="eastAsia"/>
          <w:sz w:val="24"/>
          <w:szCs w:val="21"/>
        </w:rPr>
        <w:t>磋商</w:t>
      </w:r>
      <w:proofErr w:type="gramStart"/>
      <w:r>
        <w:rPr>
          <w:rFonts w:ascii="宋体" w:hAnsi="宋体" w:cs="仿宋" w:hint="eastAsia"/>
          <w:sz w:val="24"/>
          <w:szCs w:val="21"/>
        </w:rPr>
        <w:t>保证金网银支付帐户</w:t>
      </w:r>
      <w:proofErr w:type="gramEnd"/>
      <w:r>
        <w:rPr>
          <w:rFonts w:ascii="宋体" w:hAnsi="宋体" w:cs="仿宋" w:hint="eastAsia"/>
          <w:sz w:val="24"/>
          <w:szCs w:val="21"/>
        </w:rPr>
        <w:t>应为供应商基本银行</w:t>
      </w:r>
      <w:proofErr w:type="gramStart"/>
      <w:r>
        <w:rPr>
          <w:rFonts w:ascii="宋体" w:hAnsi="宋体" w:cs="仿宋" w:hint="eastAsia"/>
          <w:sz w:val="24"/>
          <w:szCs w:val="21"/>
        </w:rPr>
        <w:t>帐户</w:t>
      </w:r>
      <w:proofErr w:type="gramEnd"/>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3.7.</w:t>
      </w:r>
      <w:r>
        <w:rPr>
          <w:rFonts w:ascii="宋体" w:hAnsi="宋体" w:cs="仿宋"/>
          <w:sz w:val="24"/>
          <w:szCs w:val="21"/>
        </w:rPr>
        <w:t>4</w:t>
      </w:r>
      <w:r>
        <w:rPr>
          <w:rFonts w:ascii="宋体" w:hAnsi="宋体" w:cs="仿宋" w:hint="eastAsia"/>
          <w:sz w:val="24"/>
          <w:szCs w:val="21"/>
        </w:rPr>
        <w:t>采购代理机构自成交通知书发出之日起</w:t>
      </w:r>
      <w:r>
        <w:rPr>
          <w:rFonts w:ascii="宋体" w:hAnsi="宋体" w:cs="仿宋" w:hint="eastAsia"/>
          <w:sz w:val="24"/>
          <w:szCs w:val="21"/>
        </w:rPr>
        <w:t>5</w:t>
      </w:r>
      <w:r>
        <w:rPr>
          <w:rFonts w:ascii="宋体" w:hAnsi="宋体" w:cs="仿宋" w:hint="eastAsia"/>
          <w:sz w:val="24"/>
          <w:szCs w:val="21"/>
        </w:rPr>
        <w:t>个工作日内退还未成交供应商的磋商保证金，自采购合同</w:t>
      </w:r>
      <w:proofErr w:type="gramStart"/>
      <w:r>
        <w:rPr>
          <w:rFonts w:ascii="宋体" w:hAnsi="宋体" w:cs="仿宋" w:hint="eastAsia"/>
          <w:sz w:val="24"/>
          <w:szCs w:val="21"/>
        </w:rPr>
        <w:t>签定</w:t>
      </w:r>
      <w:proofErr w:type="gramEnd"/>
      <w:r>
        <w:rPr>
          <w:rFonts w:ascii="宋体" w:hAnsi="宋体" w:cs="仿宋" w:hint="eastAsia"/>
          <w:sz w:val="24"/>
          <w:szCs w:val="21"/>
        </w:rPr>
        <w:t>之日起</w:t>
      </w:r>
      <w:r>
        <w:rPr>
          <w:rFonts w:ascii="宋体" w:hAnsi="宋体" w:cs="仿宋" w:hint="eastAsia"/>
          <w:sz w:val="24"/>
          <w:szCs w:val="21"/>
        </w:rPr>
        <w:t>5</w:t>
      </w:r>
      <w:r>
        <w:rPr>
          <w:rFonts w:ascii="宋体" w:hAnsi="宋体" w:cs="仿宋" w:hint="eastAsia"/>
          <w:sz w:val="24"/>
          <w:szCs w:val="21"/>
        </w:rPr>
        <w:t>个工作日内退还成交供应商的磋商保证金。</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退还成交供应商的磋商保证金前，成交供应商应通过邮寄或传真方式向采购代理机构提交已经签订的采购合同复印件，以证明合同</w:t>
      </w:r>
      <w:r>
        <w:rPr>
          <w:rFonts w:ascii="宋体" w:hAnsi="宋体" w:cs="仿宋" w:hint="eastAsia"/>
          <w:sz w:val="24"/>
          <w:szCs w:val="21"/>
        </w:rPr>
        <w:t>已经</w:t>
      </w:r>
      <w:proofErr w:type="gramStart"/>
      <w:r>
        <w:rPr>
          <w:rFonts w:ascii="宋体" w:hAnsi="宋体" w:cs="仿宋" w:hint="eastAsia"/>
          <w:sz w:val="24"/>
          <w:szCs w:val="21"/>
        </w:rPr>
        <w:t>签定</w:t>
      </w:r>
      <w:proofErr w:type="gramEnd"/>
      <w:r>
        <w:rPr>
          <w:rFonts w:ascii="宋体" w:hAnsi="宋体" w:cs="仿宋" w:hint="eastAsia"/>
          <w:sz w:val="24"/>
          <w:szCs w:val="21"/>
        </w:rPr>
        <w:t>。</w:t>
      </w:r>
      <w:r>
        <w:rPr>
          <w:rFonts w:ascii="宋体" w:hAnsi="宋体" w:cs="仿宋" w:hint="eastAsia"/>
          <w:sz w:val="24"/>
          <w:szCs w:val="21"/>
        </w:rPr>
        <w:t xml:space="preserve"> </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3.7.</w:t>
      </w:r>
      <w:r>
        <w:rPr>
          <w:rFonts w:ascii="宋体" w:hAnsi="宋体" w:cs="仿宋"/>
          <w:sz w:val="24"/>
          <w:szCs w:val="21"/>
        </w:rPr>
        <w:t>5</w:t>
      </w:r>
      <w:r>
        <w:rPr>
          <w:rFonts w:ascii="宋体" w:hAnsi="宋体" w:cs="仿宋" w:hint="eastAsia"/>
          <w:sz w:val="24"/>
          <w:szCs w:val="21"/>
        </w:rPr>
        <w:t>有下列情形之一的，磋商保证金将不予退还：</w:t>
      </w:r>
      <w:r>
        <w:rPr>
          <w:rFonts w:ascii="宋体" w:hAnsi="宋体" w:cs="仿宋" w:hint="eastAsia"/>
          <w:sz w:val="24"/>
          <w:szCs w:val="21"/>
        </w:rPr>
        <w:t xml:space="preserve"> </w:t>
      </w:r>
    </w:p>
    <w:p w:rsidR="00E9776C" w:rsidRDefault="00CC29D7">
      <w:pPr>
        <w:spacing w:line="360" w:lineRule="auto"/>
        <w:ind w:firstLineChars="342" w:firstLine="821"/>
        <w:rPr>
          <w:rFonts w:ascii="宋体" w:hAnsi="宋体" w:cs="仿宋"/>
          <w:sz w:val="24"/>
          <w:szCs w:val="21"/>
        </w:rPr>
      </w:pPr>
      <w:r>
        <w:rPr>
          <w:rFonts w:ascii="宋体" w:hAnsi="宋体" w:cs="仿宋" w:hint="eastAsia"/>
          <w:sz w:val="24"/>
          <w:szCs w:val="21"/>
        </w:rPr>
        <w:t>（</w:t>
      </w:r>
      <w:r>
        <w:rPr>
          <w:rFonts w:ascii="宋体" w:hAnsi="宋体" w:cs="仿宋" w:hint="eastAsia"/>
          <w:sz w:val="24"/>
          <w:szCs w:val="21"/>
        </w:rPr>
        <w:t>1</w:t>
      </w:r>
      <w:r>
        <w:rPr>
          <w:rFonts w:ascii="宋体" w:hAnsi="宋体" w:cs="仿宋" w:hint="eastAsia"/>
          <w:sz w:val="24"/>
          <w:szCs w:val="21"/>
        </w:rPr>
        <w:t>）在磋商文件规定的报价有效期内撤回响应文件的；</w:t>
      </w:r>
    </w:p>
    <w:p w:rsidR="00E9776C" w:rsidRDefault="00CC29D7">
      <w:pPr>
        <w:spacing w:line="360" w:lineRule="auto"/>
        <w:ind w:firstLineChars="342" w:firstLine="821"/>
        <w:rPr>
          <w:rFonts w:ascii="宋体" w:hAnsi="宋体" w:cs="仿宋"/>
          <w:sz w:val="24"/>
          <w:szCs w:val="21"/>
        </w:rPr>
      </w:pPr>
      <w:r>
        <w:rPr>
          <w:rFonts w:ascii="宋体" w:hAnsi="宋体" w:cs="仿宋" w:hint="eastAsia"/>
          <w:sz w:val="24"/>
          <w:szCs w:val="21"/>
        </w:rPr>
        <w:t>（</w:t>
      </w:r>
      <w:r>
        <w:rPr>
          <w:rFonts w:ascii="宋体" w:hAnsi="宋体" w:cs="仿宋" w:hint="eastAsia"/>
          <w:sz w:val="24"/>
          <w:szCs w:val="21"/>
        </w:rPr>
        <w:t>2</w:t>
      </w:r>
      <w:r>
        <w:rPr>
          <w:rFonts w:ascii="宋体" w:hAnsi="宋体" w:cs="仿宋" w:hint="eastAsia"/>
          <w:sz w:val="24"/>
          <w:szCs w:val="21"/>
        </w:rPr>
        <w:t>）成交后无正当理由不与采购人签订合同的。</w:t>
      </w:r>
    </w:p>
    <w:p w:rsidR="00E9776C" w:rsidRDefault="00CC29D7">
      <w:pPr>
        <w:spacing w:line="360" w:lineRule="auto"/>
        <w:ind w:firstLineChars="342" w:firstLine="821"/>
        <w:rPr>
          <w:rFonts w:ascii="宋体" w:hAnsi="宋体" w:cs="仿宋"/>
          <w:sz w:val="24"/>
          <w:szCs w:val="21"/>
        </w:rPr>
      </w:pPr>
      <w:r>
        <w:rPr>
          <w:rFonts w:ascii="宋体" w:hAnsi="宋体" w:cs="仿宋" w:hint="eastAsia"/>
          <w:sz w:val="24"/>
          <w:szCs w:val="21"/>
        </w:rPr>
        <w:t>成交供应</w:t>
      </w:r>
      <w:proofErr w:type="gramStart"/>
      <w:r>
        <w:rPr>
          <w:rFonts w:ascii="宋体" w:hAnsi="宋体" w:cs="仿宋" w:hint="eastAsia"/>
          <w:sz w:val="24"/>
          <w:szCs w:val="21"/>
        </w:rPr>
        <w:t>商以上</w:t>
      </w:r>
      <w:proofErr w:type="gramEnd"/>
      <w:r>
        <w:rPr>
          <w:rFonts w:ascii="宋体" w:hAnsi="宋体" w:cs="仿宋" w:hint="eastAsia"/>
          <w:sz w:val="24"/>
          <w:szCs w:val="21"/>
        </w:rPr>
        <w:t>情形情节严重的，由财政部门将其列入不良行为记录名单，在一至三年内禁止参加采购活动，并予以通报。</w:t>
      </w:r>
    </w:p>
    <w:p w:rsidR="00E9776C" w:rsidRDefault="00CC29D7">
      <w:pPr>
        <w:keepNext/>
        <w:keepLines/>
        <w:spacing w:line="360" w:lineRule="auto"/>
        <w:outlineLvl w:val="0"/>
        <w:rPr>
          <w:rFonts w:ascii="宋体" w:hAnsi="宋体" w:cs="仿宋"/>
          <w:bCs/>
          <w:sz w:val="24"/>
          <w:szCs w:val="24"/>
        </w:rPr>
      </w:pPr>
      <w:bookmarkStart w:id="291" w:name="_Toc14367"/>
      <w:bookmarkStart w:id="292" w:name="_Toc47024884"/>
      <w:bookmarkStart w:id="293" w:name="_Toc138779970"/>
      <w:bookmarkStart w:id="294" w:name="_Toc18526"/>
      <w:bookmarkStart w:id="295" w:name="_Toc520998794"/>
      <w:r>
        <w:rPr>
          <w:rFonts w:ascii="宋体" w:hAnsi="宋体" w:cs="仿宋" w:hint="eastAsia"/>
          <w:bCs/>
          <w:sz w:val="24"/>
          <w:szCs w:val="24"/>
        </w:rPr>
        <w:t>4.</w:t>
      </w:r>
      <w:bookmarkEnd w:id="286"/>
      <w:bookmarkEnd w:id="287"/>
      <w:bookmarkEnd w:id="288"/>
      <w:bookmarkEnd w:id="289"/>
      <w:bookmarkEnd w:id="290"/>
      <w:r>
        <w:rPr>
          <w:rFonts w:ascii="宋体" w:hAnsi="宋体" w:cs="仿宋" w:hint="eastAsia"/>
          <w:bCs/>
          <w:sz w:val="24"/>
          <w:szCs w:val="24"/>
        </w:rPr>
        <w:t>评审程序</w:t>
      </w:r>
      <w:bookmarkEnd w:id="291"/>
      <w:bookmarkEnd w:id="292"/>
      <w:bookmarkEnd w:id="293"/>
      <w:bookmarkEnd w:id="294"/>
      <w:bookmarkEnd w:id="295"/>
    </w:p>
    <w:p w:rsidR="00E9776C" w:rsidRDefault="00CC29D7">
      <w:pPr>
        <w:keepNext/>
        <w:keepLines/>
        <w:spacing w:line="360" w:lineRule="auto"/>
        <w:outlineLvl w:val="0"/>
        <w:rPr>
          <w:rFonts w:ascii="宋体" w:hAnsi="宋体" w:cs="仿宋"/>
          <w:bCs/>
          <w:sz w:val="24"/>
          <w:szCs w:val="24"/>
        </w:rPr>
      </w:pPr>
      <w:bookmarkStart w:id="296" w:name="_Toc144974531"/>
      <w:bookmarkStart w:id="297" w:name="_Toc152042339"/>
      <w:bookmarkStart w:id="298" w:name="_Toc152045563"/>
      <w:bookmarkStart w:id="299" w:name="_Toc233102527"/>
      <w:bookmarkStart w:id="300" w:name="_Toc179632581"/>
      <w:bookmarkStart w:id="301" w:name="_Toc30610"/>
      <w:bookmarkStart w:id="302" w:name="_Toc19007"/>
      <w:bookmarkStart w:id="303" w:name="_Toc500149252"/>
      <w:bookmarkStart w:id="304" w:name="_Toc500149358"/>
      <w:bookmarkStart w:id="305" w:name="_Toc520998795"/>
      <w:bookmarkStart w:id="306" w:name="_Toc138779971"/>
      <w:bookmarkStart w:id="307" w:name="_Toc47024885"/>
      <w:r>
        <w:rPr>
          <w:rFonts w:ascii="宋体" w:hAnsi="宋体" w:cs="仿宋" w:hint="eastAsia"/>
          <w:bCs/>
          <w:sz w:val="24"/>
          <w:szCs w:val="24"/>
        </w:rPr>
        <w:t xml:space="preserve">4.1 </w:t>
      </w:r>
      <w:bookmarkEnd w:id="296"/>
      <w:bookmarkEnd w:id="297"/>
      <w:bookmarkEnd w:id="298"/>
      <w:bookmarkEnd w:id="299"/>
      <w:bookmarkEnd w:id="300"/>
      <w:r>
        <w:rPr>
          <w:rFonts w:ascii="宋体" w:hAnsi="宋体" w:cs="仿宋" w:hint="eastAsia"/>
          <w:bCs/>
          <w:sz w:val="24"/>
          <w:szCs w:val="24"/>
        </w:rPr>
        <w:t>磋商小组</w:t>
      </w:r>
      <w:bookmarkEnd w:id="301"/>
      <w:bookmarkEnd w:id="302"/>
      <w:bookmarkEnd w:id="303"/>
      <w:bookmarkEnd w:id="304"/>
      <w:bookmarkEnd w:id="305"/>
      <w:bookmarkEnd w:id="306"/>
      <w:bookmarkEnd w:id="307"/>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4.1.1</w:t>
      </w:r>
      <w:r>
        <w:rPr>
          <w:rFonts w:ascii="宋体" w:hAnsi="宋体" w:cs="仿宋" w:hint="eastAsia"/>
          <w:bCs/>
          <w:sz w:val="24"/>
          <w:szCs w:val="21"/>
        </w:rPr>
        <w:t>磋商小组负责本项目的磋商和评审。磋商小组由评审专家共</w:t>
      </w:r>
      <w:r>
        <w:rPr>
          <w:rFonts w:ascii="宋体" w:hAnsi="宋体" w:cs="仿宋" w:hint="eastAsia"/>
          <w:bCs/>
          <w:sz w:val="24"/>
          <w:szCs w:val="21"/>
        </w:rPr>
        <w:t>3</w:t>
      </w:r>
      <w:r>
        <w:rPr>
          <w:rFonts w:ascii="宋体" w:hAnsi="宋体" w:cs="仿宋" w:hint="eastAsia"/>
          <w:bCs/>
          <w:sz w:val="24"/>
          <w:szCs w:val="21"/>
        </w:rPr>
        <w:t>人以上单数组成，其中评审专家人数不得</w:t>
      </w:r>
      <w:proofErr w:type="gramStart"/>
      <w:r>
        <w:rPr>
          <w:rFonts w:ascii="宋体" w:hAnsi="宋体" w:cs="仿宋" w:hint="eastAsia"/>
          <w:bCs/>
          <w:sz w:val="24"/>
          <w:szCs w:val="21"/>
        </w:rPr>
        <w:t>少于磋商</w:t>
      </w:r>
      <w:proofErr w:type="gramEnd"/>
      <w:r>
        <w:rPr>
          <w:rFonts w:ascii="宋体" w:hAnsi="宋体" w:cs="仿宋" w:hint="eastAsia"/>
          <w:bCs/>
          <w:sz w:val="24"/>
          <w:szCs w:val="21"/>
        </w:rPr>
        <w:t>小组成员总数的</w:t>
      </w:r>
      <w:r>
        <w:rPr>
          <w:rFonts w:ascii="宋体" w:hAnsi="宋体" w:cs="仿宋" w:hint="eastAsia"/>
          <w:bCs/>
          <w:sz w:val="24"/>
          <w:szCs w:val="21"/>
        </w:rPr>
        <w:t>2/3</w:t>
      </w:r>
      <w:r>
        <w:rPr>
          <w:rFonts w:ascii="宋体" w:hAnsi="宋体" w:cs="仿宋" w:hint="eastAsia"/>
          <w:bCs/>
          <w:sz w:val="24"/>
          <w:szCs w:val="21"/>
        </w:rPr>
        <w:t>。</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4.1.2</w:t>
      </w:r>
      <w:r>
        <w:rPr>
          <w:rFonts w:ascii="宋体" w:hAnsi="宋体" w:cs="仿宋" w:hint="eastAsia"/>
          <w:bCs/>
          <w:sz w:val="24"/>
          <w:szCs w:val="21"/>
        </w:rPr>
        <w:t>磋商小组应当遵守评审工作纪律，不得泄露评审情况和评审中获悉的商</w:t>
      </w:r>
      <w:r>
        <w:rPr>
          <w:rFonts w:ascii="宋体" w:hAnsi="宋体" w:cs="仿宋" w:hint="eastAsia"/>
          <w:bCs/>
          <w:sz w:val="24"/>
          <w:szCs w:val="21"/>
        </w:rPr>
        <w:t>业秘密。</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4.1.3</w:t>
      </w:r>
      <w:r>
        <w:rPr>
          <w:rFonts w:ascii="宋体" w:hAnsi="宋体" w:cs="仿宋" w:hint="eastAsia"/>
          <w:bCs/>
          <w:sz w:val="24"/>
          <w:szCs w:val="21"/>
        </w:rPr>
        <w:t>磋商小组成员应当按照客观、公正、审慎的原则，根据磋商文件规定的评审程序、评审方法和评审标准进行独立评审。未实质性响应磋商文件的</w:t>
      </w:r>
      <w:proofErr w:type="gramStart"/>
      <w:r>
        <w:rPr>
          <w:rFonts w:ascii="宋体" w:hAnsi="宋体" w:cs="仿宋" w:hint="eastAsia"/>
          <w:bCs/>
          <w:sz w:val="24"/>
          <w:szCs w:val="21"/>
        </w:rPr>
        <w:t>响应按</w:t>
      </w:r>
      <w:proofErr w:type="gramEnd"/>
      <w:r>
        <w:rPr>
          <w:rFonts w:ascii="宋体" w:hAnsi="宋体" w:cs="仿宋" w:hint="eastAsia"/>
          <w:bCs/>
          <w:sz w:val="24"/>
          <w:szCs w:val="21"/>
        </w:rPr>
        <w:t>无效响应处理，磋商小组应告知提交响应文件的供应商。</w:t>
      </w:r>
    </w:p>
    <w:p w:rsidR="00E9776C" w:rsidRDefault="00CC29D7">
      <w:pPr>
        <w:keepNext/>
        <w:keepLines/>
        <w:spacing w:line="360" w:lineRule="auto"/>
        <w:outlineLvl w:val="0"/>
        <w:rPr>
          <w:rFonts w:ascii="宋体" w:hAnsi="宋体" w:cs="仿宋"/>
          <w:bCs/>
          <w:sz w:val="24"/>
          <w:szCs w:val="24"/>
        </w:rPr>
      </w:pPr>
      <w:bookmarkStart w:id="308" w:name="_Toc138779972"/>
      <w:bookmarkStart w:id="309" w:name="_Toc27910"/>
      <w:bookmarkStart w:id="310" w:name="_Toc500149359"/>
      <w:bookmarkStart w:id="311" w:name="_Toc500149253"/>
      <w:bookmarkStart w:id="312" w:name="_Toc47024886"/>
      <w:bookmarkStart w:id="313" w:name="_Toc14127"/>
      <w:bookmarkStart w:id="314" w:name="_Toc520998796"/>
      <w:r>
        <w:rPr>
          <w:rFonts w:ascii="宋体" w:hAnsi="宋体" w:cs="仿宋" w:hint="eastAsia"/>
          <w:bCs/>
          <w:sz w:val="24"/>
          <w:szCs w:val="24"/>
        </w:rPr>
        <w:t xml:space="preserve">4.2 </w:t>
      </w:r>
      <w:r>
        <w:rPr>
          <w:rFonts w:ascii="宋体" w:hAnsi="宋体" w:cs="仿宋" w:hint="eastAsia"/>
          <w:bCs/>
          <w:sz w:val="24"/>
          <w:szCs w:val="24"/>
        </w:rPr>
        <w:t>磋商时间和顺序</w:t>
      </w:r>
      <w:bookmarkEnd w:id="308"/>
      <w:bookmarkEnd w:id="309"/>
      <w:bookmarkEnd w:id="310"/>
      <w:bookmarkEnd w:id="311"/>
      <w:bookmarkEnd w:id="312"/>
      <w:bookmarkEnd w:id="313"/>
      <w:bookmarkEnd w:id="314"/>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4.2.1</w:t>
      </w:r>
      <w:r>
        <w:rPr>
          <w:rFonts w:ascii="宋体" w:hAnsi="宋体" w:cs="仿宋" w:hint="eastAsia"/>
          <w:bCs/>
          <w:sz w:val="24"/>
          <w:szCs w:val="21"/>
        </w:rPr>
        <w:t>采购代理机构将在本章第一章</w:t>
      </w:r>
      <w:r>
        <w:rPr>
          <w:rFonts w:ascii="宋体" w:hAnsi="宋体" w:cs="仿宋" w:hint="eastAsia"/>
          <w:b/>
          <w:i/>
          <w:iCs/>
          <w:sz w:val="24"/>
          <w:szCs w:val="21"/>
        </w:rPr>
        <w:t>《采购邀请》</w:t>
      </w:r>
      <w:r>
        <w:rPr>
          <w:rFonts w:ascii="宋体" w:hAnsi="宋体" w:cs="仿宋" w:hint="eastAsia"/>
          <w:bCs/>
          <w:sz w:val="24"/>
          <w:szCs w:val="21"/>
        </w:rPr>
        <w:t>规定的日期和地点组织磋</w:t>
      </w:r>
      <w:r>
        <w:rPr>
          <w:rFonts w:ascii="宋体" w:hAnsi="宋体" w:cs="仿宋" w:hint="eastAsia"/>
          <w:bCs/>
          <w:sz w:val="24"/>
          <w:szCs w:val="21"/>
        </w:rPr>
        <w:lastRenderedPageBreak/>
        <w:t>商，供应商的法定代表人或其委托代理人应准时参加。</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4.2.2</w:t>
      </w:r>
      <w:r>
        <w:rPr>
          <w:rFonts w:ascii="宋体" w:hAnsi="宋体" w:cs="仿宋" w:hint="eastAsia"/>
          <w:bCs/>
          <w:sz w:val="24"/>
          <w:szCs w:val="21"/>
        </w:rPr>
        <w:t>磋商顺序按照</w:t>
      </w:r>
      <w:r>
        <w:rPr>
          <w:rFonts w:ascii="宋体" w:hAnsi="宋体" w:cs="仿宋" w:hint="eastAsia"/>
          <w:sz w:val="24"/>
          <w:szCs w:val="24"/>
        </w:rPr>
        <w:t>供应商提交响应文件的</w:t>
      </w:r>
      <w:r>
        <w:rPr>
          <w:rFonts w:ascii="宋体" w:hAnsi="宋体" w:cs="仿宋" w:hint="eastAsia"/>
          <w:bCs/>
          <w:sz w:val="24"/>
          <w:szCs w:val="21"/>
        </w:rPr>
        <w:t>顺序进行。磋商轮次由磋商小组现场决定。</w:t>
      </w:r>
    </w:p>
    <w:p w:rsidR="00E9776C" w:rsidRDefault="00CC29D7">
      <w:pPr>
        <w:keepNext/>
        <w:keepLines/>
        <w:spacing w:line="360" w:lineRule="auto"/>
        <w:outlineLvl w:val="0"/>
        <w:rPr>
          <w:rFonts w:ascii="宋体" w:hAnsi="宋体" w:cs="仿宋"/>
          <w:bCs/>
          <w:sz w:val="24"/>
          <w:szCs w:val="24"/>
        </w:rPr>
      </w:pPr>
      <w:bookmarkStart w:id="315" w:name="_Toc520998797"/>
      <w:bookmarkStart w:id="316" w:name="_Toc138779973"/>
      <w:bookmarkStart w:id="317" w:name="_Toc47024887"/>
      <w:bookmarkStart w:id="318" w:name="_Toc4399"/>
      <w:bookmarkStart w:id="319" w:name="_Toc14170"/>
      <w:bookmarkStart w:id="320" w:name="_Toc500149254"/>
      <w:bookmarkStart w:id="321" w:name="_Toc500149360"/>
      <w:bookmarkStart w:id="322" w:name="_Toc144974568"/>
      <w:bookmarkStart w:id="323" w:name="_Toc233102565"/>
      <w:bookmarkStart w:id="324" w:name="_Toc152042378"/>
      <w:bookmarkStart w:id="325" w:name="_Toc152045601"/>
      <w:bookmarkStart w:id="326" w:name="_Toc179632619"/>
      <w:r>
        <w:rPr>
          <w:rFonts w:ascii="宋体" w:hAnsi="宋体" w:cs="仿宋" w:hint="eastAsia"/>
          <w:bCs/>
          <w:sz w:val="24"/>
          <w:szCs w:val="24"/>
        </w:rPr>
        <w:t>4.3</w:t>
      </w:r>
      <w:r>
        <w:rPr>
          <w:rFonts w:ascii="宋体" w:hAnsi="宋体" w:cs="仿宋" w:hint="eastAsia"/>
          <w:bCs/>
          <w:sz w:val="24"/>
          <w:szCs w:val="24"/>
        </w:rPr>
        <w:t>评审方法</w:t>
      </w:r>
      <w:bookmarkEnd w:id="315"/>
      <w:bookmarkEnd w:id="316"/>
      <w:bookmarkEnd w:id="317"/>
      <w:bookmarkEnd w:id="318"/>
      <w:bookmarkEnd w:id="319"/>
      <w:bookmarkEnd w:id="320"/>
      <w:bookmarkEnd w:id="321"/>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4.3.1</w:t>
      </w:r>
      <w:r>
        <w:rPr>
          <w:rFonts w:ascii="宋体" w:hAnsi="宋体" w:cs="仿宋" w:hint="eastAsia"/>
          <w:bCs/>
          <w:sz w:val="24"/>
          <w:szCs w:val="21"/>
        </w:rPr>
        <w:t>磋商小组按照资格性审查、符合性审查的顺序对响应文件的有效性、完整性和响应程度进行审查。审查时，可以要求供应商对响应文件中含义不明确、同类问题表述不一致或者有明显文字和计算错误的内容等</w:t>
      </w:r>
      <w:proofErr w:type="gramStart"/>
      <w:r>
        <w:rPr>
          <w:rFonts w:ascii="宋体" w:hAnsi="宋体" w:cs="仿宋" w:hint="eastAsia"/>
          <w:bCs/>
          <w:sz w:val="24"/>
          <w:szCs w:val="21"/>
        </w:rPr>
        <w:t>作出</w:t>
      </w:r>
      <w:proofErr w:type="gramEnd"/>
      <w:r>
        <w:rPr>
          <w:rFonts w:ascii="宋体" w:hAnsi="宋体" w:cs="仿宋" w:hint="eastAsia"/>
          <w:bCs/>
          <w:sz w:val="24"/>
          <w:szCs w:val="21"/>
        </w:rPr>
        <w:t>必要的澄清、说明或者更正。供应商的澄清、说明或者更正不得超出响应文件的范围或者改变响应文件的实质性内容。</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4.3.2</w:t>
      </w:r>
      <w:r>
        <w:rPr>
          <w:rFonts w:ascii="宋体" w:hAnsi="宋体" w:cs="仿宋" w:hint="eastAsia"/>
          <w:bCs/>
          <w:sz w:val="24"/>
          <w:szCs w:val="21"/>
        </w:rPr>
        <w:t>磋商小组要求供应商澄清、说明或者更正响应文件应当以书面形式</w:t>
      </w:r>
      <w:proofErr w:type="gramStart"/>
      <w:r>
        <w:rPr>
          <w:rFonts w:ascii="宋体" w:hAnsi="宋体" w:cs="仿宋" w:hint="eastAsia"/>
          <w:bCs/>
          <w:sz w:val="24"/>
          <w:szCs w:val="21"/>
        </w:rPr>
        <w:t>作出</w:t>
      </w:r>
      <w:proofErr w:type="gramEnd"/>
      <w:r>
        <w:rPr>
          <w:rFonts w:ascii="宋体" w:hAnsi="宋体" w:cs="仿宋" w:hint="eastAsia"/>
          <w:bCs/>
          <w:sz w:val="24"/>
          <w:szCs w:val="21"/>
        </w:rPr>
        <w:t>。供应商的澄清、说明或者更正应当由法定代表人或其授权代表签字或者加盖公章。由授权代表签字的，应当附法定代表人授权书。供应商为自然人的，应当</w:t>
      </w:r>
      <w:r>
        <w:rPr>
          <w:rFonts w:ascii="宋体" w:hAnsi="宋体" w:cs="仿宋" w:hint="eastAsia"/>
          <w:bCs/>
          <w:sz w:val="24"/>
          <w:szCs w:val="21"/>
        </w:rPr>
        <w:t>由本人签字并附身份证明。</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4.3.3</w:t>
      </w:r>
      <w:r>
        <w:rPr>
          <w:rFonts w:ascii="宋体" w:hAnsi="宋体" w:cs="仿宋" w:hint="eastAsia"/>
          <w:b/>
          <w:bCs/>
          <w:sz w:val="24"/>
          <w:szCs w:val="21"/>
        </w:rPr>
        <w:t>响应文件有以下情形的，视为未实质性响应磋商文件，按无效响应处理，磋商小组将告知有关供应商。</w:t>
      </w:r>
    </w:p>
    <w:p w:rsidR="00E9776C" w:rsidRDefault="00CC29D7">
      <w:pPr>
        <w:numPr>
          <w:ilvl w:val="0"/>
          <w:numId w:val="11"/>
        </w:numPr>
        <w:tabs>
          <w:tab w:val="left" w:pos="1200"/>
        </w:tabs>
        <w:adjustRightInd w:val="0"/>
        <w:snapToGrid w:val="0"/>
        <w:spacing w:line="360" w:lineRule="auto"/>
        <w:ind w:left="1134"/>
        <w:rPr>
          <w:rFonts w:ascii="宋体" w:hAnsi="宋体" w:cs="仿宋"/>
          <w:bCs/>
          <w:sz w:val="24"/>
          <w:szCs w:val="21"/>
        </w:rPr>
      </w:pPr>
      <w:r>
        <w:rPr>
          <w:rFonts w:ascii="宋体" w:hAnsi="宋体" w:cs="仿宋" w:hint="eastAsia"/>
          <w:bCs/>
          <w:sz w:val="24"/>
          <w:szCs w:val="21"/>
        </w:rPr>
        <w:t>未按磋商文件要求签字或盖章的；</w:t>
      </w:r>
    </w:p>
    <w:p w:rsidR="00E9776C" w:rsidRDefault="00CC29D7">
      <w:pPr>
        <w:tabs>
          <w:tab w:val="left" w:pos="1200"/>
        </w:tabs>
        <w:adjustRightInd w:val="0"/>
        <w:snapToGrid w:val="0"/>
        <w:spacing w:line="360" w:lineRule="auto"/>
        <w:ind w:left="1133" w:hangingChars="472" w:hanging="1133"/>
        <w:rPr>
          <w:rFonts w:ascii="宋体" w:hAnsi="宋体" w:cs="仿宋"/>
          <w:bCs/>
          <w:sz w:val="24"/>
          <w:szCs w:val="21"/>
        </w:rPr>
      </w:pPr>
      <w:r>
        <w:rPr>
          <w:rFonts w:ascii="宋体" w:hAnsi="宋体" w:cs="仿宋" w:hint="eastAsia"/>
          <w:bCs/>
          <w:sz w:val="24"/>
          <w:szCs w:val="21"/>
        </w:rPr>
        <w:t xml:space="preserve">      2</w:t>
      </w:r>
      <w:r>
        <w:rPr>
          <w:rFonts w:ascii="宋体" w:hAnsi="宋体" w:cs="仿宋" w:hint="eastAsia"/>
          <w:bCs/>
          <w:sz w:val="24"/>
          <w:szCs w:val="21"/>
        </w:rPr>
        <w:t>）按磋商文件规定应交未交保证金或金额不足的或担保公司不符合规定的或担保期不足的；</w:t>
      </w:r>
    </w:p>
    <w:p w:rsidR="00E9776C" w:rsidRDefault="00CC29D7">
      <w:pPr>
        <w:tabs>
          <w:tab w:val="left" w:pos="1200"/>
        </w:tabs>
        <w:adjustRightInd w:val="0"/>
        <w:snapToGrid w:val="0"/>
        <w:spacing w:line="360" w:lineRule="auto"/>
        <w:ind w:firstLineChars="295" w:firstLine="708"/>
        <w:rPr>
          <w:rFonts w:ascii="宋体" w:hAnsi="宋体" w:cs="仿宋"/>
          <w:bCs/>
          <w:sz w:val="24"/>
          <w:szCs w:val="21"/>
        </w:rPr>
      </w:pPr>
      <w:r>
        <w:rPr>
          <w:rFonts w:ascii="宋体" w:hAnsi="宋体" w:cs="仿宋" w:hint="eastAsia"/>
          <w:bCs/>
          <w:sz w:val="24"/>
          <w:szCs w:val="21"/>
        </w:rPr>
        <w:t>3</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供应商不符合资格条件或未按磋商文件规定提供资格证明文件的；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4</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未能实质性响应磋商文件商务和技术要求的；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5</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最终报价超过最高限价的；</w:t>
      </w:r>
      <w:r>
        <w:rPr>
          <w:rFonts w:hint="eastAsia"/>
          <w:sz w:val="24"/>
          <w:szCs w:val="24"/>
        </w:rPr>
        <w:t>报价中包含的暂列金额与磋商文件中给定的金额不一致的；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6</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报价有效期不足的；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7</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供应商串通报价或弄虚作假或有其他违法行为的；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8</w:t>
      </w:r>
      <w:r>
        <w:rPr>
          <w:rFonts w:ascii="宋体" w:hAnsi="宋体" w:cs="仿宋" w:hint="eastAsia"/>
          <w:bCs/>
          <w:sz w:val="24"/>
          <w:szCs w:val="21"/>
        </w:rPr>
        <w:t>）</w:t>
      </w:r>
      <w:r>
        <w:rPr>
          <w:rFonts w:ascii="宋体" w:hAnsi="宋体" w:cs="仿宋" w:hint="eastAsia"/>
          <w:bCs/>
          <w:sz w:val="24"/>
          <w:szCs w:val="21"/>
        </w:rPr>
        <w:t xml:space="preserve"> </w:t>
      </w:r>
      <w:r>
        <w:rPr>
          <w:rFonts w:ascii="宋体" w:hAnsi="宋体" w:cs="仿宋" w:hint="eastAsia"/>
          <w:bCs/>
          <w:sz w:val="24"/>
          <w:szCs w:val="21"/>
        </w:rPr>
        <w:t>供应商未按磋商小组要求澄清、说明或补正的；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9</w:t>
      </w:r>
      <w:r>
        <w:rPr>
          <w:rFonts w:ascii="宋体" w:hAnsi="宋体" w:cs="仿宋" w:hint="eastAsia"/>
          <w:bCs/>
          <w:sz w:val="24"/>
          <w:szCs w:val="21"/>
        </w:rPr>
        <w:t>）供应</w:t>
      </w:r>
      <w:proofErr w:type="gramStart"/>
      <w:r>
        <w:rPr>
          <w:rFonts w:ascii="宋体" w:hAnsi="宋体" w:cs="仿宋" w:hint="eastAsia"/>
          <w:bCs/>
          <w:sz w:val="24"/>
          <w:szCs w:val="21"/>
        </w:rPr>
        <w:t>商符合</w:t>
      </w:r>
      <w:proofErr w:type="gramEnd"/>
      <w:r>
        <w:rPr>
          <w:rFonts w:ascii="宋体" w:hAnsi="宋体" w:cs="仿宋" w:hint="eastAsia"/>
          <w:bCs/>
          <w:sz w:val="24"/>
          <w:szCs w:val="21"/>
        </w:rPr>
        <w:t>第</w:t>
      </w:r>
      <w:r>
        <w:rPr>
          <w:rFonts w:ascii="宋体" w:hAnsi="宋体" w:cs="仿宋" w:hint="eastAsia"/>
          <w:bCs/>
          <w:sz w:val="24"/>
          <w:szCs w:val="21"/>
        </w:rPr>
        <w:t>1.4</w:t>
      </w:r>
      <w:r>
        <w:rPr>
          <w:rFonts w:ascii="宋体" w:hAnsi="宋体" w:cs="仿宋" w:hint="eastAsia"/>
          <w:bCs/>
          <w:sz w:val="24"/>
          <w:szCs w:val="21"/>
        </w:rPr>
        <w:t>条任何一种情形的；</w:t>
      </w:r>
    </w:p>
    <w:p w:rsidR="00E9776C" w:rsidRDefault="00CC29D7">
      <w:pPr>
        <w:tabs>
          <w:tab w:val="left" w:pos="1200"/>
        </w:tabs>
        <w:adjustRightInd w:val="0"/>
        <w:snapToGrid w:val="0"/>
        <w:spacing w:line="360" w:lineRule="auto"/>
        <w:ind w:left="1134" w:hanging="420"/>
        <w:rPr>
          <w:rFonts w:ascii="宋体" w:hAnsi="宋体" w:cs="仿宋"/>
          <w:bCs/>
          <w:sz w:val="24"/>
          <w:szCs w:val="21"/>
        </w:rPr>
      </w:pPr>
      <w:r>
        <w:rPr>
          <w:rFonts w:ascii="宋体" w:hAnsi="宋体" w:cs="仿宋" w:hint="eastAsia"/>
          <w:bCs/>
          <w:sz w:val="24"/>
          <w:szCs w:val="21"/>
        </w:rPr>
        <w:t>10</w:t>
      </w:r>
      <w:r>
        <w:rPr>
          <w:rFonts w:ascii="宋体" w:hAnsi="宋体" w:cs="仿宋" w:hint="eastAsia"/>
          <w:bCs/>
          <w:sz w:val="24"/>
          <w:szCs w:val="21"/>
        </w:rPr>
        <w:t>）附有采购人不能接受的条件；</w:t>
      </w:r>
    </w:p>
    <w:p w:rsidR="00E9776C" w:rsidRDefault="00CC29D7">
      <w:pPr>
        <w:tabs>
          <w:tab w:val="left" w:pos="1200"/>
        </w:tabs>
        <w:adjustRightInd w:val="0"/>
        <w:snapToGrid w:val="0"/>
        <w:spacing w:line="360" w:lineRule="auto"/>
        <w:ind w:firstLineChars="300" w:firstLine="720"/>
        <w:rPr>
          <w:rFonts w:ascii="宋体" w:hAnsi="宋体" w:cs="仿宋"/>
          <w:bCs/>
          <w:sz w:val="24"/>
          <w:szCs w:val="21"/>
        </w:rPr>
      </w:pPr>
      <w:r>
        <w:rPr>
          <w:rFonts w:ascii="宋体" w:hAnsi="宋体" w:cs="仿宋" w:hint="eastAsia"/>
          <w:bCs/>
          <w:sz w:val="24"/>
          <w:szCs w:val="21"/>
        </w:rPr>
        <w:t>11</w:t>
      </w:r>
      <w:r>
        <w:rPr>
          <w:rFonts w:ascii="宋体" w:hAnsi="宋体" w:cs="仿宋" w:hint="eastAsia"/>
          <w:bCs/>
          <w:sz w:val="24"/>
          <w:szCs w:val="21"/>
        </w:rPr>
        <w:t>）违反国家法律、法规规定的。</w:t>
      </w:r>
    </w:p>
    <w:p w:rsidR="00E9776C" w:rsidRDefault="00CC29D7">
      <w:pPr>
        <w:tabs>
          <w:tab w:val="left" w:pos="1200"/>
        </w:tabs>
        <w:adjustRightInd w:val="0"/>
        <w:snapToGrid w:val="0"/>
        <w:spacing w:line="360" w:lineRule="auto"/>
        <w:ind w:leftChars="343" w:left="1133" w:hangingChars="172" w:hanging="413"/>
        <w:rPr>
          <w:rFonts w:ascii="宋体" w:hAnsi="宋体" w:cs="仿宋"/>
          <w:bCs/>
          <w:sz w:val="24"/>
          <w:szCs w:val="21"/>
        </w:rPr>
      </w:pPr>
      <w:r>
        <w:rPr>
          <w:rFonts w:ascii="宋体" w:hAnsi="宋体" w:cs="仿宋" w:hint="eastAsia"/>
          <w:bCs/>
          <w:sz w:val="24"/>
          <w:szCs w:val="21"/>
        </w:rPr>
        <w:t>12</w:t>
      </w:r>
      <w:r>
        <w:rPr>
          <w:rFonts w:ascii="宋体" w:hAnsi="宋体" w:cs="仿宋" w:hint="eastAsia"/>
          <w:bCs/>
          <w:sz w:val="24"/>
          <w:szCs w:val="21"/>
        </w:rPr>
        <w:t>）供应商在“信用</w:t>
      </w:r>
      <w:r>
        <w:rPr>
          <w:rFonts w:ascii="宋体" w:hAnsi="宋体" w:cs="仿宋"/>
          <w:bCs/>
          <w:sz w:val="24"/>
          <w:szCs w:val="21"/>
        </w:rPr>
        <w:t>中国</w:t>
      </w:r>
      <w:r>
        <w:rPr>
          <w:rFonts w:ascii="宋体" w:hAnsi="宋体" w:cs="仿宋"/>
          <w:bCs/>
          <w:sz w:val="24"/>
          <w:szCs w:val="21"/>
        </w:rPr>
        <w:t>”</w:t>
      </w:r>
      <w:r>
        <w:rPr>
          <w:rFonts w:ascii="宋体" w:hAnsi="宋体" w:cs="仿宋" w:hint="eastAsia"/>
          <w:bCs/>
          <w:sz w:val="24"/>
          <w:szCs w:val="21"/>
        </w:rPr>
        <w:t>网站（</w:t>
      </w:r>
      <w:r>
        <w:rPr>
          <w:rFonts w:ascii="宋体" w:hAnsi="宋体" w:cs="仿宋" w:hint="eastAsia"/>
          <w:bCs/>
          <w:sz w:val="24"/>
          <w:szCs w:val="21"/>
        </w:rPr>
        <w:t>www.creditchina.gov.cn</w:t>
      </w:r>
      <w:r>
        <w:rPr>
          <w:rFonts w:ascii="宋体" w:hAnsi="宋体" w:cs="仿宋" w:hint="eastAsia"/>
          <w:bCs/>
          <w:sz w:val="24"/>
          <w:szCs w:val="21"/>
        </w:rPr>
        <w:t>）中列入失信被执行人和重大税收违法案件当事人名单的</w:t>
      </w:r>
      <w:r>
        <w:rPr>
          <w:rFonts w:ascii="宋体" w:hAnsi="宋体" w:cs="仿宋"/>
          <w:bCs/>
          <w:sz w:val="24"/>
          <w:szCs w:val="21"/>
        </w:rPr>
        <w:t>，</w:t>
      </w:r>
      <w:r>
        <w:rPr>
          <w:rFonts w:ascii="宋体" w:hAnsi="宋体" w:cs="仿宋" w:hint="eastAsia"/>
          <w:bCs/>
          <w:sz w:val="24"/>
          <w:szCs w:val="21"/>
        </w:rPr>
        <w:t>在中国政府采购网</w:t>
      </w:r>
      <w:r>
        <w:rPr>
          <w:rFonts w:ascii="宋体" w:hAnsi="宋体" w:cs="仿宋" w:hint="eastAsia"/>
          <w:bCs/>
          <w:sz w:val="24"/>
          <w:szCs w:val="21"/>
        </w:rPr>
        <w:lastRenderedPageBreak/>
        <w:t>（</w:t>
      </w:r>
      <w:r>
        <w:rPr>
          <w:rFonts w:ascii="宋体" w:hAnsi="宋体" w:cs="仿宋" w:hint="eastAsia"/>
          <w:bCs/>
          <w:sz w:val="24"/>
          <w:szCs w:val="21"/>
        </w:rPr>
        <w:t>www.ccgp.gov.cn</w:t>
      </w:r>
      <w:r>
        <w:rPr>
          <w:rFonts w:ascii="宋体" w:hAnsi="宋体" w:cs="仿宋" w:hint="eastAsia"/>
          <w:bCs/>
          <w:sz w:val="24"/>
          <w:szCs w:val="21"/>
        </w:rPr>
        <w:t>）政府采购严重违法失信行为记录名单中</w:t>
      </w:r>
      <w:r>
        <w:rPr>
          <w:rFonts w:ascii="宋体" w:hAnsi="宋体" w:cs="仿宋"/>
          <w:bCs/>
          <w:sz w:val="24"/>
          <w:szCs w:val="21"/>
        </w:rPr>
        <w:t>被财政部门</w:t>
      </w:r>
      <w:r>
        <w:rPr>
          <w:rFonts w:ascii="宋体" w:hAnsi="宋体" w:cs="仿宋" w:hint="eastAsia"/>
          <w:bCs/>
          <w:sz w:val="24"/>
          <w:szCs w:val="21"/>
        </w:rPr>
        <w:t>禁止</w:t>
      </w:r>
      <w:r>
        <w:rPr>
          <w:rFonts w:ascii="宋体" w:hAnsi="宋体" w:cs="仿宋"/>
          <w:bCs/>
          <w:sz w:val="24"/>
          <w:szCs w:val="21"/>
        </w:rPr>
        <w:t>参加政府采购活动</w:t>
      </w:r>
      <w:r>
        <w:rPr>
          <w:rFonts w:ascii="宋体" w:hAnsi="宋体" w:cs="仿宋" w:hint="eastAsia"/>
          <w:bCs/>
          <w:sz w:val="24"/>
          <w:szCs w:val="21"/>
        </w:rPr>
        <w:t>的供应商（处罚决定规定的时间和地域范围内）的。</w:t>
      </w:r>
    </w:p>
    <w:p w:rsidR="00E9776C" w:rsidRDefault="00CC29D7">
      <w:pPr>
        <w:keepNext/>
        <w:keepLines/>
        <w:spacing w:line="360" w:lineRule="auto"/>
        <w:outlineLvl w:val="0"/>
        <w:rPr>
          <w:rFonts w:ascii="宋体" w:hAnsi="宋体" w:cs="仿宋"/>
          <w:bCs/>
          <w:sz w:val="24"/>
          <w:szCs w:val="24"/>
        </w:rPr>
      </w:pPr>
      <w:bookmarkStart w:id="327" w:name="_Toc17858"/>
      <w:bookmarkStart w:id="328" w:name="_Toc138779974"/>
      <w:bookmarkStart w:id="329" w:name="_Toc500149255"/>
      <w:bookmarkStart w:id="330" w:name="_Toc47024888"/>
      <w:bookmarkStart w:id="331" w:name="_Toc520998798"/>
      <w:bookmarkStart w:id="332" w:name="_Toc30563"/>
      <w:bookmarkStart w:id="333" w:name="_Toc500149361"/>
      <w:bookmarkEnd w:id="322"/>
      <w:bookmarkEnd w:id="323"/>
      <w:bookmarkEnd w:id="324"/>
      <w:bookmarkEnd w:id="325"/>
      <w:bookmarkEnd w:id="326"/>
      <w:r>
        <w:rPr>
          <w:rFonts w:ascii="宋体" w:hAnsi="宋体" w:cs="仿宋" w:hint="eastAsia"/>
          <w:bCs/>
          <w:sz w:val="24"/>
          <w:szCs w:val="24"/>
        </w:rPr>
        <w:t>4.4</w:t>
      </w:r>
      <w:r>
        <w:rPr>
          <w:rFonts w:ascii="宋体" w:hAnsi="宋体" w:cs="仿宋" w:hint="eastAsia"/>
          <w:bCs/>
          <w:sz w:val="24"/>
          <w:szCs w:val="24"/>
        </w:rPr>
        <w:t>磋商</w:t>
      </w:r>
      <w:bookmarkEnd w:id="327"/>
      <w:bookmarkEnd w:id="328"/>
      <w:bookmarkEnd w:id="329"/>
      <w:bookmarkEnd w:id="330"/>
      <w:bookmarkEnd w:id="331"/>
      <w:bookmarkEnd w:id="332"/>
      <w:bookmarkEnd w:id="333"/>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4.4.1</w:t>
      </w:r>
      <w:r>
        <w:rPr>
          <w:rFonts w:ascii="宋体" w:hAnsi="宋体" w:cs="仿宋" w:hint="eastAsia"/>
          <w:bCs/>
          <w:sz w:val="24"/>
          <w:szCs w:val="21"/>
        </w:rPr>
        <w:t>磋商小组根据磋商文件规定的程序、评定成交的标准等事项与实质性响应磋商文件要求的供应商进行磋商。磋商小组所有成员应当集中与单一供应商分别进行磋商，并给予所有参加磋商的供应商平等的磋商机会。</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4.4.2</w:t>
      </w:r>
      <w:r>
        <w:rPr>
          <w:rFonts w:ascii="宋体" w:hAnsi="宋体" w:cs="仿宋" w:hint="eastAsia"/>
          <w:bCs/>
          <w:sz w:val="24"/>
          <w:szCs w:val="21"/>
        </w:rPr>
        <w:t>在磋商过程中，磋商小组可以根据磋商文件和磋商情况实质性变动采购需求中的技术、服务要求以及合同草案条款，但不得变动磋商文件中的其他内容。实质性变动的内容，须经采购人代表确认。在此情况下，磋商小组将以书面形式将修改内容同时通知所有参加磋商的供应商。对磋商文件</w:t>
      </w:r>
      <w:proofErr w:type="gramStart"/>
      <w:r>
        <w:rPr>
          <w:rFonts w:ascii="宋体" w:hAnsi="宋体" w:cs="仿宋" w:hint="eastAsia"/>
          <w:bCs/>
          <w:sz w:val="24"/>
          <w:szCs w:val="21"/>
        </w:rPr>
        <w:t>作出</w:t>
      </w:r>
      <w:proofErr w:type="gramEnd"/>
      <w:r>
        <w:rPr>
          <w:rFonts w:ascii="宋体" w:hAnsi="宋体" w:cs="仿宋" w:hint="eastAsia"/>
          <w:bCs/>
          <w:sz w:val="24"/>
          <w:szCs w:val="21"/>
        </w:rPr>
        <w:t>的实质性变动是磋商文件的有效组成部分。</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4.4.3</w:t>
      </w:r>
      <w:r>
        <w:rPr>
          <w:rFonts w:ascii="宋体" w:hAnsi="宋体" w:cs="仿宋" w:hint="eastAsia"/>
          <w:bCs/>
          <w:sz w:val="24"/>
          <w:szCs w:val="21"/>
        </w:rPr>
        <w:t>每轮磋商中，参加磋商的供应商代表应认真、准确、完整地记录磋商小组提出的问题和要求，并据此准备下一轮磋商。</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4.4.4</w:t>
      </w:r>
      <w:r>
        <w:rPr>
          <w:rFonts w:ascii="宋体" w:hAnsi="宋体" w:cs="仿宋" w:hint="eastAsia"/>
          <w:bCs/>
          <w:sz w:val="24"/>
          <w:szCs w:val="21"/>
        </w:rPr>
        <w:t>供应商应当按照磋商文件的变动情况和磋商小组的要求重新提交响应文件，并由法定代表人或授权代表签字或者加盖公章。</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4.4.5</w:t>
      </w:r>
      <w:r>
        <w:rPr>
          <w:rFonts w:ascii="宋体" w:hAnsi="宋体" w:cs="仿宋" w:hint="eastAsia"/>
          <w:bCs/>
          <w:sz w:val="24"/>
          <w:szCs w:val="21"/>
        </w:rPr>
        <w:t>供应商都可以根据上一轮磋商情况对磋商报价内容进行调整和提出新的报价。</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4.4.6</w:t>
      </w:r>
      <w:r>
        <w:rPr>
          <w:rFonts w:ascii="宋体" w:hAnsi="宋体" w:cs="仿宋" w:hint="eastAsia"/>
          <w:bCs/>
          <w:sz w:val="24"/>
          <w:szCs w:val="21"/>
        </w:rPr>
        <w:t>供应商应按照本章</w:t>
      </w:r>
      <w:r>
        <w:rPr>
          <w:rFonts w:ascii="宋体" w:hAnsi="宋体" w:cs="仿宋" w:hint="eastAsia"/>
          <w:b/>
          <w:i/>
          <w:iCs/>
          <w:sz w:val="24"/>
          <w:szCs w:val="21"/>
        </w:rPr>
        <w:t>《供应商须知前附表》</w:t>
      </w:r>
      <w:r>
        <w:rPr>
          <w:rFonts w:ascii="宋体" w:hAnsi="宋体" w:cs="仿宋" w:hint="eastAsia"/>
          <w:bCs/>
          <w:sz w:val="24"/>
          <w:szCs w:val="21"/>
        </w:rPr>
        <w:t>中规定的方式提交最后报价。最后报价是供应商响应文件的有效组成部分。</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磋商文件能够详细列明采购标的</w:t>
      </w:r>
      <w:proofErr w:type="gramStart"/>
      <w:r>
        <w:rPr>
          <w:rFonts w:ascii="宋体" w:hAnsi="宋体" w:cs="仿宋" w:hint="eastAsia"/>
          <w:bCs/>
          <w:sz w:val="24"/>
          <w:szCs w:val="21"/>
        </w:rPr>
        <w:t>的</w:t>
      </w:r>
      <w:proofErr w:type="gramEnd"/>
      <w:r>
        <w:rPr>
          <w:rFonts w:ascii="宋体" w:hAnsi="宋体" w:cs="仿宋" w:hint="eastAsia"/>
          <w:bCs/>
          <w:sz w:val="24"/>
          <w:szCs w:val="21"/>
        </w:rPr>
        <w:t>技术、服务要求的，磋商结束后，所有继续参加磋商的供应</w:t>
      </w:r>
      <w:r>
        <w:rPr>
          <w:rFonts w:ascii="宋体" w:hAnsi="宋体" w:cs="仿宋" w:hint="eastAsia"/>
          <w:bCs/>
          <w:sz w:val="24"/>
          <w:szCs w:val="21"/>
        </w:rPr>
        <w:t>商在规定时间内提交最后报价，提交最后报价的供应商不得少于</w:t>
      </w:r>
      <w:r>
        <w:rPr>
          <w:rFonts w:ascii="宋体" w:hAnsi="宋体" w:cs="仿宋" w:hint="eastAsia"/>
          <w:bCs/>
          <w:sz w:val="24"/>
          <w:szCs w:val="21"/>
        </w:rPr>
        <w:t>3</w:t>
      </w:r>
      <w:r>
        <w:rPr>
          <w:rFonts w:ascii="宋体" w:hAnsi="宋体" w:cs="仿宋" w:hint="eastAsia"/>
          <w:bCs/>
          <w:sz w:val="24"/>
          <w:szCs w:val="21"/>
        </w:rPr>
        <w:t>家。</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磋商文件不能详细列明采购标的</w:t>
      </w:r>
      <w:proofErr w:type="gramStart"/>
      <w:r>
        <w:rPr>
          <w:rFonts w:ascii="宋体" w:hAnsi="宋体" w:cs="仿宋" w:hint="eastAsia"/>
          <w:bCs/>
          <w:sz w:val="24"/>
          <w:szCs w:val="21"/>
        </w:rPr>
        <w:t>的</w:t>
      </w:r>
      <w:proofErr w:type="gramEnd"/>
      <w:r>
        <w:rPr>
          <w:rFonts w:ascii="宋体" w:hAnsi="宋体" w:cs="仿宋" w:hint="eastAsia"/>
          <w:bCs/>
          <w:sz w:val="24"/>
          <w:szCs w:val="21"/>
        </w:rPr>
        <w:t>技术、服务要求，需经磋商由供应商提供最终设计方案或解决方案的，磋商结束后，磋商小组应当按照少数服从多数的原则投票推荐</w:t>
      </w:r>
      <w:r>
        <w:rPr>
          <w:rFonts w:ascii="宋体" w:hAnsi="宋体" w:cs="仿宋" w:hint="eastAsia"/>
          <w:bCs/>
          <w:sz w:val="24"/>
          <w:szCs w:val="21"/>
        </w:rPr>
        <w:t>3</w:t>
      </w:r>
      <w:r>
        <w:rPr>
          <w:rFonts w:ascii="宋体" w:hAnsi="宋体" w:cs="仿宋" w:hint="eastAsia"/>
          <w:bCs/>
          <w:sz w:val="24"/>
          <w:szCs w:val="21"/>
        </w:rPr>
        <w:t>家以上供应商的设计方案或者解决方案，并要求其在规定时间内提交最后报价。</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4.4.7</w:t>
      </w:r>
      <w:r>
        <w:rPr>
          <w:rFonts w:ascii="宋体" w:hAnsi="宋体" w:cs="仿宋" w:hint="eastAsia"/>
          <w:bCs/>
          <w:sz w:val="24"/>
          <w:szCs w:val="21"/>
        </w:rPr>
        <w:t>已提交响应文件的供应商，在提交最后报价之前，可以根据磋商情况退出磋商。</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4.4.8</w:t>
      </w:r>
      <w:r>
        <w:rPr>
          <w:rFonts w:ascii="宋体" w:hAnsi="宋体" w:cs="仿宋" w:hint="eastAsia"/>
          <w:bCs/>
          <w:sz w:val="24"/>
          <w:szCs w:val="21"/>
        </w:rPr>
        <w:t>最后报价时间过后，供应商不得对报价进行修改、撤回或撤销，否则</w:t>
      </w:r>
      <w:r>
        <w:rPr>
          <w:rFonts w:ascii="宋体" w:hAnsi="宋体" w:cs="仿宋" w:hint="eastAsia"/>
          <w:bCs/>
          <w:sz w:val="24"/>
          <w:szCs w:val="21"/>
        </w:rPr>
        <w:lastRenderedPageBreak/>
        <w:t>按照本章第</w:t>
      </w:r>
      <w:r>
        <w:rPr>
          <w:rFonts w:ascii="宋体" w:hAnsi="宋体" w:cs="仿宋" w:hint="eastAsia"/>
          <w:bCs/>
          <w:sz w:val="24"/>
          <w:szCs w:val="21"/>
        </w:rPr>
        <w:t>3.7</w:t>
      </w:r>
      <w:r>
        <w:rPr>
          <w:rFonts w:ascii="宋体" w:hAnsi="宋体" w:cs="仿宋" w:hint="eastAsia"/>
          <w:bCs/>
          <w:sz w:val="24"/>
          <w:szCs w:val="21"/>
        </w:rPr>
        <w:t>条的规定没收其磋商保证金。</w:t>
      </w:r>
    </w:p>
    <w:p w:rsidR="00E9776C" w:rsidRDefault="00CC29D7">
      <w:pPr>
        <w:keepNext/>
        <w:keepLines/>
        <w:spacing w:line="360" w:lineRule="auto"/>
        <w:jc w:val="left"/>
        <w:outlineLvl w:val="0"/>
        <w:rPr>
          <w:rFonts w:ascii="宋体" w:hAnsi="宋体" w:cs="仿宋"/>
          <w:bCs/>
          <w:sz w:val="24"/>
          <w:szCs w:val="24"/>
        </w:rPr>
      </w:pPr>
      <w:bookmarkStart w:id="334" w:name="_Toc18943"/>
      <w:bookmarkStart w:id="335" w:name="_Toc9260"/>
      <w:bookmarkStart w:id="336" w:name="_Toc500149256"/>
      <w:bookmarkStart w:id="337" w:name="_Toc500149362"/>
      <w:bookmarkStart w:id="338" w:name="_Toc520998799"/>
      <w:bookmarkStart w:id="339" w:name="_Toc138779975"/>
      <w:bookmarkStart w:id="340" w:name="_Toc47024889"/>
      <w:r>
        <w:rPr>
          <w:rFonts w:ascii="宋体" w:hAnsi="宋体" w:cs="仿宋" w:hint="eastAsia"/>
          <w:bCs/>
          <w:sz w:val="24"/>
          <w:szCs w:val="24"/>
        </w:rPr>
        <w:t>4.5</w:t>
      </w:r>
      <w:r>
        <w:rPr>
          <w:rFonts w:ascii="宋体" w:hAnsi="宋体" w:cs="仿宋" w:hint="eastAsia"/>
          <w:bCs/>
          <w:sz w:val="24"/>
          <w:szCs w:val="24"/>
        </w:rPr>
        <w:t>评审标准</w:t>
      </w:r>
      <w:bookmarkEnd w:id="334"/>
      <w:bookmarkEnd w:id="335"/>
      <w:bookmarkEnd w:id="336"/>
      <w:bookmarkEnd w:id="337"/>
      <w:bookmarkEnd w:id="338"/>
      <w:bookmarkEnd w:id="339"/>
      <w:bookmarkEnd w:id="340"/>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4.5.1</w:t>
      </w:r>
      <w:r>
        <w:rPr>
          <w:rFonts w:ascii="宋体" w:hAnsi="宋体" w:cs="仿宋" w:hint="eastAsia"/>
          <w:bCs/>
          <w:sz w:val="24"/>
          <w:szCs w:val="21"/>
        </w:rPr>
        <w:t>综合评</w:t>
      </w:r>
      <w:r>
        <w:rPr>
          <w:rFonts w:ascii="宋体" w:hAnsi="宋体" w:cs="仿宋" w:hint="eastAsia"/>
          <w:bCs/>
          <w:sz w:val="24"/>
          <w:szCs w:val="21"/>
        </w:rPr>
        <w:t>分法</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经磋商确定最终采购需求和提交最后报价的供应商后，由磋商小组采用综合评分法对提交最后报价的供应商的响应文件和最后报价进行综合评分。评分细则见第五章。</w:t>
      </w:r>
    </w:p>
    <w:p w:rsidR="00E9776C" w:rsidRDefault="00CC29D7">
      <w:pPr>
        <w:keepNext/>
        <w:keepLines/>
        <w:spacing w:line="360" w:lineRule="auto"/>
        <w:outlineLvl w:val="0"/>
        <w:rPr>
          <w:rFonts w:ascii="宋体" w:hAnsi="宋体" w:cs="仿宋"/>
          <w:bCs/>
          <w:sz w:val="24"/>
          <w:szCs w:val="24"/>
        </w:rPr>
      </w:pPr>
      <w:bookmarkStart w:id="341" w:name="_Toc138779976"/>
      <w:bookmarkStart w:id="342" w:name="_Toc500149257"/>
      <w:bookmarkStart w:id="343" w:name="_Toc520998800"/>
      <w:bookmarkStart w:id="344" w:name="_Toc47024890"/>
      <w:bookmarkStart w:id="345" w:name="_Toc14681"/>
      <w:bookmarkStart w:id="346" w:name="_Toc500149363"/>
      <w:bookmarkStart w:id="347" w:name="_Toc23132"/>
      <w:r>
        <w:rPr>
          <w:rFonts w:ascii="宋体" w:hAnsi="宋体" w:cs="仿宋" w:hint="eastAsia"/>
          <w:bCs/>
          <w:sz w:val="24"/>
          <w:szCs w:val="24"/>
        </w:rPr>
        <w:t>4.6</w:t>
      </w:r>
      <w:r>
        <w:rPr>
          <w:rFonts w:ascii="宋体" w:hAnsi="宋体" w:cs="仿宋" w:hint="eastAsia"/>
          <w:bCs/>
          <w:sz w:val="24"/>
          <w:szCs w:val="24"/>
        </w:rPr>
        <w:t>确定成交供应商</w:t>
      </w:r>
      <w:bookmarkEnd w:id="341"/>
      <w:bookmarkEnd w:id="342"/>
      <w:bookmarkEnd w:id="343"/>
      <w:bookmarkEnd w:id="344"/>
      <w:bookmarkEnd w:id="345"/>
      <w:bookmarkEnd w:id="346"/>
      <w:bookmarkEnd w:id="347"/>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4.6.1</w:t>
      </w:r>
      <w:r>
        <w:rPr>
          <w:rFonts w:ascii="宋体" w:hAnsi="宋体" w:cs="仿宋" w:hint="eastAsia"/>
          <w:bCs/>
          <w:sz w:val="24"/>
          <w:szCs w:val="21"/>
        </w:rPr>
        <w:t>磋商小组根据综合评分情况，按照评审得分有高到低顺序推荐候选成交供应商，推荐数量</w:t>
      </w:r>
      <w:r>
        <w:rPr>
          <w:rFonts w:ascii="宋体" w:hAnsi="宋体" w:cs="仿宋" w:hint="eastAsia"/>
          <w:sz w:val="24"/>
          <w:szCs w:val="24"/>
        </w:rPr>
        <w:t>不多于</w:t>
      </w:r>
      <w:r>
        <w:rPr>
          <w:rFonts w:ascii="宋体" w:hAnsi="宋体" w:cs="仿宋" w:hint="eastAsia"/>
          <w:sz w:val="24"/>
          <w:szCs w:val="24"/>
        </w:rPr>
        <w:t>3</w:t>
      </w:r>
      <w:r>
        <w:rPr>
          <w:rFonts w:ascii="宋体" w:hAnsi="宋体" w:cs="仿宋" w:hint="eastAsia"/>
          <w:sz w:val="24"/>
          <w:szCs w:val="24"/>
        </w:rPr>
        <w:t>个</w:t>
      </w:r>
      <w:r>
        <w:rPr>
          <w:rFonts w:ascii="宋体" w:hAnsi="宋体" w:cs="仿宋" w:hint="eastAsia"/>
          <w:bCs/>
          <w:sz w:val="24"/>
          <w:szCs w:val="21"/>
        </w:rPr>
        <w:t>，并编写评审报告。评审得分相同的，按照最后报价由低到高的顺序推荐。评审得分且最后报价相同的，按照技术指标优劣顺序推荐。</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4.6.2</w:t>
      </w:r>
      <w:r>
        <w:rPr>
          <w:rFonts w:ascii="宋体" w:hAnsi="宋体" w:cs="仿宋" w:hint="eastAsia"/>
          <w:bCs/>
          <w:sz w:val="24"/>
          <w:szCs w:val="21"/>
        </w:rPr>
        <w:t>评审报告，其主要内容包括：</w:t>
      </w:r>
    </w:p>
    <w:p w:rsidR="00E9776C" w:rsidRDefault="00CC29D7">
      <w:pPr>
        <w:numPr>
          <w:ilvl w:val="0"/>
          <w:numId w:val="12"/>
        </w:num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邀请供应商参加采购活动的具体方式和相关情况；</w:t>
      </w:r>
    </w:p>
    <w:p w:rsidR="00E9776C" w:rsidRDefault="00CC29D7">
      <w:pPr>
        <w:numPr>
          <w:ilvl w:val="0"/>
          <w:numId w:val="12"/>
        </w:num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响应文件开启日期和地点；</w:t>
      </w:r>
    </w:p>
    <w:p w:rsidR="00E9776C" w:rsidRDefault="00CC29D7">
      <w:pPr>
        <w:numPr>
          <w:ilvl w:val="0"/>
          <w:numId w:val="12"/>
        </w:numPr>
        <w:adjustRightInd w:val="0"/>
        <w:snapToGrid w:val="0"/>
        <w:spacing w:line="360" w:lineRule="auto"/>
        <w:ind w:firstLineChars="200" w:firstLine="480"/>
        <w:rPr>
          <w:rFonts w:ascii="宋体" w:hAnsi="宋体" w:cs="仿宋"/>
          <w:bCs/>
          <w:sz w:val="24"/>
          <w:szCs w:val="21"/>
        </w:rPr>
      </w:pPr>
      <w:proofErr w:type="gramStart"/>
      <w:r>
        <w:rPr>
          <w:rFonts w:ascii="宋体" w:hAnsi="宋体" w:cs="仿宋" w:hint="eastAsia"/>
          <w:bCs/>
          <w:sz w:val="24"/>
          <w:szCs w:val="21"/>
        </w:rPr>
        <w:t>获取磋商</w:t>
      </w:r>
      <w:proofErr w:type="gramEnd"/>
      <w:r>
        <w:rPr>
          <w:rFonts w:ascii="宋体" w:hAnsi="宋体" w:cs="仿宋" w:hint="eastAsia"/>
          <w:bCs/>
          <w:sz w:val="24"/>
          <w:szCs w:val="21"/>
        </w:rPr>
        <w:t>文件的供应商名单和磋商小组成员名单；</w:t>
      </w:r>
    </w:p>
    <w:p w:rsidR="00E9776C" w:rsidRDefault="00CC29D7">
      <w:pPr>
        <w:numPr>
          <w:ilvl w:val="0"/>
          <w:numId w:val="12"/>
        </w:num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评审情况记录和说明，包括对供应商的资格审查情况、供应商响应文件评审情况、磋商情况、报价情况等；</w:t>
      </w:r>
    </w:p>
    <w:p w:rsidR="00E9776C" w:rsidRDefault="00CC29D7">
      <w:pPr>
        <w:numPr>
          <w:ilvl w:val="0"/>
          <w:numId w:val="12"/>
        </w:num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提出的成交候选人的名单及理由。</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评审报告应当由磋商小组全体人员签字认可。磋商小组成员对评审报告有异议的，磋商小组按照少数服从多数的原则推荐成交候选人，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E9776C" w:rsidRDefault="00CC29D7">
      <w:pPr>
        <w:adjustRightInd w:val="0"/>
        <w:snapToGrid w:val="0"/>
        <w:spacing w:line="360" w:lineRule="auto"/>
        <w:ind w:firstLineChars="200" w:firstLine="480"/>
        <w:rPr>
          <w:rFonts w:ascii="宋体" w:hAnsi="宋体" w:cs="仿宋"/>
          <w:bCs/>
          <w:sz w:val="24"/>
          <w:szCs w:val="21"/>
        </w:rPr>
      </w:pPr>
      <w:r>
        <w:rPr>
          <w:rFonts w:ascii="宋体" w:hAnsi="宋体" w:cs="仿宋" w:hint="eastAsia"/>
          <w:bCs/>
          <w:sz w:val="24"/>
          <w:szCs w:val="21"/>
        </w:rPr>
        <w:t>4.6.3</w:t>
      </w:r>
      <w:r>
        <w:rPr>
          <w:rFonts w:ascii="宋体" w:hAnsi="宋体" w:cs="仿宋" w:hint="eastAsia"/>
          <w:bCs/>
          <w:sz w:val="24"/>
          <w:szCs w:val="21"/>
        </w:rPr>
        <w:t>确定成交供应商</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由采购人确定成交供应商，采购人确定排名第一的成交候选人为成交供应商。</w:t>
      </w:r>
    </w:p>
    <w:p w:rsidR="00E9776C" w:rsidRDefault="00CC29D7">
      <w:pPr>
        <w:keepNext/>
        <w:keepLines/>
        <w:spacing w:line="360" w:lineRule="auto"/>
        <w:outlineLvl w:val="0"/>
        <w:rPr>
          <w:rFonts w:ascii="宋体" w:hAnsi="宋体" w:cs="仿宋"/>
          <w:bCs/>
          <w:sz w:val="24"/>
          <w:szCs w:val="24"/>
        </w:rPr>
      </w:pPr>
      <w:bookmarkStart w:id="348" w:name="_Toc4026"/>
      <w:bookmarkStart w:id="349" w:name="_Toc14889"/>
      <w:bookmarkStart w:id="350" w:name="_Toc520998801"/>
      <w:bookmarkStart w:id="351" w:name="_Toc47024891"/>
      <w:bookmarkStart w:id="352" w:name="_Toc138779977"/>
      <w:r>
        <w:rPr>
          <w:rFonts w:ascii="宋体" w:hAnsi="宋体" w:cs="仿宋" w:hint="eastAsia"/>
          <w:bCs/>
          <w:sz w:val="24"/>
          <w:szCs w:val="24"/>
        </w:rPr>
        <w:t>5.</w:t>
      </w:r>
      <w:r>
        <w:rPr>
          <w:rFonts w:ascii="宋体" w:hAnsi="宋体" w:cs="仿宋" w:hint="eastAsia"/>
          <w:bCs/>
          <w:sz w:val="24"/>
          <w:szCs w:val="24"/>
        </w:rPr>
        <w:t>成交</w:t>
      </w:r>
      <w:bookmarkEnd w:id="348"/>
      <w:bookmarkEnd w:id="349"/>
      <w:bookmarkEnd w:id="350"/>
      <w:bookmarkEnd w:id="351"/>
      <w:bookmarkEnd w:id="352"/>
    </w:p>
    <w:p w:rsidR="00E9776C" w:rsidRDefault="00CC29D7">
      <w:pPr>
        <w:keepNext/>
        <w:keepLines/>
        <w:spacing w:line="360" w:lineRule="auto"/>
        <w:outlineLvl w:val="0"/>
        <w:rPr>
          <w:rFonts w:ascii="宋体" w:hAnsi="宋体" w:cs="仿宋"/>
          <w:bCs/>
          <w:sz w:val="24"/>
          <w:szCs w:val="24"/>
        </w:rPr>
      </w:pPr>
      <w:bookmarkStart w:id="353" w:name="_Toc144974536"/>
      <w:bookmarkStart w:id="354" w:name="_Toc179632586"/>
      <w:bookmarkStart w:id="355" w:name="_Toc233102532"/>
      <w:bookmarkStart w:id="356" w:name="_Toc17199"/>
      <w:bookmarkStart w:id="357" w:name="_Toc500149365"/>
      <w:bookmarkStart w:id="358" w:name="_Toc520998802"/>
      <w:bookmarkStart w:id="359" w:name="_Toc138779978"/>
      <w:bookmarkStart w:id="360" w:name="_Toc152042344"/>
      <w:bookmarkStart w:id="361" w:name="_Toc152045568"/>
      <w:bookmarkStart w:id="362" w:name="_Toc32224"/>
      <w:bookmarkStart w:id="363" w:name="_Toc500149259"/>
      <w:bookmarkStart w:id="364" w:name="_Toc47024892"/>
      <w:r>
        <w:rPr>
          <w:rFonts w:ascii="宋体" w:hAnsi="宋体" w:cs="仿宋" w:hint="eastAsia"/>
          <w:bCs/>
          <w:sz w:val="24"/>
          <w:szCs w:val="24"/>
        </w:rPr>
        <w:t xml:space="preserve">5.1 </w:t>
      </w:r>
      <w:r>
        <w:rPr>
          <w:rFonts w:ascii="宋体" w:hAnsi="宋体" w:cs="仿宋" w:hint="eastAsia"/>
          <w:bCs/>
          <w:sz w:val="24"/>
          <w:szCs w:val="24"/>
        </w:rPr>
        <w:t>成交公告和成交通知</w:t>
      </w:r>
      <w:bookmarkEnd w:id="353"/>
      <w:bookmarkEnd w:id="354"/>
      <w:bookmarkEnd w:id="355"/>
      <w:bookmarkEnd w:id="356"/>
      <w:bookmarkEnd w:id="357"/>
      <w:bookmarkEnd w:id="358"/>
      <w:bookmarkEnd w:id="359"/>
      <w:bookmarkEnd w:id="360"/>
      <w:bookmarkEnd w:id="361"/>
      <w:bookmarkEnd w:id="362"/>
      <w:bookmarkEnd w:id="363"/>
      <w:bookmarkEnd w:id="364"/>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采购代理机构在成交供应商确定后</w:t>
      </w:r>
      <w:r>
        <w:rPr>
          <w:rFonts w:ascii="宋体" w:hAnsi="宋体" w:cs="仿宋" w:hint="eastAsia"/>
          <w:bCs/>
          <w:sz w:val="24"/>
          <w:szCs w:val="21"/>
        </w:rPr>
        <w:t>2</w:t>
      </w:r>
      <w:r>
        <w:rPr>
          <w:rFonts w:ascii="宋体" w:hAnsi="宋体" w:cs="仿宋" w:hint="eastAsia"/>
          <w:bCs/>
          <w:sz w:val="24"/>
          <w:szCs w:val="21"/>
        </w:rPr>
        <w:t>个工作日内，在第一章</w:t>
      </w:r>
      <w:r>
        <w:rPr>
          <w:rFonts w:ascii="宋体" w:hAnsi="宋体" w:cs="仿宋" w:hint="eastAsia"/>
          <w:b/>
          <w:bCs/>
          <w:i/>
          <w:sz w:val="24"/>
          <w:szCs w:val="21"/>
        </w:rPr>
        <w:t>《竞争性磋商邀请书》</w:t>
      </w:r>
      <w:r>
        <w:rPr>
          <w:rFonts w:ascii="宋体" w:hAnsi="宋体" w:cs="仿宋" w:hint="eastAsia"/>
          <w:bCs/>
          <w:sz w:val="24"/>
          <w:szCs w:val="21"/>
        </w:rPr>
        <w:t>规定财政部门指定的媒体上公告成交结果，同时向成交供应商发出成交通知书，并将磋商文件随成交结果同时公告。</w:t>
      </w:r>
    </w:p>
    <w:p w:rsidR="00E9776C" w:rsidRDefault="00CC29D7">
      <w:pPr>
        <w:keepNext/>
        <w:keepLines/>
        <w:spacing w:line="360" w:lineRule="auto"/>
        <w:outlineLvl w:val="0"/>
        <w:rPr>
          <w:rFonts w:ascii="宋体" w:hAnsi="宋体" w:cs="仿宋"/>
          <w:bCs/>
          <w:sz w:val="24"/>
          <w:szCs w:val="24"/>
        </w:rPr>
      </w:pPr>
      <w:bookmarkStart w:id="365" w:name="_Toc233102533"/>
      <w:bookmarkStart w:id="366" w:name="_Toc22862"/>
      <w:bookmarkStart w:id="367" w:name="_Toc179632587"/>
      <w:bookmarkStart w:id="368" w:name="_Toc2740"/>
      <w:bookmarkStart w:id="369" w:name="_Toc152042345"/>
      <w:bookmarkStart w:id="370" w:name="_Toc144974537"/>
      <w:bookmarkStart w:id="371" w:name="_Toc520998803"/>
      <w:bookmarkStart w:id="372" w:name="_Toc138779979"/>
      <w:bookmarkStart w:id="373" w:name="_Toc500149260"/>
      <w:bookmarkStart w:id="374" w:name="_Toc500149366"/>
      <w:bookmarkStart w:id="375" w:name="_Toc152045569"/>
      <w:bookmarkStart w:id="376" w:name="_Toc47024893"/>
      <w:r>
        <w:rPr>
          <w:rFonts w:ascii="宋体" w:hAnsi="宋体" w:cs="仿宋" w:hint="eastAsia"/>
          <w:bCs/>
          <w:sz w:val="24"/>
          <w:szCs w:val="24"/>
        </w:rPr>
        <w:lastRenderedPageBreak/>
        <w:t xml:space="preserve">5.2 </w:t>
      </w:r>
      <w:r>
        <w:rPr>
          <w:rFonts w:ascii="宋体" w:hAnsi="宋体" w:cs="仿宋" w:hint="eastAsia"/>
          <w:bCs/>
          <w:sz w:val="24"/>
          <w:szCs w:val="24"/>
        </w:rPr>
        <w:t>履约担保</w:t>
      </w:r>
      <w:bookmarkEnd w:id="365"/>
      <w:bookmarkEnd w:id="366"/>
      <w:bookmarkEnd w:id="367"/>
      <w:bookmarkEnd w:id="368"/>
      <w:bookmarkEnd w:id="369"/>
      <w:bookmarkEnd w:id="370"/>
      <w:bookmarkEnd w:id="371"/>
      <w:bookmarkEnd w:id="372"/>
      <w:bookmarkEnd w:id="373"/>
      <w:bookmarkEnd w:id="374"/>
      <w:bookmarkEnd w:id="375"/>
      <w:bookmarkEnd w:id="376"/>
    </w:p>
    <w:p w:rsidR="00E9776C" w:rsidRDefault="00CC29D7">
      <w:pPr>
        <w:spacing w:line="360" w:lineRule="auto"/>
        <w:ind w:firstLineChars="200" w:firstLine="480"/>
        <w:rPr>
          <w:rFonts w:ascii="宋体" w:hAnsi="宋体" w:cs="仿宋"/>
          <w:sz w:val="24"/>
          <w:szCs w:val="21"/>
        </w:rPr>
      </w:pPr>
      <w:bookmarkStart w:id="377" w:name="_Toc152045570"/>
      <w:bookmarkStart w:id="378" w:name="_Toc233102534"/>
      <w:bookmarkStart w:id="379" w:name="_Toc179632588"/>
      <w:bookmarkStart w:id="380" w:name="_Toc144974538"/>
      <w:bookmarkStart w:id="381" w:name="_Toc152042346"/>
      <w:r>
        <w:rPr>
          <w:rFonts w:ascii="宋体" w:hAnsi="宋体" w:cs="仿宋" w:hint="eastAsia"/>
          <w:bCs/>
          <w:sz w:val="24"/>
          <w:szCs w:val="21"/>
        </w:rPr>
        <w:t>5.2.1</w:t>
      </w:r>
      <w:r>
        <w:rPr>
          <w:rFonts w:ascii="宋体" w:hAnsi="宋体" w:cs="仿宋" w:hint="eastAsia"/>
          <w:bCs/>
          <w:sz w:val="24"/>
          <w:szCs w:val="21"/>
        </w:rPr>
        <w:t>在签订</w:t>
      </w:r>
      <w:r>
        <w:rPr>
          <w:rFonts w:ascii="宋体" w:hAnsi="宋体" w:cs="仿宋" w:hint="eastAsia"/>
          <w:sz w:val="24"/>
          <w:szCs w:val="21"/>
        </w:rPr>
        <w:t>合同前，成交供应商应按本章</w:t>
      </w:r>
      <w:r>
        <w:rPr>
          <w:rFonts w:ascii="宋体" w:hAnsi="宋体" w:cs="仿宋" w:hint="eastAsia"/>
          <w:b/>
          <w:i/>
          <w:sz w:val="24"/>
          <w:szCs w:val="21"/>
        </w:rPr>
        <w:t>《供应商须知前附表》</w:t>
      </w:r>
      <w:r>
        <w:rPr>
          <w:rFonts w:ascii="宋体" w:hAnsi="宋体" w:cs="仿宋" w:hint="eastAsia"/>
          <w:sz w:val="24"/>
          <w:szCs w:val="21"/>
        </w:rPr>
        <w:t>规定的金额、担保形式和磋商文件第七章</w:t>
      </w:r>
      <w:r>
        <w:rPr>
          <w:rFonts w:ascii="宋体" w:hAnsi="宋体" w:cs="仿宋" w:hint="eastAsia"/>
          <w:b/>
          <w:i/>
          <w:sz w:val="24"/>
          <w:szCs w:val="21"/>
        </w:rPr>
        <w:t>《合同格式》</w:t>
      </w:r>
      <w:r>
        <w:rPr>
          <w:rFonts w:ascii="宋体" w:hAnsi="宋体" w:cs="仿宋" w:hint="eastAsia"/>
          <w:sz w:val="24"/>
          <w:szCs w:val="21"/>
        </w:rPr>
        <w:t>规定的履约担保格式向采购人提交履约担保。联合体中标的，其履约担保由牵头人提交。</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5.2.2</w:t>
      </w:r>
      <w:r>
        <w:rPr>
          <w:rFonts w:ascii="宋体" w:hAnsi="宋体" w:cs="仿宋" w:hint="eastAsia"/>
          <w:sz w:val="24"/>
          <w:szCs w:val="21"/>
        </w:rPr>
        <w:t>成交供应商不能按本章第</w:t>
      </w:r>
      <w:r>
        <w:rPr>
          <w:rFonts w:ascii="宋体" w:hAnsi="宋体" w:cs="仿宋" w:hint="eastAsia"/>
          <w:sz w:val="24"/>
          <w:szCs w:val="21"/>
        </w:rPr>
        <w:t>5.2.1</w:t>
      </w:r>
      <w:r>
        <w:rPr>
          <w:rFonts w:ascii="宋体" w:hAnsi="宋体" w:cs="仿宋" w:hint="eastAsia"/>
          <w:sz w:val="24"/>
          <w:szCs w:val="21"/>
        </w:rPr>
        <w:t>项要求提交履约担保的，视为放弃成交，其磋商保证金不予退还。给采购人造成的损失</w:t>
      </w:r>
      <w:proofErr w:type="gramStart"/>
      <w:r>
        <w:rPr>
          <w:rFonts w:ascii="宋体" w:hAnsi="宋体" w:cs="仿宋" w:hint="eastAsia"/>
          <w:sz w:val="24"/>
          <w:szCs w:val="21"/>
        </w:rPr>
        <w:t>超过磋商</w:t>
      </w:r>
      <w:proofErr w:type="gramEnd"/>
      <w:r>
        <w:rPr>
          <w:rFonts w:ascii="宋体" w:hAnsi="宋体" w:cs="仿宋" w:hint="eastAsia"/>
          <w:sz w:val="24"/>
          <w:szCs w:val="21"/>
        </w:rPr>
        <w:t>保证金数额的，成交供应商还应当对超过部分予以赔偿。</w:t>
      </w:r>
    </w:p>
    <w:p w:rsidR="00E9776C" w:rsidRDefault="00CC29D7">
      <w:pPr>
        <w:keepNext/>
        <w:keepLines/>
        <w:spacing w:line="360" w:lineRule="auto"/>
        <w:outlineLvl w:val="0"/>
        <w:rPr>
          <w:rFonts w:ascii="宋体" w:hAnsi="宋体" w:cs="仿宋"/>
          <w:bCs/>
          <w:sz w:val="24"/>
          <w:szCs w:val="24"/>
        </w:rPr>
      </w:pPr>
      <w:bookmarkStart w:id="382" w:name="_Toc500149261"/>
      <w:bookmarkStart w:id="383" w:name="_Toc520998804"/>
      <w:bookmarkStart w:id="384" w:name="_Toc500149367"/>
      <w:bookmarkStart w:id="385" w:name="_Toc17388"/>
      <w:bookmarkStart w:id="386" w:name="_Toc7424"/>
      <w:bookmarkStart w:id="387" w:name="_Toc47024894"/>
      <w:bookmarkStart w:id="388" w:name="_Toc138779980"/>
      <w:r>
        <w:rPr>
          <w:rFonts w:ascii="宋体" w:hAnsi="宋体" w:cs="仿宋" w:hint="eastAsia"/>
          <w:bCs/>
          <w:sz w:val="24"/>
          <w:szCs w:val="24"/>
        </w:rPr>
        <w:t xml:space="preserve">5.3 </w:t>
      </w:r>
      <w:r>
        <w:rPr>
          <w:rFonts w:ascii="宋体" w:hAnsi="宋体" w:cs="仿宋" w:hint="eastAsia"/>
          <w:bCs/>
          <w:sz w:val="24"/>
          <w:szCs w:val="24"/>
        </w:rPr>
        <w:t>签订合同</w:t>
      </w:r>
      <w:bookmarkEnd w:id="377"/>
      <w:bookmarkEnd w:id="378"/>
      <w:bookmarkEnd w:id="379"/>
      <w:bookmarkEnd w:id="380"/>
      <w:bookmarkEnd w:id="381"/>
      <w:bookmarkEnd w:id="382"/>
      <w:bookmarkEnd w:id="383"/>
      <w:bookmarkEnd w:id="384"/>
      <w:bookmarkEnd w:id="385"/>
      <w:bookmarkEnd w:id="386"/>
      <w:bookmarkEnd w:id="387"/>
      <w:bookmarkEnd w:id="388"/>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5.3.1</w:t>
      </w:r>
      <w:r>
        <w:rPr>
          <w:rFonts w:ascii="宋体" w:hAnsi="宋体" w:cs="仿宋" w:hint="eastAsia"/>
          <w:bCs/>
          <w:sz w:val="24"/>
          <w:szCs w:val="21"/>
        </w:rPr>
        <w:t>采购人与成交供应商应当在成交通知书发出之日起</w:t>
      </w:r>
      <w:r>
        <w:rPr>
          <w:rFonts w:ascii="宋体" w:hAnsi="宋体" w:cs="仿宋" w:hint="eastAsia"/>
          <w:bCs/>
          <w:sz w:val="24"/>
          <w:szCs w:val="21"/>
        </w:rPr>
        <w:t>30</w:t>
      </w:r>
      <w:r>
        <w:rPr>
          <w:rFonts w:ascii="宋体" w:hAnsi="宋体" w:cs="仿宋" w:hint="eastAsia"/>
          <w:bCs/>
          <w:sz w:val="24"/>
          <w:szCs w:val="21"/>
        </w:rPr>
        <w:t>日内，按照磋商文件确定的合同文本以及采购标的、规格型号、采购金额、采购数量、技术和服务要求等事项签订采购合同。采购人不得向成交供应商提出</w:t>
      </w:r>
      <w:proofErr w:type="gramStart"/>
      <w:r>
        <w:rPr>
          <w:rFonts w:ascii="宋体" w:hAnsi="宋体" w:cs="仿宋" w:hint="eastAsia"/>
          <w:bCs/>
          <w:sz w:val="24"/>
          <w:szCs w:val="21"/>
        </w:rPr>
        <w:t>超出磋商</w:t>
      </w:r>
      <w:proofErr w:type="gramEnd"/>
      <w:r>
        <w:rPr>
          <w:rFonts w:ascii="宋体" w:hAnsi="宋体" w:cs="仿宋" w:hint="eastAsia"/>
          <w:bCs/>
          <w:sz w:val="24"/>
          <w:szCs w:val="21"/>
        </w:rPr>
        <w:t>文件以外的任何要求作为签订合同的条件，不得与成交供应商订立</w:t>
      </w:r>
      <w:proofErr w:type="gramStart"/>
      <w:r>
        <w:rPr>
          <w:rFonts w:ascii="宋体" w:hAnsi="宋体" w:cs="仿宋" w:hint="eastAsia"/>
          <w:bCs/>
          <w:sz w:val="24"/>
          <w:szCs w:val="21"/>
        </w:rPr>
        <w:t>背离磋商</w:t>
      </w:r>
      <w:proofErr w:type="gramEnd"/>
      <w:r>
        <w:rPr>
          <w:rFonts w:ascii="宋体" w:hAnsi="宋体" w:cs="仿宋" w:hint="eastAsia"/>
          <w:bCs/>
          <w:sz w:val="24"/>
          <w:szCs w:val="21"/>
        </w:rPr>
        <w:t>文件确定的合同文本以及采购标的、规格型号、采购金</w:t>
      </w:r>
      <w:r>
        <w:rPr>
          <w:rFonts w:ascii="宋体" w:hAnsi="宋体" w:cs="仿宋" w:hint="eastAsia"/>
          <w:bCs/>
          <w:sz w:val="24"/>
          <w:szCs w:val="21"/>
        </w:rPr>
        <w:t>额、采购数量、技术和服务要求等实质性内容的协议。</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 xml:space="preserve">5.3.2 </w:t>
      </w:r>
      <w:r>
        <w:rPr>
          <w:rFonts w:ascii="宋体" w:hAnsi="宋体" w:cs="仿宋" w:hint="eastAsia"/>
          <w:bCs/>
          <w:sz w:val="24"/>
          <w:szCs w:val="21"/>
        </w:rPr>
        <w:t>成交供应</w:t>
      </w:r>
      <w:proofErr w:type="gramStart"/>
      <w:r>
        <w:rPr>
          <w:rFonts w:ascii="宋体" w:hAnsi="宋体" w:cs="仿宋" w:hint="eastAsia"/>
          <w:bCs/>
          <w:sz w:val="24"/>
          <w:szCs w:val="21"/>
        </w:rPr>
        <w:t>商拒绝</w:t>
      </w:r>
      <w:proofErr w:type="gramEnd"/>
      <w:r>
        <w:rPr>
          <w:rFonts w:ascii="宋体" w:hAnsi="宋体" w:cs="仿宋" w:hint="eastAsia"/>
          <w:bCs/>
          <w:sz w:val="24"/>
          <w:szCs w:val="21"/>
        </w:rPr>
        <w:t>签订采购合同的，采购人可以确定其他供应商作为成交供应商并签订采购合同，也可以重新开展采购活动。拒绝签订采购合同的成交供应商不得参加对该项目重新开展的采购活动。</w:t>
      </w:r>
      <w:r>
        <w:rPr>
          <w:rFonts w:ascii="宋体" w:hAnsi="宋体" w:cs="仿宋" w:hint="eastAsia"/>
          <w:bCs/>
          <w:sz w:val="24"/>
          <w:szCs w:val="21"/>
        </w:rPr>
        <w:t xml:space="preserve"> </w:t>
      </w:r>
    </w:p>
    <w:p w:rsidR="00E9776C" w:rsidRDefault="00CC29D7">
      <w:pPr>
        <w:keepNext/>
        <w:keepLines/>
        <w:spacing w:line="360" w:lineRule="auto"/>
        <w:outlineLvl w:val="0"/>
        <w:rPr>
          <w:rFonts w:ascii="宋体" w:hAnsi="宋体" w:cs="仿宋"/>
          <w:bCs/>
          <w:sz w:val="24"/>
          <w:szCs w:val="24"/>
        </w:rPr>
      </w:pPr>
      <w:bookmarkStart w:id="389" w:name="_Toc233102535"/>
      <w:bookmarkStart w:id="390" w:name="_Toc152045571"/>
      <w:bookmarkStart w:id="391" w:name="_Toc179632589"/>
      <w:bookmarkStart w:id="392" w:name="_Toc152042347"/>
      <w:bookmarkStart w:id="393" w:name="_Toc144974539"/>
      <w:bookmarkStart w:id="394" w:name="_Toc520998805"/>
      <w:bookmarkStart w:id="395" w:name="_Toc14776"/>
      <w:bookmarkStart w:id="396" w:name="_Toc47024895"/>
      <w:bookmarkStart w:id="397" w:name="_Toc468"/>
      <w:bookmarkStart w:id="398" w:name="_Toc138779981"/>
      <w:r>
        <w:rPr>
          <w:rFonts w:ascii="宋体" w:hAnsi="宋体" w:cs="仿宋" w:hint="eastAsia"/>
          <w:bCs/>
          <w:sz w:val="24"/>
          <w:szCs w:val="24"/>
        </w:rPr>
        <w:t xml:space="preserve">6. </w:t>
      </w:r>
      <w:bookmarkEnd w:id="389"/>
      <w:bookmarkEnd w:id="390"/>
      <w:bookmarkEnd w:id="391"/>
      <w:bookmarkEnd w:id="392"/>
      <w:bookmarkEnd w:id="393"/>
      <w:r>
        <w:rPr>
          <w:rFonts w:ascii="宋体" w:hAnsi="宋体" w:cs="仿宋" w:hint="eastAsia"/>
          <w:bCs/>
          <w:sz w:val="24"/>
          <w:szCs w:val="24"/>
        </w:rPr>
        <w:t>采购终止</w:t>
      </w:r>
      <w:bookmarkEnd w:id="394"/>
      <w:bookmarkEnd w:id="395"/>
      <w:bookmarkEnd w:id="396"/>
      <w:bookmarkEnd w:id="397"/>
      <w:bookmarkEnd w:id="398"/>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出现下列情形之一的，采购人将终止竞争性磋商采购活动，发布项目终止公告并说明原因，重新开展采购活动：</w:t>
      </w:r>
    </w:p>
    <w:p w:rsidR="00E9776C" w:rsidRDefault="00CC29D7">
      <w:pPr>
        <w:numPr>
          <w:ilvl w:val="0"/>
          <w:numId w:val="13"/>
        </w:numPr>
        <w:spacing w:line="360" w:lineRule="auto"/>
        <w:ind w:firstLineChars="200" w:firstLine="480"/>
        <w:rPr>
          <w:rFonts w:ascii="宋体" w:hAnsi="宋体" w:cs="仿宋"/>
          <w:bCs/>
          <w:sz w:val="24"/>
          <w:szCs w:val="21"/>
        </w:rPr>
      </w:pPr>
      <w:r>
        <w:rPr>
          <w:rFonts w:ascii="宋体" w:hAnsi="宋体" w:cs="仿宋" w:hint="eastAsia"/>
          <w:bCs/>
          <w:sz w:val="24"/>
          <w:szCs w:val="21"/>
        </w:rPr>
        <w:t>在采购活动中因重大变故，采购任务取消的；</w:t>
      </w:r>
    </w:p>
    <w:p w:rsidR="00E9776C" w:rsidRDefault="00CC29D7">
      <w:pPr>
        <w:numPr>
          <w:ilvl w:val="0"/>
          <w:numId w:val="13"/>
        </w:numPr>
        <w:spacing w:line="360" w:lineRule="auto"/>
        <w:ind w:firstLineChars="200" w:firstLine="480"/>
        <w:rPr>
          <w:rFonts w:ascii="宋体" w:hAnsi="宋体" w:cs="仿宋"/>
          <w:bCs/>
          <w:sz w:val="24"/>
          <w:szCs w:val="21"/>
        </w:rPr>
      </w:pPr>
      <w:r>
        <w:rPr>
          <w:rFonts w:ascii="宋体" w:hAnsi="宋体" w:cs="仿宋" w:hint="eastAsia"/>
          <w:bCs/>
          <w:sz w:val="24"/>
          <w:szCs w:val="21"/>
        </w:rPr>
        <w:t>因情况变化，不再符合规定的竞争性磋商采购方式适用情形的；</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（三）出现影响采购公正的违法、违规行为的；</w:t>
      </w:r>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（四）在采购过</w:t>
      </w:r>
      <w:r>
        <w:rPr>
          <w:rFonts w:ascii="宋体" w:hAnsi="宋体" w:cs="仿宋" w:hint="eastAsia"/>
          <w:bCs/>
          <w:sz w:val="24"/>
          <w:szCs w:val="21"/>
        </w:rPr>
        <w:t>程中符合要求的供应商或者有效最终报价未超过采购预算的供应商不足</w:t>
      </w:r>
      <w:r>
        <w:rPr>
          <w:rFonts w:ascii="宋体" w:hAnsi="宋体" w:cs="仿宋" w:hint="eastAsia"/>
          <w:bCs/>
          <w:sz w:val="24"/>
          <w:szCs w:val="21"/>
        </w:rPr>
        <w:t>3</w:t>
      </w:r>
      <w:r>
        <w:rPr>
          <w:rFonts w:ascii="宋体" w:hAnsi="宋体" w:cs="仿宋" w:hint="eastAsia"/>
          <w:bCs/>
          <w:sz w:val="24"/>
          <w:szCs w:val="21"/>
        </w:rPr>
        <w:t>家的。</w:t>
      </w:r>
    </w:p>
    <w:p w:rsidR="00E9776C" w:rsidRDefault="00CC29D7">
      <w:pPr>
        <w:keepNext/>
        <w:keepLines/>
        <w:spacing w:line="360" w:lineRule="auto"/>
        <w:outlineLvl w:val="0"/>
        <w:rPr>
          <w:rFonts w:ascii="宋体" w:hAnsi="宋体" w:cs="仿宋"/>
          <w:bCs/>
          <w:sz w:val="24"/>
          <w:szCs w:val="24"/>
        </w:rPr>
      </w:pPr>
      <w:bookmarkStart w:id="399" w:name="_Toc152045574"/>
      <w:bookmarkStart w:id="400" w:name="_Toc12011"/>
      <w:bookmarkStart w:id="401" w:name="_Toc194"/>
      <w:bookmarkStart w:id="402" w:name="_Toc138779982"/>
      <w:bookmarkStart w:id="403" w:name="_Toc520998806"/>
      <w:bookmarkStart w:id="404" w:name="_Toc152042350"/>
      <w:bookmarkStart w:id="405" w:name="_Toc144974542"/>
      <w:bookmarkStart w:id="406" w:name="_Toc179632592"/>
      <w:bookmarkStart w:id="407" w:name="_Toc233102538"/>
      <w:bookmarkStart w:id="408" w:name="_Toc47024896"/>
      <w:r>
        <w:rPr>
          <w:rFonts w:ascii="宋体" w:hAnsi="宋体" w:cs="仿宋" w:hint="eastAsia"/>
          <w:bCs/>
          <w:sz w:val="24"/>
          <w:szCs w:val="24"/>
        </w:rPr>
        <w:t xml:space="preserve">7. </w:t>
      </w:r>
      <w:r>
        <w:rPr>
          <w:rFonts w:ascii="宋体" w:hAnsi="宋体" w:cs="仿宋" w:hint="eastAsia"/>
          <w:bCs/>
          <w:sz w:val="24"/>
          <w:szCs w:val="24"/>
        </w:rPr>
        <w:t>纪律和监督</w:t>
      </w:r>
      <w:bookmarkEnd w:id="399"/>
      <w:bookmarkEnd w:id="400"/>
      <w:bookmarkEnd w:id="401"/>
      <w:bookmarkEnd w:id="402"/>
      <w:bookmarkEnd w:id="403"/>
      <w:bookmarkEnd w:id="404"/>
      <w:bookmarkEnd w:id="405"/>
      <w:bookmarkEnd w:id="406"/>
      <w:bookmarkEnd w:id="407"/>
      <w:bookmarkEnd w:id="408"/>
    </w:p>
    <w:p w:rsidR="00E9776C" w:rsidRDefault="00CC29D7">
      <w:pPr>
        <w:keepNext/>
        <w:keepLines/>
        <w:spacing w:line="360" w:lineRule="auto"/>
        <w:outlineLvl w:val="0"/>
        <w:rPr>
          <w:rFonts w:ascii="宋体" w:hAnsi="宋体" w:cs="仿宋"/>
          <w:bCs/>
          <w:sz w:val="24"/>
          <w:szCs w:val="24"/>
        </w:rPr>
      </w:pPr>
      <w:bookmarkStart w:id="409" w:name="_Toc1080"/>
      <w:bookmarkStart w:id="410" w:name="_Toc233102539"/>
      <w:bookmarkStart w:id="411" w:name="_Toc179632593"/>
      <w:bookmarkStart w:id="412" w:name="_Toc144974543"/>
      <w:bookmarkStart w:id="413" w:name="_Toc500149370"/>
      <w:bookmarkStart w:id="414" w:name="_Toc520998807"/>
      <w:bookmarkStart w:id="415" w:name="_Toc152042351"/>
      <w:bookmarkStart w:id="416" w:name="_Toc152045575"/>
      <w:bookmarkStart w:id="417" w:name="_Toc500149264"/>
      <w:bookmarkStart w:id="418" w:name="_Toc47024897"/>
      <w:bookmarkStart w:id="419" w:name="_Toc138779983"/>
      <w:bookmarkStart w:id="420" w:name="_Toc23213"/>
      <w:r>
        <w:rPr>
          <w:rFonts w:ascii="宋体" w:hAnsi="宋体" w:cs="仿宋" w:hint="eastAsia"/>
          <w:bCs/>
          <w:sz w:val="24"/>
          <w:szCs w:val="24"/>
        </w:rPr>
        <w:t xml:space="preserve">7.1 </w:t>
      </w:r>
      <w:r>
        <w:rPr>
          <w:rFonts w:ascii="宋体" w:hAnsi="宋体" w:cs="仿宋" w:hint="eastAsia"/>
          <w:bCs/>
          <w:sz w:val="24"/>
          <w:szCs w:val="24"/>
        </w:rPr>
        <w:t>对采购人的纪律要求</w:t>
      </w:r>
      <w:bookmarkEnd w:id="409"/>
      <w:bookmarkEnd w:id="410"/>
      <w:bookmarkEnd w:id="411"/>
      <w:bookmarkEnd w:id="412"/>
      <w:bookmarkEnd w:id="413"/>
      <w:bookmarkEnd w:id="414"/>
      <w:bookmarkEnd w:id="415"/>
      <w:bookmarkEnd w:id="416"/>
      <w:bookmarkEnd w:id="417"/>
      <w:bookmarkEnd w:id="418"/>
      <w:bookmarkEnd w:id="419"/>
      <w:bookmarkEnd w:id="420"/>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采购人不得</w:t>
      </w:r>
      <w:proofErr w:type="gramStart"/>
      <w:r>
        <w:rPr>
          <w:rFonts w:ascii="宋体" w:hAnsi="宋体" w:cs="仿宋" w:hint="eastAsia"/>
          <w:bCs/>
          <w:sz w:val="24"/>
          <w:szCs w:val="21"/>
        </w:rPr>
        <w:t>泄漏磋商</w:t>
      </w:r>
      <w:proofErr w:type="gramEnd"/>
      <w:r>
        <w:rPr>
          <w:rFonts w:ascii="宋体" w:hAnsi="宋体" w:cs="仿宋" w:hint="eastAsia"/>
          <w:bCs/>
          <w:sz w:val="24"/>
          <w:szCs w:val="21"/>
        </w:rPr>
        <w:t>活动中应当保密的情况和资料，不得与供应商串通损害国家利益、社会公共利益或者他人合法权益。</w:t>
      </w:r>
    </w:p>
    <w:p w:rsidR="00E9776C" w:rsidRDefault="00CC29D7">
      <w:pPr>
        <w:keepNext/>
        <w:keepLines/>
        <w:spacing w:line="360" w:lineRule="auto"/>
        <w:outlineLvl w:val="0"/>
        <w:rPr>
          <w:rFonts w:ascii="宋体" w:hAnsi="宋体" w:cs="仿宋"/>
          <w:bCs/>
          <w:sz w:val="24"/>
          <w:szCs w:val="24"/>
        </w:rPr>
      </w:pPr>
      <w:bookmarkStart w:id="421" w:name="_Toc152042352"/>
      <w:bookmarkStart w:id="422" w:name="_Toc179632594"/>
      <w:bookmarkStart w:id="423" w:name="_Toc144974544"/>
      <w:bookmarkStart w:id="424" w:name="_Toc500149371"/>
      <w:bookmarkStart w:id="425" w:name="_Toc11529"/>
      <w:bookmarkStart w:id="426" w:name="_Toc138779984"/>
      <w:bookmarkStart w:id="427" w:name="_Toc520998808"/>
      <w:bookmarkStart w:id="428" w:name="_Toc233102540"/>
      <w:bookmarkStart w:id="429" w:name="_Toc500149265"/>
      <w:bookmarkStart w:id="430" w:name="_Toc14977"/>
      <w:bookmarkStart w:id="431" w:name="_Toc152045576"/>
      <w:bookmarkStart w:id="432" w:name="_Toc47024898"/>
      <w:r>
        <w:rPr>
          <w:rFonts w:ascii="宋体" w:hAnsi="宋体" w:cs="仿宋" w:hint="eastAsia"/>
          <w:bCs/>
          <w:sz w:val="24"/>
          <w:szCs w:val="24"/>
        </w:rPr>
        <w:lastRenderedPageBreak/>
        <w:t xml:space="preserve">7.2 </w:t>
      </w:r>
      <w:r>
        <w:rPr>
          <w:rFonts w:ascii="宋体" w:hAnsi="宋体" w:cs="仿宋" w:hint="eastAsia"/>
          <w:bCs/>
          <w:sz w:val="24"/>
          <w:szCs w:val="24"/>
        </w:rPr>
        <w:t>对供应商的纪律要求</w:t>
      </w:r>
      <w:bookmarkEnd w:id="421"/>
      <w:bookmarkEnd w:id="422"/>
      <w:bookmarkEnd w:id="423"/>
      <w:bookmarkEnd w:id="424"/>
      <w:bookmarkEnd w:id="425"/>
      <w:bookmarkEnd w:id="426"/>
      <w:bookmarkEnd w:id="427"/>
      <w:bookmarkEnd w:id="428"/>
      <w:bookmarkEnd w:id="429"/>
      <w:bookmarkEnd w:id="430"/>
      <w:bookmarkEnd w:id="431"/>
      <w:bookmarkEnd w:id="432"/>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供应商不得相互串通磋商或者与采购人串通磋商，不得向采购人或者磋商小组成员行贿谋取成交，不得以他人名义磋商或者以其他方式弄虚作假骗取成交；供应商不得以任何方式干扰、影响磋商工作。</w:t>
      </w:r>
    </w:p>
    <w:p w:rsidR="00E9776C" w:rsidRDefault="00CC29D7">
      <w:pPr>
        <w:keepNext/>
        <w:keepLines/>
        <w:spacing w:line="360" w:lineRule="auto"/>
        <w:outlineLvl w:val="0"/>
        <w:rPr>
          <w:rFonts w:ascii="宋体" w:hAnsi="宋体" w:cs="仿宋"/>
          <w:bCs/>
          <w:sz w:val="24"/>
          <w:szCs w:val="24"/>
        </w:rPr>
      </w:pPr>
      <w:bookmarkStart w:id="433" w:name="_Toc179632595"/>
      <w:bookmarkStart w:id="434" w:name="_Toc500149266"/>
      <w:bookmarkStart w:id="435" w:name="_Toc138779985"/>
      <w:bookmarkStart w:id="436" w:name="_Toc3583"/>
      <w:bookmarkStart w:id="437" w:name="_Toc520998809"/>
      <w:bookmarkStart w:id="438" w:name="_Toc20820"/>
      <w:bookmarkStart w:id="439" w:name="_Toc144974545"/>
      <w:bookmarkStart w:id="440" w:name="_Toc233102541"/>
      <w:bookmarkStart w:id="441" w:name="_Toc500149372"/>
      <w:bookmarkStart w:id="442" w:name="_Toc152045577"/>
      <w:bookmarkStart w:id="443" w:name="_Toc47024899"/>
      <w:bookmarkStart w:id="444" w:name="_Toc152042353"/>
      <w:r>
        <w:rPr>
          <w:rFonts w:ascii="宋体" w:hAnsi="宋体" w:cs="仿宋" w:hint="eastAsia"/>
          <w:bCs/>
          <w:sz w:val="24"/>
          <w:szCs w:val="24"/>
        </w:rPr>
        <w:t xml:space="preserve">7.3 </w:t>
      </w:r>
      <w:r>
        <w:rPr>
          <w:rFonts w:ascii="宋体" w:hAnsi="宋体" w:cs="仿宋" w:hint="eastAsia"/>
          <w:bCs/>
          <w:sz w:val="24"/>
          <w:szCs w:val="24"/>
        </w:rPr>
        <w:t>对磋商小组成员的纪律要求</w:t>
      </w:r>
      <w:bookmarkEnd w:id="433"/>
      <w:bookmarkEnd w:id="434"/>
      <w:bookmarkEnd w:id="435"/>
      <w:bookmarkEnd w:id="436"/>
      <w:bookmarkEnd w:id="437"/>
      <w:bookmarkEnd w:id="438"/>
      <w:bookmarkEnd w:id="439"/>
      <w:bookmarkEnd w:id="440"/>
      <w:bookmarkEnd w:id="441"/>
      <w:bookmarkEnd w:id="442"/>
      <w:bookmarkEnd w:id="443"/>
      <w:bookmarkEnd w:id="444"/>
    </w:p>
    <w:p w:rsidR="00E9776C" w:rsidRDefault="00CC29D7">
      <w:pPr>
        <w:spacing w:line="360" w:lineRule="auto"/>
        <w:ind w:firstLineChars="200" w:firstLine="480"/>
        <w:rPr>
          <w:rFonts w:ascii="宋体" w:hAnsi="宋体" w:cs="仿宋"/>
          <w:bCs/>
          <w:sz w:val="24"/>
          <w:szCs w:val="21"/>
        </w:rPr>
      </w:pPr>
      <w:r>
        <w:rPr>
          <w:rFonts w:ascii="宋体" w:hAnsi="宋体" w:cs="仿宋" w:hint="eastAsia"/>
          <w:bCs/>
          <w:sz w:val="24"/>
          <w:szCs w:val="21"/>
        </w:rPr>
        <w:t>磋商小组成员不得收受他人的财物或者其他好处，不</w:t>
      </w:r>
      <w:r>
        <w:rPr>
          <w:rFonts w:ascii="宋体" w:hAnsi="宋体" w:cs="仿宋" w:hint="eastAsia"/>
          <w:bCs/>
          <w:sz w:val="24"/>
          <w:szCs w:val="21"/>
        </w:rPr>
        <w:t>得向他人透漏对响应文件的评审和比较、成交候选人的推荐情况以及磋商有关的其他情况。在磋商活动中，磋商小组成员不得擅离职守，影响磋商程序正常进行，不得</w:t>
      </w:r>
      <w:proofErr w:type="gramStart"/>
      <w:r>
        <w:rPr>
          <w:rFonts w:ascii="宋体" w:hAnsi="宋体" w:cs="仿宋" w:hint="eastAsia"/>
          <w:bCs/>
          <w:sz w:val="24"/>
          <w:szCs w:val="21"/>
        </w:rPr>
        <w:t>使用磋商</w:t>
      </w:r>
      <w:proofErr w:type="gramEnd"/>
      <w:r>
        <w:rPr>
          <w:rFonts w:ascii="宋体" w:hAnsi="宋体" w:cs="仿宋" w:hint="eastAsia"/>
          <w:bCs/>
          <w:sz w:val="24"/>
          <w:szCs w:val="21"/>
        </w:rPr>
        <w:t>文件没有规定的评审因素和标准进行评审。</w:t>
      </w:r>
    </w:p>
    <w:p w:rsidR="00E9776C" w:rsidRDefault="00CC29D7">
      <w:pPr>
        <w:keepNext/>
        <w:keepLines/>
        <w:spacing w:line="360" w:lineRule="auto"/>
        <w:outlineLvl w:val="0"/>
        <w:rPr>
          <w:rFonts w:ascii="宋体" w:hAnsi="宋体" w:cs="仿宋"/>
          <w:bCs/>
          <w:sz w:val="24"/>
          <w:szCs w:val="24"/>
        </w:rPr>
      </w:pPr>
      <w:bookmarkStart w:id="445" w:name="_Toc47024900"/>
      <w:bookmarkStart w:id="446" w:name="_Toc138779986"/>
      <w:bookmarkStart w:id="447" w:name="_Toc500149267"/>
      <w:bookmarkStart w:id="448" w:name="_Toc6187"/>
      <w:bookmarkStart w:id="449" w:name="_Toc520998810"/>
      <w:bookmarkStart w:id="450" w:name="_Toc11457"/>
      <w:bookmarkStart w:id="451" w:name="_Toc179632596"/>
      <w:bookmarkStart w:id="452" w:name="_Toc500149373"/>
      <w:bookmarkStart w:id="453" w:name="_Toc152042354"/>
      <w:bookmarkStart w:id="454" w:name="_Toc152045578"/>
      <w:bookmarkStart w:id="455" w:name="_Toc233102542"/>
      <w:bookmarkStart w:id="456" w:name="_Toc144974546"/>
      <w:r>
        <w:rPr>
          <w:rFonts w:ascii="宋体" w:hAnsi="宋体" w:cs="仿宋" w:hint="eastAsia"/>
          <w:bCs/>
          <w:sz w:val="24"/>
          <w:szCs w:val="24"/>
        </w:rPr>
        <w:t xml:space="preserve">7.4 </w:t>
      </w:r>
      <w:r>
        <w:rPr>
          <w:rFonts w:ascii="宋体" w:hAnsi="宋体" w:cs="仿宋" w:hint="eastAsia"/>
          <w:bCs/>
          <w:sz w:val="24"/>
          <w:szCs w:val="24"/>
        </w:rPr>
        <w:t>对与磋商活动有关的工作人员的纪律要求</w:t>
      </w:r>
      <w:bookmarkEnd w:id="445"/>
      <w:bookmarkEnd w:id="446"/>
      <w:bookmarkEnd w:id="447"/>
      <w:bookmarkEnd w:id="448"/>
      <w:bookmarkEnd w:id="449"/>
      <w:bookmarkEnd w:id="450"/>
      <w:bookmarkEnd w:id="451"/>
      <w:bookmarkEnd w:id="452"/>
      <w:bookmarkEnd w:id="453"/>
      <w:bookmarkEnd w:id="454"/>
      <w:bookmarkEnd w:id="455"/>
    </w:p>
    <w:p w:rsidR="00E9776C" w:rsidRDefault="00CC29D7">
      <w:pPr>
        <w:spacing w:line="360" w:lineRule="auto"/>
        <w:rPr>
          <w:rFonts w:ascii="宋体" w:hAnsi="宋体" w:cs="仿宋"/>
          <w:bCs/>
          <w:sz w:val="24"/>
          <w:szCs w:val="21"/>
        </w:rPr>
      </w:pPr>
      <w:bookmarkStart w:id="457" w:name="_Toc152042355"/>
      <w:r>
        <w:rPr>
          <w:rFonts w:ascii="宋体" w:hAnsi="宋体" w:cs="仿宋" w:hint="eastAsia"/>
          <w:bCs/>
          <w:sz w:val="24"/>
          <w:szCs w:val="21"/>
        </w:rPr>
        <w:t xml:space="preserve">    </w:t>
      </w:r>
      <w:r>
        <w:rPr>
          <w:rFonts w:ascii="宋体" w:hAnsi="宋体" w:cs="仿宋" w:hint="eastAsia"/>
          <w:bCs/>
          <w:sz w:val="24"/>
          <w:szCs w:val="21"/>
        </w:rPr>
        <w:t>与磋商活动有关的工作人员不得收受他人的财物或者其他好处，不得向他人透漏对响应文件的评审和比较、成交候选人的推荐情况以及磋商有关的其他情况。在磋商活动中，与磋商活动有关的工作人员不得擅离职守，影响磋商程序正常进行。</w:t>
      </w:r>
      <w:bookmarkEnd w:id="457"/>
    </w:p>
    <w:p w:rsidR="00E9776C" w:rsidRDefault="00CC29D7">
      <w:pPr>
        <w:keepNext/>
        <w:keepLines/>
        <w:spacing w:line="360" w:lineRule="auto"/>
        <w:outlineLvl w:val="0"/>
        <w:rPr>
          <w:rFonts w:ascii="宋体" w:hAnsi="宋体" w:cs="仿宋"/>
          <w:sz w:val="24"/>
          <w:szCs w:val="24"/>
        </w:rPr>
      </w:pPr>
      <w:bookmarkStart w:id="458" w:name="_Toc179632597"/>
      <w:bookmarkStart w:id="459" w:name="_Toc152042356"/>
      <w:bookmarkStart w:id="460" w:name="_Toc152045579"/>
      <w:bookmarkStart w:id="461" w:name="_Toc233102543"/>
      <w:bookmarkStart w:id="462" w:name="_Toc520998811"/>
      <w:bookmarkStart w:id="463" w:name="_Toc47024901"/>
      <w:bookmarkStart w:id="464" w:name="_Toc4847"/>
      <w:bookmarkStart w:id="465" w:name="_Toc5118"/>
      <w:bookmarkStart w:id="466" w:name="_Toc138779987"/>
      <w:r>
        <w:rPr>
          <w:rFonts w:ascii="宋体" w:hAnsi="宋体" w:cs="仿宋" w:hint="eastAsia"/>
          <w:bCs/>
          <w:sz w:val="24"/>
          <w:szCs w:val="24"/>
        </w:rPr>
        <w:t xml:space="preserve">8. </w:t>
      </w:r>
      <w:bookmarkStart w:id="467" w:name="_Toc390940552"/>
      <w:bookmarkEnd w:id="456"/>
      <w:bookmarkEnd w:id="458"/>
      <w:bookmarkEnd w:id="459"/>
      <w:bookmarkEnd w:id="460"/>
      <w:bookmarkEnd w:id="461"/>
      <w:r>
        <w:rPr>
          <w:rFonts w:ascii="宋体" w:hAnsi="宋体" w:cs="仿宋" w:hint="eastAsia"/>
          <w:sz w:val="24"/>
          <w:szCs w:val="24"/>
        </w:rPr>
        <w:t>询问、质疑和投诉</w:t>
      </w:r>
      <w:bookmarkEnd w:id="462"/>
      <w:bookmarkEnd w:id="463"/>
      <w:bookmarkEnd w:id="464"/>
      <w:bookmarkEnd w:id="465"/>
      <w:bookmarkEnd w:id="466"/>
      <w:bookmarkEnd w:id="467"/>
    </w:p>
    <w:p w:rsidR="00E9776C" w:rsidRDefault="00CC29D7">
      <w:pPr>
        <w:spacing w:line="360" w:lineRule="auto"/>
        <w:rPr>
          <w:rFonts w:ascii="宋体" w:hAnsi="宋体" w:cs="仿宋"/>
          <w:sz w:val="24"/>
          <w:szCs w:val="21"/>
        </w:rPr>
      </w:pPr>
      <w:r>
        <w:rPr>
          <w:rFonts w:ascii="宋体" w:hAnsi="宋体" w:cs="仿宋" w:hint="eastAsia"/>
          <w:sz w:val="24"/>
          <w:szCs w:val="21"/>
        </w:rPr>
        <w:t xml:space="preserve">    8.1</w:t>
      </w:r>
      <w:r>
        <w:rPr>
          <w:rFonts w:ascii="宋体" w:hAnsi="宋体" w:cs="仿宋" w:hint="eastAsia"/>
          <w:sz w:val="24"/>
          <w:szCs w:val="21"/>
        </w:rPr>
        <w:t>供应商在采购过程中有疑问的，可以向采购代理机构提出。采购代理机构将在</w:t>
      </w:r>
      <w:r>
        <w:rPr>
          <w:rFonts w:ascii="宋体" w:hAnsi="宋体" w:cs="仿宋" w:hint="eastAsia"/>
          <w:sz w:val="24"/>
          <w:szCs w:val="21"/>
        </w:rPr>
        <w:t>3</w:t>
      </w:r>
      <w:r>
        <w:rPr>
          <w:rFonts w:ascii="宋体" w:hAnsi="宋体" w:cs="仿宋" w:hint="eastAsia"/>
          <w:sz w:val="24"/>
          <w:szCs w:val="21"/>
        </w:rPr>
        <w:t>个工作日内对供应</w:t>
      </w:r>
      <w:proofErr w:type="gramStart"/>
      <w:r>
        <w:rPr>
          <w:rFonts w:ascii="宋体" w:hAnsi="宋体" w:cs="仿宋" w:hint="eastAsia"/>
          <w:sz w:val="24"/>
          <w:szCs w:val="21"/>
        </w:rPr>
        <w:t>商依法</w:t>
      </w:r>
      <w:proofErr w:type="gramEnd"/>
      <w:r>
        <w:rPr>
          <w:rFonts w:ascii="宋体" w:hAnsi="宋体" w:cs="仿宋" w:hint="eastAsia"/>
          <w:sz w:val="24"/>
          <w:szCs w:val="21"/>
        </w:rPr>
        <w:t>提出的询问</w:t>
      </w:r>
      <w:proofErr w:type="gramStart"/>
      <w:r>
        <w:rPr>
          <w:rFonts w:ascii="宋体" w:hAnsi="宋体" w:cs="仿宋" w:hint="eastAsia"/>
          <w:sz w:val="24"/>
          <w:szCs w:val="21"/>
        </w:rPr>
        <w:t>作出</w:t>
      </w:r>
      <w:proofErr w:type="gramEnd"/>
      <w:r>
        <w:rPr>
          <w:rFonts w:ascii="宋体" w:hAnsi="宋体" w:cs="仿宋" w:hint="eastAsia"/>
          <w:sz w:val="24"/>
          <w:szCs w:val="21"/>
        </w:rPr>
        <w:t>答复。</w:t>
      </w:r>
    </w:p>
    <w:p w:rsidR="00E9776C" w:rsidRDefault="00CC29D7">
      <w:pPr>
        <w:spacing w:line="360" w:lineRule="auto"/>
        <w:rPr>
          <w:rFonts w:ascii="宋体" w:hAnsi="宋体" w:cs="仿宋"/>
          <w:sz w:val="24"/>
          <w:szCs w:val="21"/>
        </w:rPr>
      </w:pPr>
      <w:r>
        <w:rPr>
          <w:rFonts w:ascii="宋体" w:hAnsi="宋体" w:cs="仿宋" w:hint="eastAsia"/>
          <w:sz w:val="24"/>
          <w:szCs w:val="21"/>
        </w:rPr>
        <w:t xml:space="preserve">    8.2</w:t>
      </w:r>
      <w:r>
        <w:rPr>
          <w:rFonts w:ascii="宋体" w:hAnsi="宋体" w:cs="仿宋" w:hint="eastAsia"/>
          <w:sz w:val="24"/>
          <w:szCs w:val="21"/>
        </w:rPr>
        <w:t>供应商对磋商文件提出质疑的，应当在购买并</w:t>
      </w:r>
      <w:proofErr w:type="gramStart"/>
      <w:r>
        <w:rPr>
          <w:rFonts w:ascii="宋体" w:hAnsi="宋体" w:cs="仿宋" w:hint="eastAsia"/>
          <w:sz w:val="24"/>
          <w:szCs w:val="21"/>
        </w:rPr>
        <w:t>收到磋商</w:t>
      </w:r>
      <w:proofErr w:type="gramEnd"/>
      <w:r>
        <w:rPr>
          <w:rFonts w:ascii="宋体" w:hAnsi="宋体" w:cs="仿宋" w:hint="eastAsia"/>
          <w:sz w:val="24"/>
          <w:szCs w:val="21"/>
        </w:rPr>
        <w:t>文件之日起</w:t>
      </w:r>
      <w:r>
        <w:rPr>
          <w:rFonts w:ascii="宋体" w:hAnsi="宋体" w:cs="仿宋" w:hint="eastAsia"/>
          <w:sz w:val="24"/>
          <w:szCs w:val="21"/>
        </w:rPr>
        <w:t>7</w:t>
      </w:r>
      <w:r>
        <w:rPr>
          <w:rFonts w:ascii="宋体" w:hAnsi="宋体" w:cs="仿宋" w:hint="eastAsia"/>
          <w:sz w:val="24"/>
          <w:szCs w:val="21"/>
        </w:rPr>
        <w:t>个工作日内提出；供应商对采购过程提出质疑的，应当在相关采购程序结束之日起</w:t>
      </w:r>
      <w:r>
        <w:rPr>
          <w:rFonts w:ascii="宋体" w:hAnsi="宋体" w:cs="仿宋" w:hint="eastAsia"/>
          <w:sz w:val="24"/>
          <w:szCs w:val="21"/>
        </w:rPr>
        <w:t>7</w:t>
      </w:r>
      <w:r>
        <w:rPr>
          <w:rFonts w:ascii="宋体" w:hAnsi="宋体" w:cs="仿宋" w:hint="eastAsia"/>
          <w:sz w:val="24"/>
          <w:szCs w:val="21"/>
        </w:rPr>
        <w:t>个工作日内提出；供应商对成交结果提出质疑的，应当在成交公告期限届满之日起</w:t>
      </w:r>
      <w:r>
        <w:rPr>
          <w:rFonts w:ascii="宋体" w:hAnsi="宋体" w:cs="仿宋" w:hint="eastAsia"/>
          <w:sz w:val="24"/>
          <w:szCs w:val="21"/>
        </w:rPr>
        <w:t>7</w:t>
      </w:r>
      <w:r>
        <w:rPr>
          <w:rFonts w:ascii="宋体" w:hAnsi="宋体" w:cs="仿宋" w:hint="eastAsia"/>
          <w:sz w:val="24"/>
          <w:szCs w:val="21"/>
        </w:rPr>
        <w:t>个工作日内提出。</w:t>
      </w:r>
      <w:r>
        <w:rPr>
          <w:rFonts w:ascii="宋体" w:hAnsi="宋体" w:cs="仿宋"/>
          <w:sz w:val="24"/>
          <w:szCs w:val="21"/>
        </w:rPr>
        <w:t>针对同一</w:t>
      </w:r>
      <w:r>
        <w:rPr>
          <w:rFonts w:ascii="宋体" w:hAnsi="宋体" w:cs="仿宋" w:hint="eastAsia"/>
          <w:sz w:val="24"/>
          <w:szCs w:val="21"/>
        </w:rPr>
        <w:t>采购</w:t>
      </w:r>
      <w:r>
        <w:rPr>
          <w:rFonts w:ascii="宋体" w:hAnsi="宋体" w:cs="仿宋"/>
          <w:sz w:val="24"/>
          <w:szCs w:val="21"/>
        </w:rPr>
        <w:t>程序环节的质疑</w:t>
      </w:r>
      <w:r>
        <w:rPr>
          <w:rFonts w:ascii="宋体" w:hAnsi="宋体" w:cs="仿宋" w:hint="eastAsia"/>
          <w:sz w:val="24"/>
          <w:szCs w:val="21"/>
        </w:rPr>
        <w:t>，</w:t>
      </w:r>
      <w:r>
        <w:rPr>
          <w:rFonts w:ascii="宋体" w:hAnsi="宋体" w:cs="仿宋"/>
          <w:sz w:val="24"/>
          <w:szCs w:val="21"/>
        </w:rPr>
        <w:t>供应商</w:t>
      </w:r>
      <w:r>
        <w:rPr>
          <w:rFonts w:ascii="宋体" w:hAnsi="宋体" w:cs="仿宋" w:hint="eastAsia"/>
          <w:sz w:val="24"/>
          <w:szCs w:val="21"/>
        </w:rPr>
        <w:t>应</w:t>
      </w:r>
      <w:r>
        <w:rPr>
          <w:rFonts w:ascii="宋体" w:hAnsi="宋体" w:cs="仿宋"/>
          <w:sz w:val="24"/>
          <w:szCs w:val="21"/>
        </w:rPr>
        <w:t>在法定质疑期内一次性提出</w:t>
      </w:r>
      <w:r>
        <w:rPr>
          <w:rFonts w:ascii="宋体" w:hAnsi="宋体" w:cs="仿宋" w:hint="eastAsia"/>
          <w:sz w:val="24"/>
          <w:szCs w:val="21"/>
        </w:rPr>
        <w:t>。逾期提出的质疑采购代理机构不予受理。</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8.3</w:t>
      </w:r>
      <w:r>
        <w:rPr>
          <w:rFonts w:ascii="宋体" w:hAnsi="宋体" w:cs="仿宋" w:hint="eastAsia"/>
          <w:sz w:val="24"/>
          <w:szCs w:val="21"/>
        </w:rPr>
        <w:t>供应商应以书面形式向采购代理机构提出质疑</w:t>
      </w:r>
      <w:r>
        <w:rPr>
          <w:rFonts w:ascii="宋体" w:hAnsi="宋体" w:cs="仿宋" w:hint="eastAsia"/>
          <w:sz w:val="24"/>
          <w:szCs w:val="21"/>
        </w:rPr>
        <w:t>，质疑应当有明确的请求和必要的证明材料。</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8.3.1</w:t>
      </w:r>
      <w:r>
        <w:rPr>
          <w:rFonts w:ascii="宋体" w:hAnsi="宋体" w:cs="仿宋" w:hint="eastAsia"/>
          <w:sz w:val="24"/>
          <w:szCs w:val="21"/>
        </w:rPr>
        <w:t>质疑</w:t>
      </w:r>
      <w:proofErr w:type="gramStart"/>
      <w:r>
        <w:rPr>
          <w:rFonts w:ascii="宋体" w:hAnsi="宋体" w:cs="仿宋" w:hint="eastAsia"/>
          <w:sz w:val="24"/>
          <w:szCs w:val="21"/>
        </w:rPr>
        <w:t>函</w:t>
      </w:r>
      <w:r>
        <w:rPr>
          <w:rFonts w:ascii="宋体" w:hAnsi="宋体" w:cs="仿宋"/>
          <w:sz w:val="24"/>
          <w:szCs w:val="21"/>
        </w:rPr>
        <w:t>应当</w:t>
      </w:r>
      <w:proofErr w:type="gramEnd"/>
      <w:r>
        <w:rPr>
          <w:rFonts w:ascii="宋体" w:hAnsi="宋体" w:cs="仿宋"/>
          <w:sz w:val="24"/>
          <w:szCs w:val="21"/>
        </w:rPr>
        <w:t>由法定代表人</w:t>
      </w:r>
      <w:r>
        <w:rPr>
          <w:rFonts w:ascii="宋体" w:hAnsi="宋体" w:cs="仿宋" w:hint="eastAsia"/>
          <w:sz w:val="24"/>
          <w:szCs w:val="21"/>
        </w:rPr>
        <w:t>（</w:t>
      </w:r>
      <w:r>
        <w:rPr>
          <w:rFonts w:ascii="宋体" w:hAnsi="宋体" w:cs="仿宋"/>
          <w:sz w:val="24"/>
          <w:szCs w:val="21"/>
        </w:rPr>
        <w:t>主要负责人</w:t>
      </w:r>
      <w:r>
        <w:rPr>
          <w:rFonts w:ascii="宋体" w:hAnsi="宋体" w:cs="仿宋" w:hint="eastAsia"/>
          <w:sz w:val="24"/>
          <w:szCs w:val="21"/>
        </w:rPr>
        <w:t>）</w:t>
      </w:r>
      <w:r>
        <w:rPr>
          <w:rFonts w:ascii="宋体" w:hAnsi="宋体" w:cs="仿宋"/>
          <w:sz w:val="24"/>
          <w:szCs w:val="21"/>
        </w:rPr>
        <w:t>或者其授权代表签字</w:t>
      </w:r>
      <w:r>
        <w:rPr>
          <w:rFonts w:ascii="宋体" w:hAnsi="宋体" w:cs="仿宋" w:hint="eastAsia"/>
          <w:sz w:val="24"/>
          <w:szCs w:val="21"/>
        </w:rPr>
        <w:t>（</w:t>
      </w:r>
      <w:r>
        <w:rPr>
          <w:rFonts w:ascii="宋体" w:hAnsi="宋体" w:cs="仿宋"/>
          <w:sz w:val="24"/>
          <w:szCs w:val="21"/>
        </w:rPr>
        <w:t>或者盖章</w:t>
      </w:r>
      <w:r>
        <w:rPr>
          <w:rFonts w:ascii="宋体" w:hAnsi="宋体" w:cs="仿宋" w:hint="eastAsia"/>
          <w:sz w:val="24"/>
          <w:szCs w:val="21"/>
        </w:rPr>
        <w:t>），</w:t>
      </w:r>
      <w:r>
        <w:rPr>
          <w:rFonts w:ascii="宋体" w:hAnsi="宋体" w:cs="仿宋"/>
          <w:sz w:val="24"/>
          <w:szCs w:val="21"/>
        </w:rPr>
        <w:t>并加盖</w:t>
      </w:r>
      <w:r>
        <w:rPr>
          <w:rFonts w:ascii="宋体" w:hAnsi="宋体" w:cs="仿宋" w:hint="eastAsia"/>
          <w:sz w:val="24"/>
          <w:szCs w:val="21"/>
        </w:rPr>
        <w:t>单位</w:t>
      </w:r>
      <w:r>
        <w:rPr>
          <w:rFonts w:ascii="宋体" w:hAnsi="宋体" w:cs="仿宋"/>
          <w:sz w:val="24"/>
          <w:szCs w:val="21"/>
        </w:rPr>
        <w:t>公章</w:t>
      </w:r>
      <w:r>
        <w:rPr>
          <w:rFonts w:ascii="宋体" w:hAnsi="宋体" w:cs="仿宋" w:hint="eastAsia"/>
          <w:sz w:val="24"/>
          <w:szCs w:val="21"/>
        </w:rPr>
        <w:t>，</w:t>
      </w:r>
      <w:r>
        <w:rPr>
          <w:rFonts w:ascii="宋体" w:hAnsi="宋体" w:cs="仿宋"/>
          <w:sz w:val="24"/>
          <w:szCs w:val="21"/>
        </w:rPr>
        <w:t>供应商为自然人的，应当由本人签字</w:t>
      </w:r>
      <w:r>
        <w:rPr>
          <w:rFonts w:ascii="宋体" w:hAnsi="宋体" w:cs="仿宋" w:hint="eastAsia"/>
          <w:sz w:val="24"/>
          <w:szCs w:val="21"/>
        </w:rPr>
        <w:t>。</w:t>
      </w:r>
      <w:r>
        <w:rPr>
          <w:rFonts w:ascii="宋体" w:hAnsi="宋体" w:cs="仿宋"/>
          <w:sz w:val="24"/>
          <w:szCs w:val="21"/>
        </w:rPr>
        <w:t>供应商可以委托代理人进行质疑</w:t>
      </w:r>
      <w:r>
        <w:rPr>
          <w:rFonts w:ascii="宋体" w:hAnsi="宋体" w:cs="仿宋" w:hint="eastAsia"/>
          <w:sz w:val="24"/>
          <w:szCs w:val="21"/>
        </w:rPr>
        <w:t>，</w:t>
      </w:r>
      <w:r>
        <w:rPr>
          <w:rFonts w:ascii="宋体" w:hAnsi="宋体" w:cs="仿宋"/>
          <w:sz w:val="24"/>
          <w:szCs w:val="21"/>
        </w:rPr>
        <w:t>其授权委托书应当载明代理人的姓名或者名称、代理事项、具体权限、期限和相关事项</w:t>
      </w:r>
      <w:r>
        <w:rPr>
          <w:rFonts w:ascii="宋体" w:hAnsi="宋体" w:cs="仿宋" w:hint="eastAsia"/>
          <w:sz w:val="24"/>
          <w:szCs w:val="21"/>
        </w:rPr>
        <w:t>，</w:t>
      </w:r>
      <w:r>
        <w:rPr>
          <w:rFonts w:ascii="宋体" w:hAnsi="宋体" w:cs="仿宋"/>
          <w:sz w:val="24"/>
          <w:szCs w:val="21"/>
        </w:rPr>
        <w:t>由法定代表人</w:t>
      </w:r>
      <w:r>
        <w:rPr>
          <w:rFonts w:ascii="宋体" w:hAnsi="宋体" w:cs="仿宋" w:hint="eastAsia"/>
          <w:sz w:val="24"/>
          <w:szCs w:val="21"/>
        </w:rPr>
        <w:t>（</w:t>
      </w:r>
      <w:r>
        <w:rPr>
          <w:rFonts w:ascii="宋体" w:hAnsi="宋体" w:cs="仿宋"/>
          <w:sz w:val="24"/>
          <w:szCs w:val="21"/>
        </w:rPr>
        <w:t>主要负责人</w:t>
      </w:r>
      <w:r>
        <w:rPr>
          <w:rFonts w:ascii="宋体" w:hAnsi="宋体" w:cs="仿宋" w:hint="eastAsia"/>
          <w:sz w:val="24"/>
          <w:szCs w:val="21"/>
        </w:rPr>
        <w:t>）</w:t>
      </w:r>
      <w:r>
        <w:rPr>
          <w:rFonts w:ascii="宋体" w:hAnsi="宋体" w:cs="仿宋"/>
          <w:sz w:val="24"/>
          <w:szCs w:val="21"/>
        </w:rPr>
        <w:t>签字</w:t>
      </w:r>
      <w:r>
        <w:rPr>
          <w:rFonts w:ascii="宋体" w:hAnsi="宋体" w:cs="仿宋" w:hint="eastAsia"/>
          <w:sz w:val="24"/>
          <w:szCs w:val="21"/>
        </w:rPr>
        <w:t>（</w:t>
      </w:r>
      <w:r>
        <w:rPr>
          <w:rFonts w:ascii="宋体" w:hAnsi="宋体" w:cs="仿宋"/>
          <w:sz w:val="24"/>
          <w:szCs w:val="21"/>
        </w:rPr>
        <w:t>或者盖章</w:t>
      </w:r>
      <w:r>
        <w:rPr>
          <w:rFonts w:ascii="宋体" w:hAnsi="宋体" w:cs="仿宋" w:hint="eastAsia"/>
          <w:sz w:val="24"/>
          <w:szCs w:val="21"/>
        </w:rPr>
        <w:t>），</w:t>
      </w:r>
      <w:r>
        <w:rPr>
          <w:rFonts w:ascii="宋体" w:hAnsi="宋体" w:cs="仿宋"/>
          <w:sz w:val="24"/>
          <w:szCs w:val="21"/>
        </w:rPr>
        <w:t>并加盖</w:t>
      </w:r>
      <w:r>
        <w:rPr>
          <w:rFonts w:ascii="宋体" w:hAnsi="宋体" w:cs="仿宋" w:hint="eastAsia"/>
          <w:sz w:val="24"/>
          <w:szCs w:val="21"/>
        </w:rPr>
        <w:t>单位</w:t>
      </w:r>
      <w:r>
        <w:rPr>
          <w:rFonts w:ascii="宋体" w:hAnsi="宋体" w:cs="仿宋"/>
          <w:sz w:val="24"/>
          <w:szCs w:val="21"/>
        </w:rPr>
        <w:t>公章</w:t>
      </w:r>
      <w:r>
        <w:rPr>
          <w:rFonts w:ascii="宋体" w:hAnsi="宋体" w:cs="仿宋" w:hint="eastAsia"/>
          <w:sz w:val="24"/>
          <w:szCs w:val="21"/>
        </w:rPr>
        <w:t>，</w:t>
      </w:r>
      <w:r>
        <w:rPr>
          <w:rFonts w:ascii="宋体" w:hAnsi="宋体" w:cs="仿宋"/>
          <w:sz w:val="24"/>
          <w:szCs w:val="21"/>
        </w:rPr>
        <w:t>供应商为自然人的，应当由本人签字</w:t>
      </w:r>
      <w:r>
        <w:rPr>
          <w:rFonts w:ascii="宋体" w:hAnsi="宋体" w:cs="仿宋" w:hint="eastAsia"/>
          <w:sz w:val="24"/>
          <w:szCs w:val="21"/>
        </w:rPr>
        <w:t>。</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8.3.2</w:t>
      </w:r>
      <w:r>
        <w:rPr>
          <w:rFonts w:ascii="宋体" w:hAnsi="宋体" w:cs="仿宋"/>
          <w:sz w:val="24"/>
          <w:szCs w:val="21"/>
        </w:rPr>
        <w:t>质疑</w:t>
      </w:r>
      <w:proofErr w:type="gramStart"/>
      <w:r>
        <w:rPr>
          <w:rFonts w:ascii="宋体" w:hAnsi="宋体" w:cs="仿宋"/>
          <w:sz w:val="24"/>
          <w:szCs w:val="21"/>
        </w:rPr>
        <w:t>函应当</w:t>
      </w:r>
      <w:proofErr w:type="gramEnd"/>
      <w:r>
        <w:rPr>
          <w:rFonts w:ascii="宋体" w:hAnsi="宋体" w:cs="仿宋"/>
          <w:sz w:val="24"/>
          <w:szCs w:val="21"/>
        </w:rPr>
        <w:t>包括下列内容：</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lastRenderedPageBreak/>
        <w:t>（</w:t>
      </w:r>
      <w:r>
        <w:rPr>
          <w:rFonts w:ascii="宋体" w:hAnsi="宋体" w:cs="仿宋" w:hint="eastAsia"/>
          <w:sz w:val="24"/>
          <w:szCs w:val="21"/>
        </w:rPr>
        <w:t>1</w:t>
      </w:r>
      <w:r>
        <w:rPr>
          <w:rFonts w:ascii="宋体" w:hAnsi="宋体" w:cs="仿宋"/>
          <w:sz w:val="24"/>
          <w:szCs w:val="21"/>
        </w:rPr>
        <w:t>）供应商的姓名或者名称、地址、邮编、联系人及联系电话；</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t>（</w:t>
      </w:r>
      <w:r>
        <w:rPr>
          <w:rFonts w:ascii="宋体" w:hAnsi="宋体" w:cs="仿宋" w:hint="eastAsia"/>
          <w:sz w:val="24"/>
          <w:szCs w:val="21"/>
        </w:rPr>
        <w:t>2</w:t>
      </w:r>
      <w:r>
        <w:rPr>
          <w:rFonts w:ascii="宋体" w:hAnsi="宋体" w:cs="仿宋"/>
          <w:sz w:val="24"/>
          <w:szCs w:val="21"/>
        </w:rPr>
        <w:t>）质疑项目的名称、编号；</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t>（</w:t>
      </w:r>
      <w:r>
        <w:rPr>
          <w:rFonts w:ascii="宋体" w:hAnsi="宋体" w:cs="仿宋" w:hint="eastAsia"/>
          <w:sz w:val="24"/>
          <w:szCs w:val="21"/>
        </w:rPr>
        <w:t>3</w:t>
      </w:r>
      <w:r>
        <w:rPr>
          <w:rFonts w:ascii="宋体" w:hAnsi="宋体" w:cs="仿宋"/>
          <w:sz w:val="24"/>
          <w:szCs w:val="21"/>
        </w:rPr>
        <w:t>）具体、</w:t>
      </w:r>
      <w:r>
        <w:rPr>
          <w:rFonts w:ascii="宋体" w:hAnsi="宋体" w:cs="仿宋"/>
          <w:sz w:val="24"/>
          <w:szCs w:val="21"/>
        </w:rPr>
        <w:t>明确的质疑事项和与质疑事项相关的请求；</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t>（</w:t>
      </w:r>
      <w:r>
        <w:rPr>
          <w:rFonts w:ascii="宋体" w:hAnsi="宋体" w:cs="仿宋" w:hint="eastAsia"/>
          <w:sz w:val="24"/>
          <w:szCs w:val="21"/>
        </w:rPr>
        <w:t>4</w:t>
      </w:r>
      <w:r>
        <w:rPr>
          <w:rFonts w:ascii="宋体" w:hAnsi="宋体" w:cs="仿宋"/>
          <w:sz w:val="24"/>
          <w:szCs w:val="21"/>
        </w:rPr>
        <w:t>）事实依据；</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t>（</w:t>
      </w:r>
      <w:r>
        <w:rPr>
          <w:rFonts w:ascii="宋体" w:hAnsi="宋体" w:cs="仿宋" w:hint="eastAsia"/>
          <w:sz w:val="24"/>
          <w:szCs w:val="21"/>
        </w:rPr>
        <w:t>5</w:t>
      </w:r>
      <w:r>
        <w:rPr>
          <w:rFonts w:ascii="宋体" w:hAnsi="宋体" w:cs="仿宋"/>
          <w:sz w:val="24"/>
          <w:szCs w:val="21"/>
        </w:rPr>
        <w:t>）必要的法律依据；</w:t>
      </w:r>
    </w:p>
    <w:p w:rsidR="00E9776C" w:rsidRDefault="00CC29D7">
      <w:pPr>
        <w:spacing w:line="360" w:lineRule="auto"/>
        <w:ind w:firstLineChars="200" w:firstLine="480"/>
        <w:rPr>
          <w:rFonts w:ascii="宋体" w:hAnsi="宋体" w:cs="仿宋"/>
          <w:sz w:val="24"/>
          <w:szCs w:val="21"/>
        </w:rPr>
      </w:pPr>
      <w:r>
        <w:rPr>
          <w:rFonts w:ascii="宋体" w:hAnsi="宋体" w:cs="仿宋"/>
          <w:sz w:val="24"/>
          <w:szCs w:val="21"/>
        </w:rPr>
        <w:t>（</w:t>
      </w:r>
      <w:r>
        <w:rPr>
          <w:rFonts w:ascii="宋体" w:hAnsi="宋体" w:cs="仿宋" w:hint="eastAsia"/>
          <w:sz w:val="24"/>
          <w:szCs w:val="21"/>
        </w:rPr>
        <w:t>6</w:t>
      </w:r>
      <w:r>
        <w:rPr>
          <w:rFonts w:ascii="宋体" w:hAnsi="宋体" w:cs="仿宋"/>
          <w:sz w:val="24"/>
          <w:szCs w:val="21"/>
        </w:rPr>
        <w:t>）提出质疑的日期。</w:t>
      </w:r>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8.4</w:t>
      </w:r>
      <w:r>
        <w:rPr>
          <w:rFonts w:ascii="宋体" w:hAnsi="宋体" w:cs="仿宋" w:hint="eastAsia"/>
          <w:sz w:val="24"/>
          <w:szCs w:val="21"/>
        </w:rPr>
        <w:t>采购代理机构在收到质疑后</w:t>
      </w:r>
      <w:r>
        <w:rPr>
          <w:rFonts w:ascii="宋体" w:hAnsi="宋体" w:cs="仿宋" w:hint="eastAsia"/>
          <w:sz w:val="24"/>
          <w:szCs w:val="21"/>
        </w:rPr>
        <w:t>7</w:t>
      </w:r>
      <w:r>
        <w:rPr>
          <w:rFonts w:ascii="宋体" w:hAnsi="宋体" w:cs="仿宋" w:hint="eastAsia"/>
          <w:sz w:val="24"/>
          <w:szCs w:val="21"/>
        </w:rPr>
        <w:t>个工作日内</w:t>
      </w:r>
      <w:proofErr w:type="gramStart"/>
      <w:r>
        <w:rPr>
          <w:rFonts w:ascii="宋体" w:hAnsi="宋体" w:cs="仿宋" w:hint="eastAsia"/>
          <w:sz w:val="24"/>
          <w:szCs w:val="21"/>
        </w:rPr>
        <w:t>作出</w:t>
      </w:r>
      <w:proofErr w:type="gramEnd"/>
      <w:r>
        <w:rPr>
          <w:rFonts w:ascii="宋体" w:hAnsi="宋体" w:cs="仿宋" w:hint="eastAsia"/>
          <w:sz w:val="24"/>
          <w:szCs w:val="21"/>
        </w:rPr>
        <w:t>答复。质疑供应商对采购代理机构的答复不满意或者采购代理机构未在规定时间内答复的，可以向同级政府采购监督管理部门投诉。</w:t>
      </w:r>
    </w:p>
    <w:p w:rsidR="00E9776C" w:rsidRDefault="00CC29D7">
      <w:pPr>
        <w:keepNext/>
        <w:keepLines/>
        <w:spacing w:line="360" w:lineRule="auto"/>
        <w:outlineLvl w:val="0"/>
        <w:rPr>
          <w:rFonts w:ascii="宋体" w:hAnsi="宋体" w:cs="仿宋"/>
          <w:bCs/>
          <w:sz w:val="24"/>
          <w:szCs w:val="24"/>
        </w:rPr>
      </w:pPr>
      <w:bookmarkStart w:id="468" w:name="_Toc9775"/>
      <w:bookmarkStart w:id="469" w:name="_Toc47024902"/>
      <w:bookmarkStart w:id="470" w:name="_Toc138779988"/>
      <w:bookmarkStart w:id="471" w:name="_Toc520998812"/>
      <w:bookmarkStart w:id="472" w:name="_Toc13691"/>
      <w:r>
        <w:rPr>
          <w:rFonts w:ascii="宋体" w:hAnsi="宋体" w:cs="仿宋" w:hint="eastAsia"/>
          <w:bCs/>
          <w:sz w:val="24"/>
          <w:szCs w:val="24"/>
        </w:rPr>
        <w:t>9.</w:t>
      </w:r>
      <w:r>
        <w:rPr>
          <w:rFonts w:ascii="宋体" w:hAnsi="宋体" w:cs="仿宋" w:hint="eastAsia"/>
          <w:bCs/>
          <w:sz w:val="24"/>
          <w:szCs w:val="24"/>
        </w:rPr>
        <w:t>采购代理服务费</w:t>
      </w:r>
      <w:bookmarkEnd w:id="468"/>
      <w:bookmarkEnd w:id="469"/>
      <w:bookmarkEnd w:id="470"/>
      <w:bookmarkEnd w:id="471"/>
      <w:bookmarkEnd w:id="472"/>
    </w:p>
    <w:p w:rsidR="00E9776C" w:rsidRDefault="00CC29D7">
      <w:pPr>
        <w:keepNext/>
        <w:keepLines/>
        <w:spacing w:line="360" w:lineRule="auto"/>
        <w:outlineLvl w:val="0"/>
        <w:rPr>
          <w:rFonts w:ascii="宋体" w:hAnsi="宋体" w:cs="仿宋"/>
          <w:sz w:val="24"/>
          <w:szCs w:val="24"/>
        </w:rPr>
      </w:pPr>
      <w:bookmarkStart w:id="473" w:name="_Toc500149270"/>
      <w:bookmarkStart w:id="474" w:name="_Toc500149376"/>
      <w:bookmarkStart w:id="475" w:name="_Toc47024903"/>
      <w:bookmarkStart w:id="476" w:name="_Toc14992"/>
      <w:bookmarkStart w:id="477" w:name="_Toc138779989"/>
      <w:bookmarkStart w:id="478" w:name="_Toc520998813"/>
      <w:bookmarkStart w:id="479" w:name="_Toc390940557"/>
      <w:bookmarkStart w:id="480" w:name="_Toc363653938"/>
      <w:bookmarkStart w:id="481" w:name="_Toc303771676"/>
      <w:r>
        <w:rPr>
          <w:rFonts w:ascii="宋体" w:hAnsi="宋体" w:cs="仿宋"/>
          <w:sz w:val="24"/>
          <w:szCs w:val="24"/>
        </w:rPr>
        <w:t>9.1</w:t>
      </w:r>
      <w:r>
        <w:rPr>
          <w:rFonts w:ascii="宋体" w:hAnsi="宋体" w:cs="仿宋" w:hint="eastAsia"/>
          <w:sz w:val="24"/>
          <w:szCs w:val="24"/>
        </w:rPr>
        <w:t>收费</w:t>
      </w:r>
      <w:r>
        <w:rPr>
          <w:rFonts w:ascii="宋体" w:hAnsi="宋体" w:cs="仿宋"/>
          <w:sz w:val="24"/>
          <w:szCs w:val="24"/>
        </w:rPr>
        <w:t>标准</w:t>
      </w:r>
      <w:bookmarkEnd w:id="473"/>
      <w:bookmarkEnd w:id="474"/>
      <w:bookmarkEnd w:id="475"/>
      <w:bookmarkEnd w:id="476"/>
      <w:bookmarkEnd w:id="477"/>
      <w:bookmarkEnd w:id="478"/>
    </w:p>
    <w:p w:rsidR="00E9776C" w:rsidRDefault="00CC29D7">
      <w:pPr>
        <w:spacing w:line="360" w:lineRule="auto"/>
        <w:rPr>
          <w:rFonts w:ascii="宋体" w:hAnsi="宋体" w:cs="仿宋"/>
          <w:bCs/>
          <w:sz w:val="24"/>
          <w:szCs w:val="24"/>
        </w:rPr>
      </w:pPr>
      <w:r>
        <w:rPr>
          <w:rFonts w:cs="宋体" w:hint="eastAsia"/>
          <w:sz w:val="24"/>
        </w:rPr>
        <w:t>采购代理机构参照原计价格</w:t>
      </w:r>
      <w:r>
        <w:rPr>
          <w:rFonts w:cs="宋体"/>
          <w:sz w:val="24"/>
        </w:rPr>
        <w:t>[2002]1980</w:t>
      </w:r>
      <w:r>
        <w:rPr>
          <w:rFonts w:cs="宋体"/>
          <w:sz w:val="24"/>
        </w:rPr>
        <w:t>号文、</w:t>
      </w:r>
      <w:r>
        <w:rPr>
          <w:rFonts w:cs="宋体" w:hint="eastAsia"/>
          <w:kern w:val="0"/>
          <w:sz w:val="24"/>
        </w:rPr>
        <w:t>发改办价格</w:t>
      </w:r>
      <w:r>
        <w:rPr>
          <w:rFonts w:cs="宋体"/>
          <w:kern w:val="0"/>
          <w:sz w:val="24"/>
        </w:rPr>
        <w:t>[2003]857</w:t>
      </w:r>
      <w:r>
        <w:rPr>
          <w:rFonts w:cs="宋体"/>
          <w:kern w:val="0"/>
          <w:sz w:val="24"/>
        </w:rPr>
        <w:t>号文及发改</w:t>
      </w:r>
      <w:r>
        <w:rPr>
          <w:rFonts w:cs="宋体" w:hint="eastAsia"/>
          <w:kern w:val="0"/>
          <w:sz w:val="24"/>
        </w:rPr>
        <w:t>办</w:t>
      </w:r>
      <w:r>
        <w:rPr>
          <w:rFonts w:cs="宋体"/>
          <w:kern w:val="0"/>
          <w:sz w:val="24"/>
        </w:rPr>
        <w:t>价格</w:t>
      </w:r>
      <w:r>
        <w:rPr>
          <w:rFonts w:cs="宋体"/>
          <w:kern w:val="0"/>
          <w:sz w:val="24"/>
        </w:rPr>
        <w:t>[2011]534</w:t>
      </w:r>
      <w:r>
        <w:rPr>
          <w:rFonts w:cs="宋体"/>
          <w:kern w:val="0"/>
          <w:sz w:val="24"/>
        </w:rPr>
        <w:t>号</w:t>
      </w:r>
      <w:r>
        <w:rPr>
          <w:rFonts w:cs="宋体" w:hint="eastAsia"/>
          <w:kern w:val="0"/>
          <w:sz w:val="24"/>
        </w:rPr>
        <w:t>文有关规定向中标人收取</w:t>
      </w:r>
      <w:r>
        <w:rPr>
          <w:rFonts w:cs="宋体" w:hint="eastAsia"/>
          <w:sz w:val="24"/>
        </w:rPr>
        <w:t>中标服务费用。此项费用不单独开列而应计入投标价。</w:t>
      </w:r>
    </w:p>
    <w:p w:rsidR="00E9776C" w:rsidRDefault="00CC29D7">
      <w:pPr>
        <w:keepNext/>
        <w:keepLines/>
        <w:spacing w:line="360" w:lineRule="auto"/>
        <w:outlineLvl w:val="0"/>
        <w:rPr>
          <w:rFonts w:ascii="宋体" w:hAnsi="宋体" w:cs="仿宋"/>
          <w:sz w:val="24"/>
          <w:szCs w:val="24"/>
        </w:rPr>
      </w:pPr>
      <w:bookmarkStart w:id="482" w:name="_Toc12947"/>
      <w:bookmarkStart w:id="483" w:name="_Toc138779990"/>
      <w:bookmarkStart w:id="484" w:name="_Toc14654"/>
      <w:bookmarkStart w:id="485" w:name="_Toc29821"/>
      <w:bookmarkStart w:id="486" w:name="_Toc520998814"/>
      <w:bookmarkStart w:id="487" w:name="_Toc47024904"/>
      <w:bookmarkStart w:id="488" w:name="_Toc500149271"/>
      <w:bookmarkStart w:id="489" w:name="_Toc27137"/>
      <w:bookmarkStart w:id="490" w:name="_Toc500149377"/>
      <w:r>
        <w:rPr>
          <w:rFonts w:ascii="宋体" w:hAnsi="宋体" w:cs="仿宋" w:hint="eastAsia"/>
          <w:sz w:val="24"/>
          <w:szCs w:val="24"/>
        </w:rPr>
        <w:t>9.2</w:t>
      </w:r>
      <w:r>
        <w:rPr>
          <w:rFonts w:ascii="宋体" w:hAnsi="宋体" w:cs="仿宋" w:hint="eastAsia"/>
          <w:sz w:val="24"/>
          <w:szCs w:val="24"/>
        </w:rPr>
        <w:t>收费对象</w:t>
      </w:r>
      <w:bookmarkEnd w:id="482"/>
      <w:r>
        <w:rPr>
          <w:rFonts w:ascii="宋体" w:hAnsi="宋体" w:cs="仿宋" w:hint="eastAsia"/>
          <w:sz w:val="24"/>
          <w:szCs w:val="24"/>
        </w:rPr>
        <w:t>和时间</w:t>
      </w:r>
      <w:bookmarkEnd w:id="483"/>
      <w:bookmarkEnd w:id="484"/>
      <w:bookmarkEnd w:id="485"/>
      <w:bookmarkEnd w:id="486"/>
      <w:bookmarkEnd w:id="487"/>
      <w:bookmarkEnd w:id="488"/>
      <w:bookmarkEnd w:id="489"/>
      <w:bookmarkEnd w:id="490"/>
    </w:p>
    <w:p w:rsidR="00E9776C" w:rsidRDefault="00CC29D7">
      <w:pPr>
        <w:spacing w:line="360" w:lineRule="auto"/>
        <w:rPr>
          <w:rFonts w:ascii="宋体" w:hAnsi="宋体" w:cs="仿宋"/>
          <w:sz w:val="24"/>
          <w:szCs w:val="21"/>
        </w:rPr>
      </w:pPr>
      <w:bookmarkStart w:id="491" w:name="_Toc16368"/>
      <w:r>
        <w:rPr>
          <w:rFonts w:ascii="宋体" w:hAnsi="宋体" w:cs="仿宋" w:hint="eastAsia"/>
          <w:sz w:val="24"/>
          <w:szCs w:val="21"/>
        </w:rPr>
        <w:t>采购代理服务费</w:t>
      </w:r>
      <w:proofErr w:type="gramStart"/>
      <w:r>
        <w:rPr>
          <w:rFonts w:ascii="宋体" w:hAnsi="宋体" w:cs="仿宋" w:hint="eastAsia"/>
          <w:sz w:val="24"/>
          <w:szCs w:val="21"/>
        </w:rPr>
        <w:t>由成交</w:t>
      </w:r>
      <w:proofErr w:type="gramEnd"/>
      <w:r>
        <w:rPr>
          <w:rFonts w:ascii="宋体" w:hAnsi="宋体" w:cs="仿宋" w:hint="eastAsia"/>
          <w:sz w:val="24"/>
          <w:szCs w:val="21"/>
        </w:rPr>
        <w:t>供应商支付，向成交供应商发出成交通知书的同时收取代理服务费</w:t>
      </w:r>
      <w:bookmarkStart w:id="492" w:name="_Toc14683"/>
      <w:bookmarkEnd w:id="491"/>
      <w:r>
        <w:rPr>
          <w:rFonts w:ascii="宋体" w:hAnsi="宋体" w:cs="仿宋" w:hint="eastAsia"/>
          <w:sz w:val="24"/>
          <w:szCs w:val="21"/>
        </w:rPr>
        <w:t>。</w:t>
      </w:r>
      <w:bookmarkEnd w:id="492"/>
    </w:p>
    <w:p w:rsidR="00E9776C" w:rsidRDefault="00CC29D7">
      <w:pPr>
        <w:keepNext/>
        <w:keepLines/>
        <w:spacing w:line="360" w:lineRule="auto"/>
        <w:outlineLvl w:val="0"/>
        <w:rPr>
          <w:rFonts w:ascii="宋体" w:hAnsi="宋体" w:cs="仿宋"/>
          <w:sz w:val="24"/>
          <w:szCs w:val="24"/>
        </w:rPr>
      </w:pPr>
      <w:bookmarkStart w:id="493" w:name="_Toc27007"/>
      <w:bookmarkStart w:id="494" w:name="_Toc303771675"/>
      <w:bookmarkStart w:id="495" w:name="_Toc363653937"/>
      <w:bookmarkStart w:id="496" w:name="_Toc6725"/>
      <w:bookmarkStart w:id="497" w:name="_Toc500149272"/>
      <w:bookmarkStart w:id="498" w:name="_Toc138779991"/>
      <w:bookmarkStart w:id="499" w:name="_Toc47024905"/>
      <w:bookmarkStart w:id="500" w:name="_Toc520998815"/>
      <w:bookmarkStart w:id="501" w:name="_Toc500149378"/>
      <w:bookmarkStart w:id="502" w:name="_Toc6581"/>
      <w:bookmarkStart w:id="503" w:name="_Toc12779"/>
      <w:r>
        <w:rPr>
          <w:rFonts w:ascii="宋体" w:hAnsi="宋体" w:cs="仿宋" w:hint="eastAsia"/>
          <w:sz w:val="24"/>
          <w:szCs w:val="24"/>
        </w:rPr>
        <w:t>9.3</w:t>
      </w:r>
      <w:r>
        <w:rPr>
          <w:rFonts w:ascii="宋体" w:hAnsi="宋体" w:cs="仿宋" w:hint="eastAsia"/>
          <w:sz w:val="24"/>
          <w:szCs w:val="24"/>
        </w:rPr>
        <w:t>收费</w:t>
      </w:r>
      <w:bookmarkEnd w:id="493"/>
      <w:bookmarkEnd w:id="494"/>
      <w:bookmarkEnd w:id="495"/>
      <w:r>
        <w:rPr>
          <w:rFonts w:ascii="宋体" w:hAnsi="宋体" w:cs="仿宋" w:hint="eastAsia"/>
          <w:sz w:val="24"/>
          <w:szCs w:val="24"/>
        </w:rPr>
        <w:t>类型</w:t>
      </w:r>
      <w:bookmarkEnd w:id="496"/>
      <w:bookmarkEnd w:id="497"/>
      <w:bookmarkEnd w:id="498"/>
      <w:bookmarkEnd w:id="499"/>
      <w:bookmarkEnd w:id="500"/>
      <w:bookmarkEnd w:id="501"/>
      <w:bookmarkEnd w:id="502"/>
      <w:bookmarkEnd w:id="503"/>
    </w:p>
    <w:p w:rsidR="00E9776C" w:rsidRDefault="00CC29D7">
      <w:pPr>
        <w:spacing w:line="360" w:lineRule="auto"/>
        <w:ind w:firstLineChars="200" w:firstLine="480"/>
        <w:rPr>
          <w:rFonts w:ascii="宋体" w:hAnsi="宋体" w:cs="仿宋"/>
          <w:sz w:val="24"/>
          <w:szCs w:val="21"/>
        </w:rPr>
      </w:pPr>
      <w:r>
        <w:rPr>
          <w:rFonts w:ascii="宋体" w:hAnsi="宋体" w:cs="仿宋" w:hint="eastAsia"/>
          <w:sz w:val="24"/>
          <w:szCs w:val="21"/>
        </w:rPr>
        <w:t>收费类型见</w:t>
      </w:r>
      <w:r>
        <w:rPr>
          <w:rFonts w:ascii="宋体" w:hAnsi="宋体" w:cs="仿宋" w:hint="eastAsia"/>
          <w:b/>
          <w:i/>
          <w:sz w:val="24"/>
          <w:szCs w:val="21"/>
        </w:rPr>
        <w:t>《供应商须知前附表》</w:t>
      </w:r>
      <w:r>
        <w:rPr>
          <w:rFonts w:ascii="宋体" w:hAnsi="宋体" w:cs="仿宋" w:hint="eastAsia"/>
          <w:sz w:val="24"/>
          <w:szCs w:val="21"/>
        </w:rPr>
        <w:t>。</w:t>
      </w:r>
    </w:p>
    <w:p w:rsidR="00E9776C" w:rsidRDefault="00CC29D7">
      <w:pPr>
        <w:keepNext/>
        <w:keepLines/>
        <w:spacing w:line="360" w:lineRule="auto"/>
        <w:outlineLvl w:val="0"/>
        <w:rPr>
          <w:rFonts w:ascii="宋体" w:hAnsi="宋体" w:cs="仿宋"/>
          <w:b/>
          <w:sz w:val="24"/>
          <w:szCs w:val="24"/>
        </w:rPr>
      </w:pPr>
      <w:bookmarkStart w:id="504" w:name="_Toc47024906"/>
      <w:bookmarkStart w:id="505" w:name="_Toc4380"/>
      <w:bookmarkStart w:id="506" w:name="_Toc138779992"/>
      <w:bookmarkStart w:id="507" w:name="_Toc18560"/>
      <w:bookmarkStart w:id="508" w:name="_Toc520998816"/>
      <w:r>
        <w:rPr>
          <w:rFonts w:ascii="宋体" w:hAnsi="宋体" w:cs="仿宋" w:hint="eastAsia"/>
          <w:b/>
          <w:sz w:val="24"/>
          <w:szCs w:val="24"/>
        </w:rPr>
        <w:t xml:space="preserve">10. </w:t>
      </w:r>
      <w:r>
        <w:rPr>
          <w:rFonts w:ascii="宋体" w:hAnsi="宋体" w:cs="仿宋" w:hint="eastAsia"/>
          <w:b/>
          <w:sz w:val="24"/>
          <w:szCs w:val="24"/>
        </w:rPr>
        <w:t>需要补充的其他内容</w:t>
      </w:r>
      <w:bookmarkEnd w:id="479"/>
      <w:bookmarkEnd w:id="480"/>
      <w:bookmarkEnd w:id="481"/>
      <w:bookmarkEnd w:id="504"/>
      <w:bookmarkEnd w:id="505"/>
      <w:bookmarkEnd w:id="506"/>
      <w:bookmarkEnd w:id="507"/>
      <w:bookmarkEnd w:id="508"/>
    </w:p>
    <w:p w:rsidR="00E9776C" w:rsidRDefault="00CC29D7">
      <w:pPr>
        <w:spacing w:line="360" w:lineRule="auto"/>
        <w:rPr>
          <w:rFonts w:ascii="宋体" w:hAnsi="宋体" w:cs="仿宋"/>
          <w:sz w:val="24"/>
          <w:szCs w:val="21"/>
        </w:rPr>
      </w:pPr>
      <w:r>
        <w:rPr>
          <w:rFonts w:ascii="宋体" w:hAnsi="宋体" w:cs="仿宋" w:hint="eastAsia"/>
          <w:sz w:val="24"/>
          <w:szCs w:val="21"/>
        </w:rPr>
        <w:t xml:space="preserve">10.1 </w:t>
      </w:r>
      <w:r>
        <w:rPr>
          <w:rFonts w:ascii="宋体" w:hAnsi="宋体" w:cs="仿宋" w:hint="eastAsia"/>
          <w:sz w:val="24"/>
          <w:szCs w:val="21"/>
        </w:rPr>
        <w:t>磋商文件的解释权归招标采购单位。</w:t>
      </w:r>
    </w:p>
    <w:p w:rsidR="00E9776C" w:rsidRDefault="00E9776C">
      <w:pPr>
        <w:spacing w:line="360" w:lineRule="auto"/>
        <w:rPr>
          <w:rFonts w:ascii="宋体" w:hAnsi="宋体"/>
          <w:sz w:val="24"/>
        </w:rPr>
        <w:sectPr w:rsidR="00E9776C">
          <w:footerReference w:type="default" r:id="rId17"/>
          <w:headerReference w:type="first" r:id="rId18"/>
          <w:pgSz w:w="11907" w:h="16840"/>
          <w:pgMar w:top="1440" w:right="1800" w:bottom="1440" w:left="1800" w:header="851" w:footer="851" w:gutter="0"/>
          <w:cols w:space="720"/>
          <w:docGrid w:linePitch="462"/>
        </w:sectPr>
      </w:pPr>
    </w:p>
    <w:p w:rsidR="00E9776C" w:rsidRDefault="00CC29D7">
      <w:pPr>
        <w:pStyle w:val="1"/>
        <w:numPr>
          <w:ilvl w:val="0"/>
          <w:numId w:val="0"/>
        </w:numPr>
        <w:spacing w:before="0" w:after="0" w:line="360" w:lineRule="auto"/>
        <w:ind w:left="180"/>
        <w:rPr>
          <w:rFonts w:ascii="宋体" w:hAnsi="宋体"/>
          <w:sz w:val="32"/>
          <w:szCs w:val="32"/>
        </w:rPr>
      </w:pPr>
      <w:bookmarkStart w:id="509" w:name="_Toc4009617"/>
      <w:bookmarkStart w:id="510" w:name="_Toc138779993"/>
      <w:bookmarkStart w:id="511" w:name="_Toc4009618"/>
      <w:r>
        <w:rPr>
          <w:rFonts w:ascii="宋体" w:hAnsi="宋体" w:hint="eastAsia"/>
          <w:sz w:val="32"/>
          <w:szCs w:val="32"/>
        </w:rPr>
        <w:lastRenderedPageBreak/>
        <w:t>第四章</w:t>
      </w:r>
      <w:r>
        <w:rPr>
          <w:rFonts w:ascii="宋体" w:hAnsi="宋体" w:hint="eastAsia"/>
          <w:sz w:val="32"/>
          <w:szCs w:val="32"/>
        </w:rPr>
        <w:t xml:space="preserve">  </w:t>
      </w:r>
      <w:r>
        <w:rPr>
          <w:rFonts w:ascii="宋体" w:hAnsi="宋体" w:hint="eastAsia"/>
          <w:sz w:val="32"/>
          <w:szCs w:val="32"/>
        </w:rPr>
        <w:t>项目需求</w:t>
      </w:r>
      <w:bookmarkEnd w:id="509"/>
      <w:bookmarkEnd w:id="510"/>
    </w:p>
    <w:p w:rsidR="00E9776C" w:rsidRDefault="00CC29D7">
      <w:pPr>
        <w:spacing w:line="360" w:lineRule="auto"/>
        <w:ind w:firstLineChars="200" w:firstLine="480"/>
        <w:rPr>
          <w:rFonts w:ascii="宋体" w:hAnsi="宋体"/>
          <w:sz w:val="24"/>
          <w:szCs w:val="24"/>
        </w:rPr>
      </w:pPr>
      <w:bookmarkStart w:id="512" w:name="OLE_LINK5"/>
      <w:r>
        <w:rPr>
          <w:rFonts w:ascii="宋体" w:hAnsi="宋体" w:hint="eastAsia"/>
          <w:sz w:val="24"/>
          <w:szCs w:val="24"/>
        </w:rPr>
        <w:t>本项目是对</w:t>
      </w:r>
      <w:r>
        <w:rPr>
          <w:rFonts w:ascii="宋体" w:hAnsi="宋体" w:hint="eastAsia"/>
          <w:sz w:val="24"/>
          <w:szCs w:val="24"/>
        </w:rPr>
        <w:t>2</w:t>
      </w:r>
      <w:r>
        <w:rPr>
          <w:rFonts w:ascii="宋体" w:hAnsi="宋体" w:hint="eastAsia"/>
          <w:sz w:val="24"/>
          <w:szCs w:val="24"/>
        </w:rPr>
        <w:t>号留学生公寓</w:t>
      </w:r>
      <w:r>
        <w:rPr>
          <w:rFonts w:ascii="宋体" w:hAnsi="宋体" w:hint="eastAsia"/>
          <w:sz w:val="24"/>
          <w:szCs w:val="24"/>
        </w:rPr>
        <w:t>B</w:t>
      </w:r>
      <w:r>
        <w:rPr>
          <w:rFonts w:ascii="宋体" w:hAnsi="宋体" w:hint="eastAsia"/>
          <w:sz w:val="24"/>
          <w:szCs w:val="24"/>
        </w:rPr>
        <w:t>座全部房间和国交中心部分楼层房间进行局部修缮，工作内容包括</w:t>
      </w:r>
      <w:r>
        <w:rPr>
          <w:rFonts w:ascii="宋体" w:hAnsi="宋体" w:hint="eastAsia"/>
          <w:sz w:val="24"/>
          <w:szCs w:val="24"/>
        </w:rPr>
        <w:t>：</w:t>
      </w:r>
      <w:r>
        <w:rPr>
          <w:rFonts w:ascii="宋体" w:hAnsi="宋体" w:hint="eastAsia"/>
          <w:sz w:val="24"/>
          <w:szCs w:val="24"/>
        </w:rPr>
        <w:t>墙面处理、粉刷、淋浴喷头更换、部分卫生间吊顶更换、房间地板更换等。</w:t>
      </w:r>
      <w:bookmarkEnd w:id="512"/>
    </w:p>
    <w:p w:rsidR="00E9776C" w:rsidRDefault="00CC29D7">
      <w:pPr>
        <w:spacing w:line="360" w:lineRule="auto"/>
        <w:ind w:firstLineChars="200" w:firstLine="480"/>
        <w:rPr>
          <w:rFonts w:ascii="宋体" w:hAnsi="宋体" w:cs="宋体"/>
          <w:kern w:val="0"/>
          <w:sz w:val="24"/>
          <w:szCs w:val="24"/>
        </w:rPr>
      </w:pPr>
      <w:r>
        <w:rPr>
          <w:rFonts w:ascii="宋体" w:hAnsi="宋体" w:hint="eastAsia"/>
          <w:sz w:val="24"/>
          <w:szCs w:val="24"/>
        </w:rPr>
        <w:t>要求采用绿色环保涂料，</w:t>
      </w:r>
      <w:r>
        <w:rPr>
          <w:rFonts w:ascii="宋体" w:hAnsi="宋体" w:cs="宋体" w:hint="eastAsia"/>
          <w:kern w:val="0"/>
          <w:sz w:val="24"/>
          <w:szCs w:val="24"/>
        </w:rPr>
        <w:t>完工后不能有明显异味，并提供空气质量检测报告，室内空气质量需达到国家规定的合格标准。</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供应商要做好室内家具的临时搬移和保护工作；要做好施工现场门的保护工作，施工结束后确保门能够正常开合；要在施工结束后对施工现场进行开荒保洁。</w:t>
      </w:r>
    </w:p>
    <w:p w:rsidR="00E9776C" w:rsidRDefault="00CC29D7">
      <w:pPr>
        <w:spacing w:line="360" w:lineRule="auto"/>
        <w:ind w:firstLineChars="200" w:firstLine="480"/>
      </w:pPr>
      <w:r>
        <w:rPr>
          <w:rFonts w:ascii="宋体" w:hAnsi="宋体" w:cs="宋体" w:hint="eastAsia"/>
          <w:kern w:val="0"/>
          <w:sz w:val="24"/>
          <w:szCs w:val="24"/>
        </w:rPr>
        <w:t>乳胶漆涂料参考品牌：立</w:t>
      </w:r>
      <w:proofErr w:type="gramStart"/>
      <w:r>
        <w:rPr>
          <w:rFonts w:ascii="宋体" w:hAnsi="宋体" w:cs="宋体" w:hint="eastAsia"/>
          <w:kern w:val="0"/>
          <w:sz w:val="24"/>
          <w:szCs w:val="24"/>
        </w:rPr>
        <w:t>邦</w:t>
      </w:r>
      <w:proofErr w:type="gramEnd"/>
      <w:r>
        <w:rPr>
          <w:rFonts w:ascii="宋体" w:hAnsi="宋体" w:cs="宋体" w:hint="eastAsia"/>
          <w:kern w:val="0"/>
          <w:sz w:val="24"/>
          <w:szCs w:val="24"/>
        </w:rPr>
        <w:t>、多乐士、三棵树。</w:t>
      </w:r>
    </w:p>
    <w:p w:rsidR="00E9776C" w:rsidRDefault="00CC29D7">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本项目工期要求</w:t>
      </w:r>
      <w:r>
        <w:rPr>
          <w:rFonts w:ascii="宋体" w:hAnsi="宋体" w:cs="宋体"/>
          <w:kern w:val="0"/>
          <w:sz w:val="24"/>
          <w:szCs w:val="24"/>
        </w:rPr>
        <w:t>2023</w:t>
      </w:r>
      <w:r>
        <w:rPr>
          <w:rFonts w:ascii="宋体" w:hAnsi="宋体" w:cs="宋体" w:hint="eastAsia"/>
          <w:kern w:val="0"/>
          <w:sz w:val="24"/>
          <w:szCs w:val="24"/>
        </w:rPr>
        <w:t>年</w:t>
      </w:r>
      <w:r>
        <w:rPr>
          <w:rFonts w:ascii="宋体" w:hAnsi="宋体" w:cs="宋体"/>
          <w:kern w:val="0"/>
          <w:sz w:val="24"/>
          <w:szCs w:val="24"/>
        </w:rPr>
        <w:t>7</w:t>
      </w:r>
      <w:r>
        <w:rPr>
          <w:rFonts w:ascii="宋体" w:hAnsi="宋体" w:cs="宋体" w:hint="eastAsia"/>
          <w:kern w:val="0"/>
          <w:sz w:val="24"/>
          <w:szCs w:val="24"/>
        </w:rPr>
        <w:t>月</w:t>
      </w:r>
      <w:r>
        <w:rPr>
          <w:rFonts w:ascii="宋体" w:hAnsi="宋体" w:cs="宋体"/>
          <w:kern w:val="0"/>
          <w:sz w:val="24"/>
          <w:szCs w:val="24"/>
        </w:rPr>
        <w:t>31</w:t>
      </w:r>
      <w:r>
        <w:rPr>
          <w:rFonts w:ascii="宋体" w:hAnsi="宋体" w:cs="宋体" w:hint="eastAsia"/>
          <w:kern w:val="0"/>
          <w:sz w:val="24"/>
          <w:szCs w:val="24"/>
        </w:rPr>
        <w:t>日前完工，要求承包人务必保障充足劳动力，并制定严格进度计划。</w:t>
      </w:r>
    </w:p>
    <w:p w:rsidR="00E9776C" w:rsidRDefault="00CC29D7">
      <w:pPr>
        <w:pStyle w:val="20"/>
        <w:widowControl/>
        <w:numPr>
          <w:ilvl w:val="0"/>
          <w:numId w:val="14"/>
        </w:numPr>
        <w:tabs>
          <w:tab w:val="left" w:pos="426"/>
        </w:tabs>
        <w:autoSpaceDE w:val="0"/>
        <w:autoSpaceDN w:val="0"/>
        <w:adjustRightInd w:val="0"/>
        <w:snapToGrid w:val="0"/>
        <w:spacing w:beforeLines="50" w:before="156" w:afterLines="50" w:after="156" w:line="360" w:lineRule="auto"/>
        <w:ind w:left="361"/>
        <w:jc w:val="left"/>
        <w:rPr>
          <w:rFonts w:ascii="宋体" w:hAnsi="宋体"/>
          <w:szCs w:val="24"/>
        </w:rPr>
      </w:pPr>
      <w:bookmarkStart w:id="513" w:name="_Toc138779994"/>
      <w:r>
        <w:rPr>
          <w:rFonts w:ascii="宋体" w:hAnsi="宋体"/>
          <w:szCs w:val="24"/>
        </w:rPr>
        <w:t>工程量清单</w:t>
      </w:r>
      <w:r>
        <w:rPr>
          <w:rFonts w:ascii="宋体" w:hAnsi="宋体" w:hint="eastAsia"/>
          <w:szCs w:val="24"/>
        </w:rPr>
        <w:t>及技术标准</w:t>
      </w:r>
      <w:bookmarkEnd w:id="513"/>
    </w:p>
    <w:p w:rsidR="00E9776C" w:rsidRDefault="00CC29D7">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以</w:t>
      </w:r>
      <w:r>
        <w:rPr>
          <w:rFonts w:ascii="宋体" w:hAnsi="宋体" w:cs="宋体"/>
          <w:kern w:val="0"/>
          <w:sz w:val="24"/>
          <w:szCs w:val="24"/>
        </w:rPr>
        <w:t>电子版文档形式提供</w:t>
      </w:r>
      <w:r>
        <w:rPr>
          <w:rFonts w:ascii="宋体" w:hAnsi="宋体" w:cs="宋体" w:hint="eastAsia"/>
          <w:kern w:val="0"/>
          <w:sz w:val="24"/>
          <w:szCs w:val="24"/>
        </w:rPr>
        <w:t>，技术标准详见工程量清单。</w:t>
      </w:r>
    </w:p>
    <w:p w:rsidR="00E9776C" w:rsidRDefault="00CC29D7">
      <w:pPr>
        <w:pStyle w:val="20"/>
        <w:widowControl/>
        <w:numPr>
          <w:ilvl w:val="0"/>
          <w:numId w:val="14"/>
        </w:numPr>
        <w:tabs>
          <w:tab w:val="left" w:pos="426"/>
        </w:tabs>
        <w:autoSpaceDE w:val="0"/>
        <w:autoSpaceDN w:val="0"/>
        <w:adjustRightInd w:val="0"/>
        <w:snapToGrid w:val="0"/>
        <w:spacing w:beforeLines="50" w:before="156" w:afterLines="50" w:after="156" w:line="360" w:lineRule="auto"/>
        <w:ind w:left="361"/>
        <w:jc w:val="left"/>
        <w:rPr>
          <w:rFonts w:ascii="宋体" w:hAnsi="宋体"/>
          <w:szCs w:val="24"/>
        </w:rPr>
      </w:pPr>
      <w:bookmarkStart w:id="514" w:name="_Toc138779995"/>
      <w:bookmarkStart w:id="515" w:name="_Toc47024918"/>
      <w:r>
        <w:rPr>
          <w:rFonts w:ascii="宋体" w:hAnsi="宋体" w:hint="eastAsia"/>
          <w:szCs w:val="24"/>
        </w:rPr>
        <w:t>图纸</w:t>
      </w:r>
      <w:bookmarkEnd w:id="514"/>
      <w:bookmarkEnd w:id="515"/>
    </w:p>
    <w:p w:rsidR="00E9776C" w:rsidRDefault="00CC29D7">
      <w:pPr>
        <w:spacing w:line="360" w:lineRule="auto"/>
        <w:ind w:firstLineChars="200" w:firstLine="480"/>
        <w:rPr>
          <w:rFonts w:ascii="宋体" w:hAnsi="宋体" w:cs="宋体"/>
          <w:kern w:val="0"/>
          <w:sz w:val="24"/>
          <w:szCs w:val="24"/>
        </w:rPr>
      </w:pPr>
      <w:r>
        <w:rPr>
          <w:rFonts w:ascii="宋体" w:hAnsi="宋体" w:cs="宋体" w:hint="eastAsia"/>
          <w:kern w:val="0"/>
          <w:sz w:val="24"/>
          <w:szCs w:val="24"/>
        </w:rPr>
        <w:t>图纸以</w:t>
      </w:r>
      <w:r>
        <w:rPr>
          <w:rFonts w:ascii="宋体" w:hAnsi="宋体" w:cs="宋体"/>
          <w:kern w:val="0"/>
          <w:sz w:val="24"/>
          <w:szCs w:val="24"/>
        </w:rPr>
        <w:t>电子版文档形式提供</w:t>
      </w:r>
      <w:r>
        <w:rPr>
          <w:rFonts w:ascii="宋体" w:hAnsi="宋体" w:cs="宋体" w:hint="eastAsia"/>
          <w:kern w:val="0"/>
          <w:sz w:val="24"/>
          <w:szCs w:val="24"/>
        </w:rPr>
        <w:t>。</w:t>
      </w:r>
      <w:bookmarkStart w:id="516" w:name="_Toc126491415"/>
      <w:bookmarkStart w:id="517" w:name="_Toc126314277"/>
      <w:bookmarkStart w:id="518" w:name="_Toc126314360"/>
      <w:r>
        <w:rPr>
          <w:rFonts w:ascii="宋体" w:hAnsi="宋体" w:cs="黑体" w:hint="eastAsia"/>
          <w:sz w:val="24"/>
          <w:szCs w:val="24"/>
        </w:rPr>
        <w:br w:type="page"/>
      </w:r>
    </w:p>
    <w:p w:rsidR="00E9776C" w:rsidRDefault="00CC29D7">
      <w:pPr>
        <w:pStyle w:val="1"/>
        <w:numPr>
          <w:ilvl w:val="0"/>
          <w:numId w:val="0"/>
        </w:numPr>
        <w:spacing w:before="0" w:after="0" w:line="360" w:lineRule="auto"/>
        <w:ind w:left="180"/>
        <w:rPr>
          <w:rFonts w:ascii="宋体" w:hAnsi="宋体"/>
          <w:sz w:val="32"/>
          <w:szCs w:val="32"/>
        </w:rPr>
      </w:pPr>
      <w:bookmarkStart w:id="519" w:name="_Toc518508189"/>
      <w:bookmarkStart w:id="520" w:name="中国重要会议论文"/>
      <w:bookmarkStart w:id="521" w:name="中国政报公报期刊"/>
      <w:bookmarkStart w:id="522" w:name="_Toc518508203"/>
      <w:bookmarkStart w:id="523" w:name="_Toc518508199"/>
      <w:bookmarkStart w:id="524" w:name="工具书"/>
      <w:bookmarkStart w:id="525" w:name="_Toc518508190"/>
      <w:bookmarkStart w:id="526" w:name="_Toc518508191"/>
      <w:bookmarkStart w:id="527" w:name="_Toc347671292"/>
      <w:bookmarkStart w:id="528" w:name="_Toc518508198"/>
      <w:bookmarkStart w:id="529" w:name="_Toc518508193"/>
      <w:bookmarkStart w:id="530" w:name="_Toc347613278"/>
      <w:bookmarkStart w:id="531" w:name="_Toc518508195"/>
      <w:bookmarkStart w:id="532" w:name="_Toc518508196"/>
      <w:bookmarkStart w:id="533" w:name="博士论文"/>
      <w:bookmarkStart w:id="534" w:name="_Toc518508194"/>
      <w:bookmarkStart w:id="535" w:name="_Toc518508202"/>
      <w:bookmarkStart w:id="536" w:name="_Toc518508204"/>
      <w:bookmarkStart w:id="537" w:name="_Toc518508188"/>
      <w:bookmarkStart w:id="538" w:name="_Toc518508200"/>
      <w:bookmarkStart w:id="539" w:name="_Toc518508201"/>
      <w:bookmarkStart w:id="540" w:name="_Toc347680808"/>
      <w:bookmarkStart w:id="541" w:name="国际会议论文"/>
      <w:bookmarkStart w:id="542" w:name="学术辑刊"/>
      <w:bookmarkStart w:id="543" w:name="_Toc347680426"/>
      <w:bookmarkStart w:id="544" w:name="_Toc518508185"/>
      <w:bookmarkStart w:id="545" w:name="_Toc518508186"/>
      <w:bookmarkStart w:id="546" w:name="中国经济信息期刊"/>
      <w:bookmarkStart w:id="547" w:name="中国精品科普期刊"/>
      <w:bookmarkStart w:id="548" w:name="_Toc518508192"/>
      <w:bookmarkStart w:id="549" w:name="硕士论文"/>
      <w:bookmarkStart w:id="550" w:name="经济与社会发展统计"/>
      <w:bookmarkStart w:id="551" w:name="_Toc518508187"/>
      <w:bookmarkStart w:id="552" w:name="_Toc518508197"/>
      <w:bookmarkStart w:id="553" w:name="_Toc138779996"/>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hint="eastAsia"/>
          <w:sz w:val="32"/>
          <w:szCs w:val="32"/>
        </w:rPr>
        <w:lastRenderedPageBreak/>
        <w:t>第五章</w:t>
      </w:r>
      <w:r>
        <w:rPr>
          <w:rFonts w:ascii="宋体" w:hAnsi="宋体" w:hint="eastAsia"/>
          <w:sz w:val="32"/>
          <w:szCs w:val="32"/>
        </w:rPr>
        <w:t xml:space="preserve">  </w:t>
      </w:r>
      <w:r>
        <w:rPr>
          <w:rFonts w:ascii="宋体" w:hAnsi="宋体" w:hint="eastAsia"/>
          <w:sz w:val="32"/>
          <w:szCs w:val="32"/>
        </w:rPr>
        <w:t>评审办法及评分标准</w:t>
      </w:r>
      <w:bookmarkEnd w:id="511"/>
      <w:bookmarkEnd w:id="553"/>
    </w:p>
    <w:p w:rsidR="00E9776C" w:rsidRDefault="00CC29D7">
      <w:pPr>
        <w:pStyle w:val="20"/>
        <w:rPr>
          <w:rFonts w:ascii="宋体" w:hAnsi="宋体"/>
        </w:rPr>
      </w:pPr>
      <w:bookmarkStart w:id="554" w:name="_Toc74149762"/>
      <w:bookmarkStart w:id="555" w:name="_Toc138779997"/>
      <w:r>
        <w:rPr>
          <w:rFonts w:ascii="宋体" w:hAnsi="宋体" w:hint="eastAsia"/>
        </w:rPr>
        <w:t>一、有关说明</w:t>
      </w:r>
      <w:bookmarkEnd w:id="554"/>
      <w:bookmarkEnd w:id="555"/>
    </w:p>
    <w:p w:rsidR="00E9776C" w:rsidRDefault="00CC29D7">
      <w:pPr>
        <w:spacing w:line="360" w:lineRule="auto"/>
        <w:rPr>
          <w:rFonts w:ascii="宋体" w:hAnsi="宋体"/>
          <w:b/>
          <w:bCs/>
          <w:sz w:val="24"/>
        </w:rPr>
      </w:pPr>
      <w:r>
        <w:rPr>
          <w:rFonts w:ascii="宋体" w:hAnsi="宋体" w:hint="eastAsia"/>
          <w:b/>
          <w:bCs/>
          <w:sz w:val="24"/>
        </w:rPr>
        <w:t>（一）价格扣除及加分项</w:t>
      </w:r>
    </w:p>
    <w:p w:rsidR="00E9776C" w:rsidRDefault="00CC29D7">
      <w:pPr>
        <w:spacing w:line="360" w:lineRule="auto"/>
        <w:rPr>
          <w:rFonts w:ascii="宋体" w:hAnsi="宋体"/>
          <w:sz w:val="24"/>
        </w:rPr>
      </w:pPr>
      <w:r>
        <w:rPr>
          <w:rFonts w:ascii="宋体" w:hAnsi="宋体"/>
          <w:sz w:val="24"/>
        </w:rPr>
        <w:t>1</w:t>
      </w:r>
      <w:r>
        <w:rPr>
          <w:rFonts w:ascii="宋体" w:hAnsi="宋体"/>
          <w:sz w:val="24"/>
        </w:rPr>
        <w:t>、关于</w:t>
      </w:r>
      <w:r>
        <w:rPr>
          <w:rFonts w:ascii="宋体" w:hAnsi="宋体" w:hint="eastAsia"/>
          <w:sz w:val="24"/>
        </w:rPr>
        <w:t>中小企业：中小企业应当按照《政府采购促进中小企业发展管理办法》规定和《中小企业划型标准规定》（工信部联企业〔</w:t>
      </w:r>
      <w:r>
        <w:rPr>
          <w:rFonts w:ascii="宋体" w:hAnsi="宋体" w:hint="eastAsia"/>
          <w:sz w:val="24"/>
        </w:rPr>
        <w:t>2011</w:t>
      </w:r>
      <w:r>
        <w:rPr>
          <w:rFonts w:ascii="宋体" w:hAnsi="宋体" w:hint="eastAsia"/>
          <w:sz w:val="24"/>
        </w:rPr>
        <w:t>〕</w:t>
      </w:r>
      <w:r>
        <w:rPr>
          <w:rFonts w:ascii="宋体" w:hAnsi="宋体" w:hint="eastAsia"/>
          <w:sz w:val="24"/>
        </w:rPr>
        <w:t>300</w:t>
      </w:r>
      <w:r>
        <w:rPr>
          <w:rFonts w:ascii="宋体" w:hAnsi="宋体" w:hint="eastAsia"/>
          <w:sz w:val="24"/>
        </w:rPr>
        <w:t>号），如实填写并提交《中小企业声明函》。</w:t>
      </w:r>
    </w:p>
    <w:p w:rsidR="00E9776C" w:rsidRDefault="00CC29D7">
      <w:pPr>
        <w:spacing w:line="360" w:lineRule="auto"/>
        <w:ind w:firstLineChars="200" w:firstLine="480"/>
        <w:rPr>
          <w:rFonts w:ascii="宋体" w:hAnsi="宋体"/>
          <w:sz w:val="24"/>
        </w:rPr>
      </w:pPr>
      <w:r>
        <w:rPr>
          <w:rFonts w:ascii="宋体" w:hAnsi="宋体" w:hint="eastAsia"/>
          <w:sz w:val="24"/>
        </w:rPr>
        <w:t>政府采购活动中，供应商提供的货物、工程或者服务符合下列情形的，享受《政府采购促进中小企业发展管理办法》规定的中小企业扶持政策：</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）在货物采购项目中，全部货物由中小企业制造，即全部货物由中小企业生产且使用该中小企业商号或者注册商标；</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）在工程采购项目中，工程由中小企业承建，即工程施工单位为中小企业；</w:t>
      </w:r>
    </w:p>
    <w:p w:rsidR="00E9776C" w:rsidRDefault="00CC29D7">
      <w:pPr>
        <w:spacing w:line="360" w:lineRule="auto"/>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）在服务采购项目中，服务由中小企业承接，即提供服务的人员为中小企业依照《中华人民共和国劳动合同法》订立劳动合同的从业人员。</w:t>
      </w:r>
    </w:p>
    <w:p w:rsidR="00E9776C" w:rsidRDefault="00CC29D7">
      <w:pPr>
        <w:spacing w:line="360" w:lineRule="auto"/>
        <w:ind w:firstLineChars="177" w:firstLine="425"/>
        <w:rPr>
          <w:rFonts w:ascii="宋体" w:hAnsi="宋体"/>
          <w:sz w:val="24"/>
        </w:rPr>
      </w:pPr>
      <w:r>
        <w:rPr>
          <w:rFonts w:ascii="宋体" w:hAnsi="宋体" w:hint="eastAsia"/>
          <w:sz w:val="24"/>
        </w:rPr>
        <w:t>在货物采购项目中，供应商提供的货物既有中小企业制造货物，也有大型企业制造货物的，不享受本办法规定的中小企业扶持政策。</w:t>
      </w:r>
    </w:p>
    <w:p w:rsidR="00E9776C" w:rsidRDefault="00CC29D7">
      <w:pPr>
        <w:spacing w:line="360" w:lineRule="auto"/>
        <w:ind w:firstLineChars="177" w:firstLine="425"/>
        <w:rPr>
          <w:rFonts w:ascii="宋体" w:hAnsi="宋体"/>
          <w:sz w:val="24"/>
        </w:rPr>
      </w:pPr>
      <w:r>
        <w:rPr>
          <w:rFonts w:ascii="宋体" w:hAnsi="宋体" w:hint="eastAsia"/>
          <w:sz w:val="24"/>
        </w:rPr>
        <w:t>以联合体形</w:t>
      </w:r>
      <w:proofErr w:type="gramStart"/>
      <w:r>
        <w:rPr>
          <w:rFonts w:ascii="宋体" w:hAnsi="宋体" w:hint="eastAsia"/>
          <w:sz w:val="24"/>
        </w:rPr>
        <w:t>式参加</w:t>
      </w:r>
      <w:proofErr w:type="gramEnd"/>
      <w:r>
        <w:rPr>
          <w:rFonts w:ascii="宋体" w:hAnsi="宋体" w:hint="eastAsia"/>
          <w:sz w:val="24"/>
        </w:rPr>
        <w:t>政府采购活动，联合体各方均为中小企业的，联合体视同中小企业。其中，联合体各方均为小</w:t>
      </w:r>
      <w:proofErr w:type="gramStart"/>
      <w:r>
        <w:rPr>
          <w:rFonts w:ascii="宋体" w:hAnsi="宋体" w:hint="eastAsia"/>
          <w:sz w:val="24"/>
        </w:rPr>
        <w:t>微企业</w:t>
      </w:r>
      <w:proofErr w:type="gramEnd"/>
      <w:r>
        <w:rPr>
          <w:rFonts w:ascii="宋体" w:hAnsi="宋体" w:hint="eastAsia"/>
          <w:sz w:val="24"/>
        </w:rPr>
        <w:t>的，联合体视同小微企业。</w:t>
      </w:r>
    </w:p>
    <w:p w:rsidR="00E9776C" w:rsidRDefault="00CC29D7">
      <w:pPr>
        <w:spacing w:line="360" w:lineRule="auto"/>
        <w:rPr>
          <w:rFonts w:ascii="宋体" w:hAnsi="宋体"/>
          <w:sz w:val="24"/>
        </w:rPr>
      </w:pPr>
      <w:r>
        <w:rPr>
          <w:rFonts w:ascii="宋体" w:hAnsi="宋体"/>
          <w:sz w:val="24"/>
        </w:rPr>
        <w:t>2</w:t>
      </w:r>
      <w:r>
        <w:rPr>
          <w:rFonts w:ascii="宋体" w:hAnsi="宋体"/>
          <w:sz w:val="24"/>
        </w:rPr>
        <w:t>、关于监狱企业：视同小微企业。须提供由省级以上监狱管理局、戒毒管理局（含新疆生产建设兵团）出具的属于监狱企业的证明文件复印件，否则不考虑价格扣除。</w:t>
      </w:r>
    </w:p>
    <w:p w:rsidR="00E9776C" w:rsidRDefault="00CC29D7">
      <w:pPr>
        <w:spacing w:line="360" w:lineRule="auto"/>
        <w:rPr>
          <w:rFonts w:ascii="宋体" w:hAnsi="宋体"/>
          <w:sz w:val="24"/>
        </w:rPr>
      </w:pPr>
      <w:r>
        <w:rPr>
          <w:rFonts w:ascii="宋体" w:hAnsi="宋体"/>
          <w:sz w:val="24"/>
        </w:rPr>
        <w:t>3</w:t>
      </w:r>
      <w:r>
        <w:rPr>
          <w:rFonts w:ascii="宋体" w:hAnsi="宋体"/>
          <w:sz w:val="24"/>
        </w:rPr>
        <w:t>、关于残疾人福利性单位：视同小微企业。须提供完整的</w:t>
      </w:r>
      <w:r>
        <w:rPr>
          <w:rFonts w:ascii="宋体" w:hAnsi="宋体"/>
          <w:sz w:val="24"/>
        </w:rPr>
        <w:t>“</w:t>
      </w:r>
      <w:r>
        <w:rPr>
          <w:rFonts w:ascii="宋体" w:hAnsi="宋体"/>
          <w:sz w:val="24"/>
        </w:rPr>
        <w:t>残疾人福利性单位声明函</w:t>
      </w:r>
      <w:r>
        <w:rPr>
          <w:rFonts w:ascii="宋体" w:hAnsi="宋体"/>
          <w:sz w:val="24"/>
        </w:rPr>
        <w:t>”</w:t>
      </w:r>
      <w:r>
        <w:rPr>
          <w:rFonts w:ascii="宋体" w:hAnsi="宋体"/>
          <w:sz w:val="24"/>
        </w:rPr>
        <w:t>。残疾人福利性单位属于小型、微型企业的，不重复享受政策。</w:t>
      </w:r>
    </w:p>
    <w:p w:rsidR="00E9776C" w:rsidRDefault="00CC29D7">
      <w:pPr>
        <w:spacing w:line="360" w:lineRule="auto"/>
        <w:rPr>
          <w:rFonts w:ascii="宋体" w:hAnsi="宋体"/>
          <w:sz w:val="24"/>
        </w:rPr>
      </w:pPr>
      <w:r>
        <w:rPr>
          <w:rFonts w:ascii="宋体" w:hAnsi="宋体"/>
          <w:sz w:val="24"/>
        </w:rPr>
        <w:t>4</w:t>
      </w:r>
      <w:r>
        <w:rPr>
          <w:rFonts w:ascii="宋体" w:hAnsi="宋体"/>
          <w:sz w:val="24"/>
        </w:rPr>
        <w:t>、关于节能产品、环境标志产品：按规定加分。</w:t>
      </w:r>
    </w:p>
    <w:p w:rsidR="00E9776C" w:rsidRDefault="00CC29D7">
      <w:pPr>
        <w:spacing w:line="360" w:lineRule="auto"/>
        <w:rPr>
          <w:rFonts w:ascii="宋体" w:hAnsi="宋体"/>
          <w:sz w:val="24"/>
        </w:rPr>
      </w:pPr>
      <w:r>
        <w:rPr>
          <w:rFonts w:ascii="宋体" w:hAnsi="宋体"/>
          <w:sz w:val="24"/>
        </w:rPr>
        <w:t>5</w:t>
      </w:r>
      <w:r>
        <w:rPr>
          <w:rFonts w:ascii="宋体" w:hAnsi="宋体"/>
          <w:sz w:val="24"/>
        </w:rPr>
        <w:t>、以上具体内容详见本章</w:t>
      </w:r>
      <w:r>
        <w:rPr>
          <w:rFonts w:ascii="宋体" w:hAnsi="宋体" w:hint="eastAsia"/>
          <w:sz w:val="24"/>
        </w:rPr>
        <w:t>评分办法附注</w:t>
      </w:r>
      <w:r>
        <w:rPr>
          <w:rFonts w:ascii="宋体" w:hAnsi="宋体"/>
          <w:sz w:val="24"/>
        </w:rPr>
        <w:t>。</w:t>
      </w:r>
    </w:p>
    <w:p w:rsidR="00E9776C" w:rsidRDefault="00CC29D7">
      <w:pPr>
        <w:spacing w:line="360" w:lineRule="auto"/>
        <w:rPr>
          <w:rFonts w:ascii="宋体" w:hAnsi="宋体"/>
          <w:b/>
          <w:bCs/>
          <w:sz w:val="24"/>
        </w:rPr>
      </w:pPr>
      <w:r>
        <w:rPr>
          <w:rFonts w:ascii="宋体" w:hAnsi="宋体" w:hint="eastAsia"/>
          <w:b/>
          <w:bCs/>
          <w:sz w:val="24"/>
        </w:rPr>
        <w:t>（二）评审报告</w:t>
      </w:r>
    </w:p>
    <w:p w:rsidR="00E9776C" w:rsidRDefault="00CC29D7">
      <w:pPr>
        <w:spacing w:line="360" w:lineRule="auto"/>
        <w:ind w:firstLineChars="200" w:firstLine="480"/>
        <w:rPr>
          <w:rFonts w:ascii="宋体" w:hAnsi="宋体" w:cs="宋体"/>
          <w:kern w:val="0"/>
          <w:sz w:val="24"/>
          <w:szCs w:val="24"/>
        </w:rPr>
      </w:pPr>
      <w:r>
        <w:rPr>
          <w:rFonts w:ascii="宋体" w:hAnsi="宋体" w:cs="宋体"/>
          <w:kern w:val="0"/>
          <w:sz w:val="24"/>
          <w:szCs w:val="24"/>
        </w:rPr>
        <w:t>评审报告应当由磋商小组全体人员签字认可。磋商小组成员对评审报告有异议的，磋商小组按照少数服从多数的原则推荐成交候选供应商，采</w:t>
      </w:r>
      <w:r>
        <w:rPr>
          <w:rFonts w:ascii="宋体" w:hAnsi="宋体" w:cs="宋体"/>
          <w:kern w:val="0"/>
          <w:sz w:val="24"/>
          <w:szCs w:val="24"/>
        </w:rPr>
        <w:t>购程序继续进行。对评审</w:t>
      </w:r>
      <w:r>
        <w:rPr>
          <w:rFonts w:ascii="宋体" w:hAnsi="宋体" w:cs="宋体"/>
          <w:kern w:val="0"/>
          <w:sz w:val="24"/>
          <w:szCs w:val="24"/>
        </w:rPr>
        <w:t xml:space="preserve"> </w:t>
      </w:r>
      <w:r>
        <w:rPr>
          <w:rFonts w:ascii="宋体" w:hAnsi="宋体" w:cs="宋体"/>
          <w:kern w:val="0"/>
          <w:sz w:val="24"/>
          <w:szCs w:val="24"/>
        </w:rPr>
        <w:t>报告有异议的磋商小组成员，应当在报告上签署不同意见并说明理由，由磋商小组书面记录相关情况。磋商小组成员拒绝在报告上签字又不书面说明其不同意见和理由的，</w:t>
      </w:r>
      <w:r>
        <w:rPr>
          <w:rFonts w:ascii="宋体" w:hAnsi="宋体" w:cs="宋体"/>
          <w:kern w:val="0"/>
          <w:sz w:val="24"/>
          <w:szCs w:val="24"/>
        </w:rPr>
        <w:lastRenderedPageBreak/>
        <w:t>视为同意评审报告。</w:t>
      </w:r>
    </w:p>
    <w:p w:rsidR="00E9776C" w:rsidRDefault="00CC29D7">
      <w:pPr>
        <w:pStyle w:val="20"/>
        <w:rPr>
          <w:rFonts w:ascii="宋体" w:hAnsi="宋体"/>
        </w:rPr>
      </w:pPr>
      <w:bookmarkStart w:id="556" w:name="_Toc138779998"/>
      <w:bookmarkStart w:id="557" w:name="_Toc74149763"/>
      <w:r>
        <w:rPr>
          <w:rFonts w:ascii="宋体" w:hAnsi="宋体" w:hint="eastAsia"/>
        </w:rPr>
        <w:t>二、评分办法</w:t>
      </w:r>
      <w:bookmarkEnd w:id="556"/>
      <w:bookmarkEnd w:id="557"/>
    </w:p>
    <w:p w:rsidR="00E9776C" w:rsidRDefault="00CC29D7">
      <w:pPr>
        <w:spacing w:line="360" w:lineRule="auto"/>
        <w:ind w:firstLineChars="200" w:firstLine="480"/>
        <w:rPr>
          <w:rFonts w:ascii="宋体" w:hAnsi="宋体"/>
          <w:kern w:val="0"/>
          <w:sz w:val="24"/>
        </w:rPr>
      </w:pPr>
      <w:r>
        <w:rPr>
          <w:rFonts w:ascii="宋体" w:hAnsi="宋体" w:hint="eastAsia"/>
          <w:kern w:val="0"/>
          <w:sz w:val="24"/>
        </w:rPr>
        <w:t>综合评分法评审标准中的分值设置应当与评审因素的量化指标相对应。磋商文件中没有规定的评审标准不得作为评审依据。</w:t>
      </w:r>
    </w:p>
    <w:p w:rsidR="00E9776C" w:rsidRDefault="00CC29D7">
      <w:pPr>
        <w:spacing w:line="360" w:lineRule="auto"/>
        <w:ind w:firstLine="480"/>
        <w:rPr>
          <w:rFonts w:ascii="宋体" w:hAnsi="宋体"/>
          <w:sz w:val="24"/>
        </w:rPr>
      </w:pPr>
      <w:r>
        <w:rPr>
          <w:rFonts w:ascii="宋体" w:hAnsi="宋体" w:hint="eastAsia"/>
          <w:kern w:val="0"/>
          <w:sz w:val="24"/>
        </w:rPr>
        <w:t>评审时，磋商小组各成员应当独立对每个</w:t>
      </w:r>
      <w:proofErr w:type="gramStart"/>
      <w:r>
        <w:rPr>
          <w:rFonts w:ascii="宋体" w:hAnsi="宋体" w:hint="eastAsia"/>
          <w:kern w:val="0"/>
          <w:sz w:val="24"/>
        </w:rPr>
        <w:t>有效响应</w:t>
      </w:r>
      <w:proofErr w:type="gramEnd"/>
      <w:r>
        <w:rPr>
          <w:rFonts w:ascii="宋体" w:hAnsi="宋体" w:hint="eastAsia"/>
          <w:kern w:val="0"/>
          <w:sz w:val="24"/>
        </w:rPr>
        <w:t>的文件进行评价、打分，然后汇总每个供应商每项评分因素的得分。</w:t>
      </w:r>
      <w:r>
        <w:rPr>
          <w:rFonts w:ascii="宋体" w:hAnsi="宋体" w:hint="eastAsia"/>
          <w:sz w:val="24"/>
        </w:rPr>
        <w:t>具体评审因素及标准、权重具体如下：</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526"/>
        <w:gridCol w:w="708"/>
        <w:gridCol w:w="6096"/>
      </w:tblGrid>
      <w:tr w:rsidR="00E9776C">
        <w:trPr>
          <w:jc w:val="center"/>
        </w:trPr>
        <w:tc>
          <w:tcPr>
            <w:tcW w:w="2122" w:type="dxa"/>
            <w:gridSpan w:val="2"/>
            <w:vAlign w:val="center"/>
          </w:tcPr>
          <w:p w:rsidR="00E9776C" w:rsidRDefault="00CC29D7">
            <w:pPr>
              <w:spacing w:line="360" w:lineRule="auto"/>
              <w:jc w:val="center"/>
              <w:rPr>
                <w:rFonts w:ascii="宋体" w:hAnsi="宋体"/>
                <w:bCs/>
                <w:sz w:val="24"/>
                <w:szCs w:val="24"/>
              </w:rPr>
            </w:pPr>
            <w:r>
              <w:rPr>
                <w:rFonts w:ascii="宋体" w:hAnsi="宋体"/>
                <w:bCs/>
                <w:sz w:val="24"/>
                <w:szCs w:val="24"/>
              </w:rPr>
              <w:t>评审内容</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分值</w:t>
            </w:r>
          </w:p>
        </w:tc>
        <w:tc>
          <w:tcPr>
            <w:tcW w:w="6096"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评审标准</w:t>
            </w:r>
          </w:p>
        </w:tc>
      </w:tr>
      <w:tr w:rsidR="00E9776C">
        <w:trPr>
          <w:jc w:val="center"/>
        </w:trPr>
        <w:tc>
          <w:tcPr>
            <w:tcW w:w="2122" w:type="dxa"/>
            <w:gridSpan w:val="2"/>
            <w:vAlign w:val="center"/>
          </w:tcPr>
          <w:p w:rsidR="00E9776C" w:rsidRDefault="00CC29D7">
            <w:pPr>
              <w:spacing w:line="360" w:lineRule="auto"/>
              <w:jc w:val="center"/>
              <w:rPr>
                <w:rFonts w:ascii="宋体" w:hAnsi="宋体"/>
                <w:bCs/>
                <w:sz w:val="24"/>
                <w:szCs w:val="24"/>
              </w:rPr>
            </w:pPr>
            <w:r>
              <w:rPr>
                <w:rFonts w:ascii="宋体" w:hAnsi="宋体"/>
                <w:bCs/>
                <w:sz w:val="24"/>
                <w:szCs w:val="24"/>
              </w:rPr>
              <w:t>报价</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10</w:t>
            </w:r>
          </w:p>
        </w:tc>
        <w:tc>
          <w:tcPr>
            <w:tcW w:w="6096" w:type="dxa"/>
            <w:vAlign w:val="center"/>
          </w:tcPr>
          <w:p w:rsidR="00E9776C" w:rsidRDefault="00CC29D7">
            <w:pPr>
              <w:spacing w:line="360" w:lineRule="auto"/>
              <w:rPr>
                <w:rFonts w:ascii="宋体" w:hAnsi="宋体"/>
                <w:bCs/>
                <w:sz w:val="24"/>
                <w:szCs w:val="24"/>
              </w:rPr>
            </w:pPr>
            <w:r>
              <w:rPr>
                <w:rFonts w:ascii="宋体" w:hAnsi="宋体" w:hint="eastAsia"/>
                <w:bCs/>
                <w:sz w:val="24"/>
                <w:szCs w:val="24"/>
              </w:rPr>
              <w:t>以</w:t>
            </w:r>
            <w:proofErr w:type="gramStart"/>
            <w:r>
              <w:rPr>
                <w:rFonts w:ascii="宋体" w:hAnsi="宋体" w:hint="eastAsia"/>
                <w:bCs/>
                <w:sz w:val="24"/>
                <w:szCs w:val="24"/>
              </w:rPr>
              <w:t>符合磋商</w:t>
            </w:r>
            <w:proofErr w:type="gramEnd"/>
            <w:r>
              <w:rPr>
                <w:rFonts w:ascii="宋体" w:hAnsi="宋体" w:hint="eastAsia"/>
                <w:bCs/>
                <w:sz w:val="24"/>
                <w:szCs w:val="24"/>
              </w:rPr>
              <w:t>文件要求的最低评审价为基准价，</w:t>
            </w:r>
            <w:proofErr w:type="gramStart"/>
            <w:r>
              <w:rPr>
                <w:rFonts w:ascii="宋体" w:hAnsi="宋体" w:hint="eastAsia"/>
                <w:bCs/>
                <w:sz w:val="24"/>
                <w:szCs w:val="24"/>
              </w:rPr>
              <w:t>基准价得满分</w:t>
            </w:r>
            <w:proofErr w:type="gramEnd"/>
            <w:r>
              <w:rPr>
                <w:rFonts w:ascii="宋体" w:hAnsi="宋体" w:hint="eastAsia"/>
                <w:bCs/>
                <w:sz w:val="24"/>
                <w:szCs w:val="24"/>
              </w:rPr>
              <w:t>10</w:t>
            </w:r>
            <w:r>
              <w:rPr>
                <w:rFonts w:ascii="宋体" w:hAnsi="宋体" w:hint="eastAsia"/>
                <w:bCs/>
                <w:sz w:val="24"/>
                <w:szCs w:val="24"/>
              </w:rPr>
              <w:t>分，其它供应商的价格得分＝（基准价</w:t>
            </w:r>
            <w:r>
              <w:rPr>
                <w:rFonts w:ascii="宋体" w:hAnsi="宋体" w:hint="eastAsia"/>
                <w:bCs/>
                <w:sz w:val="24"/>
                <w:szCs w:val="24"/>
              </w:rPr>
              <w:t>/</w:t>
            </w:r>
            <w:r>
              <w:rPr>
                <w:rFonts w:ascii="宋体" w:hAnsi="宋体" w:hint="eastAsia"/>
                <w:bCs/>
                <w:sz w:val="24"/>
                <w:szCs w:val="24"/>
              </w:rPr>
              <w:t>该供应商的评审价）×</w:t>
            </w:r>
            <w:r>
              <w:rPr>
                <w:rFonts w:ascii="宋体" w:hAnsi="宋体" w:hint="eastAsia"/>
                <w:bCs/>
                <w:sz w:val="24"/>
                <w:szCs w:val="24"/>
              </w:rPr>
              <w:t>10</w:t>
            </w:r>
            <w:r>
              <w:rPr>
                <w:rFonts w:ascii="宋体" w:hAnsi="宋体" w:hint="eastAsia"/>
                <w:bCs/>
                <w:sz w:val="24"/>
                <w:szCs w:val="24"/>
              </w:rPr>
              <w:t>。</w:t>
            </w:r>
          </w:p>
          <w:p w:rsidR="00E9776C" w:rsidRDefault="00CC29D7">
            <w:pPr>
              <w:pStyle w:val="2"/>
              <w:spacing w:line="360" w:lineRule="auto"/>
              <w:ind w:leftChars="0" w:left="0" w:firstLineChars="0" w:firstLine="0"/>
              <w:rPr>
                <w:sz w:val="24"/>
                <w:szCs w:val="24"/>
              </w:rPr>
            </w:pPr>
            <w:r>
              <w:rPr>
                <w:rFonts w:cs="Tahoma" w:hint="eastAsia"/>
                <w:sz w:val="24"/>
                <w:szCs w:val="24"/>
              </w:rPr>
              <w:t>注：符合《政府采购促进中小企业发展管理办法》规定的小</w:t>
            </w:r>
            <w:proofErr w:type="gramStart"/>
            <w:r>
              <w:rPr>
                <w:rFonts w:cs="Tahoma" w:hint="eastAsia"/>
                <w:sz w:val="24"/>
                <w:szCs w:val="24"/>
              </w:rPr>
              <w:t>微企业</w:t>
            </w:r>
            <w:proofErr w:type="gramEnd"/>
            <w:r>
              <w:rPr>
                <w:rFonts w:cs="Tahoma"/>
                <w:sz w:val="24"/>
                <w:szCs w:val="24"/>
              </w:rPr>
              <w:t>报价给予</w:t>
            </w:r>
            <w:r>
              <w:rPr>
                <w:rFonts w:cs="Tahoma"/>
                <w:sz w:val="24"/>
                <w:szCs w:val="24"/>
              </w:rPr>
              <w:t>10%</w:t>
            </w:r>
            <w:r>
              <w:rPr>
                <w:rFonts w:cs="Tahoma"/>
                <w:sz w:val="24"/>
                <w:szCs w:val="24"/>
              </w:rPr>
              <w:t>的扣除</w:t>
            </w:r>
            <w:r>
              <w:rPr>
                <w:rFonts w:cs="Tahoma" w:hint="eastAsia"/>
                <w:sz w:val="24"/>
                <w:szCs w:val="24"/>
              </w:rPr>
              <w:t>，详见附注</w:t>
            </w:r>
            <w:r>
              <w:rPr>
                <w:rFonts w:cs="Tahoma" w:hint="eastAsia"/>
                <w:sz w:val="24"/>
                <w:szCs w:val="24"/>
              </w:rPr>
              <w:t>1</w:t>
            </w:r>
            <w:r>
              <w:rPr>
                <w:rFonts w:cs="Tahoma" w:hint="eastAsia"/>
                <w:sz w:val="24"/>
                <w:szCs w:val="24"/>
              </w:rPr>
              <w:t>。</w:t>
            </w:r>
          </w:p>
        </w:tc>
      </w:tr>
      <w:tr w:rsidR="00E9776C">
        <w:trPr>
          <w:jc w:val="center"/>
        </w:trPr>
        <w:tc>
          <w:tcPr>
            <w:tcW w:w="596" w:type="dxa"/>
            <w:vMerge w:val="restart"/>
            <w:vAlign w:val="center"/>
          </w:tcPr>
          <w:p w:rsidR="00E9776C" w:rsidRDefault="00CC29D7">
            <w:pPr>
              <w:spacing w:line="360" w:lineRule="auto"/>
              <w:jc w:val="center"/>
              <w:rPr>
                <w:rFonts w:ascii="宋体" w:hAnsi="宋体"/>
                <w:bCs/>
                <w:sz w:val="24"/>
                <w:szCs w:val="24"/>
              </w:rPr>
            </w:pPr>
            <w:r>
              <w:rPr>
                <w:rFonts w:ascii="宋体" w:hAnsi="宋体"/>
                <w:bCs/>
                <w:sz w:val="24"/>
                <w:szCs w:val="24"/>
              </w:rPr>
              <w:t>技术水平</w:t>
            </w:r>
          </w:p>
        </w:tc>
        <w:tc>
          <w:tcPr>
            <w:tcW w:w="1526" w:type="dxa"/>
            <w:vAlign w:val="center"/>
          </w:tcPr>
          <w:p w:rsidR="00E9776C" w:rsidRDefault="00CC29D7">
            <w:pPr>
              <w:spacing w:line="360" w:lineRule="auto"/>
              <w:jc w:val="center"/>
              <w:rPr>
                <w:rFonts w:ascii="宋体" w:hAnsi="宋体"/>
                <w:bCs/>
                <w:sz w:val="24"/>
                <w:szCs w:val="24"/>
              </w:rPr>
            </w:pPr>
            <w:r>
              <w:rPr>
                <w:rFonts w:ascii="宋体" w:hAnsi="宋体" w:cs="Arial" w:hint="eastAsia"/>
                <w:bCs/>
                <w:sz w:val="24"/>
                <w:szCs w:val="24"/>
              </w:rPr>
              <w:t>施工方案与技术措施</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15</w:t>
            </w:r>
          </w:p>
        </w:tc>
        <w:tc>
          <w:tcPr>
            <w:tcW w:w="6096" w:type="dxa"/>
            <w:vAlign w:val="center"/>
          </w:tcPr>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科学、</w:t>
            </w:r>
            <w:r>
              <w:rPr>
                <w:rFonts w:ascii="宋体" w:hAnsi="宋体" w:cs="Arial"/>
                <w:bCs/>
                <w:sz w:val="24"/>
                <w:szCs w:val="24"/>
              </w:rPr>
              <w:t>合理</w:t>
            </w:r>
            <w:r>
              <w:rPr>
                <w:rFonts w:ascii="宋体" w:hAnsi="宋体" w:cs="Arial" w:hint="eastAsia"/>
                <w:bCs/>
                <w:sz w:val="24"/>
                <w:szCs w:val="24"/>
              </w:rPr>
              <w:t>、可行</w:t>
            </w:r>
            <w:r>
              <w:rPr>
                <w:rFonts w:ascii="宋体" w:hAnsi="宋体" w:cs="Arial"/>
                <w:bCs/>
                <w:sz w:val="24"/>
                <w:szCs w:val="24"/>
              </w:rPr>
              <w:t>，</w:t>
            </w:r>
            <w:r>
              <w:rPr>
                <w:rFonts w:ascii="宋体" w:hAnsi="宋体" w:cs="Arial" w:hint="eastAsia"/>
                <w:bCs/>
                <w:sz w:val="24"/>
                <w:szCs w:val="24"/>
              </w:rPr>
              <w:t>针对性强；技术</w:t>
            </w:r>
            <w:r>
              <w:rPr>
                <w:rFonts w:ascii="宋体" w:hAnsi="宋体" w:cs="Arial"/>
                <w:bCs/>
                <w:sz w:val="24"/>
                <w:szCs w:val="24"/>
              </w:rPr>
              <w:t>措施</w:t>
            </w:r>
            <w:r>
              <w:rPr>
                <w:rFonts w:ascii="宋体" w:hAnsi="宋体" w:cs="Arial" w:hint="eastAsia"/>
                <w:bCs/>
                <w:sz w:val="24"/>
                <w:szCs w:val="24"/>
              </w:rPr>
              <w:t>（包括季节性施工）可靠、有保障</w:t>
            </w:r>
            <w:r>
              <w:rPr>
                <w:rFonts w:ascii="宋体" w:hAnsi="宋体" w:cs="Arial"/>
                <w:bCs/>
                <w:sz w:val="24"/>
                <w:szCs w:val="24"/>
              </w:rPr>
              <w:t>，能够满足施工需要</w:t>
            </w:r>
            <w:r>
              <w:rPr>
                <w:rFonts w:ascii="宋体" w:hAnsi="宋体" w:cs="Arial" w:hint="eastAsia"/>
                <w:bCs/>
                <w:sz w:val="24"/>
                <w:szCs w:val="24"/>
              </w:rPr>
              <w:t>，得</w:t>
            </w:r>
            <w:r>
              <w:rPr>
                <w:rFonts w:ascii="宋体" w:hAnsi="宋体" w:cs="Arial"/>
                <w:bCs/>
                <w:sz w:val="24"/>
                <w:szCs w:val="24"/>
              </w:rPr>
              <w:t>15</w:t>
            </w:r>
            <w:r>
              <w:rPr>
                <w:rFonts w:ascii="宋体" w:hAnsi="宋体" w:cs="Arial" w:hint="eastAsia"/>
                <w:bCs/>
                <w:sz w:val="24"/>
                <w:szCs w:val="24"/>
              </w:rPr>
              <w:t>分；</w:t>
            </w:r>
            <w:r>
              <w:rPr>
                <w:rFonts w:ascii="宋体" w:hAnsi="宋体" w:cs="Arial"/>
                <w:bCs/>
                <w:sz w:val="24"/>
                <w:szCs w:val="24"/>
              </w:rPr>
              <w:t xml:space="preserve"> </w:t>
            </w:r>
          </w:p>
          <w:p w:rsidR="00E9776C" w:rsidRDefault="00CC29D7">
            <w:pPr>
              <w:spacing w:line="360" w:lineRule="auto"/>
              <w:rPr>
                <w:rFonts w:ascii="宋体" w:hAnsi="宋体" w:cs="Arial"/>
                <w:bCs/>
                <w:sz w:val="24"/>
                <w:szCs w:val="24"/>
              </w:rPr>
            </w:pPr>
            <w:r>
              <w:rPr>
                <w:rFonts w:ascii="宋体" w:hAnsi="宋体" w:cs="Arial"/>
                <w:bCs/>
                <w:sz w:val="24"/>
                <w:szCs w:val="24"/>
              </w:rPr>
              <w:t>方案合理</w:t>
            </w:r>
            <w:r>
              <w:rPr>
                <w:rFonts w:ascii="宋体" w:hAnsi="宋体" w:cs="Arial" w:hint="eastAsia"/>
                <w:bCs/>
                <w:sz w:val="24"/>
                <w:szCs w:val="24"/>
              </w:rPr>
              <w:t>、可行</w:t>
            </w:r>
            <w:r>
              <w:rPr>
                <w:rFonts w:ascii="宋体" w:hAnsi="宋体" w:cs="Arial"/>
                <w:bCs/>
                <w:sz w:val="24"/>
                <w:szCs w:val="24"/>
              </w:rPr>
              <w:t>，</w:t>
            </w:r>
            <w:r>
              <w:rPr>
                <w:rFonts w:ascii="宋体" w:hAnsi="宋体" w:cs="Arial" w:hint="eastAsia"/>
                <w:bCs/>
                <w:sz w:val="24"/>
                <w:szCs w:val="24"/>
              </w:rPr>
              <w:t>针对性较强；技术</w:t>
            </w:r>
            <w:r>
              <w:rPr>
                <w:rFonts w:ascii="宋体" w:hAnsi="宋体" w:cs="Arial"/>
                <w:bCs/>
                <w:sz w:val="24"/>
                <w:szCs w:val="24"/>
              </w:rPr>
              <w:t>措施</w:t>
            </w:r>
            <w:r>
              <w:rPr>
                <w:rFonts w:ascii="宋体" w:hAnsi="宋体" w:cs="Arial" w:hint="eastAsia"/>
                <w:bCs/>
                <w:sz w:val="24"/>
                <w:szCs w:val="24"/>
              </w:rPr>
              <w:t>（包括季节性施工）较可靠</w:t>
            </w:r>
            <w:r>
              <w:rPr>
                <w:rFonts w:ascii="宋体" w:hAnsi="宋体" w:cs="Arial"/>
                <w:bCs/>
                <w:sz w:val="24"/>
                <w:szCs w:val="24"/>
              </w:rPr>
              <w:t>，能够满足施工需要</w:t>
            </w:r>
            <w:r>
              <w:rPr>
                <w:rFonts w:ascii="宋体" w:hAnsi="宋体" w:cs="Arial" w:hint="eastAsia"/>
                <w:bCs/>
                <w:sz w:val="24"/>
                <w:szCs w:val="24"/>
              </w:rPr>
              <w:t>，得</w:t>
            </w:r>
            <w:r>
              <w:rPr>
                <w:rFonts w:ascii="宋体" w:hAnsi="宋体" w:cs="Arial"/>
                <w:bCs/>
                <w:sz w:val="24"/>
                <w:szCs w:val="24"/>
              </w:rPr>
              <w:t>10</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方案合理</w:t>
            </w:r>
            <w:r>
              <w:rPr>
                <w:rFonts w:ascii="宋体" w:hAnsi="宋体" w:cs="Arial" w:hint="eastAsia"/>
                <w:bCs/>
                <w:sz w:val="24"/>
                <w:szCs w:val="24"/>
              </w:rPr>
              <w:t>、可行</w:t>
            </w:r>
            <w:r>
              <w:rPr>
                <w:rFonts w:ascii="宋体" w:hAnsi="宋体" w:cs="Arial"/>
                <w:bCs/>
                <w:sz w:val="24"/>
                <w:szCs w:val="24"/>
              </w:rPr>
              <w:t>，</w:t>
            </w:r>
            <w:r>
              <w:rPr>
                <w:rFonts w:ascii="宋体" w:hAnsi="宋体" w:cs="Arial" w:hint="eastAsia"/>
                <w:bCs/>
                <w:sz w:val="24"/>
                <w:szCs w:val="24"/>
              </w:rPr>
              <w:t>针对性一般；技术</w:t>
            </w:r>
            <w:r>
              <w:rPr>
                <w:rFonts w:ascii="宋体" w:hAnsi="宋体" w:cs="Arial"/>
                <w:bCs/>
                <w:sz w:val="24"/>
                <w:szCs w:val="24"/>
              </w:rPr>
              <w:t>措施</w:t>
            </w:r>
            <w:r>
              <w:rPr>
                <w:rFonts w:ascii="宋体" w:hAnsi="宋体" w:cs="Arial" w:hint="eastAsia"/>
                <w:bCs/>
                <w:sz w:val="24"/>
                <w:szCs w:val="24"/>
              </w:rPr>
              <w:t>（包括季节性施工）基本可靠</w:t>
            </w:r>
            <w:r>
              <w:rPr>
                <w:rFonts w:ascii="宋体" w:hAnsi="宋体" w:cs="Arial"/>
                <w:bCs/>
                <w:sz w:val="24"/>
                <w:szCs w:val="24"/>
              </w:rPr>
              <w:t>，</w:t>
            </w:r>
            <w:r>
              <w:rPr>
                <w:rFonts w:ascii="宋体" w:hAnsi="宋体" w:cs="Arial" w:hint="eastAsia"/>
                <w:bCs/>
                <w:sz w:val="24"/>
                <w:szCs w:val="24"/>
              </w:rPr>
              <w:t>但细节待完善，得</w:t>
            </w:r>
            <w:r>
              <w:rPr>
                <w:rFonts w:ascii="宋体" w:hAnsi="宋体" w:cs="Arial"/>
                <w:bCs/>
                <w:sz w:val="24"/>
                <w:szCs w:val="24"/>
              </w:rPr>
              <w:t>5</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较</w:t>
            </w:r>
            <w:r>
              <w:rPr>
                <w:rFonts w:ascii="宋体" w:hAnsi="宋体" w:cs="Arial"/>
                <w:bCs/>
                <w:sz w:val="24"/>
                <w:szCs w:val="24"/>
              </w:rPr>
              <w:t>合理，</w:t>
            </w:r>
            <w:r>
              <w:rPr>
                <w:rFonts w:ascii="宋体" w:hAnsi="宋体" w:cs="Arial" w:hint="eastAsia"/>
                <w:bCs/>
                <w:sz w:val="24"/>
                <w:szCs w:val="24"/>
              </w:rPr>
              <w:t>针对性一般</w:t>
            </w:r>
            <w:r>
              <w:rPr>
                <w:rFonts w:ascii="宋体" w:hAnsi="宋体" w:cs="Arial"/>
                <w:bCs/>
                <w:sz w:val="24"/>
                <w:szCs w:val="24"/>
              </w:rPr>
              <w:t>，</w:t>
            </w:r>
            <w:r>
              <w:rPr>
                <w:rFonts w:ascii="宋体" w:hAnsi="宋体" w:cs="Arial" w:hint="eastAsia"/>
                <w:bCs/>
                <w:sz w:val="24"/>
                <w:szCs w:val="24"/>
              </w:rPr>
              <w:t>技术措施基本可靠，基本</w:t>
            </w:r>
            <w:r>
              <w:rPr>
                <w:rFonts w:ascii="宋体" w:hAnsi="宋体" w:cs="Arial"/>
                <w:bCs/>
                <w:sz w:val="24"/>
                <w:szCs w:val="24"/>
              </w:rPr>
              <w:t>能满足施工需要</w:t>
            </w:r>
            <w:r>
              <w:rPr>
                <w:rFonts w:ascii="宋体" w:hAnsi="宋体" w:cs="Arial" w:hint="eastAsia"/>
                <w:bCs/>
                <w:sz w:val="24"/>
                <w:szCs w:val="24"/>
              </w:rPr>
              <w:t>，得</w:t>
            </w:r>
            <w:r>
              <w:rPr>
                <w:rFonts w:ascii="宋体" w:hAnsi="宋体" w:cs="Arial"/>
                <w:bCs/>
                <w:sz w:val="24"/>
                <w:szCs w:val="24"/>
              </w:rPr>
              <w:t>1</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不</w:t>
            </w:r>
            <w:r>
              <w:rPr>
                <w:rFonts w:ascii="宋体" w:hAnsi="宋体" w:cs="Arial"/>
                <w:bCs/>
                <w:sz w:val="24"/>
                <w:szCs w:val="24"/>
              </w:rPr>
              <w:t>合理，</w:t>
            </w:r>
            <w:r>
              <w:rPr>
                <w:rFonts w:ascii="宋体" w:hAnsi="宋体" w:cs="Arial" w:hint="eastAsia"/>
                <w:bCs/>
                <w:sz w:val="24"/>
                <w:szCs w:val="24"/>
              </w:rPr>
              <w:t>无针对性，技术</w:t>
            </w:r>
            <w:r>
              <w:rPr>
                <w:rFonts w:ascii="宋体" w:hAnsi="宋体" w:cs="Arial"/>
                <w:bCs/>
                <w:sz w:val="24"/>
                <w:szCs w:val="24"/>
              </w:rPr>
              <w:t>措施</w:t>
            </w:r>
            <w:r>
              <w:rPr>
                <w:rFonts w:ascii="宋体" w:hAnsi="宋体" w:cs="Arial" w:hint="eastAsia"/>
                <w:bCs/>
                <w:sz w:val="24"/>
                <w:szCs w:val="24"/>
              </w:rPr>
              <w:t>不</w:t>
            </w:r>
            <w:r>
              <w:rPr>
                <w:rFonts w:ascii="宋体" w:hAnsi="宋体" w:cs="Arial"/>
                <w:bCs/>
                <w:sz w:val="24"/>
                <w:szCs w:val="24"/>
              </w:rPr>
              <w:t>到位，</w:t>
            </w:r>
            <w:r>
              <w:rPr>
                <w:rFonts w:ascii="宋体" w:hAnsi="宋体" w:cs="Arial" w:hint="eastAsia"/>
                <w:bCs/>
                <w:sz w:val="24"/>
                <w:szCs w:val="24"/>
              </w:rPr>
              <w:t>不</w:t>
            </w:r>
            <w:r>
              <w:rPr>
                <w:rFonts w:ascii="宋体" w:hAnsi="宋体" w:cs="Arial"/>
                <w:bCs/>
                <w:sz w:val="24"/>
                <w:szCs w:val="24"/>
              </w:rPr>
              <w:t>能满足施工需要</w:t>
            </w:r>
            <w:r>
              <w:rPr>
                <w:rFonts w:ascii="宋体" w:hAnsi="宋体" w:cs="Arial" w:hint="eastAsia"/>
                <w:bCs/>
                <w:sz w:val="24"/>
                <w:szCs w:val="24"/>
              </w:rPr>
              <w:t>，得</w:t>
            </w:r>
            <w:r>
              <w:rPr>
                <w:rFonts w:ascii="宋体" w:hAnsi="宋体" w:cs="Arial"/>
                <w:bCs/>
                <w:sz w:val="24"/>
                <w:szCs w:val="24"/>
              </w:rPr>
              <w:t>0</w:t>
            </w:r>
            <w:r>
              <w:rPr>
                <w:rFonts w:ascii="宋体" w:hAnsi="宋体" w:cs="Arial" w:hint="eastAsia"/>
                <w:bCs/>
                <w:sz w:val="24"/>
                <w:szCs w:val="24"/>
              </w:rPr>
              <w:t>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line="360" w:lineRule="auto"/>
              <w:jc w:val="center"/>
              <w:rPr>
                <w:rFonts w:ascii="宋体" w:hAnsi="宋体" w:cs="Arial"/>
                <w:bCs/>
                <w:sz w:val="24"/>
                <w:szCs w:val="24"/>
              </w:rPr>
            </w:pPr>
            <w:r>
              <w:rPr>
                <w:rFonts w:ascii="宋体" w:hAnsi="宋体"/>
                <w:bCs/>
                <w:sz w:val="24"/>
                <w:szCs w:val="24"/>
              </w:rPr>
              <w:t>重点难点分析</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8</w:t>
            </w:r>
          </w:p>
        </w:tc>
        <w:tc>
          <w:tcPr>
            <w:tcW w:w="6096" w:type="dxa"/>
            <w:vAlign w:val="center"/>
          </w:tcPr>
          <w:p w:rsidR="00E9776C" w:rsidRDefault="00CC29D7">
            <w:pPr>
              <w:spacing w:line="360" w:lineRule="auto"/>
              <w:rPr>
                <w:rFonts w:ascii="宋体" w:hAnsi="宋体"/>
                <w:bCs/>
                <w:sz w:val="24"/>
                <w:szCs w:val="24"/>
              </w:rPr>
            </w:pPr>
            <w:r>
              <w:rPr>
                <w:rFonts w:ascii="宋体" w:hAnsi="宋体"/>
                <w:bCs/>
                <w:sz w:val="24"/>
                <w:szCs w:val="24"/>
              </w:rPr>
              <w:t>供应商根据以往经验、现场实际情况，进行了工程重点难点分析，</w:t>
            </w:r>
            <w:r>
              <w:rPr>
                <w:rFonts w:ascii="宋体" w:hAnsi="宋体" w:hint="eastAsia"/>
                <w:bCs/>
                <w:sz w:val="24"/>
                <w:szCs w:val="24"/>
              </w:rPr>
              <w:t>分析全面，</w:t>
            </w:r>
            <w:r>
              <w:rPr>
                <w:rFonts w:ascii="宋体" w:hAnsi="宋体"/>
                <w:bCs/>
                <w:sz w:val="24"/>
                <w:szCs w:val="24"/>
              </w:rPr>
              <w:t>并有切实可行的解决方案</w:t>
            </w:r>
            <w:r>
              <w:rPr>
                <w:rFonts w:ascii="宋体" w:hAnsi="宋体" w:hint="eastAsia"/>
                <w:bCs/>
                <w:sz w:val="24"/>
                <w:szCs w:val="24"/>
              </w:rPr>
              <w:t>，得</w:t>
            </w:r>
            <w:r>
              <w:rPr>
                <w:rFonts w:ascii="宋体" w:hAnsi="宋体"/>
                <w:bCs/>
                <w:sz w:val="24"/>
                <w:szCs w:val="24"/>
              </w:rPr>
              <w:t>8</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供应商根据以往经验、现场实际情况，进行了工程重点难点分析，</w:t>
            </w:r>
            <w:r>
              <w:rPr>
                <w:rFonts w:ascii="宋体" w:hAnsi="宋体" w:hint="eastAsia"/>
                <w:bCs/>
                <w:sz w:val="24"/>
                <w:szCs w:val="24"/>
              </w:rPr>
              <w:t>分析基本合理，</w:t>
            </w:r>
            <w:r>
              <w:rPr>
                <w:rFonts w:ascii="宋体" w:hAnsi="宋体"/>
                <w:bCs/>
                <w:sz w:val="24"/>
                <w:szCs w:val="24"/>
              </w:rPr>
              <w:t>解决方案基本可行</w:t>
            </w:r>
            <w:r>
              <w:rPr>
                <w:rFonts w:ascii="宋体" w:hAnsi="宋体" w:hint="eastAsia"/>
                <w:bCs/>
                <w:sz w:val="24"/>
                <w:szCs w:val="24"/>
              </w:rPr>
              <w:t>，得</w:t>
            </w:r>
            <w:r>
              <w:rPr>
                <w:rFonts w:ascii="宋体" w:hAnsi="宋体"/>
                <w:bCs/>
                <w:sz w:val="24"/>
                <w:szCs w:val="24"/>
              </w:rPr>
              <w:t>5</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供应商</w:t>
            </w:r>
            <w:r>
              <w:rPr>
                <w:rFonts w:ascii="宋体" w:hAnsi="宋体" w:hint="eastAsia"/>
                <w:bCs/>
                <w:sz w:val="24"/>
                <w:szCs w:val="24"/>
              </w:rPr>
              <w:t>提供的</w:t>
            </w:r>
            <w:r>
              <w:rPr>
                <w:rFonts w:ascii="宋体" w:hAnsi="宋体"/>
                <w:bCs/>
                <w:sz w:val="24"/>
                <w:szCs w:val="24"/>
              </w:rPr>
              <w:t>工程重点难点分析</w:t>
            </w:r>
            <w:r>
              <w:rPr>
                <w:rFonts w:ascii="宋体" w:hAnsi="宋体" w:hint="eastAsia"/>
                <w:bCs/>
                <w:sz w:val="24"/>
                <w:szCs w:val="24"/>
              </w:rPr>
              <w:t>不合理，没有针对性，得</w:t>
            </w:r>
            <w:r>
              <w:rPr>
                <w:rFonts w:ascii="宋体" w:hAnsi="宋体"/>
                <w:bCs/>
                <w:sz w:val="24"/>
                <w:szCs w:val="24"/>
              </w:rPr>
              <w:t>3</w:t>
            </w:r>
            <w:r>
              <w:rPr>
                <w:rFonts w:ascii="宋体" w:hAnsi="宋体" w:hint="eastAsia"/>
                <w:bCs/>
                <w:sz w:val="24"/>
                <w:szCs w:val="24"/>
              </w:rPr>
              <w:t>分；</w:t>
            </w:r>
          </w:p>
          <w:p w:rsidR="00E9776C" w:rsidRDefault="00CC29D7">
            <w:pPr>
              <w:spacing w:line="360" w:lineRule="auto"/>
              <w:rPr>
                <w:rFonts w:ascii="宋体" w:hAnsi="宋体" w:cs="Arial"/>
                <w:bCs/>
                <w:sz w:val="24"/>
                <w:szCs w:val="24"/>
              </w:rPr>
            </w:pPr>
            <w:r>
              <w:rPr>
                <w:rFonts w:ascii="宋体" w:hAnsi="宋体"/>
                <w:bCs/>
                <w:sz w:val="24"/>
                <w:szCs w:val="24"/>
              </w:rPr>
              <w:lastRenderedPageBreak/>
              <w:t>未</w:t>
            </w:r>
            <w:r>
              <w:rPr>
                <w:rFonts w:ascii="宋体" w:hAnsi="宋体" w:hint="eastAsia"/>
                <w:bCs/>
                <w:sz w:val="24"/>
                <w:szCs w:val="24"/>
              </w:rPr>
              <w:t>提供相关内容，得</w:t>
            </w:r>
            <w:r>
              <w:rPr>
                <w:rFonts w:ascii="宋体" w:hAnsi="宋体" w:hint="eastAsia"/>
                <w:bCs/>
                <w:sz w:val="24"/>
                <w:szCs w:val="24"/>
              </w:rPr>
              <w:t>0</w:t>
            </w:r>
            <w:r>
              <w:rPr>
                <w:rFonts w:ascii="宋体" w:hAnsi="宋体" w:hint="eastAsia"/>
                <w:bCs/>
                <w:sz w:val="24"/>
                <w:szCs w:val="24"/>
              </w:rPr>
              <w:t>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line="360" w:lineRule="auto"/>
              <w:jc w:val="center"/>
              <w:rPr>
                <w:rFonts w:ascii="宋体" w:hAnsi="宋体"/>
                <w:bCs/>
                <w:sz w:val="24"/>
                <w:szCs w:val="24"/>
              </w:rPr>
            </w:pPr>
            <w:r>
              <w:rPr>
                <w:rFonts w:ascii="宋体" w:hAnsi="宋体" w:cs="Arial"/>
                <w:bCs/>
                <w:sz w:val="24"/>
                <w:szCs w:val="24"/>
              </w:rPr>
              <w:t>安全防护和文明施工</w:t>
            </w:r>
            <w:r>
              <w:rPr>
                <w:rFonts w:ascii="宋体" w:hAnsi="宋体" w:cs="Arial" w:hint="eastAsia"/>
                <w:bCs/>
                <w:sz w:val="24"/>
                <w:szCs w:val="24"/>
              </w:rPr>
              <w:t>保障</w:t>
            </w:r>
            <w:r>
              <w:rPr>
                <w:rFonts w:ascii="宋体" w:hAnsi="宋体" w:cs="Arial"/>
                <w:bCs/>
                <w:sz w:val="24"/>
                <w:szCs w:val="24"/>
              </w:rPr>
              <w:t>措施</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7</w:t>
            </w:r>
          </w:p>
        </w:tc>
        <w:tc>
          <w:tcPr>
            <w:tcW w:w="6096" w:type="dxa"/>
            <w:vAlign w:val="center"/>
          </w:tcPr>
          <w:p w:rsidR="00E9776C" w:rsidRDefault="00CC29D7">
            <w:pPr>
              <w:spacing w:line="360" w:lineRule="auto"/>
              <w:rPr>
                <w:rFonts w:ascii="宋体" w:hAnsi="宋体" w:cs="Arial"/>
                <w:bCs/>
                <w:sz w:val="24"/>
                <w:szCs w:val="24"/>
              </w:rPr>
            </w:pPr>
            <w:r>
              <w:rPr>
                <w:rFonts w:ascii="宋体" w:hAnsi="宋体" w:cs="Arial"/>
                <w:bCs/>
                <w:sz w:val="24"/>
                <w:szCs w:val="24"/>
              </w:rPr>
              <w:t>方案合理，措施到位，针对性</w:t>
            </w:r>
            <w:r>
              <w:rPr>
                <w:rFonts w:ascii="宋体" w:hAnsi="宋体" w:cs="Arial" w:hint="eastAsia"/>
                <w:bCs/>
                <w:sz w:val="24"/>
                <w:szCs w:val="24"/>
              </w:rPr>
              <w:t>强</w:t>
            </w:r>
            <w:r>
              <w:rPr>
                <w:rFonts w:ascii="宋体" w:hAnsi="宋体" w:cs="Arial"/>
                <w:bCs/>
                <w:sz w:val="24"/>
                <w:szCs w:val="24"/>
              </w:rPr>
              <w:t>，</w:t>
            </w:r>
            <w:r>
              <w:rPr>
                <w:rFonts w:ascii="宋体" w:hAnsi="宋体" w:hint="eastAsia"/>
                <w:bCs/>
                <w:sz w:val="24"/>
                <w:szCs w:val="24"/>
              </w:rPr>
              <w:t>达到“北京市绿色安全标准化达标工地”（</w:t>
            </w:r>
            <w:r>
              <w:rPr>
                <w:rFonts w:ascii="宋体" w:hAnsi="宋体" w:hint="eastAsia"/>
                <w:bCs/>
                <w:sz w:val="24"/>
                <w:szCs w:val="24"/>
              </w:rPr>
              <w:t>2</w:t>
            </w:r>
            <w:r>
              <w:rPr>
                <w:rFonts w:ascii="宋体" w:hAnsi="宋体"/>
                <w:bCs/>
                <w:sz w:val="24"/>
                <w:szCs w:val="24"/>
              </w:rPr>
              <w:t>019</w:t>
            </w:r>
            <w:r>
              <w:rPr>
                <w:rFonts w:ascii="宋体" w:hAnsi="宋体" w:hint="eastAsia"/>
                <w:bCs/>
                <w:sz w:val="24"/>
                <w:szCs w:val="24"/>
              </w:rPr>
              <w:t>版图集）标准</w:t>
            </w:r>
            <w:r>
              <w:rPr>
                <w:rFonts w:ascii="宋体" w:hAnsi="宋体" w:cs="Arial" w:hint="eastAsia"/>
                <w:bCs/>
                <w:sz w:val="24"/>
                <w:szCs w:val="24"/>
              </w:rPr>
              <w:t>，得</w:t>
            </w:r>
            <w:r>
              <w:rPr>
                <w:rFonts w:ascii="宋体" w:hAnsi="宋体" w:cs="Arial"/>
                <w:bCs/>
                <w:sz w:val="24"/>
                <w:szCs w:val="24"/>
              </w:rPr>
              <w:t>7</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较</w:t>
            </w:r>
            <w:r>
              <w:rPr>
                <w:rFonts w:ascii="宋体" w:hAnsi="宋体" w:cs="Arial"/>
                <w:bCs/>
                <w:sz w:val="24"/>
                <w:szCs w:val="24"/>
              </w:rPr>
              <w:t>合理，措施</w:t>
            </w:r>
            <w:r>
              <w:rPr>
                <w:rFonts w:ascii="宋体" w:hAnsi="宋体" w:cs="Arial" w:hint="eastAsia"/>
                <w:bCs/>
                <w:sz w:val="24"/>
                <w:szCs w:val="24"/>
              </w:rPr>
              <w:t>较</w:t>
            </w:r>
            <w:r>
              <w:rPr>
                <w:rFonts w:ascii="宋体" w:hAnsi="宋体" w:cs="Arial"/>
                <w:bCs/>
                <w:sz w:val="24"/>
                <w:szCs w:val="24"/>
              </w:rPr>
              <w:t>到位，</w:t>
            </w:r>
            <w:r>
              <w:rPr>
                <w:rFonts w:ascii="宋体" w:hAnsi="宋体" w:cs="Arial" w:hint="eastAsia"/>
                <w:bCs/>
                <w:sz w:val="24"/>
                <w:szCs w:val="24"/>
              </w:rPr>
              <w:t>有</w:t>
            </w:r>
            <w:r>
              <w:rPr>
                <w:rFonts w:ascii="宋体" w:hAnsi="宋体" w:cs="Arial"/>
                <w:bCs/>
                <w:sz w:val="24"/>
                <w:szCs w:val="24"/>
              </w:rPr>
              <w:t>针对性</w:t>
            </w:r>
            <w:r>
              <w:rPr>
                <w:rFonts w:ascii="宋体" w:hAnsi="宋体" w:cs="Arial" w:hint="eastAsia"/>
                <w:bCs/>
                <w:sz w:val="24"/>
                <w:szCs w:val="24"/>
              </w:rPr>
              <w:t>，</w:t>
            </w:r>
            <w:r>
              <w:rPr>
                <w:rFonts w:ascii="宋体" w:hAnsi="宋体" w:hint="eastAsia"/>
                <w:bCs/>
                <w:sz w:val="24"/>
                <w:szCs w:val="24"/>
              </w:rPr>
              <w:t>达到“北京市绿色安全标准化达标工地”（</w:t>
            </w:r>
            <w:r>
              <w:rPr>
                <w:rFonts w:ascii="宋体" w:hAnsi="宋体" w:hint="eastAsia"/>
                <w:bCs/>
                <w:sz w:val="24"/>
                <w:szCs w:val="24"/>
              </w:rPr>
              <w:t>2</w:t>
            </w:r>
            <w:r>
              <w:rPr>
                <w:rFonts w:ascii="宋体" w:hAnsi="宋体"/>
                <w:bCs/>
                <w:sz w:val="24"/>
                <w:szCs w:val="24"/>
              </w:rPr>
              <w:t>019</w:t>
            </w:r>
            <w:r>
              <w:rPr>
                <w:rFonts w:ascii="宋体" w:hAnsi="宋体" w:hint="eastAsia"/>
                <w:bCs/>
                <w:sz w:val="24"/>
                <w:szCs w:val="24"/>
              </w:rPr>
              <w:t>版图集）标准</w:t>
            </w:r>
            <w:r>
              <w:rPr>
                <w:rFonts w:ascii="宋体" w:hAnsi="宋体" w:cs="Arial" w:hint="eastAsia"/>
                <w:bCs/>
                <w:sz w:val="24"/>
                <w:szCs w:val="24"/>
              </w:rPr>
              <w:t>，得</w:t>
            </w:r>
            <w:r>
              <w:rPr>
                <w:rFonts w:ascii="宋体" w:hAnsi="宋体" w:cs="Arial"/>
                <w:bCs/>
                <w:sz w:val="24"/>
                <w:szCs w:val="24"/>
              </w:rPr>
              <w:t>5</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较</w:t>
            </w:r>
            <w:r>
              <w:rPr>
                <w:rFonts w:ascii="宋体" w:hAnsi="宋体" w:cs="Arial"/>
                <w:bCs/>
                <w:sz w:val="24"/>
                <w:szCs w:val="24"/>
              </w:rPr>
              <w:t>合理，措施</w:t>
            </w:r>
            <w:r>
              <w:rPr>
                <w:rFonts w:ascii="宋体" w:hAnsi="宋体" w:cs="Arial" w:hint="eastAsia"/>
                <w:bCs/>
                <w:sz w:val="24"/>
                <w:szCs w:val="24"/>
              </w:rPr>
              <w:t>较</w:t>
            </w:r>
            <w:r>
              <w:rPr>
                <w:rFonts w:ascii="宋体" w:hAnsi="宋体" w:cs="Arial"/>
                <w:bCs/>
                <w:sz w:val="24"/>
                <w:szCs w:val="24"/>
              </w:rPr>
              <w:t>到位，针对性</w:t>
            </w:r>
            <w:r>
              <w:rPr>
                <w:rFonts w:ascii="宋体" w:hAnsi="宋体" w:cs="Arial" w:hint="eastAsia"/>
                <w:bCs/>
                <w:sz w:val="24"/>
                <w:szCs w:val="24"/>
              </w:rPr>
              <w:t>一般，基本</w:t>
            </w:r>
            <w:r>
              <w:rPr>
                <w:rFonts w:ascii="宋体" w:hAnsi="宋体" w:hint="eastAsia"/>
                <w:bCs/>
                <w:sz w:val="24"/>
                <w:szCs w:val="24"/>
              </w:rPr>
              <w:t>达到“北京市绿色安全标准化达标工地”（</w:t>
            </w:r>
            <w:r>
              <w:rPr>
                <w:rFonts w:ascii="宋体" w:hAnsi="宋体" w:hint="eastAsia"/>
                <w:bCs/>
                <w:sz w:val="24"/>
                <w:szCs w:val="24"/>
              </w:rPr>
              <w:t>2</w:t>
            </w:r>
            <w:r>
              <w:rPr>
                <w:rFonts w:ascii="宋体" w:hAnsi="宋体"/>
                <w:bCs/>
                <w:sz w:val="24"/>
                <w:szCs w:val="24"/>
              </w:rPr>
              <w:t>019</w:t>
            </w:r>
            <w:r>
              <w:rPr>
                <w:rFonts w:ascii="宋体" w:hAnsi="宋体" w:hint="eastAsia"/>
                <w:bCs/>
                <w:sz w:val="24"/>
                <w:szCs w:val="24"/>
              </w:rPr>
              <w:t>版图集）标准</w:t>
            </w:r>
            <w:r>
              <w:rPr>
                <w:rFonts w:ascii="宋体" w:hAnsi="宋体" w:cs="Arial" w:hint="eastAsia"/>
                <w:bCs/>
                <w:sz w:val="24"/>
                <w:szCs w:val="24"/>
              </w:rPr>
              <w:t>，得</w:t>
            </w:r>
            <w:r>
              <w:rPr>
                <w:rFonts w:ascii="宋体" w:hAnsi="宋体" w:cs="Arial"/>
                <w:bCs/>
                <w:sz w:val="24"/>
                <w:szCs w:val="24"/>
              </w:rPr>
              <w:t>3</w:t>
            </w:r>
            <w:r>
              <w:rPr>
                <w:rFonts w:ascii="宋体" w:hAnsi="宋体" w:cs="Arial" w:hint="eastAsia"/>
                <w:bCs/>
                <w:sz w:val="24"/>
                <w:szCs w:val="24"/>
              </w:rPr>
              <w:t>分；</w:t>
            </w:r>
          </w:p>
          <w:p w:rsidR="00E9776C" w:rsidRDefault="00CC29D7">
            <w:pPr>
              <w:spacing w:line="360" w:lineRule="auto"/>
              <w:rPr>
                <w:rFonts w:ascii="宋体" w:hAnsi="宋体"/>
                <w:bCs/>
                <w:sz w:val="24"/>
                <w:szCs w:val="24"/>
              </w:rPr>
            </w:pPr>
            <w:r>
              <w:rPr>
                <w:rFonts w:ascii="宋体" w:hAnsi="宋体" w:cs="Arial"/>
                <w:bCs/>
                <w:sz w:val="24"/>
                <w:szCs w:val="24"/>
              </w:rPr>
              <w:t>方案</w:t>
            </w:r>
            <w:r>
              <w:rPr>
                <w:rFonts w:ascii="宋体" w:hAnsi="宋体" w:cs="Arial" w:hint="eastAsia"/>
                <w:bCs/>
                <w:sz w:val="24"/>
                <w:szCs w:val="24"/>
              </w:rPr>
              <w:t>不</w:t>
            </w:r>
            <w:r>
              <w:rPr>
                <w:rFonts w:ascii="宋体" w:hAnsi="宋体" w:cs="Arial"/>
                <w:bCs/>
                <w:sz w:val="24"/>
                <w:szCs w:val="24"/>
              </w:rPr>
              <w:t>合理，措施</w:t>
            </w:r>
            <w:r>
              <w:rPr>
                <w:rFonts w:ascii="宋体" w:hAnsi="宋体" w:cs="Arial" w:hint="eastAsia"/>
                <w:bCs/>
                <w:sz w:val="24"/>
                <w:szCs w:val="24"/>
              </w:rPr>
              <w:t>不</w:t>
            </w:r>
            <w:r>
              <w:rPr>
                <w:rFonts w:ascii="宋体" w:hAnsi="宋体" w:cs="Arial"/>
                <w:bCs/>
                <w:sz w:val="24"/>
                <w:szCs w:val="24"/>
              </w:rPr>
              <w:t>到位，</w:t>
            </w:r>
            <w:r>
              <w:rPr>
                <w:rFonts w:ascii="宋体" w:hAnsi="宋体" w:cs="Arial" w:hint="eastAsia"/>
                <w:bCs/>
                <w:sz w:val="24"/>
                <w:szCs w:val="24"/>
              </w:rPr>
              <w:t>不</w:t>
            </w:r>
            <w:r>
              <w:rPr>
                <w:rFonts w:ascii="宋体" w:hAnsi="宋体" w:cs="Arial"/>
                <w:bCs/>
                <w:sz w:val="24"/>
                <w:szCs w:val="24"/>
              </w:rPr>
              <w:t>能</w:t>
            </w:r>
            <w:r>
              <w:rPr>
                <w:rFonts w:ascii="宋体" w:hAnsi="宋体" w:hint="eastAsia"/>
                <w:bCs/>
                <w:sz w:val="24"/>
                <w:szCs w:val="24"/>
              </w:rPr>
              <w:t>达到“北京市绿色安全标准化达标工地”（</w:t>
            </w:r>
            <w:r>
              <w:rPr>
                <w:rFonts w:ascii="宋体" w:hAnsi="宋体" w:hint="eastAsia"/>
                <w:bCs/>
                <w:sz w:val="24"/>
                <w:szCs w:val="24"/>
              </w:rPr>
              <w:t>2</w:t>
            </w:r>
            <w:r>
              <w:rPr>
                <w:rFonts w:ascii="宋体" w:hAnsi="宋体"/>
                <w:bCs/>
                <w:sz w:val="24"/>
                <w:szCs w:val="24"/>
              </w:rPr>
              <w:t>019</w:t>
            </w:r>
            <w:r>
              <w:rPr>
                <w:rFonts w:ascii="宋体" w:hAnsi="宋体" w:hint="eastAsia"/>
                <w:bCs/>
                <w:sz w:val="24"/>
                <w:szCs w:val="24"/>
              </w:rPr>
              <w:t>版图集）标准</w:t>
            </w:r>
            <w:r>
              <w:rPr>
                <w:rFonts w:ascii="宋体" w:hAnsi="宋体" w:cs="Arial" w:hint="eastAsia"/>
                <w:bCs/>
                <w:sz w:val="24"/>
                <w:szCs w:val="24"/>
              </w:rPr>
              <w:t>，得</w:t>
            </w:r>
            <w:r>
              <w:rPr>
                <w:rFonts w:ascii="宋体" w:hAnsi="宋体" w:cs="Arial"/>
                <w:bCs/>
                <w:sz w:val="24"/>
                <w:szCs w:val="24"/>
              </w:rPr>
              <w:t>0</w:t>
            </w:r>
            <w:r>
              <w:rPr>
                <w:rFonts w:ascii="宋体" w:hAnsi="宋体" w:cs="Arial" w:hint="eastAsia"/>
                <w:bCs/>
                <w:sz w:val="24"/>
                <w:szCs w:val="24"/>
              </w:rPr>
              <w:t>分</w:t>
            </w:r>
          </w:p>
        </w:tc>
      </w:tr>
      <w:tr w:rsidR="00E9776C">
        <w:trPr>
          <w:trHeight w:val="1703"/>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line="360" w:lineRule="auto"/>
              <w:jc w:val="center"/>
              <w:rPr>
                <w:rFonts w:ascii="宋体" w:hAnsi="宋体"/>
                <w:bCs/>
                <w:sz w:val="24"/>
                <w:szCs w:val="24"/>
              </w:rPr>
            </w:pPr>
            <w:r>
              <w:rPr>
                <w:rFonts w:ascii="宋体" w:hAnsi="宋体" w:hint="eastAsia"/>
                <w:bCs/>
                <w:sz w:val="24"/>
                <w:szCs w:val="24"/>
              </w:rPr>
              <w:t>施工进度计划及保障措施</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15</w:t>
            </w:r>
          </w:p>
        </w:tc>
        <w:tc>
          <w:tcPr>
            <w:tcW w:w="6096" w:type="dxa"/>
            <w:vAlign w:val="center"/>
          </w:tcPr>
          <w:p w:rsidR="00E9776C" w:rsidRDefault="00CC29D7">
            <w:pPr>
              <w:spacing w:line="360" w:lineRule="auto"/>
              <w:rPr>
                <w:rFonts w:ascii="宋体" w:hAnsi="宋体"/>
                <w:bCs/>
                <w:sz w:val="24"/>
                <w:szCs w:val="24"/>
              </w:rPr>
            </w:pPr>
            <w:r>
              <w:rPr>
                <w:rFonts w:ascii="宋体" w:hAnsi="宋体" w:hint="eastAsia"/>
                <w:bCs/>
                <w:sz w:val="24"/>
                <w:szCs w:val="24"/>
              </w:rPr>
              <w:t>施工进度</w:t>
            </w:r>
            <w:r>
              <w:rPr>
                <w:rFonts w:ascii="宋体" w:hAnsi="宋体"/>
                <w:bCs/>
                <w:sz w:val="24"/>
                <w:szCs w:val="24"/>
              </w:rPr>
              <w:t>计划科学、合理，</w:t>
            </w:r>
            <w:r>
              <w:rPr>
                <w:rFonts w:ascii="宋体" w:hAnsi="宋体" w:hint="eastAsia"/>
                <w:bCs/>
                <w:sz w:val="24"/>
                <w:szCs w:val="24"/>
              </w:rPr>
              <w:t>切实</w:t>
            </w:r>
            <w:r>
              <w:rPr>
                <w:rFonts w:ascii="宋体" w:hAnsi="宋体"/>
                <w:bCs/>
                <w:sz w:val="24"/>
                <w:szCs w:val="24"/>
              </w:rPr>
              <w:t>满足</w:t>
            </w:r>
            <w:r>
              <w:rPr>
                <w:rFonts w:ascii="宋体" w:hAnsi="宋体"/>
                <w:bCs/>
                <w:spacing w:val="-6"/>
                <w:sz w:val="24"/>
                <w:szCs w:val="24"/>
              </w:rPr>
              <w:t>本项目的工期要求</w:t>
            </w:r>
            <w:r>
              <w:rPr>
                <w:rFonts w:ascii="宋体" w:hAnsi="宋体" w:hint="eastAsia"/>
                <w:bCs/>
                <w:spacing w:val="-6"/>
                <w:sz w:val="24"/>
                <w:szCs w:val="24"/>
              </w:rPr>
              <w:t>，工期</w:t>
            </w:r>
            <w:r>
              <w:rPr>
                <w:rFonts w:ascii="宋体" w:hAnsi="宋体"/>
                <w:bCs/>
                <w:sz w:val="24"/>
                <w:szCs w:val="24"/>
              </w:rPr>
              <w:t>保障措施</w:t>
            </w:r>
            <w:r>
              <w:rPr>
                <w:rFonts w:ascii="宋体" w:hAnsi="宋体" w:hint="eastAsia"/>
                <w:bCs/>
                <w:sz w:val="24"/>
                <w:szCs w:val="24"/>
              </w:rPr>
              <w:t>可靠</w:t>
            </w:r>
            <w:r>
              <w:rPr>
                <w:rFonts w:ascii="宋体" w:hAnsi="宋体"/>
                <w:bCs/>
                <w:sz w:val="24"/>
                <w:szCs w:val="24"/>
              </w:rPr>
              <w:t>、合理、可行，针对性强</w:t>
            </w:r>
            <w:r>
              <w:rPr>
                <w:rFonts w:ascii="宋体" w:hAnsi="宋体" w:hint="eastAsia"/>
                <w:bCs/>
                <w:sz w:val="24"/>
                <w:szCs w:val="24"/>
              </w:rPr>
              <w:t>，得</w:t>
            </w:r>
            <w:r>
              <w:rPr>
                <w:rFonts w:ascii="宋体" w:hAnsi="宋体"/>
                <w:bCs/>
                <w:sz w:val="24"/>
                <w:szCs w:val="24"/>
              </w:rPr>
              <w:t>15</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hint="eastAsia"/>
                <w:bCs/>
                <w:sz w:val="24"/>
                <w:szCs w:val="24"/>
              </w:rPr>
              <w:t>施工进度</w:t>
            </w:r>
            <w:r>
              <w:rPr>
                <w:rFonts w:ascii="宋体" w:hAnsi="宋体"/>
                <w:bCs/>
                <w:sz w:val="24"/>
                <w:szCs w:val="24"/>
              </w:rPr>
              <w:t>计划科学、合理，</w:t>
            </w:r>
            <w:r>
              <w:rPr>
                <w:rFonts w:ascii="宋体" w:hAnsi="宋体" w:hint="eastAsia"/>
                <w:bCs/>
                <w:sz w:val="24"/>
                <w:szCs w:val="24"/>
              </w:rPr>
              <w:t>能</w:t>
            </w:r>
            <w:r>
              <w:rPr>
                <w:rFonts w:ascii="宋体" w:hAnsi="宋体"/>
                <w:bCs/>
                <w:sz w:val="24"/>
                <w:szCs w:val="24"/>
              </w:rPr>
              <w:t>满足</w:t>
            </w:r>
            <w:r>
              <w:rPr>
                <w:rFonts w:ascii="宋体" w:hAnsi="宋体"/>
                <w:bCs/>
                <w:spacing w:val="-6"/>
                <w:sz w:val="24"/>
                <w:szCs w:val="24"/>
              </w:rPr>
              <w:t>本项目的工期要求</w:t>
            </w:r>
            <w:r>
              <w:rPr>
                <w:rFonts w:ascii="宋体" w:hAnsi="宋体" w:hint="eastAsia"/>
                <w:bCs/>
                <w:spacing w:val="-6"/>
                <w:sz w:val="24"/>
                <w:szCs w:val="24"/>
              </w:rPr>
              <w:t>，工期</w:t>
            </w:r>
            <w:r>
              <w:rPr>
                <w:rFonts w:ascii="宋体" w:hAnsi="宋体"/>
                <w:bCs/>
                <w:sz w:val="24"/>
                <w:szCs w:val="24"/>
              </w:rPr>
              <w:t>保障措施</w:t>
            </w:r>
            <w:r>
              <w:rPr>
                <w:rFonts w:ascii="宋体" w:hAnsi="宋体" w:hint="eastAsia"/>
                <w:bCs/>
                <w:sz w:val="24"/>
                <w:szCs w:val="24"/>
              </w:rPr>
              <w:t>可靠</w:t>
            </w:r>
            <w:r>
              <w:rPr>
                <w:rFonts w:ascii="宋体" w:hAnsi="宋体"/>
                <w:bCs/>
                <w:sz w:val="24"/>
                <w:szCs w:val="24"/>
              </w:rPr>
              <w:t>、合理、可行，针对性</w:t>
            </w:r>
            <w:r>
              <w:rPr>
                <w:rFonts w:ascii="宋体" w:hAnsi="宋体" w:hint="eastAsia"/>
                <w:bCs/>
                <w:sz w:val="24"/>
                <w:szCs w:val="24"/>
              </w:rPr>
              <w:t>较</w:t>
            </w:r>
            <w:r>
              <w:rPr>
                <w:rFonts w:ascii="宋体" w:hAnsi="宋体"/>
                <w:bCs/>
                <w:sz w:val="24"/>
                <w:szCs w:val="24"/>
              </w:rPr>
              <w:t>强</w:t>
            </w:r>
            <w:r>
              <w:rPr>
                <w:rFonts w:ascii="宋体" w:hAnsi="宋体" w:hint="eastAsia"/>
                <w:bCs/>
                <w:sz w:val="24"/>
                <w:szCs w:val="24"/>
              </w:rPr>
              <w:t>，得</w:t>
            </w:r>
            <w:r>
              <w:rPr>
                <w:rFonts w:ascii="宋体" w:hAnsi="宋体"/>
                <w:bCs/>
                <w:sz w:val="24"/>
                <w:szCs w:val="24"/>
              </w:rPr>
              <w:t>10</w:t>
            </w:r>
            <w:r>
              <w:rPr>
                <w:rFonts w:ascii="宋体" w:hAnsi="宋体" w:hint="eastAsia"/>
                <w:bCs/>
                <w:sz w:val="24"/>
                <w:szCs w:val="24"/>
              </w:rPr>
              <w:t>分；</w:t>
            </w:r>
          </w:p>
          <w:p w:rsidR="00E9776C" w:rsidRDefault="00CC29D7">
            <w:pPr>
              <w:spacing w:line="360" w:lineRule="auto"/>
              <w:rPr>
                <w:rFonts w:ascii="宋体" w:hAnsi="宋体"/>
                <w:bCs/>
                <w:spacing w:val="-6"/>
                <w:sz w:val="24"/>
                <w:szCs w:val="24"/>
              </w:rPr>
            </w:pPr>
            <w:r>
              <w:rPr>
                <w:rFonts w:ascii="宋体" w:hAnsi="宋体" w:hint="eastAsia"/>
                <w:bCs/>
                <w:sz w:val="24"/>
                <w:szCs w:val="24"/>
              </w:rPr>
              <w:t>施工进度</w:t>
            </w:r>
            <w:r>
              <w:rPr>
                <w:rFonts w:ascii="宋体" w:hAnsi="宋体"/>
                <w:bCs/>
                <w:sz w:val="24"/>
                <w:szCs w:val="24"/>
              </w:rPr>
              <w:t>计划较合理，</w:t>
            </w:r>
            <w:r>
              <w:rPr>
                <w:rFonts w:ascii="宋体" w:hAnsi="宋体" w:hint="eastAsia"/>
                <w:bCs/>
                <w:sz w:val="24"/>
                <w:szCs w:val="24"/>
              </w:rPr>
              <w:t>基本</w:t>
            </w:r>
            <w:r>
              <w:rPr>
                <w:rFonts w:ascii="宋体" w:hAnsi="宋体"/>
                <w:bCs/>
                <w:sz w:val="24"/>
                <w:szCs w:val="24"/>
              </w:rPr>
              <w:t>满足</w:t>
            </w:r>
            <w:r>
              <w:rPr>
                <w:rFonts w:ascii="宋体" w:hAnsi="宋体"/>
                <w:bCs/>
                <w:spacing w:val="-6"/>
                <w:sz w:val="24"/>
                <w:szCs w:val="24"/>
              </w:rPr>
              <w:t>本项目的工期要求</w:t>
            </w:r>
            <w:r>
              <w:rPr>
                <w:rFonts w:ascii="宋体" w:hAnsi="宋体" w:hint="eastAsia"/>
                <w:bCs/>
                <w:spacing w:val="-6"/>
                <w:sz w:val="24"/>
                <w:szCs w:val="24"/>
              </w:rPr>
              <w:t>，工期</w:t>
            </w:r>
            <w:r>
              <w:rPr>
                <w:rFonts w:ascii="宋体" w:hAnsi="宋体"/>
                <w:bCs/>
                <w:sz w:val="24"/>
                <w:szCs w:val="24"/>
              </w:rPr>
              <w:t>保障措施基本</w:t>
            </w:r>
            <w:r>
              <w:rPr>
                <w:rFonts w:ascii="宋体" w:hAnsi="宋体" w:hint="eastAsia"/>
                <w:bCs/>
                <w:sz w:val="24"/>
                <w:szCs w:val="24"/>
              </w:rPr>
              <w:t>可靠、可行</w:t>
            </w:r>
            <w:r>
              <w:rPr>
                <w:rFonts w:ascii="宋体" w:hAnsi="宋体"/>
                <w:bCs/>
                <w:spacing w:val="-6"/>
                <w:sz w:val="24"/>
                <w:szCs w:val="24"/>
              </w:rPr>
              <w:t>，但细节待完善</w:t>
            </w:r>
            <w:r>
              <w:rPr>
                <w:rFonts w:ascii="宋体" w:hAnsi="宋体" w:hint="eastAsia"/>
                <w:bCs/>
                <w:spacing w:val="-6"/>
                <w:sz w:val="24"/>
                <w:szCs w:val="24"/>
              </w:rPr>
              <w:t>，得</w:t>
            </w:r>
            <w:r>
              <w:rPr>
                <w:rFonts w:ascii="宋体" w:hAnsi="宋体"/>
                <w:bCs/>
                <w:spacing w:val="-6"/>
                <w:sz w:val="24"/>
                <w:szCs w:val="24"/>
              </w:rPr>
              <w:t>5</w:t>
            </w:r>
            <w:r>
              <w:rPr>
                <w:rFonts w:ascii="宋体" w:hAnsi="宋体" w:hint="eastAsia"/>
                <w:bCs/>
                <w:spacing w:val="-6"/>
                <w:sz w:val="24"/>
                <w:szCs w:val="24"/>
              </w:rPr>
              <w:t>分；</w:t>
            </w:r>
          </w:p>
          <w:p w:rsidR="00E9776C" w:rsidRDefault="00CC29D7">
            <w:pPr>
              <w:spacing w:line="360" w:lineRule="auto"/>
              <w:rPr>
                <w:rFonts w:ascii="宋体" w:hAnsi="宋体"/>
                <w:bCs/>
                <w:sz w:val="24"/>
                <w:szCs w:val="24"/>
              </w:rPr>
            </w:pPr>
            <w:r>
              <w:rPr>
                <w:rFonts w:ascii="宋体" w:hAnsi="宋体" w:hint="eastAsia"/>
                <w:bCs/>
                <w:sz w:val="24"/>
                <w:szCs w:val="24"/>
              </w:rPr>
              <w:t>施工进度</w:t>
            </w:r>
            <w:r>
              <w:rPr>
                <w:rFonts w:ascii="宋体" w:hAnsi="宋体"/>
                <w:bCs/>
                <w:sz w:val="24"/>
                <w:szCs w:val="24"/>
              </w:rPr>
              <w:t>计划基本合理，</w:t>
            </w:r>
            <w:r>
              <w:rPr>
                <w:rFonts w:ascii="宋体" w:hAnsi="宋体" w:hint="eastAsia"/>
                <w:bCs/>
                <w:spacing w:val="-6"/>
                <w:sz w:val="24"/>
                <w:szCs w:val="24"/>
              </w:rPr>
              <w:t>工期</w:t>
            </w:r>
            <w:r>
              <w:rPr>
                <w:rFonts w:ascii="宋体" w:hAnsi="宋体"/>
                <w:bCs/>
                <w:sz w:val="24"/>
                <w:szCs w:val="24"/>
              </w:rPr>
              <w:t>保障措施一般</w:t>
            </w:r>
            <w:r>
              <w:rPr>
                <w:rFonts w:ascii="宋体" w:hAnsi="宋体" w:hint="eastAsia"/>
                <w:bCs/>
                <w:sz w:val="24"/>
                <w:szCs w:val="24"/>
              </w:rPr>
              <w:t>，得</w:t>
            </w:r>
            <w:r>
              <w:rPr>
                <w:rFonts w:ascii="宋体" w:hAnsi="宋体"/>
                <w:bCs/>
                <w:sz w:val="24"/>
                <w:szCs w:val="24"/>
              </w:rPr>
              <w:t>2</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hint="eastAsia"/>
                <w:bCs/>
                <w:sz w:val="24"/>
                <w:szCs w:val="24"/>
              </w:rPr>
              <w:t>施工进度</w:t>
            </w:r>
            <w:r>
              <w:rPr>
                <w:rFonts w:ascii="宋体" w:hAnsi="宋体"/>
                <w:bCs/>
                <w:sz w:val="24"/>
                <w:szCs w:val="24"/>
              </w:rPr>
              <w:t>计划</w:t>
            </w:r>
            <w:r>
              <w:rPr>
                <w:rFonts w:ascii="宋体" w:hAnsi="宋体" w:hint="eastAsia"/>
                <w:bCs/>
                <w:sz w:val="24"/>
                <w:szCs w:val="24"/>
              </w:rPr>
              <w:t>不</w:t>
            </w:r>
            <w:r>
              <w:rPr>
                <w:rFonts w:ascii="宋体" w:hAnsi="宋体"/>
                <w:bCs/>
                <w:sz w:val="24"/>
                <w:szCs w:val="24"/>
              </w:rPr>
              <w:t>合理，</w:t>
            </w:r>
            <w:r>
              <w:rPr>
                <w:rFonts w:ascii="宋体" w:hAnsi="宋体" w:hint="eastAsia"/>
                <w:bCs/>
                <w:spacing w:val="-6"/>
                <w:sz w:val="24"/>
                <w:szCs w:val="24"/>
              </w:rPr>
              <w:t>工期</w:t>
            </w:r>
            <w:r>
              <w:rPr>
                <w:rFonts w:ascii="宋体" w:hAnsi="宋体"/>
                <w:bCs/>
                <w:sz w:val="24"/>
                <w:szCs w:val="24"/>
              </w:rPr>
              <w:t>保障措施</w:t>
            </w:r>
            <w:r>
              <w:rPr>
                <w:rFonts w:ascii="宋体" w:hAnsi="宋体" w:hint="eastAsia"/>
                <w:bCs/>
                <w:sz w:val="24"/>
                <w:szCs w:val="24"/>
              </w:rPr>
              <w:t>不可行，得</w:t>
            </w:r>
            <w:r>
              <w:rPr>
                <w:rFonts w:ascii="宋体" w:hAnsi="宋体"/>
                <w:bCs/>
                <w:sz w:val="24"/>
                <w:szCs w:val="24"/>
              </w:rPr>
              <w:t>0</w:t>
            </w:r>
            <w:r>
              <w:rPr>
                <w:rFonts w:ascii="宋体" w:hAnsi="宋体" w:hint="eastAsia"/>
                <w:bCs/>
                <w:sz w:val="24"/>
                <w:szCs w:val="24"/>
              </w:rPr>
              <w:t>分</w:t>
            </w:r>
            <w:r>
              <w:rPr>
                <w:rFonts w:ascii="宋体" w:hAnsi="宋体" w:hint="eastAsia"/>
                <w:bCs/>
                <w:sz w:val="24"/>
                <w:szCs w:val="24"/>
              </w:rPr>
              <w:t>.</w:t>
            </w:r>
          </w:p>
        </w:tc>
      </w:tr>
      <w:tr w:rsidR="00E9776C">
        <w:trPr>
          <w:trHeight w:val="1118"/>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line="360" w:lineRule="auto"/>
              <w:jc w:val="center"/>
              <w:rPr>
                <w:rFonts w:ascii="宋体" w:hAnsi="宋体"/>
                <w:bCs/>
                <w:sz w:val="24"/>
                <w:szCs w:val="24"/>
              </w:rPr>
            </w:pPr>
            <w:r>
              <w:rPr>
                <w:rFonts w:ascii="宋体" w:hAnsi="宋体" w:hint="eastAsia"/>
                <w:bCs/>
                <w:sz w:val="24"/>
                <w:szCs w:val="24"/>
              </w:rPr>
              <w:t>劳动力与施工机械设备投入计划及保障措施</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10</w:t>
            </w:r>
          </w:p>
        </w:tc>
        <w:tc>
          <w:tcPr>
            <w:tcW w:w="6096" w:type="dxa"/>
            <w:vAlign w:val="center"/>
          </w:tcPr>
          <w:p w:rsidR="00E9776C" w:rsidRDefault="00CC29D7">
            <w:pPr>
              <w:spacing w:line="360" w:lineRule="auto"/>
              <w:rPr>
                <w:rFonts w:ascii="宋体" w:hAnsi="宋体"/>
                <w:bCs/>
                <w:sz w:val="24"/>
                <w:szCs w:val="24"/>
              </w:rPr>
            </w:pPr>
            <w:r>
              <w:rPr>
                <w:rFonts w:ascii="宋体" w:hAnsi="宋体"/>
                <w:bCs/>
                <w:sz w:val="24"/>
                <w:szCs w:val="24"/>
              </w:rPr>
              <w:t>劳动力</w:t>
            </w:r>
            <w:r>
              <w:rPr>
                <w:rFonts w:ascii="宋体" w:hAnsi="宋体" w:hint="eastAsia"/>
                <w:bCs/>
                <w:sz w:val="24"/>
                <w:szCs w:val="24"/>
              </w:rPr>
              <w:t>与施工机械设备投入</w:t>
            </w:r>
            <w:r>
              <w:rPr>
                <w:rFonts w:ascii="宋体" w:hAnsi="宋体"/>
                <w:bCs/>
                <w:sz w:val="24"/>
                <w:szCs w:val="24"/>
              </w:rPr>
              <w:t>计划</w:t>
            </w:r>
            <w:r>
              <w:rPr>
                <w:rFonts w:ascii="宋体" w:hAnsi="宋体" w:hint="eastAsia"/>
                <w:bCs/>
                <w:sz w:val="24"/>
                <w:szCs w:val="24"/>
              </w:rPr>
              <w:t>科学合理，</w:t>
            </w:r>
            <w:r>
              <w:rPr>
                <w:rFonts w:ascii="宋体" w:hAnsi="宋体"/>
                <w:bCs/>
                <w:sz w:val="24"/>
                <w:szCs w:val="24"/>
              </w:rPr>
              <w:t>施工队伍的</w:t>
            </w:r>
            <w:r>
              <w:rPr>
                <w:rFonts w:ascii="宋体" w:hAnsi="宋体" w:hint="eastAsia"/>
                <w:bCs/>
                <w:sz w:val="24"/>
                <w:szCs w:val="24"/>
              </w:rPr>
              <w:t>配置和</w:t>
            </w:r>
            <w:proofErr w:type="gramStart"/>
            <w:r>
              <w:rPr>
                <w:rFonts w:ascii="宋体" w:hAnsi="宋体" w:hint="eastAsia"/>
                <w:bCs/>
                <w:sz w:val="24"/>
                <w:szCs w:val="24"/>
              </w:rPr>
              <w:t>拟投入</w:t>
            </w:r>
            <w:proofErr w:type="gramEnd"/>
            <w:r>
              <w:rPr>
                <w:rFonts w:ascii="宋体" w:hAnsi="宋体" w:hint="eastAsia"/>
                <w:bCs/>
                <w:sz w:val="24"/>
                <w:szCs w:val="24"/>
              </w:rPr>
              <w:t>的施工机械设备数量</w:t>
            </w:r>
            <w:r>
              <w:rPr>
                <w:rFonts w:ascii="宋体" w:hAnsi="宋体"/>
                <w:bCs/>
                <w:sz w:val="24"/>
                <w:szCs w:val="24"/>
              </w:rPr>
              <w:t>能够</w:t>
            </w:r>
            <w:r>
              <w:rPr>
                <w:rFonts w:ascii="宋体" w:hAnsi="宋体" w:hint="eastAsia"/>
                <w:bCs/>
                <w:sz w:val="24"/>
                <w:szCs w:val="24"/>
              </w:rPr>
              <w:t>切实</w:t>
            </w:r>
            <w:r>
              <w:rPr>
                <w:rFonts w:ascii="宋体" w:hAnsi="宋体"/>
                <w:bCs/>
                <w:sz w:val="24"/>
                <w:szCs w:val="24"/>
              </w:rPr>
              <w:t>满足本工程施工需要，</w:t>
            </w:r>
            <w:r>
              <w:rPr>
                <w:rFonts w:ascii="宋体" w:hAnsi="宋体" w:hint="eastAsia"/>
                <w:bCs/>
                <w:sz w:val="24"/>
                <w:szCs w:val="24"/>
              </w:rPr>
              <w:t>资源</w:t>
            </w:r>
            <w:r>
              <w:rPr>
                <w:rFonts w:ascii="宋体" w:hAnsi="宋体"/>
                <w:bCs/>
                <w:sz w:val="24"/>
                <w:szCs w:val="24"/>
              </w:rPr>
              <w:t>保障措施可靠、针对性强</w:t>
            </w:r>
            <w:r>
              <w:rPr>
                <w:rFonts w:ascii="宋体" w:hAnsi="宋体" w:hint="eastAsia"/>
                <w:bCs/>
                <w:sz w:val="24"/>
                <w:szCs w:val="24"/>
              </w:rPr>
              <w:t>，得</w:t>
            </w:r>
            <w:r>
              <w:rPr>
                <w:rFonts w:ascii="宋体" w:hAnsi="宋体" w:hint="eastAsia"/>
                <w:bCs/>
                <w:sz w:val="24"/>
                <w:szCs w:val="24"/>
              </w:rPr>
              <w:t>1</w:t>
            </w:r>
            <w:r>
              <w:rPr>
                <w:rFonts w:ascii="宋体" w:hAnsi="宋体"/>
                <w:bCs/>
                <w:sz w:val="24"/>
                <w:szCs w:val="24"/>
              </w:rPr>
              <w:t>0</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劳动力</w:t>
            </w:r>
            <w:r>
              <w:rPr>
                <w:rFonts w:ascii="宋体" w:hAnsi="宋体" w:hint="eastAsia"/>
                <w:bCs/>
                <w:sz w:val="24"/>
                <w:szCs w:val="24"/>
              </w:rPr>
              <w:t>与施工机械设备投入</w:t>
            </w:r>
            <w:r>
              <w:rPr>
                <w:rFonts w:ascii="宋体" w:hAnsi="宋体"/>
                <w:bCs/>
                <w:sz w:val="24"/>
                <w:szCs w:val="24"/>
              </w:rPr>
              <w:t>计划</w:t>
            </w:r>
            <w:r>
              <w:rPr>
                <w:rFonts w:ascii="宋体" w:hAnsi="宋体" w:hint="eastAsia"/>
                <w:bCs/>
                <w:sz w:val="24"/>
                <w:szCs w:val="24"/>
              </w:rPr>
              <w:t>合理，</w:t>
            </w:r>
            <w:r>
              <w:rPr>
                <w:rFonts w:ascii="宋体" w:hAnsi="宋体"/>
                <w:bCs/>
                <w:sz w:val="24"/>
                <w:szCs w:val="24"/>
              </w:rPr>
              <w:t>施工队伍的</w:t>
            </w:r>
            <w:r>
              <w:rPr>
                <w:rFonts w:ascii="宋体" w:hAnsi="宋体" w:hint="eastAsia"/>
                <w:bCs/>
                <w:sz w:val="24"/>
                <w:szCs w:val="24"/>
              </w:rPr>
              <w:t>配置和</w:t>
            </w:r>
            <w:proofErr w:type="gramStart"/>
            <w:r>
              <w:rPr>
                <w:rFonts w:ascii="宋体" w:hAnsi="宋体" w:hint="eastAsia"/>
                <w:bCs/>
                <w:sz w:val="24"/>
                <w:szCs w:val="24"/>
              </w:rPr>
              <w:t>拟投入</w:t>
            </w:r>
            <w:proofErr w:type="gramEnd"/>
            <w:r>
              <w:rPr>
                <w:rFonts w:ascii="宋体" w:hAnsi="宋体" w:hint="eastAsia"/>
                <w:bCs/>
                <w:sz w:val="24"/>
                <w:szCs w:val="24"/>
              </w:rPr>
              <w:t>的施工机械设备数量</w:t>
            </w:r>
            <w:r>
              <w:rPr>
                <w:rFonts w:ascii="宋体" w:hAnsi="宋体"/>
                <w:bCs/>
                <w:sz w:val="24"/>
                <w:szCs w:val="24"/>
              </w:rPr>
              <w:t>能够满足本工程施工需要，</w:t>
            </w:r>
            <w:r>
              <w:rPr>
                <w:rFonts w:ascii="宋体" w:hAnsi="宋体" w:hint="eastAsia"/>
                <w:bCs/>
                <w:sz w:val="24"/>
                <w:szCs w:val="24"/>
              </w:rPr>
              <w:t>资源</w:t>
            </w:r>
            <w:r>
              <w:rPr>
                <w:rFonts w:ascii="宋体" w:hAnsi="宋体"/>
                <w:bCs/>
                <w:sz w:val="24"/>
                <w:szCs w:val="24"/>
              </w:rPr>
              <w:t>保障措施</w:t>
            </w:r>
            <w:r>
              <w:rPr>
                <w:rFonts w:ascii="宋体" w:hAnsi="宋体" w:hint="eastAsia"/>
                <w:bCs/>
                <w:sz w:val="24"/>
                <w:szCs w:val="24"/>
              </w:rPr>
              <w:t>较</w:t>
            </w:r>
            <w:r>
              <w:rPr>
                <w:rFonts w:ascii="宋体" w:hAnsi="宋体"/>
                <w:bCs/>
                <w:sz w:val="24"/>
                <w:szCs w:val="24"/>
              </w:rPr>
              <w:t>可靠、针对性</w:t>
            </w:r>
            <w:r>
              <w:rPr>
                <w:rFonts w:ascii="宋体" w:hAnsi="宋体" w:hint="eastAsia"/>
                <w:bCs/>
                <w:sz w:val="24"/>
                <w:szCs w:val="24"/>
              </w:rPr>
              <w:t>较</w:t>
            </w:r>
            <w:r>
              <w:rPr>
                <w:rFonts w:ascii="宋体" w:hAnsi="宋体"/>
                <w:bCs/>
                <w:sz w:val="24"/>
                <w:szCs w:val="24"/>
              </w:rPr>
              <w:t>强</w:t>
            </w:r>
            <w:r>
              <w:rPr>
                <w:rFonts w:ascii="宋体" w:hAnsi="宋体" w:hint="eastAsia"/>
                <w:bCs/>
                <w:sz w:val="24"/>
                <w:szCs w:val="24"/>
              </w:rPr>
              <w:t>，得</w:t>
            </w:r>
            <w:r>
              <w:rPr>
                <w:rFonts w:ascii="宋体" w:hAnsi="宋体"/>
                <w:bCs/>
                <w:sz w:val="24"/>
                <w:szCs w:val="24"/>
              </w:rPr>
              <w:t>7</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劳动力</w:t>
            </w:r>
            <w:r>
              <w:rPr>
                <w:rFonts w:ascii="宋体" w:hAnsi="宋体" w:hint="eastAsia"/>
                <w:bCs/>
                <w:sz w:val="24"/>
                <w:szCs w:val="24"/>
              </w:rPr>
              <w:t>与施工机械设备投入</w:t>
            </w:r>
            <w:r>
              <w:rPr>
                <w:rFonts w:ascii="宋体" w:hAnsi="宋体"/>
                <w:bCs/>
                <w:sz w:val="24"/>
                <w:szCs w:val="24"/>
              </w:rPr>
              <w:t>计划</w:t>
            </w:r>
            <w:r>
              <w:rPr>
                <w:rFonts w:ascii="宋体" w:hAnsi="宋体" w:hint="eastAsia"/>
                <w:bCs/>
                <w:sz w:val="24"/>
                <w:szCs w:val="24"/>
              </w:rPr>
              <w:t>基本合理，</w:t>
            </w:r>
            <w:r>
              <w:rPr>
                <w:rFonts w:ascii="宋体" w:hAnsi="宋体"/>
                <w:bCs/>
                <w:sz w:val="24"/>
                <w:szCs w:val="24"/>
              </w:rPr>
              <w:t>施工队伍的</w:t>
            </w:r>
            <w:r>
              <w:rPr>
                <w:rFonts w:ascii="宋体" w:hAnsi="宋体" w:hint="eastAsia"/>
                <w:bCs/>
                <w:sz w:val="24"/>
                <w:szCs w:val="24"/>
              </w:rPr>
              <w:t>配置和</w:t>
            </w:r>
            <w:proofErr w:type="gramStart"/>
            <w:r>
              <w:rPr>
                <w:rFonts w:ascii="宋体" w:hAnsi="宋体" w:hint="eastAsia"/>
                <w:bCs/>
                <w:sz w:val="24"/>
                <w:szCs w:val="24"/>
              </w:rPr>
              <w:t>拟投入</w:t>
            </w:r>
            <w:proofErr w:type="gramEnd"/>
            <w:r>
              <w:rPr>
                <w:rFonts w:ascii="宋体" w:hAnsi="宋体" w:hint="eastAsia"/>
                <w:bCs/>
                <w:sz w:val="24"/>
                <w:szCs w:val="24"/>
              </w:rPr>
              <w:t>的施工机械设备数量基本</w:t>
            </w:r>
            <w:r>
              <w:rPr>
                <w:rFonts w:ascii="宋体" w:hAnsi="宋体"/>
                <w:bCs/>
                <w:sz w:val="24"/>
                <w:szCs w:val="24"/>
              </w:rPr>
              <w:t>满足本工程施工需要，</w:t>
            </w:r>
            <w:r>
              <w:rPr>
                <w:rFonts w:ascii="宋体" w:hAnsi="宋体" w:hint="eastAsia"/>
                <w:bCs/>
                <w:sz w:val="24"/>
                <w:szCs w:val="24"/>
              </w:rPr>
              <w:t>资源</w:t>
            </w:r>
            <w:r>
              <w:rPr>
                <w:rFonts w:ascii="宋体" w:hAnsi="宋体"/>
                <w:bCs/>
                <w:sz w:val="24"/>
                <w:szCs w:val="24"/>
              </w:rPr>
              <w:t>保障措施</w:t>
            </w:r>
            <w:r>
              <w:rPr>
                <w:rFonts w:ascii="宋体" w:hAnsi="宋体" w:hint="eastAsia"/>
                <w:bCs/>
                <w:sz w:val="24"/>
                <w:szCs w:val="24"/>
              </w:rPr>
              <w:t>较</w:t>
            </w:r>
            <w:r>
              <w:rPr>
                <w:rFonts w:ascii="宋体" w:hAnsi="宋体"/>
                <w:bCs/>
                <w:sz w:val="24"/>
                <w:szCs w:val="24"/>
              </w:rPr>
              <w:t>可靠、针对性</w:t>
            </w:r>
            <w:r>
              <w:rPr>
                <w:rFonts w:ascii="宋体" w:hAnsi="宋体" w:hint="eastAsia"/>
                <w:bCs/>
                <w:sz w:val="24"/>
                <w:szCs w:val="24"/>
              </w:rPr>
              <w:t>一般，得</w:t>
            </w:r>
            <w:r>
              <w:rPr>
                <w:rFonts w:ascii="宋体" w:hAnsi="宋体"/>
                <w:bCs/>
                <w:sz w:val="24"/>
                <w:szCs w:val="24"/>
              </w:rPr>
              <w:t>2</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hint="eastAsia"/>
                <w:bCs/>
                <w:sz w:val="24"/>
                <w:szCs w:val="24"/>
              </w:rPr>
              <w:t>拟投入的劳动力和施工机械设备不</w:t>
            </w:r>
            <w:r>
              <w:rPr>
                <w:rFonts w:ascii="宋体" w:hAnsi="宋体"/>
                <w:bCs/>
                <w:sz w:val="24"/>
                <w:szCs w:val="24"/>
              </w:rPr>
              <w:t>能够满足本工程施工需要</w:t>
            </w:r>
            <w:r>
              <w:rPr>
                <w:rFonts w:ascii="宋体" w:hAnsi="宋体" w:hint="eastAsia"/>
                <w:bCs/>
                <w:sz w:val="24"/>
                <w:szCs w:val="24"/>
              </w:rPr>
              <w:t>，得</w:t>
            </w:r>
            <w:r>
              <w:rPr>
                <w:rFonts w:ascii="宋体" w:hAnsi="宋体"/>
                <w:bCs/>
                <w:sz w:val="24"/>
                <w:szCs w:val="24"/>
              </w:rPr>
              <w:t>0</w:t>
            </w:r>
            <w:r>
              <w:rPr>
                <w:rFonts w:ascii="宋体" w:hAnsi="宋体" w:hint="eastAsia"/>
                <w:bCs/>
                <w:sz w:val="24"/>
                <w:szCs w:val="24"/>
              </w:rPr>
              <w:t>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beforeLines="25" w:before="78" w:afterLines="25" w:after="78" w:line="360" w:lineRule="auto"/>
              <w:jc w:val="center"/>
              <w:rPr>
                <w:rFonts w:ascii="宋体" w:hAnsi="宋体" w:cs="Arial"/>
                <w:bCs/>
                <w:sz w:val="24"/>
                <w:szCs w:val="24"/>
              </w:rPr>
            </w:pPr>
            <w:r>
              <w:rPr>
                <w:rFonts w:ascii="宋体" w:hAnsi="宋体" w:cs="Arial"/>
                <w:bCs/>
                <w:sz w:val="24"/>
                <w:szCs w:val="24"/>
              </w:rPr>
              <w:t>质量目标和质量保证措施</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10</w:t>
            </w:r>
          </w:p>
        </w:tc>
        <w:tc>
          <w:tcPr>
            <w:tcW w:w="6096" w:type="dxa"/>
            <w:vAlign w:val="center"/>
          </w:tcPr>
          <w:p w:rsidR="00E9776C" w:rsidRDefault="00CC29D7">
            <w:pPr>
              <w:spacing w:line="360" w:lineRule="auto"/>
              <w:rPr>
                <w:rFonts w:ascii="宋体" w:hAnsi="宋体" w:cs="Arial"/>
                <w:bCs/>
                <w:sz w:val="24"/>
                <w:szCs w:val="24"/>
              </w:rPr>
            </w:pPr>
            <w:r>
              <w:rPr>
                <w:rFonts w:ascii="宋体" w:hAnsi="宋体" w:cs="Arial"/>
                <w:bCs/>
                <w:sz w:val="24"/>
                <w:szCs w:val="24"/>
              </w:rPr>
              <w:t>方案合理，措施到位，有针对性，能够满足施工需要</w:t>
            </w:r>
            <w:r>
              <w:rPr>
                <w:rFonts w:ascii="宋体" w:hAnsi="宋体" w:cs="Arial" w:hint="eastAsia"/>
                <w:bCs/>
                <w:sz w:val="24"/>
                <w:szCs w:val="24"/>
              </w:rPr>
              <w:t>，得</w:t>
            </w:r>
            <w:r>
              <w:rPr>
                <w:rFonts w:ascii="宋体" w:hAnsi="宋体" w:cs="Arial" w:hint="eastAsia"/>
                <w:bCs/>
                <w:sz w:val="24"/>
                <w:szCs w:val="24"/>
              </w:rPr>
              <w:t>1</w:t>
            </w:r>
            <w:r>
              <w:rPr>
                <w:rFonts w:ascii="宋体" w:hAnsi="宋体" w:cs="Arial"/>
                <w:bCs/>
                <w:sz w:val="24"/>
                <w:szCs w:val="24"/>
              </w:rPr>
              <w:t>0</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方案合理，措施到位，针对性</w:t>
            </w:r>
            <w:r>
              <w:rPr>
                <w:rFonts w:ascii="宋体" w:hAnsi="宋体" w:cs="Arial" w:hint="eastAsia"/>
                <w:bCs/>
                <w:sz w:val="24"/>
                <w:szCs w:val="24"/>
              </w:rPr>
              <w:t>一般</w:t>
            </w:r>
            <w:r>
              <w:rPr>
                <w:rFonts w:ascii="宋体" w:hAnsi="宋体" w:cs="Arial"/>
                <w:bCs/>
                <w:sz w:val="24"/>
                <w:szCs w:val="24"/>
              </w:rPr>
              <w:t>，能够满足施工需要</w:t>
            </w:r>
            <w:r>
              <w:rPr>
                <w:rFonts w:ascii="宋体" w:hAnsi="宋体" w:cs="Arial" w:hint="eastAsia"/>
                <w:bCs/>
                <w:sz w:val="24"/>
                <w:szCs w:val="24"/>
              </w:rPr>
              <w:t>，得</w:t>
            </w:r>
            <w:r>
              <w:rPr>
                <w:rFonts w:ascii="宋体" w:hAnsi="宋体" w:cs="Arial"/>
                <w:bCs/>
                <w:sz w:val="24"/>
                <w:szCs w:val="24"/>
              </w:rPr>
              <w:t>7</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较</w:t>
            </w:r>
            <w:r>
              <w:rPr>
                <w:rFonts w:ascii="宋体" w:hAnsi="宋体" w:cs="Arial"/>
                <w:bCs/>
                <w:sz w:val="24"/>
                <w:szCs w:val="24"/>
              </w:rPr>
              <w:t>合理，措施</w:t>
            </w:r>
            <w:r>
              <w:rPr>
                <w:rFonts w:ascii="宋体" w:hAnsi="宋体" w:cs="Arial" w:hint="eastAsia"/>
                <w:bCs/>
                <w:sz w:val="24"/>
                <w:szCs w:val="24"/>
              </w:rPr>
              <w:t>较</w:t>
            </w:r>
            <w:r>
              <w:rPr>
                <w:rFonts w:ascii="宋体" w:hAnsi="宋体" w:cs="Arial"/>
                <w:bCs/>
                <w:sz w:val="24"/>
                <w:szCs w:val="24"/>
              </w:rPr>
              <w:t>到位，针对性</w:t>
            </w:r>
            <w:r>
              <w:rPr>
                <w:rFonts w:ascii="宋体" w:hAnsi="宋体" w:cs="Arial" w:hint="eastAsia"/>
                <w:bCs/>
                <w:sz w:val="24"/>
                <w:szCs w:val="24"/>
              </w:rPr>
              <w:t>一般</w:t>
            </w:r>
            <w:r>
              <w:rPr>
                <w:rFonts w:ascii="宋体" w:hAnsi="宋体" w:cs="Arial"/>
                <w:bCs/>
                <w:sz w:val="24"/>
                <w:szCs w:val="24"/>
              </w:rPr>
              <w:t>，能满足施工需要</w:t>
            </w:r>
            <w:r>
              <w:rPr>
                <w:rFonts w:ascii="宋体" w:hAnsi="宋体" w:cs="Arial" w:hint="eastAsia"/>
                <w:bCs/>
                <w:sz w:val="24"/>
                <w:szCs w:val="24"/>
              </w:rPr>
              <w:t>，得</w:t>
            </w:r>
            <w:r>
              <w:rPr>
                <w:rFonts w:ascii="宋体" w:hAnsi="宋体" w:cs="Arial"/>
                <w:bCs/>
                <w:sz w:val="24"/>
                <w:szCs w:val="24"/>
              </w:rPr>
              <w:t>4</w:t>
            </w:r>
            <w:r>
              <w:rPr>
                <w:rFonts w:ascii="宋体" w:hAnsi="宋体" w:cs="Arial" w:hint="eastAsia"/>
                <w:bCs/>
                <w:sz w:val="24"/>
                <w:szCs w:val="24"/>
              </w:rPr>
              <w:t>分；</w:t>
            </w:r>
          </w:p>
          <w:p w:rsidR="00E9776C" w:rsidRDefault="00CC29D7">
            <w:pPr>
              <w:spacing w:line="360" w:lineRule="auto"/>
              <w:rPr>
                <w:rFonts w:ascii="宋体" w:hAnsi="宋体" w:cs="Arial"/>
                <w:bCs/>
                <w:sz w:val="24"/>
                <w:szCs w:val="24"/>
              </w:rPr>
            </w:pPr>
            <w:r>
              <w:rPr>
                <w:rFonts w:ascii="宋体" w:hAnsi="宋体" w:cs="Arial"/>
                <w:bCs/>
                <w:sz w:val="24"/>
                <w:szCs w:val="24"/>
              </w:rPr>
              <w:t>方案</w:t>
            </w:r>
            <w:r>
              <w:rPr>
                <w:rFonts w:ascii="宋体" w:hAnsi="宋体" w:cs="Arial" w:hint="eastAsia"/>
                <w:bCs/>
                <w:sz w:val="24"/>
                <w:szCs w:val="24"/>
              </w:rPr>
              <w:t>较</w:t>
            </w:r>
            <w:r>
              <w:rPr>
                <w:rFonts w:ascii="宋体" w:hAnsi="宋体" w:cs="Arial"/>
                <w:bCs/>
                <w:sz w:val="24"/>
                <w:szCs w:val="24"/>
              </w:rPr>
              <w:t>合理，措施</w:t>
            </w:r>
            <w:r>
              <w:rPr>
                <w:rFonts w:ascii="宋体" w:hAnsi="宋体" w:cs="Arial" w:hint="eastAsia"/>
                <w:bCs/>
                <w:sz w:val="24"/>
                <w:szCs w:val="24"/>
              </w:rPr>
              <w:t>较</w:t>
            </w:r>
            <w:r>
              <w:rPr>
                <w:rFonts w:ascii="宋体" w:hAnsi="宋体" w:cs="Arial"/>
                <w:bCs/>
                <w:sz w:val="24"/>
                <w:szCs w:val="24"/>
              </w:rPr>
              <w:t>到位，</w:t>
            </w:r>
            <w:r>
              <w:rPr>
                <w:rFonts w:ascii="宋体" w:hAnsi="宋体" w:cs="Arial" w:hint="eastAsia"/>
                <w:bCs/>
                <w:sz w:val="24"/>
                <w:szCs w:val="24"/>
              </w:rPr>
              <w:t>没有</w:t>
            </w:r>
            <w:r>
              <w:rPr>
                <w:rFonts w:ascii="宋体" w:hAnsi="宋体" w:cs="Arial"/>
                <w:bCs/>
                <w:sz w:val="24"/>
                <w:szCs w:val="24"/>
              </w:rPr>
              <w:t>针对性，能满足施工需要</w:t>
            </w:r>
            <w:r>
              <w:rPr>
                <w:rFonts w:ascii="宋体" w:hAnsi="宋体" w:cs="Arial" w:hint="eastAsia"/>
                <w:bCs/>
                <w:sz w:val="24"/>
                <w:szCs w:val="24"/>
              </w:rPr>
              <w:t>，得</w:t>
            </w:r>
            <w:r>
              <w:rPr>
                <w:rFonts w:ascii="宋体" w:hAnsi="宋体" w:cs="Arial"/>
                <w:bCs/>
                <w:sz w:val="24"/>
                <w:szCs w:val="24"/>
              </w:rPr>
              <w:t>2</w:t>
            </w:r>
            <w:r>
              <w:rPr>
                <w:rFonts w:ascii="宋体" w:hAnsi="宋体" w:cs="Arial" w:hint="eastAsia"/>
                <w:bCs/>
                <w:sz w:val="24"/>
                <w:szCs w:val="24"/>
              </w:rPr>
              <w:t>分；</w:t>
            </w:r>
          </w:p>
          <w:p w:rsidR="00E9776C" w:rsidRDefault="00CC29D7">
            <w:pPr>
              <w:spacing w:line="360" w:lineRule="auto"/>
              <w:rPr>
                <w:rFonts w:ascii="宋体" w:hAnsi="宋体"/>
                <w:bCs/>
                <w:sz w:val="24"/>
                <w:szCs w:val="24"/>
              </w:rPr>
            </w:pPr>
            <w:r>
              <w:rPr>
                <w:rFonts w:ascii="宋体" w:hAnsi="宋体" w:cs="Arial"/>
                <w:bCs/>
                <w:sz w:val="24"/>
                <w:szCs w:val="24"/>
              </w:rPr>
              <w:t>方案</w:t>
            </w:r>
            <w:r>
              <w:rPr>
                <w:rFonts w:ascii="宋体" w:hAnsi="宋体" w:cs="Arial" w:hint="eastAsia"/>
                <w:bCs/>
                <w:sz w:val="24"/>
                <w:szCs w:val="24"/>
              </w:rPr>
              <w:t>不</w:t>
            </w:r>
            <w:r>
              <w:rPr>
                <w:rFonts w:ascii="宋体" w:hAnsi="宋体" w:cs="Arial"/>
                <w:bCs/>
                <w:sz w:val="24"/>
                <w:szCs w:val="24"/>
              </w:rPr>
              <w:t>合理，措施</w:t>
            </w:r>
            <w:r>
              <w:rPr>
                <w:rFonts w:ascii="宋体" w:hAnsi="宋体" w:cs="Arial" w:hint="eastAsia"/>
                <w:bCs/>
                <w:sz w:val="24"/>
                <w:szCs w:val="24"/>
              </w:rPr>
              <w:t>不</w:t>
            </w:r>
            <w:r>
              <w:rPr>
                <w:rFonts w:ascii="宋体" w:hAnsi="宋体" w:cs="Arial"/>
                <w:bCs/>
                <w:sz w:val="24"/>
                <w:szCs w:val="24"/>
              </w:rPr>
              <w:t>到位，</w:t>
            </w:r>
            <w:r>
              <w:rPr>
                <w:rFonts w:ascii="宋体" w:hAnsi="宋体" w:cs="Arial" w:hint="eastAsia"/>
                <w:bCs/>
                <w:sz w:val="24"/>
                <w:szCs w:val="24"/>
              </w:rPr>
              <w:t>不</w:t>
            </w:r>
            <w:r>
              <w:rPr>
                <w:rFonts w:ascii="宋体" w:hAnsi="宋体" w:cs="Arial"/>
                <w:bCs/>
                <w:sz w:val="24"/>
                <w:szCs w:val="24"/>
              </w:rPr>
              <w:t>能满足施工需要</w:t>
            </w:r>
            <w:r>
              <w:rPr>
                <w:rFonts w:ascii="宋体" w:hAnsi="宋体" w:cs="Arial" w:hint="eastAsia"/>
                <w:bCs/>
                <w:sz w:val="24"/>
                <w:szCs w:val="24"/>
              </w:rPr>
              <w:t>，得</w:t>
            </w:r>
            <w:r>
              <w:rPr>
                <w:rFonts w:ascii="宋体" w:hAnsi="宋体" w:cs="Arial"/>
                <w:bCs/>
                <w:sz w:val="24"/>
                <w:szCs w:val="24"/>
              </w:rPr>
              <w:t>0</w:t>
            </w:r>
            <w:r>
              <w:rPr>
                <w:rFonts w:ascii="宋体" w:hAnsi="宋体" w:cs="Arial" w:hint="eastAsia"/>
                <w:bCs/>
                <w:sz w:val="24"/>
                <w:szCs w:val="24"/>
              </w:rPr>
              <w:t>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beforeLines="25" w:before="78" w:afterLines="25" w:after="78" w:line="360" w:lineRule="auto"/>
              <w:jc w:val="center"/>
              <w:rPr>
                <w:rFonts w:ascii="宋体" w:hAnsi="宋体" w:cs="Arial"/>
                <w:bCs/>
                <w:sz w:val="24"/>
                <w:szCs w:val="24"/>
              </w:rPr>
            </w:pPr>
            <w:r>
              <w:rPr>
                <w:rFonts w:ascii="宋体" w:hAnsi="宋体"/>
                <w:bCs/>
                <w:sz w:val="24"/>
                <w:szCs w:val="24"/>
              </w:rPr>
              <w:t>原有设施保护方案</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7</w:t>
            </w:r>
          </w:p>
        </w:tc>
        <w:tc>
          <w:tcPr>
            <w:tcW w:w="6096" w:type="dxa"/>
            <w:vAlign w:val="center"/>
          </w:tcPr>
          <w:p w:rsidR="00E9776C" w:rsidRDefault="00CC29D7">
            <w:pPr>
              <w:spacing w:line="360" w:lineRule="auto"/>
              <w:rPr>
                <w:rFonts w:ascii="宋体" w:hAnsi="宋体"/>
                <w:bCs/>
                <w:sz w:val="24"/>
                <w:szCs w:val="24"/>
              </w:rPr>
            </w:pPr>
            <w:r>
              <w:rPr>
                <w:rFonts w:ascii="宋体" w:hAnsi="宋体" w:hint="eastAsia"/>
                <w:bCs/>
                <w:sz w:val="24"/>
                <w:szCs w:val="24"/>
              </w:rPr>
              <w:t>保护方案全面合理，措施得当，得</w:t>
            </w:r>
            <w:r>
              <w:rPr>
                <w:rFonts w:ascii="宋体" w:hAnsi="宋体"/>
                <w:bCs/>
                <w:sz w:val="24"/>
                <w:szCs w:val="24"/>
              </w:rPr>
              <w:t>7</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保护方案</w:t>
            </w:r>
            <w:r>
              <w:rPr>
                <w:rFonts w:ascii="宋体" w:hAnsi="宋体" w:hint="eastAsia"/>
                <w:bCs/>
                <w:sz w:val="24"/>
                <w:szCs w:val="24"/>
              </w:rPr>
              <w:t>存在非核心内容</w:t>
            </w:r>
            <w:r>
              <w:rPr>
                <w:rFonts w:ascii="宋体" w:hAnsi="宋体"/>
                <w:bCs/>
                <w:sz w:val="24"/>
                <w:szCs w:val="24"/>
              </w:rPr>
              <w:t>欠缺</w:t>
            </w:r>
            <w:r>
              <w:rPr>
                <w:rFonts w:ascii="宋体" w:hAnsi="宋体" w:hint="eastAsia"/>
                <w:bCs/>
                <w:sz w:val="24"/>
                <w:szCs w:val="24"/>
              </w:rPr>
              <w:t>，</w:t>
            </w:r>
            <w:r>
              <w:rPr>
                <w:rFonts w:ascii="宋体" w:hAnsi="宋体"/>
                <w:bCs/>
                <w:sz w:val="24"/>
                <w:szCs w:val="24"/>
              </w:rPr>
              <w:t>措施</w:t>
            </w:r>
            <w:r>
              <w:rPr>
                <w:rFonts w:ascii="宋体" w:hAnsi="宋体" w:hint="eastAsia"/>
                <w:bCs/>
                <w:sz w:val="24"/>
                <w:szCs w:val="24"/>
              </w:rPr>
              <w:t>可行，</w:t>
            </w:r>
            <w:r>
              <w:rPr>
                <w:rFonts w:ascii="宋体" w:hAnsi="宋体"/>
                <w:bCs/>
                <w:sz w:val="24"/>
                <w:szCs w:val="24"/>
              </w:rPr>
              <w:t>得</w:t>
            </w:r>
            <w:r>
              <w:rPr>
                <w:rFonts w:ascii="宋体" w:hAnsi="宋体"/>
                <w:bCs/>
                <w:sz w:val="24"/>
                <w:szCs w:val="24"/>
              </w:rPr>
              <w:t>4</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保护方案不合理</w:t>
            </w:r>
            <w:r>
              <w:rPr>
                <w:rFonts w:ascii="宋体" w:hAnsi="宋体" w:hint="eastAsia"/>
                <w:bCs/>
                <w:sz w:val="24"/>
                <w:szCs w:val="24"/>
              </w:rPr>
              <w:t>，</w:t>
            </w:r>
            <w:r>
              <w:rPr>
                <w:rFonts w:ascii="宋体" w:hAnsi="宋体"/>
                <w:bCs/>
                <w:sz w:val="24"/>
                <w:szCs w:val="24"/>
              </w:rPr>
              <w:t>措施</w:t>
            </w:r>
            <w:r>
              <w:rPr>
                <w:rFonts w:ascii="宋体" w:hAnsi="宋体" w:hint="eastAsia"/>
                <w:bCs/>
                <w:sz w:val="24"/>
                <w:szCs w:val="24"/>
              </w:rPr>
              <w:t>不可行，</w:t>
            </w:r>
            <w:r>
              <w:rPr>
                <w:rFonts w:ascii="宋体" w:hAnsi="宋体"/>
                <w:bCs/>
                <w:sz w:val="24"/>
                <w:szCs w:val="24"/>
              </w:rPr>
              <w:t>得</w:t>
            </w:r>
            <w:r>
              <w:rPr>
                <w:rFonts w:ascii="宋体" w:hAnsi="宋体"/>
                <w:bCs/>
                <w:sz w:val="24"/>
                <w:szCs w:val="24"/>
              </w:rPr>
              <w:t>1</w:t>
            </w:r>
            <w:r>
              <w:rPr>
                <w:rFonts w:ascii="宋体" w:hAnsi="宋体" w:hint="eastAsia"/>
                <w:bCs/>
                <w:sz w:val="24"/>
                <w:szCs w:val="24"/>
              </w:rPr>
              <w:t>分；</w:t>
            </w:r>
          </w:p>
          <w:p w:rsidR="00E9776C" w:rsidRDefault="00CC29D7">
            <w:pPr>
              <w:pStyle w:val="2"/>
              <w:ind w:leftChars="0" w:left="0" w:firstLineChars="0" w:firstLine="0"/>
            </w:pPr>
            <w:r>
              <w:rPr>
                <w:rFonts w:ascii="宋体" w:hAnsi="宋体" w:hint="eastAsia"/>
                <w:bCs/>
                <w:sz w:val="24"/>
                <w:szCs w:val="24"/>
              </w:rPr>
              <w:t>无相关内容的得</w:t>
            </w:r>
            <w:r>
              <w:rPr>
                <w:rFonts w:ascii="宋体" w:hAnsi="宋体" w:hint="eastAsia"/>
                <w:bCs/>
                <w:sz w:val="24"/>
                <w:szCs w:val="24"/>
              </w:rPr>
              <w:t>0</w:t>
            </w:r>
            <w:r>
              <w:rPr>
                <w:rFonts w:ascii="宋体" w:hAnsi="宋体" w:hint="eastAsia"/>
                <w:bCs/>
                <w:sz w:val="24"/>
                <w:szCs w:val="24"/>
              </w:rPr>
              <w:t>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beforeLines="25" w:before="78" w:afterLines="25" w:after="78" w:line="360" w:lineRule="auto"/>
              <w:jc w:val="center"/>
              <w:rPr>
                <w:rFonts w:ascii="宋体" w:hAnsi="宋体"/>
                <w:bCs/>
                <w:sz w:val="24"/>
                <w:szCs w:val="24"/>
              </w:rPr>
            </w:pPr>
            <w:r>
              <w:rPr>
                <w:rFonts w:ascii="宋体" w:hAnsi="宋体"/>
                <w:bCs/>
                <w:sz w:val="24"/>
                <w:szCs w:val="24"/>
              </w:rPr>
              <w:t>工程质量保修承诺</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5</w:t>
            </w:r>
          </w:p>
        </w:tc>
        <w:tc>
          <w:tcPr>
            <w:tcW w:w="6096" w:type="dxa"/>
            <w:vAlign w:val="center"/>
          </w:tcPr>
          <w:p w:rsidR="00E9776C" w:rsidRDefault="00CC29D7">
            <w:pPr>
              <w:spacing w:line="360" w:lineRule="auto"/>
              <w:rPr>
                <w:rFonts w:ascii="宋体" w:hAnsi="宋体"/>
                <w:bCs/>
                <w:sz w:val="24"/>
                <w:szCs w:val="24"/>
              </w:rPr>
            </w:pPr>
            <w:r>
              <w:rPr>
                <w:rFonts w:ascii="宋体" w:hAnsi="宋体" w:hint="eastAsia"/>
                <w:bCs/>
                <w:sz w:val="24"/>
                <w:szCs w:val="24"/>
              </w:rPr>
              <w:t>工程质量保修</w:t>
            </w:r>
            <w:r>
              <w:rPr>
                <w:rFonts w:ascii="宋体" w:hAnsi="宋体"/>
                <w:bCs/>
                <w:sz w:val="24"/>
                <w:szCs w:val="24"/>
              </w:rPr>
              <w:t>承诺切实可行</w:t>
            </w:r>
            <w:r>
              <w:rPr>
                <w:rFonts w:ascii="宋体" w:hAnsi="宋体"/>
                <w:bCs/>
                <w:sz w:val="24"/>
                <w:szCs w:val="24"/>
              </w:rPr>
              <w:t>,</w:t>
            </w:r>
            <w:r>
              <w:rPr>
                <w:rFonts w:ascii="宋体" w:hAnsi="宋体"/>
                <w:bCs/>
                <w:sz w:val="24"/>
                <w:szCs w:val="24"/>
              </w:rPr>
              <w:t>条件优惠</w:t>
            </w:r>
            <w:r>
              <w:rPr>
                <w:rFonts w:ascii="宋体" w:hAnsi="宋体" w:hint="eastAsia"/>
                <w:bCs/>
                <w:sz w:val="24"/>
                <w:szCs w:val="24"/>
              </w:rPr>
              <w:t>，响应时间短、修复完成快，得</w:t>
            </w:r>
            <w:r>
              <w:rPr>
                <w:rFonts w:ascii="宋体" w:hAnsi="宋体"/>
                <w:bCs/>
                <w:sz w:val="24"/>
                <w:szCs w:val="24"/>
              </w:rPr>
              <w:t>5</w:t>
            </w:r>
            <w:r>
              <w:rPr>
                <w:rFonts w:ascii="宋体" w:hAnsi="宋体" w:hint="eastAsia"/>
                <w:bCs/>
                <w:sz w:val="24"/>
                <w:szCs w:val="24"/>
              </w:rPr>
              <w:t>分；</w:t>
            </w:r>
          </w:p>
          <w:p w:rsidR="00E9776C" w:rsidRDefault="00CC29D7">
            <w:pPr>
              <w:spacing w:line="360" w:lineRule="auto"/>
              <w:rPr>
                <w:rFonts w:ascii="宋体" w:hAnsi="宋体"/>
                <w:bCs/>
                <w:sz w:val="24"/>
                <w:szCs w:val="24"/>
              </w:rPr>
            </w:pPr>
            <w:r>
              <w:rPr>
                <w:rFonts w:ascii="宋体" w:hAnsi="宋体" w:hint="eastAsia"/>
                <w:bCs/>
                <w:sz w:val="24"/>
                <w:szCs w:val="24"/>
              </w:rPr>
              <w:t>工程</w:t>
            </w:r>
            <w:r>
              <w:rPr>
                <w:rFonts w:ascii="宋体" w:hAnsi="宋体"/>
                <w:bCs/>
                <w:sz w:val="24"/>
                <w:szCs w:val="24"/>
              </w:rPr>
              <w:t>承诺条件一般</w:t>
            </w:r>
            <w:r>
              <w:rPr>
                <w:rFonts w:ascii="宋体" w:hAnsi="宋体" w:hint="eastAsia"/>
                <w:bCs/>
                <w:sz w:val="24"/>
                <w:szCs w:val="24"/>
              </w:rPr>
              <w:t>，响应时间长、修复慢，得</w:t>
            </w:r>
            <w:r>
              <w:rPr>
                <w:rFonts w:ascii="宋体" w:hAnsi="宋体"/>
                <w:bCs/>
                <w:sz w:val="24"/>
                <w:szCs w:val="24"/>
              </w:rPr>
              <w:t>3</w:t>
            </w:r>
            <w:r>
              <w:rPr>
                <w:rFonts w:ascii="宋体" w:hAnsi="宋体" w:hint="eastAsia"/>
                <w:bCs/>
                <w:sz w:val="24"/>
                <w:szCs w:val="24"/>
              </w:rPr>
              <w:t>分；</w:t>
            </w:r>
          </w:p>
          <w:p w:rsidR="00E9776C" w:rsidRDefault="00CC29D7">
            <w:pPr>
              <w:spacing w:line="360" w:lineRule="auto"/>
              <w:rPr>
                <w:rFonts w:ascii="宋体" w:hAnsi="宋体" w:cs="Arial"/>
                <w:bCs/>
                <w:sz w:val="24"/>
                <w:szCs w:val="24"/>
              </w:rPr>
            </w:pPr>
            <w:r>
              <w:rPr>
                <w:rFonts w:ascii="宋体" w:hAnsi="宋体" w:hint="eastAsia"/>
                <w:bCs/>
                <w:sz w:val="24"/>
                <w:szCs w:val="24"/>
              </w:rPr>
              <w:t>无相关内容的得</w:t>
            </w:r>
            <w:r>
              <w:rPr>
                <w:rFonts w:ascii="宋体" w:hAnsi="宋体" w:hint="eastAsia"/>
                <w:bCs/>
                <w:sz w:val="24"/>
                <w:szCs w:val="24"/>
              </w:rPr>
              <w:t>0</w:t>
            </w:r>
            <w:r>
              <w:rPr>
                <w:rFonts w:ascii="宋体" w:hAnsi="宋体" w:hint="eastAsia"/>
                <w:bCs/>
                <w:sz w:val="24"/>
                <w:szCs w:val="24"/>
              </w:rPr>
              <w:t>分。</w:t>
            </w:r>
          </w:p>
        </w:tc>
      </w:tr>
      <w:tr w:rsidR="00E9776C">
        <w:trPr>
          <w:jc w:val="center"/>
        </w:trPr>
        <w:tc>
          <w:tcPr>
            <w:tcW w:w="596" w:type="dxa"/>
            <w:vMerge w:val="restart"/>
            <w:vAlign w:val="center"/>
          </w:tcPr>
          <w:p w:rsidR="00E9776C" w:rsidRDefault="00CC29D7">
            <w:pPr>
              <w:spacing w:line="360" w:lineRule="auto"/>
              <w:jc w:val="center"/>
              <w:rPr>
                <w:rFonts w:ascii="宋体" w:hAnsi="宋体"/>
                <w:bCs/>
                <w:sz w:val="24"/>
                <w:szCs w:val="24"/>
              </w:rPr>
            </w:pPr>
            <w:r>
              <w:rPr>
                <w:rFonts w:ascii="宋体" w:hAnsi="宋体" w:hint="eastAsia"/>
                <w:bCs/>
                <w:sz w:val="24"/>
                <w:szCs w:val="24"/>
              </w:rPr>
              <w:t>商务部分</w:t>
            </w:r>
          </w:p>
        </w:tc>
        <w:tc>
          <w:tcPr>
            <w:tcW w:w="1526" w:type="dxa"/>
            <w:vAlign w:val="center"/>
          </w:tcPr>
          <w:p w:rsidR="00E9776C" w:rsidRDefault="00CC29D7">
            <w:pPr>
              <w:spacing w:line="360" w:lineRule="auto"/>
              <w:jc w:val="center"/>
              <w:rPr>
                <w:rFonts w:ascii="宋体" w:hAnsi="宋体"/>
                <w:bCs/>
                <w:sz w:val="24"/>
                <w:szCs w:val="24"/>
              </w:rPr>
            </w:pPr>
            <w:r>
              <w:rPr>
                <w:rFonts w:ascii="宋体" w:hAnsi="宋体" w:hint="eastAsia"/>
                <w:bCs/>
                <w:sz w:val="24"/>
                <w:szCs w:val="24"/>
              </w:rPr>
              <w:t>企业管理体系认证</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3</w:t>
            </w:r>
          </w:p>
        </w:tc>
        <w:tc>
          <w:tcPr>
            <w:tcW w:w="6096" w:type="dxa"/>
            <w:vAlign w:val="center"/>
          </w:tcPr>
          <w:p w:rsidR="00E9776C" w:rsidRDefault="00CC29D7">
            <w:pPr>
              <w:spacing w:line="360" w:lineRule="auto"/>
              <w:rPr>
                <w:rFonts w:ascii="宋体" w:hAnsi="宋体"/>
                <w:bCs/>
                <w:sz w:val="24"/>
                <w:szCs w:val="24"/>
              </w:rPr>
            </w:pPr>
            <w:r>
              <w:rPr>
                <w:rFonts w:ascii="宋体" w:hAnsi="宋体" w:hint="eastAsia"/>
                <w:bCs/>
                <w:sz w:val="24"/>
                <w:szCs w:val="24"/>
              </w:rPr>
              <w:t>有效的质量管理体系</w:t>
            </w:r>
            <w:r>
              <w:rPr>
                <w:rFonts w:ascii="宋体" w:hAnsi="宋体"/>
                <w:bCs/>
                <w:sz w:val="24"/>
                <w:szCs w:val="24"/>
              </w:rPr>
              <w:t>认证</w:t>
            </w:r>
            <w:r>
              <w:rPr>
                <w:rFonts w:ascii="宋体" w:hAnsi="宋体" w:hint="eastAsia"/>
                <w:bCs/>
                <w:sz w:val="24"/>
                <w:szCs w:val="24"/>
              </w:rPr>
              <w:t>证书、环境管理体系</w:t>
            </w:r>
            <w:r>
              <w:rPr>
                <w:rFonts w:ascii="宋体" w:hAnsi="宋体"/>
                <w:bCs/>
                <w:sz w:val="24"/>
                <w:szCs w:val="24"/>
              </w:rPr>
              <w:t>认证</w:t>
            </w:r>
            <w:r>
              <w:rPr>
                <w:rFonts w:ascii="宋体" w:hAnsi="宋体" w:hint="eastAsia"/>
                <w:bCs/>
                <w:sz w:val="24"/>
                <w:szCs w:val="24"/>
              </w:rPr>
              <w:t>证书、</w:t>
            </w:r>
            <w:r>
              <w:rPr>
                <w:rFonts w:ascii="宋体" w:hAnsi="宋体"/>
                <w:bCs/>
                <w:sz w:val="24"/>
                <w:szCs w:val="24"/>
              </w:rPr>
              <w:t>职业健康安全管理体系认证</w:t>
            </w:r>
            <w:r>
              <w:rPr>
                <w:rFonts w:ascii="宋体" w:hAnsi="宋体" w:hint="eastAsia"/>
                <w:bCs/>
                <w:sz w:val="24"/>
                <w:szCs w:val="24"/>
              </w:rPr>
              <w:t>证书。每项得</w:t>
            </w:r>
            <w:r>
              <w:rPr>
                <w:rFonts w:ascii="宋体" w:hAnsi="宋体" w:hint="eastAsia"/>
                <w:bCs/>
                <w:sz w:val="24"/>
                <w:szCs w:val="24"/>
              </w:rPr>
              <w:t>1</w:t>
            </w:r>
            <w:r>
              <w:rPr>
                <w:rFonts w:ascii="宋体" w:hAnsi="宋体" w:hint="eastAsia"/>
                <w:bCs/>
                <w:sz w:val="24"/>
                <w:szCs w:val="24"/>
              </w:rPr>
              <w:t>分，最高得</w:t>
            </w:r>
            <w:r>
              <w:rPr>
                <w:rFonts w:ascii="宋体" w:hAnsi="宋体" w:hint="eastAsia"/>
                <w:bCs/>
                <w:sz w:val="24"/>
                <w:szCs w:val="24"/>
              </w:rPr>
              <w:t>3</w:t>
            </w:r>
            <w:r>
              <w:rPr>
                <w:rFonts w:ascii="宋体" w:hAnsi="宋体" w:hint="eastAsia"/>
                <w:bCs/>
                <w:sz w:val="24"/>
                <w:szCs w:val="24"/>
              </w:rPr>
              <w:t>分。（以上证书复印件需加盖公章，否则不计分）</w:t>
            </w:r>
          </w:p>
        </w:tc>
      </w:tr>
      <w:tr w:rsidR="00E9776C">
        <w:trPr>
          <w:jc w:val="center"/>
        </w:trPr>
        <w:tc>
          <w:tcPr>
            <w:tcW w:w="596" w:type="dxa"/>
            <w:vMerge/>
            <w:vAlign w:val="center"/>
          </w:tcPr>
          <w:p w:rsidR="00E9776C" w:rsidRDefault="00E9776C">
            <w:pPr>
              <w:spacing w:line="360" w:lineRule="auto"/>
              <w:jc w:val="center"/>
              <w:rPr>
                <w:rFonts w:ascii="宋体" w:hAnsi="宋体"/>
                <w:bCs/>
                <w:sz w:val="24"/>
                <w:szCs w:val="24"/>
              </w:rPr>
            </w:pPr>
          </w:p>
        </w:tc>
        <w:tc>
          <w:tcPr>
            <w:tcW w:w="1526"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相关业绩</w:t>
            </w:r>
          </w:p>
        </w:tc>
        <w:tc>
          <w:tcPr>
            <w:tcW w:w="708" w:type="dxa"/>
            <w:vAlign w:val="center"/>
          </w:tcPr>
          <w:p w:rsidR="00E9776C" w:rsidRDefault="00CC29D7">
            <w:pPr>
              <w:spacing w:line="360" w:lineRule="auto"/>
              <w:jc w:val="center"/>
              <w:rPr>
                <w:rFonts w:ascii="宋体" w:hAnsi="宋体"/>
                <w:bCs/>
                <w:sz w:val="24"/>
                <w:szCs w:val="24"/>
              </w:rPr>
            </w:pPr>
            <w:r>
              <w:rPr>
                <w:rFonts w:ascii="宋体" w:hAnsi="宋体"/>
                <w:bCs/>
                <w:sz w:val="24"/>
                <w:szCs w:val="24"/>
              </w:rPr>
              <w:t>10</w:t>
            </w:r>
          </w:p>
        </w:tc>
        <w:tc>
          <w:tcPr>
            <w:tcW w:w="6096" w:type="dxa"/>
            <w:vAlign w:val="center"/>
          </w:tcPr>
          <w:p w:rsidR="00E9776C" w:rsidRDefault="00CC29D7">
            <w:pPr>
              <w:spacing w:line="360" w:lineRule="auto"/>
              <w:rPr>
                <w:rFonts w:ascii="宋体" w:hAnsi="宋体"/>
                <w:bCs/>
                <w:sz w:val="24"/>
                <w:szCs w:val="24"/>
              </w:rPr>
            </w:pPr>
            <w:r>
              <w:rPr>
                <w:rFonts w:ascii="宋体" w:hAnsi="宋体"/>
                <w:bCs/>
                <w:sz w:val="24"/>
                <w:szCs w:val="24"/>
              </w:rPr>
              <w:t>近三年内</w:t>
            </w:r>
            <w:r>
              <w:rPr>
                <w:rFonts w:ascii="宋体" w:hAnsi="宋体" w:cs="仿宋" w:hint="eastAsia"/>
                <w:bCs/>
                <w:sz w:val="24"/>
                <w:szCs w:val="24"/>
              </w:rPr>
              <w:t>（</w:t>
            </w:r>
            <w:r>
              <w:rPr>
                <w:rFonts w:ascii="宋体" w:hAnsi="宋体" w:cs="仿宋"/>
                <w:bCs/>
                <w:sz w:val="24"/>
                <w:szCs w:val="24"/>
              </w:rPr>
              <w:t>2020</w:t>
            </w:r>
            <w:r>
              <w:rPr>
                <w:rFonts w:ascii="宋体" w:hAnsi="宋体" w:cs="仿宋" w:hint="eastAsia"/>
                <w:bCs/>
                <w:sz w:val="24"/>
                <w:szCs w:val="24"/>
              </w:rPr>
              <w:t>年</w:t>
            </w:r>
            <w:r>
              <w:rPr>
                <w:rFonts w:ascii="宋体" w:hAnsi="宋体" w:cs="仿宋"/>
                <w:bCs/>
                <w:sz w:val="24"/>
                <w:szCs w:val="24"/>
              </w:rPr>
              <w:t>6</w:t>
            </w:r>
            <w:r>
              <w:rPr>
                <w:rFonts w:ascii="宋体" w:hAnsi="宋体" w:cs="仿宋" w:hint="eastAsia"/>
                <w:bCs/>
                <w:sz w:val="24"/>
                <w:szCs w:val="24"/>
              </w:rPr>
              <w:t>月</w:t>
            </w:r>
            <w:r>
              <w:rPr>
                <w:rFonts w:ascii="宋体" w:hAnsi="宋体" w:cs="仿宋" w:hint="eastAsia"/>
                <w:bCs/>
                <w:sz w:val="24"/>
                <w:szCs w:val="24"/>
              </w:rPr>
              <w:t>1</w:t>
            </w:r>
            <w:r>
              <w:rPr>
                <w:rFonts w:ascii="宋体" w:hAnsi="宋体" w:cs="仿宋" w:hint="eastAsia"/>
                <w:bCs/>
                <w:sz w:val="24"/>
                <w:szCs w:val="24"/>
              </w:rPr>
              <w:t>日至响应文件递交截止日前）</w:t>
            </w:r>
            <w:r>
              <w:rPr>
                <w:rFonts w:ascii="宋体" w:hAnsi="宋体" w:hint="eastAsia"/>
                <w:bCs/>
                <w:sz w:val="24"/>
                <w:szCs w:val="24"/>
              </w:rPr>
              <w:t>的类似装饰装修项目</w:t>
            </w:r>
            <w:r>
              <w:rPr>
                <w:rFonts w:ascii="宋体" w:hAnsi="宋体"/>
                <w:bCs/>
                <w:sz w:val="24"/>
                <w:szCs w:val="24"/>
              </w:rPr>
              <w:t>业绩</w:t>
            </w:r>
            <w:r>
              <w:rPr>
                <w:rFonts w:ascii="宋体" w:hAnsi="宋体" w:hint="eastAsia"/>
                <w:bCs/>
                <w:sz w:val="24"/>
                <w:szCs w:val="24"/>
              </w:rPr>
              <w:t>，</w:t>
            </w:r>
            <w:r>
              <w:rPr>
                <w:rFonts w:ascii="宋体" w:hAnsi="宋体"/>
                <w:bCs/>
                <w:sz w:val="24"/>
                <w:szCs w:val="24"/>
              </w:rPr>
              <w:t>每增加一个加</w:t>
            </w:r>
            <w:r>
              <w:rPr>
                <w:rFonts w:ascii="宋体" w:hAnsi="宋体"/>
                <w:bCs/>
                <w:sz w:val="24"/>
                <w:szCs w:val="24"/>
              </w:rPr>
              <w:t>2</w:t>
            </w:r>
            <w:r>
              <w:rPr>
                <w:rFonts w:ascii="宋体" w:hAnsi="宋体"/>
                <w:bCs/>
                <w:sz w:val="24"/>
                <w:szCs w:val="24"/>
              </w:rPr>
              <w:t>分，最高得</w:t>
            </w:r>
            <w:r>
              <w:rPr>
                <w:rFonts w:ascii="宋体" w:hAnsi="宋体"/>
                <w:bCs/>
                <w:sz w:val="24"/>
                <w:szCs w:val="24"/>
              </w:rPr>
              <w:t>10</w:t>
            </w:r>
            <w:r>
              <w:rPr>
                <w:rFonts w:ascii="宋体" w:hAnsi="宋体"/>
                <w:bCs/>
                <w:sz w:val="24"/>
                <w:szCs w:val="24"/>
              </w:rPr>
              <w:t>分。</w:t>
            </w:r>
          </w:p>
          <w:p w:rsidR="00E9776C" w:rsidRDefault="00CC29D7">
            <w:pPr>
              <w:spacing w:line="360" w:lineRule="auto"/>
              <w:rPr>
                <w:rFonts w:ascii="宋体" w:hAnsi="宋体"/>
                <w:bCs/>
                <w:sz w:val="24"/>
                <w:szCs w:val="24"/>
              </w:rPr>
            </w:pPr>
            <w:r>
              <w:rPr>
                <w:rFonts w:ascii="宋体" w:hAnsi="宋体"/>
                <w:bCs/>
                <w:sz w:val="24"/>
                <w:szCs w:val="24"/>
              </w:rPr>
              <w:t>注：需提供合同首页、金额页、签字盖章页、项目内容页等并加盖供应商公章。</w:t>
            </w:r>
          </w:p>
        </w:tc>
      </w:tr>
    </w:tbl>
    <w:p w:rsidR="00E9776C" w:rsidRDefault="00E9776C">
      <w:pPr>
        <w:pStyle w:val="2"/>
        <w:ind w:leftChars="0" w:left="0" w:firstLineChars="0" w:firstLine="0"/>
      </w:pPr>
    </w:p>
    <w:p w:rsidR="00E9776C" w:rsidRDefault="00CC29D7">
      <w:pPr>
        <w:spacing w:line="360" w:lineRule="auto"/>
        <w:rPr>
          <w:b/>
        </w:rPr>
      </w:pPr>
      <w:r>
        <w:rPr>
          <w:rFonts w:hint="eastAsia"/>
          <w:b/>
        </w:rPr>
        <w:t>附注：</w:t>
      </w:r>
    </w:p>
    <w:p w:rsidR="00E9776C" w:rsidRDefault="00CC29D7">
      <w:pPr>
        <w:spacing w:line="360" w:lineRule="auto"/>
        <w:rPr>
          <w:rFonts w:ascii="宋体" w:hAnsi="宋体" w:cs="Tahoma"/>
        </w:rPr>
      </w:pPr>
      <w:r>
        <w:rPr>
          <w:rFonts w:cs="Tahoma"/>
        </w:rPr>
        <w:t>1.</w:t>
      </w:r>
      <w:r>
        <w:rPr>
          <w:rFonts w:cs="Tahoma" w:hint="eastAsia"/>
        </w:rPr>
        <w:t>根据《工业和信息化部、国家统计局、国家发展和改革委员会、财政部关于印发中小企业划型标准规定的通知》（工信部联企业</w:t>
      </w:r>
      <w:r>
        <w:rPr>
          <w:rFonts w:cs="Tahoma"/>
        </w:rPr>
        <w:t>[2011]300</w:t>
      </w:r>
      <w:r>
        <w:rPr>
          <w:rFonts w:cs="Tahoma"/>
        </w:rPr>
        <w:t>号）规定的划分标准，</w:t>
      </w:r>
      <w:r>
        <w:rPr>
          <w:rFonts w:cs="Tahoma" w:hint="eastAsia"/>
        </w:rPr>
        <w:t>对于符合《政府采购促进中小企业发展管理办法》规定的小</w:t>
      </w:r>
      <w:proofErr w:type="gramStart"/>
      <w:r>
        <w:rPr>
          <w:rFonts w:cs="Tahoma" w:hint="eastAsia"/>
        </w:rPr>
        <w:t>微企业</w:t>
      </w:r>
      <w:proofErr w:type="gramEnd"/>
      <w:r>
        <w:rPr>
          <w:rFonts w:cs="Tahoma"/>
        </w:rPr>
        <w:t>报价给予</w:t>
      </w:r>
      <w:r>
        <w:rPr>
          <w:rFonts w:cs="Tahoma"/>
        </w:rPr>
        <w:t>10%</w:t>
      </w:r>
      <w:r>
        <w:rPr>
          <w:rFonts w:cs="Tahoma"/>
        </w:rPr>
        <w:t>的扣除</w:t>
      </w:r>
      <w:r>
        <w:rPr>
          <w:rFonts w:cs="Tahoma" w:hint="eastAsia"/>
        </w:rPr>
        <w:t>，用扣除后价格</w:t>
      </w:r>
      <w:r>
        <w:rPr>
          <w:rFonts w:cs="Tahoma"/>
        </w:rPr>
        <w:t>作为评</w:t>
      </w:r>
      <w:r>
        <w:rPr>
          <w:rFonts w:cs="Tahoma" w:hint="eastAsia"/>
        </w:rPr>
        <w:t>审</w:t>
      </w:r>
      <w:proofErr w:type="gramStart"/>
      <w:r>
        <w:rPr>
          <w:rFonts w:cs="Tahoma"/>
        </w:rPr>
        <w:t>价</w:t>
      </w:r>
      <w:r>
        <w:rPr>
          <w:rFonts w:cs="Tahoma" w:hint="eastAsia"/>
        </w:rPr>
        <w:t>参加</w:t>
      </w:r>
      <w:proofErr w:type="gramEnd"/>
      <w:r>
        <w:rPr>
          <w:rFonts w:cs="Tahoma" w:hint="eastAsia"/>
        </w:rPr>
        <w:t>评审</w:t>
      </w:r>
      <w:r>
        <w:rPr>
          <w:rFonts w:cs="Tahoma"/>
        </w:rPr>
        <w:t>。其</w:t>
      </w:r>
      <w:r>
        <w:rPr>
          <w:rFonts w:cs="Tahoma"/>
        </w:rPr>
        <w:lastRenderedPageBreak/>
        <w:t>它形式下，</w:t>
      </w:r>
      <w:r>
        <w:rPr>
          <w:rFonts w:cs="Tahoma" w:hint="eastAsia"/>
        </w:rPr>
        <w:t>供应商</w:t>
      </w:r>
      <w:r>
        <w:rPr>
          <w:rFonts w:cs="Tahoma"/>
        </w:rPr>
        <w:t>的</w:t>
      </w:r>
      <w:r>
        <w:rPr>
          <w:rFonts w:cs="Tahoma" w:hint="eastAsia"/>
        </w:rPr>
        <w:t>最终</w:t>
      </w:r>
      <w:r>
        <w:rPr>
          <w:rFonts w:cs="Tahoma"/>
        </w:rPr>
        <w:t>报价即为其评</w:t>
      </w:r>
      <w:r>
        <w:rPr>
          <w:rFonts w:cs="Tahoma" w:hint="eastAsia"/>
        </w:rPr>
        <w:t>审</w:t>
      </w:r>
      <w:r>
        <w:rPr>
          <w:rFonts w:cs="Tahoma"/>
        </w:rPr>
        <w:t>价。小型和微型企业须</w:t>
      </w:r>
      <w:r>
        <w:rPr>
          <w:rFonts w:cs="Tahoma" w:hint="eastAsia"/>
        </w:rPr>
        <w:t>按项目性质</w:t>
      </w:r>
      <w:proofErr w:type="gramStart"/>
      <w:r>
        <w:rPr>
          <w:rFonts w:ascii="宋体" w:hAnsi="宋体" w:cs="Tahoma"/>
        </w:rPr>
        <w:t>填写</w:t>
      </w:r>
      <w:r>
        <w:rPr>
          <w:rFonts w:ascii="宋体" w:hAnsi="宋体" w:cs="Tahoma" w:hint="eastAsia"/>
        </w:rPr>
        <w:t>磋商</w:t>
      </w:r>
      <w:proofErr w:type="gramEnd"/>
      <w:r>
        <w:rPr>
          <w:rFonts w:ascii="宋体" w:hAnsi="宋体" w:cs="Tahoma"/>
        </w:rPr>
        <w:t>文件</w:t>
      </w:r>
      <w:r>
        <w:rPr>
          <w:rFonts w:ascii="宋体" w:hAnsi="宋体" w:cs="Tahoma" w:hint="eastAsia"/>
        </w:rPr>
        <w:t>第六章中规定的“中小企业声明函”，否则不考虑价格扣除。</w:t>
      </w:r>
    </w:p>
    <w:p w:rsidR="00E9776C" w:rsidRDefault="00CC29D7">
      <w:pPr>
        <w:tabs>
          <w:tab w:val="left" w:pos="1275"/>
          <w:tab w:val="left" w:pos="1440"/>
          <w:tab w:val="left" w:pos="1620"/>
        </w:tabs>
        <w:spacing w:line="360" w:lineRule="auto"/>
        <w:ind w:leftChars="135" w:left="283"/>
        <w:rPr>
          <w:rFonts w:ascii="宋体" w:hAnsi="宋体"/>
        </w:rPr>
      </w:pPr>
      <w:r>
        <w:rPr>
          <w:rFonts w:ascii="宋体" w:hAnsi="宋体" w:hint="eastAsia"/>
        </w:rPr>
        <w:t>（</w:t>
      </w:r>
      <w:r>
        <w:rPr>
          <w:rFonts w:ascii="宋体" w:hAnsi="宋体"/>
        </w:rPr>
        <w:t>1</w:t>
      </w:r>
      <w:r>
        <w:rPr>
          <w:rFonts w:ascii="宋体" w:hAnsi="宋体"/>
        </w:rPr>
        <w:t>）监狱企业投标视同小型、微型企业，须</w:t>
      </w:r>
      <w:proofErr w:type="gramStart"/>
      <w:r>
        <w:rPr>
          <w:rFonts w:ascii="宋体" w:hAnsi="宋体" w:cs="Tahoma" w:hint="eastAsia"/>
        </w:rPr>
        <w:t>填写磋商</w:t>
      </w:r>
      <w:proofErr w:type="gramEnd"/>
      <w:r>
        <w:rPr>
          <w:rFonts w:ascii="宋体" w:hAnsi="宋体" w:cs="Tahoma"/>
        </w:rPr>
        <w:t>文件</w:t>
      </w:r>
      <w:r>
        <w:rPr>
          <w:rFonts w:ascii="宋体" w:hAnsi="宋体" w:cs="Tahoma" w:hint="eastAsia"/>
        </w:rPr>
        <w:t>第六章规定的“中小企业声明函”并提供由省级以上</w:t>
      </w:r>
      <w:r>
        <w:rPr>
          <w:rFonts w:ascii="宋体" w:hAnsi="宋体" w:hint="eastAsia"/>
        </w:rPr>
        <w:t>监狱管理局、戒毒</w:t>
      </w:r>
      <w:r>
        <w:rPr>
          <w:rFonts w:ascii="宋体" w:hAnsi="宋体" w:hint="eastAsia"/>
        </w:rPr>
        <w:t>管理局（含新疆生产建设兵团）出具的属于监狱企业的证明文件复印件。</w:t>
      </w:r>
    </w:p>
    <w:p w:rsidR="00E9776C" w:rsidRDefault="00CC29D7">
      <w:pPr>
        <w:tabs>
          <w:tab w:val="left" w:pos="1275"/>
          <w:tab w:val="left" w:pos="1440"/>
          <w:tab w:val="left" w:pos="1620"/>
        </w:tabs>
        <w:spacing w:line="360" w:lineRule="auto"/>
        <w:ind w:leftChars="135" w:left="283"/>
        <w:rPr>
          <w:rFonts w:ascii="宋体" w:hAnsi="宋体"/>
          <w:b/>
        </w:rPr>
      </w:pPr>
      <w:r>
        <w:rPr>
          <w:rFonts w:ascii="宋体" w:hAnsi="宋体" w:cs="Tahoma" w:hint="eastAsia"/>
        </w:rPr>
        <w:t>（</w:t>
      </w:r>
      <w:r>
        <w:rPr>
          <w:rFonts w:ascii="宋体" w:hAnsi="宋体" w:cs="Tahoma"/>
        </w:rPr>
        <w:t>2</w:t>
      </w:r>
      <w:r>
        <w:rPr>
          <w:rFonts w:ascii="宋体" w:hAnsi="宋体" w:cs="Tahoma"/>
        </w:rPr>
        <w:t>）残疾人福利性单位</w:t>
      </w:r>
      <w:r>
        <w:rPr>
          <w:rFonts w:ascii="宋体" w:hAnsi="宋体" w:cs="Tahoma" w:hint="eastAsia"/>
        </w:rPr>
        <w:t>投标</w:t>
      </w:r>
      <w:r>
        <w:rPr>
          <w:rFonts w:ascii="宋体" w:hAnsi="宋体" w:cs="Tahoma"/>
        </w:rPr>
        <w:t>视同小型、微型企业</w:t>
      </w:r>
      <w:r>
        <w:rPr>
          <w:rFonts w:ascii="宋体" w:hAnsi="宋体" w:cs="Tahoma" w:hint="eastAsia"/>
        </w:rPr>
        <w:t>，须</w:t>
      </w:r>
      <w:proofErr w:type="gramStart"/>
      <w:r>
        <w:rPr>
          <w:rFonts w:ascii="宋体" w:hAnsi="宋体" w:cs="Tahoma" w:hint="eastAsia"/>
        </w:rPr>
        <w:t>填写磋商</w:t>
      </w:r>
      <w:proofErr w:type="gramEnd"/>
      <w:r>
        <w:rPr>
          <w:rFonts w:ascii="宋体" w:hAnsi="宋体" w:cs="Tahoma"/>
        </w:rPr>
        <w:t>文件</w:t>
      </w:r>
      <w:r>
        <w:rPr>
          <w:rFonts w:ascii="宋体" w:hAnsi="宋体" w:cs="Tahoma" w:hint="eastAsia"/>
        </w:rPr>
        <w:t>第六章</w:t>
      </w:r>
      <w:r>
        <w:rPr>
          <w:rFonts w:ascii="宋体" w:hAnsi="宋体" w:cs="Tahoma"/>
        </w:rPr>
        <w:t>规定的</w:t>
      </w:r>
      <w:r>
        <w:rPr>
          <w:rFonts w:ascii="宋体" w:hAnsi="宋体" w:cs="Tahoma"/>
        </w:rPr>
        <w:t>“</w:t>
      </w:r>
      <w:r>
        <w:rPr>
          <w:rFonts w:ascii="宋体" w:hAnsi="宋体" w:cs="Tahoma"/>
        </w:rPr>
        <w:t>残疾人福利性单位声明函</w:t>
      </w:r>
      <w:r>
        <w:rPr>
          <w:rFonts w:ascii="宋体" w:hAnsi="宋体" w:cs="Tahoma" w:hint="eastAsia"/>
        </w:rPr>
        <w:t>”。</w:t>
      </w:r>
      <w:r>
        <w:rPr>
          <w:rFonts w:ascii="宋体" w:hAnsi="宋体"/>
          <w:b/>
        </w:rPr>
        <w:t>残疾人福利性单位属于小型、微型企业的，不重复享受政策。</w:t>
      </w:r>
    </w:p>
    <w:p w:rsidR="00E9776C" w:rsidRDefault="00CC29D7">
      <w:pPr>
        <w:tabs>
          <w:tab w:val="left" w:pos="1275"/>
          <w:tab w:val="left" w:pos="1440"/>
          <w:tab w:val="left" w:pos="1620"/>
        </w:tabs>
        <w:spacing w:line="360" w:lineRule="auto"/>
        <w:ind w:leftChars="135" w:left="283"/>
        <w:rPr>
          <w:rFonts w:ascii="宋体" w:hAnsi="宋体"/>
          <w:b/>
          <w:bCs/>
        </w:rPr>
      </w:pPr>
      <w:r>
        <w:rPr>
          <w:rFonts w:ascii="宋体" w:hAnsi="宋体" w:hint="eastAsia"/>
        </w:rPr>
        <w:t>（</w:t>
      </w:r>
      <w:r>
        <w:rPr>
          <w:rFonts w:ascii="宋体" w:hAnsi="宋体" w:hint="eastAsia"/>
        </w:rPr>
        <w:t>3</w:t>
      </w:r>
      <w:r>
        <w:rPr>
          <w:rFonts w:ascii="宋体" w:hAnsi="宋体" w:hint="eastAsia"/>
        </w:rPr>
        <w:t>）本项目对应的中小企业划分标准所属行业为：</w:t>
      </w:r>
      <w:r>
        <w:rPr>
          <w:rFonts w:ascii="宋体" w:hAnsi="宋体" w:hint="eastAsia"/>
          <w:b/>
          <w:bCs/>
        </w:rPr>
        <w:t>建筑业。</w:t>
      </w:r>
    </w:p>
    <w:p w:rsidR="00E9776C" w:rsidRDefault="00CC29D7">
      <w:pPr>
        <w:tabs>
          <w:tab w:val="left" w:pos="1275"/>
          <w:tab w:val="left" w:pos="1440"/>
          <w:tab w:val="left" w:pos="1620"/>
        </w:tabs>
        <w:spacing w:line="360" w:lineRule="auto"/>
        <w:ind w:leftChars="135" w:left="283"/>
        <w:rPr>
          <w:rFonts w:ascii="宋体" w:hAnsi="宋体"/>
          <w:bCs/>
        </w:rPr>
      </w:pPr>
      <w:r>
        <w:rPr>
          <w:rFonts w:ascii="宋体" w:hAnsi="宋体" w:hint="eastAsia"/>
          <w:bCs/>
        </w:rPr>
        <w:t>（</w:t>
      </w:r>
      <w:r>
        <w:rPr>
          <w:rFonts w:ascii="宋体" w:hAnsi="宋体" w:hint="eastAsia"/>
          <w:bCs/>
        </w:rPr>
        <w:t>4</w:t>
      </w:r>
      <w:r>
        <w:rPr>
          <w:rFonts w:ascii="宋体" w:hAnsi="宋体" w:hint="eastAsia"/>
          <w:bCs/>
        </w:rPr>
        <w:t>）享受中小企业扶持政策获得政府采购合同的，小</w:t>
      </w:r>
      <w:proofErr w:type="gramStart"/>
      <w:r>
        <w:rPr>
          <w:rFonts w:ascii="宋体" w:hAnsi="宋体" w:hint="eastAsia"/>
          <w:bCs/>
        </w:rPr>
        <w:t>微企业</w:t>
      </w:r>
      <w:proofErr w:type="gramEnd"/>
      <w:r>
        <w:rPr>
          <w:rFonts w:ascii="宋体" w:hAnsi="宋体" w:hint="eastAsia"/>
          <w:bCs/>
        </w:rPr>
        <w:t>不得将合同分包给大中型企业，中型企业不得将合同分包给大型企业。</w:t>
      </w:r>
    </w:p>
    <w:p w:rsidR="00E9776C" w:rsidRDefault="00CC29D7">
      <w:pPr>
        <w:tabs>
          <w:tab w:val="left" w:pos="1275"/>
          <w:tab w:val="left" w:pos="1440"/>
          <w:tab w:val="left" w:pos="1620"/>
        </w:tabs>
        <w:spacing w:line="360" w:lineRule="auto"/>
        <w:ind w:leftChars="135" w:left="283"/>
        <w:rPr>
          <w:rFonts w:ascii="宋体" w:hAnsi="宋体" w:cs="Tahoma"/>
          <w:b/>
        </w:rPr>
      </w:pPr>
      <w:r>
        <w:rPr>
          <w:rFonts w:ascii="宋体" w:hAnsi="宋体" w:hint="eastAsia"/>
          <w:b/>
        </w:rPr>
        <w:t>（</w:t>
      </w:r>
      <w:r>
        <w:rPr>
          <w:rFonts w:ascii="宋体" w:hAnsi="宋体" w:hint="eastAsia"/>
          <w:b/>
        </w:rPr>
        <w:t>5</w:t>
      </w:r>
      <w:r>
        <w:rPr>
          <w:rFonts w:ascii="宋体" w:hAnsi="宋体" w:hint="eastAsia"/>
          <w:b/>
        </w:rPr>
        <w:t>）供应商提供的《中小企业声明函》内容不实的，属于提供虚假材料谋取中标、成交，依照《中华人民共和国政府采购法》等国家有关规定追究相应责任。</w:t>
      </w:r>
    </w:p>
    <w:p w:rsidR="00E9776C" w:rsidRDefault="00CC29D7">
      <w:pPr>
        <w:spacing w:line="360" w:lineRule="auto"/>
        <w:rPr>
          <w:bCs/>
        </w:rPr>
      </w:pPr>
      <w:r>
        <w:rPr>
          <w:bCs/>
        </w:rPr>
        <w:t>2</w:t>
      </w:r>
      <w:r>
        <w:rPr>
          <w:rFonts w:hint="eastAsia"/>
          <w:bCs/>
        </w:rPr>
        <w:t>．</w:t>
      </w:r>
      <w:r>
        <w:rPr>
          <w:bCs/>
        </w:rPr>
        <w:t>节能</w:t>
      </w:r>
      <w:r>
        <w:rPr>
          <w:rFonts w:hint="eastAsia"/>
          <w:bCs/>
        </w:rPr>
        <w:t>、环保</w:t>
      </w:r>
      <w:r>
        <w:rPr>
          <w:bCs/>
        </w:rPr>
        <w:t>产品</w:t>
      </w:r>
    </w:p>
    <w:p w:rsidR="00E9776C" w:rsidRDefault="00CC29D7">
      <w:pPr>
        <w:pStyle w:val="2"/>
        <w:spacing w:after="0" w:line="360" w:lineRule="auto"/>
        <w:ind w:leftChars="0" w:left="0"/>
      </w:pPr>
      <w:r>
        <w:rPr>
          <w:rFonts w:hint="eastAsia"/>
        </w:rPr>
        <w:t>台式计算机，便携式计算机，平板式微型计算机，激光打印机，针式打印机，液晶显示器，制冷压缩机，空调机组，专用制冷、空调设备，镇流器，空调机，电热水器，普通照明用自镇流荧光灯，普通照明用双端荧光灯，电视设备，视频监控设备，便器，水嘴等品目为政府强制采购节能产品（如遇国家有关政府主管部门调整，以调整后最新的节能产品政府采购品目清单为准）。如采购人所采购的</w:t>
      </w:r>
      <w:r>
        <w:rPr>
          <w:rFonts w:hint="eastAsia"/>
        </w:rPr>
        <w:t>设备涉及政府强制采购节能产品，供应商提供的产品必须具有国家确定的认证机构出具的、处于有效期之内的节能产品产品认证证书复印件，否则视为无效投标。</w:t>
      </w:r>
    </w:p>
    <w:p w:rsidR="00E9776C" w:rsidRDefault="00CC29D7">
      <w:pPr>
        <w:spacing w:line="360" w:lineRule="auto"/>
        <w:ind w:firstLineChars="200" w:firstLine="420"/>
        <w:rPr>
          <w:rFonts w:cs="Tahoma"/>
        </w:rPr>
      </w:pPr>
      <w:r>
        <w:rPr>
          <w:rFonts w:cs="Tahoma" w:hint="eastAsia"/>
        </w:rPr>
        <w:t>如采购人所采购的设备不涉及政府强制采购节能产品的，属于节能产品</w:t>
      </w:r>
      <w:r>
        <w:rPr>
          <w:rFonts w:cs="Tahoma"/>
        </w:rPr>
        <w:t>/</w:t>
      </w:r>
      <w:r>
        <w:rPr>
          <w:rFonts w:cs="Tahoma"/>
        </w:rPr>
        <w:t>环境标志产品政府采购品目清单</w:t>
      </w:r>
      <w:r>
        <w:rPr>
          <w:rFonts w:cs="Tahoma" w:hint="eastAsia"/>
        </w:rPr>
        <w:t>中优先采购的，所投产</w:t>
      </w:r>
      <w:proofErr w:type="gramStart"/>
      <w:r>
        <w:rPr>
          <w:rFonts w:cs="Tahoma" w:hint="eastAsia"/>
        </w:rPr>
        <w:t>品提供</w:t>
      </w:r>
      <w:proofErr w:type="gramEnd"/>
      <w:r>
        <w:rPr>
          <w:rFonts w:cs="Tahoma" w:hint="eastAsia"/>
        </w:rPr>
        <w:t>国家确定的认证机构出具的、处于有效期之内的节能产品</w:t>
      </w:r>
      <w:r>
        <w:rPr>
          <w:rFonts w:cs="Tahoma"/>
        </w:rPr>
        <w:t>/</w:t>
      </w:r>
      <w:r>
        <w:rPr>
          <w:rFonts w:cs="Tahoma" w:hint="eastAsia"/>
        </w:rPr>
        <w:t>环境标志产品认证证书复印件的，按照节能、环境标志产品得分规则加分。</w:t>
      </w:r>
    </w:p>
    <w:p w:rsidR="00E9776C" w:rsidRDefault="00CC29D7">
      <w:pPr>
        <w:spacing w:line="360" w:lineRule="auto"/>
        <w:rPr>
          <w:rFonts w:ascii="宋体" w:hAnsi="宋体"/>
        </w:rPr>
      </w:pPr>
      <w:r>
        <w:rPr>
          <w:rFonts w:ascii="宋体" w:hAnsi="宋体"/>
          <w:szCs w:val="21"/>
        </w:rPr>
        <w:br w:type="page"/>
      </w:r>
    </w:p>
    <w:p w:rsidR="00E9776C" w:rsidRDefault="00CC29D7">
      <w:pPr>
        <w:pStyle w:val="1"/>
        <w:numPr>
          <w:ilvl w:val="0"/>
          <w:numId w:val="0"/>
        </w:numPr>
        <w:spacing w:line="360" w:lineRule="auto"/>
        <w:rPr>
          <w:rFonts w:ascii="宋体" w:hAnsi="宋体"/>
          <w:sz w:val="28"/>
          <w:szCs w:val="24"/>
        </w:rPr>
      </w:pPr>
      <w:bookmarkStart w:id="558" w:name="_Toc4009619"/>
      <w:bookmarkStart w:id="559" w:name="_Toc138779999"/>
      <w:r>
        <w:rPr>
          <w:rFonts w:ascii="宋体" w:hAnsi="宋体" w:hint="eastAsia"/>
          <w:sz w:val="28"/>
          <w:szCs w:val="24"/>
        </w:rPr>
        <w:lastRenderedPageBreak/>
        <w:t>第六章</w:t>
      </w:r>
      <w:r>
        <w:rPr>
          <w:rFonts w:ascii="宋体" w:hAnsi="宋体" w:hint="eastAsia"/>
          <w:sz w:val="28"/>
          <w:szCs w:val="24"/>
        </w:rPr>
        <w:t xml:space="preserve">  </w:t>
      </w:r>
      <w:r>
        <w:rPr>
          <w:rFonts w:ascii="宋体" w:hAnsi="宋体" w:hint="eastAsia"/>
          <w:sz w:val="28"/>
          <w:szCs w:val="24"/>
        </w:rPr>
        <w:t>响应文件组成和格式</w:t>
      </w:r>
      <w:bookmarkEnd w:id="558"/>
      <w:bookmarkEnd w:id="559"/>
    </w:p>
    <w:p w:rsidR="00E9776C" w:rsidRDefault="00CC29D7">
      <w:pPr>
        <w:widowControl/>
        <w:jc w:val="left"/>
        <w:rPr>
          <w:rFonts w:ascii="宋体" w:hAnsi="宋体"/>
          <w:sz w:val="24"/>
          <w:szCs w:val="24"/>
        </w:rPr>
      </w:pPr>
      <w:r>
        <w:rPr>
          <w:rFonts w:ascii="宋体" w:hAnsi="宋体"/>
          <w:sz w:val="24"/>
          <w:szCs w:val="24"/>
        </w:rPr>
        <w:br w:type="page"/>
      </w:r>
    </w:p>
    <w:p w:rsidR="00E9776C" w:rsidRDefault="00CC29D7">
      <w:pPr>
        <w:pStyle w:val="20"/>
        <w:jc w:val="both"/>
        <w:rPr>
          <w:rFonts w:ascii="宋体" w:hAnsi="宋体"/>
        </w:rPr>
      </w:pPr>
      <w:bookmarkStart w:id="560" w:name="_Toc138780000"/>
      <w:bookmarkStart w:id="561" w:name="_Toc4009621"/>
      <w:r>
        <w:rPr>
          <w:rFonts w:ascii="宋体" w:hAnsi="宋体" w:cs="仿宋" w:hint="eastAsia"/>
        </w:rPr>
        <w:lastRenderedPageBreak/>
        <w:t>一、</w:t>
      </w:r>
      <w:r>
        <w:rPr>
          <w:rFonts w:ascii="宋体" w:hAnsi="宋体" w:hint="eastAsia"/>
        </w:rPr>
        <w:t>报价函格式</w:t>
      </w:r>
      <w:bookmarkEnd w:id="560"/>
    </w:p>
    <w:p w:rsidR="00E9776C" w:rsidRDefault="00CC29D7">
      <w:pPr>
        <w:tabs>
          <w:tab w:val="left" w:leader="underscore" w:pos="2880"/>
        </w:tabs>
        <w:spacing w:line="360" w:lineRule="auto"/>
        <w:jc w:val="center"/>
        <w:rPr>
          <w:rFonts w:ascii="宋体" w:hAnsi="宋体"/>
          <w:b/>
          <w:sz w:val="24"/>
        </w:rPr>
      </w:pPr>
      <w:r>
        <w:rPr>
          <w:rFonts w:ascii="宋体" w:hAnsi="宋体" w:hint="eastAsia"/>
          <w:b/>
          <w:sz w:val="24"/>
        </w:rPr>
        <w:t>报价函</w:t>
      </w:r>
      <w:bookmarkEnd w:id="561"/>
    </w:p>
    <w:p w:rsidR="00E9776C" w:rsidRDefault="00E9776C">
      <w:pPr>
        <w:pStyle w:val="2"/>
      </w:pPr>
    </w:p>
    <w:p w:rsidR="00E9776C" w:rsidRDefault="00CC29D7">
      <w:pPr>
        <w:spacing w:line="360" w:lineRule="auto"/>
        <w:rPr>
          <w:rFonts w:ascii="宋体" w:hAnsi="宋体"/>
          <w:sz w:val="24"/>
          <w:u w:val="single"/>
        </w:rPr>
      </w:pPr>
      <w:r>
        <w:rPr>
          <w:rFonts w:ascii="宋体" w:hAnsi="宋体" w:hint="eastAsia"/>
          <w:b/>
          <w:sz w:val="24"/>
        </w:rPr>
        <w:t>项目</w:t>
      </w:r>
      <w:r>
        <w:rPr>
          <w:rFonts w:ascii="宋体" w:hAnsi="宋体"/>
          <w:b/>
          <w:sz w:val="24"/>
        </w:rPr>
        <w:t>名称：</w:t>
      </w:r>
      <w:r>
        <w:rPr>
          <w:rFonts w:ascii="宋体" w:hAnsi="宋体"/>
          <w:sz w:val="24"/>
          <w:u w:val="single"/>
        </w:rPr>
        <w:t xml:space="preserve">               </w:t>
      </w:r>
    </w:p>
    <w:p w:rsidR="00E9776C" w:rsidRDefault="00CC29D7">
      <w:pPr>
        <w:tabs>
          <w:tab w:val="left" w:leader="underscore" w:pos="2880"/>
        </w:tabs>
        <w:spacing w:line="360" w:lineRule="auto"/>
        <w:rPr>
          <w:rFonts w:ascii="宋体" w:hAnsi="宋体"/>
          <w:b/>
          <w:sz w:val="24"/>
        </w:rPr>
      </w:pPr>
      <w:r>
        <w:rPr>
          <w:rFonts w:ascii="宋体" w:hAnsi="宋体"/>
          <w:b/>
          <w:sz w:val="24"/>
        </w:rPr>
        <w:t>致：</w:t>
      </w:r>
      <w:r>
        <w:rPr>
          <w:rFonts w:ascii="宋体" w:hAnsi="宋体"/>
          <w:sz w:val="24"/>
          <w:u w:val="single"/>
        </w:rPr>
        <w:t xml:space="preserve">                </w:t>
      </w:r>
      <w:r>
        <w:rPr>
          <w:rFonts w:ascii="宋体" w:hAnsi="宋体"/>
          <w:sz w:val="24"/>
          <w:u w:val="single"/>
        </w:rPr>
        <w:t>（采购人）</w:t>
      </w:r>
      <w:r>
        <w:rPr>
          <w:rFonts w:ascii="宋体" w:hAnsi="宋体"/>
          <w:sz w:val="24"/>
          <w:u w:val="single"/>
        </w:rPr>
        <w:t xml:space="preserve">      </w:t>
      </w:r>
    </w:p>
    <w:p w:rsidR="00E9776C" w:rsidRDefault="00CC29D7">
      <w:pPr>
        <w:tabs>
          <w:tab w:val="left" w:leader="underscore" w:pos="3600"/>
          <w:tab w:val="left" w:leader="underscore" w:pos="5400"/>
        </w:tabs>
        <w:spacing w:line="360" w:lineRule="auto"/>
        <w:ind w:firstLine="480"/>
        <w:rPr>
          <w:rFonts w:ascii="宋体" w:hAnsi="宋体"/>
          <w:sz w:val="24"/>
        </w:rPr>
      </w:pPr>
      <w:r>
        <w:rPr>
          <w:rFonts w:ascii="宋体" w:hAnsi="宋体"/>
          <w:sz w:val="24"/>
        </w:rPr>
        <w:t>根据你方</w:t>
      </w:r>
      <w:r>
        <w:rPr>
          <w:rFonts w:ascii="宋体" w:hAnsi="宋体" w:hint="eastAsia"/>
          <w:sz w:val="24"/>
          <w:u w:val="single"/>
        </w:rPr>
        <w:t xml:space="preserve"> </w:t>
      </w:r>
      <w:r>
        <w:rPr>
          <w:rFonts w:ascii="宋体" w:hAnsi="宋体"/>
          <w:sz w:val="24"/>
          <w:u w:val="single"/>
        </w:rPr>
        <w:t xml:space="preserve">          </w:t>
      </w:r>
      <w:r>
        <w:rPr>
          <w:rFonts w:ascii="宋体" w:hAnsi="宋体"/>
          <w:sz w:val="24"/>
        </w:rPr>
        <w:t>工程项目编号为</w:t>
      </w:r>
      <w:r>
        <w:rPr>
          <w:rFonts w:ascii="宋体" w:hAnsi="宋体" w:hint="eastAsia"/>
          <w:sz w:val="24"/>
          <w:u w:val="single"/>
        </w:rPr>
        <w:t xml:space="preserve"> </w:t>
      </w:r>
      <w:r>
        <w:rPr>
          <w:rFonts w:ascii="宋体" w:hAnsi="宋体"/>
          <w:sz w:val="24"/>
          <w:u w:val="single"/>
        </w:rPr>
        <w:t xml:space="preserve">     </w:t>
      </w:r>
      <w:r>
        <w:rPr>
          <w:rFonts w:ascii="宋体" w:hAnsi="宋体"/>
          <w:sz w:val="24"/>
        </w:rPr>
        <w:t>的工程</w:t>
      </w:r>
      <w:r>
        <w:rPr>
          <w:rFonts w:ascii="宋体" w:hAnsi="宋体" w:hint="eastAsia"/>
          <w:sz w:val="24"/>
        </w:rPr>
        <w:t>竞争性磋商</w:t>
      </w:r>
      <w:r>
        <w:rPr>
          <w:rFonts w:ascii="宋体" w:hAnsi="宋体"/>
          <w:sz w:val="24"/>
        </w:rPr>
        <w:t>文件等有关规定，经充分研究上述工程的</w:t>
      </w:r>
      <w:r>
        <w:rPr>
          <w:rFonts w:ascii="宋体" w:hAnsi="宋体" w:hint="eastAsia"/>
          <w:sz w:val="24"/>
        </w:rPr>
        <w:t>供应商</w:t>
      </w:r>
      <w:r>
        <w:rPr>
          <w:rFonts w:ascii="宋体" w:hAnsi="宋体"/>
          <w:sz w:val="24"/>
        </w:rPr>
        <w:t>须知、技术标准和要求、合同条款、工程量清单及</w:t>
      </w:r>
      <w:r>
        <w:rPr>
          <w:rFonts w:ascii="宋体" w:hAnsi="宋体" w:hint="eastAsia"/>
          <w:sz w:val="24"/>
        </w:rPr>
        <w:t>磋商</w:t>
      </w:r>
      <w:r>
        <w:rPr>
          <w:rFonts w:ascii="宋体" w:hAnsi="宋体"/>
          <w:sz w:val="24"/>
        </w:rPr>
        <w:t>文件中规定的其他要求和条件后，</w:t>
      </w:r>
      <w:proofErr w:type="gramStart"/>
      <w:r>
        <w:rPr>
          <w:rFonts w:ascii="宋体" w:hAnsi="宋体"/>
          <w:sz w:val="24"/>
        </w:rPr>
        <w:t>我们兹</w:t>
      </w:r>
      <w:proofErr w:type="gramEnd"/>
      <w:r>
        <w:rPr>
          <w:rFonts w:ascii="宋体" w:hAnsi="宋体"/>
          <w:sz w:val="24"/>
        </w:rPr>
        <w:t>以</w:t>
      </w:r>
    </w:p>
    <w:p w:rsidR="00E9776C" w:rsidRDefault="00CC29D7">
      <w:pPr>
        <w:tabs>
          <w:tab w:val="left" w:leader="underscore" w:pos="3600"/>
          <w:tab w:val="left" w:leader="underscore" w:pos="5400"/>
        </w:tabs>
        <w:spacing w:line="360" w:lineRule="auto"/>
        <w:ind w:firstLineChars="500" w:firstLine="1200"/>
        <w:rPr>
          <w:rFonts w:ascii="宋体" w:hAnsi="宋体"/>
          <w:sz w:val="24"/>
        </w:rPr>
      </w:pPr>
      <w:r>
        <w:rPr>
          <w:rFonts w:ascii="宋体" w:hAnsi="宋体"/>
          <w:sz w:val="24"/>
        </w:rPr>
        <w:t>人民币（大写）：</w:t>
      </w:r>
      <w:r>
        <w:rPr>
          <w:rFonts w:ascii="宋体" w:hAnsi="宋体" w:hint="eastAsia"/>
          <w:sz w:val="24"/>
          <w:u w:val="single"/>
        </w:rPr>
        <w:t xml:space="preserve"> </w:t>
      </w:r>
      <w:r>
        <w:rPr>
          <w:rFonts w:ascii="宋体" w:hAnsi="宋体"/>
          <w:sz w:val="24"/>
          <w:u w:val="single"/>
        </w:rPr>
        <w:t xml:space="preserve">        </w:t>
      </w:r>
      <w:r>
        <w:rPr>
          <w:rFonts w:ascii="宋体" w:hAnsi="宋体"/>
          <w:sz w:val="24"/>
        </w:rPr>
        <w:t>元</w:t>
      </w:r>
      <w:r>
        <w:rPr>
          <w:rFonts w:ascii="宋体" w:hAnsi="宋体"/>
          <w:sz w:val="24"/>
        </w:rPr>
        <w:t>RMB</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sz w:val="24"/>
        </w:rPr>
        <w:t>元</w:t>
      </w:r>
    </w:p>
    <w:p w:rsidR="00E9776C" w:rsidRDefault="00CC29D7">
      <w:pPr>
        <w:tabs>
          <w:tab w:val="left" w:leader="underscore" w:pos="3600"/>
          <w:tab w:val="left" w:leader="underscore" w:pos="5400"/>
        </w:tabs>
        <w:spacing w:line="360" w:lineRule="auto"/>
        <w:rPr>
          <w:rFonts w:ascii="宋体" w:hAnsi="宋体"/>
          <w:sz w:val="24"/>
        </w:rPr>
      </w:pPr>
      <w:r>
        <w:rPr>
          <w:rFonts w:ascii="宋体" w:hAnsi="宋体"/>
          <w:sz w:val="24"/>
        </w:rPr>
        <w:t>的参选价格和</w:t>
      </w:r>
      <w:proofErr w:type="gramStart"/>
      <w:r>
        <w:rPr>
          <w:rFonts w:ascii="宋体" w:hAnsi="宋体"/>
          <w:sz w:val="24"/>
        </w:rPr>
        <w:t>或</w:t>
      </w:r>
      <w:proofErr w:type="gramEnd"/>
      <w:r>
        <w:rPr>
          <w:rFonts w:ascii="宋体" w:hAnsi="宋体"/>
          <w:sz w:val="24"/>
        </w:rPr>
        <w:t>按上述合同文件确定的其他价格，并严格按照上述合同条款、图纸、技术标准和要求以及其他合同文件约定，实施、完成本工程并修补其任何质量缺陷。</w:t>
      </w:r>
    </w:p>
    <w:p w:rsidR="00E9776C" w:rsidRDefault="00CC29D7">
      <w:pPr>
        <w:tabs>
          <w:tab w:val="left" w:leader="underscore" w:pos="3600"/>
          <w:tab w:val="left" w:leader="underscore" w:pos="5400"/>
        </w:tabs>
        <w:spacing w:line="360" w:lineRule="auto"/>
        <w:ind w:firstLineChars="200" w:firstLine="480"/>
        <w:rPr>
          <w:rFonts w:ascii="宋体" w:hAnsi="宋体"/>
          <w:sz w:val="24"/>
        </w:rPr>
      </w:pPr>
      <w:r>
        <w:rPr>
          <w:rFonts w:ascii="宋体" w:hAnsi="宋体"/>
          <w:sz w:val="24"/>
        </w:rPr>
        <w:t>如果我方</w:t>
      </w:r>
      <w:r>
        <w:rPr>
          <w:rFonts w:ascii="宋体" w:hAnsi="宋体" w:hint="eastAsia"/>
          <w:sz w:val="24"/>
        </w:rPr>
        <w:t>成为成交供应商</w:t>
      </w:r>
      <w:r>
        <w:rPr>
          <w:rFonts w:ascii="宋体" w:hAnsi="宋体"/>
          <w:sz w:val="24"/>
        </w:rPr>
        <w:t>，我</w:t>
      </w:r>
      <w:r>
        <w:rPr>
          <w:rFonts w:ascii="宋体" w:hAnsi="宋体"/>
          <w:sz w:val="24"/>
        </w:rPr>
        <w:t>方保证在</w:t>
      </w:r>
      <w:r>
        <w:rPr>
          <w:rFonts w:ascii="宋体" w:hAnsi="宋体" w:hint="eastAsia"/>
          <w:sz w:val="24"/>
          <w:u w:val="single"/>
        </w:rPr>
        <w:t xml:space="preserve"> </w:t>
      </w:r>
      <w:r>
        <w:rPr>
          <w:rFonts w:ascii="宋体" w:hAnsi="宋体"/>
          <w:sz w:val="24"/>
          <w:u w:val="single"/>
        </w:rPr>
        <w:t xml:space="preserve">  </w:t>
      </w:r>
      <w:r>
        <w:rPr>
          <w:rFonts w:ascii="宋体" w:hAnsi="宋体"/>
          <w:sz w:val="24"/>
        </w:rPr>
        <w:t>年</w:t>
      </w:r>
      <w:r>
        <w:rPr>
          <w:rFonts w:ascii="宋体" w:hAnsi="宋体" w:hint="eastAsia"/>
          <w:sz w:val="24"/>
          <w:u w:val="single"/>
        </w:rPr>
        <w:t xml:space="preserve"> </w:t>
      </w:r>
      <w:r>
        <w:rPr>
          <w:rFonts w:ascii="宋体" w:hAnsi="宋体"/>
          <w:sz w:val="24"/>
          <w:u w:val="single"/>
        </w:rPr>
        <w:t xml:space="preserve">  </w:t>
      </w:r>
      <w:r>
        <w:rPr>
          <w:rFonts w:ascii="宋体" w:hAnsi="宋体"/>
          <w:sz w:val="24"/>
        </w:rPr>
        <w:t>月</w:t>
      </w:r>
      <w:r>
        <w:rPr>
          <w:rFonts w:ascii="宋体" w:hAnsi="宋体" w:hint="eastAsia"/>
          <w:sz w:val="24"/>
          <w:u w:val="single"/>
        </w:rPr>
        <w:t xml:space="preserve"> </w:t>
      </w:r>
      <w:r>
        <w:rPr>
          <w:rFonts w:ascii="宋体" w:hAnsi="宋体"/>
          <w:sz w:val="24"/>
          <w:u w:val="single"/>
        </w:rPr>
        <w:t xml:space="preserve">  </w:t>
      </w:r>
      <w:r>
        <w:rPr>
          <w:rFonts w:ascii="宋体" w:hAnsi="宋体"/>
          <w:sz w:val="24"/>
        </w:rPr>
        <w:t>日开工或按照合同文件规定的开工日期开始上述工程的施工，</w:t>
      </w:r>
      <w:r>
        <w:rPr>
          <w:rFonts w:ascii="宋体" w:hAnsi="宋体" w:hint="eastAsia"/>
          <w:sz w:val="24"/>
          <w:u w:val="single"/>
        </w:rPr>
        <w:t xml:space="preserve"> </w:t>
      </w:r>
      <w:r>
        <w:rPr>
          <w:rFonts w:ascii="宋体" w:hAnsi="宋体"/>
          <w:sz w:val="24"/>
          <w:u w:val="single"/>
        </w:rPr>
        <w:t xml:space="preserve">    </w:t>
      </w:r>
      <w:r>
        <w:rPr>
          <w:rFonts w:ascii="宋体" w:hAnsi="宋体"/>
          <w:sz w:val="24"/>
        </w:rPr>
        <w:t>天（日历日）内竣工，确保工程质量等级达到</w:t>
      </w:r>
      <w:r>
        <w:rPr>
          <w:rFonts w:ascii="宋体" w:hAnsi="宋体"/>
          <w:sz w:val="24"/>
          <w:u w:val="single"/>
        </w:rPr>
        <w:t xml:space="preserve">   </w:t>
      </w:r>
      <w:r>
        <w:rPr>
          <w:rFonts w:ascii="宋体" w:hAnsi="宋体"/>
          <w:sz w:val="24"/>
          <w:u w:val="single"/>
        </w:rPr>
        <w:t>合格</w:t>
      </w:r>
      <w:r>
        <w:rPr>
          <w:rFonts w:ascii="宋体" w:hAnsi="宋体"/>
          <w:sz w:val="24"/>
          <w:u w:val="single"/>
        </w:rPr>
        <w:t xml:space="preserve">  </w:t>
      </w:r>
      <w:r>
        <w:rPr>
          <w:rFonts w:ascii="宋体" w:hAnsi="宋体"/>
          <w:sz w:val="24"/>
        </w:rPr>
        <w:t>标准。我方同意本</w:t>
      </w:r>
      <w:r>
        <w:rPr>
          <w:rFonts w:ascii="宋体" w:hAnsi="宋体" w:hint="eastAsia"/>
          <w:sz w:val="24"/>
        </w:rPr>
        <w:t>响应文件</w:t>
      </w:r>
      <w:r>
        <w:rPr>
          <w:rFonts w:ascii="宋体" w:hAnsi="宋体"/>
          <w:sz w:val="24"/>
        </w:rPr>
        <w:t>在</w:t>
      </w:r>
      <w:r>
        <w:rPr>
          <w:rFonts w:ascii="宋体" w:hAnsi="宋体" w:hint="eastAsia"/>
          <w:sz w:val="24"/>
        </w:rPr>
        <w:t>磋商</w:t>
      </w:r>
      <w:r>
        <w:rPr>
          <w:rFonts w:ascii="宋体" w:hAnsi="宋体"/>
          <w:sz w:val="24"/>
        </w:rPr>
        <w:t>文件规定的提交</w:t>
      </w:r>
      <w:r>
        <w:rPr>
          <w:rFonts w:ascii="宋体" w:hAnsi="宋体" w:hint="eastAsia"/>
          <w:sz w:val="24"/>
        </w:rPr>
        <w:t>响应</w:t>
      </w:r>
      <w:r>
        <w:rPr>
          <w:rFonts w:ascii="宋体" w:hAnsi="宋体"/>
          <w:sz w:val="24"/>
        </w:rPr>
        <w:t>文件截止时间后，在磋商文件规定的有效期期满前对我方具有约束力，且随时准备接受你方发出的</w:t>
      </w:r>
      <w:r>
        <w:rPr>
          <w:rFonts w:ascii="宋体" w:hAnsi="宋体" w:hint="eastAsia"/>
          <w:sz w:val="24"/>
        </w:rPr>
        <w:t>成交</w:t>
      </w:r>
      <w:r>
        <w:rPr>
          <w:rFonts w:ascii="宋体" w:hAnsi="宋体"/>
          <w:sz w:val="24"/>
        </w:rPr>
        <w:t>通知书。</w:t>
      </w:r>
    </w:p>
    <w:p w:rsidR="00E9776C" w:rsidRDefault="00CC29D7">
      <w:pPr>
        <w:tabs>
          <w:tab w:val="left" w:leader="underscore" w:pos="3600"/>
          <w:tab w:val="left" w:leader="underscore" w:pos="5400"/>
        </w:tabs>
        <w:spacing w:line="360" w:lineRule="auto"/>
        <w:ind w:firstLineChars="200" w:firstLine="480"/>
        <w:rPr>
          <w:rFonts w:ascii="宋体" w:hAnsi="宋体"/>
          <w:sz w:val="24"/>
        </w:rPr>
      </w:pPr>
      <w:r>
        <w:rPr>
          <w:rFonts w:ascii="宋体" w:hAnsi="宋体"/>
          <w:sz w:val="24"/>
        </w:rPr>
        <w:t>我方理解你方有权拒绝包括</w:t>
      </w:r>
      <w:r>
        <w:rPr>
          <w:rFonts w:ascii="宋体" w:hAnsi="宋体" w:hint="eastAsia"/>
          <w:sz w:val="24"/>
        </w:rPr>
        <w:t>响应报价</w:t>
      </w:r>
      <w:r>
        <w:rPr>
          <w:rFonts w:ascii="宋体" w:hAnsi="宋体"/>
          <w:sz w:val="24"/>
        </w:rPr>
        <w:t>最低的</w:t>
      </w:r>
      <w:r>
        <w:rPr>
          <w:rFonts w:ascii="宋体" w:hAnsi="宋体" w:hint="eastAsia"/>
          <w:sz w:val="24"/>
        </w:rPr>
        <w:t>响应文件</w:t>
      </w:r>
      <w:r>
        <w:rPr>
          <w:rFonts w:ascii="宋体" w:hAnsi="宋体"/>
          <w:sz w:val="24"/>
        </w:rPr>
        <w:t>在内的任何</w:t>
      </w:r>
      <w:r>
        <w:rPr>
          <w:rFonts w:ascii="宋体" w:hAnsi="宋体" w:hint="eastAsia"/>
          <w:sz w:val="24"/>
        </w:rPr>
        <w:t>报价</w:t>
      </w:r>
      <w:r>
        <w:rPr>
          <w:rFonts w:ascii="宋体" w:hAnsi="宋体"/>
          <w:sz w:val="24"/>
        </w:rPr>
        <w:t>。</w:t>
      </w:r>
    </w:p>
    <w:p w:rsidR="00E9776C" w:rsidRDefault="00CC29D7">
      <w:pPr>
        <w:tabs>
          <w:tab w:val="left" w:leader="underscore" w:pos="3600"/>
          <w:tab w:val="left" w:leader="underscore" w:pos="5400"/>
        </w:tabs>
        <w:spacing w:line="360" w:lineRule="auto"/>
        <w:ind w:firstLineChars="200" w:firstLine="480"/>
        <w:rPr>
          <w:rFonts w:ascii="宋体" w:hAnsi="宋体"/>
          <w:sz w:val="24"/>
        </w:rPr>
      </w:pPr>
      <w:r>
        <w:rPr>
          <w:rFonts w:ascii="宋体" w:hAnsi="宋体"/>
          <w:sz w:val="24"/>
        </w:rPr>
        <w:t>在签署协议书之前，你方的</w:t>
      </w:r>
      <w:r>
        <w:rPr>
          <w:rFonts w:ascii="宋体" w:hAnsi="宋体" w:hint="eastAsia"/>
          <w:sz w:val="24"/>
        </w:rPr>
        <w:t>成交</w:t>
      </w:r>
      <w:r>
        <w:rPr>
          <w:rFonts w:ascii="宋体" w:hAnsi="宋体"/>
          <w:sz w:val="24"/>
        </w:rPr>
        <w:t>通知书连同本</w:t>
      </w:r>
      <w:r>
        <w:rPr>
          <w:rFonts w:ascii="宋体" w:hAnsi="宋体" w:hint="eastAsia"/>
          <w:sz w:val="24"/>
        </w:rPr>
        <w:t>响应文件</w:t>
      </w:r>
      <w:r>
        <w:rPr>
          <w:rFonts w:ascii="宋体" w:hAnsi="宋体"/>
          <w:sz w:val="24"/>
        </w:rPr>
        <w:t>，包括其所有附属文件，将构成双方之间具有约束力的合同文件。</w:t>
      </w:r>
    </w:p>
    <w:p w:rsidR="00E9776C" w:rsidRDefault="00E9776C">
      <w:pPr>
        <w:pStyle w:val="2"/>
      </w:pPr>
    </w:p>
    <w:p w:rsidR="00E9776C" w:rsidRDefault="00CC29D7">
      <w:pPr>
        <w:tabs>
          <w:tab w:val="left" w:leader="underscore" w:pos="3600"/>
          <w:tab w:val="left" w:leader="underscore" w:pos="5400"/>
        </w:tabs>
        <w:spacing w:line="360" w:lineRule="auto"/>
        <w:ind w:firstLineChars="250" w:firstLine="600"/>
        <w:rPr>
          <w:rFonts w:ascii="宋体" w:hAnsi="宋体"/>
          <w:sz w:val="24"/>
        </w:rPr>
      </w:pPr>
      <w:r>
        <w:rPr>
          <w:rFonts w:ascii="宋体" w:hAnsi="宋体" w:hint="eastAsia"/>
          <w:sz w:val="24"/>
        </w:rPr>
        <w:t>供应商名称</w:t>
      </w:r>
      <w:r>
        <w:rPr>
          <w:rFonts w:ascii="宋体" w:hAnsi="宋体"/>
          <w:sz w:val="24"/>
        </w:rPr>
        <w:t>：</w:t>
      </w:r>
      <w:r>
        <w:rPr>
          <w:rFonts w:ascii="宋体" w:hAnsi="宋体"/>
          <w:sz w:val="24"/>
          <w:u w:val="single"/>
        </w:rPr>
        <w:t xml:space="preserve">                </w:t>
      </w:r>
      <w:r>
        <w:rPr>
          <w:rFonts w:ascii="宋体" w:hAnsi="宋体"/>
          <w:sz w:val="24"/>
        </w:rPr>
        <w:t>（盖章）</w:t>
      </w:r>
      <w:r>
        <w:rPr>
          <w:rFonts w:ascii="宋体" w:hAnsi="宋体"/>
          <w:sz w:val="24"/>
        </w:rPr>
        <w:t xml:space="preserve"> </w:t>
      </w:r>
    </w:p>
    <w:p w:rsidR="00E9776C" w:rsidRDefault="00CC29D7">
      <w:pPr>
        <w:tabs>
          <w:tab w:val="left" w:leader="underscore" w:pos="5280"/>
          <w:tab w:val="left" w:leader="underscore" w:pos="5400"/>
        </w:tabs>
        <w:spacing w:line="360" w:lineRule="auto"/>
        <w:ind w:firstLineChars="200" w:firstLine="480"/>
        <w:rPr>
          <w:rFonts w:ascii="宋体" w:hAnsi="宋体"/>
          <w:sz w:val="24"/>
          <w:u w:val="single"/>
        </w:rPr>
      </w:pPr>
      <w:r>
        <w:rPr>
          <w:rFonts w:ascii="宋体" w:hAnsi="宋体"/>
          <w:sz w:val="24"/>
        </w:rPr>
        <w:t xml:space="preserve"> </w:t>
      </w:r>
      <w:r>
        <w:rPr>
          <w:rFonts w:ascii="宋体" w:hAnsi="宋体"/>
          <w:sz w:val="24"/>
        </w:rPr>
        <w:t>单位地址：</w:t>
      </w:r>
      <w:r>
        <w:rPr>
          <w:rFonts w:ascii="宋体" w:hAnsi="宋体"/>
          <w:sz w:val="24"/>
        </w:rPr>
        <w:tab/>
      </w:r>
    </w:p>
    <w:p w:rsidR="00E9776C" w:rsidRDefault="00CC29D7">
      <w:pPr>
        <w:tabs>
          <w:tab w:val="left" w:leader="underscore" w:pos="3600"/>
          <w:tab w:val="left" w:leader="underscore" w:pos="5400"/>
        </w:tabs>
        <w:spacing w:line="360" w:lineRule="auto"/>
        <w:ind w:firstLineChars="249" w:firstLine="598"/>
        <w:rPr>
          <w:rFonts w:ascii="宋体" w:hAnsi="宋体"/>
          <w:sz w:val="24"/>
          <w:u w:val="single"/>
        </w:rPr>
      </w:pPr>
      <w:r>
        <w:rPr>
          <w:rFonts w:ascii="宋体" w:hAnsi="宋体"/>
          <w:sz w:val="24"/>
        </w:rPr>
        <w:t>法定代表人或其委托代理人：</w:t>
      </w:r>
      <w:r>
        <w:rPr>
          <w:rFonts w:ascii="宋体" w:hAnsi="宋体"/>
          <w:sz w:val="24"/>
          <w:u w:val="single"/>
        </w:rPr>
        <w:t xml:space="preserve">            </w:t>
      </w:r>
      <w:r>
        <w:rPr>
          <w:rFonts w:ascii="宋体" w:hAnsi="宋体"/>
          <w:sz w:val="24"/>
          <w:u w:val="single"/>
        </w:rPr>
        <w:t>（签字或盖章）</w:t>
      </w:r>
    </w:p>
    <w:p w:rsidR="00E9776C" w:rsidRDefault="00CC29D7">
      <w:pPr>
        <w:tabs>
          <w:tab w:val="left" w:leader="underscore" w:pos="3600"/>
          <w:tab w:val="left" w:leader="underscore" w:pos="5400"/>
        </w:tabs>
        <w:spacing w:line="360" w:lineRule="auto"/>
        <w:ind w:firstLineChars="200" w:firstLine="480"/>
        <w:rPr>
          <w:rFonts w:ascii="宋体" w:hAnsi="宋体"/>
          <w:sz w:val="24"/>
        </w:rPr>
      </w:pPr>
      <w:r>
        <w:rPr>
          <w:rFonts w:ascii="宋体" w:hAnsi="宋体"/>
          <w:sz w:val="24"/>
        </w:rPr>
        <w:t xml:space="preserve"> </w:t>
      </w:r>
      <w:r>
        <w:rPr>
          <w:rFonts w:ascii="宋体" w:hAnsi="宋体"/>
          <w:sz w:val="24"/>
        </w:rPr>
        <w:t>邮政编码：</w:t>
      </w:r>
      <w:r>
        <w:rPr>
          <w:rFonts w:ascii="宋体" w:hAnsi="宋体"/>
          <w:sz w:val="24"/>
        </w:rPr>
        <w:t xml:space="preserve">         </w:t>
      </w:r>
      <w:r>
        <w:rPr>
          <w:rFonts w:ascii="宋体" w:hAnsi="宋体"/>
          <w:sz w:val="24"/>
        </w:rPr>
        <w:t>电话：</w:t>
      </w:r>
      <w:r>
        <w:rPr>
          <w:rFonts w:ascii="宋体" w:hAnsi="宋体"/>
          <w:sz w:val="24"/>
        </w:rPr>
        <w:t xml:space="preserve">             </w:t>
      </w:r>
      <w:r>
        <w:rPr>
          <w:rFonts w:ascii="宋体" w:hAnsi="宋体"/>
          <w:sz w:val="24"/>
        </w:rPr>
        <w:t>传真：</w:t>
      </w:r>
      <w:r>
        <w:rPr>
          <w:rFonts w:ascii="宋体" w:hAnsi="宋体"/>
          <w:sz w:val="24"/>
        </w:rPr>
        <w:tab/>
      </w:r>
      <w:r>
        <w:rPr>
          <w:rFonts w:ascii="宋体" w:hAnsi="宋体"/>
          <w:sz w:val="24"/>
        </w:rPr>
        <w:tab/>
        <w:t xml:space="preserve"> </w:t>
      </w:r>
    </w:p>
    <w:p w:rsidR="00E9776C" w:rsidRDefault="00CC29D7">
      <w:pPr>
        <w:tabs>
          <w:tab w:val="left" w:leader="underscore" w:pos="3600"/>
          <w:tab w:val="left" w:leader="underscore" w:pos="5400"/>
        </w:tabs>
        <w:spacing w:line="360" w:lineRule="auto"/>
        <w:ind w:firstLineChars="249" w:firstLine="598"/>
        <w:rPr>
          <w:rFonts w:ascii="宋体" w:hAnsi="宋体"/>
          <w:sz w:val="24"/>
        </w:rPr>
      </w:pPr>
      <w:r>
        <w:rPr>
          <w:rFonts w:ascii="宋体" w:hAnsi="宋体"/>
          <w:sz w:val="24"/>
        </w:rPr>
        <w:t>日</w:t>
      </w:r>
      <w:r>
        <w:rPr>
          <w:rFonts w:ascii="宋体" w:hAnsi="宋体"/>
          <w:sz w:val="24"/>
        </w:rPr>
        <w:t xml:space="preserve">    </w:t>
      </w:r>
      <w:r>
        <w:rPr>
          <w:rFonts w:ascii="宋体" w:hAnsi="宋体"/>
          <w:sz w:val="24"/>
        </w:rPr>
        <w:t>期：</w:t>
      </w:r>
      <w:r>
        <w:rPr>
          <w:rFonts w:ascii="宋体" w:hAnsi="宋体"/>
          <w:sz w:val="24"/>
        </w:rPr>
        <w:t xml:space="preserve">    </w:t>
      </w:r>
      <w:r>
        <w:rPr>
          <w:rFonts w:ascii="宋体" w:hAnsi="宋体"/>
          <w:sz w:val="24"/>
        </w:rPr>
        <w:t>年</w:t>
      </w:r>
      <w:r>
        <w:rPr>
          <w:rFonts w:ascii="宋体" w:hAnsi="宋体"/>
          <w:sz w:val="24"/>
        </w:rPr>
        <w:t xml:space="preserve">     </w:t>
      </w:r>
      <w:r>
        <w:rPr>
          <w:rFonts w:ascii="宋体" w:hAnsi="宋体"/>
          <w:sz w:val="24"/>
        </w:rPr>
        <w:t>月</w:t>
      </w:r>
      <w:r>
        <w:rPr>
          <w:rFonts w:ascii="宋体" w:hAnsi="宋体"/>
          <w:sz w:val="24"/>
        </w:rPr>
        <w:t xml:space="preserve">     </w:t>
      </w:r>
      <w:r>
        <w:rPr>
          <w:rFonts w:ascii="宋体" w:hAnsi="宋体"/>
          <w:sz w:val="24"/>
        </w:rPr>
        <w:t>日</w:t>
      </w:r>
    </w:p>
    <w:p w:rsidR="00E9776C" w:rsidRDefault="00E9776C">
      <w:pPr>
        <w:widowControl/>
        <w:jc w:val="left"/>
        <w:rPr>
          <w:rFonts w:ascii="宋体" w:hAnsi="宋体"/>
          <w:sz w:val="24"/>
        </w:rPr>
      </w:pPr>
    </w:p>
    <w:p w:rsidR="00E9776C" w:rsidRDefault="00CC29D7">
      <w:pPr>
        <w:pStyle w:val="20"/>
        <w:jc w:val="both"/>
        <w:rPr>
          <w:rFonts w:ascii="宋体" w:hAnsi="宋体" w:cs="仿宋"/>
        </w:rPr>
      </w:pPr>
      <w:r>
        <w:rPr>
          <w:rFonts w:ascii="宋体" w:hAnsi="宋体"/>
        </w:rPr>
        <w:br w:type="page"/>
      </w:r>
      <w:bookmarkStart w:id="562" w:name="_Toc21187"/>
      <w:bookmarkStart w:id="563" w:name="_Toc138780001"/>
      <w:bookmarkStart w:id="564" w:name="_Toc47024921"/>
      <w:bookmarkStart w:id="565" w:name="_Toc4009624"/>
      <w:r>
        <w:rPr>
          <w:rFonts w:ascii="宋体" w:hAnsi="宋体" w:hint="eastAsia"/>
        </w:rPr>
        <w:lastRenderedPageBreak/>
        <w:t>二、</w:t>
      </w:r>
      <w:r>
        <w:rPr>
          <w:rFonts w:ascii="宋体" w:hAnsi="宋体" w:cs="仿宋" w:hint="eastAsia"/>
        </w:rPr>
        <w:t>报价函附录格式</w:t>
      </w:r>
      <w:bookmarkEnd w:id="562"/>
      <w:bookmarkEnd w:id="563"/>
      <w:bookmarkEnd w:id="564"/>
    </w:p>
    <w:p w:rsidR="00E9776C" w:rsidRDefault="00CC29D7">
      <w:pPr>
        <w:tabs>
          <w:tab w:val="left" w:pos="1800"/>
          <w:tab w:val="left" w:pos="5580"/>
        </w:tabs>
        <w:spacing w:line="360" w:lineRule="auto"/>
        <w:ind w:firstLineChars="100" w:firstLine="240"/>
        <w:jc w:val="center"/>
        <w:rPr>
          <w:rFonts w:ascii="宋体" w:hAnsi="宋体"/>
          <w:sz w:val="24"/>
        </w:rPr>
      </w:pPr>
      <w:r>
        <w:rPr>
          <w:rFonts w:ascii="宋体" w:hAnsi="宋体" w:cs="仿宋" w:hint="eastAsia"/>
          <w:sz w:val="24"/>
        </w:rPr>
        <w:t>报价函附录格式</w:t>
      </w:r>
    </w:p>
    <w:p w:rsidR="00E9776C" w:rsidRDefault="00CC29D7">
      <w:pPr>
        <w:tabs>
          <w:tab w:val="left" w:pos="1800"/>
          <w:tab w:val="left" w:pos="5580"/>
        </w:tabs>
        <w:spacing w:line="360" w:lineRule="auto"/>
        <w:ind w:firstLineChars="100" w:firstLine="240"/>
        <w:jc w:val="left"/>
        <w:rPr>
          <w:rFonts w:ascii="宋体" w:hAnsi="宋体"/>
          <w:sz w:val="24"/>
        </w:rPr>
      </w:pPr>
      <w:r>
        <w:rPr>
          <w:rFonts w:ascii="宋体" w:hAnsi="宋体" w:hint="eastAsia"/>
          <w:sz w:val="24"/>
        </w:rPr>
        <w:t>项目编号：</w:t>
      </w:r>
      <w:r>
        <w:rPr>
          <w:rFonts w:ascii="宋体" w:hAnsi="宋体" w:hint="eastAsia"/>
          <w:sz w:val="24"/>
        </w:rPr>
        <w:t xml:space="preserve">                            </w:t>
      </w:r>
    </w:p>
    <w:p w:rsidR="00E9776C" w:rsidRDefault="00CC29D7">
      <w:pPr>
        <w:tabs>
          <w:tab w:val="left" w:pos="1800"/>
          <w:tab w:val="left" w:pos="5580"/>
        </w:tabs>
        <w:spacing w:line="360" w:lineRule="auto"/>
        <w:jc w:val="left"/>
        <w:rPr>
          <w:rFonts w:ascii="宋体" w:hAnsi="宋体"/>
          <w:sz w:val="24"/>
        </w:rPr>
      </w:pPr>
      <w:r>
        <w:rPr>
          <w:rFonts w:ascii="宋体" w:hAnsi="宋体" w:hint="eastAsia"/>
          <w:sz w:val="24"/>
        </w:rPr>
        <w:t xml:space="preserve">  </w:t>
      </w:r>
      <w:r>
        <w:rPr>
          <w:rFonts w:ascii="宋体" w:hAnsi="宋体" w:hint="eastAsia"/>
          <w:sz w:val="24"/>
        </w:rPr>
        <w:t xml:space="preserve">项目名称：　</w:t>
      </w:r>
      <w:r>
        <w:rPr>
          <w:rFonts w:ascii="宋体" w:hAnsi="宋体" w:hint="eastAsia"/>
          <w:sz w:val="24"/>
        </w:rPr>
        <w:t xml:space="preserve">            </w:t>
      </w:r>
    </w:p>
    <w:tbl>
      <w:tblPr>
        <w:tblW w:w="7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192"/>
        <w:gridCol w:w="2532"/>
        <w:gridCol w:w="900"/>
      </w:tblGrid>
      <w:tr w:rsidR="00E9776C">
        <w:trPr>
          <w:cantSplit/>
          <w:trHeight w:val="846"/>
          <w:jc w:val="center"/>
        </w:trPr>
        <w:tc>
          <w:tcPr>
            <w:tcW w:w="817" w:type="dxa"/>
            <w:vAlign w:val="center"/>
          </w:tcPr>
          <w:p w:rsidR="00E9776C" w:rsidRDefault="00CC29D7">
            <w:pPr>
              <w:pStyle w:val="1ff0"/>
              <w:tabs>
                <w:tab w:val="left" w:pos="-100"/>
              </w:tabs>
              <w:spacing w:line="240" w:lineRule="auto"/>
              <w:ind w:leftChars="-4" w:left="2" w:hangingChars="4" w:hanging="10"/>
              <w:jc w:val="center"/>
              <w:rPr>
                <w:rFonts w:ascii="宋体" w:hAnsi="宋体"/>
                <w:sz w:val="24"/>
                <w:szCs w:val="24"/>
              </w:rPr>
            </w:pPr>
            <w:r>
              <w:rPr>
                <w:rFonts w:ascii="宋体" w:hAnsi="宋体"/>
                <w:sz w:val="24"/>
                <w:szCs w:val="24"/>
              </w:rPr>
              <w:t>序号</w:t>
            </w:r>
          </w:p>
        </w:tc>
        <w:tc>
          <w:tcPr>
            <w:tcW w:w="319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sz w:val="24"/>
                <w:szCs w:val="24"/>
              </w:rPr>
              <w:t>项</w:t>
            </w:r>
            <w:r>
              <w:rPr>
                <w:rFonts w:ascii="宋体" w:hAnsi="宋体"/>
                <w:sz w:val="24"/>
                <w:szCs w:val="24"/>
              </w:rPr>
              <w:t xml:space="preserve"> </w:t>
            </w:r>
            <w:r>
              <w:rPr>
                <w:rFonts w:ascii="宋体" w:hAnsi="宋体"/>
                <w:sz w:val="24"/>
                <w:szCs w:val="24"/>
              </w:rPr>
              <w:t>目</w:t>
            </w:r>
            <w:r>
              <w:rPr>
                <w:rFonts w:ascii="宋体" w:hAnsi="宋体"/>
                <w:sz w:val="24"/>
                <w:szCs w:val="24"/>
              </w:rPr>
              <w:t xml:space="preserve"> </w:t>
            </w:r>
            <w:r>
              <w:rPr>
                <w:rFonts w:ascii="宋体" w:hAnsi="宋体"/>
                <w:sz w:val="24"/>
                <w:szCs w:val="24"/>
              </w:rPr>
              <w:t>内</w:t>
            </w:r>
            <w:r>
              <w:rPr>
                <w:rFonts w:ascii="宋体" w:hAnsi="宋体"/>
                <w:sz w:val="24"/>
                <w:szCs w:val="24"/>
              </w:rPr>
              <w:t xml:space="preserve"> </w:t>
            </w:r>
            <w:r>
              <w:rPr>
                <w:rFonts w:ascii="宋体" w:hAnsi="宋体"/>
                <w:sz w:val="24"/>
                <w:szCs w:val="24"/>
              </w:rPr>
              <w:t>容</w:t>
            </w:r>
          </w:p>
        </w:tc>
        <w:tc>
          <w:tcPr>
            <w:tcW w:w="2532" w:type="dxa"/>
            <w:vAlign w:val="center"/>
          </w:tcPr>
          <w:p w:rsidR="00E9776C" w:rsidRDefault="00CC29D7">
            <w:pPr>
              <w:pStyle w:val="1ff0"/>
              <w:tabs>
                <w:tab w:val="left" w:pos="-100"/>
              </w:tabs>
              <w:spacing w:line="240" w:lineRule="auto"/>
              <w:ind w:firstLineChars="5" w:firstLine="12"/>
              <w:jc w:val="center"/>
              <w:rPr>
                <w:rFonts w:ascii="宋体" w:hAnsi="宋体"/>
                <w:sz w:val="24"/>
                <w:szCs w:val="24"/>
              </w:rPr>
            </w:pPr>
            <w:r>
              <w:rPr>
                <w:rFonts w:ascii="宋体" w:hAnsi="宋体"/>
                <w:sz w:val="24"/>
                <w:szCs w:val="24"/>
              </w:rPr>
              <w:t>约</w:t>
            </w:r>
            <w:r>
              <w:rPr>
                <w:rFonts w:ascii="宋体" w:hAnsi="宋体"/>
                <w:sz w:val="24"/>
                <w:szCs w:val="24"/>
              </w:rPr>
              <w:t xml:space="preserve"> </w:t>
            </w:r>
            <w:r>
              <w:rPr>
                <w:rFonts w:ascii="宋体" w:hAnsi="宋体"/>
                <w:sz w:val="24"/>
                <w:szCs w:val="24"/>
              </w:rPr>
              <w:t>定</w:t>
            </w:r>
            <w:r>
              <w:rPr>
                <w:rFonts w:ascii="宋体" w:hAnsi="宋体"/>
                <w:sz w:val="24"/>
                <w:szCs w:val="24"/>
              </w:rPr>
              <w:t xml:space="preserve"> </w:t>
            </w:r>
            <w:r>
              <w:rPr>
                <w:rFonts w:ascii="宋体" w:hAnsi="宋体"/>
                <w:sz w:val="24"/>
                <w:szCs w:val="24"/>
              </w:rPr>
              <w:t>内</w:t>
            </w:r>
            <w:r>
              <w:rPr>
                <w:rFonts w:ascii="宋体" w:hAnsi="宋体"/>
                <w:sz w:val="24"/>
                <w:szCs w:val="24"/>
              </w:rPr>
              <w:t xml:space="preserve"> </w:t>
            </w:r>
            <w:r>
              <w:rPr>
                <w:rFonts w:ascii="宋体" w:hAnsi="宋体"/>
                <w:sz w:val="24"/>
                <w:szCs w:val="24"/>
              </w:rPr>
              <w:t>容</w:t>
            </w:r>
          </w:p>
        </w:tc>
        <w:tc>
          <w:tcPr>
            <w:tcW w:w="900" w:type="dxa"/>
            <w:vAlign w:val="center"/>
          </w:tcPr>
          <w:p w:rsidR="00E9776C" w:rsidRDefault="00CC29D7">
            <w:pPr>
              <w:pStyle w:val="1ff0"/>
              <w:tabs>
                <w:tab w:val="left" w:pos="-100"/>
              </w:tabs>
              <w:spacing w:line="240" w:lineRule="auto"/>
              <w:ind w:firstLineChars="0" w:firstLine="0"/>
              <w:jc w:val="left"/>
              <w:rPr>
                <w:rFonts w:ascii="宋体" w:hAnsi="宋体"/>
                <w:sz w:val="21"/>
                <w:szCs w:val="21"/>
              </w:rPr>
            </w:pPr>
            <w:r>
              <w:rPr>
                <w:rFonts w:ascii="宋体" w:hAnsi="宋体"/>
                <w:sz w:val="24"/>
                <w:szCs w:val="24"/>
              </w:rPr>
              <w:t>备注</w:t>
            </w:r>
          </w:p>
        </w:tc>
      </w:tr>
      <w:tr w:rsidR="00E9776C">
        <w:trPr>
          <w:cantSplit/>
          <w:trHeight w:val="750"/>
          <w:jc w:val="center"/>
        </w:trPr>
        <w:tc>
          <w:tcPr>
            <w:tcW w:w="817" w:type="dxa"/>
            <w:vAlign w:val="center"/>
          </w:tcPr>
          <w:p w:rsidR="00E9776C" w:rsidRDefault="00CC29D7">
            <w:pPr>
              <w:pStyle w:val="1ff0"/>
              <w:tabs>
                <w:tab w:val="left" w:pos="-100"/>
              </w:tabs>
              <w:spacing w:line="240" w:lineRule="auto"/>
              <w:ind w:leftChars="-4" w:left="2" w:hangingChars="4" w:hanging="10"/>
              <w:jc w:val="center"/>
              <w:rPr>
                <w:rFonts w:ascii="宋体" w:hAnsi="宋体"/>
                <w:sz w:val="24"/>
                <w:szCs w:val="24"/>
              </w:rPr>
            </w:pPr>
            <w:r>
              <w:rPr>
                <w:rFonts w:ascii="宋体" w:hAnsi="宋体"/>
                <w:sz w:val="24"/>
                <w:szCs w:val="24"/>
              </w:rPr>
              <w:t>1</w:t>
            </w:r>
          </w:p>
        </w:tc>
        <w:tc>
          <w:tcPr>
            <w:tcW w:w="319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sz w:val="24"/>
                <w:szCs w:val="24"/>
              </w:rPr>
              <w:t>施工总工期</w:t>
            </w:r>
          </w:p>
        </w:tc>
        <w:tc>
          <w:tcPr>
            <w:tcW w:w="253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sz w:val="24"/>
                <w:szCs w:val="24"/>
              </w:rPr>
              <w:t>（</w:t>
            </w:r>
            <w:r>
              <w:rPr>
                <w:rFonts w:ascii="宋体" w:hAnsi="宋体"/>
                <w:sz w:val="24"/>
                <w:szCs w:val="24"/>
              </w:rPr>
              <w:t xml:space="preserve">   </w:t>
            </w:r>
            <w:r>
              <w:rPr>
                <w:rFonts w:ascii="宋体" w:hAnsi="宋体"/>
                <w:sz w:val="24"/>
                <w:szCs w:val="24"/>
              </w:rPr>
              <w:t>）</w:t>
            </w:r>
            <w:proofErr w:type="gramStart"/>
            <w:r>
              <w:rPr>
                <w:rFonts w:ascii="宋体" w:hAnsi="宋体"/>
                <w:sz w:val="24"/>
                <w:szCs w:val="24"/>
              </w:rPr>
              <w:t>日历天</w:t>
            </w:r>
            <w:proofErr w:type="gramEnd"/>
          </w:p>
        </w:tc>
        <w:tc>
          <w:tcPr>
            <w:tcW w:w="900" w:type="dxa"/>
            <w:vAlign w:val="center"/>
          </w:tcPr>
          <w:p w:rsidR="00E9776C" w:rsidRDefault="00E9776C">
            <w:pPr>
              <w:pStyle w:val="1ff0"/>
              <w:spacing w:line="240" w:lineRule="auto"/>
              <w:ind w:firstLine="420"/>
              <w:jc w:val="left"/>
              <w:rPr>
                <w:rFonts w:ascii="宋体" w:hAnsi="宋体"/>
                <w:sz w:val="21"/>
                <w:szCs w:val="21"/>
              </w:rPr>
            </w:pPr>
          </w:p>
        </w:tc>
      </w:tr>
      <w:tr w:rsidR="00E9776C">
        <w:trPr>
          <w:cantSplit/>
          <w:trHeight w:val="750"/>
          <w:jc w:val="center"/>
        </w:trPr>
        <w:tc>
          <w:tcPr>
            <w:tcW w:w="817" w:type="dxa"/>
            <w:vAlign w:val="center"/>
          </w:tcPr>
          <w:p w:rsidR="00E9776C" w:rsidRDefault="00CC29D7">
            <w:pPr>
              <w:pStyle w:val="1ff0"/>
              <w:tabs>
                <w:tab w:val="left" w:pos="-100"/>
              </w:tabs>
              <w:spacing w:line="240" w:lineRule="auto"/>
              <w:ind w:leftChars="-4" w:left="2" w:hangingChars="4" w:hanging="10"/>
              <w:jc w:val="center"/>
              <w:rPr>
                <w:rFonts w:ascii="宋体" w:hAnsi="宋体"/>
                <w:sz w:val="24"/>
                <w:szCs w:val="24"/>
              </w:rPr>
            </w:pPr>
            <w:r>
              <w:rPr>
                <w:rFonts w:ascii="宋体" w:hAnsi="宋体"/>
                <w:sz w:val="24"/>
                <w:szCs w:val="24"/>
              </w:rPr>
              <w:t>2</w:t>
            </w:r>
          </w:p>
        </w:tc>
        <w:tc>
          <w:tcPr>
            <w:tcW w:w="319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sz w:val="24"/>
                <w:szCs w:val="24"/>
              </w:rPr>
              <w:t>质量标准</w:t>
            </w:r>
          </w:p>
        </w:tc>
        <w:tc>
          <w:tcPr>
            <w:tcW w:w="2532" w:type="dxa"/>
            <w:vAlign w:val="center"/>
          </w:tcPr>
          <w:p w:rsidR="00E9776C" w:rsidRDefault="00CC29D7">
            <w:pPr>
              <w:pStyle w:val="1ff0"/>
              <w:tabs>
                <w:tab w:val="left" w:pos="-100"/>
              </w:tabs>
              <w:spacing w:line="240" w:lineRule="auto"/>
              <w:ind w:firstLineChars="5" w:firstLine="12"/>
              <w:jc w:val="center"/>
              <w:rPr>
                <w:rFonts w:ascii="宋体" w:hAnsi="宋体"/>
                <w:sz w:val="24"/>
                <w:szCs w:val="24"/>
              </w:rPr>
            </w:pPr>
            <w:r>
              <w:rPr>
                <w:rFonts w:ascii="宋体" w:hAnsi="宋体"/>
                <w:sz w:val="24"/>
                <w:szCs w:val="24"/>
              </w:rPr>
              <w:t>合格</w:t>
            </w:r>
          </w:p>
        </w:tc>
        <w:tc>
          <w:tcPr>
            <w:tcW w:w="900" w:type="dxa"/>
            <w:vAlign w:val="center"/>
          </w:tcPr>
          <w:p w:rsidR="00E9776C" w:rsidRDefault="00E9776C">
            <w:pPr>
              <w:pStyle w:val="1ff0"/>
              <w:spacing w:line="240" w:lineRule="auto"/>
              <w:ind w:firstLine="420"/>
              <w:jc w:val="left"/>
              <w:rPr>
                <w:rFonts w:ascii="宋体" w:hAnsi="宋体"/>
                <w:sz w:val="21"/>
                <w:szCs w:val="21"/>
              </w:rPr>
            </w:pPr>
          </w:p>
        </w:tc>
      </w:tr>
      <w:tr w:rsidR="00E9776C">
        <w:trPr>
          <w:cantSplit/>
          <w:trHeight w:val="750"/>
          <w:jc w:val="center"/>
        </w:trPr>
        <w:tc>
          <w:tcPr>
            <w:tcW w:w="817" w:type="dxa"/>
            <w:vAlign w:val="center"/>
          </w:tcPr>
          <w:p w:rsidR="00E9776C" w:rsidRDefault="00CC29D7">
            <w:pPr>
              <w:pStyle w:val="1ff0"/>
              <w:tabs>
                <w:tab w:val="left" w:pos="-100"/>
              </w:tabs>
              <w:spacing w:line="240" w:lineRule="auto"/>
              <w:ind w:leftChars="-4" w:left="2" w:hangingChars="4" w:hanging="10"/>
              <w:jc w:val="center"/>
              <w:rPr>
                <w:rFonts w:ascii="宋体" w:hAnsi="宋体"/>
                <w:sz w:val="24"/>
                <w:szCs w:val="24"/>
              </w:rPr>
            </w:pPr>
            <w:r>
              <w:rPr>
                <w:rFonts w:ascii="宋体" w:hAnsi="宋体"/>
                <w:sz w:val="24"/>
                <w:szCs w:val="24"/>
              </w:rPr>
              <w:t>3</w:t>
            </w:r>
          </w:p>
        </w:tc>
        <w:tc>
          <w:tcPr>
            <w:tcW w:w="319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sz w:val="24"/>
                <w:szCs w:val="24"/>
              </w:rPr>
              <w:t>保修期</w:t>
            </w:r>
          </w:p>
        </w:tc>
        <w:tc>
          <w:tcPr>
            <w:tcW w:w="2532" w:type="dxa"/>
            <w:vAlign w:val="center"/>
          </w:tcPr>
          <w:p w:rsidR="00E9776C" w:rsidRDefault="00E9776C">
            <w:pPr>
              <w:pStyle w:val="1ff0"/>
              <w:tabs>
                <w:tab w:val="left" w:pos="-100"/>
              </w:tabs>
              <w:spacing w:line="240" w:lineRule="auto"/>
              <w:ind w:firstLine="480"/>
              <w:jc w:val="left"/>
              <w:rPr>
                <w:rFonts w:ascii="宋体" w:hAnsi="宋体"/>
                <w:sz w:val="24"/>
                <w:szCs w:val="24"/>
              </w:rPr>
            </w:pPr>
          </w:p>
        </w:tc>
        <w:tc>
          <w:tcPr>
            <w:tcW w:w="900" w:type="dxa"/>
            <w:vAlign w:val="center"/>
          </w:tcPr>
          <w:p w:rsidR="00E9776C" w:rsidRDefault="00E9776C">
            <w:pPr>
              <w:pStyle w:val="1ff0"/>
              <w:spacing w:line="240" w:lineRule="auto"/>
              <w:ind w:firstLine="420"/>
              <w:jc w:val="left"/>
              <w:rPr>
                <w:rFonts w:ascii="宋体" w:hAnsi="宋体"/>
                <w:sz w:val="21"/>
                <w:szCs w:val="21"/>
              </w:rPr>
            </w:pPr>
          </w:p>
        </w:tc>
      </w:tr>
      <w:tr w:rsidR="00E9776C">
        <w:trPr>
          <w:cantSplit/>
          <w:trHeight w:val="750"/>
          <w:jc w:val="center"/>
        </w:trPr>
        <w:tc>
          <w:tcPr>
            <w:tcW w:w="817" w:type="dxa"/>
            <w:vAlign w:val="center"/>
          </w:tcPr>
          <w:p w:rsidR="00E9776C" w:rsidRDefault="00CC29D7">
            <w:pPr>
              <w:pStyle w:val="1ff0"/>
              <w:tabs>
                <w:tab w:val="left" w:pos="-100"/>
              </w:tabs>
              <w:spacing w:line="240" w:lineRule="auto"/>
              <w:ind w:leftChars="-4" w:left="2" w:hangingChars="4" w:hanging="10"/>
              <w:jc w:val="center"/>
              <w:rPr>
                <w:rFonts w:ascii="宋体" w:hAnsi="宋体"/>
                <w:sz w:val="24"/>
                <w:szCs w:val="24"/>
              </w:rPr>
            </w:pPr>
            <w:r>
              <w:rPr>
                <w:rFonts w:ascii="宋体" w:hAnsi="宋体" w:hint="eastAsia"/>
                <w:sz w:val="24"/>
                <w:szCs w:val="24"/>
              </w:rPr>
              <w:t>4</w:t>
            </w:r>
          </w:p>
        </w:tc>
        <w:tc>
          <w:tcPr>
            <w:tcW w:w="3192" w:type="dxa"/>
            <w:vAlign w:val="center"/>
          </w:tcPr>
          <w:p w:rsidR="00E9776C" w:rsidRDefault="00CC29D7">
            <w:pPr>
              <w:pStyle w:val="1ff0"/>
              <w:tabs>
                <w:tab w:val="left" w:pos="-100"/>
              </w:tabs>
              <w:spacing w:line="240" w:lineRule="auto"/>
              <w:ind w:firstLine="480"/>
              <w:jc w:val="left"/>
              <w:rPr>
                <w:rFonts w:ascii="宋体" w:hAnsi="宋体"/>
                <w:sz w:val="24"/>
                <w:szCs w:val="24"/>
              </w:rPr>
            </w:pPr>
            <w:r>
              <w:rPr>
                <w:rFonts w:ascii="宋体" w:hAnsi="宋体" w:hint="eastAsia"/>
                <w:sz w:val="24"/>
                <w:szCs w:val="24"/>
              </w:rPr>
              <w:t>项目经理姓名</w:t>
            </w:r>
          </w:p>
        </w:tc>
        <w:tc>
          <w:tcPr>
            <w:tcW w:w="2532" w:type="dxa"/>
            <w:vAlign w:val="center"/>
          </w:tcPr>
          <w:p w:rsidR="00E9776C" w:rsidRDefault="00E9776C">
            <w:pPr>
              <w:pStyle w:val="1ff0"/>
              <w:tabs>
                <w:tab w:val="left" w:pos="-100"/>
              </w:tabs>
              <w:spacing w:line="240" w:lineRule="auto"/>
              <w:ind w:firstLine="480"/>
              <w:jc w:val="left"/>
              <w:rPr>
                <w:rFonts w:ascii="宋体" w:hAnsi="宋体"/>
                <w:sz w:val="24"/>
                <w:szCs w:val="24"/>
              </w:rPr>
            </w:pPr>
          </w:p>
        </w:tc>
        <w:tc>
          <w:tcPr>
            <w:tcW w:w="900" w:type="dxa"/>
            <w:vAlign w:val="center"/>
          </w:tcPr>
          <w:p w:rsidR="00E9776C" w:rsidRDefault="00E9776C">
            <w:pPr>
              <w:pStyle w:val="1ff0"/>
              <w:spacing w:line="240" w:lineRule="auto"/>
              <w:ind w:firstLine="420"/>
              <w:jc w:val="left"/>
              <w:rPr>
                <w:rFonts w:ascii="宋体" w:hAnsi="宋体"/>
                <w:sz w:val="21"/>
                <w:szCs w:val="21"/>
              </w:rPr>
            </w:pPr>
          </w:p>
        </w:tc>
      </w:tr>
    </w:tbl>
    <w:p w:rsidR="00E9776C" w:rsidRDefault="00E9776C">
      <w:pPr>
        <w:pStyle w:val="afe"/>
        <w:tabs>
          <w:tab w:val="left" w:pos="5580"/>
        </w:tabs>
        <w:spacing w:before="120" w:line="360" w:lineRule="auto"/>
        <w:rPr>
          <w:rFonts w:hAnsi="宋体"/>
          <w:sz w:val="24"/>
          <w:u w:val="single"/>
        </w:rPr>
      </w:pPr>
    </w:p>
    <w:p w:rsidR="00E9776C" w:rsidRDefault="00CC29D7">
      <w:pPr>
        <w:spacing w:line="360" w:lineRule="auto"/>
        <w:rPr>
          <w:rFonts w:ascii="宋体" w:hAnsi="宋体"/>
          <w:sz w:val="24"/>
          <w:szCs w:val="24"/>
        </w:rPr>
      </w:pPr>
      <w:r>
        <w:rPr>
          <w:rFonts w:ascii="宋体" w:hAnsi="宋体" w:cs="仿宋" w:hint="eastAsia"/>
          <w:sz w:val="24"/>
          <w:szCs w:val="24"/>
        </w:rPr>
        <w:t>供应商名称（盖单位章）：</w:t>
      </w:r>
    </w:p>
    <w:p w:rsidR="00E9776C" w:rsidRDefault="00CC29D7">
      <w:pPr>
        <w:spacing w:line="360" w:lineRule="auto"/>
        <w:rPr>
          <w:rFonts w:ascii="宋体" w:hAnsi="宋体" w:cs="仿宋"/>
          <w:sz w:val="24"/>
          <w:szCs w:val="24"/>
        </w:rPr>
      </w:pPr>
      <w:r>
        <w:rPr>
          <w:rFonts w:ascii="宋体" w:hAnsi="宋体" w:cs="仿宋" w:hint="eastAsia"/>
          <w:sz w:val="24"/>
          <w:szCs w:val="24"/>
        </w:rPr>
        <w:t>法定代表人或其授权代表人（签字）：</w:t>
      </w:r>
    </w:p>
    <w:p w:rsidR="00E9776C" w:rsidRDefault="00CC29D7">
      <w:pPr>
        <w:spacing w:line="360" w:lineRule="auto"/>
        <w:rPr>
          <w:rFonts w:ascii="宋体" w:hAnsi="宋体" w:cs="仿宋"/>
          <w:sz w:val="24"/>
          <w:szCs w:val="24"/>
        </w:rPr>
      </w:pPr>
      <w:r>
        <w:rPr>
          <w:rFonts w:ascii="宋体" w:hAnsi="宋体" w:cs="仿宋" w:hint="eastAsia"/>
          <w:sz w:val="24"/>
          <w:szCs w:val="24"/>
        </w:rPr>
        <w:t>日期：</w:t>
      </w:r>
    </w:p>
    <w:p w:rsidR="00E9776C" w:rsidRDefault="00CC29D7">
      <w:pPr>
        <w:pStyle w:val="afe"/>
        <w:tabs>
          <w:tab w:val="left" w:pos="5580"/>
        </w:tabs>
        <w:spacing w:before="120" w:line="360" w:lineRule="auto"/>
        <w:rPr>
          <w:rFonts w:hAnsi="宋体"/>
          <w:b/>
          <w:sz w:val="24"/>
        </w:rPr>
      </w:pPr>
      <w:r>
        <w:rPr>
          <w:rFonts w:hAnsi="宋体" w:hint="eastAsia"/>
          <w:b/>
          <w:sz w:val="24"/>
        </w:rPr>
        <w:t>注</w:t>
      </w:r>
      <w:r>
        <w:rPr>
          <w:rFonts w:hAnsi="宋体" w:hint="eastAsia"/>
          <w:b/>
          <w:sz w:val="24"/>
        </w:rPr>
        <w:t xml:space="preserve">: </w:t>
      </w:r>
    </w:p>
    <w:p w:rsidR="00E9776C" w:rsidRDefault="00CC29D7">
      <w:pPr>
        <w:pStyle w:val="afe"/>
        <w:tabs>
          <w:tab w:val="left" w:pos="5580"/>
        </w:tabs>
        <w:spacing w:before="120" w:line="360" w:lineRule="auto"/>
        <w:rPr>
          <w:rFonts w:hAnsi="宋体"/>
          <w:b/>
          <w:sz w:val="24"/>
        </w:rPr>
      </w:pPr>
      <w:r>
        <w:rPr>
          <w:rFonts w:hAnsi="宋体" w:hint="eastAsia"/>
          <w:b/>
          <w:sz w:val="24"/>
        </w:rPr>
        <w:t>1</w:t>
      </w:r>
      <w:r>
        <w:rPr>
          <w:rFonts w:hAnsi="宋体" w:hint="eastAsia"/>
          <w:b/>
          <w:sz w:val="24"/>
        </w:rPr>
        <w:t>、总报价不应超出本项目控制金额，否则将被视为无效响应。</w:t>
      </w:r>
    </w:p>
    <w:p w:rsidR="00E9776C" w:rsidRDefault="00E9776C">
      <w:pPr>
        <w:pStyle w:val="111"/>
        <w:ind w:firstLineChars="0" w:firstLine="0"/>
        <w:rPr>
          <w:rFonts w:ascii="宋体" w:hAnsi="宋体"/>
          <w:sz w:val="24"/>
          <w:szCs w:val="24"/>
        </w:rPr>
      </w:pPr>
    </w:p>
    <w:p w:rsidR="00E9776C" w:rsidRDefault="00CC29D7">
      <w:pPr>
        <w:pStyle w:val="afe"/>
        <w:tabs>
          <w:tab w:val="left" w:pos="5580"/>
        </w:tabs>
        <w:spacing w:before="120" w:line="360" w:lineRule="auto"/>
        <w:rPr>
          <w:rFonts w:hAnsi="宋体"/>
          <w:b/>
          <w:sz w:val="24"/>
        </w:rPr>
      </w:pPr>
      <w:bookmarkStart w:id="566" w:name="_Toc30797"/>
      <w:r>
        <w:rPr>
          <w:rFonts w:hAnsi="宋体" w:hint="eastAsia"/>
          <w:b/>
          <w:sz w:val="24"/>
        </w:rPr>
        <w:t>2</w:t>
      </w:r>
      <w:r>
        <w:rPr>
          <w:rFonts w:hAnsi="宋体" w:hint="eastAsia"/>
          <w:b/>
          <w:sz w:val="24"/>
        </w:rPr>
        <w:t>、此表后附分项报价并按照工程量清单格式进行报价。</w:t>
      </w:r>
      <w:bookmarkEnd w:id="566"/>
    </w:p>
    <w:p w:rsidR="00E9776C" w:rsidRDefault="00E9776C">
      <w:pPr>
        <w:spacing w:line="360" w:lineRule="auto"/>
        <w:ind w:firstLineChars="200" w:firstLine="480"/>
        <w:rPr>
          <w:rFonts w:ascii="宋体" w:hAnsi="宋体"/>
          <w:sz w:val="24"/>
          <w:szCs w:val="24"/>
        </w:rPr>
      </w:pPr>
    </w:p>
    <w:p w:rsidR="00E9776C" w:rsidRDefault="00E9776C">
      <w:pPr>
        <w:spacing w:before="120" w:after="120"/>
        <w:rPr>
          <w:rFonts w:ascii="宋体" w:hAnsi="宋体"/>
          <w:sz w:val="24"/>
          <w:szCs w:val="24"/>
          <w:u w:val="single"/>
        </w:rPr>
      </w:pPr>
    </w:p>
    <w:p w:rsidR="00E9776C" w:rsidRDefault="00CC29D7">
      <w:pPr>
        <w:widowControl/>
        <w:jc w:val="left"/>
        <w:rPr>
          <w:rFonts w:ascii="宋体" w:hAnsi="宋体"/>
          <w:sz w:val="24"/>
          <w:szCs w:val="24"/>
        </w:rPr>
      </w:pPr>
      <w:r>
        <w:rPr>
          <w:rFonts w:ascii="宋体" w:hAnsi="宋体"/>
          <w:sz w:val="24"/>
          <w:szCs w:val="24"/>
        </w:rPr>
        <w:br w:type="page"/>
      </w:r>
    </w:p>
    <w:p w:rsidR="00E9776C" w:rsidRDefault="00CC29D7">
      <w:pPr>
        <w:pStyle w:val="20"/>
        <w:jc w:val="both"/>
        <w:rPr>
          <w:rFonts w:ascii="宋体" w:hAnsi="宋体" w:cs="仿宋"/>
        </w:rPr>
      </w:pPr>
      <w:bookmarkStart w:id="567" w:name="_Toc47024925"/>
      <w:bookmarkStart w:id="568" w:name="_Toc138780002"/>
      <w:bookmarkStart w:id="569" w:name="_Toc4009625"/>
      <w:bookmarkStart w:id="570" w:name="_Toc152045801"/>
      <w:bookmarkStart w:id="571" w:name="_Toc179632821"/>
      <w:bookmarkStart w:id="572" w:name="_Toc152042590"/>
      <w:bookmarkStart w:id="573" w:name="_Toc144974869"/>
      <w:bookmarkStart w:id="574" w:name="_Toc233102767"/>
      <w:bookmarkStart w:id="575" w:name="_Toc47024922"/>
      <w:bookmarkStart w:id="576" w:name="_Toc461458826"/>
      <w:bookmarkStart w:id="577" w:name="_Toc461457583"/>
      <w:bookmarkStart w:id="578" w:name="_Toc25560"/>
      <w:r>
        <w:rPr>
          <w:rFonts w:ascii="宋体" w:hAnsi="宋体" w:cs="仿宋" w:hint="eastAsia"/>
        </w:rPr>
        <w:lastRenderedPageBreak/>
        <w:t>三、资格证明文件（格式）</w:t>
      </w:r>
      <w:bookmarkEnd w:id="567"/>
      <w:bookmarkEnd w:id="568"/>
    </w:p>
    <w:bookmarkEnd w:id="569"/>
    <w:p w:rsidR="00E9776C" w:rsidRDefault="00CC29D7">
      <w:pPr>
        <w:tabs>
          <w:tab w:val="left" w:pos="8640"/>
        </w:tabs>
        <w:spacing w:line="360" w:lineRule="auto"/>
        <w:ind w:rightChars="134" w:right="281"/>
        <w:rPr>
          <w:rFonts w:ascii="宋体" w:hAnsi="宋体"/>
          <w:sz w:val="24"/>
          <w:szCs w:val="24"/>
        </w:rPr>
      </w:pPr>
      <w:r>
        <w:rPr>
          <w:rFonts w:ascii="宋体" w:hAnsi="宋体" w:hint="eastAsia"/>
          <w:b/>
          <w:sz w:val="24"/>
          <w:szCs w:val="24"/>
        </w:rPr>
        <w:t>1</w:t>
      </w:r>
      <w:r>
        <w:rPr>
          <w:rFonts w:ascii="宋体" w:hAnsi="宋体" w:hint="eastAsia"/>
        </w:rPr>
        <w:t>、</w:t>
      </w:r>
      <w:r>
        <w:rPr>
          <w:rFonts w:ascii="宋体" w:hAnsi="宋体" w:hint="eastAsia"/>
          <w:sz w:val="24"/>
          <w:szCs w:val="24"/>
        </w:rPr>
        <w:t>三证合一的营业执照或事业单位法人证书副本复印件（复印件须加盖公章）；供应商是自然人的，应提供其有效的自然人身份证明复印件；</w:t>
      </w:r>
    </w:p>
    <w:p w:rsidR="00E9776C" w:rsidRDefault="00CC29D7">
      <w:pPr>
        <w:tabs>
          <w:tab w:val="left" w:pos="8640"/>
        </w:tabs>
        <w:spacing w:line="360" w:lineRule="auto"/>
        <w:ind w:rightChars="134" w:right="281" w:firstLineChars="50" w:firstLine="120"/>
        <w:rPr>
          <w:rFonts w:ascii="宋体" w:hAnsi="宋体"/>
          <w:sz w:val="24"/>
          <w:szCs w:val="24"/>
        </w:rPr>
      </w:pPr>
      <w:r>
        <w:rPr>
          <w:rFonts w:ascii="宋体" w:hAnsi="宋体"/>
          <w:sz w:val="24"/>
          <w:szCs w:val="24"/>
        </w:rPr>
        <w:br w:type="page"/>
      </w:r>
      <w:r>
        <w:rPr>
          <w:rFonts w:ascii="宋体" w:hAnsi="宋体"/>
          <w:sz w:val="24"/>
          <w:szCs w:val="24"/>
        </w:rPr>
        <w:lastRenderedPageBreak/>
        <w:t>2</w:t>
      </w:r>
      <w:r>
        <w:rPr>
          <w:rFonts w:ascii="宋体" w:hAnsi="宋体" w:hint="eastAsia"/>
          <w:sz w:val="24"/>
          <w:szCs w:val="24"/>
        </w:rPr>
        <w:t>、法人代表授权书</w:t>
      </w:r>
      <w:r>
        <w:rPr>
          <w:rFonts w:ascii="宋体" w:hAnsi="宋体" w:hint="eastAsia"/>
          <w:sz w:val="24"/>
          <w:szCs w:val="24"/>
        </w:rPr>
        <w:t xml:space="preserve"> </w:t>
      </w:r>
      <w:r>
        <w:rPr>
          <w:rFonts w:ascii="宋体" w:hAnsi="宋体" w:hint="eastAsia"/>
          <w:sz w:val="24"/>
          <w:szCs w:val="24"/>
        </w:rPr>
        <w:t>（参加本项目磋商的授权）</w:t>
      </w:r>
    </w:p>
    <w:p w:rsidR="00E9776C" w:rsidRDefault="00E9776C">
      <w:pPr>
        <w:pStyle w:val="2"/>
      </w:pPr>
    </w:p>
    <w:p w:rsidR="00E9776C" w:rsidRDefault="00CC29D7">
      <w:pPr>
        <w:pStyle w:val="2"/>
        <w:ind w:leftChars="0" w:left="0" w:firstLineChars="0" w:firstLine="0"/>
        <w:jc w:val="center"/>
      </w:pPr>
      <w:r>
        <w:rPr>
          <w:rFonts w:ascii="宋体" w:hAnsi="宋体" w:hint="eastAsia"/>
          <w:sz w:val="24"/>
          <w:szCs w:val="24"/>
        </w:rPr>
        <w:t>法人代表授权书</w:t>
      </w:r>
    </w:p>
    <w:p w:rsidR="00E9776C" w:rsidRDefault="00CC29D7">
      <w:pPr>
        <w:tabs>
          <w:tab w:val="left" w:pos="8640"/>
        </w:tabs>
        <w:spacing w:line="360" w:lineRule="auto"/>
        <w:ind w:rightChars="134" w:right="281"/>
        <w:jc w:val="center"/>
        <w:rPr>
          <w:rFonts w:ascii="宋体" w:hAnsi="宋体"/>
          <w:sz w:val="24"/>
          <w:szCs w:val="24"/>
        </w:rPr>
      </w:pPr>
      <w:r>
        <w:rPr>
          <w:rFonts w:ascii="宋体" w:hAnsi="宋体" w:hint="eastAsia"/>
          <w:sz w:val="24"/>
          <w:szCs w:val="24"/>
        </w:rPr>
        <w:t>（自然人参与磋商无需提供）</w:t>
      </w:r>
    </w:p>
    <w:p w:rsidR="00E9776C" w:rsidRDefault="00CC29D7">
      <w:pPr>
        <w:pStyle w:val="afe"/>
        <w:spacing w:line="360" w:lineRule="auto"/>
        <w:ind w:firstLineChars="200" w:firstLine="480"/>
        <w:rPr>
          <w:rFonts w:hAnsi="宋体"/>
          <w:sz w:val="24"/>
          <w:szCs w:val="24"/>
        </w:rPr>
      </w:pPr>
      <w:r>
        <w:rPr>
          <w:rFonts w:hAnsi="宋体"/>
          <w:sz w:val="24"/>
          <w:szCs w:val="24"/>
        </w:rPr>
        <w:t>本授权书声明：注册于</w:t>
      </w:r>
      <w:r>
        <w:rPr>
          <w:rFonts w:hAnsi="宋体"/>
          <w:i/>
          <w:sz w:val="24"/>
          <w:szCs w:val="24"/>
          <w:u w:val="single"/>
        </w:rPr>
        <w:t>（国家或地区的名称）</w:t>
      </w:r>
      <w:r>
        <w:rPr>
          <w:rFonts w:hAnsi="宋体"/>
          <w:sz w:val="24"/>
          <w:szCs w:val="24"/>
        </w:rPr>
        <w:t>的</w:t>
      </w:r>
      <w:r>
        <w:rPr>
          <w:rFonts w:hAnsi="宋体"/>
          <w:i/>
          <w:sz w:val="24"/>
          <w:szCs w:val="24"/>
          <w:u w:val="single"/>
        </w:rPr>
        <w:t>（公司名称）</w:t>
      </w:r>
      <w:r>
        <w:rPr>
          <w:rFonts w:hAnsi="宋体"/>
          <w:sz w:val="24"/>
          <w:szCs w:val="24"/>
        </w:rPr>
        <w:t>的在下面签字的（</w:t>
      </w:r>
      <w:r>
        <w:rPr>
          <w:rFonts w:hAnsi="宋体"/>
          <w:i/>
          <w:sz w:val="24"/>
          <w:szCs w:val="24"/>
          <w:u w:val="single"/>
        </w:rPr>
        <w:t>法定代表人姓名、职务</w:t>
      </w:r>
      <w:r>
        <w:rPr>
          <w:rFonts w:hAnsi="宋体"/>
          <w:sz w:val="24"/>
          <w:szCs w:val="24"/>
        </w:rPr>
        <w:t>）代表本公司授权</w:t>
      </w:r>
      <w:r>
        <w:rPr>
          <w:rFonts w:hAnsi="宋体"/>
          <w:i/>
          <w:sz w:val="24"/>
          <w:szCs w:val="24"/>
          <w:u w:val="single"/>
        </w:rPr>
        <w:t>（单位名称）</w:t>
      </w:r>
      <w:r>
        <w:rPr>
          <w:rFonts w:hAnsi="宋体"/>
          <w:sz w:val="24"/>
          <w:szCs w:val="24"/>
        </w:rPr>
        <w:t>的在下面签字的</w:t>
      </w:r>
      <w:r>
        <w:rPr>
          <w:rFonts w:hAnsi="宋体"/>
          <w:i/>
          <w:sz w:val="24"/>
          <w:szCs w:val="24"/>
          <w:u w:val="single"/>
        </w:rPr>
        <w:t>（法人授权代表的姓名、职务）</w:t>
      </w:r>
      <w:r>
        <w:rPr>
          <w:rFonts w:hAnsi="宋体"/>
          <w:sz w:val="24"/>
          <w:szCs w:val="24"/>
        </w:rPr>
        <w:t>为本公司的合法代理人，就</w:t>
      </w:r>
      <w:r>
        <w:rPr>
          <w:rFonts w:hAnsi="宋体"/>
          <w:i/>
          <w:sz w:val="24"/>
          <w:szCs w:val="24"/>
          <w:u w:val="single"/>
        </w:rPr>
        <w:t>（项目名称）</w:t>
      </w:r>
      <w:r>
        <w:rPr>
          <w:rFonts w:hAnsi="宋体"/>
          <w:sz w:val="24"/>
          <w:szCs w:val="24"/>
        </w:rPr>
        <w:t>的</w:t>
      </w:r>
      <w:r>
        <w:rPr>
          <w:rFonts w:hAnsi="宋体" w:hint="eastAsia"/>
          <w:sz w:val="24"/>
          <w:szCs w:val="24"/>
        </w:rPr>
        <w:t>磋商</w:t>
      </w:r>
      <w:r>
        <w:rPr>
          <w:rFonts w:hAnsi="宋体"/>
          <w:sz w:val="24"/>
          <w:szCs w:val="24"/>
        </w:rPr>
        <w:t xml:space="preserve">，以本公司名义处理一切与之有关的事务。　　</w:t>
      </w:r>
    </w:p>
    <w:p w:rsidR="00E9776C" w:rsidRDefault="00CC29D7">
      <w:pPr>
        <w:pStyle w:val="afe"/>
        <w:tabs>
          <w:tab w:val="left" w:pos="5580"/>
        </w:tabs>
        <w:spacing w:line="360" w:lineRule="auto"/>
        <w:ind w:firstLine="480"/>
        <w:rPr>
          <w:rFonts w:hAnsi="宋体"/>
          <w:sz w:val="24"/>
          <w:szCs w:val="24"/>
        </w:rPr>
      </w:pPr>
      <w:r>
        <w:rPr>
          <w:rFonts w:hAnsi="宋体"/>
          <w:sz w:val="24"/>
          <w:szCs w:val="24"/>
        </w:rPr>
        <w:t>本授权书于</w:t>
      </w:r>
      <w:r>
        <w:rPr>
          <w:rFonts w:hAnsi="宋体"/>
          <w:sz w:val="24"/>
          <w:szCs w:val="24"/>
          <w:u w:val="single"/>
        </w:rPr>
        <w:t xml:space="preserve">        </w:t>
      </w:r>
      <w:r>
        <w:rPr>
          <w:rFonts w:hAnsi="宋体"/>
          <w:sz w:val="24"/>
          <w:szCs w:val="24"/>
        </w:rPr>
        <w:t>年</w:t>
      </w:r>
      <w:r>
        <w:rPr>
          <w:rFonts w:hAnsi="宋体"/>
          <w:sz w:val="24"/>
          <w:szCs w:val="24"/>
          <w:u w:val="single"/>
        </w:rPr>
        <w:t xml:space="preserve">    </w:t>
      </w:r>
      <w:r>
        <w:rPr>
          <w:rFonts w:hAnsi="宋体"/>
          <w:sz w:val="24"/>
          <w:szCs w:val="24"/>
        </w:rPr>
        <w:t>月</w:t>
      </w:r>
      <w:r>
        <w:rPr>
          <w:rFonts w:hAnsi="宋体"/>
          <w:sz w:val="24"/>
          <w:szCs w:val="24"/>
          <w:u w:val="single"/>
        </w:rPr>
        <w:t xml:space="preserve">    </w:t>
      </w:r>
      <w:r>
        <w:rPr>
          <w:rFonts w:hAnsi="宋体"/>
          <w:sz w:val="24"/>
          <w:szCs w:val="24"/>
        </w:rPr>
        <w:t>日签字生效，特此声明。</w:t>
      </w:r>
    </w:p>
    <w:p w:rsidR="00E9776C" w:rsidRDefault="00E9776C">
      <w:pPr>
        <w:pStyle w:val="afe"/>
        <w:tabs>
          <w:tab w:val="left" w:pos="5580"/>
        </w:tabs>
        <w:spacing w:line="360" w:lineRule="auto"/>
        <w:ind w:firstLine="480"/>
        <w:rPr>
          <w:rFonts w:hAnsi="宋体"/>
          <w:sz w:val="24"/>
          <w:szCs w:val="24"/>
        </w:rPr>
      </w:pPr>
    </w:p>
    <w:tbl>
      <w:tblPr>
        <w:tblW w:w="0" w:type="auto"/>
        <w:tblLayout w:type="fixed"/>
        <w:tblLook w:val="04A0" w:firstRow="1" w:lastRow="0" w:firstColumn="1" w:lastColumn="0" w:noHBand="0" w:noVBand="1"/>
      </w:tblPr>
      <w:tblGrid>
        <w:gridCol w:w="3085"/>
        <w:gridCol w:w="2410"/>
      </w:tblGrid>
      <w:tr w:rsidR="00E9776C">
        <w:tc>
          <w:tcPr>
            <w:tcW w:w="3085" w:type="dxa"/>
          </w:tcPr>
          <w:p w:rsidR="00E9776C" w:rsidRDefault="00CC29D7">
            <w:pPr>
              <w:pStyle w:val="afe"/>
              <w:tabs>
                <w:tab w:val="left" w:pos="5580"/>
              </w:tabs>
              <w:spacing w:line="360" w:lineRule="auto"/>
              <w:jc w:val="distribute"/>
              <w:rPr>
                <w:rFonts w:hAnsi="宋体"/>
                <w:sz w:val="24"/>
                <w:szCs w:val="24"/>
              </w:rPr>
            </w:pPr>
            <w:r>
              <w:rPr>
                <w:rFonts w:hAnsi="宋体"/>
                <w:sz w:val="24"/>
                <w:szCs w:val="24"/>
              </w:rPr>
              <w:t>法定代表人签字</w:t>
            </w:r>
            <w:r>
              <w:rPr>
                <w:rFonts w:hAnsi="宋体" w:hint="eastAsia"/>
                <w:sz w:val="24"/>
                <w:szCs w:val="24"/>
              </w:rPr>
              <w:t>或盖章</w:t>
            </w:r>
            <w:r>
              <w:rPr>
                <w:rFonts w:hAnsi="宋体"/>
                <w:sz w:val="24"/>
                <w:szCs w:val="24"/>
              </w:rPr>
              <w:t>：</w:t>
            </w:r>
          </w:p>
        </w:tc>
        <w:tc>
          <w:tcPr>
            <w:tcW w:w="2410" w:type="dxa"/>
          </w:tcPr>
          <w:p w:rsidR="00E9776C" w:rsidRDefault="00CC29D7">
            <w:pPr>
              <w:pStyle w:val="afe"/>
              <w:tabs>
                <w:tab w:val="left" w:pos="5580"/>
              </w:tabs>
              <w:spacing w:line="360" w:lineRule="auto"/>
              <w:rPr>
                <w:rFonts w:hAnsi="宋体"/>
                <w:sz w:val="24"/>
                <w:szCs w:val="24"/>
                <w:u w:val="single"/>
              </w:rPr>
            </w:pPr>
            <w:r>
              <w:rPr>
                <w:rFonts w:hAnsi="宋体"/>
                <w:sz w:val="24"/>
                <w:szCs w:val="24"/>
                <w:u w:val="single"/>
              </w:rPr>
              <w:t xml:space="preserve">                        </w:t>
            </w:r>
          </w:p>
        </w:tc>
      </w:tr>
      <w:tr w:rsidR="00E9776C">
        <w:tc>
          <w:tcPr>
            <w:tcW w:w="3085" w:type="dxa"/>
          </w:tcPr>
          <w:p w:rsidR="00E9776C" w:rsidRDefault="00CC29D7">
            <w:pPr>
              <w:pStyle w:val="afe"/>
              <w:tabs>
                <w:tab w:val="left" w:pos="5580"/>
              </w:tabs>
              <w:spacing w:line="360" w:lineRule="auto"/>
              <w:jc w:val="distribute"/>
              <w:rPr>
                <w:rFonts w:hAnsi="宋体"/>
                <w:sz w:val="24"/>
                <w:szCs w:val="24"/>
              </w:rPr>
            </w:pPr>
            <w:r>
              <w:rPr>
                <w:rFonts w:hAnsi="宋体"/>
                <w:sz w:val="24"/>
                <w:szCs w:val="24"/>
              </w:rPr>
              <w:t>法人授权代表签字：</w:t>
            </w:r>
          </w:p>
        </w:tc>
        <w:tc>
          <w:tcPr>
            <w:tcW w:w="2410" w:type="dxa"/>
          </w:tcPr>
          <w:p w:rsidR="00E9776C" w:rsidRDefault="00CC29D7">
            <w:pPr>
              <w:pStyle w:val="afe"/>
              <w:tabs>
                <w:tab w:val="left" w:pos="5580"/>
              </w:tabs>
              <w:spacing w:line="360" w:lineRule="auto"/>
              <w:rPr>
                <w:rFonts w:hAnsi="宋体"/>
                <w:sz w:val="24"/>
                <w:szCs w:val="24"/>
                <w:u w:val="single"/>
              </w:rPr>
            </w:pPr>
            <w:r>
              <w:rPr>
                <w:rFonts w:hAnsi="宋体"/>
                <w:sz w:val="24"/>
                <w:szCs w:val="24"/>
                <w:u w:val="single"/>
              </w:rPr>
              <w:t xml:space="preserve">                        </w:t>
            </w:r>
          </w:p>
        </w:tc>
      </w:tr>
      <w:tr w:rsidR="00E9776C">
        <w:tc>
          <w:tcPr>
            <w:tcW w:w="3085" w:type="dxa"/>
          </w:tcPr>
          <w:p w:rsidR="00E9776C" w:rsidRDefault="00CC29D7">
            <w:pPr>
              <w:pStyle w:val="afe"/>
              <w:tabs>
                <w:tab w:val="left" w:pos="5580"/>
              </w:tabs>
              <w:spacing w:line="360" w:lineRule="auto"/>
              <w:jc w:val="distribute"/>
              <w:rPr>
                <w:rFonts w:hAnsi="宋体"/>
                <w:sz w:val="24"/>
                <w:szCs w:val="24"/>
              </w:rPr>
            </w:pPr>
            <w:r>
              <w:rPr>
                <w:rFonts w:hAnsi="宋体"/>
                <w:sz w:val="24"/>
                <w:szCs w:val="24"/>
              </w:rPr>
              <w:t>供应商</w:t>
            </w:r>
            <w:r>
              <w:rPr>
                <w:rFonts w:hAnsi="宋体"/>
                <w:sz w:val="24"/>
                <w:szCs w:val="24"/>
              </w:rPr>
              <w:t>(</w:t>
            </w:r>
            <w:r>
              <w:rPr>
                <w:rFonts w:hAnsi="宋体"/>
                <w:sz w:val="24"/>
                <w:szCs w:val="24"/>
              </w:rPr>
              <w:t>盖章</w:t>
            </w:r>
            <w:r>
              <w:rPr>
                <w:rFonts w:hAnsi="宋体"/>
                <w:sz w:val="24"/>
                <w:szCs w:val="24"/>
              </w:rPr>
              <w:t>)</w:t>
            </w:r>
            <w:r>
              <w:rPr>
                <w:rFonts w:hAnsi="宋体"/>
                <w:sz w:val="24"/>
                <w:szCs w:val="24"/>
              </w:rPr>
              <w:t>：</w:t>
            </w:r>
          </w:p>
        </w:tc>
        <w:tc>
          <w:tcPr>
            <w:tcW w:w="2410" w:type="dxa"/>
          </w:tcPr>
          <w:p w:rsidR="00E9776C" w:rsidRDefault="00CC29D7">
            <w:pPr>
              <w:pStyle w:val="afe"/>
              <w:tabs>
                <w:tab w:val="left" w:pos="5580"/>
              </w:tabs>
              <w:spacing w:line="360" w:lineRule="auto"/>
              <w:rPr>
                <w:rFonts w:hAnsi="宋体"/>
                <w:sz w:val="24"/>
                <w:szCs w:val="24"/>
                <w:u w:val="single"/>
              </w:rPr>
            </w:pPr>
            <w:r>
              <w:rPr>
                <w:rFonts w:hAnsi="宋体"/>
                <w:sz w:val="24"/>
                <w:szCs w:val="24"/>
                <w:u w:val="single"/>
              </w:rPr>
              <w:t xml:space="preserve">                        </w:t>
            </w:r>
          </w:p>
        </w:tc>
      </w:tr>
    </w:tbl>
    <w:p w:rsidR="00E9776C" w:rsidRDefault="00E9776C">
      <w:pPr>
        <w:pStyle w:val="afe"/>
        <w:tabs>
          <w:tab w:val="left" w:pos="5580"/>
        </w:tabs>
        <w:spacing w:line="360" w:lineRule="auto"/>
        <w:rPr>
          <w:rFonts w:hAnsi="宋体"/>
          <w:sz w:val="24"/>
          <w:szCs w:val="24"/>
        </w:rPr>
      </w:pPr>
    </w:p>
    <w:p w:rsidR="00E9776C" w:rsidRDefault="00E9776C">
      <w:pPr>
        <w:pStyle w:val="afe"/>
        <w:tabs>
          <w:tab w:val="left" w:pos="5580"/>
        </w:tabs>
        <w:spacing w:line="360" w:lineRule="auto"/>
        <w:rPr>
          <w:rFonts w:hAnsi="宋体"/>
          <w:sz w:val="24"/>
          <w:szCs w:val="24"/>
        </w:rPr>
      </w:pPr>
    </w:p>
    <w:p w:rsidR="00E9776C" w:rsidRDefault="00CC29D7">
      <w:pPr>
        <w:pStyle w:val="afe"/>
        <w:tabs>
          <w:tab w:val="left" w:pos="5580"/>
        </w:tabs>
        <w:spacing w:line="360" w:lineRule="auto"/>
        <w:rPr>
          <w:rFonts w:hAnsi="宋体"/>
          <w:sz w:val="24"/>
          <w:szCs w:val="24"/>
        </w:rPr>
      </w:pPr>
      <w:r>
        <w:rPr>
          <w:rFonts w:hAnsi="宋体"/>
          <w:sz w:val="24"/>
          <w:szCs w:val="24"/>
        </w:rPr>
        <w:t xml:space="preserve">         </w:t>
      </w:r>
    </w:p>
    <w:p w:rsidR="00E9776C" w:rsidRDefault="00CC29D7">
      <w:pPr>
        <w:spacing w:line="360" w:lineRule="auto"/>
        <w:rPr>
          <w:rFonts w:ascii="宋体" w:hAnsi="宋体"/>
          <w:sz w:val="24"/>
          <w:szCs w:val="24"/>
          <w:u w:val="single"/>
        </w:rPr>
      </w:pPr>
      <w:r>
        <w:rPr>
          <w:rFonts w:ascii="宋体" w:hAnsi="宋体" w:hint="eastAsia"/>
          <w:sz w:val="24"/>
          <w:szCs w:val="24"/>
        </w:rPr>
        <w:t>注：</w:t>
      </w:r>
      <w:r>
        <w:rPr>
          <w:rFonts w:ascii="宋体" w:hAnsi="宋体" w:hint="eastAsia"/>
          <w:sz w:val="24"/>
          <w:szCs w:val="24"/>
          <w:u w:val="single"/>
        </w:rPr>
        <w:t>1</w:t>
      </w:r>
      <w:r>
        <w:rPr>
          <w:rFonts w:ascii="宋体" w:hAnsi="宋体" w:hint="eastAsia"/>
          <w:sz w:val="24"/>
          <w:szCs w:val="24"/>
          <w:u w:val="single"/>
        </w:rPr>
        <w:t>、本授权书须附法定代表人及授权代表身份证复印件且加盖供应商公章。</w:t>
      </w:r>
    </w:p>
    <w:p w:rsidR="00E9776C" w:rsidRDefault="00CC29D7">
      <w:pPr>
        <w:tabs>
          <w:tab w:val="left" w:pos="8640"/>
        </w:tabs>
        <w:spacing w:line="360" w:lineRule="auto"/>
        <w:ind w:rightChars="134" w:right="281"/>
        <w:jc w:val="left"/>
        <w:rPr>
          <w:rFonts w:ascii="宋体" w:hAnsi="宋体"/>
          <w:sz w:val="24"/>
          <w:szCs w:val="24"/>
        </w:rPr>
      </w:pPr>
      <w:r>
        <w:rPr>
          <w:rFonts w:ascii="宋体" w:hAnsi="宋体" w:hint="eastAsia"/>
          <w:sz w:val="24"/>
          <w:szCs w:val="24"/>
          <w:u w:val="single"/>
        </w:rPr>
        <w:t>2</w:t>
      </w:r>
      <w:r>
        <w:rPr>
          <w:rFonts w:ascii="宋体" w:hAnsi="宋体" w:hint="eastAsia"/>
          <w:sz w:val="24"/>
          <w:szCs w:val="24"/>
          <w:u w:val="single"/>
        </w:rPr>
        <w:t>、本授权书须严格按照格式要求完整填写各项内容，由法定代表人签字或加盖签名章和法人</w:t>
      </w:r>
      <w:r>
        <w:rPr>
          <w:rFonts w:ascii="宋体" w:hAnsi="宋体"/>
          <w:sz w:val="24"/>
          <w:szCs w:val="24"/>
          <w:u w:val="single"/>
        </w:rPr>
        <w:t>授权</w:t>
      </w:r>
      <w:r>
        <w:rPr>
          <w:rFonts w:ascii="宋体" w:hAnsi="宋体" w:hint="eastAsia"/>
          <w:sz w:val="24"/>
          <w:szCs w:val="24"/>
          <w:u w:val="single"/>
        </w:rPr>
        <w:t>代表签字并加盖供应商公章方为有效，否则视其授权书无效。</w:t>
      </w:r>
    </w:p>
    <w:p w:rsidR="00E9776C" w:rsidRDefault="00CC29D7">
      <w:pPr>
        <w:tabs>
          <w:tab w:val="left" w:pos="8640"/>
        </w:tabs>
        <w:spacing w:line="360" w:lineRule="auto"/>
        <w:ind w:rightChars="134" w:right="281"/>
        <w:jc w:val="left"/>
        <w:rPr>
          <w:rFonts w:ascii="宋体" w:hAnsi="宋体"/>
          <w:b/>
          <w:bCs/>
          <w:sz w:val="24"/>
          <w:szCs w:val="24"/>
        </w:rPr>
      </w:pPr>
      <w:r>
        <w:rPr>
          <w:rFonts w:ascii="宋体" w:hAnsi="宋体"/>
          <w:b/>
          <w:sz w:val="24"/>
          <w:szCs w:val="24"/>
        </w:rPr>
        <w:br w:type="page"/>
      </w:r>
      <w:r>
        <w:rPr>
          <w:rFonts w:ascii="宋体" w:hAnsi="宋体"/>
          <w:b/>
          <w:bCs/>
          <w:sz w:val="24"/>
          <w:szCs w:val="24"/>
        </w:rPr>
        <w:lastRenderedPageBreak/>
        <w:t>3</w:t>
      </w:r>
      <w:r>
        <w:rPr>
          <w:rFonts w:ascii="宋体" w:hAnsi="宋体" w:hint="eastAsia"/>
          <w:b/>
          <w:bCs/>
          <w:sz w:val="24"/>
          <w:szCs w:val="24"/>
        </w:rPr>
        <w:t>、供应商资格声明书</w:t>
      </w:r>
      <w:bookmarkStart w:id="579" w:name="_Hlk101276807"/>
      <w:r>
        <w:rPr>
          <w:rFonts w:ascii="宋体" w:hAnsi="宋体" w:hint="eastAsia"/>
          <w:b/>
          <w:bCs/>
          <w:sz w:val="24"/>
          <w:szCs w:val="24"/>
        </w:rPr>
        <w:t>（格式）</w:t>
      </w:r>
      <w:bookmarkEnd w:id="579"/>
    </w:p>
    <w:p w:rsidR="00E9776C" w:rsidRDefault="00E9776C">
      <w:pPr>
        <w:tabs>
          <w:tab w:val="left" w:pos="8640"/>
        </w:tabs>
        <w:spacing w:line="360" w:lineRule="auto"/>
        <w:ind w:rightChars="134" w:right="281"/>
        <w:jc w:val="left"/>
        <w:rPr>
          <w:rFonts w:ascii="宋体" w:hAnsi="宋体"/>
          <w:sz w:val="24"/>
          <w:szCs w:val="24"/>
        </w:rPr>
      </w:pPr>
    </w:p>
    <w:p w:rsidR="00E9776C" w:rsidRDefault="00CC29D7">
      <w:pPr>
        <w:pStyle w:val="2"/>
        <w:ind w:leftChars="0" w:left="0" w:firstLineChars="0" w:firstLine="0"/>
        <w:rPr>
          <w:rFonts w:ascii="宋体" w:hAnsi="宋体"/>
          <w:b/>
          <w:sz w:val="24"/>
          <w:szCs w:val="24"/>
        </w:rPr>
      </w:pPr>
      <w:r>
        <w:rPr>
          <w:rFonts w:ascii="宋体" w:hAnsi="宋体"/>
          <w:b/>
          <w:sz w:val="24"/>
          <w:szCs w:val="24"/>
        </w:rPr>
        <w:t>致：</w:t>
      </w:r>
      <w:r>
        <w:rPr>
          <w:rFonts w:ascii="宋体" w:hAnsi="宋体" w:hint="eastAsia"/>
          <w:b/>
          <w:sz w:val="24"/>
          <w:szCs w:val="24"/>
        </w:rPr>
        <w:t>（采购人或采购代理机构）</w:t>
      </w:r>
    </w:p>
    <w:p w:rsidR="00E9776C" w:rsidRDefault="00CC29D7">
      <w:pPr>
        <w:pStyle w:val="2"/>
        <w:spacing w:after="0" w:line="360" w:lineRule="auto"/>
        <w:ind w:leftChars="0" w:left="0" w:firstLine="480"/>
        <w:rPr>
          <w:rFonts w:ascii="宋体" w:hAnsi="宋体"/>
          <w:sz w:val="24"/>
          <w:szCs w:val="24"/>
        </w:rPr>
      </w:pPr>
      <w:r>
        <w:rPr>
          <w:rFonts w:ascii="宋体" w:hAnsi="宋体" w:hint="eastAsia"/>
          <w:sz w:val="24"/>
          <w:szCs w:val="24"/>
        </w:rPr>
        <w:t>我公司是按照中华人民共和国法律成立的一家法人单位（其他组织或自然人），我公司</w:t>
      </w:r>
      <w:r>
        <w:rPr>
          <w:rFonts w:ascii="宋体" w:hAnsi="宋体"/>
          <w:sz w:val="24"/>
          <w:szCs w:val="24"/>
        </w:rPr>
        <w:t>具有独立承担民事责任的能力</w:t>
      </w:r>
      <w:r>
        <w:rPr>
          <w:rFonts w:ascii="宋体" w:hAnsi="宋体" w:hint="eastAsia"/>
          <w:sz w:val="24"/>
          <w:szCs w:val="24"/>
        </w:rPr>
        <w:t>，</w:t>
      </w:r>
      <w:r>
        <w:rPr>
          <w:rFonts w:ascii="宋体" w:hAnsi="宋体"/>
          <w:sz w:val="24"/>
          <w:szCs w:val="24"/>
        </w:rPr>
        <w:t>具有履行</w:t>
      </w:r>
      <w:r>
        <w:rPr>
          <w:rFonts w:ascii="宋体" w:hAnsi="宋体" w:hint="eastAsia"/>
          <w:sz w:val="24"/>
          <w:szCs w:val="24"/>
        </w:rPr>
        <w:t>本次采购</w:t>
      </w:r>
      <w:r>
        <w:rPr>
          <w:rFonts w:ascii="宋体" w:hAnsi="宋体"/>
          <w:sz w:val="24"/>
          <w:szCs w:val="24"/>
        </w:rPr>
        <w:t>合同所必需的设备和专业技术能力</w:t>
      </w:r>
      <w:r>
        <w:rPr>
          <w:rFonts w:ascii="宋体" w:hAnsi="宋体" w:hint="eastAsia"/>
          <w:sz w:val="24"/>
          <w:szCs w:val="24"/>
        </w:rPr>
        <w:t>，</w:t>
      </w:r>
      <w:r>
        <w:rPr>
          <w:rFonts w:ascii="宋体" w:hAnsi="宋体"/>
          <w:sz w:val="24"/>
          <w:szCs w:val="24"/>
        </w:rPr>
        <w:t>具有良好的商业信誉和健全的财务会计制度</w:t>
      </w:r>
      <w:r>
        <w:rPr>
          <w:rFonts w:ascii="宋体" w:hAnsi="宋体" w:hint="eastAsia"/>
          <w:sz w:val="24"/>
          <w:szCs w:val="24"/>
        </w:rPr>
        <w:t>，具</w:t>
      </w:r>
      <w:r>
        <w:rPr>
          <w:rFonts w:ascii="宋体" w:hAnsi="宋体"/>
          <w:sz w:val="24"/>
          <w:szCs w:val="24"/>
        </w:rPr>
        <w:t>有依法缴纳税收和社会保障资金的良好记录</w:t>
      </w:r>
      <w:r>
        <w:rPr>
          <w:rFonts w:ascii="宋体" w:hAnsi="宋体" w:hint="eastAsia"/>
          <w:sz w:val="24"/>
          <w:szCs w:val="24"/>
        </w:rPr>
        <w:t>。</w:t>
      </w:r>
    </w:p>
    <w:p w:rsidR="00E9776C" w:rsidRDefault="00CC29D7">
      <w:pPr>
        <w:pStyle w:val="2"/>
        <w:spacing w:after="0" w:line="360" w:lineRule="auto"/>
        <w:ind w:leftChars="0" w:left="0" w:firstLine="480"/>
        <w:rPr>
          <w:rFonts w:ascii="宋体" w:hAnsi="宋体"/>
          <w:sz w:val="24"/>
          <w:szCs w:val="24"/>
        </w:rPr>
      </w:pPr>
      <w:r>
        <w:rPr>
          <w:rFonts w:ascii="宋体" w:hAnsi="宋体" w:hint="eastAsia"/>
          <w:sz w:val="24"/>
          <w:szCs w:val="24"/>
        </w:rPr>
        <w:t>我公司不是为本采购项目的包提供整体设计、规范编制或者项目管理、监理、检测等服务的服务商。</w:t>
      </w:r>
    </w:p>
    <w:p w:rsidR="00E9776C" w:rsidRDefault="00CC29D7">
      <w:pPr>
        <w:pStyle w:val="2"/>
        <w:spacing w:after="0" w:line="360" w:lineRule="auto"/>
        <w:ind w:leftChars="0" w:left="0" w:firstLine="480"/>
        <w:rPr>
          <w:rFonts w:ascii="宋体" w:hAnsi="宋体"/>
          <w:sz w:val="24"/>
          <w:szCs w:val="24"/>
        </w:rPr>
      </w:pPr>
      <w:r>
        <w:rPr>
          <w:rFonts w:ascii="宋体" w:hAnsi="宋体" w:hint="eastAsia"/>
          <w:sz w:val="24"/>
          <w:szCs w:val="24"/>
        </w:rPr>
        <w:t>我公司近三年（成立不足三年的将“近三年”改为“自成立之日起至今”）在经营活动中无重大违法记录（即未因违法经营受到刑事处罚或者责令停产停业、吊销许可证或者执照、较大数额罚款等行政处罚。如果因违法经营被禁止在一定期限内参加政府采购活动，期限已经届满）。</w:t>
      </w:r>
    </w:p>
    <w:p w:rsidR="00E9776C" w:rsidRDefault="00CC29D7">
      <w:pPr>
        <w:pStyle w:val="2"/>
        <w:spacing w:after="0" w:line="360" w:lineRule="auto"/>
        <w:ind w:leftChars="0" w:left="0" w:firstLine="480"/>
        <w:rPr>
          <w:rFonts w:ascii="宋体" w:hAnsi="宋体"/>
          <w:sz w:val="24"/>
          <w:szCs w:val="24"/>
        </w:rPr>
      </w:pPr>
      <w:r>
        <w:rPr>
          <w:rFonts w:ascii="宋体" w:hAnsi="宋体" w:hint="eastAsia"/>
          <w:sz w:val="24"/>
          <w:szCs w:val="24"/>
        </w:rPr>
        <w:t>在投标截止时间之前，我公司没有被列入失信被执行人、重大税收违法案件当事人名单、政府采购严重违法失信行为记录名单。招标采购单位或评标</w:t>
      </w:r>
      <w:r>
        <w:rPr>
          <w:rFonts w:ascii="宋体" w:hAnsi="宋体" w:hint="eastAsia"/>
          <w:sz w:val="24"/>
          <w:szCs w:val="24"/>
        </w:rPr>
        <w:t>委员会可以通过“信用中国”网站（</w:t>
      </w:r>
      <w:r>
        <w:rPr>
          <w:rFonts w:ascii="宋体" w:hAnsi="宋体" w:hint="eastAsia"/>
          <w:sz w:val="24"/>
          <w:szCs w:val="24"/>
        </w:rPr>
        <w:t>www.creditchina.gov.cn</w:t>
      </w:r>
      <w:r>
        <w:rPr>
          <w:rFonts w:ascii="宋体" w:hAnsi="宋体" w:hint="eastAsia"/>
          <w:sz w:val="24"/>
          <w:szCs w:val="24"/>
        </w:rPr>
        <w:t>）和中国政府采购网（</w:t>
      </w:r>
      <w:r>
        <w:rPr>
          <w:rFonts w:ascii="宋体" w:hAnsi="宋体" w:hint="eastAsia"/>
          <w:sz w:val="24"/>
          <w:szCs w:val="24"/>
        </w:rPr>
        <w:t>www.ccgp.gov.cn</w:t>
      </w:r>
      <w:r>
        <w:rPr>
          <w:rFonts w:ascii="宋体" w:hAnsi="宋体" w:hint="eastAsia"/>
          <w:sz w:val="24"/>
          <w:szCs w:val="24"/>
        </w:rPr>
        <w:t>）等进行查询并留存查询结果的截图，我公司完全接受由此查询的结果。</w:t>
      </w:r>
    </w:p>
    <w:p w:rsidR="00E9776C" w:rsidRDefault="00CC29D7">
      <w:pPr>
        <w:pStyle w:val="2"/>
        <w:spacing w:after="0" w:line="360" w:lineRule="auto"/>
        <w:ind w:leftChars="0" w:left="0" w:firstLine="480"/>
        <w:rPr>
          <w:rFonts w:ascii="宋体" w:hAnsi="宋体"/>
          <w:sz w:val="24"/>
          <w:szCs w:val="24"/>
        </w:rPr>
      </w:pPr>
      <w:r>
        <w:rPr>
          <w:rFonts w:ascii="宋体" w:hAnsi="宋体"/>
          <w:sz w:val="24"/>
          <w:szCs w:val="24"/>
        </w:rPr>
        <w:t>与我单位存在</w:t>
      </w:r>
      <w:r>
        <w:rPr>
          <w:rFonts w:ascii="宋体" w:hAnsi="宋体"/>
          <w:sz w:val="24"/>
          <w:szCs w:val="24"/>
        </w:rPr>
        <w:t>“</w:t>
      </w:r>
      <w:r>
        <w:rPr>
          <w:rFonts w:ascii="宋体" w:hAnsi="宋体"/>
          <w:sz w:val="24"/>
          <w:szCs w:val="24"/>
        </w:rPr>
        <w:t>单位负责人为同一人或者存在直接控股、管理关系</w:t>
      </w:r>
      <w:r>
        <w:rPr>
          <w:rFonts w:ascii="宋体" w:hAnsi="宋体"/>
          <w:sz w:val="24"/>
          <w:szCs w:val="24"/>
        </w:rPr>
        <w:t>”</w:t>
      </w:r>
      <w:r>
        <w:rPr>
          <w:rFonts w:ascii="宋体" w:hAnsi="宋体"/>
          <w:sz w:val="24"/>
          <w:szCs w:val="24"/>
        </w:rPr>
        <w:t>的其他法人单位信息如下（如有，不论其是否参加同一合同项下的政府采购活动均须填写）：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E9776C">
        <w:trPr>
          <w:trHeight w:val="430"/>
        </w:trPr>
        <w:tc>
          <w:tcPr>
            <w:tcW w:w="950"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序号</w:t>
            </w:r>
          </w:p>
        </w:tc>
        <w:tc>
          <w:tcPr>
            <w:tcW w:w="4574"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单位名称</w:t>
            </w:r>
          </w:p>
        </w:tc>
        <w:tc>
          <w:tcPr>
            <w:tcW w:w="2976"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相互关系</w:t>
            </w:r>
          </w:p>
        </w:tc>
      </w:tr>
      <w:tr w:rsidR="00E9776C">
        <w:trPr>
          <w:trHeight w:val="430"/>
        </w:trPr>
        <w:tc>
          <w:tcPr>
            <w:tcW w:w="950"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1</w:t>
            </w:r>
          </w:p>
        </w:tc>
        <w:tc>
          <w:tcPr>
            <w:tcW w:w="4574"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c>
          <w:tcPr>
            <w:tcW w:w="2976"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r>
      <w:tr w:rsidR="00E9776C">
        <w:trPr>
          <w:trHeight w:val="430"/>
        </w:trPr>
        <w:tc>
          <w:tcPr>
            <w:tcW w:w="950"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2</w:t>
            </w:r>
          </w:p>
        </w:tc>
        <w:tc>
          <w:tcPr>
            <w:tcW w:w="4574"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c>
          <w:tcPr>
            <w:tcW w:w="2976"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r>
      <w:tr w:rsidR="00E9776C">
        <w:trPr>
          <w:trHeight w:val="430"/>
        </w:trPr>
        <w:tc>
          <w:tcPr>
            <w:tcW w:w="950" w:type="dxa"/>
            <w:vAlign w:val="center"/>
          </w:tcPr>
          <w:p w:rsidR="00E9776C" w:rsidRDefault="00CC29D7">
            <w:pPr>
              <w:pStyle w:val="2"/>
              <w:spacing w:after="0" w:line="360" w:lineRule="auto"/>
              <w:ind w:leftChars="0" w:left="0" w:firstLineChars="0" w:firstLine="0"/>
              <w:jc w:val="center"/>
              <w:rPr>
                <w:rFonts w:ascii="宋体" w:hAnsi="宋体"/>
                <w:sz w:val="24"/>
                <w:szCs w:val="24"/>
              </w:rPr>
            </w:pPr>
            <w:r>
              <w:rPr>
                <w:rFonts w:ascii="宋体" w:hAnsi="宋体"/>
                <w:sz w:val="24"/>
                <w:szCs w:val="24"/>
              </w:rPr>
              <w:t>…</w:t>
            </w:r>
          </w:p>
        </w:tc>
        <w:tc>
          <w:tcPr>
            <w:tcW w:w="4574"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c>
          <w:tcPr>
            <w:tcW w:w="2976" w:type="dxa"/>
            <w:vAlign w:val="center"/>
          </w:tcPr>
          <w:p w:rsidR="00E9776C" w:rsidRDefault="00E9776C">
            <w:pPr>
              <w:pStyle w:val="2"/>
              <w:spacing w:after="0" w:line="360" w:lineRule="auto"/>
              <w:ind w:leftChars="0" w:left="0" w:firstLineChars="0" w:firstLine="0"/>
              <w:jc w:val="center"/>
              <w:rPr>
                <w:rFonts w:ascii="宋体" w:hAnsi="宋体"/>
                <w:sz w:val="24"/>
                <w:szCs w:val="24"/>
              </w:rPr>
            </w:pPr>
          </w:p>
        </w:tc>
      </w:tr>
    </w:tbl>
    <w:p w:rsidR="00E9776C" w:rsidRDefault="00E9776C">
      <w:pPr>
        <w:pStyle w:val="2"/>
        <w:ind w:firstLine="480"/>
        <w:rPr>
          <w:rFonts w:ascii="宋体" w:hAnsi="宋体"/>
          <w:sz w:val="24"/>
          <w:szCs w:val="24"/>
        </w:rPr>
      </w:pPr>
    </w:p>
    <w:p w:rsidR="00E9776C" w:rsidRDefault="00CC29D7">
      <w:pPr>
        <w:pStyle w:val="2"/>
        <w:ind w:firstLineChars="0" w:firstLine="0"/>
        <w:rPr>
          <w:rFonts w:ascii="宋体" w:hAnsi="宋体"/>
          <w:sz w:val="24"/>
          <w:szCs w:val="24"/>
        </w:rPr>
      </w:pPr>
      <w:r>
        <w:rPr>
          <w:rFonts w:ascii="宋体" w:hAnsi="宋体"/>
          <w:sz w:val="24"/>
          <w:szCs w:val="24"/>
        </w:rPr>
        <w:t>上述声明真实有效，否则我方负全部责任。</w:t>
      </w:r>
    </w:p>
    <w:p w:rsidR="00E9776C" w:rsidRDefault="00CC29D7">
      <w:pPr>
        <w:pStyle w:val="2"/>
        <w:ind w:firstLineChars="0" w:firstLine="0"/>
        <w:rPr>
          <w:rFonts w:ascii="宋体" w:hAnsi="宋体"/>
          <w:sz w:val="24"/>
          <w:szCs w:val="24"/>
        </w:rPr>
      </w:pPr>
      <w:r>
        <w:rPr>
          <w:rFonts w:ascii="宋体" w:hAnsi="宋体" w:hint="eastAsia"/>
          <w:sz w:val="24"/>
          <w:szCs w:val="24"/>
        </w:rPr>
        <w:t>供应商名称（盖章）</w:t>
      </w:r>
      <w:r>
        <w:rPr>
          <w:rFonts w:ascii="宋体" w:hAnsi="宋体"/>
          <w:sz w:val="24"/>
          <w:szCs w:val="24"/>
        </w:rPr>
        <w:t>：</w:t>
      </w:r>
      <w:r>
        <w:rPr>
          <w:rFonts w:ascii="宋体" w:hAnsi="宋体"/>
          <w:sz w:val="24"/>
          <w:szCs w:val="24"/>
        </w:rPr>
        <w:t xml:space="preserve">              </w:t>
      </w:r>
    </w:p>
    <w:p w:rsidR="00E9776C" w:rsidRDefault="00CC29D7">
      <w:pPr>
        <w:pStyle w:val="2"/>
        <w:ind w:firstLine="480"/>
        <w:rPr>
          <w:rFonts w:ascii="宋体" w:hAnsi="宋体"/>
          <w:sz w:val="24"/>
          <w:szCs w:val="24"/>
        </w:rPr>
      </w:pPr>
      <w:r>
        <w:rPr>
          <w:rFonts w:ascii="宋体" w:hAnsi="宋体"/>
          <w:sz w:val="24"/>
          <w:szCs w:val="24"/>
        </w:rPr>
        <w:t>年</w:t>
      </w:r>
      <w:r>
        <w:rPr>
          <w:rFonts w:ascii="宋体" w:hAnsi="宋体"/>
          <w:sz w:val="24"/>
          <w:szCs w:val="24"/>
        </w:rPr>
        <w:t xml:space="preserve">    </w:t>
      </w:r>
      <w:r>
        <w:rPr>
          <w:rFonts w:ascii="宋体" w:hAnsi="宋体"/>
          <w:sz w:val="24"/>
          <w:szCs w:val="24"/>
        </w:rPr>
        <w:t>月</w:t>
      </w:r>
      <w:r>
        <w:rPr>
          <w:rFonts w:ascii="宋体" w:hAnsi="宋体"/>
          <w:sz w:val="24"/>
          <w:szCs w:val="24"/>
        </w:rPr>
        <w:t xml:space="preserve">    </w:t>
      </w:r>
      <w:r>
        <w:rPr>
          <w:rFonts w:ascii="宋体" w:hAnsi="宋体"/>
          <w:sz w:val="24"/>
          <w:szCs w:val="24"/>
        </w:rPr>
        <w:t>日</w:t>
      </w:r>
      <w:r>
        <w:rPr>
          <w:rFonts w:ascii="宋体" w:hAnsi="宋体"/>
          <w:sz w:val="24"/>
          <w:szCs w:val="24"/>
        </w:rPr>
        <w:t xml:space="preserve">  </w:t>
      </w:r>
    </w:p>
    <w:p w:rsidR="00E9776C" w:rsidRDefault="00CC29D7">
      <w:pPr>
        <w:pStyle w:val="2"/>
      </w:pPr>
      <w:r>
        <w:br w:type="page"/>
      </w:r>
    </w:p>
    <w:p w:rsidR="00E9776C" w:rsidRDefault="00CC29D7">
      <w:pPr>
        <w:tabs>
          <w:tab w:val="left" w:pos="5580"/>
        </w:tabs>
        <w:spacing w:before="120" w:line="360" w:lineRule="auto"/>
        <w:rPr>
          <w:rFonts w:ascii="宋体" w:hAnsi="宋体"/>
          <w:b/>
          <w:sz w:val="24"/>
          <w:szCs w:val="24"/>
        </w:rPr>
      </w:pPr>
      <w:r>
        <w:rPr>
          <w:rFonts w:ascii="宋体" w:hAnsi="宋体"/>
          <w:b/>
          <w:sz w:val="24"/>
          <w:szCs w:val="24"/>
        </w:rPr>
        <w:lastRenderedPageBreak/>
        <w:t>4</w:t>
      </w:r>
      <w:r>
        <w:rPr>
          <w:rFonts w:ascii="宋体" w:hAnsi="宋体" w:hint="eastAsia"/>
          <w:b/>
          <w:sz w:val="24"/>
          <w:szCs w:val="24"/>
        </w:rPr>
        <w:t>、会计师事务所出具的</w:t>
      </w:r>
      <w:r>
        <w:rPr>
          <w:rFonts w:ascii="宋体" w:hAnsi="宋体"/>
          <w:b/>
          <w:sz w:val="24"/>
          <w:szCs w:val="24"/>
        </w:rPr>
        <w:t>2022</w:t>
      </w:r>
      <w:r>
        <w:rPr>
          <w:rFonts w:ascii="宋体" w:hAnsi="宋体" w:hint="eastAsia"/>
          <w:b/>
          <w:sz w:val="24"/>
          <w:szCs w:val="24"/>
        </w:rPr>
        <w:t>年度财务审计报告或银行出具的资信证明</w:t>
      </w:r>
    </w:p>
    <w:p w:rsidR="00E9776C" w:rsidRDefault="00CC29D7">
      <w:pPr>
        <w:tabs>
          <w:tab w:val="left" w:pos="5580"/>
        </w:tabs>
        <w:spacing w:before="120" w:line="360" w:lineRule="auto"/>
        <w:ind w:firstLineChars="200" w:firstLine="480"/>
        <w:rPr>
          <w:rFonts w:ascii="宋体" w:hAnsi="宋体"/>
          <w:sz w:val="24"/>
          <w:szCs w:val="24"/>
        </w:rPr>
      </w:pPr>
      <w:r>
        <w:rPr>
          <w:rFonts w:ascii="宋体" w:hAnsi="宋体" w:hint="eastAsia"/>
          <w:sz w:val="24"/>
          <w:szCs w:val="24"/>
        </w:rPr>
        <w:t>说明：</w:t>
      </w:r>
    </w:p>
    <w:p w:rsidR="00E9776C" w:rsidRDefault="00CC29D7">
      <w:pPr>
        <w:tabs>
          <w:tab w:val="left" w:pos="5580"/>
        </w:tabs>
        <w:spacing w:before="120" w:line="360" w:lineRule="auto"/>
        <w:ind w:firstLineChars="200" w:firstLine="480"/>
        <w:rPr>
          <w:rFonts w:ascii="宋体" w:hAnsi="宋体"/>
          <w:bCs/>
          <w:sz w:val="24"/>
          <w:szCs w:val="24"/>
        </w:rPr>
      </w:pPr>
      <w:r>
        <w:rPr>
          <w:rFonts w:ascii="宋体" w:hAnsi="宋体" w:hint="eastAsia"/>
          <w:sz w:val="24"/>
          <w:szCs w:val="24"/>
        </w:rPr>
        <w:t>1</w:t>
      </w:r>
      <w:r>
        <w:rPr>
          <w:rFonts w:ascii="宋体" w:hAnsi="宋体" w:hint="eastAsia"/>
          <w:sz w:val="24"/>
          <w:szCs w:val="24"/>
        </w:rPr>
        <w:t>、供应商在首次响应文件中，必须提供本单位</w:t>
      </w:r>
      <w:r>
        <w:rPr>
          <w:rFonts w:ascii="宋体" w:hAnsi="宋体"/>
          <w:sz w:val="24"/>
          <w:szCs w:val="24"/>
        </w:rPr>
        <w:t>2022</w:t>
      </w:r>
      <w:r>
        <w:rPr>
          <w:rFonts w:ascii="宋体" w:hAnsi="宋体" w:hint="eastAsia"/>
          <w:sz w:val="24"/>
          <w:szCs w:val="24"/>
        </w:rPr>
        <w:t>年度经会计师事务所审计出具的财务报告复印件并加盖</w:t>
      </w:r>
      <w:r>
        <w:rPr>
          <w:rFonts w:ascii="宋体" w:hAnsi="宋体" w:hint="eastAsia"/>
          <w:bCs/>
          <w:sz w:val="24"/>
          <w:szCs w:val="24"/>
        </w:rPr>
        <w:t>本单位公章（</w:t>
      </w:r>
      <w:r>
        <w:rPr>
          <w:rFonts w:ascii="宋体" w:hAnsi="宋体" w:hint="eastAsia"/>
          <w:sz w:val="24"/>
          <w:szCs w:val="24"/>
        </w:rPr>
        <w:t>成立一年内的公司可提交验资证明复印件并加盖本单位公章</w:t>
      </w:r>
      <w:r>
        <w:rPr>
          <w:rFonts w:ascii="宋体" w:hAnsi="宋体" w:hint="eastAsia"/>
          <w:bCs/>
          <w:sz w:val="24"/>
          <w:szCs w:val="24"/>
        </w:rPr>
        <w:t>）。</w:t>
      </w:r>
    </w:p>
    <w:p w:rsidR="00E9776C" w:rsidRDefault="00CC29D7">
      <w:pPr>
        <w:tabs>
          <w:tab w:val="left" w:pos="5580"/>
        </w:tabs>
        <w:spacing w:before="120"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如供应商无法提供财务审计报告，则需提供在首次响应文件规定提交日前三个月内银行开具的资信证明复印件并加盖公章（银行资信证明可不受收受人和项目的限制，原件无须加盖供应商公章）。若提供的是复印件，磋商小组保留审核原件的权利。银行资信证明应能说明该供应商与银行之间业务往来正常，企业信誉良好等。银行出具的存款证明不能替代银行资信证明</w:t>
      </w:r>
    </w:p>
    <w:p w:rsidR="00E9776C" w:rsidRDefault="00CC29D7">
      <w:pPr>
        <w:widowControl/>
        <w:jc w:val="left"/>
        <w:rPr>
          <w:rFonts w:ascii="宋体" w:hAnsi="宋体"/>
          <w:sz w:val="24"/>
          <w:szCs w:val="24"/>
        </w:rPr>
      </w:pPr>
      <w:r>
        <w:rPr>
          <w:rFonts w:ascii="宋体" w:hAnsi="宋体"/>
          <w:sz w:val="24"/>
          <w:szCs w:val="24"/>
        </w:rPr>
        <w:br w:type="page"/>
      </w:r>
    </w:p>
    <w:p w:rsidR="00E9776C" w:rsidRDefault="00CC29D7">
      <w:pPr>
        <w:tabs>
          <w:tab w:val="left" w:pos="5580"/>
        </w:tabs>
        <w:spacing w:before="120" w:line="360" w:lineRule="auto"/>
        <w:rPr>
          <w:rFonts w:ascii="宋体" w:hAnsi="宋体"/>
          <w:b/>
          <w:sz w:val="24"/>
          <w:szCs w:val="24"/>
        </w:rPr>
      </w:pPr>
      <w:r>
        <w:rPr>
          <w:rFonts w:ascii="宋体" w:hAnsi="宋体"/>
          <w:b/>
          <w:sz w:val="24"/>
          <w:szCs w:val="24"/>
        </w:rPr>
        <w:lastRenderedPageBreak/>
        <w:t>5</w:t>
      </w:r>
      <w:r>
        <w:rPr>
          <w:rFonts w:ascii="宋体" w:hAnsi="宋体" w:hint="eastAsia"/>
          <w:b/>
          <w:sz w:val="24"/>
          <w:szCs w:val="24"/>
        </w:rPr>
        <w:t>、本项目的其他特定资格要求：</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）供应商须提供有效的建筑装饰装修工程专业承包二级（含）以上资质证书复印件和有效的安全生产许可证复印件；</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）拟派的项目经理有效的建筑工程专业</w:t>
      </w:r>
      <w:r>
        <w:rPr>
          <w:rFonts w:ascii="宋体" w:hAnsi="宋体" w:hint="eastAsia"/>
          <w:sz w:val="24"/>
          <w:szCs w:val="24"/>
        </w:rPr>
        <w:t>二级（含）及以上注册建造师证书复印件和有效的“安全生产考核合格证书”</w:t>
      </w:r>
      <w:r w:rsidR="003C6620">
        <w:rPr>
          <w:rFonts w:ascii="宋体" w:hAnsi="宋体" w:hint="eastAsia"/>
          <w:sz w:val="24"/>
          <w:szCs w:val="24"/>
        </w:rPr>
        <w:t>复印件</w:t>
      </w:r>
      <w:r>
        <w:rPr>
          <w:rFonts w:ascii="宋体" w:hAnsi="宋体" w:hint="eastAsia"/>
          <w:sz w:val="24"/>
          <w:szCs w:val="24"/>
        </w:rPr>
        <w:t>（简称</w:t>
      </w:r>
      <w:r>
        <w:rPr>
          <w:rFonts w:ascii="宋体" w:hAnsi="宋体" w:hint="eastAsia"/>
          <w:sz w:val="24"/>
          <w:szCs w:val="24"/>
        </w:rPr>
        <w:t>B</w:t>
      </w:r>
      <w:r>
        <w:rPr>
          <w:rFonts w:ascii="宋体" w:hAnsi="宋体" w:hint="eastAsia"/>
          <w:sz w:val="24"/>
          <w:szCs w:val="24"/>
        </w:rPr>
        <w:t>本）；</w:t>
      </w:r>
    </w:p>
    <w:p w:rsidR="00E9776C" w:rsidRDefault="00CC29D7">
      <w:pPr>
        <w:spacing w:line="360" w:lineRule="auto"/>
        <w:ind w:firstLineChars="200" w:firstLine="480"/>
        <w:rPr>
          <w:rFonts w:ascii="宋体" w:hAnsi="宋体" w:cs="仿宋"/>
          <w:kern w:val="0"/>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w:t>
      </w:r>
      <w:r>
        <w:rPr>
          <w:rFonts w:ascii="宋体" w:hAnsi="宋体" w:cs="仿宋" w:hint="eastAsia"/>
          <w:kern w:val="0"/>
          <w:sz w:val="24"/>
          <w:szCs w:val="24"/>
        </w:rPr>
        <w:t>外地进京建筑业企业需提供外地进京企业备案手续证明文件复印件。</w:t>
      </w:r>
    </w:p>
    <w:p w:rsidR="00E9776C" w:rsidRDefault="00CC29D7">
      <w:pPr>
        <w:spacing w:line="360" w:lineRule="auto"/>
        <w:ind w:firstLineChars="200" w:firstLine="480"/>
      </w:pPr>
      <w:r>
        <w:rPr>
          <w:rFonts w:ascii="宋体" w:hAnsi="宋体" w:hint="eastAsia"/>
          <w:sz w:val="24"/>
          <w:szCs w:val="24"/>
        </w:rPr>
        <w:t>注：以上复印件须加盖供应商公章</w:t>
      </w:r>
    </w:p>
    <w:p w:rsidR="00E9776C" w:rsidRDefault="00CC29D7">
      <w:pPr>
        <w:tabs>
          <w:tab w:val="left" w:pos="8640"/>
        </w:tabs>
        <w:spacing w:line="360" w:lineRule="auto"/>
        <w:ind w:rightChars="134" w:right="281"/>
        <w:jc w:val="left"/>
      </w:pPr>
      <w:r>
        <w:rPr>
          <w:rFonts w:ascii="宋体" w:hAnsi="宋体" w:cs="仿宋"/>
        </w:rPr>
        <w:br w:type="page"/>
      </w:r>
    </w:p>
    <w:p w:rsidR="00E9776C" w:rsidRDefault="00CC29D7">
      <w:pPr>
        <w:pStyle w:val="20"/>
        <w:jc w:val="both"/>
        <w:rPr>
          <w:rFonts w:ascii="宋体" w:hAnsi="宋体" w:cs="仿宋"/>
        </w:rPr>
      </w:pPr>
      <w:bookmarkStart w:id="580" w:name="_Toc138780003"/>
      <w:bookmarkEnd w:id="570"/>
      <w:bookmarkEnd w:id="571"/>
      <w:bookmarkEnd w:id="572"/>
      <w:bookmarkEnd w:id="573"/>
      <w:bookmarkEnd w:id="574"/>
      <w:r>
        <w:rPr>
          <w:rFonts w:ascii="宋体" w:hAnsi="宋体" w:cs="仿宋" w:hint="eastAsia"/>
        </w:rPr>
        <w:lastRenderedPageBreak/>
        <w:t>四、磋商文件响应</w:t>
      </w:r>
      <w:r>
        <w:rPr>
          <w:rFonts w:ascii="宋体" w:hAnsi="宋体" w:cs="仿宋" w:hint="eastAsia"/>
        </w:rPr>
        <w:t>/</w:t>
      </w:r>
      <w:r>
        <w:rPr>
          <w:rFonts w:ascii="宋体" w:hAnsi="宋体" w:cs="仿宋" w:hint="eastAsia"/>
        </w:rPr>
        <w:t>偏离表格式</w:t>
      </w:r>
      <w:bookmarkEnd w:id="575"/>
      <w:bookmarkEnd w:id="576"/>
      <w:bookmarkEnd w:id="577"/>
      <w:bookmarkEnd w:id="578"/>
      <w:bookmarkEnd w:id="580"/>
    </w:p>
    <w:p w:rsidR="00E9776C" w:rsidRDefault="00CC29D7">
      <w:pPr>
        <w:spacing w:before="120" w:after="120"/>
        <w:jc w:val="center"/>
        <w:rPr>
          <w:rFonts w:ascii="宋体" w:hAnsi="宋体" w:cs="仿宋"/>
        </w:rPr>
      </w:pPr>
      <w:r>
        <w:rPr>
          <w:rFonts w:ascii="宋体" w:hAnsi="宋体" w:cs="仿宋" w:hint="eastAsia"/>
        </w:rPr>
        <w:tab/>
      </w:r>
    </w:p>
    <w:p w:rsidR="00E9776C" w:rsidRDefault="00CC29D7">
      <w:pPr>
        <w:spacing w:before="120" w:after="120"/>
        <w:jc w:val="center"/>
        <w:rPr>
          <w:rFonts w:ascii="宋体" w:hAnsi="宋体" w:cs="仿宋"/>
          <w:b/>
          <w:sz w:val="24"/>
          <w:szCs w:val="24"/>
        </w:rPr>
      </w:pPr>
      <w:r>
        <w:rPr>
          <w:rFonts w:ascii="宋体" w:hAnsi="宋体" w:cs="仿宋" w:hint="eastAsia"/>
          <w:b/>
          <w:sz w:val="24"/>
          <w:szCs w:val="24"/>
        </w:rPr>
        <w:t>磋商文件响应</w:t>
      </w:r>
      <w:r>
        <w:rPr>
          <w:rFonts w:ascii="宋体" w:hAnsi="宋体" w:cs="仿宋" w:hint="eastAsia"/>
          <w:b/>
          <w:sz w:val="24"/>
          <w:szCs w:val="24"/>
        </w:rPr>
        <w:t>/</w:t>
      </w:r>
      <w:r>
        <w:rPr>
          <w:rFonts w:ascii="宋体" w:hAnsi="宋体" w:cs="仿宋" w:hint="eastAsia"/>
          <w:b/>
          <w:sz w:val="24"/>
          <w:szCs w:val="24"/>
        </w:rPr>
        <w:t>偏离表</w:t>
      </w:r>
    </w:p>
    <w:p w:rsidR="00E9776C" w:rsidRDefault="00CC29D7">
      <w:pPr>
        <w:spacing w:after="120"/>
        <w:ind w:firstLineChars="250" w:firstLine="600"/>
        <w:rPr>
          <w:rFonts w:ascii="宋体" w:hAnsi="宋体" w:cs="仿宋"/>
          <w:sz w:val="24"/>
          <w:szCs w:val="24"/>
        </w:rPr>
      </w:pPr>
      <w:r>
        <w:rPr>
          <w:rFonts w:ascii="宋体" w:hAnsi="宋体" w:cs="仿宋" w:hint="eastAsia"/>
          <w:sz w:val="24"/>
          <w:szCs w:val="24"/>
        </w:rPr>
        <w:t>项目名称：</w:t>
      </w:r>
      <w:r>
        <w:rPr>
          <w:rFonts w:ascii="宋体" w:hAnsi="宋体" w:cs="仿宋" w:hint="eastAsia"/>
          <w:sz w:val="24"/>
          <w:szCs w:val="24"/>
        </w:rPr>
        <w:t xml:space="preserve">              </w:t>
      </w:r>
      <w:r>
        <w:rPr>
          <w:rFonts w:ascii="宋体" w:hAnsi="宋体" w:cs="仿宋"/>
          <w:sz w:val="24"/>
          <w:szCs w:val="24"/>
        </w:rPr>
        <w:t xml:space="preserve">       </w:t>
      </w:r>
      <w:r>
        <w:rPr>
          <w:rFonts w:ascii="宋体" w:hAnsi="宋体" w:cs="仿宋" w:hint="eastAsia"/>
          <w:sz w:val="24"/>
          <w:szCs w:val="24"/>
        </w:rPr>
        <w:t xml:space="preserve"> </w:t>
      </w:r>
      <w:r>
        <w:rPr>
          <w:rFonts w:ascii="宋体" w:hAnsi="宋体" w:cs="仿宋" w:hint="eastAsia"/>
          <w:sz w:val="24"/>
          <w:szCs w:val="24"/>
        </w:rPr>
        <w:t>项目编号：</w:t>
      </w:r>
      <w:r>
        <w:rPr>
          <w:rFonts w:ascii="宋体" w:hAnsi="宋体" w:cs="仿宋" w:hint="eastAsia"/>
          <w:sz w:val="24"/>
          <w:szCs w:val="24"/>
        </w:rPr>
        <w:t xml:space="preserve">            </w:t>
      </w:r>
    </w:p>
    <w:tbl>
      <w:tblPr>
        <w:tblW w:w="7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7"/>
        <w:gridCol w:w="3119"/>
        <w:gridCol w:w="1734"/>
      </w:tblGrid>
      <w:tr w:rsidR="00E9776C">
        <w:trPr>
          <w:trHeight w:val="820"/>
          <w:jc w:val="center"/>
        </w:trPr>
        <w:tc>
          <w:tcPr>
            <w:tcW w:w="3027" w:type="dxa"/>
            <w:vAlign w:val="center"/>
          </w:tcPr>
          <w:p w:rsidR="00E9776C" w:rsidRDefault="00CC29D7">
            <w:pPr>
              <w:jc w:val="center"/>
              <w:rPr>
                <w:rFonts w:ascii="宋体" w:hAnsi="宋体" w:cs="仿宋"/>
                <w:sz w:val="24"/>
                <w:szCs w:val="24"/>
              </w:rPr>
            </w:pPr>
            <w:r>
              <w:rPr>
                <w:rFonts w:ascii="宋体" w:hAnsi="宋体" w:cs="仿宋" w:hint="eastAsia"/>
                <w:sz w:val="24"/>
                <w:szCs w:val="24"/>
              </w:rPr>
              <w:t>磋商文件要求</w:t>
            </w:r>
          </w:p>
        </w:tc>
        <w:tc>
          <w:tcPr>
            <w:tcW w:w="3119" w:type="dxa"/>
            <w:vAlign w:val="center"/>
          </w:tcPr>
          <w:p w:rsidR="00E9776C" w:rsidRDefault="00CC29D7">
            <w:pPr>
              <w:jc w:val="center"/>
              <w:rPr>
                <w:rFonts w:ascii="宋体" w:hAnsi="宋体" w:cs="仿宋"/>
                <w:sz w:val="24"/>
                <w:szCs w:val="24"/>
              </w:rPr>
            </w:pPr>
            <w:r>
              <w:rPr>
                <w:rFonts w:ascii="宋体" w:hAnsi="宋体" w:cs="仿宋" w:hint="eastAsia"/>
                <w:sz w:val="24"/>
                <w:szCs w:val="24"/>
              </w:rPr>
              <w:t>响应文件响应</w:t>
            </w:r>
          </w:p>
        </w:tc>
        <w:tc>
          <w:tcPr>
            <w:tcW w:w="1734" w:type="dxa"/>
            <w:vAlign w:val="center"/>
          </w:tcPr>
          <w:p w:rsidR="00E9776C" w:rsidRDefault="00CC29D7">
            <w:pPr>
              <w:jc w:val="center"/>
              <w:rPr>
                <w:rFonts w:ascii="宋体" w:hAnsi="宋体" w:cs="仿宋"/>
                <w:sz w:val="24"/>
                <w:szCs w:val="24"/>
              </w:rPr>
            </w:pPr>
            <w:r>
              <w:rPr>
                <w:rFonts w:ascii="宋体" w:hAnsi="宋体" w:cs="仿宋" w:hint="eastAsia"/>
                <w:sz w:val="24"/>
                <w:szCs w:val="24"/>
              </w:rPr>
              <w:t>说</w:t>
            </w:r>
            <w:r>
              <w:rPr>
                <w:rFonts w:ascii="宋体" w:hAnsi="宋体" w:cs="仿宋" w:hint="eastAsia"/>
                <w:sz w:val="24"/>
                <w:szCs w:val="24"/>
              </w:rPr>
              <w:t xml:space="preserve"> </w:t>
            </w:r>
            <w:r>
              <w:rPr>
                <w:rFonts w:ascii="宋体" w:hAnsi="宋体" w:cs="仿宋" w:hint="eastAsia"/>
                <w:sz w:val="24"/>
                <w:szCs w:val="24"/>
              </w:rPr>
              <w:t>明</w:t>
            </w: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r w:rsidR="00E9776C">
        <w:trPr>
          <w:trHeight w:val="740"/>
          <w:jc w:val="center"/>
        </w:trPr>
        <w:tc>
          <w:tcPr>
            <w:tcW w:w="3027" w:type="dxa"/>
            <w:vAlign w:val="center"/>
          </w:tcPr>
          <w:p w:rsidR="00E9776C" w:rsidRDefault="00E9776C">
            <w:pPr>
              <w:rPr>
                <w:rFonts w:ascii="宋体" w:hAnsi="宋体" w:cs="仿宋"/>
                <w:sz w:val="24"/>
                <w:szCs w:val="24"/>
              </w:rPr>
            </w:pPr>
          </w:p>
        </w:tc>
        <w:tc>
          <w:tcPr>
            <w:tcW w:w="3119" w:type="dxa"/>
            <w:vAlign w:val="center"/>
          </w:tcPr>
          <w:p w:rsidR="00E9776C" w:rsidRDefault="00E9776C">
            <w:pPr>
              <w:rPr>
                <w:rFonts w:ascii="宋体" w:hAnsi="宋体" w:cs="仿宋"/>
                <w:sz w:val="24"/>
                <w:szCs w:val="24"/>
              </w:rPr>
            </w:pPr>
          </w:p>
        </w:tc>
        <w:tc>
          <w:tcPr>
            <w:tcW w:w="1734" w:type="dxa"/>
            <w:vAlign w:val="center"/>
          </w:tcPr>
          <w:p w:rsidR="00E9776C" w:rsidRDefault="00E9776C">
            <w:pPr>
              <w:rPr>
                <w:rFonts w:ascii="宋体" w:hAnsi="宋体" w:cs="仿宋"/>
                <w:sz w:val="24"/>
                <w:szCs w:val="24"/>
              </w:rPr>
            </w:pPr>
          </w:p>
        </w:tc>
      </w:tr>
    </w:tbl>
    <w:p w:rsidR="00E9776C" w:rsidRDefault="00E9776C">
      <w:pPr>
        <w:spacing w:line="360" w:lineRule="auto"/>
        <w:rPr>
          <w:rFonts w:ascii="宋体" w:hAnsi="宋体" w:cs="仿宋"/>
          <w:sz w:val="24"/>
          <w:szCs w:val="24"/>
        </w:rPr>
      </w:pPr>
    </w:p>
    <w:p w:rsidR="00E9776C" w:rsidRDefault="00CC29D7">
      <w:pPr>
        <w:spacing w:line="360" w:lineRule="auto"/>
        <w:rPr>
          <w:rFonts w:ascii="宋体" w:hAnsi="宋体"/>
          <w:sz w:val="24"/>
          <w:szCs w:val="24"/>
        </w:rPr>
      </w:pPr>
      <w:r>
        <w:rPr>
          <w:rFonts w:ascii="宋体" w:hAnsi="宋体" w:cs="仿宋" w:hint="eastAsia"/>
          <w:sz w:val="24"/>
          <w:szCs w:val="24"/>
        </w:rPr>
        <w:t>供应商名称（盖单位章）：</w:t>
      </w:r>
    </w:p>
    <w:p w:rsidR="00E9776C" w:rsidRDefault="00CC29D7">
      <w:pPr>
        <w:spacing w:line="360" w:lineRule="auto"/>
        <w:rPr>
          <w:rFonts w:ascii="宋体" w:hAnsi="宋体" w:cs="仿宋"/>
          <w:sz w:val="24"/>
          <w:szCs w:val="24"/>
        </w:rPr>
      </w:pPr>
      <w:r>
        <w:rPr>
          <w:rFonts w:ascii="宋体" w:hAnsi="宋体" w:cs="仿宋" w:hint="eastAsia"/>
          <w:sz w:val="24"/>
          <w:szCs w:val="24"/>
        </w:rPr>
        <w:t>法定代表人或其授权代表人（签字）：</w:t>
      </w:r>
    </w:p>
    <w:p w:rsidR="00E9776C" w:rsidRDefault="00CC29D7">
      <w:pPr>
        <w:spacing w:line="360" w:lineRule="auto"/>
        <w:rPr>
          <w:rFonts w:ascii="宋体" w:hAnsi="宋体" w:cs="仿宋"/>
          <w:sz w:val="24"/>
          <w:szCs w:val="24"/>
        </w:rPr>
      </w:pPr>
      <w:r>
        <w:rPr>
          <w:rFonts w:ascii="宋体" w:hAnsi="宋体" w:cs="仿宋" w:hint="eastAsia"/>
          <w:sz w:val="24"/>
          <w:szCs w:val="24"/>
        </w:rPr>
        <w:t>日期：</w:t>
      </w:r>
    </w:p>
    <w:p w:rsidR="00E9776C" w:rsidRDefault="00E9776C">
      <w:pPr>
        <w:spacing w:line="360" w:lineRule="auto"/>
        <w:rPr>
          <w:rFonts w:ascii="宋体" w:hAnsi="宋体" w:cs="仿宋"/>
          <w:sz w:val="24"/>
          <w:szCs w:val="24"/>
        </w:rPr>
      </w:pPr>
    </w:p>
    <w:p w:rsidR="00E9776C" w:rsidRDefault="00CC29D7">
      <w:pPr>
        <w:autoSpaceDE w:val="0"/>
        <w:autoSpaceDN w:val="0"/>
        <w:spacing w:line="360" w:lineRule="auto"/>
        <w:textAlignment w:val="bottom"/>
        <w:rPr>
          <w:rFonts w:ascii="宋体" w:hAnsi="宋体" w:cs="仿宋"/>
          <w:sz w:val="24"/>
          <w:szCs w:val="24"/>
        </w:rPr>
      </w:pPr>
      <w:r>
        <w:rPr>
          <w:rFonts w:ascii="宋体" w:hAnsi="宋体" w:cs="仿宋" w:hint="eastAsia"/>
          <w:sz w:val="24"/>
          <w:szCs w:val="24"/>
        </w:rPr>
        <w:t>说明：</w:t>
      </w:r>
    </w:p>
    <w:p w:rsidR="00E9776C" w:rsidRDefault="00CC29D7">
      <w:pPr>
        <w:autoSpaceDE w:val="0"/>
        <w:autoSpaceDN w:val="0"/>
        <w:spacing w:line="360" w:lineRule="auto"/>
        <w:textAlignment w:val="bottom"/>
        <w:rPr>
          <w:rFonts w:ascii="宋体" w:hAnsi="宋体" w:cs="仿宋"/>
          <w:sz w:val="24"/>
          <w:szCs w:val="24"/>
        </w:rPr>
      </w:pPr>
      <w:r>
        <w:rPr>
          <w:rFonts w:ascii="宋体" w:hAnsi="宋体" w:cs="仿宋" w:hint="eastAsia"/>
          <w:sz w:val="24"/>
          <w:szCs w:val="24"/>
        </w:rPr>
        <w:t>1</w:t>
      </w:r>
      <w:r>
        <w:rPr>
          <w:rFonts w:ascii="宋体" w:hAnsi="宋体" w:cs="仿宋" w:hint="eastAsia"/>
          <w:sz w:val="24"/>
          <w:szCs w:val="24"/>
        </w:rPr>
        <w:t>、本偏离表主要</w:t>
      </w:r>
      <w:proofErr w:type="gramStart"/>
      <w:r>
        <w:rPr>
          <w:rFonts w:ascii="宋体" w:hAnsi="宋体" w:cs="仿宋" w:hint="eastAsia"/>
          <w:sz w:val="24"/>
          <w:szCs w:val="24"/>
        </w:rPr>
        <w:t>针对磋商</w:t>
      </w:r>
      <w:proofErr w:type="gramEnd"/>
      <w:r>
        <w:rPr>
          <w:rFonts w:ascii="宋体" w:hAnsi="宋体" w:cs="仿宋" w:hint="eastAsia"/>
          <w:sz w:val="24"/>
          <w:szCs w:val="24"/>
        </w:rPr>
        <w:t>文件商务条款（</w:t>
      </w:r>
      <w:proofErr w:type="gramStart"/>
      <w:r>
        <w:rPr>
          <w:rFonts w:ascii="宋体" w:hAnsi="宋体" w:cs="仿宋" w:hint="eastAsia"/>
          <w:sz w:val="24"/>
          <w:szCs w:val="24"/>
        </w:rPr>
        <w:t>包括磋商</w:t>
      </w:r>
      <w:proofErr w:type="gramEnd"/>
      <w:r>
        <w:rPr>
          <w:rFonts w:ascii="宋体" w:hAnsi="宋体" w:cs="仿宋" w:hint="eastAsia"/>
          <w:sz w:val="24"/>
          <w:szCs w:val="24"/>
        </w:rPr>
        <w:t>文件中</w:t>
      </w:r>
      <w:r w:rsidR="003C6620">
        <w:rPr>
          <w:rFonts w:ascii="宋体" w:hAnsi="宋体" w:cs="仿宋" w:hint="eastAsia"/>
          <w:sz w:val="24"/>
          <w:szCs w:val="24"/>
        </w:rPr>
        <w:t>工</w:t>
      </w:r>
      <w:r>
        <w:rPr>
          <w:rFonts w:ascii="宋体" w:hAnsi="宋体" w:cs="仿宋" w:hint="eastAsia"/>
          <w:sz w:val="24"/>
          <w:szCs w:val="24"/>
        </w:rPr>
        <w:t>期、付款条件、质保期、售后服务等要求）填写；</w:t>
      </w:r>
    </w:p>
    <w:p w:rsidR="00E9776C" w:rsidRDefault="00CC29D7">
      <w:pPr>
        <w:autoSpaceDE w:val="0"/>
        <w:autoSpaceDN w:val="0"/>
        <w:spacing w:line="360" w:lineRule="auto"/>
        <w:textAlignment w:val="bottom"/>
        <w:rPr>
          <w:rFonts w:ascii="宋体" w:hAnsi="宋体" w:cs="仿宋"/>
          <w:sz w:val="24"/>
          <w:szCs w:val="24"/>
        </w:rPr>
      </w:pPr>
      <w:r>
        <w:rPr>
          <w:rFonts w:ascii="宋体" w:hAnsi="宋体" w:cs="仿宋" w:hint="eastAsia"/>
          <w:sz w:val="24"/>
          <w:szCs w:val="24"/>
        </w:rPr>
        <w:t>2</w:t>
      </w:r>
      <w:r>
        <w:rPr>
          <w:rFonts w:ascii="宋体" w:hAnsi="宋体" w:cs="仿宋" w:hint="eastAsia"/>
          <w:sz w:val="24"/>
          <w:szCs w:val="24"/>
        </w:rPr>
        <w:t>、对磋商文件有任何偏离应列明，并标明“其他无偏离”；</w:t>
      </w:r>
    </w:p>
    <w:p w:rsidR="00E9776C" w:rsidRDefault="00CC29D7">
      <w:pPr>
        <w:autoSpaceDE w:val="0"/>
        <w:autoSpaceDN w:val="0"/>
        <w:spacing w:line="360" w:lineRule="auto"/>
        <w:textAlignment w:val="bottom"/>
        <w:rPr>
          <w:rFonts w:ascii="宋体" w:hAnsi="宋体" w:cs="仿宋"/>
          <w:sz w:val="24"/>
          <w:szCs w:val="24"/>
        </w:rPr>
      </w:pPr>
      <w:r>
        <w:rPr>
          <w:rFonts w:ascii="宋体" w:hAnsi="宋体" w:cs="仿宋" w:hint="eastAsia"/>
          <w:sz w:val="24"/>
          <w:szCs w:val="24"/>
        </w:rPr>
        <w:t>3</w:t>
      </w:r>
      <w:r>
        <w:rPr>
          <w:rFonts w:ascii="宋体" w:hAnsi="宋体" w:cs="仿宋" w:hint="eastAsia"/>
          <w:sz w:val="24"/>
          <w:szCs w:val="24"/>
        </w:rPr>
        <w:t>、对磋商文件无偏离应标明“全部无偏离”。</w:t>
      </w:r>
    </w:p>
    <w:p w:rsidR="00E9776C" w:rsidRDefault="00CC29D7">
      <w:pPr>
        <w:widowControl/>
        <w:jc w:val="left"/>
        <w:rPr>
          <w:rFonts w:ascii="宋体" w:hAnsi="宋体" w:cs="仿宋"/>
          <w:sz w:val="24"/>
          <w:szCs w:val="24"/>
        </w:rPr>
      </w:pPr>
      <w:r>
        <w:rPr>
          <w:rFonts w:ascii="宋体" w:hAnsi="宋体" w:cs="仿宋"/>
          <w:sz w:val="24"/>
          <w:szCs w:val="24"/>
        </w:rPr>
        <w:br w:type="page"/>
      </w:r>
    </w:p>
    <w:p w:rsidR="00E9776C" w:rsidRDefault="00CC29D7">
      <w:pPr>
        <w:pStyle w:val="20"/>
        <w:jc w:val="both"/>
        <w:rPr>
          <w:rFonts w:ascii="宋体" w:hAnsi="宋体" w:cs="仿宋"/>
        </w:rPr>
      </w:pPr>
      <w:bookmarkStart w:id="581" w:name="_Toc47024923"/>
      <w:bookmarkStart w:id="582" w:name="_Toc138780004"/>
      <w:bookmarkStart w:id="583" w:name="_Toc32375"/>
      <w:r>
        <w:rPr>
          <w:rFonts w:ascii="宋体" w:hAnsi="宋体" w:cs="仿宋" w:hint="eastAsia"/>
        </w:rPr>
        <w:lastRenderedPageBreak/>
        <w:t>五、近三年类似项目业绩表格式</w:t>
      </w:r>
      <w:bookmarkEnd w:id="581"/>
      <w:bookmarkEnd w:id="582"/>
    </w:p>
    <w:p w:rsidR="00E9776C" w:rsidRDefault="00E9776C">
      <w:pPr>
        <w:jc w:val="center"/>
        <w:rPr>
          <w:rFonts w:ascii="宋体" w:hAnsi="宋体"/>
        </w:rPr>
      </w:pPr>
    </w:p>
    <w:p w:rsidR="00E9776C" w:rsidRDefault="00CC29D7">
      <w:pPr>
        <w:pStyle w:val="afe"/>
        <w:spacing w:line="520" w:lineRule="exact"/>
        <w:jc w:val="center"/>
        <w:rPr>
          <w:rFonts w:hAnsi="宋体" w:cs="仿宋"/>
          <w:b/>
          <w:sz w:val="24"/>
          <w:szCs w:val="24"/>
        </w:rPr>
      </w:pPr>
      <w:r>
        <w:rPr>
          <w:rFonts w:hAnsi="宋体" w:cs="仿宋" w:hint="eastAsia"/>
          <w:b/>
          <w:sz w:val="24"/>
          <w:szCs w:val="24"/>
        </w:rPr>
        <w:t>近三年类似项目业绩表</w:t>
      </w:r>
    </w:p>
    <w:tbl>
      <w:tblPr>
        <w:tblpPr w:leftFromText="180" w:rightFromText="180" w:vertAnchor="text" w:horzAnchor="page" w:tblpX="1590" w:tblpY="222"/>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19"/>
        <w:gridCol w:w="1443"/>
        <w:gridCol w:w="1878"/>
        <w:gridCol w:w="1717"/>
        <w:gridCol w:w="1560"/>
      </w:tblGrid>
      <w:tr w:rsidR="00E9776C">
        <w:trPr>
          <w:trHeight w:val="1137"/>
        </w:trPr>
        <w:tc>
          <w:tcPr>
            <w:tcW w:w="709"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序号</w:t>
            </w:r>
          </w:p>
        </w:tc>
        <w:tc>
          <w:tcPr>
            <w:tcW w:w="1619"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项目名称</w:t>
            </w:r>
          </w:p>
        </w:tc>
        <w:tc>
          <w:tcPr>
            <w:tcW w:w="1443"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项目金额（万元）</w:t>
            </w:r>
          </w:p>
        </w:tc>
        <w:tc>
          <w:tcPr>
            <w:tcW w:w="1878"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项目业主</w:t>
            </w:r>
          </w:p>
        </w:tc>
        <w:tc>
          <w:tcPr>
            <w:tcW w:w="1717"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主要内容</w:t>
            </w:r>
          </w:p>
        </w:tc>
        <w:tc>
          <w:tcPr>
            <w:tcW w:w="1560" w:type="dxa"/>
            <w:vAlign w:val="center"/>
          </w:tcPr>
          <w:p w:rsidR="00E9776C" w:rsidRDefault="00CC29D7">
            <w:pPr>
              <w:jc w:val="center"/>
              <w:rPr>
                <w:rFonts w:ascii="宋体" w:hAnsi="宋体" w:cs="仿宋"/>
                <w:b/>
                <w:bCs/>
                <w:sz w:val="24"/>
                <w:szCs w:val="24"/>
              </w:rPr>
            </w:pPr>
            <w:r>
              <w:rPr>
                <w:rFonts w:ascii="宋体" w:hAnsi="宋体" w:cs="仿宋" w:hint="eastAsia"/>
                <w:b/>
                <w:bCs/>
                <w:sz w:val="24"/>
                <w:szCs w:val="24"/>
              </w:rPr>
              <w:t>工程</w:t>
            </w:r>
          </w:p>
          <w:p w:rsidR="00E9776C" w:rsidRDefault="00CC29D7">
            <w:pPr>
              <w:jc w:val="center"/>
              <w:rPr>
                <w:rFonts w:ascii="宋体" w:hAnsi="宋体" w:cs="仿宋"/>
                <w:b/>
                <w:bCs/>
                <w:sz w:val="24"/>
                <w:szCs w:val="24"/>
              </w:rPr>
            </w:pPr>
            <w:r>
              <w:rPr>
                <w:rFonts w:ascii="宋体" w:hAnsi="宋体" w:cs="仿宋" w:hint="eastAsia"/>
                <w:b/>
                <w:bCs/>
                <w:sz w:val="24"/>
                <w:szCs w:val="24"/>
              </w:rPr>
              <w:t>起止时间</w:t>
            </w: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72"/>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87"/>
        </w:trPr>
        <w:tc>
          <w:tcPr>
            <w:tcW w:w="709" w:type="dxa"/>
          </w:tcPr>
          <w:p w:rsidR="00E9776C" w:rsidRDefault="00E9776C">
            <w:pPr>
              <w:jc w:val="center"/>
              <w:rPr>
                <w:rFonts w:ascii="宋体" w:hAnsi="宋体"/>
              </w:rPr>
            </w:pPr>
          </w:p>
        </w:tc>
        <w:tc>
          <w:tcPr>
            <w:tcW w:w="1619" w:type="dxa"/>
          </w:tcPr>
          <w:p w:rsidR="00E9776C" w:rsidRDefault="00E9776C">
            <w:pPr>
              <w:jc w:val="center"/>
              <w:rPr>
                <w:rFonts w:ascii="宋体" w:hAnsi="宋体"/>
              </w:rPr>
            </w:pPr>
          </w:p>
        </w:tc>
        <w:tc>
          <w:tcPr>
            <w:tcW w:w="1443" w:type="dxa"/>
          </w:tcPr>
          <w:p w:rsidR="00E9776C" w:rsidRDefault="00E9776C">
            <w:pPr>
              <w:jc w:val="center"/>
              <w:rPr>
                <w:rFonts w:ascii="宋体" w:hAnsi="宋体"/>
              </w:rPr>
            </w:pPr>
          </w:p>
        </w:tc>
        <w:tc>
          <w:tcPr>
            <w:tcW w:w="1878" w:type="dxa"/>
          </w:tcPr>
          <w:p w:rsidR="00E9776C" w:rsidRDefault="00E9776C">
            <w:pPr>
              <w:jc w:val="center"/>
              <w:rPr>
                <w:rFonts w:ascii="宋体" w:hAnsi="宋体"/>
              </w:rPr>
            </w:pPr>
          </w:p>
        </w:tc>
        <w:tc>
          <w:tcPr>
            <w:tcW w:w="1717" w:type="dxa"/>
          </w:tcPr>
          <w:p w:rsidR="00E9776C" w:rsidRDefault="00E9776C">
            <w:pPr>
              <w:jc w:val="center"/>
              <w:rPr>
                <w:rFonts w:ascii="宋体" w:hAnsi="宋体"/>
              </w:rPr>
            </w:pPr>
          </w:p>
        </w:tc>
        <w:tc>
          <w:tcPr>
            <w:tcW w:w="1560" w:type="dxa"/>
          </w:tcPr>
          <w:p w:rsidR="00E9776C" w:rsidRDefault="00E9776C">
            <w:pPr>
              <w:jc w:val="center"/>
              <w:rPr>
                <w:rFonts w:ascii="宋体" w:hAnsi="宋体"/>
              </w:rPr>
            </w:pPr>
          </w:p>
        </w:tc>
      </w:tr>
      <w:tr w:rsidR="00E9776C">
        <w:trPr>
          <w:trHeight w:val="487"/>
        </w:trPr>
        <w:tc>
          <w:tcPr>
            <w:tcW w:w="8926" w:type="dxa"/>
            <w:gridSpan w:val="6"/>
          </w:tcPr>
          <w:p w:rsidR="00E9776C" w:rsidRDefault="00CC29D7">
            <w:pPr>
              <w:rPr>
                <w:rFonts w:ascii="宋体" w:hAnsi="宋体" w:cs="仿宋"/>
                <w:sz w:val="24"/>
                <w:szCs w:val="24"/>
              </w:rPr>
            </w:pPr>
            <w:r>
              <w:rPr>
                <w:rFonts w:ascii="宋体" w:hAnsi="宋体" w:cs="仿宋" w:hint="eastAsia"/>
                <w:sz w:val="24"/>
                <w:szCs w:val="24"/>
              </w:rPr>
              <w:t>说明：</w:t>
            </w:r>
            <w:r>
              <w:rPr>
                <w:rFonts w:ascii="宋体" w:hAnsi="宋体" w:cs="仿宋" w:hint="eastAsia"/>
                <w:sz w:val="24"/>
                <w:szCs w:val="24"/>
              </w:rPr>
              <w:t xml:space="preserve"> 1</w:t>
            </w:r>
            <w:r>
              <w:rPr>
                <w:rFonts w:ascii="宋体" w:hAnsi="宋体" w:cs="仿宋" w:hint="eastAsia"/>
                <w:sz w:val="24"/>
                <w:szCs w:val="24"/>
              </w:rPr>
              <w:t>、上表应填写供应商近三年所签订的类似项目情况。</w:t>
            </w:r>
          </w:p>
          <w:p w:rsidR="00E9776C" w:rsidRDefault="00CC29D7">
            <w:pPr>
              <w:ind w:firstLineChars="350" w:firstLine="840"/>
              <w:rPr>
                <w:rFonts w:ascii="宋体" w:hAnsi="宋体" w:cs="仿宋"/>
                <w:sz w:val="24"/>
                <w:szCs w:val="24"/>
              </w:rPr>
            </w:pPr>
            <w:r>
              <w:rPr>
                <w:rFonts w:ascii="宋体" w:hAnsi="宋体" w:cs="仿宋" w:hint="eastAsia"/>
                <w:sz w:val="24"/>
                <w:szCs w:val="24"/>
              </w:rPr>
              <w:t>2</w:t>
            </w:r>
            <w:r>
              <w:rPr>
                <w:rFonts w:ascii="宋体" w:hAnsi="宋体" w:cs="仿宋" w:hint="eastAsia"/>
                <w:sz w:val="24"/>
                <w:szCs w:val="24"/>
              </w:rPr>
              <w:t>、本表应附有相应项目合同书（复印件）等证明材料；</w:t>
            </w:r>
          </w:p>
          <w:p w:rsidR="00E9776C" w:rsidRDefault="00CC29D7">
            <w:pPr>
              <w:ind w:firstLineChars="350" w:firstLine="840"/>
              <w:rPr>
                <w:rFonts w:ascii="宋体" w:hAnsi="宋体" w:cs="仿宋"/>
                <w:sz w:val="24"/>
                <w:szCs w:val="24"/>
              </w:rPr>
            </w:pPr>
            <w:r>
              <w:rPr>
                <w:rFonts w:ascii="宋体" w:hAnsi="宋体" w:cs="仿宋" w:hint="eastAsia"/>
                <w:sz w:val="24"/>
                <w:szCs w:val="24"/>
              </w:rPr>
              <w:t>3</w:t>
            </w:r>
            <w:r>
              <w:rPr>
                <w:rFonts w:ascii="宋体" w:hAnsi="宋体" w:cs="仿宋" w:hint="eastAsia"/>
                <w:sz w:val="24"/>
                <w:szCs w:val="24"/>
              </w:rPr>
              <w:t>、本表应加盖供应商公章，填写空间不足可根据需要另行文字说明，说明也应盖章；</w:t>
            </w:r>
          </w:p>
          <w:p w:rsidR="00E9776C" w:rsidRDefault="00E9776C">
            <w:pPr>
              <w:jc w:val="center"/>
              <w:rPr>
                <w:rFonts w:ascii="宋体" w:hAnsi="宋体"/>
              </w:rPr>
            </w:pPr>
          </w:p>
        </w:tc>
      </w:tr>
    </w:tbl>
    <w:p w:rsidR="00E9776C" w:rsidRDefault="00CC29D7">
      <w:pPr>
        <w:spacing w:line="360" w:lineRule="auto"/>
        <w:rPr>
          <w:rFonts w:ascii="宋体" w:hAnsi="宋体"/>
          <w:sz w:val="24"/>
          <w:szCs w:val="24"/>
        </w:rPr>
      </w:pPr>
      <w:r>
        <w:rPr>
          <w:rFonts w:ascii="宋体" w:hAnsi="宋体" w:cs="仿宋" w:hint="eastAsia"/>
          <w:sz w:val="24"/>
          <w:szCs w:val="24"/>
        </w:rPr>
        <w:t>供应商名称（盖单位章）：</w:t>
      </w:r>
    </w:p>
    <w:p w:rsidR="00E9776C" w:rsidRDefault="00CC29D7">
      <w:pPr>
        <w:spacing w:line="360" w:lineRule="auto"/>
        <w:rPr>
          <w:rFonts w:ascii="宋体" w:hAnsi="宋体" w:cs="仿宋"/>
          <w:sz w:val="24"/>
          <w:szCs w:val="24"/>
        </w:rPr>
      </w:pPr>
      <w:r>
        <w:rPr>
          <w:rFonts w:ascii="宋体" w:hAnsi="宋体" w:cs="仿宋" w:hint="eastAsia"/>
          <w:sz w:val="24"/>
          <w:szCs w:val="24"/>
        </w:rPr>
        <w:t>法定代表人或其授权代表人（签字）：</w:t>
      </w:r>
    </w:p>
    <w:p w:rsidR="00E9776C" w:rsidRDefault="00CC29D7">
      <w:pPr>
        <w:spacing w:line="360" w:lineRule="auto"/>
        <w:rPr>
          <w:rFonts w:ascii="宋体" w:hAnsi="宋体" w:cs="仿宋"/>
          <w:sz w:val="24"/>
          <w:szCs w:val="24"/>
        </w:rPr>
      </w:pPr>
      <w:r>
        <w:rPr>
          <w:rFonts w:ascii="宋体" w:hAnsi="宋体" w:cs="仿宋" w:hint="eastAsia"/>
          <w:sz w:val="24"/>
          <w:szCs w:val="24"/>
        </w:rPr>
        <w:t>日期：</w:t>
      </w:r>
    </w:p>
    <w:p w:rsidR="00E9776C" w:rsidRDefault="00E9776C"/>
    <w:p w:rsidR="00E9776C" w:rsidRDefault="00CC29D7">
      <w:r>
        <w:br w:type="page"/>
      </w:r>
    </w:p>
    <w:p w:rsidR="00E9776C" w:rsidRDefault="00CC29D7">
      <w:pPr>
        <w:pStyle w:val="20"/>
        <w:jc w:val="both"/>
        <w:rPr>
          <w:rFonts w:ascii="宋体" w:hAnsi="宋体" w:cs="仿宋"/>
        </w:rPr>
      </w:pPr>
      <w:bookmarkStart w:id="584" w:name="_Toc47024924"/>
      <w:bookmarkStart w:id="585" w:name="_Toc138780005"/>
      <w:r>
        <w:rPr>
          <w:rFonts w:ascii="宋体" w:hAnsi="宋体" w:cs="仿宋" w:hint="eastAsia"/>
        </w:rPr>
        <w:lastRenderedPageBreak/>
        <w:t>六、供应商资料表格式</w:t>
      </w:r>
      <w:bookmarkEnd w:id="583"/>
      <w:bookmarkEnd w:id="584"/>
      <w:bookmarkEnd w:id="585"/>
    </w:p>
    <w:p w:rsidR="00E9776C" w:rsidRDefault="00CC29D7">
      <w:pPr>
        <w:pStyle w:val="afe"/>
        <w:spacing w:line="520" w:lineRule="exact"/>
        <w:jc w:val="center"/>
        <w:rPr>
          <w:rFonts w:hAnsi="宋体"/>
          <w:b/>
          <w:sz w:val="24"/>
          <w:szCs w:val="24"/>
        </w:rPr>
      </w:pPr>
      <w:r>
        <w:rPr>
          <w:rFonts w:hAnsi="宋体" w:cs="仿宋" w:hint="eastAsia"/>
          <w:b/>
          <w:sz w:val="24"/>
          <w:szCs w:val="24"/>
        </w:rPr>
        <w:t>供应商资料表</w:t>
      </w:r>
    </w:p>
    <w:tbl>
      <w:tblPr>
        <w:tblW w:w="86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617"/>
        <w:gridCol w:w="362"/>
        <w:gridCol w:w="557"/>
        <w:gridCol w:w="1603"/>
        <w:gridCol w:w="262"/>
        <w:gridCol w:w="2261"/>
      </w:tblGrid>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公司名称</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公司地址</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注册地点</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成立时间</w:t>
            </w:r>
          </w:p>
        </w:tc>
        <w:tc>
          <w:tcPr>
            <w:tcW w:w="2536" w:type="dxa"/>
            <w:gridSpan w:val="3"/>
            <w:tcMar>
              <w:top w:w="113" w:type="dxa"/>
              <w:bottom w:w="113" w:type="dxa"/>
            </w:tcMar>
            <w:vAlign w:val="center"/>
          </w:tcPr>
          <w:p w:rsidR="00E9776C" w:rsidRDefault="00E9776C">
            <w:pPr>
              <w:adjustRightInd w:val="0"/>
              <w:jc w:val="center"/>
              <w:rPr>
                <w:rFonts w:ascii="宋体" w:hAnsi="宋体"/>
                <w:sz w:val="24"/>
                <w:szCs w:val="24"/>
              </w:rPr>
            </w:pPr>
          </w:p>
        </w:tc>
        <w:tc>
          <w:tcPr>
            <w:tcW w:w="1865" w:type="dxa"/>
            <w:gridSpan w:val="2"/>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注册资本</w:t>
            </w:r>
          </w:p>
          <w:p w:rsidR="00E9776C" w:rsidRDefault="00CC29D7">
            <w:pPr>
              <w:adjustRightInd w:val="0"/>
              <w:jc w:val="center"/>
              <w:rPr>
                <w:rFonts w:ascii="宋体" w:hAnsi="宋体"/>
                <w:sz w:val="24"/>
                <w:szCs w:val="24"/>
              </w:rPr>
            </w:pPr>
            <w:r>
              <w:rPr>
                <w:rFonts w:ascii="宋体" w:hAnsi="宋体" w:cs="仿宋" w:hint="eastAsia"/>
                <w:sz w:val="24"/>
                <w:szCs w:val="24"/>
              </w:rPr>
              <w:t>（万元）</w:t>
            </w:r>
          </w:p>
        </w:tc>
        <w:tc>
          <w:tcPr>
            <w:tcW w:w="2261" w:type="dxa"/>
            <w:tcMar>
              <w:top w:w="113" w:type="dxa"/>
              <w:bottom w:w="113" w:type="dxa"/>
            </w:tcMar>
            <w:vAlign w:val="center"/>
          </w:tcPr>
          <w:p w:rsidR="00E9776C" w:rsidRDefault="00E9776C">
            <w:pPr>
              <w:adjustRightInd w:val="0"/>
              <w:jc w:val="center"/>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企业性质</w:t>
            </w:r>
          </w:p>
        </w:tc>
        <w:tc>
          <w:tcPr>
            <w:tcW w:w="2536" w:type="dxa"/>
            <w:gridSpan w:val="3"/>
            <w:tcMar>
              <w:top w:w="113" w:type="dxa"/>
              <w:bottom w:w="113" w:type="dxa"/>
            </w:tcMar>
            <w:vAlign w:val="center"/>
          </w:tcPr>
          <w:p w:rsidR="00E9776C" w:rsidRDefault="00E9776C">
            <w:pPr>
              <w:adjustRightInd w:val="0"/>
              <w:jc w:val="center"/>
              <w:rPr>
                <w:rFonts w:ascii="宋体" w:hAnsi="宋体"/>
                <w:sz w:val="24"/>
                <w:szCs w:val="24"/>
              </w:rPr>
            </w:pPr>
          </w:p>
        </w:tc>
        <w:tc>
          <w:tcPr>
            <w:tcW w:w="1865" w:type="dxa"/>
            <w:gridSpan w:val="2"/>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办公场所面积</w:t>
            </w:r>
          </w:p>
        </w:tc>
        <w:tc>
          <w:tcPr>
            <w:tcW w:w="2261" w:type="dxa"/>
            <w:tcMar>
              <w:top w:w="113" w:type="dxa"/>
              <w:bottom w:w="113" w:type="dxa"/>
            </w:tcMar>
            <w:vAlign w:val="center"/>
          </w:tcPr>
          <w:p w:rsidR="00E9776C" w:rsidRDefault="00CC29D7">
            <w:pPr>
              <w:adjustRightInd w:val="0"/>
              <w:jc w:val="right"/>
              <w:rPr>
                <w:rFonts w:ascii="宋体" w:hAnsi="宋体"/>
                <w:sz w:val="24"/>
                <w:szCs w:val="24"/>
              </w:rPr>
            </w:pPr>
            <w:r>
              <w:rPr>
                <w:rFonts w:ascii="宋体" w:hAnsi="宋体" w:cs="仿宋" w:hint="eastAsia"/>
                <w:sz w:val="24"/>
                <w:szCs w:val="24"/>
              </w:rPr>
              <w:t>平方米</w:t>
            </w: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营业范围</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开户行及</w:t>
            </w:r>
            <w:proofErr w:type="gramStart"/>
            <w:r>
              <w:rPr>
                <w:rFonts w:ascii="宋体" w:hAnsi="宋体" w:cs="仿宋" w:hint="eastAsia"/>
                <w:sz w:val="24"/>
                <w:szCs w:val="24"/>
              </w:rPr>
              <w:t>帐号</w:t>
            </w:r>
            <w:proofErr w:type="gramEnd"/>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联系人</w:t>
            </w:r>
          </w:p>
        </w:tc>
        <w:tc>
          <w:tcPr>
            <w:tcW w:w="1979" w:type="dxa"/>
            <w:gridSpan w:val="2"/>
            <w:tcMar>
              <w:top w:w="113" w:type="dxa"/>
              <w:bottom w:w="113" w:type="dxa"/>
            </w:tcMar>
            <w:vAlign w:val="center"/>
          </w:tcPr>
          <w:p w:rsidR="00E9776C" w:rsidRDefault="00CC29D7">
            <w:pPr>
              <w:adjustRightInd w:val="0"/>
              <w:rPr>
                <w:rFonts w:ascii="宋体" w:hAnsi="宋体"/>
                <w:sz w:val="24"/>
                <w:szCs w:val="24"/>
              </w:rPr>
            </w:pPr>
            <w:r>
              <w:rPr>
                <w:rFonts w:ascii="宋体" w:hAnsi="宋体" w:cs="仿宋" w:hint="eastAsia"/>
                <w:sz w:val="24"/>
                <w:szCs w:val="24"/>
              </w:rPr>
              <w:t>姓名：</w:t>
            </w:r>
          </w:p>
        </w:tc>
        <w:tc>
          <w:tcPr>
            <w:tcW w:w="2160" w:type="dxa"/>
            <w:gridSpan w:val="2"/>
            <w:tcMar>
              <w:top w:w="113" w:type="dxa"/>
              <w:bottom w:w="113" w:type="dxa"/>
            </w:tcMar>
            <w:vAlign w:val="center"/>
          </w:tcPr>
          <w:p w:rsidR="00E9776C" w:rsidRDefault="00CC29D7">
            <w:pPr>
              <w:adjustRightInd w:val="0"/>
              <w:rPr>
                <w:rFonts w:ascii="宋体" w:hAnsi="宋体"/>
                <w:sz w:val="24"/>
                <w:szCs w:val="24"/>
              </w:rPr>
            </w:pPr>
            <w:r>
              <w:rPr>
                <w:rFonts w:ascii="宋体" w:hAnsi="宋体" w:cs="仿宋" w:hint="eastAsia"/>
                <w:sz w:val="24"/>
                <w:szCs w:val="24"/>
              </w:rPr>
              <w:t>电话：</w:t>
            </w:r>
          </w:p>
        </w:tc>
        <w:tc>
          <w:tcPr>
            <w:tcW w:w="2523" w:type="dxa"/>
            <w:gridSpan w:val="2"/>
            <w:tcMar>
              <w:top w:w="113" w:type="dxa"/>
              <w:bottom w:w="113" w:type="dxa"/>
            </w:tcMar>
            <w:vAlign w:val="center"/>
          </w:tcPr>
          <w:p w:rsidR="00E9776C" w:rsidRDefault="00CC29D7">
            <w:pPr>
              <w:adjustRightInd w:val="0"/>
              <w:rPr>
                <w:rFonts w:ascii="宋体" w:hAnsi="宋体"/>
                <w:sz w:val="24"/>
                <w:szCs w:val="24"/>
              </w:rPr>
            </w:pPr>
            <w:r>
              <w:rPr>
                <w:rFonts w:ascii="宋体" w:hAnsi="宋体" w:cs="仿宋" w:hint="eastAsia"/>
                <w:sz w:val="24"/>
                <w:szCs w:val="24"/>
              </w:rPr>
              <w:t>传真：</w:t>
            </w:r>
          </w:p>
        </w:tc>
      </w:tr>
      <w:tr w:rsidR="00E9776C">
        <w:trPr>
          <w:trHeight w:val="20"/>
        </w:trPr>
        <w:tc>
          <w:tcPr>
            <w:tcW w:w="1978" w:type="dxa"/>
            <w:vMerge w:val="restart"/>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企业资产（万元）</w:t>
            </w:r>
          </w:p>
        </w:tc>
        <w:tc>
          <w:tcPr>
            <w:tcW w:w="1979" w:type="dxa"/>
            <w:gridSpan w:val="2"/>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固定资产原值</w:t>
            </w:r>
          </w:p>
        </w:tc>
        <w:tc>
          <w:tcPr>
            <w:tcW w:w="2160" w:type="dxa"/>
            <w:gridSpan w:val="2"/>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固定资产现值</w:t>
            </w:r>
          </w:p>
        </w:tc>
        <w:tc>
          <w:tcPr>
            <w:tcW w:w="2523" w:type="dxa"/>
            <w:gridSpan w:val="2"/>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流动资金</w:t>
            </w:r>
          </w:p>
        </w:tc>
      </w:tr>
      <w:tr w:rsidR="00E9776C">
        <w:trPr>
          <w:trHeight w:val="20"/>
        </w:trPr>
        <w:tc>
          <w:tcPr>
            <w:tcW w:w="1978" w:type="dxa"/>
            <w:vMerge/>
            <w:tcMar>
              <w:top w:w="113" w:type="dxa"/>
              <w:bottom w:w="113" w:type="dxa"/>
            </w:tcMar>
            <w:vAlign w:val="center"/>
          </w:tcPr>
          <w:p w:rsidR="00E9776C" w:rsidRDefault="00E9776C">
            <w:pPr>
              <w:adjustRightInd w:val="0"/>
              <w:jc w:val="center"/>
              <w:rPr>
                <w:rFonts w:ascii="宋体" w:hAnsi="宋体"/>
                <w:sz w:val="24"/>
                <w:szCs w:val="24"/>
              </w:rPr>
            </w:pPr>
          </w:p>
        </w:tc>
        <w:tc>
          <w:tcPr>
            <w:tcW w:w="1979" w:type="dxa"/>
            <w:gridSpan w:val="2"/>
            <w:tcMar>
              <w:top w:w="113" w:type="dxa"/>
              <w:bottom w:w="113" w:type="dxa"/>
            </w:tcMar>
            <w:vAlign w:val="center"/>
          </w:tcPr>
          <w:p w:rsidR="00E9776C" w:rsidRDefault="00E9776C">
            <w:pPr>
              <w:adjustRightInd w:val="0"/>
              <w:jc w:val="center"/>
              <w:rPr>
                <w:rFonts w:ascii="宋体" w:hAnsi="宋体"/>
                <w:sz w:val="24"/>
                <w:szCs w:val="24"/>
              </w:rPr>
            </w:pPr>
          </w:p>
        </w:tc>
        <w:tc>
          <w:tcPr>
            <w:tcW w:w="2160" w:type="dxa"/>
            <w:gridSpan w:val="2"/>
            <w:tcMar>
              <w:top w:w="113" w:type="dxa"/>
              <w:bottom w:w="113" w:type="dxa"/>
            </w:tcMar>
            <w:vAlign w:val="center"/>
          </w:tcPr>
          <w:p w:rsidR="00E9776C" w:rsidRDefault="00E9776C">
            <w:pPr>
              <w:adjustRightInd w:val="0"/>
              <w:jc w:val="center"/>
              <w:rPr>
                <w:rFonts w:ascii="宋体" w:hAnsi="宋体"/>
                <w:sz w:val="24"/>
                <w:szCs w:val="24"/>
              </w:rPr>
            </w:pPr>
          </w:p>
        </w:tc>
        <w:tc>
          <w:tcPr>
            <w:tcW w:w="2523" w:type="dxa"/>
            <w:gridSpan w:val="2"/>
            <w:tcMar>
              <w:top w:w="113" w:type="dxa"/>
              <w:bottom w:w="113" w:type="dxa"/>
            </w:tcMar>
            <w:vAlign w:val="center"/>
          </w:tcPr>
          <w:p w:rsidR="00E9776C" w:rsidRDefault="00E9776C">
            <w:pPr>
              <w:adjustRightInd w:val="0"/>
              <w:jc w:val="center"/>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资质证书名称、等级及批准单位</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质量、环境等体系认证情况</w:t>
            </w:r>
          </w:p>
        </w:tc>
        <w:tc>
          <w:tcPr>
            <w:tcW w:w="6662" w:type="dxa"/>
            <w:gridSpan w:val="6"/>
            <w:tcMar>
              <w:top w:w="113" w:type="dxa"/>
              <w:bottom w:w="113" w:type="dxa"/>
            </w:tcMar>
            <w:vAlign w:val="center"/>
          </w:tcPr>
          <w:p w:rsidR="00E9776C" w:rsidRDefault="00E9776C">
            <w:pPr>
              <w:adjustRightInd w:val="0"/>
              <w:rPr>
                <w:rFonts w:ascii="宋体" w:hAnsi="宋体"/>
                <w:sz w:val="24"/>
                <w:szCs w:val="24"/>
              </w:rPr>
            </w:pPr>
          </w:p>
        </w:tc>
      </w:tr>
      <w:tr w:rsidR="00E9776C">
        <w:trPr>
          <w:trHeight w:val="20"/>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企业员工</w:t>
            </w:r>
          </w:p>
        </w:tc>
        <w:tc>
          <w:tcPr>
            <w:tcW w:w="1617" w:type="dxa"/>
            <w:tcMar>
              <w:top w:w="113" w:type="dxa"/>
              <w:bottom w:w="113" w:type="dxa"/>
            </w:tcMar>
            <w:vAlign w:val="center"/>
          </w:tcPr>
          <w:p w:rsidR="00E9776C" w:rsidRDefault="00E9776C">
            <w:pPr>
              <w:adjustRightInd w:val="0"/>
              <w:jc w:val="center"/>
              <w:rPr>
                <w:rFonts w:ascii="宋体" w:hAnsi="宋体"/>
                <w:sz w:val="24"/>
                <w:szCs w:val="24"/>
              </w:rPr>
            </w:pPr>
          </w:p>
          <w:p w:rsidR="00E9776C" w:rsidRDefault="00CC29D7">
            <w:pPr>
              <w:adjustRightInd w:val="0"/>
              <w:jc w:val="center"/>
              <w:rPr>
                <w:rFonts w:ascii="宋体" w:hAnsi="宋体"/>
                <w:sz w:val="24"/>
                <w:szCs w:val="24"/>
              </w:rPr>
            </w:pPr>
            <w:r>
              <w:rPr>
                <w:rFonts w:ascii="宋体" w:hAnsi="宋体" w:cs="仿宋" w:hint="eastAsia"/>
                <w:sz w:val="24"/>
                <w:szCs w:val="24"/>
              </w:rPr>
              <w:t>员工总数</w:t>
            </w:r>
          </w:p>
          <w:p w:rsidR="00E9776C" w:rsidRDefault="00CC29D7">
            <w:pPr>
              <w:adjustRightInd w:val="0"/>
              <w:jc w:val="center"/>
              <w:rPr>
                <w:rFonts w:ascii="宋体" w:hAnsi="宋体"/>
                <w:sz w:val="24"/>
                <w:szCs w:val="24"/>
              </w:rPr>
            </w:pPr>
            <w:r>
              <w:rPr>
                <w:rFonts w:ascii="宋体" w:hAnsi="宋体" w:cs="仿宋" w:hint="eastAsia"/>
                <w:sz w:val="24"/>
                <w:szCs w:val="24"/>
              </w:rPr>
              <w:t>人</w:t>
            </w:r>
          </w:p>
        </w:tc>
        <w:tc>
          <w:tcPr>
            <w:tcW w:w="5045" w:type="dxa"/>
            <w:gridSpan w:val="5"/>
            <w:tcMar>
              <w:top w:w="113" w:type="dxa"/>
              <w:bottom w:w="113" w:type="dxa"/>
            </w:tcMar>
            <w:vAlign w:val="center"/>
          </w:tcPr>
          <w:p w:rsidR="00E9776C" w:rsidRDefault="00CC29D7">
            <w:pPr>
              <w:adjustRightInd w:val="0"/>
              <w:rPr>
                <w:rFonts w:ascii="宋体" w:hAnsi="宋体"/>
                <w:sz w:val="24"/>
                <w:szCs w:val="24"/>
              </w:rPr>
            </w:pPr>
            <w:r>
              <w:rPr>
                <w:rFonts w:ascii="宋体" w:hAnsi="宋体" w:cs="仿宋" w:hint="eastAsia"/>
                <w:sz w:val="24"/>
                <w:szCs w:val="24"/>
              </w:rPr>
              <w:t>按照劳动合同签订情况：</w:t>
            </w:r>
          </w:p>
          <w:p w:rsidR="00E9776C" w:rsidRDefault="00CC29D7">
            <w:pPr>
              <w:adjustRightInd w:val="0"/>
              <w:rPr>
                <w:rFonts w:ascii="宋体" w:hAnsi="宋体"/>
                <w:sz w:val="24"/>
                <w:szCs w:val="24"/>
                <w:u w:val="single"/>
              </w:rPr>
            </w:pPr>
            <w:r>
              <w:rPr>
                <w:rFonts w:ascii="宋体" w:hAnsi="宋体" w:cs="仿宋" w:hint="eastAsia"/>
                <w:sz w:val="24"/>
                <w:szCs w:val="24"/>
              </w:rPr>
              <w:t>无固定期限合同人；</w:t>
            </w:r>
          </w:p>
          <w:p w:rsidR="00E9776C" w:rsidRDefault="00CC29D7">
            <w:pPr>
              <w:adjustRightInd w:val="0"/>
              <w:rPr>
                <w:rFonts w:ascii="宋体" w:hAnsi="宋体"/>
                <w:sz w:val="24"/>
                <w:szCs w:val="24"/>
                <w:u w:val="single"/>
              </w:rPr>
            </w:pPr>
            <w:r>
              <w:rPr>
                <w:rFonts w:ascii="宋体" w:hAnsi="宋体" w:cs="仿宋"/>
                <w:sz w:val="24"/>
                <w:szCs w:val="24"/>
              </w:rPr>
              <w:t>5</w:t>
            </w:r>
            <w:r>
              <w:rPr>
                <w:rFonts w:ascii="宋体" w:hAnsi="宋体" w:cs="仿宋" w:hint="eastAsia"/>
                <w:sz w:val="24"/>
                <w:szCs w:val="24"/>
              </w:rPr>
              <w:t>年（含）至</w:t>
            </w:r>
            <w:r>
              <w:rPr>
                <w:rFonts w:ascii="宋体" w:hAnsi="宋体" w:cs="仿宋"/>
                <w:sz w:val="24"/>
                <w:szCs w:val="24"/>
              </w:rPr>
              <w:t>25</w:t>
            </w:r>
            <w:r>
              <w:rPr>
                <w:rFonts w:ascii="宋体" w:hAnsi="宋体" w:cs="仿宋" w:hint="eastAsia"/>
                <w:sz w:val="24"/>
                <w:szCs w:val="24"/>
              </w:rPr>
              <w:t>年（含）人；</w:t>
            </w:r>
          </w:p>
          <w:p w:rsidR="00E9776C" w:rsidRDefault="00CC29D7">
            <w:pPr>
              <w:adjustRightInd w:val="0"/>
              <w:rPr>
                <w:rFonts w:ascii="宋体" w:hAnsi="宋体"/>
                <w:sz w:val="24"/>
                <w:szCs w:val="24"/>
                <w:u w:val="single"/>
              </w:rPr>
            </w:pPr>
            <w:r>
              <w:rPr>
                <w:rFonts w:ascii="宋体" w:hAnsi="宋体" w:cs="仿宋"/>
                <w:sz w:val="24"/>
                <w:szCs w:val="24"/>
              </w:rPr>
              <w:t>5</w:t>
            </w:r>
            <w:r>
              <w:rPr>
                <w:rFonts w:ascii="宋体" w:hAnsi="宋体" w:cs="仿宋" w:hint="eastAsia"/>
                <w:sz w:val="24"/>
                <w:szCs w:val="24"/>
              </w:rPr>
              <w:t>年以下人。</w:t>
            </w:r>
          </w:p>
        </w:tc>
      </w:tr>
      <w:tr w:rsidR="00E9776C">
        <w:trPr>
          <w:trHeight w:val="831"/>
        </w:trPr>
        <w:tc>
          <w:tcPr>
            <w:tcW w:w="1978" w:type="dxa"/>
            <w:tcMar>
              <w:top w:w="113" w:type="dxa"/>
              <w:bottom w:w="113" w:type="dxa"/>
            </w:tcMar>
            <w:vAlign w:val="center"/>
          </w:tcPr>
          <w:p w:rsidR="00E9776C" w:rsidRDefault="00CC29D7">
            <w:pPr>
              <w:adjustRightInd w:val="0"/>
              <w:jc w:val="center"/>
              <w:rPr>
                <w:rFonts w:ascii="宋体" w:hAnsi="宋体"/>
                <w:sz w:val="24"/>
                <w:szCs w:val="24"/>
              </w:rPr>
            </w:pPr>
            <w:r>
              <w:rPr>
                <w:rFonts w:ascii="宋体" w:hAnsi="宋体" w:cs="仿宋" w:hint="eastAsia"/>
                <w:sz w:val="24"/>
                <w:szCs w:val="24"/>
              </w:rPr>
              <w:t>单位组织构架</w:t>
            </w:r>
          </w:p>
        </w:tc>
        <w:tc>
          <w:tcPr>
            <w:tcW w:w="1617" w:type="dxa"/>
            <w:tcMar>
              <w:top w:w="113" w:type="dxa"/>
              <w:bottom w:w="113" w:type="dxa"/>
            </w:tcMar>
            <w:vAlign w:val="center"/>
          </w:tcPr>
          <w:p w:rsidR="00E9776C" w:rsidRDefault="00E9776C">
            <w:pPr>
              <w:adjustRightInd w:val="0"/>
              <w:jc w:val="center"/>
              <w:rPr>
                <w:rFonts w:ascii="宋体" w:hAnsi="宋体"/>
                <w:sz w:val="24"/>
                <w:szCs w:val="24"/>
              </w:rPr>
            </w:pPr>
          </w:p>
        </w:tc>
        <w:tc>
          <w:tcPr>
            <w:tcW w:w="5045" w:type="dxa"/>
            <w:gridSpan w:val="5"/>
            <w:tcMar>
              <w:top w:w="113" w:type="dxa"/>
              <w:bottom w:w="113" w:type="dxa"/>
            </w:tcMar>
            <w:vAlign w:val="center"/>
          </w:tcPr>
          <w:p w:rsidR="00E9776C" w:rsidRDefault="00CC29D7">
            <w:pPr>
              <w:adjustRightInd w:val="0"/>
              <w:rPr>
                <w:rFonts w:ascii="宋体" w:hAnsi="宋体"/>
                <w:sz w:val="24"/>
                <w:szCs w:val="24"/>
              </w:rPr>
            </w:pPr>
            <w:proofErr w:type="gramStart"/>
            <w:r>
              <w:rPr>
                <w:rFonts w:ascii="宋体" w:hAnsi="宋体" w:cs="仿宋" w:hint="eastAsia"/>
                <w:sz w:val="24"/>
                <w:szCs w:val="24"/>
              </w:rPr>
              <w:t>请附图</w:t>
            </w:r>
            <w:proofErr w:type="gramEnd"/>
          </w:p>
        </w:tc>
      </w:tr>
    </w:tbl>
    <w:p w:rsidR="00E9776C" w:rsidRDefault="00CC29D7">
      <w:pPr>
        <w:spacing w:line="360" w:lineRule="auto"/>
        <w:rPr>
          <w:rFonts w:ascii="宋体" w:hAnsi="宋体"/>
          <w:sz w:val="24"/>
          <w:szCs w:val="24"/>
        </w:rPr>
      </w:pPr>
      <w:r>
        <w:rPr>
          <w:rFonts w:ascii="宋体" w:hAnsi="宋体" w:cs="仿宋" w:hint="eastAsia"/>
          <w:sz w:val="24"/>
          <w:szCs w:val="24"/>
        </w:rPr>
        <w:t>供应商名称（盖单位章）：</w:t>
      </w:r>
    </w:p>
    <w:p w:rsidR="00E9776C" w:rsidRDefault="00CC29D7">
      <w:pPr>
        <w:spacing w:line="360" w:lineRule="auto"/>
        <w:rPr>
          <w:rFonts w:ascii="宋体" w:hAnsi="宋体" w:cs="仿宋"/>
          <w:sz w:val="24"/>
          <w:szCs w:val="24"/>
        </w:rPr>
      </w:pPr>
      <w:r>
        <w:rPr>
          <w:rFonts w:ascii="宋体" w:hAnsi="宋体" w:cs="仿宋" w:hint="eastAsia"/>
          <w:sz w:val="24"/>
          <w:szCs w:val="24"/>
        </w:rPr>
        <w:t>法定代表人或其授权代表人（签字）：</w:t>
      </w:r>
    </w:p>
    <w:p w:rsidR="00E9776C" w:rsidRDefault="00CC29D7">
      <w:pPr>
        <w:spacing w:line="360" w:lineRule="auto"/>
        <w:rPr>
          <w:rFonts w:ascii="宋体" w:hAnsi="宋体" w:cs="仿宋"/>
          <w:sz w:val="24"/>
          <w:szCs w:val="24"/>
        </w:rPr>
      </w:pPr>
      <w:r>
        <w:rPr>
          <w:rFonts w:ascii="宋体" w:hAnsi="宋体" w:cs="仿宋" w:hint="eastAsia"/>
          <w:sz w:val="24"/>
          <w:szCs w:val="24"/>
        </w:rPr>
        <w:t>日期：</w:t>
      </w:r>
    </w:p>
    <w:p w:rsidR="00E9776C" w:rsidRDefault="00CC29D7">
      <w:r>
        <w:br w:type="page"/>
      </w:r>
    </w:p>
    <w:p w:rsidR="00E9776C" w:rsidRDefault="00CC29D7">
      <w:pPr>
        <w:pStyle w:val="20"/>
        <w:jc w:val="both"/>
        <w:rPr>
          <w:rFonts w:ascii="宋体" w:hAnsi="宋体" w:cs="仿宋"/>
        </w:rPr>
      </w:pPr>
      <w:bookmarkStart w:id="586" w:name="_Toc30203"/>
      <w:bookmarkStart w:id="587" w:name="_Toc47024926"/>
      <w:bookmarkStart w:id="588" w:name="_Toc138780006"/>
      <w:bookmarkStart w:id="589" w:name="_Toc4009629"/>
      <w:bookmarkEnd w:id="565"/>
      <w:r>
        <w:rPr>
          <w:rFonts w:ascii="宋体" w:hAnsi="宋体" w:cs="仿宋" w:hint="eastAsia"/>
        </w:rPr>
        <w:lastRenderedPageBreak/>
        <w:t>七、拟投入本项目的主要负责人简历表格式</w:t>
      </w:r>
      <w:bookmarkEnd w:id="586"/>
      <w:bookmarkEnd w:id="587"/>
      <w:bookmarkEnd w:id="588"/>
    </w:p>
    <w:p w:rsidR="00E9776C" w:rsidRDefault="00E9776C">
      <w:pPr>
        <w:rPr>
          <w:rFonts w:ascii="宋体" w:hAnsi="宋体"/>
        </w:rPr>
      </w:pPr>
    </w:p>
    <w:p w:rsidR="00E9776C" w:rsidRDefault="00CC29D7">
      <w:pPr>
        <w:spacing w:line="360" w:lineRule="auto"/>
        <w:jc w:val="center"/>
        <w:rPr>
          <w:sz w:val="24"/>
          <w:szCs w:val="22"/>
        </w:rPr>
      </w:pPr>
      <w:bookmarkStart w:id="590" w:name="_Toc520998959"/>
      <w:bookmarkStart w:id="591" w:name="_Toc47024927"/>
      <w:r>
        <w:rPr>
          <w:rFonts w:hint="eastAsia"/>
          <w:sz w:val="24"/>
          <w:szCs w:val="22"/>
        </w:rPr>
        <w:t>拟投入本项目的主要负责人简历表</w:t>
      </w:r>
      <w:bookmarkEnd w:id="590"/>
      <w:bookmarkEnd w:id="591"/>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642"/>
        <w:gridCol w:w="1094"/>
        <w:gridCol w:w="1642"/>
        <w:gridCol w:w="1459"/>
        <w:gridCol w:w="1459"/>
      </w:tblGrid>
      <w:tr w:rsidR="00E9776C">
        <w:trPr>
          <w:trHeight w:val="645"/>
        </w:trPr>
        <w:tc>
          <w:tcPr>
            <w:tcW w:w="182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姓</w:t>
            </w:r>
            <w:r>
              <w:rPr>
                <w:rFonts w:ascii="宋体" w:hAnsi="宋体" w:cs="仿宋" w:hint="eastAsia"/>
                <w:spacing w:val="-3"/>
                <w:sz w:val="24"/>
                <w:szCs w:val="24"/>
              </w:rPr>
              <w:t xml:space="preserve">  </w:t>
            </w:r>
            <w:r>
              <w:rPr>
                <w:rFonts w:ascii="宋体" w:hAnsi="宋体" w:cs="仿宋" w:hint="eastAsia"/>
                <w:spacing w:val="-3"/>
                <w:sz w:val="24"/>
                <w:szCs w:val="24"/>
              </w:rPr>
              <w:t>名</w:t>
            </w:r>
          </w:p>
        </w:tc>
        <w:tc>
          <w:tcPr>
            <w:tcW w:w="1642" w:type="dxa"/>
            <w:vAlign w:val="center"/>
          </w:tcPr>
          <w:p w:rsidR="00E9776C" w:rsidRDefault="00E9776C">
            <w:pPr>
              <w:autoSpaceDE w:val="0"/>
              <w:autoSpaceDN w:val="0"/>
              <w:snapToGrid w:val="0"/>
              <w:jc w:val="center"/>
              <w:rPr>
                <w:rFonts w:ascii="宋体" w:hAnsi="宋体" w:cs="仿宋"/>
                <w:spacing w:val="-3"/>
                <w:sz w:val="24"/>
                <w:szCs w:val="24"/>
              </w:rPr>
            </w:pPr>
          </w:p>
        </w:tc>
        <w:tc>
          <w:tcPr>
            <w:tcW w:w="109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性</w:t>
            </w:r>
            <w:r>
              <w:rPr>
                <w:rFonts w:ascii="宋体" w:hAnsi="宋体" w:cs="仿宋" w:hint="eastAsia"/>
                <w:spacing w:val="-3"/>
                <w:sz w:val="24"/>
                <w:szCs w:val="24"/>
              </w:rPr>
              <w:t xml:space="preserve"> </w:t>
            </w:r>
            <w:r>
              <w:rPr>
                <w:rFonts w:ascii="宋体" w:hAnsi="宋体" w:cs="仿宋" w:hint="eastAsia"/>
                <w:spacing w:val="-3"/>
                <w:sz w:val="24"/>
                <w:szCs w:val="24"/>
              </w:rPr>
              <w:t>别</w:t>
            </w:r>
          </w:p>
        </w:tc>
        <w:tc>
          <w:tcPr>
            <w:tcW w:w="1642" w:type="dxa"/>
            <w:vAlign w:val="center"/>
          </w:tcPr>
          <w:p w:rsidR="00E9776C" w:rsidRDefault="00E9776C">
            <w:pPr>
              <w:autoSpaceDE w:val="0"/>
              <w:autoSpaceDN w:val="0"/>
              <w:snapToGrid w:val="0"/>
              <w:jc w:val="center"/>
              <w:rPr>
                <w:rFonts w:ascii="宋体" w:hAnsi="宋体" w:cs="仿宋"/>
                <w:spacing w:val="-3"/>
                <w:sz w:val="24"/>
                <w:szCs w:val="24"/>
              </w:rPr>
            </w:pPr>
          </w:p>
        </w:tc>
        <w:tc>
          <w:tcPr>
            <w:tcW w:w="1459"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出生年月</w:t>
            </w:r>
          </w:p>
        </w:tc>
        <w:tc>
          <w:tcPr>
            <w:tcW w:w="1459" w:type="dxa"/>
            <w:vAlign w:val="center"/>
          </w:tcPr>
          <w:p w:rsidR="00E9776C" w:rsidRDefault="00E9776C">
            <w:pPr>
              <w:autoSpaceDE w:val="0"/>
              <w:autoSpaceDN w:val="0"/>
              <w:snapToGrid w:val="0"/>
              <w:jc w:val="center"/>
              <w:rPr>
                <w:rFonts w:ascii="宋体" w:hAnsi="宋体" w:cs="仿宋"/>
                <w:spacing w:val="-3"/>
                <w:sz w:val="24"/>
                <w:szCs w:val="24"/>
              </w:rPr>
            </w:pPr>
          </w:p>
        </w:tc>
      </w:tr>
      <w:tr w:rsidR="00E9776C">
        <w:trPr>
          <w:trHeight w:val="621"/>
        </w:trPr>
        <w:tc>
          <w:tcPr>
            <w:tcW w:w="182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职</w:t>
            </w:r>
            <w:r>
              <w:rPr>
                <w:rFonts w:ascii="宋体" w:hAnsi="宋体" w:cs="仿宋" w:hint="eastAsia"/>
                <w:spacing w:val="-3"/>
                <w:sz w:val="24"/>
                <w:szCs w:val="24"/>
              </w:rPr>
              <w:t xml:space="preserve">  </w:t>
            </w:r>
            <w:proofErr w:type="gramStart"/>
            <w:r>
              <w:rPr>
                <w:rFonts w:ascii="宋体" w:hAnsi="宋体" w:cs="仿宋" w:hint="eastAsia"/>
                <w:spacing w:val="-3"/>
                <w:sz w:val="24"/>
                <w:szCs w:val="24"/>
              </w:rPr>
              <w:t>务</w:t>
            </w:r>
            <w:proofErr w:type="gramEnd"/>
          </w:p>
        </w:tc>
        <w:tc>
          <w:tcPr>
            <w:tcW w:w="1642" w:type="dxa"/>
            <w:vAlign w:val="center"/>
          </w:tcPr>
          <w:p w:rsidR="00E9776C" w:rsidRDefault="00E9776C">
            <w:pPr>
              <w:autoSpaceDE w:val="0"/>
              <w:autoSpaceDN w:val="0"/>
              <w:snapToGrid w:val="0"/>
              <w:jc w:val="center"/>
              <w:rPr>
                <w:rFonts w:ascii="宋体" w:hAnsi="宋体" w:cs="仿宋"/>
                <w:spacing w:val="-3"/>
                <w:sz w:val="24"/>
                <w:szCs w:val="24"/>
              </w:rPr>
            </w:pPr>
          </w:p>
        </w:tc>
        <w:tc>
          <w:tcPr>
            <w:tcW w:w="109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职</w:t>
            </w:r>
            <w:r>
              <w:rPr>
                <w:rFonts w:ascii="宋体" w:hAnsi="宋体" w:cs="仿宋" w:hint="eastAsia"/>
                <w:spacing w:val="-3"/>
                <w:sz w:val="24"/>
                <w:szCs w:val="24"/>
              </w:rPr>
              <w:t xml:space="preserve"> </w:t>
            </w:r>
            <w:r>
              <w:rPr>
                <w:rFonts w:ascii="宋体" w:hAnsi="宋体" w:cs="仿宋" w:hint="eastAsia"/>
                <w:spacing w:val="-3"/>
                <w:sz w:val="24"/>
                <w:szCs w:val="24"/>
              </w:rPr>
              <w:t>称</w:t>
            </w:r>
          </w:p>
        </w:tc>
        <w:tc>
          <w:tcPr>
            <w:tcW w:w="1642" w:type="dxa"/>
            <w:vAlign w:val="center"/>
          </w:tcPr>
          <w:p w:rsidR="00E9776C" w:rsidRDefault="00E9776C">
            <w:pPr>
              <w:autoSpaceDE w:val="0"/>
              <w:autoSpaceDN w:val="0"/>
              <w:snapToGrid w:val="0"/>
              <w:jc w:val="center"/>
              <w:rPr>
                <w:rFonts w:ascii="宋体" w:hAnsi="宋体" w:cs="仿宋"/>
                <w:spacing w:val="-3"/>
                <w:sz w:val="24"/>
                <w:szCs w:val="24"/>
              </w:rPr>
            </w:pPr>
          </w:p>
        </w:tc>
        <w:tc>
          <w:tcPr>
            <w:tcW w:w="1459"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学</w:t>
            </w:r>
            <w:r>
              <w:rPr>
                <w:rFonts w:ascii="宋体" w:hAnsi="宋体" w:cs="仿宋" w:hint="eastAsia"/>
                <w:spacing w:val="-3"/>
                <w:sz w:val="24"/>
                <w:szCs w:val="24"/>
              </w:rPr>
              <w:t xml:space="preserve">    </w:t>
            </w:r>
            <w:r>
              <w:rPr>
                <w:rFonts w:ascii="宋体" w:hAnsi="宋体" w:cs="仿宋" w:hint="eastAsia"/>
                <w:spacing w:val="-3"/>
                <w:sz w:val="24"/>
                <w:szCs w:val="24"/>
              </w:rPr>
              <w:t>历</w:t>
            </w:r>
          </w:p>
        </w:tc>
        <w:tc>
          <w:tcPr>
            <w:tcW w:w="1459" w:type="dxa"/>
            <w:vAlign w:val="center"/>
          </w:tcPr>
          <w:p w:rsidR="00E9776C" w:rsidRDefault="00E9776C">
            <w:pPr>
              <w:autoSpaceDE w:val="0"/>
              <w:autoSpaceDN w:val="0"/>
              <w:snapToGrid w:val="0"/>
              <w:jc w:val="center"/>
              <w:rPr>
                <w:rFonts w:ascii="宋体" w:hAnsi="宋体" w:cs="仿宋"/>
                <w:spacing w:val="-3"/>
                <w:sz w:val="24"/>
                <w:szCs w:val="24"/>
              </w:rPr>
            </w:pPr>
          </w:p>
        </w:tc>
      </w:tr>
      <w:tr w:rsidR="00E9776C">
        <w:trPr>
          <w:trHeight w:val="662"/>
        </w:trPr>
        <w:tc>
          <w:tcPr>
            <w:tcW w:w="182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毕业院校及</w:t>
            </w:r>
          </w:p>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毕业时间</w:t>
            </w:r>
          </w:p>
        </w:tc>
        <w:tc>
          <w:tcPr>
            <w:tcW w:w="2736" w:type="dxa"/>
            <w:gridSpan w:val="2"/>
            <w:vAlign w:val="center"/>
          </w:tcPr>
          <w:p w:rsidR="00E9776C" w:rsidRDefault="00E9776C">
            <w:pPr>
              <w:autoSpaceDE w:val="0"/>
              <w:autoSpaceDN w:val="0"/>
              <w:snapToGrid w:val="0"/>
              <w:jc w:val="center"/>
              <w:rPr>
                <w:rFonts w:ascii="宋体" w:hAnsi="宋体" w:cs="仿宋"/>
                <w:spacing w:val="-3"/>
                <w:sz w:val="24"/>
                <w:szCs w:val="24"/>
              </w:rPr>
            </w:pPr>
          </w:p>
        </w:tc>
        <w:tc>
          <w:tcPr>
            <w:tcW w:w="1642"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所学专业</w:t>
            </w:r>
          </w:p>
        </w:tc>
        <w:tc>
          <w:tcPr>
            <w:tcW w:w="2918" w:type="dxa"/>
            <w:gridSpan w:val="2"/>
            <w:vAlign w:val="center"/>
          </w:tcPr>
          <w:p w:rsidR="00E9776C" w:rsidRDefault="00E9776C">
            <w:pPr>
              <w:autoSpaceDE w:val="0"/>
              <w:autoSpaceDN w:val="0"/>
              <w:snapToGrid w:val="0"/>
              <w:jc w:val="center"/>
              <w:rPr>
                <w:rFonts w:ascii="宋体" w:hAnsi="宋体" w:cs="仿宋"/>
                <w:spacing w:val="-3"/>
                <w:sz w:val="24"/>
                <w:szCs w:val="24"/>
              </w:rPr>
            </w:pPr>
          </w:p>
        </w:tc>
      </w:tr>
      <w:tr w:rsidR="00E9776C">
        <w:trPr>
          <w:trHeight w:val="662"/>
        </w:trPr>
        <w:tc>
          <w:tcPr>
            <w:tcW w:w="1824"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专业</w:t>
            </w:r>
          </w:p>
        </w:tc>
        <w:tc>
          <w:tcPr>
            <w:tcW w:w="2736" w:type="dxa"/>
            <w:gridSpan w:val="2"/>
            <w:vAlign w:val="center"/>
          </w:tcPr>
          <w:p w:rsidR="00E9776C" w:rsidRDefault="00E9776C">
            <w:pPr>
              <w:autoSpaceDE w:val="0"/>
              <w:autoSpaceDN w:val="0"/>
              <w:snapToGrid w:val="0"/>
              <w:jc w:val="center"/>
              <w:rPr>
                <w:rFonts w:ascii="宋体" w:hAnsi="宋体" w:cs="仿宋"/>
                <w:spacing w:val="-3"/>
                <w:sz w:val="24"/>
                <w:szCs w:val="24"/>
              </w:rPr>
            </w:pPr>
          </w:p>
        </w:tc>
        <w:tc>
          <w:tcPr>
            <w:tcW w:w="1642" w:type="dxa"/>
            <w:vAlign w:val="center"/>
          </w:tcPr>
          <w:p w:rsidR="00E9776C" w:rsidRDefault="00CC29D7">
            <w:pPr>
              <w:autoSpaceDE w:val="0"/>
              <w:autoSpaceDN w:val="0"/>
              <w:snapToGrid w:val="0"/>
              <w:jc w:val="center"/>
              <w:rPr>
                <w:rFonts w:ascii="宋体" w:hAnsi="宋体" w:cs="仿宋"/>
                <w:spacing w:val="-3"/>
                <w:sz w:val="24"/>
                <w:szCs w:val="24"/>
              </w:rPr>
            </w:pPr>
            <w:r>
              <w:rPr>
                <w:rFonts w:ascii="宋体" w:hAnsi="宋体" w:cs="仿宋" w:hint="eastAsia"/>
                <w:spacing w:val="-3"/>
                <w:sz w:val="24"/>
                <w:szCs w:val="24"/>
              </w:rPr>
              <w:t>从事此类工作年限</w:t>
            </w:r>
          </w:p>
        </w:tc>
        <w:tc>
          <w:tcPr>
            <w:tcW w:w="2918" w:type="dxa"/>
            <w:gridSpan w:val="2"/>
            <w:vAlign w:val="center"/>
          </w:tcPr>
          <w:p w:rsidR="00E9776C" w:rsidRDefault="00E9776C">
            <w:pPr>
              <w:autoSpaceDE w:val="0"/>
              <w:autoSpaceDN w:val="0"/>
              <w:snapToGrid w:val="0"/>
              <w:jc w:val="center"/>
              <w:rPr>
                <w:rFonts w:ascii="宋体" w:hAnsi="宋体" w:cs="仿宋"/>
                <w:spacing w:val="-3"/>
                <w:sz w:val="24"/>
                <w:szCs w:val="24"/>
              </w:rPr>
            </w:pPr>
          </w:p>
        </w:tc>
      </w:tr>
      <w:tr w:rsidR="00E9776C">
        <w:trPr>
          <w:trHeight w:val="621"/>
        </w:trPr>
        <w:tc>
          <w:tcPr>
            <w:tcW w:w="4560" w:type="dxa"/>
            <w:gridSpan w:val="3"/>
            <w:vAlign w:val="center"/>
          </w:tcPr>
          <w:p w:rsidR="00E9776C" w:rsidRDefault="00CC29D7">
            <w:pPr>
              <w:autoSpaceDE w:val="0"/>
              <w:autoSpaceDN w:val="0"/>
              <w:snapToGrid w:val="0"/>
              <w:ind w:firstLine="234"/>
              <w:rPr>
                <w:rFonts w:ascii="宋体" w:hAnsi="宋体" w:cs="仿宋"/>
                <w:spacing w:val="-3"/>
                <w:sz w:val="24"/>
                <w:szCs w:val="24"/>
              </w:rPr>
            </w:pPr>
            <w:r>
              <w:rPr>
                <w:rFonts w:ascii="宋体" w:hAnsi="宋体" w:cs="仿宋" w:hint="eastAsia"/>
                <w:spacing w:val="-3"/>
                <w:sz w:val="24"/>
                <w:szCs w:val="24"/>
              </w:rPr>
              <w:t>拟在本项目中承担的职务</w:t>
            </w:r>
          </w:p>
        </w:tc>
        <w:tc>
          <w:tcPr>
            <w:tcW w:w="4560" w:type="dxa"/>
            <w:gridSpan w:val="3"/>
            <w:vAlign w:val="center"/>
          </w:tcPr>
          <w:p w:rsidR="00E9776C" w:rsidRDefault="00E9776C">
            <w:pPr>
              <w:autoSpaceDE w:val="0"/>
              <w:autoSpaceDN w:val="0"/>
              <w:snapToGrid w:val="0"/>
              <w:jc w:val="center"/>
              <w:rPr>
                <w:rFonts w:ascii="宋体" w:hAnsi="宋体" w:cs="仿宋"/>
                <w:spacing w:val="-3"/>
                <w:sz w:val="24"/>
                <w:szCs w:val="24"/>
              </w:rPr>
            </w:pPr>
          </w:p>
        </w:tc>
      </w:tr>
      <w:tr w:rsidR="00E9776C">
        <w:trPr>
          <w:trHeight w:val="621"/>
        </w:trPr>
        <w:tc>
          <w:tcPr>
            <w:tcW w:w="4560" w:type="dxa"/>
            <w:gridSpan w:val="3"/>
            <w:vAlign w:val="center"/>
          </w:tcPr>
          <w:p w:rsidR="00E9776C" w:rsidRDefault="00CC29D7">
            <w:pPr>
              <w:autoSpaceDE w:val="0"/>
              <w:autoSpaceDN w:val="0"/>
              <w:snapToGrid w:val="0"/>
              <w:ind w:firstLine="234"/>
              <w:rPr>
                <w:rFonts w:ascii="宋体" w:hAnsi="宋体" w:cs="仿宋"/>
                <w:spacing w:val="-3"/>
                <w:sz w:val="24"/>
                <w:szCs w:val="24"/>
              </w:rPr>
            </w:pPr>
            <w:r>
              <w:rPr>
                <w:rFonts w:ascii="宋体" w:hAnsi="宋体" w:cs="仿宋" w:hint="eastAsia"/>
                <w:spacing w:val="-3"/>
                <w:sz w:val="24"/>
                <w:szCs w:val="24"/>
              </w:rPr>
              <w:t>资格证书编号</w:t>
            </w:r>
          </w:p>
        </w:tc>
        <w:tc>
          <w:tcPr>
            <w:tcW w:w="4560" w:type="dxa"/>
            <w:gridSpan w:val="3"/>
            <w:vAlign w:val="center"/>
          </w:tcPr>
          <w:p w:rsidR="00E9776C" w:rsidRDefault="00E9776C">
            <w:pPr>
              <w:autoSpaceDE w:val="0"/>
              <w:autoSpaceDN w:val="0"/>
              <w:snapToGrid w:val="0"/>
              <w:jc w:val="center"/>
              <w:rPr>
                <w:rFonts w:ascii="宋体" w:hAnsi="宋体" w:cs="仿宋"/>
                <w:spacing w:val="-3"/>
                <w:sz w:val="24"/>
                <w:szCs w:val="24"/>
              </w:rPr>
            </w:pPr>
          </w:p>
        </w:tc>
      </w:tr>
      <w:tr w:rsidR="00E9776C">
        <w:trPr>
          <w:cantSplit/>
          <w:trHeight w:val="5860"/>
        </w:trPr>
        <w:tc>
          <w:tcPr>
            <w:tcW w:w="9120" w:type="dxa"/>
            <w:gridSpan w:val="6"/>
            <w:vAlign w:val="center"/>
          </w:tcPr>
          <w:p w:rsidR="00E9776C" w:rsidRDefault="00CC29D7">
            <w:pPr>
              <w:autoSpaceDE w:val="0"/>
              <w:autoSpaceDN w:val="0"/>
              <w:snapToGrid w:val="0"/>
              <w:rPr>
                <w:rFonts w:ascii="宋体" w:hAnsi="宋体" w:cs="仿宋"/>
                <w:spacing w:val="-3"/>
                <w:sz w:val="24"/>
                <w:szCs w:val="24"/>
              </w:rPr>
            </w:pPr>
            <w:r>
              <w:rPr>
                <w:rFonts w:ascii="宋体" w:hAnsi="宋体" w:cs="仿宋" w:hint="eastAsia"/>
                <w:spacing w:val="-3"/>
                <w:sz w:val="24"/>
                <w:szCs w:val="24"/>
              </w:rPr>
              <w:t>主要工作经历及业绩：</w:t>
            </w: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p w:rsidR="00E9776C" w:rsidRDefault="00E9776C">
            <w:pPr>
              <w:autoSpaceDE w:val="0"/>
              <w:autoSpaceDN w:val="0"/>
              <w:snapToGrid w:val="0"/>
              <w:rPr>
                <w:rFonts w:ascii="宋体" w:hAnsi="宋体" w:cs="仿宋"/>
                <w:spacing w:val="-3"/>
                <w:sz w:val="24"/>
                <w:szCs w:val="24"/>
              </w:rPr>
            </w:pPr>
          </w:p>
        </w:tc>
      </w:tr>
    </w:tbl>
    <w:p w:rsidR="00E9776C" w:rsidRDefault="00CC29D7">
      <w:pPr>
        <w:rPr>
          <w:rFonts w:ascii="宋体" w:hAnsi="宋体" w:cs="仿宋"/>
          <w:sz w:val="24"/>
          <w:szCs w:val="24"/>
        </w:rPr>
      </w:pPr>
      <w:r>
        <w:rPr>
          <w:rFonts w:ascii="宋体" w:hAnsi="宋体" w:cs="仿宋" w:hint="eastAsia"/>
          <w:sz w:val="24"/>
          <w:szCs w:val="24"/>
        </w:rPr>
        <w:t>说明：本表应相应附有人员职称证、资格证书等（复印件）。</w:t>
      </w:r>
    </w:p>
    <w:p w:rsidR="00E9776C" w:rsidRDefault="00CC29D7">
      <w:pPr>
        <w:widowControl/>
        <w:jc w:val="left"/>
        <w:rPr>
          <w:rFonts w:ascii="宋体" w:hAnsi="宋体" w:cs="仿宋"/>
          <w:sz w:val="24"/>
          <w:szCs w:val="24"/>
        </w:rPr>
      </w:pPr>
      <w:r>
        <w:rPr>
          <w:rFonts w:ascii="宋体" w:hAnsi="宋体" w:cs="仿宋"/>
          <w:sz w:val="24"/>
          <w:szCs w:val="24"/>
        </w:rPr>
        <w:br w:type="page"/>
      </w:r>
    </w:p>
    <w:p w:rsidR="00E9776C" w:rsidRDefault="00CC29D7">
      <w:pPr>
        <w:pStyle w:val="20"/>
        <w:jc w:val="both"/>
        <w:rPr>
          <w:rFonts w:ascii="宋体" w:hAnsi="宋体" w:cs="仿宋"/>
        </w:rPr>
      </w:pPr>
      <w:bookmarkStart w:id="592" w:name="_Toc462867135"/>
      <w:bookmarkStart w:id="593" w:name="_Toc443558855"/>
      <w:bookmarkStart w:id="594" w:name="_Toc47024928"/>
      <w:bookmarkStart w:id="595" w:name="_Toc138780007"/>
      <w:bookmarkStart w:id="596" w:name="_Toc24586"/>
      <w:r>
        <w:rPr>
          <w:rFonts w:ascii="宋体" w:hAnsi="宋体" w:cs="仿宋" w:hint="eastAsia"/>
        </w:rPr>
        <w:lastRenderedPageBreak/>
        <w:t>八、项目团队情况一览表格式</w:t>
      </w:r>
      <w:bookmarkEnd w:id="592"/>
      <w:bookmarkEnd w:id="593"/>
      <w:bookmarkEnd w:id="594"/>
      <w:bookmarkEnd w:id="595"/>
      <w:bookmarkEnd w:id="596"/>
    </w:p>
    <w:p w:rsidR="00E9776C" w:rsidRDefault="00E9776C">
      <w:pPr>
        <w:jc w:val="center"/>
        <w:rPr>
          <w:rFonts w:ascii="宋体" w:hAnsi="宋体" w:cs="仿宋"/>
        </w:rPr>
      </w:pPr>
    </w:p>
    <w:p w:rsidR="00E9776C" w:rsidRDefault="00CC29D7">
      <w:pPr>
        <w:jc w:val="center"/>
        <w:rPr>
          <w:rFonts w:ascii="宋体" w:hAnsi="宋体"/>
          <w:sz w:val="28"/>
          <w:szCs w:val="28"/>
        </w:rPr>
      </w:pPr>
      <w:bookmarkStart w:id="597" w:name="_Toc520998961"/>
      <w:r>
        <w:rPr>
          <w:rFonts w:ascii="宋体" w:hAnsi="宋体" w:hint="eastAsia"/>
          <w:sz w:val="28"/>
          <w:szCs w:val="28"/>
        </w:rPr>
        <w:t>项目团队情况一览表</w:t>
      </w:r>
      <w:bookmarkEnd w:id="597"/>
    </w:p>
    <w:tbl>
      <w:tblPr>
        <w:tblW w:w="89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1310"/>
        <w:gridCol w:w="787"/>
        <w:gridCol w:w="720"/>
        <w:gridCol w:w="825"/>
        <w:gridCol w:w="752"/>
        <w:gridCol w:w="709"/>
        <w:gridCol w:w="1275"/>
        <w:gridCol w:w="709"/>
        <w:gridCol w:w="1134"/>
      </w:tblGrid>
      <w:tr w:rsidR="00E9776C">
        <w:trPr>
          <w:trHeight w:val="1062"/>
        </w:trPr>
        <w:tc>
          <w:tcPr>
            <w:tcW w:w="739"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序号</w:t>
            </w:r>
          </w:p>
        </w:tc>
        <w:tc>
          <w:tcPr>
            <w:tcW w:w="1310"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姓名</w:t>
            </w:r>
          </w:p>
        </w:tc>
        <w:tc>
          <w:tcPr>
            <w:tcW w:w="787"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性别</w:t>
            </w:r>
          </w:p>
        </w:tc>
        <w:tc>
          <w:tcPr>
            <w:tcW w:w="720"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年龄</w:t>
            </w:r>
          </w:p>
        </w:tc>
        <w:tc>
          <w:tcPr>
            <w:tcW w:w="825"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学历</w:t>
            </w:r>
          </w:p>
        </w:tc>
        <w:tc>
          <w:tcPr>
            <w:tcW w:w="752"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专业</w:t>
            </w:r>
          </w:p>
        </w:tc>
        <w:tc>
          <w:tcPr>
            <w:tcW w:w="709"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职称</w:t>
            </w:r>
          </w:p>
        </w:tc>
        <w:tc>
          <w:tcPr>
            <w:tcW w:w="1275"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从事本专业工作年限</w:t>
            </w:r>
          </w:p>
        </w:tc>
        <w:tc>
          <w:tcPr>
            <w:tcW w:w="709"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资质证书</w:t>
            </w:r>
          </w:p>
        </w:tc>
        <w:tc>
          <w:tcPr>
            <w:tcW w:w="1134" w:type="dxa"/>
            <w:tcBorders>
              <w:bottom w:val="single" w:sz="4" w:space="0" w:color="auto"/>
            </w:tcBorders>
            <w:vAlign w:val="center"/>
          </w:tcPr>
          <w:p w:rsidR="00E9776C" w:rsidRDefault="00CC29D7">
            <w:pPr>
              <w:jc w:val="center"/>
              <w:rPr>
                <w:rFonts w:ascii="宋体" w:hAnsi="宋体" w:cs="仿宋"/>
                <w:b/>
                <w:bCs/>
              </w:rPr>
            </w:pPr>
            <w:r>
              <w:rPr>
                <w:rFonts w:ascii="宋体" w:hAnsi="宋体" w:cs="仿宋" w:hint="eastAsia"/>
                <w:b/>
                <w:bCs/>
              </w:rPr>
              <w:t>拟任职务</w:t>
            </w: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r w:rsidR="00E9776C">
        <w:trPr>
          <w:trHeight w:val="400"/>
        </w:trPr>
        <w:tc>
          <w:tcPr>
            <w:tcW w:w="739" w:type="dxa"/>
          </w:tcPr>
          <w:p w:rsidR="00E9776C" w:rsidRDefault="00E9776C">
            <w:pPr>
              <w:jc w:val="center"/>
              <w:rPr>
                <w:rFonts w:ascii="宋体" w:hAnsi="宋体" w:cs="仿宋"/>
              </w:rPr>
            </w:pPr>
          </w:p>
        </w:tc>
        <w:tc>
          <w:tcPr>
            <w:tcW w:w="1310" w:type="dxa"/>
            <w:vAlign w:val="center"/>
          </w:tcPr>
          <w:p w:rsidR="00E9776C" w:rsidRDefault="00E9776C">
            <w:pPr>
              <w:jc w:val="center"/>
              <w:rPr>
                <w:rFonts w:ascii="宋体" w:hAnsi="宋体" w:cs="仿宋"/>
              </w:rPr>
            </w:pPr>
          </w:p>
        </w:tc>
        <w:tc>
          <w:tcPr>
            <w:tcW w:w="787" w:type="dxa"/>
            <w:vAlign w:val="center"/>
          </w:tcPr>
          <w:p w:rsidR="00E9776C" w:rsidRDefault="00E9776C">
            <w:pPr>
              <w:jc w:val="center"/>
              <w:rPr>
                <w:rFonts w:ascii="宋体" w:hAnsi="宋体" w:cs="仿宋"/>
              </w:rPr>
            </w:pPr>
          </w:p>
        </w:tc>
        <w:tc>
          <w:tcPr>
            <w:tcW w:w="720" w:type="dxa"/>
            <w:vAlign w:val="center"/>
          </w:tcPr>
          <w:p w:rsidR="00E9776C" w:rsidRDefault="00E9776C">
            <w:pPr>
              <w:jc w:val="center"/>
              <w:rPr>
                <w:rFonts w:ascii="宋体" w:hAnsi="宋体" w:cs="仿宋"/>
              </w:rPr>
            </w:pPr>
          </w:p>
        </w:tc>
        <w:tc>
          <w:tcPr>
            <w:tcW w:w="825" w:type="dxa"/>
            <w:vAlign w:val="center"/>
          </w:tcPr>
          <w:p w:rsidR="00E9776C" w:rsidRDefault="00E9776C">
            <w:pPr>
              <w:jc w:val="center"/>
              <w:rPr>
                <w:rFonts w:ascii="宋体" w:hAnsi="宋体" w:cs="仿宋"/>
              </w:rPr>
            </w:pPr>
          </w:p>
        </w:tc>
        <w:tc>
          <w:tcPr>
            <w:tcW w:w="752" w:type="dxa"/>
            <w:vAlign w:val="center"/>
          </w:tcPr>
          <w:p w:rsidR="00E9776C" w:rsidRDefault="00E9776C">
            <w:pPr>
              <w:jc w:val="center"/>
              <w:rPr>
                <w:rFonts w:ascii="宋体" w:hAnsi="宋体" w:cs="仿宋"/>
              </w:rPr>
            </w:pPr>
          </w:p>
        </w:tc>
        <w:tc>
          <w:tcPr>
            <w:tcW w:w="709" w:type="dxa"/>
            <w:vAlign w:val="center"/>
          </w:tcPr>
          <w:p w:rsidR="00E9776C" w:rsidRDefault="00E9776C">
            <w:pPr>
              <w:jc w:val="center"/>
              <w:rPr>
                <w:rFonts w:ascii="宋体" w:hAnsi="宋体" w:cs="仿宋"/>
              </w:rPr>
            </w:pPr>
          </w:p>
        </w:tc>
        <w:tc>
          <w:tcPr>
            <w:tcW w:w="1275" w:type="dxa"/>
            <w:vAlign w:val="center"/>
          </w:tcPr>
          <w:p w:rsidR="00E9776C" w:rsidRDefault="00E9776C">
            <w:pPr>
              <w:jc w:val="center"/>
              <w:rPr>
                <w:rFonts w:ascii="宋体" w:hAnsi="宋体" w:cs="仿宋"/>
              </w:rPr>
            </w:pPr>
          </w:p>
        </w:tc>
        <w:tc>
          <w:tcPr>
            <w:tcW w:w="709" w:type="dxa"/>
          </w:tcPr>
          <w:p w:rsidR="00E9776C" w:rsidRDefault="00E9776C">
            <w:pPr>
              <w:jc w:val="center"/>
              <w:rPr>
                <w:rFonts w:ascii="宋体" w:hAnsi="宋体" w:cs="仿宋"/>
              </w:rPr>
            </w:pPr>
          </w:p>
        </w:tc>
        <w:tc>
          <w:tcPr>
            <w:tcW w:w="1134" w:type="dxa"/>
          </w:tcPr>
          <w:p w:rsidR="00E9776C" w:rsidRDefault="00E9776C">
            <w:pPr>
              <w:jc w:val="center"/>
              <w:rPr>
                <w:rFonts w:ascii="宋体" w:hAnsi="宋体" w:cs="仿宋"/>
              </w:rPr>
            </w:pPr>
          </w:p>
        </w:tc>
      </w:tr>
    </w:tbl>
    <w:p w:rsidR="00E9776C" w:rsidRDefault="00E9776C">
      <w:pPr>
        <w:ind w:firstLineChars="200" w:firstLine="420"/>
        <w:rPr>
          <w:rFonts w:ascii="宋体" w:hAnsi="宋体"/>
        </w:rPr>
      </w:pPr>
    </w:p>
    <w:p w:rsidR="00E9776C" w:rsidRDefault="00CC29D7">
      <w:pPr>
        <w:ind w:firstLineChars="200" w:firstLine="480"/>
        <w:rPr>
          <w:rFonts w:ascii="宋体" w:hAnsi="宋体" w:cs="仿宋"/>
          <w:sz w:val="24"/>
          <w:szCs w:val="24"/>
        </w:rPr>
      </w:pPr>
      <w:r>
        <w:rPr>
          <w:rFonts w:ascii="宋体" w:hAnsi="宋体" w:cs="仿宋" w:hint="eastAsia"/>
          <w:sz w:val="24"/>
          <w:szCs w:val="24"/>
        </w:rPr>
        <w:t>说明：本表应相应附有人员职称证、资格证书等（复印件）。</w:t>
      </w:r>
    </w:p>
    <w:p w:rsidR="00E9776C" w:rsidRDefault="00CC29D7">
      <w:pPr>
        <w:rPr>
          <w:rFonts w:ascii="宋体" w:hAnsi="宋体"/>
          <w:sz w:val="24"/>
          <w:szCs w:val="24"/>
          <w:u w:val="single"/>
        </w:rPr>
      </w:pPr>
      <w:r>
        <w:rPr>
          <w:rFonts w:ascii="宋体" w:hAnsi="宋体"/>
          <w:sz w:val="24"/>
          <w:szCs w:val="24"/>
          <w:u w:val="single"/>
        </w:rPr>
        <w:br w:type="page"/>
      </w:r>
    </w:p>
    <w:p w:rsidR="00E9776C" w:rsidRDefault="00CC29D7">
      <w:pPr>
        <w:pStyle w:val="20"/>
        <w:jc w:val="both"/>
        <w:rPr>
          <w:rFonts w:ascii="宋体" w:hAnsi="宋体" w:cs="仿宋"/>
        </w:rPr>
      </w:pPr>
      <w:bookmarkStart w:id="598" w:name="_Toc138780008"/>
      <w:r>
        <w:rPr>
          <w:rFonts w:ascii="宋体" w:hAnsi="宋体" w:cs="仿宋" w:hint="eastAsia"/>
        </w:rPr>
        <w:lastRenderedPageBreak/>
        <w:t>九、拟投入施工机械设备表格式</w:t>
      </w:r>
      <w:bookmarkEnd w:id="598"/>
    </w:p>
    <w:p w:rsidR="00E9776C" w:rsidRDefault="00CC29D7">
      <w:pPr>
        <w:spacing w:line="360" w:lineRule="auto"/>
        <w:jc w:val="center"/>
        <w:rPr>
          <w:b/>
          <w:bCs/>
          <w:sz w:val="24"/>
          <w:szCs w:val="22"/>
        </w:rPr>
      </w:pPr>
      <w:r>
        <w:rPr>
          <w:rFonts w:ascii="宋体" w:hAnsi="宋体" w:cs="仿宋" w:hint="eastAsia"/>
          <w:b/>
          <w:bCs/>
          <w:sz w:val="24"/>
          <w:szCs w:val="22"/>
        </w:rPr>
        <w:t>拟投入施工机械设备表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1205"/>
        <w:gridCol w:w="740"/>
        <w:gridCol w:w="719"/>
        <w:gridCol w:w="694"/>
        <w:gridCol w:w="719"/>
        <w:gridCol w:w="816"/>
        <w:gridCol w:w="922"/>
        <w:gridCol w:w="816"/>
        <w:gridCol w:w="1178"/>
      </w:tblGrid>
      <w:tr w:rsidR="00E9776C">
        <w:trPr>
          <w:trHeight w:val="477"/>
        </w:trPr>
        <w:tc>
          <w:tcPr>
            <w:tcW w:w="1884" w:type="dxa"/>
            <w:gridSpan w:val="2"/>
          </w:tcPr>
          <w:p w:rsidR="00E9776C" w:rsidRDefault="00CC29D7">
            <w:r>
              <w:rPr>
                <w:rFonts w:hint="eastAsia"/>
              </w:rPr>
              <w:t>工程名称</w:t>
            </w:r>
          </w:p>
        </w:tc>
        <w:tc>
          <w:tcPr>
            <w:tcW w:w="6604" w:type="dxa"/>
            <w:gridSpan w:val="8"/>
          </w:tcPr>
          <w:p w:rsidR="00E9776C" w:rsidRDefault="00E9776C">
            <w:pPr>
              <w:jc w:val="center"/>
            </w:pPr>
          </w:p>
        </w:tc>
      </w:tr>
      <w:tr w:rsidR="00E9776C">
        <w:trPr>
          <w:trHeight w:val="281"/>
        </w:trPr>
        <w:tc>
          <w:tcPr>
            <w:tcW w:w="1884" w:type="dxa"/>
            <w:gridSpan w:val="2"/>
          </w:tcPr>
          <w:p w:rsidR="00E9776C" w:rsidRDefault="00CC29D7">
            <w:r>
              <w:rPr>
                <w:rFonts w:hint="eastAsia"/>
              </w:rPr>
              <w:t>公司名称</w:t>
            </w:r>
          </w:p>
        </w:tc>
        <w:tc>
          <w:tcPr>
            <w:tcW w:w="6604" w:type="dxa"/>
            <w:gridSpan w:val="8"/>
          </w:tcPr>
          <w:p w:rsidR="00E9776C" w:rsidRDefault="00E9776C">
            <w:pPr>
              <w:rPr>
                <w:b/>
                <w:bCs/>
                <w:sz w:val="28"/>
              </w:rPr>
            </w:pPr>
          </w:p>
        </w:tc>
      </w:tr>
      <w:tr w:rsidR="00E9776C">
        <w:trPr>
          <w:trHeight w:val="523"/>
        </w:trPr>
        <w:tc>
          <w:tcPr>
            <w:tcW w:w="8488" w:type="dxa"/>
            <w:gridSpan w:val="10"/>
          </w:tcPr>
          <w:p w:rsidR="00E9776C" w:rsidRDefault="00CC29D7">
            <w:pPr>
              <w:jc w:val="center"/>
              <w:rPr>
                <w:b/>
                <w:bCs/>
              </w:rPr>
            </w:pPr>
            <w:r>
              <w:rPr>
                <w:rFonts w:hint="eastAsia"/>
                <w:b/>
                <w:bCs/>
              </w:rPr>
              <w:t>拟投入施工机械设备表</w:t>
            </w:r>
          </w:p>
        </w:tc>
      </w:tr>
      <w:tr w:rsidR="00E9776C">
        <w:trPr>
          <w:trHeight w:val="523"/>
        </w:trPr>
        <w:tc>
          <w:tcPr>
            <w:tcW w:w="679" w:type="dxa"/>
          </w:tcPr>
          <w:p w:rsidR="00E9776C" w:rsidRDefault="00CC29D7">
            <w:pPr>
              <w:jc w:val="center"/>
            </w:pPr>
            <w:r>
              <w:rPr>
                <w:rFonts w:hint="eastAsia"/>
              </w:rPr>
              <w:t>序号</w:t>
            </w:r>
          </w:p>
        </w:tc>
        <w:tc>
          <w:tcPr>
            <w:tcW w:w="1945" w:type="dxa"/>
            <w:gridSpan w:val="2"/>
          </w:tcPr>
          <w:p w:rsidR="00E9776C" w:rsidRDefault="00CC29D7">
            <w:pPr>
              <w:jc w:val="center"/>
            </w:pPr>
            <w:r>
              <w:rPr>
                <w:rFonts w:hint="eastAsia"/>
              </w:rPr>
              <w:t>机械或设备名称</w:t>
            </w:r>
          </w:p>
        </w:tc>
        <w:tc>
          <w:tcPr>
            <w:tcW w:w="719" w:type="dxa"/>
          </w:tcPr>
          <w:p w:rsidR="00E9776C" w:rsidRDefault="00CC29D7">
            <w:pPr>
              <w:jc w:val="center"/>
            </w:pPr>
            <w:r>
              <w:rPr>
                <w:rFonts w:hint="eastAsia"/>
              </w:rPr>
              <w:t>型号规格</w:t>
            </w:r>
          </w:p>
        </w:tc>
        <w:tc>
          <w:tcPr>
            <w:tcW w:w="694" w:type="dxa"/>
          </w:tcPr>
          <w:p w:rsidR="00E9776C" w:rsidRDefault="00CC29D7">
            <w:pPr>
              <w:jc w:val="center"/>
            </w:pPr>
            <w:r>
              <w:rPr>
                <w:rFonts w:hint="eastAsia"/>
              </w:rPr>
              <w:t>数量</w:t>
            </w:r>
          </w:p>
        </w:tc>
        <w:tc>
          <w:tcPr>
            <w:tcW w:w="719" w:type="dxa"/>
          </w:tcPr>
          <w:p w:rsidR="00E9776C" w:rsidRDefault="00CC29D7">
            <w:pPr>
              <w:jc w:val="center"/>
            </w:pPr>
            <w:r>
              <w:rPr>
                <w:rFonts w:hint="eastAsia"/>
              </w:rPr>
              <w:t>国别产地</w:t>
            </w:r>
          </w:p>
        </w:tc>
        <w:tc>
          <w:tcPr>
            <w:tcW w:w="816" w:type="dxa"/>
          </w:tcPr>
          <w:p w:rsidR="00E9776C" w:rsidRDefault="00CC29D7">
            <w:pPr>
              <w:jc w:val="center"/>
            </w:pPr>
            <w:r>
              <w:rPr>
                <w:rFonts w:hint="eastAsia"/>
              </w:rPr>
              <w:t>出厂日期</w:t>
            </w:r>
          </w:p>
        </w:tc>
        <w:tc>
          <w:tcPr>
            <w:tcW w:w="922" w:type="dxa"/>
          </w:tcPr>
          <w:p w:rsidR="00E9776C" w:rsidRDefault="00CC29D7">
            <w:pPr>
              <w:jc w:val="center"/>
            </w:pPr>
            <w:r>
              <w:rPr>
                <w:rFonts w:hint="eastAsia"/>
              </w:rPr>
              <w:t>额定功率</w:t>
            </w:r>
            <w:r>
              <w:t>kw</w:t>
            </w:r>
          </w:p>
        </w:tc>
        <w:tc>
          <w:tcPr>
            <w:tcW w:w="816" w:type="dxa"/>
          </w:tcPr>
          <w:p w:rsidR="00E9776C" w:rsidRDefault="00CC29D7">
            <w:pPr>
              <w:jc w:val="center"/>
            </w:pPr>
            <w:r>
              <w:rPr>
                <w:rFonts w:hint="eastAsia"/>
              </w:rPr>
              <w:t>生产能力</w:t>
            </w:r>
          </w:p>
        </w:tc>
        <w:tc>
          <w:tcPr>
            <w:tcW w:w="1178" w:type="dxa"/>
          </w:tcPr>
          <w:p w:rsidR="00E9776C" w:rsidRDefault="00CC29D7">
            <w:pPr>
              <w:jc w:val="center"/>
            </w:pPr>
            <w:r>
              <w:rPr>
                <w:rFonts w:hint="eastAsia"/>
              </w:rPr>
              <w:t>备注</w:t>
            </w: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r w:rsidR="00E9776C">
        <w:trPr>
          <w:trHeight w:val="523"/>
        </w:trPr>
        <w:tc>
          <w:tcPr>
            <w:tcW w:w="679" w:type="dxa"/>
          </w:tcPr>
          <w:p w:rsidR="00E9776C" w:rsidRDefault="00E9776C">
            <w:pPr>
              <w:rPr>
                <w:b/>
                <w:bCs/>
                <w:sz w:val="28"/>
              </w:rPr>
            </w:pPr>
          </w:p>
        </w:tc>
        <w:tc>
          <w:tcPr>
            <w:tcW w:w="1945" w:type="dxa"/>
            <w:gridSpan w:val="2"/>
          </w:tcPr>
          <w:p w:rsidR="00E9776C" w:rsidRDefault="00E9776C">
            <w:pPr>
              <w:rPr>
                <w:b/>
                <w:bCs/>
                <w:sz w:val="28"/>
              </w:rPr>
            </w:pPr>
          </w:p>
        </w:tc>
        <w:tc>
          <w:tcPr>
            <w:tcW w:w="719" w:type="dxa"/>
          </w:tcPr>
          <w:p w:rsidR="00E9776C" w:rsidRDefault="00E9776C">
            <w:pPr>
              <w:rPr>
                <w:b/>
                <w:bCs/>
                <w:sz w:val="28"/>
              </w:rPr>
            </w:pPr>
          </w:p>
        </w:tc>
        <w:tc>
          <w:tcPr>
            <w:tcW w:w="694" w:type="dxa"/>
          </w:tcPr>
          <w:p w:rsidR="00E9776C" w:rsidRDefault="00E9776C">
            <w:pPr>
              <w:rPr>
                <w:b/>
                <w:bCs/>
                <w:sz w:val="28"/>
              </w:rPr>
            </w:pPr>
          </w:p>
        </w:tc>
        <w:tc>
          <w:tcPr>
            <w:tcW w:w="719" w:type="dxa"/>
          </w:tcPr>
          <w:p w:rsidR="00E9776C" w:rsidRDefault="00E9776C">
            <w:pPr>
              <w:rPr>
                <w:b/>
                <w:bCs/>
                <w:sz w:val="28"/>
              </w:rPr>
            </w:pPr>
          </w:p>
        </w:tc>
        <w:tc>
          <w:tcPr>
            <w:tcW w:w="816" w:type="dxa"/>
          </w:tcPr>
          <w:p w:rsidR="00E9776C" w:rsidRDefault="00E9776C">
            <w:pPr>
              <w:rPr>
                <w:b/>
                <w:bCs/>
                <w:sz w:val="28"/>
              </w:rPr>
            </w:pPr>
          </w:p>
        </w:tc>
        <w:tc>
          <w:tcPr>
            <w:tcW w:w="922" w:type="dxa"/>
          </w:tcPr>
          <w:p w:rsidR="00E9776C" w:rsidRDefault="00E9776C">
            <w:pPr>
              <w:rPr>
                <w:b/>
                <w:bCs/>
                <w:sz w:val="28"/>
              </w:rPr>
            </w:pPr>
          </w:p>
        </w:tc>
        <w:tc>
          <w:tcPr>
            <w:tcW w:w="816" w:type="dxa"/>
          </w:tcPr>
          <w:p w:rsidR="00E9776C" w:rsidRDefault="00E9776C">
            <w:pPr>
              <w:rPr>
                <w:b/>
                <w:bCs/>
                <w:sz w:val="28"/>
              </w:rPr>
            </w:pPr>
          </w:p>
        </w:tc>
        <w:tc>
          <w:tcPr>
            <w:tcW w:w="1178" w:type="dxa"/>
          </w:tcPr>
          <w:p w:rsidR="00E9776C" w:rsidRDefault="00E9776C">
            <w:pPr>
              <w:rPr>
                <w:b/>
                <w:bCs/>
                <w:sz w:val="28"/>
              </w:rPr>
            </w:pPr>
          </w:p>
        </w:tc>
      </w:tr>
    </w:tbl>
    <w:p w:rsidR="00E9776C" w:rsidRDefault="00CC29D7">
      <w:pPr>
        <w:rPr>
          <w:rFonts w:ascii="宋体" w:hAnsi="宋体"/>
        </w:rPr>
      </w:pPr>
      <w:r>
        <w:rPr>
          <w:rFonts w:ascii="宋体" w:hAnsi="宋体" w:cs="仿宋"/>
        </w:rPr>
        <w:br w:type="page"/>
      </w:r>
    </w:p>
    <w:p w:rsidR="00E9776C" w:rsidRDefault="00CC29D7">
      <w:pPr>
        <w:pStyle w:val="20"/>
        <w:jc w:val="both"/>
        <w:rPr>
          <w:rFonts w:ascii="宋体" w:hAnsi="宋体" w:cs="仿宋"/>
        </w:rPr>
      </w:pPr>
      <w:bookmarkStart w:id="599" w:name="_Toc138780009"/>
      <w:r>
        <w:rPr>
          <w:rFonts w:ascii="宋体" w:hAnsi="宋体" w:cs="仿宋" w:hint="eastAsia"/>
        </w:rPr>
        <w:lastRenderedPageBreak/>
        <w:t>十、成交服务费承诺书</w:t>
      </w:r>
      <w:bookmarkEnd w:id="589"/>
      <w:r>
        <w:rPr>
          <w:rFonts w:ascii="宋体" w:hAnsi="宋体" w:cs="仿宋" w:hint="eastAsia"/>
        </w:rPr>
        <w:t>格式</w:t>
      </w:r>
      <w:bookmarkEnd w:id="599"/>
    </w:p>
    <w:p w:rsidR="00E9776C" w:rsidRDefault="00CC29D7">
      <w:pPr>
        <w:spacing w:line="360" w:lineRule="auto"/>
        <w:jc w:val="center"/>
        <w:rPr>
          <w:rFonts w:ascii="宋体" w:hAnsi="宋体"/>
          <w:bCs/>
          <w:sz w:val="24"/>
          <w:szCs w:val="24"/>
        </w:rPr>
      </w:pPr>
      <w:r>
        <w:rPr>
          <w:rFonts w:ascii="宋体" w:hAnsi="宋体" w:hint="eastAsia"/>
          <w:bCs/>
          <w:sz w:val="24"/>
          <w:szCs w:val="24"/>
        </w:rPr>
        <w:t>成交服务费承诺书</w:t>
      </w:r>
    </w:p>
    <w:p w:rsidR="00E9776C" w:rsidRDefault="00E9776C">
      <w:pPr>
        <w:pStyle w:val="2"/>
      </w:pPr>
    </w:p>
    <w:p w:rsidR="00E9776C" w:rsidRDefault="00CC29D7">
      <w:pPr>
        <w:widowControl/>
        <w:autoSpaceDE w:val="0"/>
        <w:autoSpaceDN w:val="0"/>
        <w:spacing w:line="360" w:lineRule="auto"/>
        <w:ind w:right="26"/>
        <w:textAlignment w:val="bottom"/>
        <w:rPr>
          <w:rFonts w:ascii="宋体" w:hAnsi="宋体"/>
          <w:sz w:val="24"/>
          <w:szCs w:val="24"/>
        </w:rPr>
      </w:pPr>
      <w:r>
        <w:rPr>
          <w:rFonts w:ascii="宋体" w:hAnsi="宋体" w:hint="eastAsia"/>
          <w:sz w:val="24"/>
          <w:szCs w:val="24"/>
        </w:rPr>
        <w:t>致：北京明德致信咨询有限公司</w:t>
      </w:r>
    </w:p>
    <w:p w:rsidR="00E9776C" w:rsidRDefault="00E9776C">
      <w:pPr>
        <w:widowControl/>
        <w:autoSpaceDE w:val="0"/>
        <w:autoSpaceDN w:val="0"/>
        <w:spacing w:line="360" w:lineRule="auto"/>
        <w:ind w:left="359" w:right="26" w:hanging="357"/>
        <w:textAlignment w:val="bottom"/>
        <w:rPr>
          <w:rFonts w:ascii="宋体" w:hAnsi="宋体"/>
          <w:sz w:val="24"/>
          <w:szCs w:val="24"/>
        </w:rPr>
      </w:pPr>
    </w:p>
    <w:p w:rsidR="00E9776C" w:rsidRDefault="00CC29D7">
      <w:pPr>
        <w:widowControl/>
        <w:autoSpaceDE w:val="0"/>
        <w:autoSpaceDN w:val="0"/>
        <w:spacing w:line="360" w:lineRule="auto"/>
        <w:ind w:right="26" w:firstLine="540"/>
        <w:jc w:val="left"/>
        <w:textAlignment w:val="bottom"/>
        <w:rPr>
          <w:rFonts w:ascii="宋体" w:hAnsi="宋体"/>
          <w:sz w:val="24"/>
          <w:szCs w:val="24"/>
        </w:rPr>
      </w:pPr>
      <w:r>
        <w:rPr>
          <w:rFonts w:ascii="宋体" w:hAnsi="宋体" w:hint="eastAsia"/>
          <w:sz w:val="24"/>
          <w:szCs w:val="24"/>
        </w:rPr>
        <w:t>我们在贵公司代理的</w:t>
      </w:r>
      <w:r>
        <w:rPr>
          <w:rFonts w:ascii="宋体" w:hAnsi="宋体" w:hint="eastAsia"/>
          <w:sz w:val="24"/>
          <w:szCs w:val="24"/>
          <w:u w:val="single"/>
        </w:rPr>
        <w:t xml:space="preserve">                                      </w:t>
      </w:r>
      <w:r>
        <w:rPr>
          <w:rFonts w:ascii="宋体" w:hAnsi="宋体" w:hint="eastAsia"/>
          <w:sz w:val="24"/>
          <w:szCs w:val="24"/>
        </w:rPr>
        <w:t>项目（项目编号：</w:t>
      </w:r>
      <w:r>
        <w:rPr>
          <w:rFonts w:ascii="宋体" w:hAnsi="宋体" w:hint="eastAsia"/>
          <w:sz w:val="24"/>
          <w:szCs w:val="24"/>
          <w:u w:val="single"/>
        </w:rPr>
        <w:t xml:space="preserve">                  </w:t>
      </w:r>
      <w:r>
        <w:rPr>
          <w:rFonts w:ascii="宋体" w:hAnsi="宋体" w:hint="eastAsia"/>
          <w:sz w:val="24"/>
          <w:szCs w:val="24"/>
        </w:rPr>
        <w:t>）竞争性磋商中若获成交，我们保证在收到成交通知书后</w:t>
      </w:r>
      <w:r>
        <w:rPr>
          <w:rFonts w:ascii="宋体" w:hAnsi="宋体" w:hint="eastAsia"/>
          <w:sz w:val="24"/>
          <w:szCs w:val="24"/>
        </w:rPr>
        <w:t>5</w:t>
      </w:r>
      <w:r>
        <w:rPr>
          <w:rFonts w:ascii="宋体" w:hAnsi="宋体" w:hint="eastAsia"/>
          <w:sz w:val="24"/>
          <w:szCs w:val="24"/>
        </w:rPr>
        <w:t>日内按竞争性磋商文件的规定，以支票、银行汇票、电汇、现金或经贵公司认可的一种方式，向贵公司指定的银行帐号，按照竞争性磋商文件第二</w:t>
      </w:r>
      <w:proofErr w:type="gramStart"/>
      <w:r>
        <w:rPr>
          <w:rFonts w:ascii="宋体" w:hAnsi="宋体" w:hint="eastAsia"/>
          <w:sz w:val="24"/>
          <w:szCs w:val="24"/>
        </w:rPr>
        <w:t>章供应</w:t>
      </w:r>
      <w:proofErr w:type="gramEnd"/>
      <w:r>
        <w:rPr>
          <w:rFonts w:ascii="宋体" w:hAnsi="宋体" w:hint="eastAsia"/>
          <w:sz w:val="24"/>
          <w:szCs w:val="24"/>
        </w:rPr>
        <w:t>商须知规定一次性支付合同金额的成交服务费。</w:t>
      </w:r>
    </w:p>
    <w:p w:rsidR="00E9776C" w:rsidRDefault="00E9776C">
      <w:pPr>
        <w:widowControl/>
        <w:autoSpaceDE w:val="0"/>
        <w:autoSpaceDN w:val="0"/>
        <w:spacing w:line="360" w:lineRule="auto"/>
        <w:ind w:right="26" w:firstLine="540"/>
        <w:textAlignment w:val="bottom"/>
        <w:rPr>
          <w:rFonts w:ascii="宋体" w:hAnsi="宋体"/>
          <w:sz w:val="24"/>
          <w:szCs w:val="24"/>
        </w:rPr>
      </w:pPr>
    </w:p>
    <w:p w:rsidR="00E9776C" w:rsidRDefault="00CC29D7">
      <w:pPr>
        <w:widowControl/>
        <w:autoSpaceDE w:val="0"/>
        <w:autoSpaceDN w:val="0"/>
        <w:spacing w:line="360" w:lineRule="auto"/>
        <w:ind w:right="26" w:firstLine="540"/>
        <w:textAlignment w:val="bottom"/>
        <w:rPr>
          <w:rFonts w:ascii="宋体" w:hAnsi="宋体"/>
          <w:sz w:val="24"/>
          <w:szCs w:val="24"/>
        </w:rPr>
      </w:pPr>
      <w:r>
        <w:rPr>
          <w:rFonts w:ascii="宋体" w:hAnsi="宋体" w:hint="eastAsia"/>
          <w:sz w:val="24"/>
          <w:szCs w:val="24"/>
        </w:rPr>
        <w:t>特此承诺。</w:t>
      </w:r>
    </w:p>
    <w:p w:rsidR="00E9776C" w:rsidRDefault="00E9776C">
      <w:pPr>
        <w:widowControl/>
        <w:autoSpaceDE w:val="0"/>
        <w:autoSpaceDN w:val="0"/>
        <w:spacing w:line="360" w:lineRule="auto"/>
        <w:ind w:right="26"/>
        <w:textAlignment w:val="bottom"/>
        <w:rPr>
          <w:rFonts w:ascii="宋体" w:hAnsi="宋体"/>
          <w:sz w:val="24"/>
          <w:szCs w:val="24"/>
        </w:rPr>
      </w:pPr>
    </w:p>
    <w:p w:rsidR="00E9776C" w:rsidRDefault="00E9776C">
      <w:pPr>
        <w:widowControl/>
        <w:autoSpaceDE w:val="0"/>
        <w:autoSpaceDN w:val="0"/>
        <w:spacing w:line="360" w:lineRule="auto"/>
        <w:ind w:right="26"/>
        <w:textAlignment w:val="bottom"/>
        <w:rPr>
          <w:rFonts w:ascii="宋体" w:hAnsi="宋体"/>
          <w:sz w:val="24"/>
          <w:szCs w:val="24"/>
        </w:rPr>
      </w:pPr>
    </w:p>
    <w:p w:rsidR="00E9776C" w:rsidRDefault="00E9776C">
      <w:pPr>
        <w:widowControl/>
        <w:autoSpaceDE w:val="0"/>
        <w:autoSpaceDN w:val="0"/>
        <w:spacing w:line="360" w:lineRule="auto"/>
        <w:ind w:left="359" w:right="26" w:hanging="357"/>
        <w:textAlignment w:val="bottom"/>
        <w:rPr>
          <w:rFonts w:ascii="宋体" w:hAnsi="宋体"/>
          <w:sz w:val="24"/>
          <w:szCs w:val="24"/>
        </w:rPr>
      </w:pP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承诺方法定名称（承诺方盖章）：</w:t>
      </w:r>
      <w:r>
        <w:rPr>
          <w:rFonts w:ascii="宋体" w:hAnsi="宋体" w:hint="eastAsia"/>
          <w:sz w:val="24"/>
          <w:szCs w:val="24"/>
          <w:u w:val="single"/>
        </w:rPr>
        <w:t xml:space="preserve">          </w:t>
      </w:r>
      <w:r>
        <w:rPr>
          <w:rFonts w:ascii="宋体" w:hAnsi="宋体" w:hint="eastAsia"/>
          <w:sz w:val="24"/>
          <w:szCs w:val="24"/>
          <w:u w:val="single"/>
        </w:rPr>
        <w:tab/>
        <w:t xml:space="preserve">   </w:t>
      </w:r>
      <w:r>
        <w:rPr>
          <w:rFonts w:ascii="宋体" w:hAnsi="宋体" w:hint="eastAsia"/>
          <w:sz w:val="24"/>
          <w:szCs w:val="24"/>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地址：</w:t>
      </w:r>
      <w:r>
        <w:rPr>
          <w:rFonts w:ascii="宋体" w:hAnsi="宋体" w:hint="eastAsia"/>
          <w:sz w:val="24"/>
          <w:szCs w:val="24"/>
          <w:u w:val="single"/>
        </w:rPr>
        <w:t xml:space="preserve">                    </w:t>
      </w:r>
      <w:r>
        <w:rPr>
          <w:rFonts w:ascii="宋体" w:hAnsi="宋体" w:hint="eastAsia"/>
          <w:sz w:val="24"/>
          <w:szCs w:val="24"/>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电话：</w:t>
      </w:r>
      <w:r>
        <w:rPr>
          <w:rFonts w:ascii="宋体" w:hAnsi="宋体" w:hint="eastAsia"/>
          <w:sz w:val="24"/>
          <w:szCs w:val="24"/>
          <w:u w:val="single"/>
        </w:rPr>
        <w:t xml:space="preserve">                    </w:t>
      </w:r>
      <w:r>
        <w:rPr>
          <w:rFonts w:ascii="宋体" w:hAnsi="宋体" w:hint="eastAsia"/>
          <w:sz w:val="24"/>
          <w:szCs w:val="24"/>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u w:val="single"/>
        </w:rPr>
      </w:pPr>
      <w:r>
        <w:rPr>
          <w:rFonts w:ascii="宋体" w:hAnsi="宋体" w:hint="eastAsia"/>
          <w:sz w:val="24"/>
          <w:szCs w:val="24"/>
        </w:rPr>
        <w:t>传真：</w:t>
      </w:r>
      <w:r>
        <w:rPr>
          <w:rFonts w:ascii="宋体" w:hAnsi="宋体" w:hint="eastAsia"/>
          <w:sz w:val="24"/>
          <w:szCs w:val="24"/>
          <w:u w:val="single"/>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邮编：</w:t>
      </w:r>
      <w:r>
        <w:rPr>
          <w:rFonts w:ascii="宋体" w:hAnsi="宋体" w:hint="eastAsia"/>
          <w:sz w:val="24"/>
          <w:szCs w:val="24"/>
          <w:u w:val="single"/>
        </w:rPr>
        <w:t xml:space="preserve">                    </w:t>
      </w:r>
      <w:r>
        <w:rPr>
          <w:rFonts w:ascii="宋体" w:hAnsi="宋体" w:hint="eastAsia"/>
          <w:sz w:val="24"/>
          <w:szCs w:val="24"/>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承诺方法人代表签字：</w:t>
      </w:r>
      <w:r>
        <w:rPr>
          <w:rFonts w:ascii="宋体" w:hAnsi="宋体" w:hint="eastAsia"/>
          <w:sz w:val="24"/>
          <w:szCs w:val="24"/>
          <w:u w:val="single"/>
        </w:rPr>
        <w:t xml:space="preserve">                    </w:t>
      </w:r>
      <w:r>
        <w:rPr>
          <w:rFonts w:ascii="宋体" w:hAnsi="宋体" w:cs="宋体" w:hint="eastAsia"/>
          <w:sz w:val="24"/>
        </w:rPr>
        <w:t>（承诺方盖章）</w:t>
      </w:r>
      <w:r>
        <w:rPr>
          <w:rFonts w:ascii="宋体" w:hAnsi="宋体" w:hint="eastAsia"/>
          <w:sz w:val="24"/>
          <w:szCs w:val="24"/>
        </w:rPr>
        <w:t xml:space="preserve"> </w:t>
      </w:r>
    </w:p>
    <w:p w:rsidR="00E9776C" w:rsidRDefault="00CC29D7">
      <w:pPr>
        <w:widowControl/>
        <w:autoSpaceDE w:val="0"/>
        <w:autoSpaceDN w:val="0"/>
        <w:adjustRightInd w:val="0"/>
        <w:snapToGrid w:val="0"/>
        <w:spacing w:line="360" w:lineRule="auto"/>
        <w:ind w:left="357" w:right="28" w:hanging="357"/>
        <w:textAlignment w:val="bottom"/>
        <w:rPr>
          <w:rFonts w:ascii="宋体" w:hAnsi="宋体"/>
          <w:sz w:val="24"/>
          <w:szCs w:val="24"/>
        </w:rPr>
      </w:pPr>
      <w:r>
        <w:rPr>
          <w:rFonts w:ascii="宋体" w:hAnsi="宋体" w:hint="eastAsia"/>
          <w:sz w:val="24"/>
          <w:szCs w:val="24"/>
        </w:rPr>
        <w:t>承诺日期：</w:t>
      </w:r>
      <w:r>
        <w:rPr>
          <w:rFonts w:ascii="宋体" w:hAnsi="宋体" w:hint="eastAsia"/>
          <w:sz w:val="24"/>
          <w:szCs w:val="24"/>
          <w:u w:val="single"/>
        </w:rPr>
        <w:t xml:space="preserve">                      </w:t>
      </w:r>
      <w:r>
        <w:rPr>
          <w:rFonts w:ascii="宋体" w:hAnsi="宋体" w:hint="eastAsia"/>
          <w:sz w:val="24"/>
          <w:szCs w:val="24"/>
        </w:rPr>
        <w:t xml:space="preserve"> </w:t>
      </w: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E9776C">
      <w:pPr>
        <w:spacing w:line="360" w:lineRule="auto"/>
        <w:jc w:val="center"/>
        <w:rPr>
          <w:rFonts w:ascii="宋体" w:hAnsi="宋体"/>
          <w:b/>
          <w:sz w:val="24"/>
          <w:szCs w:val="24"/>
        </w:rPr>
      </w:pPr>
    </w:p>
    <w:p w:rsidR="00E9776C" w:rsidRDefault="00CC29D7">
      <w:pPr>
        <w:pStyle w:val="20"/>
        <w:jc w:val="both"/>
        <w:rPr>
          <w:rFonts w:ascii="宋体" w:hAnsi="宋体" w:cs="仿宋"/>
        </w:rPr>
      </w:pPr>
      <w:bookmarkStart w:id="600" w:name="_Toc4009630"/>
      <w:bookmarkStart w:id="601" w:name="_Toc138780010"/>
      <w:r>
        <w:rPr>
          <w:rFonts w:ascii="宋体" w:hAnsi="宋体" w:cs="仿宋" w:hint="eastAsia"/>
        </w:rPr>
        <w:lastRenderedPageBreak/>
        <w:t>十一、磋商保证金递交证明</w:t>
      </w:r>
      <w:bookmarkEnd w:id="600"/>
      <w:bookmarkEnd w:id="601"/>
    </w:p>
    <w:p w:rsidR="00E9776C" w:rsidRDefault="00CC29D7">
      <w:r>
        <w:rPr>
          <w:rFonts w:ascii="宋体" w:hAnsi="宋体" w:hint="eastAsia"/>
        </w:rPr>
        <w:t>提供递交证明并加盖公章</w:t>
      </w:r>
    </w:p>
    <w:p w:rsidR="00E9776C" w:rsidRDefault="00CC29D7">
      <w:pPr>
        <w:rPr>
          <w:rFonts w:ascii="宋体" w:hAnsi="宋体"/>
        </w:rPr>
      </w:pPr>
      <w:r>
        <w:rPr>
          <w:rFonts w:ascii="宋体" w:hAnsi="宋体"/>
        </w:rPr>
        <w:br w:type="page"/>
      </w:r>
    </w:p>
    <w:p w:rsidR="00E9776C" w:rsidRDefault="00CC29D7">
      <w:pPr>
        <w:pStyle w:val="20"/>
        <w:jc w:val="left"/>
        <w:rPr>
          <w:rFonts w:ascii="宋体" w:hAnsi="宋体"/>
        </w:rPr>
      </w:pPr>
      <w:bookmarkStart w:id="602" w:name="_Toc4009632"/>
      <w:bookmarkStart w:id="603" w:name="_Toc138780011"/>
      <w:r>
        <w:rPr>
          <w:rFonts w:ascii="宋体" w:hAnsi="宋体" w:hint="eastAsia"/>
        </w:rPr>
        <w:lastRenderedPageBreak/>
        <w:t>十二、</w:t>
      </w:r>
      <w:bookmarkEnd w:id="602"/>
      <w:r>
        <w:rPr>
          <w:rFonts w:ascii="宋体" w:hAnsi="宋体" w:hint="eastAsia"/>
        </w:rPr>
        <w:t>供应商企业类型声明函</w:t>
      </w:r>
      <w:bookmarkEnd w:id="603"/>
    </w:p>
    <w:p w:rsidR="00E9776C" w:rsidRDefault="00CC29D7">
      <w:pPr>
        <w:pStyle w:val="a2"/>
        <w:spacing w:line="360" w:lineRule="auto"/>
        <w:rPr>
          <w:rFonts w:hAnsi="宋体"/>
        </w:rPr>
      </w:pPr>
      <w:r>
        <w:rPr>
          <w:rFonts w:hAnsi="宋体" w:hint="eastAsia"/>
        </w:rPr>
        <w:t>说明：</w:t>
      </w:r>
    </w:p>
    <w:p w:rsidR="00E9776C" w:rsidRDefault="00CC29D7">
      <w:pPr>
        <w:spacing w:line="360" w:lineRule="auto"/>
        <w:ind w:firstLineChars="202" w:firstLine="424"/>
        <w:rPr>
          <w:rFonts w:ascii="宋体" w:hAnsi="宋体"/>
        </w:rPr>
      </w:pPr>
      <w:r>
        <w:rPr>
          <w:rFonts w:ascii="宋体" w:hAnsi="宋体" w:hint="eastAsia"/>
          <w:bCs/>
        </w:rPr>
        <w:t>（</w:t>
      </w:r>
      <w:r>
        <w:rPr>
          <w:rFonts w:ascii="宋体" w:hAnsi="宋体" w:hint="eastAsia"/>
          <w:bCs/>
        </w:rPr>
        <w:t>1</w:t>
      </w:r>
      <w:r>
        <w:rPr>
          <w:rFonts w:ascii="宋体" w:hAnsi="宋体" w:hint="eastAsia"/>
          <w:bCs/>
        </w:rPr>
        <w:t>）</w:t>
      </w:r>
      <w:r>
        <w:rPr>
          <w:rFonts w:ascii="宋体" w:hAnsi="宋体" w:hint="eastAsia"/>
        </w:rPr>
        <w:t>中小企业参加政府采购活动，应当出具此格式文件。《中小企业声明函》由参加政府采购活动的供应商出具。联合体投标的，《中小企业声明函》由牵头人出具。</w:t>
      </w:r>
    </w:p>
    <w:p w:rsidR="00E9776C" w:rsidRDefault="00CC29D7">
      <w:pPr>
        <w:tabs>
          <w:tab w:val="left" w:pos="5580"/>
        </w:tabs>
        <w:spacing w:line="360" w:lineRule="auto"/>
        <w:ind w:firstLineChars="202" w:firstLine="424"/>
        <w:rPr>
          <w:rFonts w:ascii="宋体" w:hAnsi="宋体"/>
        </w:rPr>
      </w:pPr>
      <w:r>
        <w:rPr>
          <w:rFonts w:ascii="宋体" w:hAnsi="宋体" w:hint="eastAsia"/>
        </w:rPr>
        <w:t>（</w:t>
      </w:r>
      <w:r>
        <w:rPr>
          <w:rFonts w:ascii="宋体" w:hAnsi="宋体"/>
        </w:rPr>
        <w:t>2</w:t>
      </w:r>
      <w:r>
        <w:rPr>
          <w:rFonts w:ascii="宋体" w:hAnsi="宋体" w:hint="eastAsia"/>
        </w:rPr>
        <w:t>）对于联合体中由中小企业承担的部分，或者分包给中小企业的部分，必须全部由中小企业制造、承建或者承接。供应商应当在声明函“项目名称”部分标明联合体中中小企业承担的具体内容或者中小企业的具体分包内容。</w:t>
      </w:r>
    </w:p>
    <w:p w:rsidR="00E9776C" w:rsidRDefault="00CC29D7">
      <w:pPr>
        <w:tabs>
          <w:tab w:val="left" w:pos="5580"/>
        </w:tabs>
        <w:spacing w:line="360" w:lineRule="auto"/>
        <w:ind w:firstLineChars="202" w:firstLine="424"/>
        <w:rPr>
          <w:rFonts w:ascii="宋体" w:hAnsi="宋体"/>
        </w:rPr>
      </w:pPr>
      <w:r>
        <w:rPr>
          <w:rFonts w:ascii="宋体" w:hAnsi="宋体" w:hint="eastAsia"/>
        </w:rPr>
        <w:t>（</w:t>
      </w:r>
      <w:r>
        <w:rPr>
          <w:rFonts w:ascii="宋体" w:hAnsi="宋体"/>
        </w:rPr>
        <w:t>3</w:t>
      </w:r>
      <w:r>
        <w:rPr>
          <w:rFonts w:ascii="宋体" w:hAnsi="宋体" w:hint="eastAsia"/>
        </w:rPr>
        <w:t>）对于多标的</w:t>
      </w:r>
      <w:proofErr w:type="gramStart"/>
      <w:r>
        <w:rPr>
          <w:rFonts w:ascii="宋体" w:hAnsi="宋体" w:hint="eastAsia"/>
        </w:rPr>
        <w:t>的</w:t>
      </w:r>
      <w:proofErr w:type="gramEnd"/>
      <w:r>
        <w:rPr>
          <w:rFonts w:ascii="宋体" w:hAnsi="宋体" w:hint="eastAsia"/>
        </w:rPr>
        <w:t>采购项目，供应商应充分、准确地了解所投产品制造企业信息。对相关情况了解不清楚的，不建议填报本声明函。</w:t>
      </w:r>
    </w:p>
    <w:p w:rsidR="00E9776C" w:rsidRDefault="00CC29D7">
      <w:pPr>
        <w:tabs>
          <w:tab w:val="left" w:pos="5580"/>
        </w:tabs>
        <w:spacing w:line="360" w:lineRule="auto"/>
        <w:ind w:firstLineChars="202" w:firstLine="424"/>
        <w:rPr>
          <w:rFonts w:ascii="宋体" w:hAnsi="宋体"/>
        </w:rPr>
      </w:pPr>
      <w:r>
        <w:rPr>
          <w:rFonts w:ascii="宋体" w:hAnsi="宋体" w:hint="eastAsia"/>
        </w:rPr>
        <w:t>（</w:t>
      </w:r>
      <w:r>
        <w:rPr>
          <w:rFonts w:ascii="宋体" w:hAnsi="宋体"/>
        </w:rPr>
        <w:t>4</w:t>
      </w:r>
      <w:r>
        <w:rPr>
          <w:rFonts w:ascii="宋体" w:hAnsi="宋体" w:hint="eastAsia"/>
        </w:rPr>
        <w:t>）本项目采购标的所属行业详见第五章评标办法及评分标准。</w:t>
      </w:r>
    </w:p>
    <w:p w:rsidR="00E9776C" w:rsidRDefault="00CC29D7">
      <w:pPr>
        <w:tabs>
          <w:tab w:val="left" w:pos="5580"/>
        </w:tabs>
        <w:spacing w:line="360" w:lineRule="auto"/>
        <w:ind w:firstLineChars="202" w:firstLine="424"/>
        <w:rPr>
          <w:rFonts w:ascii="宋体" w:hAnsi="宋体"/>
        </w:rPr>
      </w:pPr>
      <w:r>
        <w:rPr>
          <w:rFonts w:ascii="宋体" w:hAnsi="宋体" w:hint="eastAsia"/>
        </w:rPr>
        <w:t>（</w:t>
      </w:r>
      <w:r>
        <w:rPr>
          <w:rFonts w:ascii="宋体" w:hAnsi="宋体"/>
        </w:rPr>
        <w:t>5</w:t>
      </w:r>
      <w:r>
        <w:rPr>
          <w:rFonts w:ascii="宋体" w:hAnsi="宋体" w:hint="eastAsia"/>
        </w:rPr>
        <w:t>）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p>
    <w:p w:rsidR="00E9776C" w:rsidRDefault="00CC29D7">
      <w:pPr>
        <w:widowControl/>
        <w:jc w:val="left"/>
      </w:pPr>
      <w:r>
        <w:br w:type="page"/>
      </w:r>
    </w:p>
    <w:p w:rsidR="00E9776C" w:rsidRDefault="00CC29D7">
      <w:pPr>
        <w:autoSpaceDE w:val="0"/>
        <w:autoSpaceDN w:val="0"/>
        <w:adjustRightInd w:val="0"/>
        <w:spacing w:line="720" w:lineRule="auto"/>
        <w:jc w:val="center"/>
        <w:rPr>
          <w:rFonts w:ascii="宋体" w:cs="宋体"/>
          <w:b/>
          <w:bCs/>
          <w:kern w:val="0"/>
          <w:sz w:val="36"/>
          <w:szCs w:val="36"/>
        </w:rPr>
      </w:pPr>
      <w:r>
        <w:rPr>
          <w:rFonts w:ascii="宋体" w:cs="宋体" w:hint="eastAsia"/>
          <w:b/>
          <w:bCs/>
          <w:kern w:val="0"/>
          <w:sz w:val="36"/>
          <w:szCs w:val="36"/>
        </w:rPr>
        <w:lastRenderedPageBreak/>
        <w:t>中小企业声明函（工程）</w:t>
      </w: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本公司（联合体）郑重声明，根据《政府采购促进中小企业发展管理办法》（财库</w:t>
      </w:r>
      <w:r>
        <w:rPr>
          <w:rFonts w:ascii="宋体" w:hAnsi="宋体" w:cs="宋体" w:hint="eastAsia"/>
          <w:kern w:val="0"/>
          <w:sz w:val="24"/>
        </w:rPr>
        <w:t>﹝</w:t>
      </w:r>
      <w:r>
        <w:rPr>
          <w:rFonts w:ascii="宋体" w:hAnsi="宋体" w:cs="仿宋"/>
          <w:kern w:val="0"/>
          <w:sz w:val="24"/>
        </w:rPr>
        <w:t>2020</w:t>
      </w:r>
      <w:r>
        <w:rPr>
          <w:rFonts w:ascii="宋体" w:hAnsi="宋体" w:cs="宋体" w:hint="eastAsia"/>
          <w:kern w:val="0"/>
          <w:sz w:val="24"/>
        </w:rPr>
        <w:t>﹞</w:t>
      </w:r>
      <w:r>
        <w:rPr>
          <w:rFonts w:ascii="宋体" w:hAnsi="宋体" w:cs="仿宋"/>
          <w:kern w:val="0"/>
          <w:sz w:val="24"/>
        </w:rPr>
        <w:t xml:space="preserve">46 </w:t>
      </w:r>
      <w:r>
        <w:rPr>
          <w:rFonts w:ascii="宋体" w:hAnsi="宋体" w:cs="仿宋" w:hint="eastAsia"/>
          <w:kern w:val="0"/>
          <w:sz w:val="24"/>
        </w:rPr>
        <w:t>号）的规定，本公司（联合体）参加</w:t>
      </w:r>
      <w:r>
        <w:rPr>
          <w:rFonts w:ascii="宋体" w:hAnsi="宋体" w:cs="仿宋" w:hint="eastAsia"/>
          <w:i/>
          <w:iCs/>
          <w:kern w:val="0"/>
          <w:sz w:val="24"/>
          <w:u w:val="single"/>
        </w:rPr>
        <w:t>（采购人单位名称）</w:t>
      </w:r>
      <w:r>
        <w:rPr>
          <w:rFonts w:ascii="宋体" w:hAnsi="宋体" w:cs="仿宋" w:hint="eastAsia"/>
          <w:kern w:val="0"/>
          <w:sz w:val="24"/>
        </w:rPr>
        <w:t>的</w:t>
      </w:r>
      <w:r>
        <w:rPr>
          <w:rFonts w:ascii="宋体" w:hAnsi="宋体" w:cs="仿宋" w:hint="eastAsia"/>
          <w:i/>
          <w:iCs/>
          <w:kern w:val="0"/>
          <w:sz w:val="24"/>
          <w:u w:val="single"/>
        </w:rPr>
        <w:t>（项目名称）</w:t>
      </w:r>
      <w:r>
        <w:rPr>
          <w:rFonts w:ascii="宋体" w:hAnsi="宋体" w:cs="仿宋" w:hint="eastAsia"/>
          <w:kern w:val="0"/>
          <w:sz w:val="24"/>
        </w:rPr>
        <w:t>采购活动，工程的施工单位全部为符合政策要求的中小企业（。相关</w:t>
      </w:r>
      <w:r>
        <w:rPr>
          <w:rFonts w:ascii="宋体" w:hAnsi="宋体" w:cs="仿宋" w:hint="eastAsia"/>
          <w:kern w:val="0"/>
          <w:sz w:val="24"/>
        </w:rPr>
        <w:t>企业（含联合体中的中小企业、签订分包意向协议的中小企业）的具体情况如下：</w:t>
      </w: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1.</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w:t>
      </w:r>
      <w:r>
        <w:rPr>
          <w:rFonts w:ascii="宋体" w:hAnsi="宋体" w:cs="仿宋"/>
          <w:kern w:val="0"/>
          <w:sz w:val="24"/>
          <w:vertAlign w:val="superscript"/>
        </w:rPr>
        <w:t>1</w:t>
      </w:r>
      <w:r>
        <w:rPr>
          <w:rFonts w:ascii="宋体" w:hAnsi="宋体" w:cs="仿宋" w:hint="eastAsia"/>
          <w:kern w:val="0"/>
          <w:sz w:val="24"/>
        </w:rPr>
        <w:t>，属于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kern w:val="0"/>
          <w:sz w:val="24"/>
        </w:rPr>
        <w:t>2.</w:t>
      </w:r>
      <w:r>
        <w:rPr>
          <w:rFonts w:ascii="宋体" w:hAnsi="宋体" w:cs="仿宋"/>
          <w:kern w:val="0"/>
          <w:sz w:val="24"/>
          <w:u w:val="single"/>
        </w:rPr>
        <w:t xml:space="preserve"> </w:t>
      </w:r>
      <w:r>
        <w:rPr>
          <w:rFonts w:ascii="宋体" w:hAnsi="宋体" w:cs="仿宋" w:hint="eastAsia"/>
          <w:i/>
          <w:iCs/>
          <w:kern w:val="0"/>
          <w:sz w:val="24"/>
          <w:u w:val="single"/>
        </w:rPr>
        <w:t>（标的名称）</w:t>
      </w:r>
      <w:r>
        <w:rPr>
          <w:rFonts w:ascii="宋体" w:hAnsi="宋体" w:cs="仿宋"/>
          <w:i/>
          <w:iCs/>
          <w:kern w:val="0"/>
          <w:sz w:val="24"/>
          <w:u w:val="single"/>
        </w:rPr>
        <w:t xml:space="preserve"> </w:t>
      </w:r>
      <w:r>
        <w:rPr>
          <w:rFonts w:ascii="宋体" w:hAnsi="宋体" w:cs="仿宋" w:hint="eastAsia"/>
          <w:kern w:val="0"/>
          <w:sz w:val="24"/>
        </w:rPr>
        <w:t>，属于</w:t>
      </w:r>
      <w:r>
        <w:rPr>
          <w:rFonts w:ascii="宋体" w:hAnsi="宋体" w:cs="仿宋" w:hint="eastAsia"/>
          <w:i/>
          <w:iCs/>
          <w:kern w:val="0"/>
          <w:sz w:val="24"/>
          <w:u w:val="single"/>
        </w:rPr>
        <w:t>（采购文件中明确的所属行业）</w:t>
      </w:r>
      <w:r>
        <w:rPr>
          <w:rFonts w:ascii="宋体" w:hAnsi="宋体" w:cs="仿宋" w:hint="eastAsia"/>
          <w:kern w:val="0"/>
          <w:sz w:val="24"/>
        </w:rPr>
        <w:t>；承建（承接）企业为</w:t>
      </w:r>
      <w:r>
        <w:rPr>
          <w:rFonts w:ascii="宋体" w:hAnsi="宋体" w:cs="仿宋" w:hint="eastAsia"/>
          <w:i/>
          <w:iCs/>
          <w:kern w:val="0"/>
          <w:sz w:val="24"/>
          <w:u w:val="single"/>
        </w:rPr>
        <w:t>（企业名称）</w:t>
      </w:r>
      <w:r>
        <w:rPr>
          <w:rFonts w:ascii="宋体" w:hAnsi="宋体" w:cs="仿宋" w:hint="eastAsia"/>
          <w:kern w:val="0"/>
          <w:sz w:val="24"/>
        </w:rPr>
        <w:t>，从业人员</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人，营业收入为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万元，资产总额为</w:t>
      </w:r>
      <w:r>
        <w:rPr>
          <w:rFonts w:ascii="宋体" w:hAnsi="宋体" w:cs="仿宋" w:hint="eastAsia"/>
          <w:kern w:val="0"/>
          <w:sz w:val="24"/>
          <w:u w:val="single"/>
        </w:rPr>
        <w:t xml:space="preserve"> </w:t>
      </w:r>
      <w:r>
        <w:rPr>
          <w:rFonts w:ascii="宋体" w:hAnsi="宋体" w:cs="仿宋"/>
          <w:kern w:val="0"/>
          <w:sz w:val="24"/>
          <w:u w:val="single"/>
        </w:rPr>
        <w:t xml:space="preserve">  </w:t>
      </w:r>
      <w:r>
        <w:rPr>
          <w:rFonts w:ascii="宋体" w:hAnsi="宋体" w:cs="仿宋" w:hint="eastAsia"/>
          <w:kern w:val="0"/>
          <w:sz w:val="24"/>
        </w:rPr>
        <w:t>万元，属于</w:t>
      </w:r>
      <w:r>
        <w:rPr>
          <w:rFonts w:ascii="宋体" w:hAnsi="宋体" w:cs="仿宋" w:hint="eastAsia"/>
          <w:i/>
          <w:iCs/>
          <w:kern w:val="0"/>
          <w:sz w:val="24"/>
          <w:u w:val="single"/>
        </w:rPr>
        <w:t>（中型企业、小型企业、微型企业）</w:t>
      </w:r>
      <w:r>
        <w:rPr>
          <w:rFonts w:ascii="宋体" w:hAnsi="宋体" w:cs="仿宋" w:hint="eastAsia"/>
          <w:kern w:val="0"/>
          <w:sz w:val="24"/>
        </w:rPr>
        <w:t>；</w:t>
      </w: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w:t>
      </w:r>
    </w:p>
    <w:p w:rsidR="00E9776C" w:rsidRDefault="00E9776C">
      <w:pPr>
        <w:autoSpaceDE w:val="0"/>
        <w:autoSpaceDN w:val="0"/>
        <w:adjustRightInd w:val="0"/>
        <w:spacing w:line="360" w:lineRule="auto"/>
        <w:ind w:firstLineChars="177" w:firstLine="425"/>
        <w:jc w:val="left"/>
        <w:rPr>
          <w:rFonts w:ascii="宋体" w:hAnsi="宋体" w:cs="仿宋"/>
          <w:kern w:val="0"/>
          <w:sz w:val="24"/>
        </w:rPr>
      </w:pP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以上企业，不属于大企业的分支机构，不存在控股股东为大企业的情形，也不存在与大企业的负责人为同一人的情形。</w:t>
      </w:r>
    </w:p>
    <w:p w:rsidR="00E9776C" w:rsidRDefault="00CC29D7">
      <w:pPr>
        <w:autoSpaceDE w:val="0"/>
        <w:autoSpaceDN w:val="0"/>
        <w:adjustRightInd w:val="0"/>
        <w:spacing w:line="360" w:lineRule="auto"/>
        <w:ind w:firstLineChars="177" w:firstLine="425"/>
        <w:jc w:val="left"/>
        <w:rPr>
          <w:rFonts w:ascii="宋体" w:hAnsi="宋体" w:cs="仿宋"/>
          <w:kern w:val="0"/>
          <w:sz w:val="24"/>
        </w:rPr>
      </w:pPr>
      <w:r>
        <w:rPr>
          <w:rFonts w:ascii="宋体" w:hAnsi="宋体" w:cs="仿宋" w:hint="eastAsia"/>
          <w:kern w:val="0"/>
          <w:sz w:val="24"/>
        </w:rPr>
        <w:t>本企业对上述声明内容的真实性负责。如有虚假，将依法承担相应责任。</w:t>
      </w:r>
    </w:p>
    <w:p w:rsidR="00E9776C" w:rsidRDefault="00E9776C">
      <w:pPr>
        <w:autoSpaceDE w:val="0"/>
        <w:autoSpaceDN w:val="0"/>
        <w:adjustRightInd w:val="0"/>
        <w:spacing w:line="360" w:lineRule="auto"/>
        <w:ind w:firstLineChars="1949" w:firstLine="4678"/>
        <w:jc w:val="left"/>
        <w:rPr>
          <w:rFonts w:ascii="宋体" w:hAnsi="宋体" w:cs="仿宋"/>
          <w:kern w:val="0"/>
          <w:sz w:val="24"/>
        </w:rPr>
      </w:pPr>
    </w:p>
    <w:p w:rsidR="00E9776C" w:rsidRDefault="00CC29D7">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企业名称（盖章）：</w:t>
      </w:r>
    </w:p>
    <w:p w:rsidR="00E9776C" w:rsidRDefault="00CC29D7">
      <w:pPr>
        <w:autoSpaceDE w:val="0"/>
        <w:autoSpaceDN w:val="0"/>
        <w:adjustRightInd w:val="0"/>
        <w:spacing w:line="360" w:lineRule="auto"/>
        <w:ind w:firstLineChars="1949" w:firstLine="4678"/>
        <w:jc w:val="left"/>
        <w:rPr>
          <w:rFonts w:ascii="宋体" w:hAnsi="宋体" w:cs="仿宋"/>
          <w:kern w:val="0"/>
          <w:sz w:val="24"/>
        </w:rPr>
      </w:pPr>
      <w:r>
        <w:rPr>
          <w:rFonts w:ascii="宋体" w:hAnsi="宋体" w:cs="仿宋" w:hint="eastAsia"/>
          <w:kern w:val="0"/>
          <w:sz w:val="24"/>
        </w:rPr>
        <w:t>日期：</w:t>
      </w:r>
    </w:p>
    <w:p w:rsidR="00E9776C" w:rsidRDefault="00CC29D7">
      <w:pPr>
        <w:spacing w:line="588" w:lineRule="exact"/>
        <w:jc w:val="center"/>
        <w:rPr>
          <w:rFonts w:ascii="TimesNewRomanPSMT" w:eastAsia="TimesNewRomanPSMT" w:cs="TimesNewRomanPSMT"/>
          <w:kern w:val="0"/>
          <w:sz w:val="12"/>
          <w:szCs w:val="12"/>
        </w:rPr>
      </w:pPr>
      <w:r>
        <w:rPr>
          <w:rFonts w:ascii="TimesNewRomanPSMT" w:eastAsia="TimesNewRomanPSMT" w:cs="TimesNewRomanPSMT"/>
          <w:kern w:val="0"/>
          <w:sz w:val="12"/>
          <w:szCs w:val="12"/>
        </w:rPr>
        <w:pict>
          <v:rect id="_x0000_i1025" style="width:372.65pt;height:.05pt" o:hrpct="845" o:hrstd="t" o:hr="t" fillcolor="#a0a0a0" stroked="f"/>
        </w:pict>
      </w:r>
    </w:p>
    <w:p w:rsidR="00E9776C" w:rsidRDefault="00CC29D7">
      <w:pPr>
        <w:jc w:val="left"/>
        <w:rPr>
          <w:rFonts w:ascii="宋体" w:hAnsi="宋体" w:cs="宋体"/>
          <w:b/>
          <w:bCs/>
          <w:sz w:val="18"/>
          <w:szCs w:val="18"/>
        </w:rPr>
      </w:pPr>
      <w:r>
        <w:rPr>
          <w:rFonts w:ascii="TimesNewRomanPSMT" w:eastAsia="TimesNewRomanPSMT" w:cs="TimesNewRomanPSMT"/>
          <w:kern w:val="0"/>
          <w:sz w:val="18"/>
          <w:szCs w:val="18"/>
          <w:vertAlign w:val="superscript"/>
        </w:rPr>
        <w:t xml:space="preserve">1 </w:t>
      </w:r>
      <w:r>
        <w:rPr>
          <w:rFonts w:ascii="宋体" w:cs="宋体" w:hint="eastAsia"/>
          <w:kern w:val="0"/>
          <w:sz w:val="18"/>
          <w:szCs w:val="18"/>
        </w:rPr>
        <w:t>从业人员、营业收入、资产总额填报上一年度数据，无上</w:t>
      </w:r>
      <w:proofErr w:type="gramStart"/>
      <w:r>
        <w:rPr>
          <w:rFonts w:ascii="宋体" w:cs="宋体" w:hint="eastAsia"/>
          <w:kern w:val="0"/>
          <w:sz w:val="18"/>
          <w:szCs w:val="18"/>
        </w:rPr>
        <w:t>一</w:t>
      </w:r>
      <w:proofErr w:type="gramEnd"/>
      <w:r>
        <w:rPr>
          <w:rFonts w:ascii="宋体" w:cs="宋体" w:hint="eastAsia"/>
          <w:kern w:val="0"/>
          <w:sz w:val="18"/>
          <w:szCs w:val="18"/>
        </w:rPr>
        <w:t>年度数据的新成立企业可不填报。</w:t>
      </w:r>
    </w:p>
    <w:p w:rsidR="00E9776C" w:rsidRDefault="00CC29D7">
      <w:pPr>
        <w:widowControl/>
        <w:jc w:val="left"/>
      </w:pPr>
      <w:r>
        <w:br w:type="page"/>
      </w:r>
    </w:p>
    <w:p w:rsidR="00E9776C" w:rsidRDefault="00CC29D7">
      <w:pPr>
        <w:autoSpaceDE w:val="0"/>
        <w:autoSpaceDN w:val="0"/>
        <w:adjustRightInd w:val="0"/>
        <w:spacing w:line="360" w:lineRule="auto"/>
        <w:jc w:val="center"/>
        <w:rPr>
          <w:rFonts w:ascii="宋体" w:hAnsi="宋体"/>
          <w:b/>
          <w:bCs/>
          <w:sz w:val="36"/>
          <w:szCs w:val="36"/>
        </w:rPr>
      </w:pPr>
      <w:r>
        <w:rPr>
          <w:rFonts w:ascii="宋体" w:hAnsi="宋体" w:hint="eastAsia"/>
          <w:b/>
          <w:bCs/>
          <w:sz w:val="36"/>
          <w:szCs w:val="36"/>
        </w:rPr>
        <w:lastRenderedPageBreak/>
        <w:t>残疾人福利性单位声明函（格式）</w:t>
      </w:r>
    </w:p>
    <w:p w:rsidR="00E9776C" w:rsidRDefault="00CC29D7">
      <w:pPr>
        <w:spacing w:line="360" w:lineRule="auto"/>
        <w:ind w:firstLineChars="200" w:firstLine="444"/>
        <w:rPr>
          <w:rFonts w:ascii="宋体" w:hAnsi="宋体"/>
          <w:spacing w:val="6"/>
        </w:rPr>
      </w:pPr>
      <w:r>
        <w:rPr>
          <w:rFonts w:ascii="宋体" w:hAnsi="宋体" w:hint="eastAsia"/>
          <w:spacing w:val="6"/>
        </w:rPr>
        <w:t>本单位郑重声明，根据《财政部民政部中国残疾人联合会关于促进残疾人就业政府采购政策的通知》（财库</w:t>
      </w:r>
      <w:r>
        <w:rPr>
          <w:rFonts w:ascii="宋体" w:hAnsi="宋体" w:hint="eastAsia"/>
        </w:rPr>
        <w:t>〔</w:t>
      </w:r>
      <w:r>
        <w:rPr>
          <w:rFonts w:ascii="宋体" w:hAnsi="宋体"/>
        </w:rPr>
        <w:t>2017</w:t>
      </w:r>
      <w:r>
        <w:rPr>
          <w:rFonts w:ascii="宋体" w:hAnsi="宋体"/>
        </w:rPr>
        <w:t>〕</w:t>
      </w:r>
      <w:r>
        <w:rPr>
          <w:rFonts w:ascii="宋体" w:hAnsi="宋体"/>
        </w:rPr>
        <w:t xml:space="preserve"> 141</w:t>
      </w:r>
      <w:r>
        <w:rPr>
          <w:rFonts w:ascii="宋体" w:hAnsi="宋体" w:hint="eastAsia"/>
          <w:spacing w:val="6"/>
        </w:rPr>
        <w:t>号）的规定，本单位为符合条件的残疾人福利性单位，且本单位参加</w:t>
      </w:r>
      <w:r>
        <w:rPr>
          <w:rFonts w:ascii="宋体" w:hAnsi="宋体"/>
          <w:spacing w:val="6"/>
        </w:rPr>
        <w:t>______</w:t>
      </w:r>
      <w:r>
        <w:rPr>
          <w:rFonts w:ascii="宋体" w:hAnsi="宋体"/>
          <w:spacing w:val="6"/>
        </w:rPr>
        <w:t>单位的</w:t>
      </w:r>
      <w:r>
        <w:rPr>
          <w:rFonts w:ascii="宋体" w:hAnsi="宋体"/>
          <w:spacing w:val="6"/>
        </w:rPr>
        <w:t>______</w:t>
      </w:r>
      <w:r>
        <w:rPr>
          <w:rFonts w:ascii="宋体" w:hAnsi="宋体"/>
          <w:spacing w:val="6"/>
        </w:rPr>
        <w:t>项目采购活动提供本单位制造的货物（由本单位承担工程</w:t>
      </w:r>
      <w:r>
        <w:rPr>
          <w:rFonts w:ascii="宋体" w:hAnsi="宋体"/>
          <w:spacing w:val="6"/>
        </w:rPr>
        <w:t>/</w:t>
      </w:r>
      <w:r>
        <w:rPr>
          <w:rFonts w:ascii="宋体" w:hAnsi="宋体"/>
          <w:spacing w:val="6"/>
        </w:rPr>
        <w:t>提供服务），或者提供其他残疾人福利性单位制造的货物（不包括使用非残疾人福利性单位注册商标的货物）。</w:t>
      </w:r>
    </w:p>
    <w:p w:rsidR="00E9776C" w:rsidRDefault="00CC29D7">
      <w:pPr>
        <w:spacing w:line="360" w:lineRule="auto"/>
        <w:ind w:firstLineChars="200" w:firstLine="444"/>
        <w:rPr>
          <w:rFonts w:ascii="宋体" w:hAnsi="宋体"/>
          <w:spacing w:val="6"/>
        </w:rPr>
      </w:pPr>
      <w:r>
        <w:rPr>
          <w:rFonts w:ascii="宋体" w:hAnsi="宋体" w:hint="eastAsia"/>
          <w:spacing w:val="6"/>
        </w:rPr>
        <w:t>本单位对上述声明的真实性负责。如有虚假，将依法承担相应责任。</w:t>
      </w:r>
    </w:p>
    <w:p w:rsidR="00E9776C" w:rsidRDefault="00E9776C">
      <w:pPr>
        <w:spacing w:line="360" w:lineRule="auto"/>
        <w:ind w:firstLineChars="200" w:firstLine="444"/>
        <w:rPr>
          <w:rFonts w:ascii="宋体" w:hAnsi="宋体"/>
          <w:spacing w:val="6"/>
        </w:rPr>
      </w:pPr>
    </w:p>
    <w:p w:rsidR="00E9776C" w:rsidRDefault="00E9776C">
      <w:pPr>
        <w:spacing w:line="360" w:lineRule="auto"/>
        <w:ind w:firstLineChars="200" w:firstLine="444"/>
        <w:rPr>
          <w:rFonts w:ascii="宋体" w:hAnsi="宋体"/>
          <w:spacing w:val="6"/>
        </w:rPr>
      </w:pPr>
    </w:p>
    <w:p w:rsidR="00E9776C" w:rsidRDefault="00CC29D7">
      <w:pPr>
        <w:tabs>
          <w:tab w:val="left" w:pos="4860"/>
        </w:tabs>
        <w:spacing w:line="360" w:lineRule="auto"/>
        <w:ind w:right="1560" w:firstLineChars="200" w:firstLine="444"/>
        <w:jc w:val="center"/>
        <w:rPr>
          <w:rFonts w:ascii="宋体" w:hAnsi="宋体"/>
          <w:spacing w:val="6"/>
        </w:rPr>
      </w:pPr>
      <w:r>
        <w:rPr>
          <w:rFonts w:ascii="宋体" w:hAnsi="宋体"/>
          <w:spacing w:val="6"/>
        </w:rPr>
        <w:t xml:space="preserve">               </w:t>
      </w:r>
      <w:r>
        <w:rPr>
          <w:rFonts w:ascii="宋体" w:hAnsi="宋体"/>
          <w:spacing w:val="6"/>
        </w:rPr>
        <w:t>单位名称（盖章）：</w:t>
      </w:r>
    </w:p>
    <w:p w:rsidR="00E9776C" w:rsidRDefault="00CC29D7">
      <w:pPr>
        <w:tabs>
          <w:tab w:val="left" w:pos="4860"/>
        </w:tabs>
        <w:spacing w:line="360" w:lineRule="auto"/>
        <w:ind w:right="1560" w:firstLineChars="200" w:firstLine="444"/>
        <w:jc w:val="center"/>
        <w:rPr>
          <w:rFonts w:ascii="宋体" w:hAnsi="宋体"/>
          <w:spacing w:val="6"/>
        </w:rPr>
      </w:pPr>
      <w:r>
        <w:rPr>
          <w:rFonts w:ascii="宋体" w:hAnsi="宋体"/>
          <w:spacing w:val="6"/>
        </w:rPr>
        <w:t xml:space="preserve">       </w:t>
      </w:r>
      <w:r>
        <w:rPr>
          <w:rFonts w:ascii="宋体" w:hAnsi="宋体"/>
          <w:spacing w:val="6"/>
        </w:rPr>
        <w:t>日</w:t>
      </w:r>
      <w:r>
        <w:rPr>
          <w:rFonts w:ascii="宋体" w:hAnsi="宋体"/>
          <w:spacing w:val="6"/>
        </w:rPr>
        <w:t xml:space="preserve">  </w:t>
      </w:r>
      <w:r>
        <w:rPr>
          <w:rFonts w:ascii="宋体" w:hAnsi="宋体"/>
          <w:spacing w:val="6"/>
        </w:rPr>
        <w:t>期：</w:t>
      </w:r>
    </w:p>
    <w:p w:rsidR="00E9776C" w:rsidRDefault="00CC29D7">
      <w:pPr>
        <w:widowControl/>
        <w:jc w:val="left"/>
      </w:pPr>
      <w:r>
        <w:br w:type="page"/>
      </w:r>
    </w:p>
    <w:p w:rsidR="00E9776C" w:rsidRDefault="00CC29D7">
      <w:pPr>
        <w:pStyle w:val="20"/>
        <w:jc w:val="left"/>
        <w:rPr>
          <w:rFonts w:ascii="宋体" w:hAnsi="宋体"/>
        </w:rPr>
      </w:pPr>
      <w:bookmarkStart w:id="604" w:name="_Toc138780012"/>
      <w:r>
        <w:rPr>
          <w:rFonts w:ascii="宋体" w:hAnsi="宋体" w:hint="eastAsia"/>
        </w:rPr>
        <w:lastRenderedPageBreak/>
        <w:t>十三、供应商认为有必要提供的其他文件</w:t>
      </w:r>
      <w:bookmarkEnd w:id="604"/>
    </w:p>
    <w:p w:rsidR="00E9776C" w:rsidRDefault="00E9776C">
      <w:pPr>
        <w:pStyle w:val="2"/>
      </w:pPr>
    </w:p>
    <w:p w:rsidR="00E9776C" w:rsidRDefault="00CC29D7">
      <w:pPr>
        <w:pStyle w:val="2"/>
      </w:pPr>
      <w:r>
        <w:br w:type="page"/>
      </w:r>
    </w:p>
    <w:p w:rsidR="00E9776C" w:rsidRDefault="00CC29D7">
      <w:pPr>
        <w:pStyle w:val="1"/>
        <w:numPr>
          <w:ilvl w:val="0"/>
          <w:numId w:val="0"/>
        </w:numPr>
        <w:spacing w:line="360" w:lineRule="auto"/>
        <w:jc w:val="left"/>
        <w:rPr>
          <w:rFonts w:ascii="宋体" w:hAnsi="宋体"/>
          <w:sz w:val="28"/>
          <w:szCs w:val="28"/>
        </w:rPr>
      </w:pPr>
      <w:bookmarkStart w:id="605" w:name="_Toc138780013"/>
      <w:bookmarkStart w:id="606" w:name="_GoBack"/>
      <w:bookmarkEnd w:id="606"/>
      <w:r>
        <w:rPr>
          <w:rFonts w:ascii="宋体" w:hAnsi="宋体" w:hint="eastAsia"/>
          <w:sz w:val="28"/>
          <w:szCs w:val="28"/>
        </w:rPr>
        <w:lastRenderedPageBreak/>
        <w:t>第七章</w:t>
      </w:r>
      <w:r>
        <w:rPr>
          <w:rFonts w:ascii="宋体" w:hAnsi="宋体" w:hint="eastAsia"/>
          <w:sz w:val="28"/>
          <w:szCs w:val="28"/>
        </w:rPr>
        <w:t xml:space="preserve">  </w:t>
      </w:r>
      <w:r>
        <w:rPr>
          <w:rFonts w:ascii="宋体" w:hAnsi="宋体" w:hint="eastAsia"/>
          <w:sz w:val="28"/>
          <w:szCs w:val="28"/>
        </w:rPr>
        <w:t>合同格式</w:t>
      </w:r>
      <w:bookmarkEnd w:id="605"/>
    </w:p>
    <w:p w:rsidR="00E9776C" w:rsidRDefault="00E9776C">
      <w:pPr>
        <w:pStyle w:val="2"/>
        <w:ind w:leftChars="0" w:left="0" w:firstLineChars="0" w:firstLine="0"/>
      </w:pPr>
    </w:p>
    <w:p w:rsidR="00E9776C" w:rsidRDefault="00CC29D7">
      <w:pPr>
        <w:jc w:val="left"/>
        <w:rPr>
          <w:rFonts w:ascii="宋体" w:hAnsi="宋体"/>
          <w:bCs/>
          <w:sz w:val="32"/>
          <w:szCs w:val="32"/>
        </w:rPr>
      </w:pPr>
      <w:r>
        <w:rPr>
          <w:rFonts w:ascii="宋体" w:hAnsi="宋体"/>
          <w:bCs/>
          <w:sz w:val="32"/>
          <w:szCs w:val="32"/>
        </w:rPr>
        <w:t>（</w:t>
      </w:r>
      <w:r>
        <w:rPr>
          <w:rFonts w:ascii="宋体" w:hAnsi="宋体"/>
          <w:bCs/>
          <w:sz w:val="32"/>
          <w:szCs w:val="32"/>
        </w:rPr>
        <w:t>GF—201</w:t>
      </w:r>
      <w:r>
        <w:rPr>
          <w:rFonts w:ascii="宋体" w:hAnsi="宋体" w:hint="eastAsia"/>
          <w:bCs/>
          <w:sz w:val="32"/>
          <w:szCs w:val="32"/>
        </w:rPr>
        <w:t>7</w:t>
      </w:r>
      <w:r>
        <w:rPr>
          <w:rFonts w:ascii="宋体" w:hAnsi="宋体"/>
          <w:bCs/>
          <w:sz w:val="32"/>
          <w:szCs w:val="32"/>
        </w:rPr>
        <w:t>—</w:t>
      </w:r>
      <w:r>
        <w:rPr>
          <w:rFonts w:ascii="宋体" w:hAnsi="宋体" w:hint="eastAsia"/>
          <w:bCs/>
          <w:sz w:val="32"/>
          <w:szCs w:val="32"/>
        </w:rPr>
        <w:t>0201</w:t>
      </w:r>
      <w:r>
        <w:rPr>
          <w:rFonts w:ascii="宋体" w:hAnsi="宋体" w:hint="eastAsia"/>
          <w:bCs/>
          <w:sz w:val="32"/>
          <w:szCs w:val="32"/>
        </w:rPr>
        <w:t>）</w:t>
      </w:r>
    </w:p>
    <w:p w:rsidR="00E9776C" w:rsidRDefault="00E9776C">
      <w:pPr>
        <w:jc w:val="center"/>
        <w:rPr>
          <w:rFonts w:ascii="宋体" w:hAnsi="宋体"/>
          <w:b/>
          <w:sz w:val="52"/>
          <w:szCs w:val="52"/>
        </w:rPr>
      </w:pPr>
    </w:p>
    <w:p w:rsidR="00E9776C" w:rsidRDefault="00E9776C">
      <w:pPr>
        <w:jc w:val="center"/>
        <w:rPr>
          <w:rFonts w:ascii="宋体" w:hAnsi="宋体"/>
          <w:b/>
          <w:sz w:val="52"/>
          <w:szCs w:val="52"/>
        </w:rPr>
      </w:pPr>
    </w:p>
    <w:p w:rsidR="00E9776C" w:rsidRDefault="00E9776C">
      <w:pPr>
        <w:rPr>
          <w:rFonts w:ascii="宋体" w:hAnsi="宋体"/>
          <w:b/>
          <w:sz w:val="52"/>
          <w:szCs w:val="52"/>
        </w:rPr>
      </w:pPr>
    </w:p>
    <w:p w:rsidR="00E9776C" w:rsidRDefault="00CC29D7">
      <w:pPr>
        <w:jc w:val="center"/>
        <w:rPr>
          <w:rFonts w:ascii="宋体" w:hAnsi="宋体"/>
          <w:b/>
          <w:sz w:val="52"/>
          <w:szCs w:val="52"/>
        </w:rPr>
      </w:pPr>
      <w:r>
        <w:rPr>
          <w:rFonts w:ascii="宋体" w:hAnsi="宋体"/>
          <w:b/>
          <w:sz w:val="72"/>
          <w:szCs w:val="52"/>
        </w:rPr>
        <w:t>建设工程施工合同</w:t>
      </w:r>
      <w:r>
        <w:rPr>
          <w:rFonts w:ascii="宋体" w:hAnsi="宋体"/>
          <w:b/>
          <w:sz w:val="52"/>
          <w:szCs w:val="52"/>
        </w:rPr>
        <w:br/>
      </w:r>
      <w:r>
        <w:rPr>
          <w:rFonts w:ascii="宋体" w:hAnsi="宋体"/>
          <w:b/>
          <w:sz w:val="52"/>
          <w:szCs w:val="52"/>
        </w:rPr>
        <w:t>（示范文本）</w:t>
      </w:r>
    </w:p>
    <w:p w:rsidR="00E9776C" w:rsidRDefault="00E9776C">
      <w:pPr>
        <w:jc w:val="center"/>
        <w:rPr>
          <w:rFonts w:ascii="宋体" w:hAnsi="宋体"/>
          <w:b/>
          <w:sz w:val="52"/>
          <w:szCs w:val="52"/>
        </w:rPr>
      </w:pPr>
    </w:p>
    <w:p w:rsidR="00E9776C" w:rsidRDefault="00E9776C">
      <w:pPr>
        <w:jc w:val="center"/>
        <w:rPr>
          <w:rFonts w:ascii="宋体" w:hAnsi="宋体"/>
          <w:b/>
          <w:sz w:val="72"/>
          <w:szCs w:val="72"/>
        </w:rPr>
      </w:pPr>
    </w:p>
    <w:p w:rsidR="00E9776C" w:rsidRDefault="00E9776C">
      <w:pPr>
        <w:jc w:val="center"/>
        <w:rPr>
          <w:rFonts w:ascii="宋体" w:hAnsi="宋体"/>
          <w:b/>
          <w:sz w:val="72"/>
          <w:szCs w:val="72"/>
        </w:rPr>
      </w:pPr>
    </w:p>
    <w:p w:rsidR="00E9776C" w:rsidRDefault="00E9776C">
      <w:pPr>
        <w:jc w:val="center"/>
        <w:rPr>
          <w:rFonts w:ascii="宋体" w:hAnsi="宋体"/>
          <w:b/>
          <w:sz w:val="52"/>
          <w:szCs w:val="52"/>
        </w:rPr>
      </w:pPr>
    </w:p>
    <w:p w:rsidR="00E9776C" w:rsidRDefault="00E9776C">
      <w:pPr>
        <w:rPr>
          <w:rFonts w:ascii="宋体" w:hAnsi="宋体"/>
          <w:b/>
          <w:sz w:val="28"/>
          <w:szCs w:val="28"/>
        </w:rPr>
      </w:pPr>
    </w:p>
    <w:p w:rsidR="00E9776C" w:rsidRDefault="00E9776C">
      <w:pPr>
        <w:rPr>
          <w:rFonts w:ascii="宋体" w:hAnsi="宋体"/>
          <w:b/>
          <w:sz w:val="28"/>
          <w:szCs w:val="28"/>
        </w:rPr>
      </w:pPr>
    </w:p>
    <w:p w:rsidR="00E9776C" w:rsidRDefault="00CC29D7">
      <w:pPr>
        <w:ind w:rightChars="1295" w:right="2719" w:firstLineChars="1304" w:firstLine="2738"/>
        <w:jc w:val="distribute"/>
        <w:rPr>
          <w:rFonts w:ascii="宋体" w:hAnsi="宋体"/>
          <w:b/>
          <w:sz w:val="32"/>
          <w:szCs w:val="28"/>
        </w:rPr>
      </w:pPr>
      <w:r>
        <w:rPr>
          <w:rFonts w:ascii="宋体" w:hAnsi="宋体"/>
          <w:noProof/>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rsidR="00E9776C" w:rsidRDefault="00CC29D7">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amEKQz0CAABdBAAADgAAAGRycy9lMm9Eb2MueG1srVRL&#10;btswEN0X6B0I7hvZTtzEQuQgTeCiQPoB0h6ApiiLKMlhh7Sl9ADtDbrqpvuey+fokFJSI91kUS0E&#10;UjN8M+/No84vemvYTmHQ4Co+PZpwppyEWrtNxT99XL044yxE4WphwKmK36nAL5bPn513vlQzaMHU&#10;ChmBuFB2vuJtjL4siiBbZUU4Aq8cBRtAKyJtcVPUKDpCt6aYTSYviw6w9ghShUBfr4cgHxHxKYDQ&#10;NFqqa5Bbq1wcUFEZEYlSaLUPfJm7bRol4/umCSoyU3FiGvObitB6nd7F8lyUGxS+1XJsQTylhUec&#10;rNCOij5AXYso2Bb1P1BWS4QATTySYIuBSFaEWEwnj7S5bYVXmQtJHfyD6OH/wcp3uw/IdF3xY86c&#10;sDTw/Y/v+5+/97++seMkT+dDSVm3nvJi/wp6Mk2mGvwNyM+BObhqhduoS0ToWiVqam+aThYHRwec&#10;kEDW3VuoqY7YRshAfYM2aUdqMEKn0dw9jEb1kUn6eDo7XkwoIil0Mj8lI+UKorw/7DHE1wosS4uK&#10;I00+g4vdTYipGVHep6RaDlbamDx941hX8cV8Nh9ogdF1Cqa0gJv1lUG2E+SfVX7GuuEwzepId8Jo&#10;W/GzSXrGJONGFRLxQYLYr/tR1TXUd6QHwuBKupO0aAG/ctaRIysevmwFKs7MG0eaLqYnJ8nCeZM1&#10;4AwPI+vDiHCSoCoeORuWV3Gw/daj3rRUaZiig0uaQ6OzRmlgQ1dj3+S6LN14Q5KtD/c56+9fYfk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Qc0tcdgAAAAJAQAADwAAAAAAAAABACAAAAAiAAAAZHJz&#10;L2Rvd25yZXYueG1sUEsBAhQAFAAAAAgAh07iQGphCkM9AgAAXQQAAA4AAAAAAAAAAQAgAAAAJwEA&#10;AGRycy9lMm9Eb2MueG1sUEsFBgAAAAAGAAYAWQEAANYFAAAAAA==&#10;">
                <v:fill on="f" focussize="0,0"/>
                <v:stroke color="#FFFFFF" miterlimit="8"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ascii="宋体" w:hAnsi="宋体"/>
          <w:b/>
          <w:sz w:val="32"/>
          <w:szCs w:val="28"/>
        </w:rPr>
        <w:t>住房城乡建设部</w:t>
      </w:r>
    </w:p>
    <w:p w:rsidR="00E9776C" w:rsidRDefault="00CC29D7">
      <w:pPr>
        <w:ind w:rightChars="1295" w:right="2719" w:firstLineChars="856" w:firstLine="2750"/>
        <w:jc w:val="distribute"/>
        <w:rPr>
          <w:rFonts w:ascii="宋体" w:hAnsi="宋体"/>
          <w:b/>
          <w:sz w:val="32"/>
          <w:szCs w:val="28"/>
        </w:rPr>
      </w:pPr>
      <w:r>
        <w:rPr>
          <w:rFonts w:ascii="宋体" w:hAnsi="宋体"/>
          <w:b/>
          <w:sz w:val="32"/>
          <w:szCs w:val="28"/>
        </w:rPr>
        <w:t>国家工商行政管理总局</w:t>
      </w:r>
    </w:p>
    <w:p w:rsidR="00E9776C" w:rsidRDefault="00E9776C">
      <w:pPr>
        <w:rPr>
          <w:rFonts w:ascii="宋体" w:hAnsi="宋体"/>
          <w:b/>
        </w:rPr>
      </w:pPr>
    </w:p>
    <w:p w:rsidR="00E9776C" w:rsidRDefault="00CC29D7">
      <w:pPr>
        <w:pStyle w:val="2Char4"/>
        <w:ind w:firstLine="482"/>
        <w:jc w:val="center"/>
        <w:rPr>
          <w:b/>
          <w:bCs/>
          <w:sz w:val="44"/>
          <w:szCs w:val="44"/>
          <w:lang w:val="zh-CN"/>
        </w:rPr>
      </w:pPr>
      <w:r>
        <w:rPr>
          <w:b/>
        </w:rPr>
        <w:br w:type="page"/>
      </w:r>
      <w:bookmarkStart w:id="607" w:name="_Toc520998818"/>
      <w:bookmarkStart w:id="608" w:name="_Toc296890982"/>
      <w:bookmarkStart w:id="609" w:name="_Toc296503025"/>
      <w:r>
        <w:rPr>
          <w:rFonts w:hint="eastAsia"/>
          <w:b/>
          <w:bCs/>
          <w:sz w:val="44"/>
          <w:szCs w:val="44"/>
          <w:lang w:val="zh-CN"/>
        </w:rPr>
        <w:lastRenderedPageBreak/>
        <w:t>说明</w:t>
      </w:r>
      <w:bookmarkEnd w:id="607"/>
    </w:p>
    <w:p w:rsidR="00E9776C" w:rsidRDefault="00CC29D7">
      <w:pPr>
        <w:ind w:firstLineChars="200" w:firstLine="600"/>
        <w:rPr>
          <w:rFonts w:ascii="宋体" w:hAnsi="宋体"/>
          <w:sz w:val="30"/>
          <w:szCs w:val="30"/>
        </w:rPr>
      </w:pPr>
      <w:r>
        <w:rPr>
          <w:rFonts w:ascii="宋体" w:hAnsi="宋体" w:hint="eastAsia"/>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w:t>
      </w:r>
      <w:r>
        <w:rPr>
          <w:rFonts w:ascii="宋体" w:hAnsi="宋体" w:hint="eastAsia"/>
          <w:sz w:val="30"/>
          <w:szCs w:val="30"/>
        </w:rPr>
        <w:t>GF-2013-0201</w:t>
      </w:r>
      <w:r>
        <w:rPr>
          <w:rFonts w:ascii="宋体" w:hAnsi="宋体" w:hint="eastAsia"/>
          <w:sz w:val="30"/>
          <w:szCs w:val="30"/>
        </w:rPr>
        <w:t>）进行了修订，制定了《建设工程施工合同（示范文本）》（</w:t>
      </w:r>
      <w:r>
        <w:rPr>
          <w:rFonts w:ascii="宋体" w:hAnsi="宋体" w:hint="eastAsia"/>
          <w:sz w:val="30"/>
          <w:szCs w:val="30"/>
        </w:rPr>
        <w:t>GF-2017-0201</w:t>
      </w:r>
      <w:r>
        <w:rPr>
          <w:rFonts w:ascii="宋体" w:hAnsi="宋体" w:hint="eastAsia"/>
          <w:sz w:val="30"/>
          <w:szCs w:val="30"/>
        </w:rPr>
        <w:t>）（以下简称《示范文本》）。为了便于合同当事人使用《示范文本》，现就有关问题说明如下：</w:t>
      </w:r>
    </w:p>
    <w:p w:rsidR="00E9776C" w:rsidRDefault="00CC29D7">
      <w:pPr>
        <w:ind w:firstLineChars="200" w:firstLine="600"/>
        <w:outlineLvl w:val="0"/>
        <w:rPr>
          <w:rFonts w:ascii="宋体" w:hAnsi="宋体"/>
          <w:bCs/>
          <w:sz w:val="30"/>
          <w:szCs w:val="30"/>
        </w:rPr>
      </w:pPr>
      <w:bookmarkStart w:id="610" w:name="_Toc47024908"/>
      <w:bookmarkStart w:id="611" w:name="_Toc520998819"/>
      <w:bookmarkStart w:id="612" w:name="_Toc138780014"/>
      <w:r>
        <w:rPr>
          <w:rFonts w:ascii="宋体" w:hAnsi="宋体" w:hint="eastAsia"/>
          <w:bCs/>
          <w:sz w:val="30"/>
          <w:szCs w:val="30"/>
        </w:rPr>
        <w:t>一、《示范文本》的组成</w:t>
      </w:r>
      <w:bookmarkEnd w:id="610"/>
      <w:bookmarkEnd w:id="611"/>
      <w:bookmarkEnd w:id="612"/>
    </w:p>
    <w:p w:rsidR="00E9776C" w:rsidRDefault="00CC29D7">
      <w:pPr>
        <w:ind w:firstLineChars="200" w:firstLine="600"/>
        <w:rPr>
          <w:rFonts w:ascii="宋体" w:hAnsi="宋体"/>
          <w:sz w:val="30"/>
          <w:szCs w:val="30"/>
        </w:rPr>
      </w:pPr>
      <w:r>
        <w:rPr>
          <w:rFonts w:ascii="宋体" w:hAnsi="宋体" w:hint="eastAsia"/>
          <w:sz w:val="30"/>
          <w:szCs w:val="30"/>
        </w:rPr>
        <w:t>《示范文本》由合同协议书、通用合同条款和专用合同条款三部分组成。</w:t>
      </w:r>
    </w:p>
    <w:p w:rsidR="00E9776C" w:rsidRDefault="00CC29D7">
      <w:pPr>
        <w:ind w:firstLineChars="200" w:firstLine="600"/>
        <w:outlineLvl w:val="0"/>
        <w:rPr>
          <w:rFonts w:ascii="宋体" w:hAnsi="宋体"/>
          <w:sz w:val="30"/>
          <w:szCs w:val="30"/>
        </w:rPr>
      </w:pPr>
      <w:bookmarkStart w:id="613" w:name="_Toc520998820"/>
      <w:bookmarkStart w:id="614" w:name="_Toc138780015"/>
      <w:bookmarkStart w:id="615" w:name="_Toc47024909"/>
      <w:r>
        <w:rPr>
          <w:rFonts w:ascii="宋体" w:hAnsi="宋体" w:hint="eastAsia"/>
          <w:sz w:val="30"/>
          <w:szCs w:val="30"/>
        </w:rPr>
        <w:t>（一）合同协议书</w:t>
      </w:r>
      <w:bookmarkEnd w:id="613"/>
      <w:bookmarkEnd w:id="614"/>
      <w:bookmarkEnd w:id="615"/>
    </w:p>
    <w:p w:rsidR="00E9776C" w:rsidRDefault="00CC29D7">
      <w:pPr>
        <w:ind w:firstLineChars="200" w:firstLine="600"/>
        <w:rPr>
          <w:rFonts w:ascii="宋体" w:hAnsi="宋体"/>
          <w:sz w:val="30"/>
          <w:szCs w:val="30"/>
        </w:rPr>
      </w:pPr>
      <w:r>
        <w:rPr>
          <w:rFonts w:ascii="宋体" w:hAnsi="宋体" w:hint="eastAsia"/>
          <w:sz w:val="30"/>
          <w:szCs w:val="30"/>
        </w:rPr>
        <w:t>《示范文本》合同协议书共计</w:t>
      </w:r>
      <w:r>
        <w:rPr>
          <w:rFonts w:ascii="宋体" w:hAnsi="宋体" w:hint="eastAsia"/>
          <w:sz w:val="30"/>
          <w:szCs w:val="30"/>
        </w:rPr>
        <w:t>13</w:t>
      </w:r>
      <w:r>
        <w:rPr>
          <w:rFonts w:ascii="宋体" w:hAnsi="宋体" w:hint="eastAsia"/>
          <w:sz w:val="30"/>
          <w:szCs w:val="30"/>
        </w:rPr>
        <w:t>条，主要包括：工程概况、合同工期、质量标准、签约合同价和合同价格形式、项目经理、合同文件构成、承诺以及合同生效条件等重要内容，集中约定了合同当事人基本的合同权利义务。</w:t>
      </w:r>
    </w:p>
    <w:p w:rsidR="00E9776C" w:rsidRDefault="00CC29D7">
      <w:pPr>
        <w:ind w:firstLineChars="200" w:firstLine="600"/>
        <w:outlineLvl w:val="0"/>
        <w:rPr>
          <w:rFonts w:ascii="宋体" w:hAnsi="宋体"/>
          <w:sz w:val="30"/>
          <w:szCs w:val="30"/>
        </w:rPr>
      </w:pPr>
      <w:bookmarkStart w:id="616" w:name="_Toc520998821"/>
      <w:bookmarkStart w:id="617" w:name="_Toc47024910"/>
      <w:bookmarkStart w:id="618" w:name="_Toc138780016"/>
      <w:r>
        <w:rPr>
          <w:rFonts w:ascii="宋体" w:hAnsi="宋体" w:hint="eastAsia"/>
          <w:sz w:val="30"/>
          <w:szCs w:val="30"/>
        </w:rPr>
        <w:t>（二）通用合同条款</w:t>
      </w:r>
      <w:bookmarkEnd w:id="616"/>
      <w:bookmarkEnd w:id="617"/>
      <w:bookmarkEnd w:id="618"/>
    </w:p>
    <w:p w:rsidR="00E9776C" w:rsidRDefault="00CC29D7">
      <w:pPr>
        <w:ind w:firstLineChars="200" w:firstLine="600"/>
        <w:rPr>
          <w:rFonts w:ascii="宋体" w:hAnsi="宋体"/>
          <w:sz w:val="30"/>
          <w:szCs w:val="30"/>
        </w:rPr>
      </w:pPr>
      <w:r>
        <w:rPr>
          <w:rFonts w:ascii="宋体" w:hAnsi="宋体" w:hint="eastAsia"/>
          <w:sz w:val="30"/>
          <w:szCs w:val="30"/>
        </w:rPr>
        <w:t>通用合同条款是合同当事人根据《中华人民共和国建筑法》、《中华人民共和国合同法》等法律法规的规定，就工程建设的实施及相关事项，对合同当事人的权利义务</w:t>
      </w:r>
      <w:proofErr w:type="gramStart"/>
      <w:r>
        <w:rPr>
          <w:rFonts w:ascii="宋体" w:hAnsi="宋体" w:hint="eastAsia"/>
          <w:sz w:val="30"/>
          <w:szCs w:val="30"/>
        </w:rPr>
        <w:t>作出</w:t>
      </w:r>
      <w:proofErr w:type="gramEnd"/>
      <w:r>
        <w:rPr>
          <w:rFonts w:ascii="宋体" w:hAnsi="宋体" w:hint="eastAsia"/>
          <w:sz w:val="30"/>
          <w:szCs w:val="30"/>
        </w:rPr>
        <w:t>的原则性约定。</w:t>
      </w:r>
    </w:p>
    <w:p w:rsidR="00E9776C" w:rsidRDefault="00CC29D7">
      <w:pPr>
        <w:ind w:firstLineChars="200" w:firstLine="600"/>
        <w:rPr>
          <w:rFonts w:ascii="宋体" w:hAnsi="宋体"/>
          <w:sz w:val="30"/>
          <w:szCs w:val="30"/>
        </w:rPr>
      </w:pPr>
      <w:r>
        <w:rPr>
          <w:rFonts w:ascii="宋体" w:hAnsi="宋体" w:hint="eastAsia"/>
          <w:sz w:val="30"/>
          <w:szCs w:val="30"/>
        </w:rPr>
        <w:t>通用合同条款共计</w:t>
      </w:r>
      <w:r>
        <w:rPr>
          <w:rFonts w:ascii="宋体" w:hAnsi="宋体" w:hint="eastAsia"/>
          <w:sz w:val="30"/>
          <w:szCs w:val="30"/>
        </w:rPr>
        <w:t>20</w:t>
      </w:r>
      <w:r>
        <w:rPr>
          <w:rFonts w:ascii="宋体" w:hAnsi="宋体" w:hint="eastAsia"/>
          <w:sz w:val="30"/>
          <w:szCs w:val="30"/>
        </w:rPr>
        <w:t>条，具体条款分别为：一般</w:t>
      </w:r>
      <w:r>
        <w:rPr>
          <w:rFonts w:ascii="宋体" w:hAnsi="宋体" w:hint="eastAsia"/>
          <w:sz w:val="30"/>
          <w:szCs w:val="30"/>
        </w:rPr>
        <w:t>约定、发包人、承包人、监理人、工程质量、安全文明施工与环境保护、工期和进度、</w:t>
      </w:r>
      <w:r>
        <w:rPr>
          <w:rFonts w:ascii="宋体" w:hAnsi="宋体" w:hint="eastAsia"/>
          <w:sz w:val="30"/>
          <w:szCs w:val="30"/>
        </w:rPr>
        <w:lastRenderedPageBreak/>
        <w:t>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rsidR="00E9776C" w:rsidRDefault="00CC29D7">
      <w:pPr>
        <w:ind w:firstLineChars="200" w:firstLine="600"/>
        <w:outlineLvl w:val="0"/>
        <w:rPr>
          <w:rFonts w:ascii="宋体" w:hAnsi="宋体"/>
          <w:sz w:val="30"/>
          <w:szCs w:val="30"/>
        </w:rPr>
      </w:pPr>
      <w:bookmarkStart w:id="619" w:name="_Toc47024911"/>
      <w:bookmarkStart w:id="620" w:name="_Toc138780017"/>
      <w:bookmarkStart w:id="621" w:name="_Toc520998822"/>
      <w:r>
        <w:rPr>
          <w:rFonts w:ascii="宋体" w:hAnsi="宋体" w:hint="eastAsia"/>
          <w:sz w:val="30"/>
          <w:szCs w:val="30"/>
        </w:rPr>
        <w:t>（三）专用合同条款</w:t>
      </w:r>
      <w:bookmarkEnd w:id="619"/>
      <w:bookmarkEnd w:id="620"/>
      <w:bookmarkEnd w:id="621"/>
    </w:p>
    <w:p w:rsidR="00E9776C" w:rsidRDefault="00CC29D7">
      <w:pPr>
        <w:ind w:firstLineChars="200" w:firstLine="600"/>
        <w:rPr>
          <w:rFonts w:ascii="宋体" w:hAnsi="宋体"/>
          <w:sz w:val="30"/>
          <w:szCs w:val="30"/>
        </w:rPr>
      </w:pPr>
      <w:r>
        <w:rPr>
          <w:rFonts w:ascii="宋体" w:hAnsi="宋体" w:hint="eastAsia"/>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w:t>
      </w:r>
      <w:r>
        <w:rPr>
          <w:rFonts w:ascii="宋体" w:hAnsi="宋体" w:hint="eastAsia"/>
          <w:sz w:val="30"/>
          <w:szCs w:val="30"/>
        </w:rPr>
        <w:t>在使用专用合同条款时，应注意以下事项：</w:t>
      </w:r>
    </w:p>
    <w:p w:rsidR="00E9776C" w:rsidRDefault="00CC29D7">
      <w:pPr>
        <w:ind w:rightChars="12" w:right="25"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专用合同条款的编号应与相应的通用合同条款的编号一致；</w:t>
      </w:r>
    </w:p>
    <w:p w:rsidR="00E9776C" w:rsidRDefault="00CC29D7">
      <w:pPr>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合同当事人可以通过对专用合同条款的修改，满足具体建设工程的特殊要求，避免直接修改通用合同条款；</w:t>
      </w:r>
    </w:p>
    <w:p w:rsidR="00E9776C" w:rsidRDefault="00CC29D7">
      <w:pPr>
        <w:ind w:firstLineChars="200" w:firstLine="600"/>
        <w:rPr>
          <w:rFonts w:ascii="宋体" w:hAnsi="宋体"/>
          <w:sz w:val="30"/>
          <w:szCs w:val="30"/>
        </w:rPr>
      </w:pPr>
      <w:r>
        <w:rPr>
          <w:rFonts w:ascii="宋体" w:hAnsi="宋体" w:hint="eastAsia"/>
          <w:sz w:val="30"/>
          <w:szCs w:val="30"/>
        </w:rPr>
        <w:t>3.</w:t>
      </w:r>
      <w:r>
        <w:rPr>
          <w:rFonts w:ascii="宋体" w:hAnsi="宋体" w:hint="eastAsia"/>
          <w:sz w:val="30"/>
          <w:szCs w:val="30"/>
        </w:rPr>
        <w:t>在专用合同条款中有横道线的地方，合同当事人可针对相应的通用合同条款进行细化、完善、补充、修改或另行约定；如无细化、完善、补充、修改或另行约定，则填写“无”或划“</w:t>
      </w:r>
      <w:r>
        <w:rPr>
          <w:rFonts w:ascii="宋体" w:hAnsi="宋体" w:hint="eastAsia"/>
          <w:sz w:val="30"/>
          <w:szCs w:val="30"/>
        </w:rPr>
        <w:t>/</w:t>
      </w:r>
      <w:r>
        <w:rPr>
          <w:rFonts w:ascii="宋体" w:hAnsi="宋体" w:hint="eastAsia"/>
          <w:sz w:val="30"/>
          <w:szCs w:val="30"/>
        </w:rPr>
        <w:t>”。</w:t>
      </w:r>
    </w:p>
    <w:p w:rsidR="00E9776C" w:rsidRDefault="00CC29D7">
      <w:pPr>
        <w:ind w:firstLineChars="200" w:firstLine="600"/>
        <w:outlineLvl w:val="0"/>
        <w:rPr>
          <w:rFonts w:ascii="宋体" w:hAnsi="宋体"/>
          <w:b/>
          <w:sz w:val="30"/>
          <w:szCs w:val="30"/>
        </w:rPr>
      </w:pPr>
      <w:bookmarkStart w:id="622" w:name="_Toc520998823"/>
      <w:bookmarkStart w:id="623" w:name="_Toc47024912"/>
      <w:bookmarkStart w:id="624" w:name="_Toc138780018"/>
      <w:r>
        <w:rPr>
          <w:rFonts w:ascii="宋体" w:hAnsi="宋体" w:hint="eastAsia"/>
          <w:bCs/>
          <w:sz w:val="30"/>
          <w:szCs w:val="30"/>
        </w:rPr>
        <w:t>二、《示范文本》的性质和适用范围</w:t>
      </w:r>
      <w:bookmarkEnd w:id="622"/>
      <w:bookmarkEnd w:id="623"/>
      <w:bookmarkEnd w:id="624"/>
    </w:p>
    <w:p w:rsidR="00E9776C" w:rsidRDefault="00CC29D7">
      <w:pPr>
        <w:ind w:firstLineChars="200" w:firstLine="600"/>
        <w:rPr>
          <w:rFonts w:ascii="宋体" w:hAnsi="宋体"/>
          <w:sz w:val="30"/>
          <w:szCs w:val="30"/>
        </w:rPr>
        <w:sectPr w:rsidR="00E9776C">
          <w:footerReference w:type="default" r:id="rId19"/>
          <w:pgSz w:w="11906" w:h="16838"/>
          <w:pgMar w:top="1418" w:right="1555" w:bottom="1418" w:left="1531" w:header="851" w:footer="992" w:gutter="0"/>
          <w:pgNumType w:start="1"/>
          <w:cols w:space="720"/>
          <w:docGrid w:type="lines" w:linePitch="312"/>
        </w:sectPr>
      </w:pPr>
      <w:r>
        <w:rPr>
          <w:rFonts w:ascii="宋体" w:hAnsi="宋体" w:hint="eastAsia"/>
          <w:sz w:val="30"/>
          <w:szCs w:val="30"/>
        </w:rPr>
        <w:t>《示范文本》为非强制性使用文本。《示范文本》适用于房屋建筑工程、土木工程、线路管道和设备安装工程、装修工程等建设工程的施工承发包活动</w:t>
      </w:r>
      <w:r>
        <w:rPr>
          <w:rFonts w:ascii="宋体" w:hAnsi="宋体" w:hint="eastAsia"/>
          <w:sz w:val="30"/>
          <w:szCs w:val="30"/>
        </w:rPr>
        <w:t>,</w:t>
      </w:r>
      <w:r>
        <w:rPr>
          <w:rFonts w:ascii="宋体" w:hAnsi="宋体" w:hint="eastAsia"/>
          <w:sz w:val="30"/>
          <w:szCs w:val="30"/>
        </w:rPr>
        <w:t>合同当事人可结合建设工程具体情况，根据《示范文本》订立合同，并按照法律法规规定和合同约定承担相应的法律责任及合同权利义务。</w:t>
      </w:r>
    </w:p>
    <w:p w:rsidR="00E9776C" w:rsidRDefault="00CC29D7">
      <w:pPr>
        <w:pStyle w:val="30"/>
        <w:jc w:val="center"/>
        <w:rPr>
          <w:rFonts w:ascii="宋体" w:hAnsi="宋体"/>
          <w:b w:val="0"/>
          <w:szCs w:val="24"/>
        </w:rPr>
      </w:pPr>
      <w:bookmarkStart w:id="625" w:name="_Toc138780019"/>
      <w:bookmarkStart w:id="626" w:name="_Toc47024913"/>
      <w:bookmarkStart w:id="627" w:name="_Toc520998824"/>
      <w:bookmarkStart w:id="628" w:name="_Toc351203480"/>
      <w:r>
        <w:rPr>
          <w:rFonts w:ascii="宋体" w:hAnsi="宋体"/>
          <w:szCs w:val="24"/>
        </w:rPr>
        <w:lastRenderedPageBreak/>
        <w:t>第一部分</w:t>
      </w:r>
      <w:r>
        <w:rPr>
          <w:rFonts w:ascii="宋体" w:hAnsi="宋体"/>
          <w:szCs w:val="24"/>
        </w:rPr>
        <w:t xml:space="preserve"> </w:t>
      </w:r>
      <w:r>
        <w:rPr>
          <w:rFonts w:ascii="宋体" w:hAnsi="宋体"/>
          <w:szCs w:val="24"/>
        </w:rPr>
        <w:t>合同协议书</w:t>
      </w:r>
      <w:bookmarkEnd w:id="608"/>
      <w:bookmarkEnd w:id="609"/>
      <w:bookmarkEnd w:id="625"/>
      <w:bookmarkEnd w:id="626"/>
      <w:bookmarkEnd w:id="627"/>
      <w:bookmarkEnd w:id="628"/>
    </w:p>
    <w:p w:rsidR="00E9776C" w:rsidRDefault="00CC29D7">
      <w:pPr>
        <w:spacing w:line="360" w:lineRule="auto"/>
        <w:rPr>
          <w:rFonts w:ascii="宋体" w:hAnsi="宋体"/>
          <w:b/>
          <w:sz w:val="24"/>
          <w:szCs w:val="24"/>
          <w:u w:val="single"/>
        </w:rPr>
      </w:pPr>
      <w:r>
        <w:rPr>
          <w:rFonts w:ascii="宋体" w:hAnsi="宋体"/>
          <w:b/>
          <w:sz w:val="24"/>
          <w:szCs w:val="24"/>
        </w:rPr>
        <w:t>发包人（全称）：</w:t>
      </w:r>
      <w:r>
        <w:rPr>
          <w:rFonts w:ascii="宋体" w:hAnsi="宋体"/>
          <w:b/>
          <w:sz w:val="24"/>
          <w:szCs w:val="24"/>
          <w:u w:val="single"/>
        </w:rPr>
        <w:t>         </w:t>
      </w:r>
    </w:p>
    <w:p w:rsidR="00E9776C" w:rsidRDefault="00CC29D7">
      <w:pPr>
        <w:spacing w:line="360" w:lineRule="auto"/>
        <w:rPr>
          <w:rFonts w:ascii="宋体" w:hAnsi="宋体"/>
          <w:b/>
          <w:sz w:val="24"/>
          <w:szCs w:val="24"/>
          <w:u w:val="single"/>
        </w:rPr>
      </w:pPr>
      <w:r>
        <w:rPr>
          <w:rFonts w:ascii="宋体" w:hAnsi="宋体"/>
          <w:b/>
          <w:sz w:val="24"/>
          <w:szCs w:val="24"/>
        </w:rPr>
        <w:t>承包人（全称）：</w:t>
      </w:r>
      <w:r>
        <w:rPr>
          <w:rFonts w:ascii="宋体" w:hAnsi="宋体"/>
          <w:b/>
          <w:sz w:val="24"/>
          <w:szCs w:val="24"/>
          <w:u w:val="single"/>
        </w:rPr>
        <w:t>     </w:t>
      </w:r>
    </w:p>
    <w:p w:rsidR="00E9776C" w:rsidRDefault="00CC29D7">
      <w:pPr>
        <w:spacing w:line="360" w:lineRule="auto"/>
        <w:ind w:firstLineChars="200" w:firstLine="480"/>
        <w:rPr>
          <w:rFonts w:ascii="宋体" w:hAnsi="宋体"/>
          <w:sz w:val="24"/>
          <w:szCs w:val="24"/>
        </w:rPr>
      </w:pPr>
      <w:r>
        <w:rPr>
          <w:rFonts w:ascii="宋体" w:hAnsi="宋体"/>
          <w:sz w:val="24"/>
          <w:szCs w:val="24"/>
        </w:rPr>
        <w:t>根据《中华人民共和国合同法》、《中华人民共和国建筑法》及有关法律规定，遵循平等、自愿、公平和诚实信用的原则，双方就</w:t>
      </w:r>
    </w:p>
    <w:p w:rsidR="00E9776C" w:rsidRDefault="00CC29D7">
      <w:pPr>
        <w:spacing w:line="360" w:lineRule="auto"/>
        <w:rPr>
          <w:rFonts w:ascii="宋体" w:hAnsi="宋体"/>
          <w:sz w:val="24"/>
          <w:szCs w:val="24"/>
        </w:rPr>
      </w:pPr>
      <w:r>
        <w:rPr>
          <w:rFonts w:ascii="宋体" w:hAnsi="宋体"/>
          <w:sz w:val="24"/>
          <w:szCs w:val="24"/>
        </w:rPr>
        <w:t>工程施工及有关事项协商一致</w:t>
      </w:r>
      <w:r>
        <w:rPr>
          <w:rFonts w:ascii="宋体" w:hAnsi="宋体" w:hint="eastAsia"/>
          <w:sz w:val="24"/>
          <w:szCs w:val="24"/>
        </w:rPr>
        <w:t>，</w:t>
      </w:r>
      <w:r>
        <w:rPr>
          <w:rFonts w:ascii="宋体" w:hAnsi="宋体"/>
          <w:sz w:val="24"/>
          <w:szCs w:val="24"/>
        </w:rPr>
        <w:t>共同达成如下协议：</w:t>
      </w:r>
    </w:p>
    <w:p w:rsidR="00E9776C" w:rsidRDefault="00CC29D7">
      <w:pPr>
        <w:pStyle w:val="4"/>
        <w:rPr>
          <w:rFonts w:ascii="宋体" w:eastAsia="宋体" w:hAnsi="宋体"/>
          <w:bCs/>
          <w:sz w:val="24"/>
          <w:szCs w:val="24"/>
        </w:rPr>
      </w:pPr>
      <w:bookmarkStart w:id="629" w:name="_Toc351203481"/>
      <w:r>
        <w:rPr>
          <w:rFonts w:ascii="宋体" w:eastAsia="宋体" w:hAnsi="宋体"/>
          <w:b w:val="0"/>
          <w:sz w:val="24"/>
          <w:szCs w:val="24"/>
        </w:rPr>
        <w:t>一、工程概况</w:t>
      </w:r>
      <w:bookmarkEnd w:id="629"/>
    </w:p>
    <w:p w:rsidR="00E9776C" w:rsidRDefault="00CC29D7">
      <w:pPr>
        <w:spacing w:line="360" w:lineRule="auto"/>
        <w:ind w:firstLineChars="196" w:firstLine="470"/>
        <w:rPr>
          <w:rFonts w:ascii="宋体" w:hAnsi="宋体"/>
          <w:sz w:val="24"/>
          <w:szCs w:val="24"/>
          <w:u w:val="single"/>
        </w:rPr>
      </w:pPr>
      <w:r>
        <w:rPr>
          <w:rFonts w:ascii="宋体" w:hAnsi="宋体"/>
          <w:bCs/>
          <w:sz w:val="24"/>
          <w:szCs w:val="24"/>
        </w:rPr>
        <w:t>1.</w:t>
      </w:r>
      <w:r>
        <w:rPr>
          <w:rFonts w:ascii="宋体" w:hAnsi="宋体"/>
          <w:bCs/>
          <w:sz w:val="24"/>
          <w:szCs w:val="24"/>
        </w:rPr>
        <w:t>工程名称</w:t>
      </w:r>
      <w:r>
        <w:rPr>
          <w:rFonts w:ascii="宋体" w:hAnsi="宋体"/>
          <w:sz w:val="24"/>
          <w:szCs w:val="24"/>
        </w:rPr>
        <w:t>：</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196" w:firstLine="470"/>
        <w:rPr>
          <w:rFonts w:ascii="宋体" w:hAnsi="宋体"/>
          <w:bCs/>
          <w:sz w:val="24"/>
          <w:szCs w:val="24"/>
        </w:rPr>
      </w:pPr>
      <w:r>
        <w:rPr>
          <w:rFonts w:ascii="宋体" w:hAnsi="宋体"/>
          <w:bCs/>
          <w:sz w:val="24"/>
          <w:szCs w:val="24"/>
        </w:rPr>
        <w:t>2.</w:t>
      </w:r>
      <w:r>
        <w:rPr>
          <w:rFonts w:ascii="宋体" w:hAnsi="宋体"/>
          <w:bCs/>
          <w:sz w:val="24"/>
          <w:szCs w:val="24"/>
        </w:rPr>
        <w:t>工程地点：</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196" w:firstLine="470"/>
        <w:rPr>
          <w:rFonts w:ascii="宋体" w:hAnsi="宋体"/>
          <w:bCs/>
          <w:sz w:val="24"/>
          <w:szCs w:val="24"/>
        </w:rPr>
      </w:pPr>
      <w:r>
        <w:rPr>
          <w:rFonts w:ascii="宋体" w:hAnsi="宋体"/>
          <w:bCs/>
          <w:sz w:val="24"/>
          <w:szCs w:val="24"/>
        </w:rPr>
        <w:t>3.</w:t>
      </w:r>
      <w:r>
        <w:rPr>
          <w:rFonts w:ascii="宋体" w:hAnsi="宋体"/>
          <w:bCs/>
          <w:sz w:val="24"/>
          <w:szCs w:val="24"/>
        </w:rPr>
        <w:t>工程立项批准文号：</w:t>
      </w:r>
      <w:r>
        <w:rPr>
          <w:rFonts w:ascii="宋体" w:hAnsi="宋体"/>
          <w:sz w:val="24"/>
          <w:szCs w:val="24"/>
          <w:u w:val="single"/>
        </w:rPr>
        <w:t xml:space="preserve"> </w:t>
      </w:r>
      <w:r>
        <w:rPr>
          <w:rFonts w:ascii="宋体" w:hAnsi="宋体"/>
          <w:bCs/>
          <w:sz w:val="24"/>
          <w:szCs w:val="24"/>
        </w:rPr>
        <w:t>。</w:t>
      </w:r>
    </w:p>
    <w:p w:rsidR="00E9776C" w:rsidRDefault="00CC29D7">
      <w:pPr>
        <w:spacing w:line="360" w:lineRule="auto"/>
        <w:ind w:firstLineChars="196" w:firstLine="470"/>
        <w:rPr>
          <w:rFonts w:ascii="宋体" w:hAnsi="宋体"/>
          <w:bCs/>
          <w:sz w:val="24"/>
          <w:szCs w:val="24"/>
        </w:rPr>
      </w:pPr>
      <w:r>
        <w:rPr>
          <w:rFonts w:ascii="宋体" w:hAnsi="宋体"/>
          <w:bCs/>
          <w:sz w:val="24"/>
          <w:szCs w:val="24"/>
        </w:rPr>
        <w:t>4.</w:t>
      </w:r>
      <w:r>
        <w:rPr>
          <w:rFonts w:ascii="宋体" w:hAnsi="宋体"/>
          <w:bCs/>
          <w:sz w:val="24"/>
          <w:szCs w:val="24"/>
        </w:rPr>
        <w:t>资金来源：</w:t>
      </w:r>
      <w:r>
        <w:rPr>
          <w:rFonts w:ascii="宋体" w:hAnsi="宋体"/>
          <w:sz w:val="24"/>
          <w:szCs w:val="24"/>
          <w:u w:val="single"/>
        </w:rPr>
        <w:t xml:space="preserve"> </w:t>
      </w:r>
      <w:r>
        <w:rPr>
          <w:rFonts w:ascii="宋体" w:hAnsi="宋体"/>
          <w:bCs/>
          <w:sz w:val="24"/>
          <w:szCs w:val="24"/>
        </w:rPr>
        <w:t>。</w:t>
      </w:r>
    </w:p>
    <w:p w:rsidR="00E9776C" w:rsidRDefault="00CC29D7">
      <w:pPr>
        <w:spacing w:line="360" w:lineRule="auto"/>
        <w:ind w:firstLineChars="196" w:firstLine="470"/>
        <w:rPr>
          <w:rFonts w:ascii="宋体" w:hAnsi="宋体"/>
          <w:bCs/>
          <w:sz w:val="24"/>
          <w:szCs w:val="24"/>
        </w:rPr>
      </w:pPr>
      <w:r>
        <w:rPr>
          <w:rFonts w:ascii="宋体" w:hAnsi="宋体" w:hint="eastAsia"/>
          <w:bCs/>
          <w:sz w:val="24"/>
          <w:szCs w:val="24"/>
        </w:rPr>
        <w:t>5.</w:t>
      </w:r>
      <w:r>
        <w:rPr>
          <w:rFonts w:ascii="宋体" w:hAnsi="宋体" w:hint="eastAsia"/>
          <w:bCs/>
          <w:sz w:val="24"/>
          <w:szCs w:val="24"/>
        </w:rPr>
        <w:t>工程内容：</w:t>
      </w:r>
      <w:r>
        <w:rPr>
          <w:rFonts w:ascii="宋体" w:hAnsi="宋体"/>
          <w:sz w:val="24"/>
          <w:szCs w:val="24"/>
          <w:u w:val="single"/>
        </w:rPr>
        <w:t xml:space="preserve"> </w:t>
      </w:r>
      <w:r>
        <w:rPr>
          <w:rFonts w:ascii="宋体" w:hAnsi="宋体"/>
          <w:bCs/>
          <w:sz w:val="24"/>
          <w:szCs w:val="24"/>
        </w:rPr>
        <w:t>。</w:t>
      </w:r>
    </w:p>
    <w:p w:rsidR="00E9776C" w:rsidRDefault="00CC29D7">
      <w:pPr>
        <w:spacing w:line="360" w:lineRule="auto"/>
        <w:ind w:firstLineChars="196" w:firstLine="470"/>
        <w:rPr>
          <w:rFonts w:ascii="宋体" w:hAnsi="宋体"/>
          <w:bCs/>
          <w:sz w:val="24"/>
          <w:szCs w:val="24"/>
        </w:rPr>
      </w:pPr>
      <w:r>
        <w:rPr>
          <w:rFonts w:ascii="宋体" w:hAnsi="宋体" w:hint="eastAsia"/>
          <w:sz w:val="24"/>
          <w:szCs w:val="24"/>
        </w:rPr>
        <w:t>群体工程应附《</w:t>
      </w:r>
      <w:r>
        <w:rPr>
          <w:rFonts w:ascii="宋体" w:hAnsi="宋体"/>
          <w:sz w:val="24"/>
          <w:szCs w:val="24"/>
        </w:rPr>
        <w:t>承包人承揽工程项目一览表</w:t>
      </w:r>
      <w:r>
        <w:rPr>
          <w:rFonts w:ascii="宋体" w:hAnsi="宋体" w:hint="eastAsia"/>
          <w:sz w:val="24"/>
          <w:szCs w:val="24"/>
        </w:rPr>
        <w:t>》（附件</w:t>
      </w:r>
      <w:r>
        <w:rPr>
          <w:rFonts w:ascii="宋体" w:hAnsi="宋体" w:hint="eastAsia"/>
          <w:sz w:val="24"/>
          <w:szCs w:val="24"/>
        </w:rPr>
        <w:t>1</w:t>
      </w:r>
      <w:r>
        <w:rPr>
          <w:rFonts w:ascii="宋体" w:hAnsi="宋体" w:hint="eastAsia"/>
          <w:sz w:val="24"/>
          <w:szCs w:val="24"/>
        </w:rPr>
        <w:t>）。</w:t>
      </w:r>
    </w:p>
    <w:p w:rsidR="00E9776C" w:rsidRDefault="00CC29D7">
      <w:pPr>
        <w:spacing w:line="360" w:lineRule="auto"/>
        <w:ind w:firstLineChars="196" w:firstLine="470"/>
        <w:rPr>
          <w:rFonts w:ascii="宋体" w:hAnsi="宋体"/>
          <w:bCs/>
          <w:sz w:val="24"/>
          <w:szCs w:val="24"/>
        </w:rPr>
      </w:pPr>
      <w:r>
        <w:rPr>
          <w:rFonts w:ascii="宋体" w:hAnsi="宋体" w:hint="eastAsia"/>
          <w:bCs/>
          <w:sz w:val="24"/>
          <w:szCs w:val="24"/>
        </w:rPr>
        <w:t>6</w:t>
      </w:r>
      <w:r>
        <w:rPr>
          <w:rFonts w:ascii="宋体" w:hAnsi="宋体"/>
          <w:bCs/>
          <w:sz w:val="24"/>
          <w:szCs w:val="24"/>
        </w:rPr>
        <w:t>.</w:t>
      </w:r>
      <w:r>
        <w:rPr>
          <w:rFonts w:ascii="宋体" w:hAnsi="宋体"/>
          <w:bCs/>
          <w:sz w:val="24"/>
          <w:szCs w:val="24"/>
        </w:rPr>
        <w:t>工程承包范围：</w:t>
      </w:r>
    </w:p>
    <w:p w:rsidR="00E9776C" w:rsidRDefault="00CC29D7">
      <w:pPr>
        <w:spacing w:line="360" w:lineRule="auto"/>
        <w:ind w:firstLineChars="193" w:firstLine="463"/>
        <w:rPr>
          <w:rFonts w:ascii="宋体" w:hAnsi="宋体"/>
          <w:sz w:val="24"/>
          <w:szCs w:val="24"/>
        </w:rPr>
      </w:pPr>
      <w:r>
        <w:rPr>
          <w:rFonts w:ascii="宋体" w:hAnsi="宋体"/>
          <w:sz w:val="24"/>
          <w:szCs w:val="24"/>
          <w:u w:val="single"/>
        </w:rPr>
        <w:t></w:t>
      </w:r>
    </w:p>
    <w:p w:rsidR="00E9776C" w:rsidRDefault="00CC29D7">
      <w:pPr>
        <w:spacing w:line="360" w:lineRule="auto"/>
        <w:ind w:firstLineChars="200" w:firstLine="480"/>
        <w:rPr>
          <w:rFonts w:ascii="宋体" w:hAnsi="宋体"/>
          <w:sz w:val="24"/>
          <w:szCs w:val="24"/>
        </w:rPr>
      </w:pPr>
      <w:r>
        <w:rPr>
          <w:rFonts w:ascii="宋体" w:hAnsi="宋体"/>
          <w:sz w:val="24"/>
          <w:szCs w:val="24"/>
          <w:u w:val="single"/>
        </w:rPr>
        <w:t></w:t>
      </w:r>
      <w:r>
        <w:rPr>
          <w:rFonts w:ascii="宋体" w:hAnsi="宋体"/>
          <w:sz w:val="24"/>
          <w:szCs w:val="24"/>
        </w:rPr>
        <w:t>。</w:t>
      </w:r>
    </w:p>
    <w:p w:rsidR="00E9776C" w:rsidRDefault="00CC29D7">
      <w:pPr>
        <w:pStyle w:val="4"/>
        <w:rPr>
          <w:rFonts w:ascii="宋体" w:eastAsia="宋体" w:hAnsi="宋体"/>
          <w:b w:val="0"/>
          <w:sz w:val="24"/>
          <w:szCs w:val="24"/>
        </w:rPr>
      </w:pPr>
      <w:bookmarkStart w:id="630" w:name="_Toc351203482"/>
      <w:r>
        <w:rPr>
          <w:rFonts w:ascii="宋体" w:eastAsia="宋体" w:hAnsi="宋体"/>
          <w:b w:val="0"/>
          <w:sz w:val="24"/>
          <w:szCs w:val="24"/>
        </w:rPr>
        <w:t>二、合同工期</w:t>
      </w:r>
      <w:bookmarkEnd w:id="630"/>
    </w:p>
    <w:p w:rsidR="00E9776C" w:rsidRDefault="00CC29D7">
      <w:pPr>
        <w:spacing w:line="360" w:lineRule="auto"/>
        <w:ind w:firstLine="459"/>
        <w:rPr>
          <w:rFonts w:ascii="宋体" w:hAnsi="宋体"/>
          <w:sz w:val="24"/>
          <w:szCs w:val="24"/>
        </w:rPr>
      </w:pPr>
      <w:r>
        <w:rPr>
          <w:rFonts w:ascii="宋体" w:hAnsi="宋体"/>
          <w:sz w:val="24"/>
          <w:szCs w:val="24"/>
        </w:rPr>
        <w:t>计划开工日期</w:t>
      </w:r>
      <w:r>
        <w:rPr>
          <w:rFonts w:ascii="宋体" w:hAnsi="宋体"/>
          <w:sz w:val="24"/>
          <w:szCs w:val="24"/>
        </w:rPr>
        <w:t>：</w:t>
      </w:r>
      <w:r>
        <w:rPr>
          <w:rFonts w:ascii="宋体" w:hAnsi="宋体"/>
          <w:sz w:val="24"/>
          <w:szCs w:val="24"/>
          <w:u w:val="single"/>
        </w:rPr>
        <w:t></w:t>
      </w:r>
      <w:r>
        <w:rPr>
          <w:rFonts w:ascii="宋体" w:hAnsi="宋体"/>
          <w:sz w:val="24"/>
          <w:szCs w:val="24"/>
        </w:rPr>
        <w:t>年</w:t>
      </w:r>
      <w:r>
        <w:rPr>
          <w:rFonts w:ascii="宋体" w:hAnsi="宋体"/>
          <w:sz w:val="24"/>
          <w:szCs w:val="24"/>
          <w:u w:val="single"/>
        </w:rPr>
        <w:t></w:t>
      </w:r>
      <w:r>
        <w:rPr>
          <w:rFonts w:ascii="宋体" w:hAnsi="宋体"/>
          <w:sz w:val="24"/>
          <w:szCs w:val="24"/>
        </w:rPr>
        <w:t>月</w:t>
      </w:r>
      <w:r>
        <w:rPr>
          <w:rFonts w:ascii="宋体" w:hAnsi="宋体"/>
          <w:sz w:val="24"/>
          <w:szCs w:val="24"/>
          <w:u w:val="single"/>
        </w:rPr>
        <w:t></w:t>
      </w:r>
      <w:r>
        <w:rPr>
          <w:rFonts w:ascii="宋体" w:hAnsi="宋体"/>
          <w:sz w:val="24"/>
          <w:szCs w:val="24"/>
        </w:rPr>
        <w:t>日。</w:t>
      </w:r>
    </w:p>
    <w:p w:rsidR="00E9776C" w:rsidRDefault="00CC29D7">
      <w:pPr>
        <w:spacing w:line="360" w:lineRule="auto"/>
        <w:ind w:firstLine="459"/>
        <w:rPr>
          <w:rFonts w:ascii="宋体" w:hAnsi="宋体"/>
          <w:sz w:val="24"/>
          <w:szCs w:val="24"/>
        </w:rPr>
      </w:pPr>
      <w:r>
        <w:rPr>
          <w:rFonts w:ascii="宋体" w:hAnsi="宋体"/>
          <w:sz w:val="24"/>
          <w:szCs w:val="24"/>
        </w:rPr>
        <w:t>计划竣工日期：</w:t>
      </w:r>
      <w:r>
        <w:rPr>
          <w:rFonts w:ascii="宋体" w:hAnsi="宋体"/>
          <w:sz w:val="24"/>
          <w:szCs w:val="24"/>
          <w:u w:val="single"/>
        </w:rPr>
        <w:t></w:t>
      </w:r>
      <w:r>
        <w:rPr>
          <w:rFonts w:ascii="宋体" w:hAnsi="宋体"/>
          <w:sz w:val="24"/>
          <w:szCs w:val="24"/>
        </w:rPr>
        <w:t>年</w:t>
      </w:r>
      <w:r>
        <w:rPr>
          <w:rFonts w:ascii="宋体" w:hAnsi="宋体"/>
          <w:sz w:val="24"/>
          <w:szCs w:val="24"/>
          <w:u w:val="single"/>
        </w:rPr>
        <w:t></w:t>
      </w:r>
      <w:r>
        <w:rPr>
          <w:rFonts w:ascii="宋体" w:hAnsi="宋体"/>
          <w:sz w:val="24"/>
          <w:szCs w:val="24"/>
        </w:rPr>
        <w:t>月</w:t>
      </w:r>
      <w:r>
        <w:rPr>
          <w:rFonts w:ascii="宋体" w:hAnsi="宋体"/>
          <w:sz w:val="24"/>
          <w:szCs w:val="24"/>
          <w:u w:val="single"/>
        </w:rPr>
        <w:t></w:t>
      </w:r>
      <w:r>
        <w:rPr>
          <w:rFonts w:ascii="宋体" w:hAnsi="宋体"/>
          <w:sz w:val="24"/>
          <w:szCs w:val="24"/>
        </w:rPr>
        <w:t>日。</w:t>
      </w:r>
    </w:p>
    <w:p w:rsidR="00E9776C" w:rsidRDefault="00CC29D7">
      <w:pPr>
        <w:spacing w:line="360" w:lineRule="auto"/>
        <w:ind w:firstLine="459"/>
        <w:rPr>
          <w:rFonts w:ascii="宋体" w:hAnsi="宋体"/>
          <w:sz w:val="24"/>
          <w:szCs w:val="24"/>
        </w:rPr>
      </w:pPr>
      <w:r>
        <w:rPr>
          <w:rFonts w:ascii="宋体" w:hAnsi="宋体"/>
          <w:sz w:val="24"/>
          <w:szCs w:val="24"/>
        </w:rPr>
        <w:t>工期总日历天数：</w:t>
      </w:r>
      <w:r>
        <w:rPr>
          <w:rFonts w:ascii="宋体" w:hAnsi="宋体"/>
          <w:sz w:val="24"/>
          <w:szCs w:val="24"/>
          <w:u w:val="single"/>
        </w:rPr>
        <w:t xml:space="preserve">  </w:t>
      </w:r>
      <w:r>
        <w:rPr>
          <w:rFonts w:ascii="宋体" w:hAnsi="宋体"/>
          <w:sz w:val="24"/>
          <w:szCs w:val="24"/>
        </w:rPr>
        <w:t>天。工期总日历天数与根据前述计划开竣工日期计算的工期天数不一致的，以工期总日历天数为准。</w:t>
      </w:r>
      <w:r>
        <w:rPr>
          <w:rFonts w:ascii="宋体" w:hAnsi="宋体" w:hint="eastAsia"/>
          <w:sz w:val="24"/>
          <w:szCs w:val="24"/>
        </w:rPr>
        <w:t>延期施工的内容，工期总日历天数自接到开工通知起</w:t>
      </w:r>
      <w:r>
        <w:rPr>
          <w:rFonts w:ascii="宋体" w:hAnsi="宋体" w:hint="eastAsia"/>
          <w:sz w:val="24"/>
          <w:szCs w:val="24"/>
        </w:rPr>
        <w:t>30</w:t>
      </w:r>
      <w:r>
        <w:rPr>
          <w:rFonts w:ascii="宋体" w:hAnsi="宋体" w:hint="eastAsia"/>
          <w:sz w:val="24"/>
          <w:szCs w:val="24"/>
        </w:rPr>
        <w:t>天。</w:t>
      </w:r>
    </w:p>
    <w:p w:rsidR="00E9776C" w:rsidRDefault="00CC29D7">
      <w:pPr>
        <w:pStyle w:val="4"/>
        <w:rPr>
          <w:rFonts w:ascii="宋体" w:eastAsia="宋体" w:hAnsi="宋体"/>
          <w:bCs/>
          <w:sz w:val="24"/>
          <w:szCs w:val="24"/>
        </w:rPr>
      </w:pPr>
      <w:bookmarkStart w:id="631" w:name="_Toc351203483"/>
      <w:r>
        <w:rPr>
          <w:rFonts w:ascii="宋体" w:eastAsia="宋体" w:hAnsi="宋体"/>
          <w:b w:val="0"/>
          <w:sz w:val="24"/>
          <w:szCs w:val="24"/>
        </w:rPr>
        <w:t>三、质量标准</w:t>
      </w:r>
      <w:bookmarkEnd w:id="631"/>
    </w:p>
    <w:p w:rsidR="00E9776C" w:rsidRDefault="00CC29D7">
      <w:pPr>
        <w:spacing w:line="360" w:lineRule="auto"/>
        <w:ind w:firstLine="459"/>
        <w:rPr>
          <w:rFonts w:ascii="宋体" w:hAnsi="宋体"/>
          <w:sz w:val="24"/>
          <w:szCs w:val="24"/>
        </w:rPr>
      </w:pPr>
      <w:r>
        <w:rPr>
          <w:rFonts w:ascii="宋体" w:hAnsi="宋体"/>
          <w:sz w:val="24"/>
          <w:szCs w:val="24"/>
        </w:rPr>
        <w:t>工程质量符合</w:t>
      </w:r>
      <w:r>
        <w:rPr>
          <w:rFonts w:ascii="宋体" w:hAnsi="宋体"/>
          <w:sz w:val="24"/>
          <w:szCs w:val="24"/>
          <w:u w:val="single"/>
        </w:rPr>
        <w:t></w:t>
      </w:r>
      <w:r>
        <w:rPr>
          <w:rFonts w:ascii="宋体" w:hAnsi="宋体"/>
          <w:sz w:val="24"/>
          <w:szCs w:val="24"/>
        </w:rPr>
        <w:t>标准。</w:t>
      </w:r>
    </w:p>
    <w:p w:rsidR="00E9776C" w:rsidRDefault="00CC29D7">
      <w:pPr>
        <w:pStyle w:val="4"/>
        <w:rPr>
          <w:rFonts w:ascii="宋体" w:eastAsia="宋体" w:hAnsi="宋体"/>
          <w:bCs/>
          <w:sz w:val="24"/>
          <w:szCs w:val="24"/>
        </w:rPr>
      </w:pPr>
      <w:bookmarkStart w:id="632" w:name="_Toc351203484"/>
      <w:r>
        <w:rPr>
          <w:rFonts w:ascii="宋体" w:eastAsia="宋体" w:hAnsi="宋体"/>
          <w:b w:val="0"/>
          <w:sz w:val="24"/>
          <w:szCs w:val="24"/>
        </w:rPr>
        <w:t>四、签约合同价与合同价格形式</w:t>
      </w:r>
      <w:bookmarkEnd w:id="632"/>
      <w:r>
        <w:rPr>
          <w:rFonts w:ascii="宋体" w:eastAsia="宋体" w:hAnsi="宋体"/>
          <w:b w:val="0"/>
          <w:sz w:val="24"/>
          <w:szCs w:val="24"/>
        </w:rPr>
        <w:tab/>
      </w:r>
    </w:p>
    <w:p w:rsidR="00E9776C" w:rsidRDefault="00CC29D7">
      <w:pPr>
        <w:spacing w:line="360" w:lineRule="auto"/>
        <w:ind w:firstLineChars="200" w:firstLine="480"/>
        <w:rPr>
          <w:rFonts w:ascii="宋体" w:hAnsi="宋体"/>
          <w:sz w:val="24"/>
          <w:szCs w:val="24"/>
        </w:rPr>
      </w:pPr>
      <w:r>
        <w:rPr>
          <w:rFonts w:ascii="宋体" w:hAnsi="宋体"/>
          <w:sz w:val="24"/>
          <w:szCs w:val="24"/>
        </w:rPr>
        <w:t>1.</w:t>
      </w:r>
      <w:r>
        <w:rPr>
          <w:rFonts w:ascii="宋体" w:hAnsi="宋体"/>
          <w:sz w:val="24"/>
          <w:szCs w:val="24"/>
        </w:rPr>
        <w:t>签约合同价为：</w:t>
      </w:r>
    </w:p>
    <w:p w:rsidR="00E9776C" w:rsidRDefault="00CC29D7">
      <w:pPr>
        <w:spacing w:line="360" w:lineRule="auto"/>
        <w:ind w:firstLineChars="250" w:firstLine="600"/>
        <w:rPr>
          <w:rFonts w:ascii="宋体" w:hAnsi="宋体"/>
          <w:sz w:val="24"/>
          <w:szCs w:val="24"/>
        </w:rPr>
      </w:pPr>
      <w:r>
        <w:rPr>
          <w:rFonts w:ascii="宋体" w:hAnsi="宋体"/>
          <w:sz w:val="24"/>
          <w:szCs w:val="24"/>
        </w:rPr>
        <w:t>人民币（大写）</w:t>
      </w:r>
      <w:r>
        <w:rPr>
          <w:rFonts w:ascii="宋体" w:hAnsi="宋体" w:hint="eastAsia"/>
          <w:sz w:val="24"/>
          <w:szCs w:val="24"/>
          <w:u w:val="single"/>
        </w:rPr>
        <w:t xml:space="preserve">           </w:t>
      </w:r>
      <w:r>
        <w:rPr>
          <w:rFonts w:ascii="宋体" w:hAnsi="宋体"/>
          <w:sz w:val="24"/>
          <w:szCs w:val="24"/>
        </w:rPr>
        <w:t>(¥</w:t>
      </w:r>
      <w:r>
        <w:rPr>
          <w:rFonts w:ascii="宋体" w:hAnsi="宋体"/>
          <w:sz w:val="24"/>
          <w:szCs w:val="24"/>
        </w:rPr>
        <w:t>元</w:t>
      </w:r>
      <w:r>
        <w:rPr>
          <w:rFonts w:ascii="宋体" w:hAnsi="宋体"/>
          <w:sz w:val="24"/>
          <w:szCs w:val="24"/>
        </w:rPr>
        <w:t>)</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lastRenderedPageBreak/>
        <w:t>其中：</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）安全文明施工费：</w:t>
      </w:r>
    </w:p>
    <w:p w:rsidR="00E9776C" w:rsidRDefault="00CC29D7">
      <w:pPr>
        <w:spacing w:line="360" w:lineRule="auto"/>
        <w:ind w:firstLineChars="450" w:firstLine="1080"/>
        <w:rPr>
          <w:rFonts w:ascii="宋体" w:hAnsi="宋体"/>
          <w:sz w:val="24"/>
          <w:szCs w:val="24"/>
        </w:rPr>
      </w:pPr>
      <w:r>
        <w:rPr>
          <w:rFonts w:ascii="宋体" w:hAnsi="宋体"/>
          <w:sz w:val="24"/>
          <w:szCs w:val="24"/>
        </w:rPr>
        <w:t>人民币（大写）</w:t>
      </w:r>
      <w:r>
        <w:rPr>
          <w:rFonts w:ascii="宋体" w:hAnsi="宋体"/>
          <w:sz w:val="24"/>
          <w:szCs w:val="24"/>
        </w:rPr>
        <w:t xml:space="preserve"> </w:t>
      </w:r>
      <w:r>
        <w:rPr>
          <w:rFonts w:ascii="宋体" w:hAnsi="宋体" w:hint="eastAsia"/>
          <w:sz w:val="24"/>
          <w:szCs w:val="24"/>
          <w:u w:val="single"/>
        </w:rPr>
        <w:t xml:space="preserve">           </w:t>
      </w:r>
      <w:r>
        <w:rPr>
          <w:rFonts w:ascii="宋体" w:hAnsi="宋体"/>
          <w:sz w:val="24"/>
          <w:szCs w:val="24"/>
        </w:rPr>
        <w:t>(¥</w:t>
      </w:r>
      <w:r>
        <w:rPr>
          <w:rFonts w:ascii="宋体" w:hAnsi="宋体"/>
          <w:sz w:val="24"/>
          <w:szCs w:val="24"/>
        </w:rPr>
        <w:t>元</w:t>
      </w:r>
      <w:r>
        <w:rPr>
          <w:rFonts w:ascii="宋体" w:hAnsi="宋体"/>
          <w:sz w:val="24"/>
          <w:szCs w:val="24"/>
        </w:rPr>
        <w:t>)</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）材料和工程设备暂估价金额：</w:t>
      </w:r>
    </w:p>
    <w:p w:rsidR="00E9776C" w:rsidRDefault="00CC29D7">
      <w:pPr>
        <w:spacing w:line="360" w:lineRule="auto"/>
        <w:ind w:firstLineChars="450" w:firstLine="1080"/>
        <w:rPr>
          <w:rFonts w:ascii="宋体" w:hAnsi="宋体"/>
          <w:sz w:val="24"/>
          <w:szCs w:val="24"/>
        </w:rPr>
      </w:pPr>
      <w:r>
        <w:rPr>
          <w:rFonts w:ascii="宋体" w:hAnsi="宋体"/>
          <w:sz w:val="24"/>
          <w:szCs w:val="24"/>
        </w:rPr>
        <w:t>人民币（大写）</w:t>
      </w:r>
      <w:r>
        <w:rPr>
          <w:rFonts w:ascii="宋体" w:hAnsi="宋体" w:hint="eastAsia"/>
          <w:sz w:val="24"/>
          <w:szCs w:val="24"/>
          <w:u w:val="single"/>
        </w:rPr>
        <w:t xml:space="preserve">           </w:t>
      </w:r>
      <w:r>
        <w:rPr>
          <w:rFonts w:ascii="宋体" w:hAnsi="宋体"/>
          <w:sz w:val="24"/>
          <w:szCs w:val="24"/>
        </w:rPr>
        <w:t xml:space="preserve"> (¥</w:t>
      </w:r>
      <w:r>
        <w:rPr>
          <w:rFonts w:ascii="宋体" w:hAnsi="宋体"/>
          <w:sz w:val="24"/>
          <w:szCs w:val="24"/>
        </w:rPr>
        <w:t>元</w:t>
      </w:r>
      <w:r>
        <w:rPr>
          <w:rFonts w:ascii="宋体" w:hAnsi="宋体"/>
          <w:sz w:val="24"/>
          <w:szCs w:val="24"/>
        </w:rPr>
        <w:t>)</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）专业工程暂估价金额：</w:t>
      </w:r>
    </w:p>
    <w:p w:rsidR="00E9776C" w:rsidRDefault="00CC29D7">
      <w:pPr>
        <w:spacing w:line="360" w:lineRule="auto"/>
        <w:ind w:firstLineChars="450" w:firstLine="1080"/>
        <w:rPr>
          <w:rFonts w:ascii="宋体" w:hAnsi="宋体"/>
          <w:sz w:val="24"/>
          <w:szCs w:val="24"/>
        </w:rPr>
      </w:pPr>
      <w:r>
        <w:rPr>
          <w:rFonts w:ascii="宋体" w:hAnsi="宋体"/>
          <w:sz w:val="24"/>
          <w:szCs w:val="24"/>
        </w:rPr>
        <w:t>人民币（大写）</w:t>
      </w:r>
      <w:r>
        <w:rPr>
          <w:rFonts w:ascii="宋体" w:hAnsi="宋体" w:hint="eastAsia"/>
          <w:sz w:val="24"/>
          <w:szCs w:val="24"/>
          <w:u w:val="single"/>
        </w:rPr>
        <w:t xml:space="preserve">           </w:t>
      </w:r>
      <w:r>
        <w:rPr>
          <w:rFonts w:ascii="宋体" w:hAnsi="宋体"/>
          <w:sz w:val="24"/>
          <w:szCs w:val="24"/>
        </w:rPr>
        <w:t xml:space="preserve"> (¥</w:t>
      </w:r>
      <w:r>
        <w:rPr>
          <w:rFonts w:ascii="宋体" w:hAnsi="宋体"/>
          <w:sz w:val="24"/>
          <w:szCs w:val="24"/>
        </w:rPr>
        <w:t>元</w:t>
      </w:r>
      <w:r>
        <w:rPr>
          <w:rFonts w:ascii="宋体" w:hAnsi="宋体"/>
          <w:sz w:val="24"/>
          <w:szCs w:val="24"/>
        </w:rPr>
        <w:t>)</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）暂列金额：</w:t>
      </w:r>
    </w:p>
    <w:p w:rsidR="00E9776C" w:rsidRDefault="00CC29D7">
      <w:pPr>
        <w:spacing w:line="360" w:lineRule="auto"/>
        <w:ind w:firstLineChars="450" w:firstLine="1080"/>
        <w:rPr>
          <w:rFonts w:ascii="宋体" w:hAnsi="宋体"/>
          <w:sz w:val="24"/>
          <w:szCs w:val="24"/>
        </w:rPr>
      </w:pPr>
      <w:r>
        <w:rPr>
          <w:rFonts w:ascii="宋体" w:hAnsi="宋体"/>
          <w:sz w:val="24"/>
          <w:szCs w:val="24"/>
        </w:rPr>
        <w:t>人民币（大写）</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rPr>
        <w:t xml:space="preserve"> (¥</w:t>
      </w:r>
      <w:r>
        <w:rPr>
          <w:rFonts w:ascii="宋体" w:hAnsi="宋体"/>
          <w:sz w:val="24"/>
          <w:szCs w:val="24"/>
        </w:rPr>
        <w:t>元</w:t>
      </w:r>
      <w:r>
        <w:rPr>
          <w:rFonts w:ascii="宋体" w:hAnsi="宋体"/>
          <w:sz w:val="24"/>
          <w:szCs w:val="24"/>
        </w:rPr>
        <w:t>)</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2.</w:t>
      </w:r>
      <w:r>
        <w:rPr>
          <w:rFonts w:ascii="宋体" w:hAnsi="宋体"/>
          <w:sz w:val="24"/>
          <w:szCs w:val="24"/>
        </w:rPr>
        <w:t>合同价格形式：</w:t>
      </w:r>
      <w:r>
        <w:rPr>
          <w:rFonts w:ascii="宋体" w:hAnsi="宋体"/>
          <w:sz w:val="24"/>
          <w:szCs w:val="24"/>
          <w:u w:val="single"/>
        </w:rPr>
        <w:t></w:t>
      </w:r>
      <w:r>
        <w:rPr>
          <w:rFonts w:ascii="宋体" w:hAnsi="宋体" w:hint="eastAsia"/>
          <w:sz w:val="24"/>
          <w:szCs w:val="24"/>
          <w:u w:val="single"/>
        </w:rPr>
        <w:t>固定总价合同</w:t>
      </w:r>
      <w:r>
        <w:rPr>
          <w:rFonts w:ascii="宋体" w:hAnsi="宋体"/>
          <w:sz w:val="24"/>
          <w:szCs w:val="24"/>
          <w:u w:val="single"/>
        </w:rPr>
        <w:t>    </w:t>
      </w:r>
      <w:r>
        <w:rPr>
          <w:rFonts w:ascii="宋体" w:hAnsi="宋体"/>
          <w:sz w:val="24"/>
          <w:szCs w:val="24"/>
        </w:rPr>
        <w:t>。</w:t>
      </w:r>
    </w:p>
    <w:p w:rsidR="00E9776C" w:rsidRDefault="00CC29D7">
      <w:pPr>
        <w:pStyle w:val="4"/>
        <w:rPr>
          <w:rFonts w:ascii="宋体" w:eastAsia="宋体" w:hAnsi="宋体"/>
          <w:b w:val="0"/>
          <w:sz w:val="24"/>
          <w:szCs w:val="24"/>
        </w:rPr>
      </w:pPr>
      <w:bookmarkStart w:id="633" w:name="_Toc351203485"/>
      <w:r>
        <w:rPr>
          <w:rFonts w:ascii="宋体" w:eastAsia="宋体" w:hAnsi="宋体"/>
          <w:b w:val="0"/>
          <w:sz w:val="24"/>
          <w:szCs w:val="24"/>
        </w:rPr>
        <w:t>五、</w:t>
      </w:r>
      <w:bookmarkEnd w:id="633"/>
      <w:r>
        <w:rPr>
          <w:rFonts w:ascii="宋体" w:eastAsia="宋体" w:hAnsi="宋体"/>
          <w:b w:val="0"/>
          <w:sz w:val="24"/>
          <w:szCs w:val="24"/>
        </w:rPr>
        <w:t>项目经理</w:t>
      </w:r>
    </w:p>
    <w:p w:rsidR="00E9776C" w:rsidRDefault="00CC29D7">
      <w:pPr>
        <w:spacing w:line="360" w:lineRule="auto"/>
        <w:ind w:firstLineChars="200" w:firstLine="480"/>
        <w:rPr>
          <w:rFonts w:ascii="宋体" w:hAnsi="宋体"/>
          <w:sz w:val="24"/>
          <w:szCs w:val="24"/>
        </w:rPr>
      </w:pPr>
      <w:r>
        <w:rPr>
          <w:rFonts w:ascii="宋体" w:hAnsi="宋体"/>
          <w:sz w:val="24"/>
          <w:szCs w:val="24"/>
        </w:rPr>
        <w:t>承包人项目经理：</w:t>
      </w:r>
      <w:r>
        <w:rPr>
          <w:rFonts w:ascii="宋体" w:hAnsi="宋体"/>
          <w:sz w:val="24"/>
          <w:szCs w:val="24"/>
          <w:u w:val="single"/>
        </w:rPr>
        <w:t>         </w:t>
      </w:r>
      <w:r>
        <w:rPr>
          <w:rFonts w:ascii="宋体" w:hAnsi="宋体"/>
          <w:sz w:val="24"/>
          <w:szCs w:val="24"/>
        </w:rPr>
        <w:t>。</w:t>
      </w:r>
    </w:p>
    <w:p w:rsidR="00E9776C" w:rsidRDefault="00CC29D7">
      <w:pPr>
        <w:pStyle w:val="4"/>
        <w:rPr>
          <w:rFonts w:ascii="宋体" w:eastAsia="宋体" w:hAnsi="宋体"/>
          <w:bCs/>
          <w:sz w:val="24"/>
          <w:szCs w:val="24"/>
        </w:rPr>
      </w:pPr>
      <w:bookmarkStart w:id="634" w:name="_Toc351203486"/>
      <w:r>
        <w:rPr>
          <w:rFonts w:ascii="宋体" w:eastAsia="宋体" w:hAnsi="宋体"/>
          <w:b w:val="0"/>
          <w:sz w:val="24"/>
          <w:szCs w:val="24"/>
        </w:rPr>
        <w:t>六、合同文件构成</w:t>
      </w:r>
      <w:bookmarkEnd w:id="634"/>
    </w:p>
    <w:p w:rsidR="00E9776C" w:rsidRDefault="00CC29D7">
      <w:pPr>
        <w:spacing w:line="360" w:lineRule="auto"/>
        <w:ind w:firstLineChars="200" w:firstLine="480"/>
        <w:rPr>
          <w:rFonts w:ascii="宋体" w:hAnsi="宋体"/>
          <w:bCs/>
          <w:sz w:val="24"/>
          <w:szCs w:val="24"/>
        </w:rPr>
      </w:pPr>
      <w:r>
        <w:rPr>
          <w:rFonts w:ascii="宋体" w:hAnsi="宋体"/>
          <w:bCs/>
          <w:sz w:val="24"/>
          <w:szCs w:val="24"/>
        </w:rPr>
        <w:t>本协议书与下列文件一起构成合同文件：</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）中标通知书（如果有）；</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）投标函及其附录（如果有）；</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）专用合同条款及其附件；</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）通用合同条款；</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5</w:t>
      </w:r>
      <w:r>
        <w:rPr>
          <w:rFonts w:ascii="宋体" w:hAnsi="宋体"/>
          <w:sz w:val="24"/>
          <w:szCs w:val="24"/>
        </w:rPr>
        <w:t>）技术标准和要求；</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6</w:t>
      </w:r>
      <w:r>
        <w:rPr>
          <w:rFonts w:ascii="宋体" w:hAnsi="宋体"/>
          <w:sz w:val="24"/>
          <w:szCs w:val="24"/>
        </w:rPr>
        <w:t>）图纸；</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7</w:t>
      </w:r>
      <w:r>
        <w:rPr>
          <w:rFonts w:ascii="宋体" w:hAnsi="宋体"/>
          <w:sz w:val="24"/>
          <w:szCs w:val="24"/>
        </w:rPr>
        <w:t>）已标价工程量清单或预算书；</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8</w:t>
      </w:r>
      <w:r>
        <w:rPr>
          <w:rFonts w:ascii="宋体" w:hAnsi="宋体"/>
          <w:sz w:val="24"/>
          <w:szCs w:val="24"/>
        </w:rPr>
        <w:t>）其他合同文件。</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在合同订立及履行过程中形成的与合同有关的文件均构成合同文件组成部分。</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上述各项合同文件包括合同当事人就该项合同文件所</w:t>
      </w:r>
      <w:proofErr w:type="gramStart"/>
      <w:r>
        <w:rPr>
          <w:rFonts w:ascii="宋体" w:hAnsi="宋体"/>
          <w:sz w:val="24"/>
          <w:szCs w:val="24"/>
        </w:rPr>
        <w:t>作出</w:t>
      </w:r>
      <w:proofErr w:type="gramEnd"/>
      <w:r>
        <w:rPr>
          <w:rFonts w:ascii="宋体" w:hAnsi="宋体"/>
          <w:sz w:val="24"/>
          <w:szCs w:val="24"/>
        </w:rPr>
        <w:t>的补充和修改，属于同一类内容的文件，应以最新签署的为准。</w:t>
      </w:r>
      <w:r>
        <w:rPr>
          <w:rFonts w:ascii="宋体" w:hAnsi="宋体" w:hint="eastAsia"/>
          <w:sz w:val="24"/>
          <w:szCs w:val="24"/>
        </w:rPr>
        <w:t>专用合同条款及其附件须经合同当事人签字或盖章。</w:t>
      </w:r>
    </w:p>
    <w:p w:rsidR="00E9776C" w:rsidRDefault="00CC29D7">
      <w:pPr>
        <w:pStyle w:val="4"/>
        <w:rPr>
          <w:rFonts w:ascii="宋体" w:eastAsia="宋体" w:hAnsi="宋体"/>
          <w:b w:val="0"/>
          <w:bCs/>
          <w:sz w:val="24"/>
          <w:szCs w:val="24"/>
        </w:rPr>
      </w:pPr>
      <w:bookmarkStart w:id="635" w:name="_Toc351203487"/>
      <w:r>
        <w:rPr>
          <w:rFonts w:ascii="宋体" w:eastAsia="宋体" w:hAnsi="宋体"/>
          <w:b w:val="0"/>
          <w:sz w:val="24"/>
          <w:szCs w:val="24"/>
        </w:rPr>
        <w:t>七、承诺</w:t>
      </w:r>
      <w:bookmarkEnd w:id="635"/>
    </w:p>
    <w:p w:rsidR="00E9776C" w:rsidRDefault="00CC29D7">
      <w:pPr>
        <w:spacing w:line="360" w:lineRule="auto"/>
        <w:ind w:firstLineChars="200" w:firstLine="480"/>
        <w:rPr>
          <w:rFonts w:ascii="宋体" w:hAnsi="宋体"/>
          <w:bCs/>
          <w:sz w:val="24"/>
          <w:szCs w:val="24"/>
        </w:rPr>
      </w:pPr>
      <w:r>
        <w:rPr>
          <w:rFonts w:ascii="宋体" w:hAnsi="宋体"/>
          <w:bCs/>
          <w:sz w:val="24"/>
          <w:szCs w:val="24"/>
        </w:rPr>
        <w:t>1.</w:t>
      </w:r>
      <w:r>
        <w:rPr>
          <w:rFonts w:ascii="宋体" w:hAnsi="宋体"/>
          <w:bCs/>
          <w:sz w:val="24"/>
          <w:szCs w:val="24"/>
        </w:rPr>
        <w:t>发包人承诺按照法律规定履行项目审批手续、筹集工程建设资金并按照合同约</w:t>
      </w:r>
      <w:r>
        <w:rPr>
          <w:rFonts w:ascii="宋体" w:hAnsi="宋体"/>
          <w:bCs/>
          <w:sz w:val="24"/>
          <w:szCs w:val="24"/>
        </w:rPr>
        <w:lastRenderedPageBreak/>
        <w:t>定的期限和方式支付合同价款。</w:t>
      </w:r>
    </w:p>
    <w:p w:rsidR="00E9776C" w:rsidRDefault="00CC29D7">
      <w:pPr>
        <w:spacing w:line="360" w:lineRule="auto"/>
        <w:ind w:firstLineChars="200" w:firstLine="480"/>
        <w:rPr>
          <w:rFonts w:ascii="宋体" w:hAnsi="宋体"/>
          <w:bCs/>
          <w:sz w:val="24"/>
          <w:szCs w:val="24"/>
        </w:rPr>
      </w:pPr>
      <w:r>
        <w:rPr>
          <w:rFonts w:ascii="宋体" w:hAnsi="宋体"/>
          <w:bCs/>
          <w:sz w:val="24"/>
          <w:szCs w:val="24"/>
        </w:rPr>
        <w:t>2.</w:t>
      </w:r>
      <w:r>
        <w:rPr>
          <w:rFonts w:ascii="宋体" w:hAnsi="宋体"/>
          <w:bCs/>
          <w:sz w:val="24"/>
          <w:szCs w:val="24"/>
        </w:rPr>
        <w:t>承包人承诺</w:t>
      </w:r>
      <w:r>
        <w:rPr>
          <w:rFonts w:ascii="宋体" w:hAnsi="宋体" w:hint="eastAsia"/>
          <w:bCs/>
          <w:sz w:val="24"/>
          <w:szCs w:val="24"/>
        </w:rPr>
        <w:t>配合发包人办理开工手续。协调并解决施工过程中相关单位检查的问题。并承诺</w:t>
      </w:r>
      <w:r>
        <w:rPr>
          <w:rFonts w:ascii="宋体" w:hAnsi="宋体"/>
          <w:bCs/>
          <w:sz w:val="24"/>
          <w:szCs w:val="24"/>
        </w:rPr>
        <w:t>按照法律规定及合同约定组织完成工程施工，确保工程质量和安全，不进行转包及违法分包，并在缺陷责任期及保修期内承担相应的工程维修责任。</w:t>
      </w:r>
    </w:p>
    <w:p w:rsidR="00E9776C" w:rsidRDefault="00CC29D7">
      <w:pPr>
        <w:spacing w:line="360" w:lineRule="auto"/>
        <w:ind w:firstLineChars="200" w:firstLine="480"/>
        <w:rPr>
          <w:rFonts w:ascii="宋体" w:hAnsi="宋体"/>
          <w:bCs/>
          <w:sz w:val="24"/>
          <w:szCs w:val="24"/>
        </w:rPr>
      </w:pPr>
      <w:r>
        <w:rPr>
          <w:rFonts w:ascii="宋体" w:hAnsi="宋体"/>
          <w:bCs/>
          <w:sz w:val="24"/>
          <w:szCs w:val="24"/>
        </w:rPr>
        <w:t>3.</w:t>
      </w:r>
      <w:r>
        <w:rPr>
          <w:rFonts w:ascii="宋体" w:hAnsi="宋体"/>
          <w:bCs/>
          <w:sz w:val="24"/>
          <w:szCs w:val="24"/>
        </w:rPr>
        <w:t>发包人和承包人通过招投标形式签订合同的，双方理解并</w:t>
      </w:r>
      <w:r>
        <w:rPr>
          <w:rFonts w:ascii="宋体" w:hAnsi="宋体" w:hint="eastAsia"/>
          <w:bCs/>
          <w:sz w:val="24"/>
          <w:szCs w:val="24"/>
        </w:rPr>
        <w:t>承诺</w:t>
      </w:r>
      <w:r>
        <w:rPr>
          <w:rFonts w:ascii="宋体" w:hAnsi="宋体"/>
          <w:bCs/>
          <w:sz w:val="24"/>
          <w:szCs w:val="24"/>
        </w:rPr>
        <w:t>不再就同一工程另行签订与合同实质性内容相背离的协议。</w:t>
      </w:r>
    </w:p>
    <w:p w:rsidR="00E9776C" w:rsidRDefault="00CC29D7">
      <w:pPr>
        <w:spacing w:line="360" w:lineRule="auto"/>
        <w:rPr>
          <w:rFonts w:ascii="宋体" w:hAnsi="宋体"/>
          <w:bCs/>
          <w:sz w:val="24"/>
          <w:szCs w:val="24"/>
        </w:rPr>
      </w:pPr>
      <w:bookmarkStart w:id="636" w:name="_Toc351203488"/>
      <w:r>
        <w:rPr>
          <w:rFonts w:ascii="宋体" w:hAnsi="宋体"/>
          <w:b/>
          <w:sz w:val="24"/>
          <w:szCs w:val="24"/>
        </w:rPr>
        <w:t>八、词语含义</w:t>
      </w:r>
      <w:bookmarkEnd w:id="636"/>
    </w:p>
    <w:p w:rsidR="00E9776C" w:rsidRDefault="00CC29D7">
      <w:pPr>
        <w:spacing w:line="360" w:lineRule="auto"/>
        <w:ind w:firstLineChars="200" w:firstLine="480"/>
        <w:rPr>
          <w:rFonts w:ascii="宋体" w:hAnsi="宋体"/>
          <w:bCs/>
          <w:sz w:val="24"/>
          <w:szCs w:val="24"/>
        </w:rPr>
      </w:pPr>
      <w:r>
        <w:rPr>
          <w:rFonts w:ascii="宋体" w:hAnsi="宋体"/>
          <w:bCs/>
          <w:sz w:val="24"/>
          <w:szCs w:val="24"/>
        </w:rPr>
        <w:t>本协议书中词语含义与第二部分通用合同条款中赋予的含义相同。</w:t>
      </w:r>
    </w:p>
    <w:p w:rsidR="00E9776C" w:rsidRDefault="00CC29D7">
      <w:pPr>
        <w:pStyle w:val="4"/>
        <w:rPr>
          <w:rFonts w:ascii="宋体" w:eastAsia="宋体" w:hAnsi="宋体"/>
          <w:bCs/>
          <w:sz w:val="24"/>
          <w:szCs w:val="24"/>
        </w:rPr>
      </w:pPr>
      <w:bookmarkStart w:id="637" w:name="_Toc351203489"/>
      <w:r>
        <w:rPr>
          <w:rFonts w:ascii="宋体" w:eastAsia="宋体" w:hAnsi="宋体"/>
          <w:b w:val="0"/>
          <w:sz w:val="24"/>
          <w:szCs w:val="24"/>
        </w:rPr>
        <w:t>九、签订时间</w:t>
      </w:r>
      <w:bookmarkEnd w:id="637"/>
    </w:p>
    <w:p w:rsidR="00E9776C" w:rsidRDefault="00CC29D7">
      <w:pPr>
        <w:spacing w:line="360" w:lineRule="auto"/>
        <w:ind w:firstLineChars="200" w:firstLine="480"/>
        <w:rPr>
          <w:rFonts w:ascii="宋体" w:hAnsi="宋体"/>
          <w:bCs/>
          <w:sz w:val="24"/>
          <w:szCs w:val="24"/>
        </w:rPr>
      </w:pPr>
      <w:r>
        <w:rPr>
          <w:rFonts w:ascii="宋体" w:hAnsi="宋体"/>
          <w:bCs/>
          <w:sz w:val="24"/>
          <w:szCs w:val="24"/>
        </w:rPr>
        <w:t>本合同于</w:t>
      </w: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bCs/>
          <w:sz w:val="24"/>
          <w:szCs w:val="24"/>
        </w:rPr>
        <w:t>年</w:t>
      </w: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bCs/>
          <w:sz w:val="24"/>
          <w:szCs w:val="24"/>
        </w:rPr>
        <w:t>月</w:t>
      </w:r>
      <w:r>
        <w:rPr>
          <w:rFonts w:ascii="宋体" w:hAnsi="宋体" w:hint="eastAsia"/>
          <w:bCs/>
          <w:sz w:val="24"/>
          <w:szCs w:val="24"/>
          <w:u w:val="single"/>
        </w:rPr>
        <w:t xml:space="preserve"> </w:t>
      </w:r>
      <w:r>
        <w:rPr>
          <w:rFonts w:ascii="宋体" w:hAnsi="宋体"/>
          <w:bCs/>
          <w:sz w:val="24"/>
          <w:szCs w:val="24"/>
          <w:u w:val="single"/>
        </w:rPr>
        <w:t xml:space="preserve">   </w:t>
      </w:r>
      <w:r>
        <w:rPr>
          <w:rFonts w:ascii="宋体" w:hAnsi="宋体"/>
          <w:bCs/>
          <w:sz w:val="24"/>
          <w:szCs w:val="24"/>
        </w:rPr>
        <w:t>日签订。</w:t>
      </w:r>
    </w:p>
    <w:p w:rsidR="00E9776C" w:rsidRDefault="00CC29D7">
      <w:pPr>
        <w:pStyle w:val="4"/>
        <w:rPr>
          <w:rFonts w:ascii="宋体" w:eastAsia="宋体" w:hAnsi="宋体"/>
          <w:bCs/>
          <w:sz w:val="24"/>
          <w:szCs w:val="24"/>
        </w:rPr>
      </w:pPr>
      <w:bookmarkStart w:id="638" w:name="_Toc351203490"/>
      <w:r>
        <w:rPr>
          <w:rFonts w:ascii="宋体" w:eastAsia="宋体" w:hAnsi="宋体"/>
          <w:b w:val="0"/>
          <w:sz w:val="24"/>
          <w:szCs w:val="24"/>
        </w:rPr>
        <w:t>十、签订地点</w:t>
      </w:r>
      <w:bookmarkEnd w:id="638"/>
    </w:p>
    <w:p w:rsidR="00E9776C" w:rsidRDefault="00CC29D7">
      <w:pPr>
        <w:spacing w:line="360" w:lineRule="auto"/>
        <w:ind w:firstLineChars="200" w:firstLine="480"/>
        <w:rPr>
          <w:rFonts w:ascii="宋体" w:hAnsi="宋体"/>
          <w:bCs/>
          <w:sz w:val="24"/>
          <w:szCs w:val="24"/>
        </w:rPr>
      </w:pPr>
      <w:r>
        <w:rPr>
          <w:rFonts w:ascii="宋体" w:hAnsi="宋体"/>
          <w:bCs/>
          <w:sz w:val="24"/>
          <w:szCs w:val="24"/>
        </w:rPr>
        <w:t>本合同在签订。</w:t>
      </w:r>
    </w:p>
    <w:p w:rsidR="00E9776C" w:rsidRDefault="00CC29D7">
      <w:pPr>
        <w:pStyle w:val="4"/>
        <w:rPr>
          <w:rFonts w:ascii="宋体" w:eastAsia="宋体" w:hAnsi="宋体"/>
          <w:bCs/>
          <w:sz w:val="24"/>
          <w:szCs w:val="24"/>
        </w:rPr>
      </w:pPr>
      <w:bookmarkStart w:id="639" w:name="_Toc351203491"/>
      <w:r>
        <w:rPr>
          <w:rFonts w:ascii="宋体" w:eastAsia="宋体" w:hAnsi="宋体"/>
          <w:b w:val="0"/>
          <w:sz w:val="24"/>
          <w:szCs w:val="24"/>
        </w:rPr>
        <w:t>十一、补充协议</w:t>
      </w:r>
      <w:bookmarkEnd w:id="639"/>
    </w:p>
    <w:p w:rsidR="00E9776C" w:rsidRDefault="00CC29D7">
      <w:pPr>
        <w:spacing w:line="360" w:lineRule="auto"/>
        <w:ind w:firstLineChars="200" w:firstLine="480"/>
        <w:rPr>
          <w:rFonts w:ascii="宋体" w:hAnsi="宋体"/>
          <w:b/>
          <w:bCs/>
          <w:sz w:val="24"/>
          <w:szCs w:val="24"/>
        </w:rPr>
      </w:pPr>
      <w:r>
        <w:rPr>
          <w:rFonts w:ascii="宋体" w:hAnsi="宋体"/>
          <w:bCs/>
          <w:sz w:val="24"/>
          <w:szCs w:val="24"/>
        </w:rPr>
        <w:t>合同未尽事宜，合同当事人另行签订补充协议</w:t>
      </w:r>
      <w:r>
        <w:rPr>
          <w:rFonts w:ascii="宋体" w:hAnsi="宋体" w:hint="eastAsia"/>
          <w:bCs/>
          <w:sz w:val="24"/>
          <w:szCs w:val="24"/>
        </w:rPr>
        <w:t>，</w:t>
      </w:r>
      <w:r>
        <w:rPr>
          <w:rFonts w:ascii="宋体" w:hAnsi="宋体"/>
          <w:bCs/>
          <w:sz w:val="24"/>
          <w:szCs w:val="24"/>
        </w:rPr>
        <w:t>补充协议是合同的组成部分。</w:t>
      </w:r>
    </w:p>
    <w:p w:rsidR="00E9776C" w:rsidRDefault="00CC29D7">
      <w:pPr>
        <w:pStyle w:val="4"/>
        <w:rPr>
          <w:rFonts w:ascii="宋体" w:eastAsia="宋体" w:hAnsi="宋体"/>
          <w:bCs/>
          <w:sz w:val="24"/>
          <w:szCs w:val="24"/>
        </w:rPr>
      </w:pPr>
      <w:bookmarkStart w:id="640" w:name="_Toc351203492"/>
      <w:r>
        <w:rPr>
          <w:rFonts w:ascii="宋体" w:eastAsia="宋体" w:hAnsi="宋体"/>
          <w:b w:val="0"/>
          <w:sz w:val="24"/>
          <w:szCs w:val="24"/>
        </w:rPr>
        <w:t>十二、合同生效</w:t>
      </w:r>
      <w:bookmarkEnd w:id="640"/>
    </w:p>
    <w:p w:rsidR="00E9776C" w:rsidRDefault="00CC29D7">
      <w:pPr>
        <w:spacing w:line="360" w:lineRule="auto"/>
        <w:ind w:firstLineChars="200" w:firstLine="480"/>
        <w:rPr>
          <w:rFonts w:ascii="宋体" w:hAnsi="宋体"/>
          <w:bCs/>
          <w:sz w:val="24"/>
          <w:szCs w:val="24"/>
        </w:rPr>
      </w:pPr>
      <w:r>
        <w:rPr>
          <w:rFonts w:ascii="宋体" w:hAnsi="宋体"/>
          <w:bCs/>
          <w:sz w:val="24"/>
          <w:szCs w:val="24"/>
        </w:rPr>
        <w:t>本合同自</w:t>
      </w:r>
      <w:r>
        <w:rPr>
          <w:rFonts w:ascii="宋体" w:hAnsi="宋体" w:hint="eastAsia"/>
          <w:bCs/>
          <w:sz w:val="24"/>
          <w:szCs w:val="24"/>
        </w:rPr>
        <w:t xml:space="preserve"> </w:t>
      </w:r>
      <w:r>
        <w:rPr>
          <w:rFonts w:ascii="宋体" w:hAnsi="宋体"/>
          <w:bCs/>
          <w:sz w:val="24"/>
          <w:szCs w:val="24"/>
        </w:rPr>
        <w:t xml:space="preserve">                  </w:t>
      </w:r>
      <w:r>
        <w:rPr>
          <w:rFonts w:ascii="宋体" w:hAnsi="宋体"/>
          <w:bCs/>
          <w:sz w:val="24"/>
          <w:szCs w:val="24"/>
        </w:rPr>
        <w:t>生效。</w:t>
      </w:r>
    </w:p>
    <w:p w:rsidR="00E9776C" w:rsidRDefault="00CC29D7">
      <w:pPr>
        <w:pStyle w:val="4"/>
        <w:rPr>
          <w:rFonts w:ascii="宋体" w:eastAsia="宋体" w:hAnsi="宋体"/>
          <w:bCs/>
          <w:sz w:val="24"/>
          <w:szCs w:val="24"/>
        </w:rPr>
      </w:pPr>
      <w:bookmarkStart w:id="641" w:name="_Toc351203493"/>
      <w:r>
        <w:rPr>
          <w:rFonts w:ascii="宋体" w:eastAsia="宋体" w:hAnsi="宋体"/>
          <w:b w:val="0"/>
          <w:sz w:val="24"/>
          <w:szCs w:val="24"/>
        </w:rPr>
        <w:t>十三、合同份数</w:t>
      </w:r>
      <w:bookmarkEnd w:id="641"/>
    </w:p>
    <w:p w:rsidR="00E9776C" w:rsidRDefault="00CC29D7">
      <w:pPr>
        <w:spacing w:line="360" w:lineRule="auto"/>
        <w:ind w:firstLineChars="200" w:firstLine="480"/>
        <w:rPr>
          <w:rFonts w:ascii="宋体" w:hAnsi="宋体"/>
          <w:bCs/>
          <w:sz w:val="24"/>
          <w:szCs w:val="24"/>
        </w:rPr>
      </w:pPr>
      <w:r>
        <w:rPr>
          <w:rFonts w:ascii="宋体" w:hAnsi="宋体"/>
          <w:bCs/>
          <w:sz w:val="24"/>
          <w:szCs w:val="24"/>
        </w:rPr>
        <w:t>本合同一式</w:t>
      </w:r>
      <w:r>
        <w:rPr>
          <w:rFonts w:ascii="宋体" w:hAnsi="宋体" w:hint="eastAsia"/>
          <w:bCs/>
          <w:sz w:val="24"/>
          <w:szCs w:val="24"/>
          <w:u w:val="single"/>
        </w:rPr>
        <w:t xml:space="preserve">   </w:t>
      </w:r>
      <w:r>
        <w:rPr>
          <w:rFonts w:ascii="宋体" w:hAnsi="宋体"/>
          <w:bCs/>
          <w:sz w:val="24"/>
          <w:szCs w:val="24"/>
        </w:rPr>
        <w:t>份，均具有同等法律效力，发包人执</w:t>
      </w:r>
      <w:r>
        <w:rPr>
          <w:rFonts w:ascii="宋体" w:hAnsi="宋体" w:hint="eastAsia"/>
          <w:bCs/>
          <w:sz w:val="24"/>
          <w:szCs w:val="24"/>
          <w:u w:val="single"/>
        </w:rPr>
        <w:t xml:space="preserve">   </w:t>
      </w:r>
      <w:r>
        <w:rPr>
          <w:rFonts w:ascii="宋体" w:hAnsi="宋体"/>
          <w:bCs/>
          <w:sz w:val="24"/>
          <w:szCs w:val="24"/>
        </w:rPr>
        <w:t>份，承包人执</w:t>
      </w:r>
      <w:r>
        <w:rPr>
          <w:rFonts w:ascii="宋体" w:hAnsi="宋体" w:hint="eastAsia"/>
          <w:bCs/>
          <w:sz w:val="24"/>
          <w:szCs w:val="24"/>
          <w:u w:val="single"/>
        </w:rPr>
        <w:t xml:space="preserve">   </w:t>
      </w:r>
      <w:r>
        <w:rPr>
          <w:rFonts w:ascii="宋体" w:hAnsi="宋体"/>
          <w:bCs/>
          <w:sz w:val="24"/>
          <w:szCs w:val="24"/>
        </w:rPr>
        <w:t>份。</w:t>
      </w:r>
    </w:p>
    <w:p w:rsidR="00E9776C" w:rsidRDefault="00E9776C">
      <w:pPr>
        <w:spacing w:line="360" w:lineRule="auto"/>
        <w:rPr>
          <w:rFonts w:ascii="宋体" w:hAnsi="宋体"/>
          <w:sz w:val="24"/>
          <w:szCs w:val="24"/>
        </w:rPr>
      </w:pPr>
    </w:p>
    <w:p w:rsidR="00E9776C" w:rsidRDefault="00CC29D7">
      <w:pPr>
        <w:spacing w:line="360" w:lineRule="auto"/>
        <w:rPr>
          <w:rFonts w:ascii="宋体" w:hAnsi="宋体"/>
          <w:sz w:val="24"/>
          <w:szCs w:val="24"/>
        </w:rPr>
      </w:pPr>
      <w:r>
        <w:rPr>
          <w:rFonts w:ascii="宋体" w:hAnsi="宋体"/>
          <w:sz w:val="24"/>
          <w:szCs w:val="24"/>
        </w:rPr>
        <w:t>发包人</w:t>
      </w:r>
      <w:r>
        <w:rPr>
          <w:rFonts w:ascii="宋体" w:hAnsi="宋体" w:hint="eastAsia"/>
          <w:sz w:val="24"/>
          <w:szCs w:val="24"/>
        </w:rPr>
        <w:t>：</w:t>
      </w:r>
      <w:r>
        <w:rPr>
          <w:rFonts w:ascii="宋体" w:hAnsi="宋体"/>
          <w:sz w:val="24"/>
          <w:szCs w:val="24"/>
        </w:rPr>
        <w:t>(</w:t>
      </w:r>
      <w:r>
        <w:rPr>
          <w:rFonts w:ascii="宋体" w:hAnsi="宋体"/>
          <w:sz w:val="24"/>
          <w:szCs w:val="24"/>
        </w:rPr>
        <w:t>公章</w:t>
      </w:r>
      <w:r>
        <w:rPr>
          <w:rFonts w:ascii="宋体" w:hAnsi="宋体"/>
          <w:sz w:val="24"/>
          <w:szCs w:val="24"/>
        </w:rPr>
        <w:t xml:space="preserve">)                           </w:t>
      </w:r>
      <w:r>
        <w:rPr>
          <w:rFonts w:ascii="宋体" w:hAnsi="宋体"/>
          <w:sz w:val="24"/>
          <w:szCs w:val="24"/>
        </w:rPr>
        <w:t>承包人</w:t>
      </w:r>
      <w:r>
        <w:rPr>
          <w:rFonts w:ascii="宋体" w:hAnsi="宋体" w:hint="eastAsia"/>
          <w:sz w:val="24"/>
          <w:szCs w:val="24"/>
        </w:rPr>
        <w:t>：</w:t>
      </w:r>
      <w:r>
        <w:rPr>
          <w:rFonts w:ascii="宋体" w:hAnsi="宋体"/>
          <w:sz w:val="24"/>
          <w:szCs w:val="24"/>
        </w:rPr>
        <w:t>(</w:t>
      </w:r>
      <w:r>
        <w:rPr>
          <w:rFonts w:ascii="宋体" w:hAnsi="宋体"/>
          <w:sz w:val="24"/>
          <w:szCs w:val="24"/>
        </w:rPr>
        <w:t>公章</w:t>
      </w:r>
      <w:r>
        <w:rPr>
          <w:rFonts w:ascii="宋体" w:hAnsi="宋体"/>
          <w:sz w:val="24"/>
          <w:szCs w:val="24"/>
        </w:rPr>
        <w:t>)</w:t>
      </w:r>
    </w:p>
    <w:p w:rsidR="00E9776C" w:rsidRDefault="00E9776C">
      <w:pPr>
        <w:spacing w:line="360" w:lineRule="auto"/>
        <w:rPr>
          <w:rFonts w:ascii="宋体" w:hAnsi="宋体"/>
          <w:sz w:val="24"/>
          <w:szCs w:val="24"/>
          <w:u w:val="single"/>
        </w:rPr>
      </w:pPr>
    </w:p>
    <w:p w:rsidR="00E9776C" w:rsidRDefault="00CC29D7">
      <w:pPr>
        <w:spacing w:line="360" w:lineRule="auto"/>
        <w:rPr>
          <w:rFonts w:ascii="宋体" w:hAnsi="宋体"/>
          <w:sz w:val="24"/>
          <w:szCs w:val="24"/>
        </w:rPr>
      </w:pPr>
      <w:r>
        <w:rPr>
          <w:rFonts w:ascii="宋体" w:hAnsi="宋体" w:hint="eastAsia"/>
          <w:sz w:val="24"/>
          <w:szCs w:val="24"/>
        </w:rPr>
        <w:t>法定代表人或其委托代理人：</w:t>
      </w:r>
      <w:r>
        <w:rPr>
          <w:rFonts w:ascii="宋体" w:hAnsi="宋体" w:hint="eastAsia"/>
          <w:sz w:val="24"/>
          <w:szCs w:val="24"/>
        </w:rPr>
        <w:t xml:space="preserve">              </w:t>
      </w:r>
      <w:r>
        <w:rPr>
          <w:rFonts w:ascii="宋体" w:hAnsi="宋体" w:hint="eastAsia"/>
          <w:sz w:val="24"/>
          <w:szCs w:val="24"/>
        </w:rPr>
        <w:t>法定代表人或其委托代理人：</w:t>
      </w:r>
    </w:p>
    <w:p w:rsidR="00E9776C" w:rsidRDefault="00CC29D7">
      <w:pPr>
        <w:spacing w:line="360" w:lineRule="auto"/>
        <w:rPr>
          <w:rFonts w:ascii="宋体" w:hAnsi="宋体"/>
          <w:sz w:val="24"/>
          <w:szCs w:val="24"/>
          <w:u w:val="single"/>
        </w:rPr>
      </w:pPr>
      <w:r>
        <w:rPr>
          <w:rFonts w:ascii="宋体" w:hAnsi="宋体" w:hint="eastAsia"/>
          <w:sz w:val="24"/>
          <w:szCs w:val="24"/>
        </w:rPr>
        <w:t>（签字）</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 xml:space="preserve">                   </w:t>
      </w:r>
      <w:r>
        <w:rPr>
          <w:rFonts w:ascii="宋体" w:hAnsi="宋体" w:hint="eastAsia"/>
          <w:sz w:val="24"/>
          <w:szCs w:val="24"/>
        </w:rPr>
        <w:t>（签字）</w:t>
      </w:r>
      <w:r>
        <w:rPr>
          <w:rFonts w:ascii="宋体" w:hAnsi="宋体" w:hint="eastAsia"/>
          <w:sz w:val="24"/>
          <w:szCs w:val="24"/>
          <w:u w:val="single"/>
        </w:rPr>
        <w:t xml:space="preserve">              </w:t>
      </w:r>
    </w:p>
    <w:p w:rsidR="00E9776C" w:rsidRDefault="00CC29D7">
      <w:pPr>
        <w:tabs>
          <w:tab w:val="left" w:pos="4410"/>
        </w:tabs>
        <w:spacing w:line="360" w:lineRule="auto"/>
        <w:rPr>
          <w:rFonts w:ascii="宋体" w:hAnsi="宋体"/>
          <w:sz w:val="24"/>
          <w:szCs w:val="24"/>
        </w:rPr>
      </w:pPr>
      <w:r>
        <w:rPr>
          <w:rFonts w:ascii="宋体" w:hAnsi="宋体" w:hint="eastAsia"/>
          <w:sz w:val="24"/>
          <w:szCs w:val="24"/>
        </w:rPr>
        <w:t>组织机构代码：</w:t>
      </w:r>
      <w:r>
        <w:rPr>
          <w:rFonts w:ascii="宋体" w:hAnsi="宋体"/>
          <w:sz w:val="24"/>
          <w:szCs w:val="24"/>
          <w:u w:val="single"/>
        </w:rPr>
        <w:t xml:space="preserve">               </w:t>
      </w:r>
      <w:r>
        <w:rPr>
          <w:rFonts w:ascii="宋体" w:hAnsi="宋体"/>
          <w:sz w:val="24"/>
          <w:szCs w:val="24"/>
        </w:rPr>
        <w:t xml:space="preserve">        </w:t>
      </w:r>
      <w:r>
        <w:rPr>
          <w:rFonts w:ascii="宋体" w:hAnsi="宋体" w:hint="eastAsia"/>
          <w:sz w:val="24"/>
          <w:szCs w:val="24"/>
        </w:rPr>
        <w:t>组织机构代码：</w:t>
      </w:r>
      <w:r>
        <w:rPr>
          <w:rFonts w:ascii="宋体" w:hAnsi="宋体"/>
          <w:sz w:val="24"/>
          <w:szCs w:val="24"/>
          <w:u w:val="single"/>
        </w:rPr>
        <w:t xml:space="preserve">           </w:t>
      </w:r>
    </w:p>
    <w:p w:rsidR="00E9776C" w:rsidRDefault="00CC29D7">
      <w:pPr>
        <w:spacing w:line="360" w:lineRule="auto"/>
        <w:rPr>
          <w:rFonts w:ascii="宋体" w:hAnsi="宋体"/>
          <w:sz w:val="24"/>
          <w:szCs w:val="24"/>
        </w:rPr>
      </w:pPr>
      <w:r>
        <w:rPr>
          <w:rFonts w:ascii="宋体" w:hAnsi="宋体"/>
          <w:sz w:val="24"/>
          <w:szCs w:val="24"/>
        </w:rPr>
        <w:t>地址：</w:t>
      </w:r>
      <w:r>
        <w:rPr>
          <w:rFonts w:ascii="宋体" w:hAnsi="宋体"/>
          <w:sz w:val="24"/>
          <w:szCs w:val="24"/>
          <w:u w:val="single"/>
        </w:rPr>
        <w:t xml:space="preserve">     </w:t>
      </w:r>
      <w:r>
        <w:rPr>
          <w:rFonts w:ascii="宋体" w:hAnsi="宋体"/>
          <w:sz w:val="24"/>
          <w:szCs w:val="24"/>
        </w:rPr>
        <w:t xml:space="preserve">                   </w:t>
      </w:r>
      <w:r>
        <w:rPr>
          <w:rFonts w:ascii="宋体" w:hAnsi="宋体"/>
          <w:sz w:val="24"/>
          <w:szCs w:val="24"/>
        </w:rPr>
        <w:t>地址：</w:t>
      </w:r>
      <w:r>
        <w:rPr>
          <w:rFonts w:ascii="宋体" w:hAnsi="宋体"/>
          <w:sz w:val="24"/>
          <w:szCs w:val="24"/>
          <w:u w:val="single"/>
        </w:rPr>
        <w:t xml:space="preserve">           </w:t>
      </w:r>
    </w:p>
    <w:p w:rsidR="00E9776C" w:rsidRDefault="00CC29D7">
      <w:pPr>
        <w:spacing w:line="360" w:lineRule="auto"/>
        <w:rPr>
          <w:rFonts w:ascii="宋体" w:hAnsi="宋体"/>
          <w:sz w:val="24"/>
          <w:szCs w:val="24"/>
        </w:rPr>
      </w:pPr>
      <w:r>
        <w:rPr>
          <w:rFonts w:ascii="宋体" w:hAnsi="宋体"/>
          <w:sz w:val="24"/>
          <w:szCs w:val="24"/>
        </w:rPr>
        <w:t>邮政编码：</w:t>
      </w:r>
      <w:r>
        <w:rPr>
          <w:rFonts w:ascii="宋体" w:hAnsi="宋体"/>
          <w:sz w:val="24"/>
          <w:szCs w:val="24"/>
          <w:u w:val="single"/>
        </w:rPr>
        <w:t xml:space="preserve">                      </w:t>
      </w:r>
      <w:r>
        <w:rPr>
          <w:rFonts w:ascii="宋体" w:hAnsi="宋体"/>
          <w:sz w:val="24"/>
          <w:szCs w:val="24"/>
        </w:rPr>
        <w:t>邮政编码：</w:t>
      </w:r>
      <w:r>
        <w:rPr>
          <w:rFonts w:ascii="宋体" w:hAnsi="宋体"/>
          <w:sz w:val="24"/>
          <w:szCs w:val="24"/>
          <w:u w:val="single"/>
        </w:rPr>
        <w:t xml:space="preserve">       </w:t>
      </w:r>
    </w:p>
    <w:p w:rsidR="00E9776C" w:rsidRDefault="00CC29D7">
      <w:pPr>
        <w:spacing w:line="360" w:lineRule="auto"/>
        <w:rPr>
          <w:rFonts w:ascii="宋体" w:hAnsi="宋体"/>
          <w:sz w:val="24"/>
          <w:szCs w:val="24"/>
        </w:rPr>
      </w:pPr>
      <w:r>
        <w:rPr>
          <w:rFonts w:ascii="宋体" w:hAnsi="宋体"/>
          <w:sz w:val="24"/>
          <w:szCs w:val="24"/>
        </w:rPr>
        <w:t>法定代表人：</w:t>
      </w:r>
      <w:r>
        <w:rPr>
          <w:rFonts w:ascii="宋体" w:hAnsi="宋体"/>
          <w:sz w:val="24"/>
          <w:szCs w:val="24"/>
          <w:u w:val="single"/>
        </w:rPr>
        <w:t xml:space="preserve">                          </w:t>
      </w:r>
      <w:r>
        <w:rPr>
          <w:rFonts w:ascii="宋体" w:hAnsi="宋体"/>
          <w:sz w:val="24"/>
          <w:szCs w:val="24"/>
        </w:rPr>
        <w:t>法定代</w:t>
      </w:r>
      <w:r>
        <w:rPr>
          <w:rFonts w:ascii="宋体" w:hAnsi="宋体"/>
          <w:sz w:val="24"/>
          <w:szCs w:val="24"/>
        </w:rPr>
        <w:t>表人：</w:t>
      </w:r>
      <w:r>
        <w:rPr>
          <w:rFonts w:ascii="宋体" w:hAnsi="宋体"/>
          <w:sz w:val="24"/>
          <w:szCs w:val="24"/>
          <w:u w:val="single"/>
        </w:rPr>
        <w:t>           </w:t>
      </w:r>
    </w:p>
    <w:p w:rsidR="00E9776C" w:rsidRDefault="00CC29D7">
      <w:pPr>
        <w:spacing w:line="360" w:lineRule="auto"/>
        <w:rPr>
          <w:rFonts w:ascii="宋体" w:hAnsi="宋体"/>
          <w:sz w:val="24"/>
          <w:szCs w:val="24"/>
        </w:rPr>
      </w:pPr>
      <w:r>
        <w:rPr>
          <w:rFonts w:ascii="宋体" w:hAnsi="宋体"/>
          <w:sz w:val="24"/>
          <w:szCs w:val="24"/>
        </w:rPr>
        <w:lastRenderedPageBreak/>
        <w:t>委托代理人：</w:t>
      </w:r>
      <w:r>
        <w:rPr>
          <w:rFonts w:ascii="宋体" w:hAnsi="宋体"/>
          <w:sz w:val="24"/>
          <w:szCs w:val="24"/>
          <w:u w:val="single"/>
        </w:rPr>
        <w:t xml:space="preserve">                 </w:t>
      </w:r>
      <w:r>
        <w:rPr>
          <w:rFonts w:ascii="宋体" w:hAnsi="宋体"/>
          <w:sz w:val="24"/>
          <w:szCs w:val="24"/>
        </w:rPr>
        <w:t xml:space="preserve">           </w:t>
      </w:r>
      <w:r>
        <w:rPr>
          <w:rFonts w:ascii="宋体" w:hAnsi="宋体"/>
          <w:sz w:val="24"/>
          <w:szCs w:val="24"/>
        </w:rPr>
        <w:t>委托代理人：</w:t>
      </w:r>
      <w:r>
        <w:rPr>
          <w:rFonts w:ascii="宋体" w:hAnsi="宋体"/>
          <w:sz w:val="24"/>
          <w:szCs w:val="24"/>
          <w:u w:val="single"/>
        </w:rPr>
        <w:t>           </w:t>
      </w:r>
    </w:p>
    <w:p w:rsidR="00E9776C" w:rsidRDefault="00CC29D7">
      <w:pPr>
        <w:spacing w:line="360" w:lineRule="auto"/>
        <w:rPr>
          <w:rFonts w:ascii="宋体" w:hAnsi="宋体"/>
          <w:sz w:val="24"/>
          <w:szCs w:val="24"/>
        </w:rPr>
      </w:pPr>
      <w:r>
        <w:rPr>
          <w:rFonts w:ascii="宋体" w:hAnsi="宋体"/>
          <w:sz w:val="24"/>
          <w:szCs w:val="24"/>
        </w:rPr>
        <w:t>电话：</w:t>
      </w:r>
      <w:r>
        <w:rPr>
          <w:rFonts w:ascii="宋体" w:hAnsi="宋体"/>
          <w:sz w:val="24"/>
          <w:szCs w:val="24"/>
          <w:u w:val="single"/>
        </w:rPr>
        <w:t></w:t>
      </w:r>
      <w:r>
        <w:rPr>
          <w:rFonts w:ascii="宋体" w:hAnsi="宋体"/>
          <w:sz w:val="24"/>
          <w:szCs w:val="24"/>
        </w:rPr>
        <w:t xml:space="preserve">                          </w:t>
      </w:r>
      <w:r>
        <w:rPr>
          <w:rFonts w:ascii="宋体" w:hAnsi="宋体"/>
          <w:sz w:val="24"/>
          <w:szCs w:val="24"/>
        </w:rPr>
        <w:t>电话：</w:t>
      </w:r>
      <w:r>
        <w:rPr>
          <w:rFonts w:ascii="宋体" w:hAnsi="宋体"/>
          <w:sz w:val="24"/>
          <w:szCs w:val="24"/>
          <w:u w:val="single"/>
        </w:rPr>
        <w:t></w:t>
      </w:r>
    </w:p>
    <w:p w:rsidR="00E9776C" w:rsidRDefault="00CC29D7">
      <w:pPr>
        <w:spacing w:line="360" w:lineRule="auto"/>
        <w:rPr>
          <w:rFonts w:ascii="宋体" w:hAnsi="宋体"/>
          <w:sz w:val="24"/>
          <w:szCs w:val="24"/>
        </w:rPr>
      </w:pPr>
      <w:r>
        <w:rPr>
          <w:rFonts w:ascii="宋体" w:hAnsi="宋体"/>
          <w:sz w:val="24"/>
          <w:szCs w:val="24"/>
        </w:rPr>
        <w:t>传真：</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rPr>
        <w:t>传真：</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电子信箱：</w:t>
      </w:r>
      <w:r>
        <w:rPr>
          <w:rFonts w:ascii="宋体" w:hAnsi="宋体" w:hint="eastAsia"/>
          <w:sz w:val="24"/>
          <w:szCs w:val="24"/>
          <w:u w:val="single"/>
        </w:rPr>
        <w:t xml:space="preserve">                 </w:t>
      </w:r>
      <w:r>
        <w:rPr>
          <w:rFonts w:ascii="宋体" w:hAnsi="宋体"/>
          <w:sz w:val="24"/>
          <w:szCs w:val="24"/>
        </w:rPr>
        <w:t xml:space="preserve">                  </w:t>
      </w:r>
      <w:r>
        <w:rPr>
          <w:rFonts w:ascii="宋体" w:hAnsi="宋体"/>
          <w:sz w:val="24"/>
          <w:szCs w:val="24"/>
        </w:rPr>
        <w:t>电子信箱：</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开户银行：</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rPr>
        <w:t>开户银行：</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账号：</w:t>
      </w:r>
      <w:r>
        <w:rPr>
          <w:rFonts w:ascii="宋体" w:hAnsi="宋体"/>
          <w:sz w:val="24"/>
          <w:szCs w:val="24"/>
          <w:u w:val="single"/>
        </w:rPr>
        <w:t xml:space="preserve">       </w:t>
      </w:r>
      <w:r>
        <w:rPr>
          <w:rFonts w:ascii="宋体" w:hAnsi="宋体"/>
          <w:sz w:val="24"/>
          <w:szCs w:val="24"/>
        </w:rPr>
        <w:t xml:space="preserve">                       </w:t>
      </w:r>
      <w:r>
        <w:rPr>
          <w:rFonts w:ascii="宋体" w:hAnsi="宋体"/>
          <w:sz w:val="24"/>
          <w:szCs w:val="24"/>
        </w:rPr>
        <w:t>账号：</w:t>
      </w:r>
      <w:r>
        <w:rPr>
          <w:rFonts w:ascii="宋体" w:hAnsi="宋体"/>
          <w:sz w:val="24"/>
          <w:szCs w:val="24"/>
          <w:u w:val="single"/>
        </w:rPr>
        <w:t></w:t>
      </w:r>
    </w:p>
    <w:p w:rsidR="00E9776C" w:rsidRDefault="00CC29D7">
      <w:pPr>
        <w:pStyle w:val="30"/>
        <w:jc w:val="center"/>
        <w:rPr>
          <w:rFonts w:ascii="宋体" w:hAnsi="宋体"/>
          <w:szCs w:val="24"/>
        </w:rPr>
      </w:pPr>
      <w:r>
        <w:rPr>
          <w:rFonts w:ascii="宋体" w:hAnsi="宋体"/>
          <w:szCs w:val="24"/>
        </w:rPr>
        <w:br w:type="page"/>
      </w:r>
      <w:bookmarkStart w:id="642" w:name="_Toc351203494"/>
      <w:bookmarkStart w:id="643" w:name="_Toc520998825"/>
      <w:bookmarkStart w:id="644" w:name="_Toc47024914"/>
      <w:bookmarkStart w:id="645" w:name="_Toc138780020"/>
      <w:r>
        <w:rPr>
          <w:rFonts w:ascii="宋体" w:hAnsi="宋体"/>
          <w:szCs w:val="24"/>
        </w:rPr>
        <w:lastRenderedPageBreak/>
        <w:t>第二部分</w:t>
      </w:r>
      <w:r>
        <w:rPr>
          <w:rFonts w:ascii="宋体" w:hAnsi="宋体"/>
          <w:szCs w:val="24"/>
        </w:rPr>
        <w:t xml:space="preserve"> </w:t>
      </w:r>
      <w:r>
        <w:rPr>
          <w:rFonts w:ascii="宋体" w:hAnsi="宋体"/>
          <w:szCs w:val="24"/>
        </w:rPr>
        <w:t>通用合同条款</w:t>
      </w:r>
      <w:bookmarkStart w:id="646" w:name="_Toc337558727"/>
      <w:bookmarkEnd w:id="642"/>
      <w:bookmarkEnd w:id="643"/>
      <w:bookmarkEnd w:id="644"/>
      <w:bookmarkEnd w:id="645"/>
    </w:p>
    <w:p w:rsidR="00E9776C" w:rsidRDefault="00CC29D7">
      <w:pPr>
        <w:pStyle w:val="4"/>
        <w:rPr>
          <w:rFonts w:ascii="宋体" w:eastAsia="宋体" w:hAnsi="宋体"/>
          <w:b w:val="0"/>
          <w:sz w:val="24"/>
          <w:szCs w:val="24"/>
        </w:rPr>
      </w:pPr>
      <w:bookmarkStart w:id="647" w:name="_Toc351203495"/>
      <w:r>
        <w:rPr>
          <w:rFonts w:ascii="宋体" w:eastAsia="宋体" w:hAnsi="宋体"/>
          <w:b w:val="0"/>
          <w:sz w:val="24"/>
          <w:szCs w:val="24"/>
        </w:rPr>
        <w:t>1.</w:t>
      </w:r>
      <w:bookmarkStart w:id="648" w:name="_Toc303538972"/>
      <w:bookmarkStart w:id="649" w:name="_Toc303538974"/>
      <w:bookmarkStart w:id="650" w:name="_Toc303538975"/>
      <w:bookmarkStart w:id="651" w:name="_Toc303538976"/>
      <w:bookmarkStart w:id="652" w:name="_Toc303538973"/>
      <w:bookmarkStart w:id="653" w:name="_Toc296503027"/>
      <w:bookmarkStart w:id="654" w:name="_Toc296346528"/>
      <w:bookmarkEnd w:id="648"/>
      <w:bookmarkEnd w:id="649"/>
      <w:bookmarkEnd w:id="650"/>
      <w:bookmarkEnd w:id="651"/>
      <w:bookmarkEnd w:id="652"/>
      <w:r>
        <w:rPr>
          <w:rFonts w:ascii="宋体" w:eastAsia="宋体" w:hAnsi="宋体"/>
          <w:b w:val="0"/>
          <w:sz w:val="24"/>
          <w:szCs w:val="24"/>
        </w:rPr>
        <w:t>一般约定</w:t>
      </w:r>
      <w:bookmarkEnd w:id="646"/>
      <w:bookmarkEnd w:id="647"/>
      <w:bookmarkEnd w:id="653"/>
      <w:bookmarkEnd w:id="654"/>
    </w:p>
    <w:p w:rsidR="00E9776C" w:rsidRDefault="00CC29D7">
      <w:pPr>
        <w:pStyle w:val="5"/>
        <w:spacing w:before="120" w:after="120" w:line="360" w:lineRule="auto"/>
        <w:ind w:firstLineChars="200" w:firstLine="480"/>
        <w:rPr>
          <w:rFonts w:ascii="宋体" w:hAnsi="宋体"/>
          <w:b w:val="0"/>
          <w:sz w:val="24"/>
          <w:szCs w:val="24"/>
        </w:rPr>
      </w:pPr>
      <w:bookmarkStart w:id="655" w:name="_Toc296503028"/>
      <w:bookmarkStart w:id="656" w:name="_Toc296346529"/>
      <w:bookmarkStart w:id="657" w:name="_Toc337558728"/>
      <w:bookmarkStart w:id="658" w:name="_Toc351203496"/>
      <w:r>
        <w:rPr>
          <w:rFonts w:ascii="宋体" w:hAnsi="宋体"/>
          <w:b w:val="0"/>
          <w:sz w:val="24"/>
          <w:szCs w:val="24"/>
        </w:rPr>
        <w:t>1.1</w:t>
      </w:r>
      <w:r>
        <w:rPr>
          <w:rFonts w:ascii="宋体" w:hAnsi="宋体"/>
          <w:b w:val="0"/>
          <w:sz w:val="24"/>
          <w:szCs w:val="24"/>
        </w:rPr>
        <w:t>词语定义</w:t>
      </w:r>
      <w:bookmarkEnd w:id="655"/>
      <w:bookmarkEnd w:id="656"/>
      <w:bookmarkEnd w:id="657"/>
      <w:r>
        <w:rPr>
          <w:rFonts w:ascii="宋体" w:hAnsi="宋体"/>
          <w:b w:val="0"/>
          <w:sz w:val="24"/>
          <w:szCs w:val="24"/>
        </w:rPr>
        <w:t>与解释</w:t>
      </w:r>
      <w:bookmarkEnd w:id="658"/>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合同协议书、通用合同条款、专用合同条款中的下列词语具有本款所赋予的含义：</w:t>
      </w:r>
    </w:p>
    <w:p w:rsidR="00E9776C" w:rsidRDefault="00CC29D7">
      <w:pPr>
        <w:autoSpaceDE w:val="0"/>
        <w:autoSpaceDN w:val="0"/>
        <w:adjustRightInd w:val="0"/>
        <w:spacing w:line="360" w:lineRule="auto"/>
        <w:jc w:val="left"/>
        <w:rPr>
          <w:rFonts w:ascii="宋体" w:hAnsi="宋体"/>
          <w:kern w:val="0"/>
          <w:sz w:val="24"/>
          <w:szCs w:val="24"/>
        </w:rPr>
      </w:pPr>
      <w:r>
        <w:rPr>
          <w:rFonts w:ascii="宋体" w:hAnsi="宋体"/>
          <w:kern w:val="0"/>
          <w:sz w:val="24"/>
          <w:szCs w:val="24"/>
        </w:rPr>
        <w:t xml:space="preserve">    1.1.1 </w:t>
      </w:r>
      <w:r>
        <w:rPr>
          <w:rFonts w:ascii="宋体" w:hAnsi="宋体"/>
          <w:kern w:val="0"/>
          <w:sz w:val="24"/>
          <w:szCs w:val="24"/>
        </w:rPr>
        <w:t>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1.1.1.1 </w:t>
      </w:r>
      <w:r>
        <w:rPr>
          <w:rFonts w:ascii="宋体" w:hAnsi="宋体"/>
          <w:kern w:val="0"/>
          <w:sz w:val="24"/>
          <w:szCs w:val="24"/>
        </w:rPr>
        <w:t>合同：是指根据法律规定和合同当事人约定具有约束力的文件，构成合同的文件包括合同协议书、中标通知书（如果有）、投标函及其附录（如果有）、专用合同条款</w:t>
      </w:r>
      <w:r>
        <w:rPr>
          <w:rFonts w:ascii="宋体" w:hAnsi="宋体"/>
          <w:sz w:val="24"/>
          <w:szCs w:val="24"/>
        </w:rPr>
        <w:t>及其附件</w:t>
      </w:r>
      <w:r>
        <w:rPr>
          <w:rFonts w:ascii="宋体" w:hAnsi="宋体"/>
          <w:kern w:val="0"/>
          <w:sz w:val="24"/>
          <w:szCs w:val="24"/>
        </w:rPr>
        <w:t>、通用合同条款、技术标准和要求、图纸、已标价工程量清单或预算书以及其他合同文件。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1.1.1.2 </w:t>
      </w:r>
      <w:r>
        <w:rPr>
          <w:rFonts w:ascii="宋体" w:hAnsi="宋体"/>
          <w:kern w:val="0"/>
          <w:sz w:val="24"/>
          <w:szCs w:val="24"/>
        </w:rPr>
        <w:t>合同协议书：是指构成合同的由发包人和承包人共同签署的称为</w:t>
      </w:r>
      <w:r>
        <w:rPr>
          <w:rFonts w:ascii="宋体" w:hAnsi="宋体"/>
          <w:kern w:val="0"/>
          <w:sz w:val="24"/>
          <w:szCs w:val="24"/>
        </w:rPr>
        <w:t>“</w:t>
      </w:r>
      <w:r>
        <w:rPr>
          <w:rFonts w:ascii="宋体" w:hAnsi="宋体"/>
          <w:kern w:val="0"/>
          <w:sz w:val="24"/>
          <w:szCs w:val="24"/>
        </w:rPr>
        <w:t>合同协议书</w:t>
      </w:r>
      <w:r>
        <w:rPr>
          <w:rFonts w:ascii="宋体" w:hAnsi="宋体"/>
          <w:kern w:val="0"/>
          <w:sz w:val="24"/>
          <w:szCs w:val="24"/>
        </w:rPr>
        <w:t>”</w:t>
      </w:r>
      <w:r>
        <w:rPr>
          <w:rFonts w:ascii="宋体" w:hAnsi="宋体"/>
          <w:kern w:val="0"/>
          <w:sz w:val="24"/>
          <w:szCs w:val="24"/>
        </w:rPr>
        <w:t>的书面文件</w:t>
      </w:r>
      <w:r>
        <w:rPr>
          <w:rFonts w:ascii="宋体" w:hAnsi="宋体" w:hint="eastAsia"/>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1.1.1.3 </w:t>
      </w:r>
      <w:r>
        <w:rPr>
          <w:rFonts w:ascii="宋体" w:hAnsi="宋体"/>
          <w:kern w:val="0"/>
          <w:sz w:val="24"/>
          <w:szCs w:val="24"/>
        </w:rPr>
        <w:t>中标通知书：是指构成合同的</w:t>
      </w:r>
      <w:r>
        <w:rPr>
          <w:rFonts w:ascii="宋体" w:hAnsi="宋体" w:hint="eastAsia"/>
          <w:kern w:val="0"/>
          <w:sz w:val="24"/>
          <w:szCs w:val="24"/>
        </w:rPr>
        <w:t>由</w:t>
      </w:r>
      <w:r>
        <w:rPr>
          <w:rFonts w:ascii="宋体" w:hAnsi="宋体"/>
          <w:kern w:val="0"/>
          <w:sz w:val="24"/>
          <w:szCs w:val="24"/>
        </w:rPr>
        <w:t>发包人通知承包人中标的书面文件。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1.1.1.4 </w:t>
      </w:r>
      <w:r>
        <w:rPr>
          <w:rFonts w:ascii="宋体" w:hAnsi="宋体"/>
          <w:kern w:val="0"/>
          <w:sz w:val="24"/>
          <w:szCs w:val="24"/>
        </w:rPr>
        <w:t>投标函：是指构成合同的由承包人填写并签署的用于投标的称为</w:t>
      </w:r>
      <w:r>
        <w:rPr>
          <w:rFonts w:ascii="宋体" w:hAnsi="宋体"/>
          <w:kern w:val="0"/>
          <w:sz w:val="24"/>
          <w:szCs w:val="24"/>
        </w:rPr>
        <w:t>“</w:t>
      </w:r>
      <w:r>
        <w:rPr>
          <w:rFonts w:ascii="宋体" w:hAnsi="宋体"/>
          <w:kern w:val="0"/>
          <w:sz w:val="24"/>
          <w:szCs w:val="24"/>
        </w:rPr>
        <w:t>投标函</w:t>
      </w:r>
      <w:r>
        <w:rPr>
          <w:rFonts w:ascii="宋体" w:hAnsi="宋体"/>
          <w:kern w:val="0"/>
          <w:sz w:val="24"/>
          <w:szCs w:val="24"/>
        </w:rPr>
        <w:t>”</w:t>
      </w:r>
      <w:r>
        <w:rPr>
          <w:rFonts w:ascii="宋体" w:hAnsi="宋体"/>
          <w:kern w:val="0"/>
          <w:sz w:val="24"/>
          <w:szCs w:val="24"/>
        </w:rPr>
        <w:t>的文件。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1.1.1.5 </w:t>
      </w:r>
      <w:r>
        <w:rPr>
          <w:rFonts w:ascii="宋体" w:hAnsi="宋体"/>
          <w:kern w:val="0"/>
          <w:sz w:val="24"/>
          <w:szCs w:val="24"/>
        </w:rPr>
        <w:t>投标函附录：是指构成合同的附在投标函后的称为</w:t>
      </w:r>
      <w:r>
        <w:rPr>
          <w:rFonts w:ascii="宋体" w:hAnsi="宋体"/>
          <w:kern w:val="0"/>
          <w:sz w:val="24"/>
          <w:szCs w:val="24"/>
        </w:rPr>
        <w:t>“</w:t>
      </w:r>
      <w:r>
        <w:rPr>
          <w:rFonts w:ascii="宋体" w:hAnsi="宋体"/>
          <w:kern w:val="0"/>
          <w:sz w:val="24"/>
          <w:szCs w:val="24"/>
        </w:rPr>
        <w:t>投标函附录</w:t>
      </w:r>
      <w:r>
        <w:rPr>
          <w:rFonts w:ascii="宋体" w:hAnsi="宋体"/>
          <w:kern w:val="0"/>
          <w:sz w:val="24"/>
          <w:szCs w:val="24"/>
        </w:rPr>
        <w:t>”</w:t>
      </w:r>
      <w:r>
        <w:rPr>
          <w:rFonts w:ascii="宋体" w:hAnsi="宋体"/>
          <w:kern w:val="0"/>
          <w:sz w:val="24"/>
          <w:szCs w:val="24"/>
        </w:rPr>
        <w:t>的文件。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1.1.1.6 </w:t>
      </w:r>
      <w:r>
        <w:rPr>
          <w:rFonts w:ascii="宋体" w:hAnsi="宋体"/>
          <w:kern w:val="0"/>
          <w:sz w:val="24"/>
          <w:szCs w:val="24"/>
        </w:rPr>
        <w:t>技术标准和要求：是指构成合同的施工应当遵守的或指导施工的国家</w:t>
      </w:r>
      <w:r>
        <w:rPr>
          <w:rFonts w:ascii="宋体" w:hAnsi="宋体"/>
          <w:kern w:val="0"/>
          <w:sz w:val="24"/>
          <w:szCs w:val="24"/>
        </w:rPr>
        <w:t>、行业或地方的技术标准和要求，以及合同约定的技术标准和要求。</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1.1.1.7 </w:t>
      </w:r>
      <w:r>
        <w:rPr>
          <w:rFonts w:ascii="宋体" w:hAnsi="宋体"/>
          <w:kern w:val="0"/>
          <w:sz w:val="24"/>
          <w:szCs w:val="24"/>
        </w:rPr>
        <w:t>图纸：是指构成合同的图纸，包括由发包人按照合同约定提供或经发包人批准的设计文件、</w:t>
      </w:r>
      <w:r>
        <w:rPr>
          <w:rFonts w:ascii="宋体" w:hAnsi="宋体" w:hint="eastAsia"/>
          <w:kern w:val="0"/>
          <w:sz w:val="24"/>
          <w:szCs w:val="24"/>
        </w:rPr>
        <w:t>施工图、</w:t>
      </w:r>
      <w:r>
        <w:rPr>
          <w:rFonts w:ascii="宋体" w:hAnsi="宋体"/>
          <w:kern w:val="0"/>
          <w:sz w:val="24"/>
          <w:szCs w:val="24"/>
        </w:rPr>
        <w:t>鸟瞰图及模型等，</w:t>
      </w:r>
      <w:r>
        <w:rPr>
          <w:rFonts w:ascii="宋体" w:hAnsi="宋体" w:hint="eastAsia"/>
          <w:kern w:val="0"/>
          <w:sz w:val="24"/>
          <w:szCs w:val="24"/>
        </w:rPr>
        <w:t>以及在合同履行过程中形成的图纸文件。图纸</w:t>
      </w:r>
      <w:r>
        <w:rPr>
          <w:rFonts w:ascii="宋体" w:hAnsi="宋体"/>
          <w:kern w:val="0"/>
          <w:sz w:val="24"/>
          <w:szCs w:val="24"/>
        </w:rPr>
        <w:t>应当按照法律规定审查合格。</w:t>
      </w:r>
    </w:p>
    <w:p w:rsidR="00E9776C" w:rsidRDefault="00CC29D7">
      <w:pPr>
        <w:autoSpaceDE w:val="0"/>
        <w:autoSpaceDN w:val="0"/>
        <w:adjustRightInd w:val="0"/>
        <w:spacing w:line="360" w:lineRule="auto"/>
        <w:ind w:firstLineChars="195" w:firstLine="468"/>
        <w:jc w:val="left"/>
        <w:rPr>
          <w:rFonts w:ascii="宋体" w:hAnsi="宋体"/>
          <w:kern w:val="0"/>
          <w:sz w:val="24"/>
          <w:szCs w:val="24"/>
        </w:rPr>
      </w:pPr>
      <w:r>
        <w:rPr>
          <w:rFonts w:ascii="宋体" w:hAnsi="宋体"/>
          <w:kern w:val="0"/>
          <w:sz w:val="24"/>
          <w:szCs w:val="24"/>
        </w:rPr>
        <w:t xml:space="preserve">1.1.1.8 </w:t>
      </w:r>
      <w:r>
        <w:rPr>
          <w:rFonts w:ascii="宋体" w:hAnsi="宋体"/>
          <w:kern w:val="0"/>
          <w:sz w:val="24"/>
          <w:szCs w:val="24"/>
        </w:rPr>
        <w:t>已标价工程量清单：是指构成合同的由承包人按照规定的格式和要求填写并标明价格的工程量清单，包括说明和表格。</w:t>
      </w:r>
    </w:p>
    <w:p w:rsidR="00E9776C" w:rsidRDefault="00CC29D7">
      <w:pPr>
        <w:autoSpaceDE w:val="0"/>
        <w:autoSpaceDN w:val="0"/>
        <w:adjustRightInd w:val="0"/>
        <w:spacing w:line="360" w:lineRule="auto"/>
        <w:ind w:firstLineChars="195" w:firstLine="468"/>
        <w:jc w:val="left"/>
        <w:rPr>
          <w:rFonts w:ascii="宋体" w:hAnsi="宋体"/>
          <w:kern w:val="0"/>
          <w:sz w:val="24"/>
          <w:szCs w:val="24"/>
        </w:rPr>
      </w:pPr>
      <w:r>
        <w:rPr>
          <w:rFonts w:ascii="宋体" w:hAnsi="宋体"/>
          <w:kern w:val="0"/>
          <w:sz w:val="24"/>
          <w:szCs w:val="24"/>
        </w:rPr>
        <w:t xml:space="preserve">1.1.1.9 </w:t>
      </w:r>
      <w:r>
        <w:rPr>
          <w:rFonts w:ascii="宋体" w:hAnsi="宋体"/>
          <w:kern w:val="0"/>
          <w:sz w:val="24"/>
          <w:szCs w:val="24"/>
        </w:rPr>
        <w:t>预算书：是指构成合同的由承包人按照发包人规定的格式和要求编制的工程预算文件。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1.1.1.10 </w:t>
      </w:r>
      <w:r>
        <w:rPr>
          <w:rFonts w:ascii="宋体" w:hAnsi="宋体"/>
          <w:kern w:val="0"/>
          <w:sz w:val="24"/>
          <w:szCs w:val="24"/>
        </w:rPr>
        <w:t>其他合同文件：是指经合同当事人约定的与工程施工有关的具有合同约束力的文件或书面协议。合同当事人可以在专用合同条款中进行约定。</w:t>
      </w:r>
    </w:p>
    <w:p w:rsidR="00E9776C" w:rsidRDefault="00CC29D7">
      <w:pPr>
        <w:autoSpaceDE w:val="0"/>
        <w:autoSpaceDN w:val="0"/>
        <w:adjustRightInd w:val="0"/>
        <w:spacing w:line="360" w:lineRule="auto"/>
        <w:jc w:val="left"/>
        <w:rPr>
          <w:rFonts w:ascii="宋体" w:hAnsi="宋体"/>
          <w:kern w:val="0"/>
          <w:sz w:val="24"/>
          <w:szCs w:val="24"/>
        </w:rPr>
      </w:pPr>
      <w:r>
        <w:rPr>
          <w:rFonts w:ascii="宋体" w:hAnsi="宋体"/>
          <w:kern w:val="0"/>
          <w:sz w:val="24"/>
          <w:szCs w:val="24"/>
        </w:rPr>
        <w:t xml:space="preserve">    1.1.2 </w:t>
      </w:r>
      <w:r>
        <w:rPr>
          <w:rFonts w:ascii="宋体" w:hAnsi="宋体"/>
          <w:kern w:val="0"/>
          <w:sz w:val="24"/>
          <w:szCs w:val="24"/>
        </w:rPr>
        <w:t>合同当事人及其他相关方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1.1.2.1 </w:t>
      </w:r>
      <w:r>
        <w:rPr>
          <w:rFonts w:ascii="宋体" w:hAnsi="宋体"/>
          <w:kern w:val="0"/>
          <w:sz w:val="24"/>
          <w:szCs w:val="24"/>
        </w:rPr>
        <w:t>合同当事人：是指发包人和（或）承包人。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1.1.2.2 </w:t>
      </w:r>
      <w:r>
        <w:rPr>
          <w:rFonts w:ascii="宋体" w:hAnsi="宋体"/>
          <w:kern w:val="0"/>
          <w:sz w:val="24"/>
          <w:szCs w:val="24"/>
        </w:rPr>
        <w:t>发包人：是指与承包人签订合同协议书的当事人及取得该当事人资格的合法继承人。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1.1.2.3 </w:t>
      </w:r>
      <w:r>
        <w:rPr>
          <w:rFonts w:ascii="宋体" w:hAnsi="宋体"/>
          <w:kern w:val="0"/>
          <w:sz w:val="24"/>
          <w:szCs w:val="24"/>
        </w:rPr>
        <w:t>承包人：是指与发包人签订合同协议书的，具有相应工程施工承包资质的当事人及取得该当事人资格的合法继承人。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1.1.2.4 </w:t>
      </w:r>
      <w:r>
        <w:rPr>
          <w:rFonts w:ascii="宋体" w:hAnsi="宋体"/>
          <w:kern w:val="0"/>
          <w:sz w:val="24"/>
          <w:szCs w:val="24"/>
        </w:rPr>
        <w:t>监理人：是指在专用合同条款中指明的，受发包人委托按照法律规</w:t>
      </w:r>
      <w:r>
        <w:rPr>
          <w:rFonts w:ascii="宋体" w:hAnsi="宋体"/>
          <w:kern w:val="0"/>
          <w:sz w:val="24"/>
          <w:szCs w:val="24"/>
        </w:rPr>
        <w:t>定进行工程监督管理的法人或其他组织。</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1.1.2.5 </w:t>
      </w:r>
      <w:r>
        <w:rPr>
          <w:rFonts w:ascii="宋体" w:hAnsi="宋体"/>
          <w:kern w:val="0"/>
          <w:sz w:val="24"/>
          <w:szCs w:val="24"/>
        </w:rPr>
        <w:t>设计人：是指在专用合同条款中指明的，受发包人委托负责工程设计并具备相应工程设计资质的法人或其他组织。</w:t>
      </w:r>
    </w:p>
    <w:p w:rsidR="00E9776C" w:rsidRDefault="00CC29D7">
      <w:pPr>
        <w:spacing w:line="360" w:lineRule="auto"/>
        <w:ind w:firstLineChars="195" w:firstLine="468"/>
        <w:jc w:val="left"/>
        <w:rPr>
          <w:rFonts w:ascii="宋体" w:hAnsi="宋体"/>
          <w:kern w:val="0"/>
          <w:sz w:val="24"/>
          <w:szCs w:val="24"/>
        </w:rPr>
      </w:pPr>
      <w:r>
        <w:rPr>
          <w:rFonts w:ascii="宋体" w:hAnsi="宋体"/>
          <w:kern w:val="0"/>
          <w:sz w:val="24"/>
          <w:szCs w:val="24"/>
        </w:rPr>
        <w:t xml:space="preserve">1.1.2.6 </w:t>
      </w:r>
      <w:r>
        <w:rPr>
          <w:rFonts w:ascii="宋体" w:hAnsi="宋体"/>
          <w:kern w:val="0"/>
          <w:sz w:val="24"/>
          <w:szCs w:val="24"/>
        </w:rPr>
        <w:t>分包人：</w:t>
      </w:r>
      <w:bookmarkStart w:id="659" w:name="#go5"/>
      <w:bookmarkEnd w:id="659"/>
      <w:r>
        <w:rPr>
          <w:rFonts w:ascii="宋体" w:hAnsi="宋体"/>
          <w:kern w:val="0"/>
          <w:sz w:val="24"/>
          <w:szCs w:val="24"/>
        </w:rPr>
        <w:t>是指</w:t>
      </w:r>
      <w:r>
        <w:rPr>
          <w:rFonts w:ascii="宋体" w:hAnsi="宋体" w:hint="eastAsia"/>
          <w:kern w:val="0"/>
          <w:sz w:val="24"/>
          <w:szCs w:val="24"/>
        </w:rPr>
        <w:t>按照法律规定和</w:t>
      </w:r>
      <w:r>
        <w:rPr>
          <w:rFonts w:ascii="宋体" w:hAnsi="宋体"/>
          <w:kern w:val="0"/>
          <w:sz w:val="24"/>
          <w:szCs w:val="24"/>
        </w:rPr>
        <w:t>合同约定，分包</w:t>
      </w:r>
      <w:r>
        <w:rPr>
          <w:rFonts w:ascii="宋体" w:hAnsi="宋体" w:hint="eastAsia"/>
          <w:kern w:val="0"/>
          <w:sz w:val="24"/>
          <w:szCs w:val="24"/>
        </w:rPr>
        <w:t>部分</w:t>
      </w:r>
      <w:r>
        <w:rPr>
          <w:rFonts w:ascii="宋体" w:hAnsi="宋体"/>
          <w:kern w:val="0"/>
          <w:sz w:val="24"/>
          <w:szCs w:val="24"/>
        </w:rPr>
        <w:t>工程</w:t>
      </w:r>
      <w:r>
        <w:rPr>
          <w:rFonts w:ascii="宋体" w:hAnsi="宋体" w:hint="eastAsia"/>
          <w:kern w:val="0"/>
          <w:sz w:val="24"/>
          <w:szCs w:val="24"/>
        </w:rPr>
        <w:t>或工作</w:t>
      </w:r>
      <w:r>
        <w:rPr>
          <w:rFonts w:ascii="宋体" w:hAnsi="宋体"/>
          <w:kern w:val="0"/>
          <w:sz w:val="24"/>
          <w:szCs w:val="24"/>
        </w:rPr>
        <w:t>，并与</w:t>
      </w:r>
      <w:r>
        <w:rPr>
          <w:rFonts w:ascii="宋体" w:hAnsi="宋体" w:hint="eastAsia"/>
          <w:kern w:val="0"/>
          <w:sz w:val="24"/>
          <w:szCs w:val="24"/>
        </w:rPr>
        <w:t>承包人</w:t>
      </w:r>
      <w:r>
        <w:rPr>
          <w:rFonts w:ascii="宋体" w:hAnsi="宋体"/>
          <w:kern w:val="0"/>
          <w:sz w:val="24"/>
          <w:szCs w:val="24"/>
        </w:rPr>
        <w:t>签订分包合同的具有相应资质的法人。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1.1.2.7 </w:t>
      </w:r>
      <w:r>
        <w:rPr>
          <w:rFonts w:ascii="宋体" w:hAnsi="宋体"/>
          <w:kern w:val="0"/>
          <w:sz w:val="24"/>
          <w:szCs w:val="24"/>
        </w:rPr>
        <w:t>发包人代表：是指由发包人任命并派驻施工现场在发包人授权范围内行使发包人权利的人。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1.1.2.8 </w:t>
      </w:r>
      <w:r>
        <w:rPr>
          <w:rFonts w:ascii="宋体" w:hAnsi="宋体"/>
          <w:kern w:val="0"/>
          <w:sz w:val="24"/>
          <w:szCs w:val="24"/>
        </w:rPr>
        <w:t>项目经理：是指由承包人任命并派驻施工现场，在承包人授权范围内负责合同履行，</w:t>
      </w:r>
      <w:proofErr w:type="gramStart"/>
      <w:r>
        <w:rPr>
          <w:rFonts w:ascii="宋体" w:hAnsi="宋体"/>
          <w:kern w:val="0"/>
          <w:sz w:val="24"/>
          <w:szCs w:val="24"/>
        </w:rPr>
        <w:t>且按照</w:t>
      </w:r>
      <w:proofErr w:type="gramEnd"/>
      <w:r>
        <w:rPr>
          <w:rFonts w:ascii="宋体" w:hAnsi="宋体"/>
          <w:kern w:val="0"/>
          <w:sz w:val="24"/>
          <w:szCs w:val="24"/>
        </w:rPr>
        <w:t>法律规定具有相应资格的</w:t>
      </w:r>
      <w:r>
        <w:rPr>
          <w:rFonts w:ascii="宋体" w:hAnsi="宋体" w:hint="eastAsia"/>
          <w:kern w:val="0"/>
          <w:sz w:val="24"/>
          <w:szCs w:val="24"/>
        </w:rPr>
        <w:t>项目负责</w:t>
      </w:r>
      <w:r>
        <w:rPr>
          <w:rFonts w:ascii="宋体" w:hAnsi="宋体"/>
          <w:kern w:val="0"/>
          <w:sz w:val="24"/>
          <w:szCs w:val="24"/>
        </w:rPr>
        <w:t>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1.1.2.9 </w:t>
      </w:r>
      <w:r>
        <w:rPr>
          <w:rFonts w:ascii="宋体" w:hAnsi="宋体"/>
          <w:kern w:val="0"/>
          <w:sz w:val="24"/>
          <w:szCs w:val="24"/>
        </w:rPr>
        <w:t>总监理工程师：是指由监理人任命并派驻施工现场进行工程监理的总负责人。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 </w:t>
      </w:r>
      <w:r>
        <w:rPr>
          <w:rFonts w:ascii="宋体" w:hAnsi="宋体"/>
          <w:kern w:val="0"/>
          <w:sz w:val="24"/>
          <w:szCs w:val="24"/>
        </w:rPr>
        <w:t>工程和设备</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1.1.3.1 </w:t>
      </w:r>
      <w:r>
        <w:rPr>
          <w:rFonts w:ascii="宋体" w:hAnsi="宋体"/>
          <w:kern w:val="0"/>
          <w:sz w:val="24"/>
          <w:szCs w:val="24"/>
        </w:rPr>
        <w:t>工程：是指与合同协议书中工程承包范围对应的永久工程和（或）临时工程。</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1.1.3.2 </w:t>
      </w:r>
      <w:r>
        <w:rPr>
          <w:rFonts w:ascii="宋体" w:hAnsi="宋体"/>
          <w:kern w:val="0"/>
          <w:sz w:val="24"/>
          <w:szCs w:val="24"/>
        </w:rPr>
        <w:t>永久工程：是指按合同约定建造并移交给发包人的工程，包括工程设备。</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1.1.3.3 </w:t>
      </w:r>
      <w:r>
        <w:rPr>
          <w:rFonts w:ascii="宋体" w:hAnsi="宋体"/>
          <w:kern w:val="0"/>
          <w:sz w:val="24"/>
          <w:szCs w:val="24"/>
        </w:rPr>
        <w:t>临时工程：是指为完成合同约定的永久工程所修建的各类临时性工程，不包括施工设备。</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1.1.3.4 </w:t>
      </w:r>
      <w:r>
        <w:rPr>
          <w:rFonts w:ascii="宋体" w:hAnsi="宋体"/>
          <w:kern w:val="0"/>
          <w:sz w:val="24"/>
          <w:szCs w:val="24"/>
        </w:rPr>
        <w:t>单位工程：是指在</w:t>
      </w:r>
      <w:r>
        <w:rPr>
          <w:rFonts w:ascii="宋体" w:hAnsi="宋体" w:hint="eastAsia"/>
          <w:kern w:val="0"/>
          <w:sz w:val="24"/>
          <w:szCs w:val="24"/>
        </w:rPr>
        <w:t>合同协议书</w:t>
      </w:r>
      <w:r>
        <w:rPr>
          <w:rFonts w:ascii="宋体" w:hAnsi="宋体"/>
          <w:kern w:val="0"/>
          <w:sz w:val="24"/>
          <w:szCs w:val="24"/>
        </w:rPr>
        <w:t>中指明的，具备独立施工条件并能形成独立使用功能的永久工程。</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1.1.3.5 </w:t>
      </w:r>
      <w:r>
        <w:rPr>
          <w:rFonts w:ascii="宋体" w:hAnsi="宋体"/>
          <w:kern w:val="0"/>
          <w:sz w:val="24"/>
          <w:szCs w:val="24"/>
        </w:rPr>
        <w:t>工程设备：是指构成永</w:t>
      </w:r>
      <w:r>
        <w:rPr>
          <w:rFonts w:ascii="宋体" w:hAnsi="宋体"/>
          <w:kern w:val="0"/>
          <w:sz w:val="24"/>
          <w:szCs w:val="24"/>
        </w:rPr>
        <w:t>久工程的机电设备、金属结构设备、仪器及其他类似的设备和装置。</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1.1.3.6 </w:t>
      </w:r>
      <w:r>
        <w:rPr>
          <w:rFonts w:ascii="宋体" w:hAnsi="宋体"/>
          <w:kern w:val="0"/>
          <w:sz w:val="24"/>
          <w:szCs w:val="24"/>
        </w:rPr>
        <w:t>施工设备：是指为完成合同约定的各项工作所需的设备、器具和其他物品，但不包括工程设备、临时工程和材料。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1.1.3.7 </w:t>
      </w:r>
      <w:r>
        <w:rPr>
          <w:rFonts w:ascii="宋体" w:hAnsi="宋体"/>
          <w:kern w:val="0"/>
          <w:sz w:val="24"/>
          <w:szCs w:val="24"/>
        </w:rPr>
        <w:t>施工现场：是指用于工程施工的场所，以及在专用合同条款中</w:t>
      </w:r>
      <w:r>
        <w:rPr>
          <w:rFonts w:ascii="宋体" w:hAnsi="宋体" w:hint="eastAsia"/>
          <w:kern w:val="0"/>
          <w:sz w:val="24"/>
          <w:szCs w:val="24"/>
        </w:rPr>
        <w:t>指</w:t>
      </w:r>
      <w:r>
        <w:rPr>
          <w:rFonts w:ascii="宋体" w:hAnsi="宋体"/>
          <w:kern w:val="0"/>
          <w:sz w:val="24"/>
          <w:szCs w:val="24"/>
        </w:rPr>
        <w:t>明作为施工场所组成部分的其他场所，包括永久占地和临时占地。</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1.1.3.8</w:t>
      </w:r>
      <w:r>
        <w:rPr>
          <w:rFonts w:ascii="宋体" w:hAnsi="宋体"/>
          <w:kern w:val="0"/>
          <w:sz w:val="24"/>
          <w:szCs w:val="24"/>
        </w:rPr>
        <w:t>临时设施：是指为完成合同约定的各项工作所服务的临时性生产和生活设施。</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1.1.3.9 </w:t>
      </w:r>
      <w:r>
        <w:rPr>
          <w:rFonts w:ascii="宋体" w:hAnsi="宋体"/>
          <w:kern w:val="0"/>
          <w:sz w:val="24"/>
          <w:szCs w:val="24"/>
        </w:rPr>
        <w:t>永久占地：是指专用合同条款中指明为实施工程需永久占用的土地。</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1.1.3.10 </w:t>
      </w:r>
      <w:r>
        <w:rPr>
          <w:rFonts w:ascii="宋体" w:hAnsi="宋体"/>
          <w:kern w:val="0"/>
          <w:sz w:val="24"/>
          <w:szCs w:val="24"/>
        </w:rPr>
        <w:t>临时占地：是指专用合</w:t>
      </w:r>
      <w:r>
        <w:rPr>
          <w:rFonts w:ascii="宋体" w:hAnsi="宋体"/>
          <w:kern w:val="0"/>
          <w:sz w:val="24"/>
          <w:szCs w:val="24"/>
        </w:rPr>
        <w:t>同条款中指明为实施工程需要临时占用的土地。</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 </w:t>
      </w:r>
      <w:r>
        <w:rPr>
          <w:rFonts w:ascii="宋体" w:hAnsi="宋体"/>
          <w:kern w:val="0"/>
          <w:sz w:val="24"/>
          <w:szCs w:val="24"/>
        </w:rPr>
        <w:t>日期和期限</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1.1.4.1 </w:t>
      </w:r>
      <w:r>
        <w:rPr>
          <w:rFonts w:ascii="宋体" w:hAnsi="宋体"/>
          <w:kern w:val="0"/>
          <w:sz w:val="24"/>
          <w:szCs w:val="24"/>
        </w:rPr>
        <w:t>开工日期：包括计划开工日期和实际开工日期。计划开工日期是指合同协议书约定的开工日期；实际开工日期是指监理人按照第</w:t>
      </w:r>
      <w:r>
        <w:rPr>
          <w:rFonts w:ascii="宋体" w:hAnsi="宋体"/>
          <w:kern w:val="0"/>
          <w:sz w:val="24"/>
          <w:szCs w:val="24"/>
        </w:rPr>
        <w:t>7.3.2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开工通知</w:t>
      </w:r>
      <w:r>
        <w:rPr>
          <w:rFonts w:ascii="宋体" w:hAnsi="宋体" w:hint="eastAsia"/>
          <w:kern w:val="0"/>
          <w:sz w:val="24"/>
          <w:szCs w:val="24"/>
        </w:rPr>
        <w:t>〕</w:t>
      </w:r>
      <w:r>
        <w:rPr>
          <w:rFonts w:ascii="宋体" w:hAnsi="宋体"/>
          <w:kern w:val="0"/>
          <w:sz w:val="24"/>
          <w:szCs w:val="24"/>
        </w:rPr>
        <w:t>约定发出的符合法律规定的开工通知中载明的开工日期。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1.1.4.2 </w:t>
      </w:r>
      <w:r>
        <w:rPr>
          <w:rFonts w:ascii="宋体" w:hAnsi="宋体"/>
          <w:kern w:val="0"/>
          <w:sz w:val="24"/>
          <w:szCs w:val="24"/>
        </w:rPr>
        <w:t>竣工日期：包括计划竣工日期和实际竣工日期。计划竣工日期是指合同协议书约定的竣工日期</w:t>
      </w:r>
      <w:r>
        <w:rPr>
          <w:rFonts w:ascii="宋体" w:hAnsi="宋体" w:hint="eastAsia"/>
          <w:kern w:val="0"/>
          <w:sz w:val="24"/>
          <w:szCs w:val="24"/>
        </w:rPr>
        <w:t>；</w:t>
      </w:r>
      <w:r>
        <w:rPr>
          <w:rFonts w:ascii="宋体" w:hAnsi="宋体"/>
          <w:kern w:val="0"/>
          <w:sz w:val="24"/>
          <w:szCs w:val="24"/>
        </w:rPr>
        <w:t>实际竣工日期按照第</w:t>
      </w:r>
      <w:r>
        <w:rPr>
          <w:rFonts w:ascii="宋体" w:hAnsi="宋体"/>
          <w:kern w:val="0"/>
          <w:sz w:val="24"/>
          <w:szCs w:val="24"/>
        </w:rPr>
        <w:t>13.2.3</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竣工日期</w:t>
      </w:r>
      <w:r>
        <w:rPr>
          <w:rFonts w:ascii="宋体" w:hAnsi="宋体" w:hint="eastAsia"/>
          <w:kern w:val="0"/>
          <w:sz w:val="24"/>
          <w:szCs w:val="24"/>
        </w:rPr>
        <w:t>〕</w:t>
      </w:r>
      <w:r>
        <w:rPr>
          <w:rFonts w:ascii="宋体" w:hAnsi="宋体"/>
          <w:kern w:val="0"/>
          <w:sz w:val="24"/>
          <w:szCs w:val="24"/>
        </w:rPr>
        <w:t>的约定确定。</w:t>
      </w:r>
    </w:p>
    <w:p w:rsidR="00E9776C" w:rsidRDefault="00CC29D7">
      <w:pPr>
        <w:spacing w:line="360" w:lineRule="auto"/>
        <w:ind w:firstLineChars="203" w:firstLine="487"/>
        <w:rPr>
          <w:rFonts w:ascii="宋体" w:hAnsi="宋体"/>
          <w:sz w:val="24"/>
          <w:szCs w:val="24"/>
        </w:rPr>
      </w:pPr>
      <w:r>
        <w:rPr>
          <w:rFonts w:ascii="宋体" w:hAnsi="宋体"/>
          <w:kern w:val="0"/>
          <w:sz w:val="24"/>
          <w:szCs w:val="24"/>
        </w:rPr>
        <w:t xml:space="preserve">1.1.4.3 </w:t>
      </w:r>
      <w:r>
        <w:rPr>
          <w:rFonts w:ascii="宋体" w:hAnsi="宋体"/>
          <w:kern w:val="0"/>
          <w:sz w:val="24"/>
          <w:szCs w:val="24"/>
        </w:rPr>
        <w:t>工期：是指在合同协议书约定的承包人完成工程所需的期限，包括按照合同约定所作的</w:t>
      </w:r>
      <w:r>
        <w:rPr>
          <w:rFonts w:ascii="宋体" w:hAnsi="宋体" w:hint="eastAsia"/>
          <w:kern w:val="0"/>
          <w:sz w:val="24"/>
          <w:szCs w:val="24"/>
        </w:rPr>
        <w:t>期限</w:t>
      </w:r>
      <w:r>
        <w:rPr>
          <w:rFonts w:ascii="宋体" w:hAnsi="宋体"/>
          <w:kern w:val="0"/>
          <w:sz w:val="24"/>
          <w:szCs w:val="24"/>
        </w:rPr>
        <w:t>变更。</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1.1.4.4 </w:t>
      </w:r>
      <w:r>
        <w:rPr>
          <w:rFonts w:ascii="宋体" w:hAnsi="宋体"/>
          <w:kern w:val="0"/>
          <w:sz w:val="24"/>
          <w:szCs w:val="24"/>
        </w:rPr>
        <w:t>缺陷责任期：是指承包人按照合同约定承担缺陷修复义务，且发包人</w:t>
      </w:r>
      <w:r>
        <w:rPr>
          <w:rFonts w:ascii="宋体" w:hAnsi="宋体" w:hint="eastAsia"/>
          <w:kern w:val="0"/>
          <w:sz w:val="24"/>
          <w:szCs w:val="24"/>
        </w:rPr>
        <w:t>预</w:t>
      </w:r>
      <w:r>
        <w:rPr>
          <w:rFonts w:ascii="宋体" w:hAnsi="宋体"/>
          <w:kern w:val="0"/>
          <w:sz w:val="24"/>
          <w:szCs w:val="24"/>
        </w:rPr>
        <w:t>留质量保证金</w:t>
      </w:r>
      <w:r>
        <w:rPr>
          <w:rFonts w:ascii="宋体" w:hAnsi="宋体" w:hint="eastAsia"/>
          <w:kern w:val="0"/>
          <w:sz w:val="24"/>
          <w:szCs w:val="24"/>
        </w:rPr>
        <w:t>（已</w:t>
      </w:r>
      <w:r>
        <w:rPr>
          <w:rFonts w:ascii="宋体" w:hAnsi="宋体"/>
          <w:kern w:val="0"/>
          <w:sz w:val="24"/>
          <w:szCs w:val="24"/>
        </w:rPr>
        <w:t>缴纳履约保证金的除外</w:t>
      </w:r>
      <w:r>
        <w:rPr>
          <w:rFonts w:ascii="宋体" w:hAnsi="宋体" w:hint="eastAsia"/>
          <w:kern w:val="0"/>
          <w:sz w:val="24"/>
          <w:szCs w:val="24"/>
        </w:rPr>
        <w:t>）</w:t>
      </w:r>
      <w:r>
        <w:rPr>
          <w:rFonts w:ascii="宋体" w:hAnsi="宋体"/>
          <w:kern w:val="0"/>
          <w:sz w:val="24"/>
          <w:szCs w:val="24"/>
        </w:rPr>
        <w:t>的期限，</w:t>
      </w:r>
      <w:r>
        <w:rPr>
          <w:rFonts w:ascii="宋体" w:hAnsi="宋体" w:hint="eastAsia"/>
          <w:kern w:val="0"/>
          <w:sz w:val="24"/>
          <w:szCs w:val="24"/>
        </w:rPr>
        <w:t>自</w:t>
      </w:r>
      <w:r>
        <w:rPr>
          <w:rFonts w:ascii="宋体" w:hAnsi="宋体"/>
          <w:kern w:val="0"/>
          <w:sz w:val="24"/>
          <w:szCs w:val="24"/>
        </w:rPr>
        <w:t>工程</w:t>
      </w:r>
      <w:r>
        <w:rPr>
          <w:rFonts w:ascii="宋体" w:hAnsi="宋体" w:hint="eastAsia"/>
          <w:kern w:val="0"/>
          <w:sz w:val="24"/>
          <w:szCs w:val="24"/>
        </w:rPr>
        <w:t>实际竣工日期</w:t>
      </w:r>
      <w:r>
        <w:rPr>
          <w:rFonts w:ascii="宋体" w:hAnsi="宋体"/>
          <w:kern w:val="0"/>
          <w:sz w:val="24"/>
          <w:szCs w:val="24"/>
        </w:rPr>
        <w:t>起计算。</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1.1.4.5 </w:t>
      </w:r>
      <w:r>
        <w:rPr>
          <w:rFonts w:ascii="宋体" w:hAnsi="宋体"/>
          <w:kern w:val="0"/>
          <w:sz w:val="24"/>
          <w:szCs w:val="24"/>
        </w:rPr>
        <w:t>保修期：是指承包人按照合同约定对工程承担保修责任的期限，从工程竣工验收合格之日起计算。</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1.1.4.6 </w:t>
      </w:r>
      <w:r>
        <w:rPr>
          <w:rFonts w:ascii="宋体" w:hAnsi="宋体"/>
          <w:kern w:val="0"/>
          <w:sz w:val="24"/>
          <w:szCs w:val="24"/>
        </w:rPr>
        <w:t>基准日期：招标发包的工程以投标截止日前</w:t>
      </w:r>
      <w:r>
        <w:rPr>
          <w:rFonts w:ascii="宋体" w:hAnsi="宋体"/>
          <w:kern w:val="0"/>
          <w:sz w:val="24"/>
          <w:szCs w:val="24"/>
        </w:rPr>
        <w:t>28</w:t>
      </w:r>
      <w:r>
        <w:rPr>
          <w:rFonts w:ascii="宋体" w:hAnsi="宋体"/>
          <w:kern w:val="0"/>
          <w:sz w:val="24"/>
          <w:szCs w:val="24"/>
        </w:rPr>
        <w:t>天的日期为基准日</w:t>
      </w:r>
      <w:r>
        <w:rPr>
          <w:rFonts w:ascii="宋体" w:hAnsi="宋体" w:hint="eastAsia"/>
          <w:kern w:val="0"/>
          <w:sz w:val="24"/>
          <w:szCs w:val="24"/>
        </w:rPr>
        <w:t>期</w:t>
      </w:r>
      <w:r>
        <w:rPr>
          <w:rFonts w:ascii="宋体" w:hAnsi="宋体"/>
          <w:kern w:val="0"/>
          <w:sz w:val="24"/>
          <w:szCs w:val="24"/>
        </w:rPr>
        <w:t>，直接发包的工程以合同签订日前</w:t>
      </w:r>
      <w:r>
        <w:rPr>
          <w:rFonts w:ascii="宋体" w:hAnsi="宋体"/>
          <w:kern w:val="0"/>
          <w:sz w:val="24"/>
          <w:szCs w:val="24"/>
        </w:rPr>
        <w:t>28</w:t>
      </w:r>
      <w:r>
        <w:rPr>
          <w:rFonts w:ascii="宋体" w:hAnsi="宋体"/>
          <w:kern w:val="0"/>
          <w:sz w:val="24"/>
          <w:szCs w:val="24"/>
        </w:rPr>
        <w:t>天的日期为基准日</w:t>
      </w:r>
      <w:r>
        <w:rPr>
          <w:rFonts w:ascii="宋体" w:hAnsi="宋体" w:hint="eastAsia"/>
          <w:kern w:val="0"/>
          <w:sz w:val="24"/>
          <w:szCs w:val="24"/>
        </w:rPr>
        <w:t>期</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1.1.4.7 </w:t>
      </w:r>
      <w:r>
        <w:rPr>
          <w:rFonts w:ascii="宋体" w:hAnsi="宋体"/>
          <w:kern w:val="0"/>
          <w:sz w:val="24"/>
          <w:szCs w:val="24"/>
        </w:rPr>
        <w:t>天：除特别指明外，均</w:t>
      </w:r>
      <w:r>
        <w:rPr>
          <w:rFonts w:ascii="宋体" w:hAnsi="宋体"/>
          <w:kern w:val="0"/>
          <w:sz w:val="24"/>
          <w:szCs w:val="24"/>
        </w:rPr>
        <w:t>指日历天。合同中按天计算时间的，开始当天不计入，从次日开始计算，期限最后一天的截止时间为当天</w:t>
      </w:r>
      <w:r>
        <w:rPr>
          <w:rFonts w:ascii="宋体" w:hAnsi="宋体"/>
          <w:kern w:val="0"/>
          <w:sz w:val="24"/>
          <w:szCs w:val="24"/>
        </w:rPr>
        <w:t>24:00</w:t>
      </w:r>
      <w:r>
        <w:rPr>
          <w:rFonts w:ascii="宋体" w:hAnsi="宋体"/>
          <w:kern w:val="0"/>
          <w:sz w:val="24"/>
          <w:szCs w:val="24"/>
        </w:rPr>
        <w:t>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 </w:t>
      </w:r>
      <w:r>
        <w:rPr>
          <w:rFonts w:ascii="宋体" w:hAnsi="宋体"/>
          <w:kern w:val="0"/>
          <w:sz w:val="24"/>
          <w:szCs w:val="24"/>
        </w:rPr>
        <w:t>合同价格和费用</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 xml:space="preserve">1.1.5.1 </w:t>
      </w:r>
      <w:r>
        <w:rPr>
          <w:rFonts w:ascii="宋体" w:hAnsi="宋体"/>
          <w:kern w:val="0"/>
          <w:sz w:val="24"/>
          <w:szCs w:val="24"/>
        </w:rPr>
        <w:t>签约合同价：是指</w:t>
      </w:r>
      <w:r>
        <w:rPr>
          <w:rFonts w:ascii="宋体" w:hAnsi="宋体"/>
          <w:sz w:val="24"/>
          <w:szCs w:val="24"/>
        </w:rPr>
        <w:t>发包人和承包人在合同协议书中确定的总金额，包括安全文明施工费、暂估价及暂列金额等。</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1.1.5.2 </w:t>
      </w:r>
      <w:r>
        <w:rPr>
          <w:rFonts w:ascii="宋体" w:hAnsi="宋体"/>
          <w:kern w:val="0"/>
          <w:sz w:val="24"/>
          <w:szCs w:val="24"/>
        </w:rPr>
        <w:t>合同价格：是指发包人用于支付承包人按照合同约定完成承包范围内全部工作的金额，包括合同履行过程中按合同约定</w:t>
      </w:r>
      <w:r>
        <w:rPr>
          <w:rFonts w:ascii="宋体" w:hAnsi="宋体" w:hint="eastAsia"/>
          <w:kern w:val="0"/>
          <w:sz w:val="24"/>
          <w:szCs w:val="24"/>
        </w:rPr>
        <w:t>发生的价格变化。</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1.1.5.3 </w:t>
      </w:r>
      <w:r>
        <w:rPr>
          <w:rFonts w:ascii="宋体" w:hAnsi="宋体"/>
          <w:kern w:val="0"/>
          <w:sz w:val="24"/>
          <w:szCs w:val="24"/>
        </w:rPr>
        <w:t>费用：是指为履行合同所发生的或将要发生的所有必需的开支，包括管理费和应分摊的其他费用，但不包括利润。</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1.1.5.4 </w:t>
      </w:r>
      <w:r>
        <w:rPr>
          <w:rFonts w:ascii="宋体" w:hAnsi="宋体"/>
          <w:kern w:val="0"/>
          <w:sz w:val="24"/>
          <w:szCs w:val="24"/>
        </w:rPr>
        <w:t>暂估价：是指发包人在工程量清单或预算书中提供的用于支付必然发生但暂时不能确定价格的材料、工程设备的单价</w:t>
      </w:r>
      <w:r>
        <w:rPr>
          <w:rFonts w:ascii="宋体" w:hAnsi="宋体" w:hint="eastAsia"/>
          <w:kern w:val="0"/>
          <w:sz w:val="24"/>
          <w:szCs w:val="24"/>
        </w:rPr>
        <w:t>、</w:t>
      </w:r>
      <w:r>
        <w:rPr>
          <w:rFonts w:ascii="宋体" w:hAnsi="宋体"/>
          <w:kern w:val="0"/>
          <w:sz w:val="24"/>
          <w:szCs w:val="24"/>
        </w:rPr>
        <w:t>专业工程以及</w:t>
      </w:r>
      <w:r>
        <w:rPr>
          <w:rFonts w:ascii="宋体" w:hAnsi="宋体" w:hint="eastAsia"/>
          <w:kern w:val="0"/>
          <w:sz w:val="24"/>
          <w:szCs w:val="24"/>
        </w:rPr>
        <w:t>服务工作</w:t>
      </w:r>
      <w:r>
        <w:rPr>
          <w:rFonts w:ascii="宋体" w:hAnsi="宋体"/>
          <w:kern w:val="0"/>
          <w:sz w:val="24"/>
          <w:szCs w:val="24"/>
        </w:rPr>
        <w:t>的金额。</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1.1.5.5 </w:t>
      </w:r>
      <w:r>
        <w:rPr>
          <w:rFonts w:ascii="宋体" w:hAnsi="宋体"/>
          <w:kern w:val="0"/>
          <w:sz w:val="24"/>
          <w:szCs w:val="24"/>
        </w:rPr>
        <w:t>暂列金额：是指发包人在工程量清单或预算书中暂定并包括在合同价格中的一笔款项</w:t>
      </w:r>
      <w:r>
        <w:rPr>
          <w:rFonts w:ascii="宋体" w:hAnsi="宋体" w:hint="eastAsia"/>
          <w:kern w:val="0"/>
          <w:sz w:val="24"/>
          <w:szCs w:val="24"/>
        </w:rPr>
        <w:t>，</w:t>
      </w:r>
      <w:r>
        <w:rPr>
          <w:rFonts w:ascii="宋体" w:hAnsi="宋体"/>
          <w:kern w:val="0"/>
          <w:sz w:val="24"/>
          <w:szCs w:val="24"/>
        </w:rPr>
        <w:t>用于工程合同签订时尚未确定或者不可预见的所需材料、工程设备、服务的采购，施工中可能发生的工程变更、合同约定调整因素出现时的合同价格调整以及发生的索赔、现场签证确认等的费用。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1.1.5.6 </w:t>
      </w:r>
      <w:r>
        <w:rPr>
          <w:rFonts w:ascii="宋体" w:hAnsi="宋体"/>
          <w:kern w:val="0"/>
          <w:sz w:val="24"/>
          <w:szCs w:val="24"/>
        </w:rPr>
        <w:t>计日工：是指合同履行过程中，承包人完成发包人提出的零星工作或需要采用计日工计价的</w:t>
      </w:r>
      <w:r>
        <w:rPr>
          <w:rFonts w:ascii="宋体" w:hAnsi="宋体"/>
          <w:kern w:val="0"/>
          <w:sz w:val="24"/>
          <w:szCs w:val="24"/>
        </w:rPr>
        <w:t>变更工作时，按合同中约定的单价计价的一种方式。</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 xml:space="preserve">1.1.5.7 </w:t>
      </w:r>
      <w:r>
        <w:rPr>
          <w:rFonts w:ascii="宋体" w:hAnsi="宋体"/>
          <w:kern w:val="0"/>
          <w:sz w:val="24"/>
          <w:szCs w:val="24"/>
        </w:rPr>
        <w:t>质量保证金</w:t>
      </w:r>
      <w:bookmarkStart w:id="660" w:name="#go2"/>
      <w:bookmarkEnd w:id="660"/>
      <w:r>
        <w:rPr>
          <w:rFonts w:ascii="宋体" w:hAnsi="宋体"/>
          <w:kern w:val="0"/>
          <w:sz w:val="24"/>
          <w:szCs w:val="24"/>
        </w:rPr>
        <w:t>：是指按照第</w:t>
      </w:r>
      <w:r>
        <w:rPr>
          <w:rFonts w:ascii="宋体" w:hAnsi="宋体"/>
          <w:kern w:val="0"/>
          <w:sz w:val="24"/>
          <w:szCs w:val="24"/>
        </w:rPr>
        <w:t>15.3</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质量保证金</w:t>
      </w:r>
      <w:r>
        <w:rPr>
          <w:rFonts w:ascii="宋体" w:hAnsi="宋体" w:hint="eastAsia"/>
          <w:kern w:val="0"/>
          <w:sz w:val="24"/>
          <w:szCs w:val="24"/>
        </w:rPr>
        <w:t>〕</w:t>
      </w:r>
      <w:r>
        <w:rPr>
          <w:rFonts w:ascii="宋体" w:hAnsi="宋体"/>
          <w:kern w:val="0"/>
          <w:sz w:val="24"/>
          <w:szCs w:val="24"/>
        </w:rPr>
        <w:t>约定承包人用于保证其在缺陷责任期内履行缺陷修补义务的担保</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1.1.5.8 </w:t>
      </w:r>
      <w:r>
        <w:rPr>
          <w:rFonts w:ascii="宋体" w:hAnsi="宋体"/>
          <w:kern w:val="0"/>
          <w:sz w:val="24"/>
          <w:szCs w:val="24"/>
        </w:rPr>
        <w:t>总价项目：是指在现行国家、行业以及地方的计量规则中</w:t>
      </w:r>
      <w:proofErr w:type="gramStart"/>
      <w:r>
        <w:rPr>
          <w:rFonts w:ascii="宋体" w:hAnsi="宋体"/>
          <w:kern w:val="0"/>
          <w:sz w:val="24"/>
          <w:szCs w:val="24"/>
        </w:rPr>
        <w:t>无工程</w:t>
      </w:r>
      <w:proofErr w:type="gramEnd"/>
      <w:r>
        <w:rPr>
          <w:rFonts w:ascii="宋体" w:hAnsi="宋体"/>
          <w:kern w:val="0"/>
          <w:sz w:val="24"/>
          <w:szCs w:val="24"/>
        </w:rPr>
        <w:t>量计算规则，在已标价工程量清单或预算书中以总价或以费率形式计算的项目。</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1.1.6 </w:t>
      </w:r>
      <w:r>
        <w:rPr>
          <w:rFonts w:ascii="宋体" w:hAnsi="宋体"/>
          <w:sz w:val="24"/>
          <w:szCs w:val="24"/>
        </w:rPr>
        <w:t>其他</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1.1.6.1 </w:t>
      </w:r>
      <w:r>
        <w:rPr>
          <w:rFonts w:ascii="宋体" w:hAnsi="宋体"/>
          <w:sz w:val="24"/>
          <w:szCs w:val="24"/>
        </w:rPr>
        <w:t>书面形式：是指合同文件、信函、电报、传真等可以有形地表现所载内容的形式。</w:t>
      </w:r>
    </w:p>
    <w:p w:rsidR="00E9776C" w:rsidRDefault="00CC29D7">
      <w:pPr>
        <w:pStyle w:val="5"/>
        <w:spacing w:before="120" w:after="120" w:line="360" w:lineRule="auto"/>
        <w:rPr>
          <w:rFonts w:ascii="宋体" w:hAnsi="宋体"/>
          <w:b w:val="0"/>
          <w:sz w:val="24"/>
          <w:szCs w:val="24"/>
        </w:rPr>
      </w:pPr>
      <w:bookmarkStart w:id="661" w:name="_Toc337558729"/>
      <w:bookmarkStart w:id="662" w:name="_Toc296503029"/>
      <w:bookmarkStart w:id="663" w:name="_Toc351203497"/>
      <w:bookmarkStart w:id="664" w:name="_Toc296346530"/>
      <w:r>
        <w:rPr>
          <w:rFonts w:ascii="宋体" w:hAnsi="宋体"/>
          <w:b w:val="0"/>
          <w:sz w:val="24"/>
          <w:szCs w:val="24"/>
        </w:rPr>
        <w:t>1.2</w:t>
      </w:r>
      <w:r>
        <w:rPr>
          <w:rFonts w:ascii="宋体" w:hAnsi="宋体"/>
          <w:b w:val="0"/>
          <w:sz w:val="24"/>
          <w:szCs w:val="24"/>
        </w:rPr>
        <w:t>语言文字</w:t>
      </w:r>
      <w:bookmarkEnd w:id="661"/>
      <w:bookmarkEnd w:id="662"/>
      <w:bookmarkEnd w:id="663"/>
      <w:bookmarkEnd w:id="664"/>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合同以中国的汉语简体文字编写、解释和说明。合同当事人在专用合同条款中约定使</w:t>
      </w:r>
      <w:r>
        <w:rPr>
          <w:rFonts w:ascii="宋体" w:hAnsi="宋体"/>
          <w:kern w:val="0"/>
          <w:sz w:val="24"/>
          <w:szCs w:val="24"/>
        </w:rPr>
        <w:t>用两种以上语言时，汉语为优先解释和说明合同的语言。</w:t>
      </w:r>
    </w:p>
    <w:p w:rsidR="00E9776C" w:rsidRDefault="00CC29D7">
      <w:pPr>
        <w:pStyle w:val="5"/>
        <w:spacing w:before="120" w:after="120" w:line="360" w:lineRule="auto"/>
        <w:ind w:firstLineChars="200" w:firstLine="480"/>
        <w:rPr>
          <w:rFonts w:ascii="宋体" w:hAnsi="宋体"/>
          <w:b w:val="0"/>
          <w:sz w:val="24"/>
          <w:szCs w:val="24"/>
        </w:rPr>
      </w:pPr>
      <w:bookmarkStart w:id="665" w:name="_Toc296503030"/>
      <w:bookmarkStart w:id="666" w:name="_Toc337558730"/>
      <w:bookmarkStart w:id="667" w:name="_Toc296346531"/>
      <w:bookmarkStart w:id="668" w:name="_Toc351203498"/>
      <w:r>
        <w:rPr>
          <w:rFonts w:ascii="宋体" w:hAnsi="宋体"/>
          <w:b w:val="0"/>
          <w:sz w:val="24"/>
          <w:szCs w:val="24"/>
        </w:rPr>
        <w:t>1.3</w:t>
      </w:r>
      <w:r>
        <w:rPr>
          <w:rFonts w:ascii="宋体" w:hAnsi="宋体"/>
          <w:b w:val="0"/>
          <w:sz w:val="24"/>
          <w:szCs w:val="24"/>
        </w:rPr>
        <w:t>法律</w:t>
      </w:r>
      <w:bookmarkEnd w:id="665"/>
      <w:bookmarkEnd w:id="666"/>
      <w:bookmarkEnd w:id="667"/>
      <w:bookmarkEnd w:id="668"/>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合同所称法律是指中华人民共和国法律、行政法规、部门规章，以及工程所在地的地方性法规、自治条例、单行条例和地方政府规章等。</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合同当事人可以在专用合同条款中约定合同适用的其他规范性文件。</w:t>
      </w:r>
    </w:p>
    <w:p w:rsidR="00E9776C" w:rsidRDefault="00CC29D7">
      <w:pPr>
        <w:pStyle w:val="5"/>
        <w:spacing w:before="120" w:after="120" w:line="360" w:lineRule="auto"/>
        <w:ind w:firstLineChars="200" w:firstLine="480"/>
        <w:rPr>
          <w:rFonts w:ascii="宋体" w:hAnsi="宋体"/>
          <w:b w:val="0"/>
          <w:sz w:val="24"/>
          <w:szCs w:val="24"/>
        </w:rPr>
      </w:pPr>
      <w:bookmarkStart w:id="669" w:name="_Toc351203499"/>
      <w:r>
        <w:rPr>
          <w:rFonts w:ascii="宋体" w:hAnsi="宋体"/>
          <w:b w:val="0"/>
          <w:sz w:val="24"/>
          <w:szCs w:val="24"/>
        </w:rPr>
        <w:t xml:space="preserve">1.4 </w:t>
      </w:r>
      <w:r>
        <w:rPr>
          <w:rFonts w:ascii="宋体" w:hAnsi="宋体"/>
          <w:b w:val="0"/>
          <w:sz w:val="24"/>
          <w:szCs w:val="24"/>
        </w:rPr>
        <w:t>标准和规范</w:t>
      </w:r>
      <w:bookmarkEnd w:id="669"/>
    </w:p>
    <w:p w:rsidR="00E9776C" w:rsidRDefault="00CC29D7">
      <w:pPr>
        <w:autoSpaceDE w:val="0"/>
        <w:autoSpaceDN w:val="0"/>
        <w:adjustRightInd w:val="0"/>
        <w:spacing w:line="360" w:lineRule="auto"/>
        <w:ind w:firstLine="640"/>
        <w:jc w:val="left"/>
        <w:rPr>
          <w:rFonts w:ascii="宋体" w:hAnsi="宋体"/>
          <w:kern w:val="0"/>
          <w:sz w:val="24"/>
          <w:szCs w:val="24"/>
        </w:rPr>
      </w:pPr>
      <w:r>
        <w:rPr>
          <w:rFonts w:ascii="宋体" w:hAnsi="宋体"/>
          <w:kern w:val="0"/>
          <w:sz w:val="24"/>
          <w:szCs w:val="24"/>
        </w:rPr>
        <w:t xml:space="preserve">1.4.1 </w:t>
      </w:r>
      <w:r>
        <w:rPr>
          <w:rFonts w:ascii="宋体" w:hAnsi="宋体"/>
          <w:kern w:val="0"/>
          <w:sz w:val="24"/>
          <w:szCs w:val="24"/>
        </w:rPr>
        <w:t>适用于工程的国家标准、行业标准、工程所在地的地方性标准，以及相应的规范、规程等，合同当事人有特别要求的，应在专用合同条款中约定。</w:t>
      </w:r>
    </w:p>
    <w:p w:rsidR="00E9776C" w:rsidRDefault="00CC29D7">
      <w:pPr>
        <w:autoSpaceDE w:val="0"/>
        <w:autoSpaceDN w:val="0"/>
        <w:adjustRightInd w:val="0"/>
        <w:spacing w:line="360" w:lineRule="auto"/>
        <w:ind w:firstLine="640"/>
        <w:jc w:val="left"/>
        <w:rPr>
          <w:rFonts w:ascii="宋体" w:hAnsi="宋体"/>
          <w:kern w:val="0"/>
          <w:sz w:val="24"/>
          <w:szCs w:val="24"/>
        </w:rPr>
      </w:pPr>
      <w:r>
        <w:rPr>
          <w:rFonts w:ascii="宋体" w:hAnsi="宋体"/>
          <w:kern w:val="0"/>
          <w:sz w:val="24"/>
          <w:szCs w:val="24"/>
        </w:rPr>
        <w:t xml:space="preserve">1.4.2 </w:t>
      </w:r>
      <w:r>
        <w:rPr>
          <w:rFonts w:ascii="宋体" w:hAnsi="宋体"/>
          <w:kern w:val="0"/>
          <w:sz w:val="24"/>
          <w:szCs w:val="24"/>
        </w:rPr>
        <w:t>发包人要求使用国外标准、规范的，发包人负责提供原文版本和中文译</w:t>
      </w:r>
      <w:r>
        <w:rPr>
          <w:rFonts w:ascii="宋体" w:hAnsi="宋体"/>
          <w:kern w:val="0"/>
          <w:sz w:val="24"/>
          <w:szCs w:val="24"/>
        </w:rPr>
        <w:lastRenderedPageBreak/>
        <w:t>本，并在专用合同条款中约定提供标准规范的名称、份数和时间。</w:t>
      </w:r>
    </w:p>
    <w:p w:rsidR="00E9776C" w:rsidRDefault="00CC29D7">
      <w:pPr>
        <w:autoSpaceDE w:val="0"/>
        <w:autoSpaceDN w:val="0"/>
        <w:adjustRightInd w:val="0"/>
        <w:spacing w:line="360" w:lineRule="auto"/>
        <w:ind w:firstLine="640"/>
        <w:jc w:val="left"/>
        <w:rPr>
          <w:rFonts w:ascii="宋体" w:hAnsi="宋体"/>
          <w:kern w:val="0"/>
          <w:sz w:val="24"/>
          <w:szCs w:val="24"/>
        </w:rPr>
      </w:pPr>
      <w:r>
        <w:rPr>
          <w:rFonts w:ascii="宋体" w:hAnsi="宋体"/>
          <w:kern w:val="0"/>
          <w:sz w:val="24"/>
          <w:szCs w:val="24"/>
        </w:rPr>
        <w:t xml:space="preserve">1.4.3 </w:t>
      </w:r>
      <w:r>
        <w:rPr>
          <w:rFonts w:ascii="宋体" w:hAnsi="宋体"/>
          <w:kern w:val="0"/>
          <w:sz w:val="24"/>
          <w:szCs w:val="24"/>
        </w:rPr>
        <w:t>发包人对工程的技术标准、功能要求高于或严于现行国家、行业或地方标准的，应当在专用合同条款中予以明确。除专用合同条款另有约定外，应视为</w:t>
      </w:r>
      <w:r>
        <w:rPr>
          <w:rFonts w:ascii="宋体" w:hAnsi="宋体" w:hint="eastAsia"/>
          <w:kern w:val="0"/>
          <w:sz w:val="24"/>
          <w:szCs w:val="24"/>
        </w:rPr>
        <w:t>承包人</w:t>
      </w:r>
      <w:r>
        <w:rPr>
          <w:rFonts w:ascii="宋体" w:hAnsi="宋体"/>
          <w:kern w:val="0"/>
          <w:sz w:val="24"/>
          <w:szCs w:val="24"/>
        </w:rPr>
        <w:t>在签订合同前已充分预见前述技术标准和功能要求的复杂程度，签约合同价中已包含由此产生的费用。</w:t>
      </w:r>
    </w:p>
    <w:p w:rsidR="00E9776C" w:rsidRDefault="00CC29D7">
      <w:pPr>
        <w:pStyle w:val="5"/>
        <w:spacing w:before="120" w:after="120" w:line="360" w:lineRule="auto"/>
        <w:ind w:firstLineChars="200" w:firstLine="480"/>
        <w:rPr>
          <w:rFonts w:ascii="宋体" w:hAnsi="宋体"/>
          <w:b w:val="0"/>
          <w:sz w:val="24"/>
          <w:szCs w:val="24"/>
        </w:rPr>
      </w:pPr>
      <w:bookmarkStart w:id="670" w:name="_Toc351203500"/>
      <w:r>
        <w:rPr>
          <w:rFonts w:ascii="宋体" w:hAnsi="宋体"/>
          <w:b w:val="0"/>
          <w:sz w:val="24"/>
          <w:szCs w:val="24"/>
        </w:rPr>
        <w:t>1</w:t>
      </w:r>
      <w:bookmarkStart w:id="671" w:name="_Toc296503031"/>
      <w:bookmarkStart w:id="672" w:name="_Toc337558731"/>
      <w:bookmarkStart w:id="673" w:name="_Toc296346532"/>
      <w:r>
        <w:rPr>
          <w:rFonts w:ascii="宋体" w:hAnsi="宋体"/>
          <w:b w:val="0"/>
          <w:sz w:val="24"/>
          <w:szCs w:val="24"/>
        </w:rPr>
        <w:t xml:space="preserve">.5 </w:t>
      </w:r>
      <w:r>
        <w:rPr>
          <w:rFonts w:ascii="宋体" w:hAnsi="宋体"/>
          <w:b w:val="0"/>
          <w:sz w:val="24"/>
          <w:szCs w:val="24"/>
        </w:rPr>
        <w:t>合同文件的优先顺序</w:t>
      </w:r>
      <w:bookmarkEnd w:id="670"/>
    </w:p>
    <w:bookmarkEnd w:id="671"/>
    <w:bookmarkEnd w:id="672"/>
    <w:bookmarkEnd w:id="67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组成合同的各项文件应互相解释，互为说明。除专用合同条款另有约定外，解释合同文件的优先顺序如下：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）合同协议书；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）中标通知书（如果有）；</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）投标函及其附录（如果有）；</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）专用合同条款</w:t>
      </w:r>
      <w:r>
        <w:rPr>
          <w:rFonts w:ascii="宋体" w:hAnsi="宋体"/>
          <w:sz w:val="24"/>
          <w:szCs w:val="24"/>
        </w:rPr>
        <w:t>及其附件</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）通用合同条款；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）技术标准和要求；</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）图纸；</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8</w:t>
      </w:r>
      <w:r>
        <w:rPr>
          <w:rFonts w:ascii="宋体" w:hAnsi="宋体"/>
          <w:kern w:val="0"/>
          <w:sz w:val="24"/>
          <w:szCs w:val="24"/>
        </w:rPr>
        <w:t>）已标价工程量清单或预算书；</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w:t>
      </w:r>
      <w:r>
        <w:rPr>
          <w:rFonts w:ascii="宋体" w:hAnsi="宋体"/>
          <w:kern w:val="0"/>
          <w:sz w:val="24"/>
          <w:szCs w:val="24"/>
        </w:rPr>
        <w:t>9</w:t>
      </w:r>
      <w:r>
        <w:rPr>
          <w:rFonts w:ascii="宋体" w:hAnsi="宋体"/>
          <w:kern w:val="0"/>
          <w:sz w:val="24"/>
          <w:szCs w:val="24"/>
        </w:rPr>
        <w:t>）其他合同文件。</w:t>
      </w:r>
    </w:p>
    <w:p w:rsidR="00E9776C" w:rsidRDefault="00CC29D7">
      <w:pPr>
        <w:spacing w:line="360" w:lineRule="auto"/>
        <w:ind w:firstLineChars="213" w:firstLine="511"/>
        <w:rPr>
          <w:rFonts w:ascii="宋体" w:hAnsi="宋体"/>
          <w:sz w:val="24"/>
          <w:szCs w:val="24"/>
        </w:rPr>
      </w:pPr>
      <w:r>
        <w:rPr>
          <w:rFonts w:ascii="宋体" w:hAnsi="宋体"/>
          <w:sz w:val="24"/>
          <w:szCs w:val="24"/>
        </w:rPr>
        <w:t>上述各项合同文件包括合同当事人就该项合同文件所</w:t>
      </w:r>
      <w:proofErr w:type="gramStart"/>
      <w:r>
        <w:rPr>
          <w:rFonts w:ascii="宋体" w:hAnsi="宋体"/>
          <w:sz w:val="24"/>
          <w:szCs w:val="24"/>
        </w:rPr>
        <w:t>作出</w:t>
      </w:r>
      <w:proofErr w:type="gramEnd"/>
      <w:r>
        <w:rPr>
          <w:rFonts w:ascii="宋体" w:hAnsi="宋体"/>
          <w:sz w:val="24"/>
          <w:szCs w:val="24"/>
        </w:rPr>
        <w:t>的补充和修改，属于同一类内容的文件，应以最新签署的为准。</w:t>
      </w:r>
    </w:p>
    <w:p w:rsidR="00E9776C" w:rsidRDefault="00CC29D7">
      <w:pPr>
        <w:spacing w:line="360" w:lineRule="auto"/>
        <w:ind w:firstLineChars="213" w:firstLine="511"/>
        <w:rPr>
          <w:rFonts w:ascii="宋体" w:hAnsi="宋体"/>
          <w:sz w:val="24"/>
          <w:szCs w:val="24"/>
        </w:rPr>
      </w:pPr>
      <w:r>
        <w:rPr>
          <w:rFonts w:ascii="宋体" w:hAnsi="宋体"/>
          <w:sz w:val="24"/>
          <w:szCs w:val="24"/>
        </w:rPr>
        <w:t>在合同订立及履行过程中形成的与合同有关的文件均构成合同文件组成部分，并根据其性质确定优先解释顺序。</w:t>
      </w:r>
    </w:p>
    <w:p w:rsidR="00E9776C" w:rsidRDefault="00CC29D7">
      <w:pPr>
        <w:pStyle w:val="5"/>
        <w:spacing w:before="120" w:after="120" w:line="360" w:lineRule="auto"/>
        <w:ind w:firstLineChars="200" w:firstLine="480"/>
        <w:rPr>
          <w:rFonts w:ascii="宋体" w:hAnsi="宋体"/>
          <w:b w:val="0"/>
          <w:sz w:val="24"/>
          <w:szCs w:val="24"/>
        </w:rPr>
      </w:pPr>
      <w:bookmarkStart w:id="674" w:name="_Toc351203501"/>
      <w:r>
        <w:rPr>
          <w:rFonts w:ascii="宋体" w:hAnsi="宋体"/>
          <w:b w:val="0"/>
          <w:sz w:val="24"/>
          <w:szCs w:val="24"/>
        </w:rPr>
        <w:t>1</w:t>
      </w:r>
      <w:bookmarkStart w:id="675" w:name="_Toc296346533"/>
      <w:bookmarkStart w:id="676" w:name="_Toc296503032"/>
      <w:bookmarkStart w:id="677" w:name="_Toc337558732"/>
      <w:r>
        <w:rPr>
          <w:rFonts w:ascii="宋体" w:hAnsi="宋体"/>
          <w:b w:val="0"/>
          <w:sz w:val="24"/>
          <w:szCs w:val="24"/>
        </w:rPr>
        <w:t>.6</w:t>
      </w:r>
      <w:r>
        <w:rPr>
          <w:rFonts w:ascii="宋体" w:hAnsi="宋体"/>
          <w:b w:val="0"/>
          <w:sz w:val="24"/>
          <w:szCs w:val="24"/>
        </w:rPr>
        <w:t>图纸和承包人文件</w:t>
      </w:r>
      <w:bookmarkEnd w:id="674"/>
    </w:p>
    <w:bookmarkEnd w:id="675"/>
    <w:bookmarkEnd w:id="676"/>
    <w:bookmarkEnd w:id="677"/>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1.6.1 </w:t>
      </w:r>
      <w:r>
        <w:rPr>
          <w:rFonts w:ascii="宋体" w:hAnsi="宋体"/>
          <w:kern w:val="0"/>
          <w:sz w:val="24"/>
          <w:szCs w:val="24"/>
        </w:rPr>
        <w:t>图纸的提供和交底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发包人应按照专用合同条款约定的期限、数量和内容向承包人免费提供图纸，并组织承包人、监理人和设计人进行图纸会审和设计交底。发包人至迟不得晚于第</w:t>
      </w:r>
      <w:r>
        <w:rPr>
          <w:rFonts w:ascii="宋体" w:hAnsi="宋体"/>
          <w:kern w:val="0"/>
          <w:sz w:val="24"/>
          <w:szCs w:val="24"/>
        </w:rPr>
        <w:t>7.3.2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开工通知</w:t>
      </w:r>
      <w:r>
        <w:rPr>
          <w:rFonts w:ascii="宋体" w:hAnsi="宋体" w:hint="eastAsia"/>
          <w:kern w:val="0"/>
          <w:sz w:val="24"/>
          <w:szCs w:val="24"/>
        </w:rPr>
        <w:t>〕</w:t>
      </w:r>
      <w:r>
        <w:rPr>
          <w:rFonts w:ascii="宋体" w:hAnsi="宋体"/>
          <w:kern w:val="0"/>
          <w:sz w:val="24"/>
          <w:szCs w:val="24"/>
        </w:rPr>
        <w:t>载明的开工日期前</w:t>
      </w:r>
      <w:r>
        <w:rPr>
          <w:rFonts w:ascii="宋体" w:hAnsi="宋体"/>
          <w:kern w:val="0"/>
          <w:sz w:val="24"/>
          <w:szCs w:val="24"/>
        </w:rPr>
        <w:t>14</w:t>
      </w:r>
      <w:r>
        <w:rPr>
          <w:rFonts w:ascii="宋体" w:hAnsi="宋体"/>
          <w:kern w:val="0"/>
          <w:sz w:val="24"/>
          <w:szCs w:val="24"/>
        </w:rPr>
        <w:t>天向承包人提供图纸。</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因发包人未按合同约定提供图纸导致承包人费用增加和（或）工期延误的，按照第</w:t>
      </w:r>
      <w:r>
        <w:rPr>
          <w:rFonts w:ascii="宋体" w:hAnsi="宋体"/>
          <w:kern w:val="0"/>
          <w:sz w:val="24"/>
          <w:szCs w:val="24"/>
        </w:rPr>
        <w:t>7.5.1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因发包人原因导致工期延误</w:t>
      </w:r>
      <w:r>
        <w:rPr>
          <w:rFonts w:ascii="宋体" w:hAnsi="宋体" w:hint="eastAsia"/>
          <w:kern w:val="0"/>
          <w:sz w:val="24"/>
          <w:szCs w:val="24"/>
        </w:rPr>
        <w:t>〕</w:t>
      </w:r>
      <w:r>
        <w:rPr>
          <w:rFonts w:ascii="宋体" w:hAnsi="宋体"/>
          <w:kern w:val="0"/>
          <w:sz w:val="24"/>
          <w:szCs w:val="24"/>
        </w:rPr>
        <w:t>约定办理。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1.6.2 </w:t>
      </w:r>
      <w:r>
        <w:rPr>
          <w:rFonts w:ascii="宋体" w:hAnsi="宋体"/>
          <w:kern w:val="0"/>
          <w:sz w:val="24"/>
          <w:szCs w:val="24"/>
        </w:rPr>
        <w:t>图纸的错误</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承包人在收到发包人提供的图纸后，发现图纸存在差错、遗漏或缺陷的，应及时通知监理人。监理人接到该通知后，应附具相关意见并立即报送发包人，发包人应在收到监理人报送</w:t>
      </w:r>
      <w:r>
        <w:rPr>
          <w:rFonts w:ascii="宋体" w:hAnsi="宋体"/>
          <w:kern w:val="0"/>
          <w:sz w:val="24"/>
          <w:szCs w:val="24"/>
        </w:rPr>
        <w:t>的通知后的合理时间内</w:t>
      </w:r>
      <w:proofErr w:type="gramStart"/>
      <w:r>
        <w:rPr>
          <w:rFonts w:ascii="宋体" w:hAnsi="宋体"/>
          <w:kern w:val="0"/>
          <w:sz w:val="24"/>
          <w:szCs w:val="24"/>
        </w:rPr>
        <w:t>作出</w:t>
      </w:r>
      <w:proofErr w:type="gramEnd"/>
      <w:r>
        <w:rPr>
          <w:rFonts w:ascii="宋体" w:hAnsi="宋体"/>
          <w:kern w:val="0"/>
          <w:sz w:val="24"/>
          <w:szCs w:val="24"/>
        </w:rPr>
        <w:t>决定。</w:t>
      </w:r>
      <w:r>
        <w:rPr>
          <w:rFonts w:ascii="宋体" w:hAnsi="宋体" w:hint="eastAsia"/>
          <w:kern w:val="0"/>
          <w:sz w:val="24"/>
          <w:szCs w:val="24"/>
        </w:rPr>
        <w:t>合理时间是指发包人在收到监理人的报送通知后，尽其努力且不懈怠地完成图纸修改补充所需的时间。</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1.6.3 </w:t>
      </w:r>
      <w:r>
        <w:rPr>
          <w:rFonts w:ascii="宋体" w:hAnsi="宋体"/>
          <w:kern w:val="0"/>
          <w:sz w:val="24"/>
          <w:szCs w:val="24"/>
        </w:rPr>
        <w:t>图纸的修改和补充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1.6.4 </w:t>
      </w:r>
      <w:r>
        <w:rPr>
          <w:rFonts w:ascii="宋体" w:hAnsi="宋体"/>
          <w:kern w:val="0"/>
          <w:sz w:val="24"/>
          <w:szCs w:val="24"/>
        </w:rPr>
        <w:t>承包人文件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承包人应按照专用合同条款的约定提供应当由其编制的与工程施工有关的文件，并按照专用合同条款约定的期限、数量和形式提交监理人，并由监理人报送发包人。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w:t>
      </w:r>
      <w:r>
        <w:rPr>
          <w:rFonts w:ascii="宋体" w:hAnsi="宋体"/>
          <w:kern w:val="0"/>
          <w:sz w:val="24"/>
          <w:szCs w:val="24"/>
        </w:rPr>
        <w:t>监理人应在收到承包人文件后</w:t>
      </w:r>
      <w:r>
        <w:rPr>
          <w:rFonts w:ascii="宋体" w:hAnsi="宋体"/>
          <w:kern w:val="0"/>
          <w:sz w:val="24"/>
          <w:szCs w:val="24"/>
        </w:rPr>
        <w:t>7</w:t>
      </w:r>
      <w:r>
        <w:rPr>
          <w:rFonts w:ascii="宋体" w:hAnsi="宋体"/>
          <w:kern w:val="0"/>
          <w:sz w:val="24"/>
          <w:szCs w:val="24"/>
        </w:rPr>
        <w:t>天内审查完毕，监理人对承包人文件有异议的，承包人应予以修改，并重新报送监理人。监理人的审查并不减轻或免除承包人根据合同约定应当承担的责任。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1.6.5 </w:t>
      </w:r>
      <w:r>
        <w:rPr>
          <w:rFonts w:ascii="宋体" w:hAnsi="宋体"/>
          <w:kern w:val="0"/>
          <w:sz w:val="24"/>
          <w:szCs w:val="24"/>
        </w:rPr>
        <w:t>图纸和承包人文件的保管</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除专用合同条款另有约定外，承包人应在施工现场另外保存一套完整的图纸和承包人文件，供发包人、监理人及有关人员进行工程检查时使用。</w:t>
      </w:r>
    </w:p>
    <w:p w:rsidR="00E9776C" w:rsidRDefault="00CC29D7">
      <w:pPr>
        <w:pStyle w:val="5"/>
        <w:spacing w:before="120" w:after="120" w:line="360" w:lineRule="auto"/>
        <w:ind w:firstLineChars="200" w:firstLine="480"/>
        <w:rPr>
          <w:rFonts w:ascii="宋体" w:hAnsi="宋体"/>
          <w:b w:val="0"/>
          <w:sz w:val="24"/>
          <w:szCs w:val="24"/>
        </w:rPr>
      </w:pPr>
      <w:bookmarkStart w:id="678" w:name="_Toc351203502"/>
      <w:r>
        <w:rPr>
          <w:rFonts w:ascii="宋体" w:hAnsi="宋体"/>
          <w:b w:val="0"/>
          <w:sz w:val="24"/>
          <w:szCs w:val="24"/>
        </w:rPr>
        <w:t>1</w:t>
      </w:r>
      <w:bookmarkStart w:id="679" w:name="_Toc337558733"/>
      <w:bookmarkStart w:id="680" w:name="_Toc296346534"/>
      <w:bookmarkStart w:id="681" w:name="_Toc296503033"/>
      <w:r>
        <w:rPr>
          <w:rFonts w:ascii="宋体" w:hAnsi="宋体"/>
          <w:b w:val="0"/>
          <w:sz w:val="24"/>
          <w:szCs w:val="24"/>
        </w:rPr>
        <w:t>.7</w:t>
      </w:r>
      <w:r>
        <w:rPr>
          <w:rFonts w:ascii="宋体" w:hAnsi="宋体"/>
          <w:b w:val="0"/>
          <w:sz w:val="24"/>
          <w:szCs w:val="24"/>
        </w:rPr>
        <w:t>联络</w:t>
      </w:r>
      <w:bookmarkEnd w:id="678"/>
    </w:p>
    <w:bookmarkEnd w:id="679"/>
    <w:bookmarkEnd w:id="680"/>
    <w:bookmarkEnd w:id="68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1.7.1 </w:t>
      </w:r>
      <w:r>
        <w:rPr>
          <w:rFonts w:ascii="宋体" w:hAnsi="宋体"/>
          <w:kern w:val="0"/>
          <w:sz w:val="24"/>
          <w:szCs w:val="24"/>
        </w:rPr>
        <w:t>与合同有关的通知、批准、证明、证书、指示、指令、要求、请求、同意、意见、确定和决定等，均应采用书面形式，并应在合同约定的期限内送达接收人和送达地点。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1.7</w:t>
      </w:r>
      <w:r>
        <w:rPr>
          <w:rFonts w:ascii="宋体" w:hAnsi="宋体"/>
          <w:kern w:val="0"/>
          <w:sz w:val="24"/>
          <w:szCs w:val="24"/>
        </w:rPr>
        <w:t xml:space="preserve">.2 </w:t>
      </w:r>
      <w:r>
        <w:rPr>
          <w:rFonts w:ascii="宋体" w:hAnsi="宋体"/>
          <w:kern w:val="0"/>
          <w:sz w:val="24"/>
          <w:szCs w:val="24"/>
        </w:rPr>
        <w:t>发包人和承包人应在专用合同条款中约定各自的送达接收人和送达地点。任何一方合同当事人指定的接收人或送达地点发生变动的，应提前</w:t>
      </w:r>
      <w:r>
        <w:rPr>
          <w:rFonts w:ascii="宋体" w:hAnsi="宋体"/>
          <w:kern w:val="0"/>
          <w:sz w:val="24"/>
          <w:szCs w:val="24"/>
        </w:rPr>
        <w:t>3</w:t>
      </w:r>
      <w:r>
        <w:rPr>
          <w:rFonts w:ascii="宋体" w:hAnsi="宋体"/>
          <w:kern w:val="0"/>
          <w:sz w:val="24"/>
          <w:szCs w:val="24"/>
        </w:rPr>
        <w:t>天以书面形式通知对方。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1.7.3 </w:t>
      </w:r>
      <w:r>
        <w:rPr>
          <w:rFonts w:ascii="宋体" w:hAnsi="宋体"/>
          <w:kern w:val="0"/>
          <w:sz w:val="24"/>
          <w:szCs w:val="24"/>
        </w:rPr>
        <w:t>发包人和承包人应当及时签收另一方送达至送达地点和指定接收人的来往信函。拒不签收的，由此增加的费用和（或）延误的工期由拒绝接收一方承担。</w:t>
      </w:r>
    </w:p>
    <w:p w:rsidR="00E9776C" w:rsidRDefault="00CC29D7">
      <w:pPr>
        <w:pStyle w:val="5"/>
        <w:spacing w:before="120" w:after="120" w:line="360" w:lineRule="auto"/>
        <w:ind w:firstLineChars="200" w:firstLine="480"/>
        <w:rPr>
          <w:rFonts w:ascii="宋体" w:hAnsi="宋体"/>
          <w:b w:val="0"/>
          <w:sz w:val="24"/>
          <w:szCs w:val="24"/>
        </w:rPr>
      </w:pPr>
      <w:bookmarkStart w:id="682" w:name="_Toc351203503"/>
      <w:r>
        <w:rPr>
          <w:rFonts w:ascii="宋体" w:hAnsi="宋体"/>
          <w:b w:val="0"/>
          <w:sz w:val="24"/>
          <w:szCs w:val="24"/>
        </w:rPr>
        <w:t>1</w:t>
      </w:r>
      <w:bookmarkStart w:id="683" w:name="_Toc337558734"/>
      <w:bookmarkStart w:id="684" w:name="_Toc296503035"/>
      <w:bookmarkStart w:id="685" w:name="_Toc296346536"/>
      <w:r>
        <w:rPr>
          <w:rFonts w:ascii="宋体" w:hAnsi="宋体"/>
          <w:b w:val="0"/>
          <w:sz w:val="24"/>
          <w:szCs w:val="24"/>
        </w:rPr>
        <w:t>.8</w:t>
      </w:r>
      <w:r>
        <w:rPr>
          <w:rFonts w:ascii="宋体" w:hAnsi="宋体"/>
          <w:b w:val="0"/>
          <w:sz w:val="24"/>
          <w:szCs w:val="24"/>
        </w:rPr>
        <w:t>严禁贿赂</w:t>
      </w:r>
      <w:bookmarkEnd w:id="682"/>
    </w:p>
    <w:bookmarkEnd w:id="683"/>
    <w:bookmarkEnd w:id="684"/>
    <w:bookmarkEnd w:id="685"/>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合同当事人不得以贿赂或变相贿赂的方式，谋取非法利益或损害对方权益。因</w:t>
      </w:r>
      <w:r>
        <w:rPr>
          <w:rFonts w:ascii="宋体" w:hAnsi="宋体"/>
          <w:kern w:val="0"/>
          <w:sz w:val="24"/>
          <w:szCs w:val="24"/>
        </w:rPr>
        <w:lastRenderedPageBreak/>
        <w:t>一方合同当事人的贿赂造成对方损失的，应赔偿损失，并承担相应的法律责任。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承包人不得与监理人或发包人聘请的第三方串通损害发包人利</w:t>
      </w:r>
      <w:r>
        <w:rPr>
          <w:rFonts w:ascii="宋体" w:hAnsi="宋体"/>
          <w:kern w:val="0"/>
          <w:sz w:val="24"/>
          <w:szCs w:val="24"/>
        </w:rPr>
        <w:t>益。未经发包人书面同意，承包人不得为监理人提供合同约定以外的通讯设备、交通工具及其他任何形式的利益，不得向监理人支付报酬。</w:t>
      </w:r>
    </w:p>
    <w:p w:rsidR="00E9776C" w:rsidRDefault="00CC29D7">
      <w:pPr>
        <w:pStyle w:val="5"/>
        <w:spacing w:before="120" w:after="120" w:line="360" w:lineRule="auto"/>
        <w:ind w:firstLineChars="200" w:firstLine="480"/>
        <w:rPr>
          <w:rFonts w:ascii="宋体" w:hAnsi="宋体"/>
          <w:b w:val="0"/>
          <w:sz w:val="24"/>
          <w:szCs w:val="24"/>
        </w:rPr>
      </w:pPr>
      <w:bookmarkStart w:id="686" w:name="_Toc351203504"/>
      <w:r>
        <w:rPr>
          <w:rFonts w:ascii="宋体" w:hAnsi="宋体"/>
          <w:b w:val="0"/>
          <w:sz w:val="24"/>
          <w:szCs w:val="24"/>
        </w:rPr>
        <w:t>1</w:t>
      </w:r>
      <w:bookmarkStart w:id="687" w:name="_Toc337558735"/>
      <w:bookmarkStart w:id="688" w:name="_Toc296503036"/>
      <w:bookmarkStart w:id="689" w:name="_Toc296346537"/>
      <w:r>
        <w:rPr>
          <w:rFonts w:ascii="宋体" w:hAnsi="宋体"/>
          <w:b w:val="0"/>
          <w:sz w:val="24"/>
          <w:szCs w:val="24"/>
        </w:rPr>
        <w:t>.9</w:t>
      </w:r>
      <w:r>
        <w:rPr>
          <w:rFonts w:ascii="宋体" w:hAnsi="宋体"/>
          <w:b w:val="0"/>
          <w:sz w:val="24"/>
          <w:szCs w:val="24"/>
        </w:rPr>
        <w:t>化石、文物</w:t>
      </w:r>
      <w:bookmarkEnd w:id="686"/>
    </w:p>
    <w:bookmarkEnd w:id="687"/>
    <w:bookmarkEnd w:id="688"/>
    <w:bookmarkEnd w:id="68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发包人、监理人和承包人应按有关政府行政管理部门要求采取妥善的保护措施，由此增加的费用和</w:t>
      </w:r>
      <w:r>
        <w:rPr>
          <w:rFonts w:ascii="宋体" w:hAnsi="宋体" w:hint="eastAsia"/>
          <w:kern w:val="0"/>
          <w:sz w:val="24"/>
          <w:szCs w:val="24"/>
        </w:rPr>
        <w:t>（</w:t>
      </w:r>
      <w:r>
        <w:rPr>
          <w:rFonts w:ascii="宋体" w:hAnsi="宋体"/>
          <w:kern w:val="0"/>
          <w:sz w:val="24"/>
          <w:szCs w:val="24"/>
        </w:rPr>
        <w:t>或）延误的工期由发包人承担。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承包人发现文物后不及时</w:t>
      </w:r>
      <w:r>
        <w:rPr>
          <w:rFonts w:ascii="宋体" w:hAnsi="宋体"/>
          <w:kern w:val="0"/>
          <w:sz w:val="24"/>
          <w:szCs w:val="24"/>
        </w:rPr>
        <w:t>报告或隐瞒不报，致使文物丢失或损坏的，应赔偿损失，并承担相应的法律责任。</w:t>
      </w:r>
    </w:p>
    <w:p w:rsidR="00E9776C" w:rsidRDefault="00CC29D7">
      <w:pPr>
        <w:pStyle w:val="5"/>
        <w:spacing w:before="120" w:after="120" w:line="360" w:lineRule="auto"/>
        <w:ind w:firstLineChars="200" w:firstLine="480"/>
        <w:rPr>
          <w:rFonts w:ascii="宋体" w:hAnsi="宋体"/>
          <w:b w:val="0"/>
          <w:sz w:val="24"/>
          <w:szCs w:val="24"/>
        </w:rPr>
      </w:pPr>
      <w:bookmarkStart w:id="690" w:name="_Toc351203505"/>
      <w:r>
        <w:rPr>
          <w:rFonts w:ascii="宋体" w:hAnsi="宋体"/>
          <w:b w:val="0"/>
          <w:sz w:val="24"/>
          <w:szCs w:val="24"/>
        </w:rPr>
        <w:t>1</w:t>
      </w:r>
      <w:bookmarkStart w:id="691" w:name="_Toc337558736"/>
      <w:r>
        <w:rPr>
          <w:rFonts w:ascii="宋体" w:hAnsi="宋体"/>
          <w:b w:val="0"/>
          <w:sz w:val="24"/>
          <w:szCs w:val="24"/>
        </w:rPr>
        <w:t>.10</w:t>
      </w:r>
      <w:r>
        <w:rPr>
          <w:rFonts w:ascii="宋体" w:hAnsi="宋体"/>
          <w:b w:val="0"/>
          <w:sz w:val="24"/>
          <w:szCs w:val="24"/>
        </w:rPr>
        <w:t>交通运输</w:t>
      </w:r>
      <w:bookmarkEnd w:id="690"/>
    </w:p>
    <w:bookmarkEnd w:id="691"/>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1.10.1</w:t>
      </w:r>
      <w:r>
        <w:rPr>
          <w:rFonts w:ascii="宋体" w:hAnsi="宋体"/>
          <w:kern w:val="0"/>
          <w:sz w:val="24"/>
          <w:szCs w:val="24"/>
        </w:rPr>
        <w:t>出入现场的权利</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除专用合同条款另有约定外，发包人应根据施工需要，负责取得出入施工现场所需的</w:t>
      </w:r>
      <w:r>
        <w:rPr>
          <w:rFonts w:ascii="宋体" w:hAnsi="宋体" w:hint="eastAsia"/>
          <w:kern w:val="0"/>
          <w:sz w:val="24"/>
          <w:szCs w:val="24"/>
        </w:rPr>
        <w:t>批准手续和</w:t>
      </w:r>
      <w:r>
        <w:rPr>
          <w:rFonts w:ascii="宋体" w:hAnsi="宋体"/>
          <w:kern w:val="0"/>
          <w:sz w:val="24"/>
          <w:szCs w:val="24"/>
        </w:rPr>
        <w:t>全部权利，以及取得因施工所需修建道路、桥梁以及其他基础设施的权利，并承担相关手续费用和建设费用。承包人应协助发包人办理</w:t>
      </w:r>
      <w:proofErr w:type="gramStart"/>
      <w:r>
        <w:rPr>
          <w:rFonts w:ascii="宋体" w:hAnsi="宋体"/>
          <w:kern w:val="0"/>
          <w:sz w:val="24"/>
          <w:szCs w:val="24"/>
        </w:rPr>
        <w:t>修建场</w:t>
      </w:r>
      <w:proofErr w:type="gramEnd"/>
      <w:r>
        <w:rPr>
          <w:rFonts w:ascii="宋体" w:hAnsi="宋体"/>
          <w:kern w:val="0"/>
          <w:sz w:val="24"/>
          <w:szCs w:val="24"/>
        </w:rPr>
        <w:t>内外道路、桥梁以及其他基础设施的手续。</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1.10.2</w:t>
      </w:r>
      <w:r>
        <w:rPr>
          <w:rFonts w:ascii="宋体" w:hAnsi="宋体"/>
          <w:kern w:val="0"/>
          <w:sz w:val="24"/>
          <w:szCs w:val="24"/>
        </w:rPr>
        <w:t>场外交通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1.10.3</w:t>
      </w:r>
      <w:r>
        <w:rPr>
          <w:rFonts w:ascii="宋体" w:hAnsi="宋体"/>
          <w:kern w:val="0"/>
          <w:sz w:val="24"/>
          <w:szCs w:val="24"/>
        </w:rPr>
        <w:t>场内交通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发包人应提供场内交通设施的技术参数和具体条</w:t>
      </w:r>
      <w:r>
        <w:rPr>
          <w:rFonts w:ascii="宋体" w:hAnsi="宋体"/>
          <w:kern w:val="0"/>
          <w:sz w:val="24"/>
          <w:szCs w:val="24"/>
        </w:rPr>
        <w:t>件，并应按照专用合同条款的</w:t>
      </w:r>
      <w:r>
        <w:rPr>
          <w:rFonts w:ascii="宋体" w:hAnsi="宋体"/>
          <w:kern w:val="0"/>
          <w:sz w:val="24"/>
          <w:szCs w:val="24"/>
        </w:rPr>
        <w:lastRenderedPageBreak/>
        <w:t>约定向承包人免费提供满足工程施工所需的场内道路和交通设施。因承包人原因造成上述道路或交通设施损坏的，承包人负责修复并承担由此增加的费用。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场外交通和场内交通的边界由合同当事人在专用合同条款中约定。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1.10.4</w:t>
      </w:r>
      <w:r>
        <w:rPr>
          <w:rFonts w:ascii="宋体" w:hAnsi="宋体"/>
          <w:kern w:val="0"/>
          <w:sz w:val="24"/>
          <w:szCs w:val="24"/>
        </w:rPr>
        <w:t>超大件和超重件的运输</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由承包人负责运输的超大件或超重件，应由承包人负责向交通管理部门</w:t>
      </w:r>
      <w:r>
        <w:rPr>
          <w:rFonts w:ascii="宋体" w:hAnsi="宋体"/>
          <w:kern w:val="0"/>
          <w:sz w:val="24"/>
          <w:szCs w:val="24"/>
        </w:rPr>
        <w:t>办理申请手续，发包人给予协助。运输超大件或超重件所需的道路和桥梁临时加固改造费用和其他有关费用，由承包人承担，但专用合同条款另有约定除外。</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1.10.5</w:t>
      </w:r>
      <w:r>
        <w:rPr>
          <w:rFonts w:ascii="宋体" w:hAnsi="宋体"/>
          <w:kern w:val="0"/>
          <w:sz w:val="24"/>
          <w:szCs w:val="24"/>
        </w:rPr>
        <w:t>道路和桥梁的损坏责任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因承包人运输造成施工场地内外公共道路和桥梁损坏的，由承包人承担修复损坏的全部费用和可能引起的赔偿。</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1.10.6</w:t>
      </w:r>
      <w:r>
        <w:rPr>
          <w:rFonts w:ascii="宋体" w:hAnsi="宋体"/>
          <w:kern w:val="0"/>
          <w:sz w:val="24"/>
          <w:szCs w:val="24"/>
        </w:rPr>
        <w:t>水路和航空运输</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本</w:t>
      </w:r>
      <w:r>
        <w:rPr>
          <w:rFonts w:ascii="宋体" w:hAnsi="宋体" w:hint="eastAsia"/>
          <w:kern w:val="0"/>
          <w:sz w:val="24"/>
          <w:szCs w:val="24"/>
        </w:rPr>
        <w:t>款</w:t>
      </w:r>
      <w:r>
        <w:rPr>
          <w:rFonts w:ascii="宋体" w:hAnsi="宋体"/>
          <w:kern w:val="0"/>
          <w:sz w:val="24"/>
          <w:szCs w:val="24"/>
        </w:rPr>
        <w:t>前述各</w:t>
      </w:r>
      <w:r>
        <w:rPr>
          <w:rFonts w:ascii="宋体" w:hAnsi="宋体" w:hint="eastAsia"/>
          <w:kern w:val="0"/>
          <w:sz w:val="24"/>
          <w:szCs w:val="24"/>
        </w:rPr>
        <w:t>项</w:t>
      </w:r>
      <w:r>
        <w:rPr>
          <w:rFonts w:ascii="宋体" w:hAnsi="宋体"/>
          <w:kern w:val="0"/>
          <w:sz w:val="24"/>
          <w:szCs w:val="24"/>
        </w:rPr>
        <w:t>的内容适用于水路运输和航空运输，其中</w:t>
      </w:r>
      <w:r>
        <w:rPr>
          <w:rFonts w:ascii="宋体" w:hAnsi="宋体"/>
          <w:kern w:val="0"/>
          <w:sz w:val="24"/>
          <w:szCs w:val="24"/>
        </w:rPr>
        <w:t>“</w:t>
      </w:r>
      <w:r>
        <w:rPr>
          <w:rFonts w:ascii="宋体" w:hAnsi="宋体"/>
          <w:kern w:val="0"/>
          <w:sz w:val="24"/>
          <w:szCs w:val="24"/>
        </w:rPr>
        <w:t>道路</w:t>
      </w:r>
      <w:r>
        <w:rPr>
          <w:rFonts w:ascii="宋体" w:hAnsi="宋体"/>
          <w:kern w:val="0"/>
          <w:sz w:val="24"/>
          <w:szCs w:val="24"/>
        </w:rPr>
        <w:t>”</w:t>
      </w:r>
      <w:r>
        <w:rPr>
          <w:rFonts w:ascii="宋体" w:hAnsi="宋体"/>
          <w:kern w:val="0"/>
          <w:sz w:val="24"/>
          <w:szCs w:val="24"/>
        </w:rPr>
        <w:t>一词的涵义包括河道、航线、船闸、机场、码头、堤防以及水路或航空运输中其他相似结构物；</w:t>
      </w:r>
      <w:r>
        <w:rPr>
          <w:rFonts w:ascii="宋体" w:hAnsi="宋体"/>
          <w:kern w:val="0"/>
          <w:sz w:val="24"/>
          <w:szCs w:val="24"/>
        </w:rPr>
        <w:t>“</w:t>
      </w:r>
      <w:r>
        <w:rPr>
          <w:rFonts w:ascii="宋体" w:hAnsi="宋体"/>
          <w:kern w:val="0"/>
          <w:sz w:val="24"/>
          <w:szCs w:val="24"/>
        </w:rPr>
        <w:t>车辆</w:t>
      </w:r>
      <w:r>
        <w:rPr>
          <w:rFonts w:ascii="宋体" w:hAnsi="宋体"/>
          <w:kern w:val="0"/>
          <w:sz w:val="24"/>
          <w:szCs w:val="24"/>
        </w:rPr>
        <w:t>”</w:t>
      </w:r>
      <w:r>
        <w:rPr>
          <w:rFonts w:ascii="宋体" w:hAnsi="宋体"/>
          <w:kern w:val="0"/>
          <w:sz w:val="24"/>
          <w:szCs w:val="24"/>
        </w:rPr>
        <w:t>一词的涵义包括船舶和飞机等。</w:t>
      </w:r>
    </w:p>
    <w:p w:rsidR="00E9776C" w:rsidRDefault="00CC29D7">
      <w:pPr>
        <w:pStyle w:val="5"/>
        <w:spacing w:before="120" w:after="120" w:line="360" w:lineRule="auto"/>
        <w:ind w:firstLineChars="200" w:firstLine="480"/>
        <w:rPr>
          <w:rFonts w:ascii="宋体" w:hAnsi="宋体"/>
          <w:b w:val="0"/>
          <w:sz w:val="24"/>
          <w:szCs w:val="24"/>
        </w:rPr>
      </w:pPr>
      <w:bookmarkStart w:id="692" w:name="_Toc351203506"/>
      <w:r>
        <w:rPr>
          <w:rFonts w:ascii="宋体" w:hAnsi="宋体"/>
          <w:b w:val="0"/>
          <w:sz w:val="24"/>
          <w:szCs w:val="24"/>
        </w:rPr>
        <w:t>1</w:t>
      </w:r>
      <w:bookmarkStart w:id="693" w:name="_Toc337558737"/>
      <w:bookmarkStart w:id="694" w:name="_Toc296503037"/>
      <w:bookmarkStart w:id="695" w:name="_Toc296346538"/>
      <w:r>
        <w:rPr>
          <w:rFonts w:ascii="宋体" w:hAnsi="宋体"/>
          <w:b w:val="0"/>
          <w:sz w:val="24"/>
          <w:szCs w:val="24"/>
        </w:rPr>
        <w:t>.11</w:t>
      </w:r>
      <w:r>
        <w:rPr>
          <w:rFonts w:ascii="宋体" w:hAnsi="宋体"/>
          <w:b w:val="0"/>
          <w:sz w:val="24"/>
          <w:szCs w:val="24"/>
        </w:rPr>
        <w:t>知识产权</w:t>
      </w:r>
      <w:bookmarkEnd w:id="692"/>
      <w:bookmarkEnd w:id="693"/>
    </w:p>
    <w:bookmarkEnd w:id="694"/>
    <w:bookmarkEnd w:id="695"/>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1.11.1 </w:t>
      </w:r>
      <w:r>
        <w:rPr>
          <w:rFonts w:ascii="宋体" w:hAnsi="宋体"/>
          <w:kern w:val="0"/>
          <w:sz w:val="24"/>
          <w:szCs w:val="24"/>
        </w:rPr>
        <w:t>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1.11.2 </w:t>
      </w:r>
      <w:r>
        <w:rPr>
          <w:rFonts w:ascii="宋体" w:hAnsi="宋体"/>
          <w:kern w:val="0"/>
          <w:sz w:val="24"/>
          <w:szCs w:val="24"/>
        </w:rPr>
        <w:t>除专用合同条款另有约定外，承包人为实施工程所编制的文件，除署名权以外的著作权属于发包人，承包人可因实施工程的运行、调试、维修、改造等目的而复制、使用此类文件，但不能用于与</w:t>
      </w:r>
      <w:r>
        <w:rPr>
          <w:rFonts w:ascii="宋体" w:hAnsi="宋体"/>
          <w:kern w:val="0"/>
          <w:sz w:val="24"/>
          <w:szCs w:val="24"/>
        </w:rPr>
        <w:t>合同无关的其他事项。未经发包人书面同意，承包人不得为了合同以外的目的而复制、使用上述文件或将之提供给任何第三方。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1.11.3 </w:t>
      </w:r>
      <w:r>
        <w:rPr>
          <w:rFonts w:ascii="宋体" w:hAnsi="宋体"/>
          <w:kern w:val="0"/>
          <w:sz w:val="24"/>
          <w:szCs w:val="24"/>
        </w:rPr>
        <w:t>合同当事人保证在履行合同过程中不侵犯对方及第三方的知识产权。承</w:t>
      </w:r>
      <w:r>
        <w:rPr>
          <w:rFonts w:ascii="宋体" w:hAnsi="宋体"/>
          <w:kern w:val="0"/>
          <w:sz w:val="24"/>
          <w:szCs w:val="24"/>
        </w:rPr>
        <w:lastRenderedPageBreak/>
        <w:t>包人在使用材料、施工设备、工程设备或采用施工工艺时，因侵犯他人的专利权或其他知识产权所引起的责任，由承包人承担；因发包人提供的材料、施工设备、工程设备或施工工艺导致侵权的，由发包人承担责任。</w:t>
      </w:r>
    </w:p>
    <w:p w:rsidR="00E9776C" w:rsidRDefault="00CC29D7">
      <w:pPr>
        <w:rPr>
          <w:rFonts w:ascii="宋体" w:hAnsi="宋体"/>
          <w:sz w:val="24"/>
          <w:szCs w:val="24"/>
        </w:rPr>
      </w:pPr>
      <w:r>
        <w:rPr>
          <w:rFonts w:ascii="宋体" w:hAnsi="宋体"/>
          <w:sz w:val="24"/>
          <w:szCs w:val="24"/>
        </w:rPr>
        <w:t xml:space="preserve">1.11.4 </w:t>
      </w:r>
      <w:r>
        <w:rPr>
          <w:rFonts w:ascii="宋体" w:hAnsi="宋体"/>
          <w:sz w:val="24"/>
          <w:szCs w:val="24"/>
        </w:rPr>
        <w:t>除专用合同条款另有约定外，承包人在合同签订前和签订时已确定采用的专利、专有技术、技术秘密的使用费已包含在签约合同价中</w:t>
      </w:r>
      <w:r>
        <w:rPr>
          <w:rFonts w:ascii="宋体" w:hAnsi="宋体"/>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696" w:name="_Toc351203507"/>
      <w:r>
        <w:rPr>
          <w:rFonts w:ascii="宋体" w:hAnsi="宋体"/>
          <w:b w:val="0"/>
          <w:sz w:val="24"/>
          <w:szCs w:val="24"/>
        </w:rPr>
        <w:t>1</w:t>
      </w:r>
      <w:bookmarkStart w:id="697" w:name="_Toc337558738"/>
      <w:r>
        <w:rPr>
          <w:rFonts w:ascii="宋体" w:hAnsi="宋体"/>
          <w:b w:val="0"/>
          <w:sz w:val="24"/>
          <w:szCs w:val="24"/>
        </w:rPr>
        <w:t>.12</w:t>
      </w:r>
      <w:r>
        <w:rPr>
          <w:rFonts w:ascii="宋体" w:hAnsi="宋体"/>
          <w:b w:val="0"/>
          <w:sz w:val="24"/>
          <w:szCs w:val="24"/>
        </w:rPr>
        <w:t>保密</w:t>
      </w:r>
      <w:bookmarkEnd w:id="696"/>
    </w:p>
    <w:bookmarkEnd w:id="69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除法律规定或合同另有约定外，未经发包人同意，承包人不得将发包人提供的图纸、文件以及声明需要保密的资料信息等商业秘密泄露给第三方。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除法律规定或合同另有约定外，未经承包人同意，发包人不得将承包人提供的技术秘密及声明需要保密的资料信息等商业秘密泄露给第三方。</w:t>
      </w:r>
    </w:p>
    <w:p w:rsidR="00E9776C" w:rsidRDefault="00CC29D7">
      <w:pPr>
        <w:pStyle w:val="5"/>
        <w:spacing w:before="120" w:after="120" w:line="360" w:lineRule="auto"/>
        <w:ind w:firstLineChars="200" w:firstLine="480"/>
        <w:rPr>
          <w:rFonts w:ascii="宋体" w:hAnsi="宋体"/>
          <w:b w:val="0"/>
          <w:sz w:val="24"/>
          <w:szCs w:val="24"/>
        </w:rPr>
      </w:pPr>
      <w:bookmarkStart w:id="698" w:name="_Toc351203508"/>
      <w:r>
        <w:rPr>
          <w:rFonts w:ascii="宋体" w:hAnsi="宋体"/>
          <w:b w:val="0"/>
          <w:sz w:val="24"/>
          <w:szCs w:val="24"/>
        </w:rPr>
        <w:t>1.13</w:t>
      </w:r>
      <w:r>
        <w:rPr>
          <w:rFonts w:ascii="宋体" w:hAnsi="宋体"/>
          <w:b w:val="0"/>
          <w:sz w:val="24"/>
          <w:szCs w:val="24"/>
        </w:rPr>
        <w:t>工程量清单错误的修正</w:t>
      </w:r>
      <w:bookmarkEnd w:id="698"/>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除专用合同条款另有约定外，</w:t>
      </w:r>
      <w:r>
        <w:rPr>
          <w:rFonts w:ascii="宋体" w:hAnsi="宋体"/>
          <w:kern w:val="0"/>
          <w:sz w:val="24"/>
          <w:szCs w:val="24"/>
        </w:rPr>
        <w:t>发包人提供的工程量清单，应被认为是准确的和完整的。出现下列情形之一时，发包人应予以修正，并相应调整合同价格：</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）工程量清单存在缺项、漏项的；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）工程量清单偏差超出专用合同条款约定的工程量偏差范围的；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）未按照国家现行计量规范强制性规定计量的。</w:t>
      </w:r>
    </w:p>
    <w:p w:rsidR="00E9776C" w:rsidRDefault="00CC29D7">
      <w:pPr>
        <w:pStyle w:val="4"/>
        <w:rPr>
          <w:rFonts w:ascii="宋体" w:eastAsia="宋体" w:hAnsi="宋体"/>
          <w:b w:val="0"/>
          <w:sz w:val="24"/>
          <w:szCs w:val="24"/>
        </w:rPr>
      </w:pPr>
      <w:bookmarkStart w:id="699" w:name="_Toc351203509"/>
      <w:r>
        <w:rPr>
          <w:rFonts w:ascii="宋体" w:eastAsia="宋体" w:hAnsi="宋体"/>
          <w:b w:val="0"/>
          <w:sz w:val="24"/>
          <w:szCs w:val="24"/>
        </w:rPr>
        <w:t>2</w:t>
      </w:r>
      <w:bookmarkStart w:id="700" w:name="_Toc296503038"/>
      <w:bookmarkStart w:id="701" w:name="_Toc296346539"/>
      <w:bookmarkStart w:id="702" w:name="_Toc337558739"/>
      <w:bookmarkStart w:id="703" w:name="OLE_LINK1"/>
      <w:bookmarkStart w:id="704" w:name="OLE_LINK2"/>
      <w:r>
        <w:rPr>
          <w:rFonts w:ascii="宋体" w:eastAsia="宋体" w:hAnsi="宋体"/>
          <w:b w:val="0"/>
          <w:sz w:val="24"/>
          <w:szCs w:val="24"/>
        </w:rPr>
        <w:t xml:space="preserve">. </w:t>
      </w:r>
      <w:r>
        <w:rPr>
          <w:rFonts w:ascii="宋体" w:eastAsia="宋体" w:hAnsi="宋体"/>
          <w:b w:val="0"/>
          <w:sz w:val="24"/>
          <w:szCs w:val="24"/>
        </w:rPr>
        <w:t>发包人</w:t>
      </w:r>
      <w:bookmarkEnd w:id="699"/>
    </w:p>
    <w:p w:rsidR="00E9776C" w:rsidRDefault="00CC29D7">
      <w:pPr>
        <w:pStyle w:val="5"/>
        <w:spacing w:before="120" w:after="120" w:line="360" w:lineRule="auto"/>
        <w:ind w:firstLineChars="200" w:firstLine="480"/>
        <w:rPr>
          <w:rFonts w:ascii="宋体" w:hAnsi="宋体"/>
          <w:b w:val="0"/>
          <w:sz w:val="24"/>
          <w:szCs w:val="24"/>
        </w:rPr>
      </w:pPr>
      <w:bookmarkStart w:id="705" w:name="_Toc351203510"/>
      <w:bookmarkEnd w:id="700"/>
      <w:bookmarkEnd w:id="701"/>
      <w:bookmarkEnd w:id="702"/>
      <w:r>
        <w:rPr>
          <w:rFonts w:ascii="宋体" w:hAnsi="宋体"/>
          <w:b w:val="0"/>
          <w:sz w:val="24"/>
          <w:szCs w:val="24"/>
        </w:rPr>
        <w:t>2</w:t>
      </w:r>
      <w:bookmarkStart w:id="706" w:name="_Toc337558740"/>
      <w:bookmarkStart w:id="707" w:name="_Toc296346540"/>
      <w:bookmarkStart w:id="708" w:name="_Toc296503039"/>
      <w:r>
        <w:rPr>
          <w:rFonts w:ascii="宋体" w:hAnsi="宋体"/>
          <w:b w:val="0"/>
          <w:sz w:val="24"/>
          <w:szCs w:val="24"/>
        </w:rPr>
        <w:t xml:space="preserve">.1 </w:t>
      </w:r>
      <w:r>
        <w:rPr>
          <w:rFonts w:ascii="宋体" w:hAnsi="宋体"/>
          <w:b w:val="0"/>
          <w:sz w:val="24"/>
          <w:szCs w:val="24"/>
        </w:rPr>
        <w:t>许可或批准</w:t>
      </w:r>
      <w:bookmarkEnd w:id="705"/>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因发包人原因未能及时办理完毕前述许可、批准或备案，由发包人承担由此增加的费用和（或）延误的工期，并支付承包人合理的利润。</w:t>
      </w:r>
    </w:p>
    <w:p w:rsidR="00E9776C" w:rsidRDefault="00CC29D7">
      <w:pPr>
        <w:pStyle w:val="5"/>
        <w:spacing w:before="120" w:after="120" w:line="360" w:lineRule="auto"/>
        <w:ind w:firstLineChars="200" w:firstLine="480"/>
        <w:rPr>
          <w:rFonts w:ascii="宋体" w:hAnsi="宋体"/>
          <w:b w:val="0"/>
          <w:sz w:val="24"/>
          <w:szCs w:val="24"/>
        </w:rPr>
      </w:pPr>
      <w:bookmarkStart w:id="709" w:name="_Toc351203511"/>
      <w:r>
        <w:rPr>
          <w:rFonts w:ascii="宋体" w:hAnsi="宋体"/>
          <w:b w:val="0"/>
          <w:sz w:val="24"/>
          <w:szCs w:val="24"/>
        </w:rPr>
        <w:t xml:space="preserve">2.2 </w:t>
      </w:r>
      <w:r>
        <w:rPr>
          <w:rFonts w:ascii="宋体" w:hAnsi="宋体"/>
          <w:b w:val="0"/>
          <w:sz w:val="24"/>
          <w:szCs w:val="24"/>
        </w:rPr>
        <w:t>发包人代表</w:t>
      </w:r>
      <w:bookmarkEnd w:id="709"/>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w:t>
      </w:r>
      <w:r>
        <w:rPr>
          <w:rFonts w:ascii="宋体" w:hAnsi="宋体"/>
          <w:kern w:val="0"/>
          <w:sz w:val="24"/>
          <w:szCs w:val="24"/>
        </w:rPr>
        <w:lastRenderedPageBreak/>
        <w:t>法律责任。发包人更换发包人代表的，应提前</w:t>
      </w:r>
      <w:r>
        <w:rPr>
          <w:rFonts w:ascii="宋体" w:hAnsi="宋体"/>
          <w:kern w:val="0"/>
          <w:sz w:val="24"/>
          <w:szCs w:val="24"/>
        </w:rPr>
        <w:t>7</w:t>
      </w:r>
      <w:r>
        <w:rPr>
          <w:rFonts w:ascii="宋体" w:hAnsi="宋体"/>
          <w:kern w:val="0"/>
          <w:sz w:val="24"/>
          <w:szCs w:val="24"/>
        </w:rPr>
        <w:t>天书面通知承包人。</w:t>
      </w:r>
    </w:p>
    <w:p w:rsidR="00E9776C" w:rsidRDefault="00CC29D7">
      <w:pPr>
        <w:ind w:firstLineChars="200" w:firstLine="480"/>
        <w:rPr>
          <w:rFonts w:ascii="宋体" w:hAnsi="宋体"/>
          <w:kern w:val="0"/>
          <w:sz w:val="24"/>
          <w:szCs w:val="24"/>
        </w:rPr>
      </w:pPr>
      <w:r>
        <w:rPr>
          <w:rFonts w:ascii="宋体" w:hAnsi="宋体"/>
          <w:kern w:val="0"/>
          <w:sz w:val="24"/>
          <w:szCs w:val="24"/>
        </w:rPr>
        <w:t>发包人代表不能按照合同约定履行其职责及义务，并导致合同无法继续正常履行的，承包人可以要求发包人撤</w:t>
      </w:r>
      <w:r>
        <w:rPr>
          <w:rFonts w:ascii="宋体" w:hAnsi="宋体"/>
          <w:kern w:val="0"/>
          <w:sz w:val="24"/>
          <w:szCs w:val="24"/>
        </w:rPr>
        <w:t>换发包人代表。</w:t>
      </w:r>
    </w:p>
    <w:p w:rsidR="00E9776C" w:rsidRDefault="00CC29D7">
      <w:pPr>
        <w:ind w:firstLineChars="200" w:firstLine="480"/>
        <w:rPr>
          <w:rFonts w:ascii="宋体" w:hAnsi="宋体"/>
          <w:sz w:val="24"/>
          <w:szCs w:val="24"/>
        </w:rPr>
      </w:pPr>
      <w:r>
        <w:rPr>
          <w:rFonts w:ascii="宋体" w:hAnsi="宋体" w:hint="eastAsia"/>
          <w:kern w:val="0"/>
          <w:sz w:val="24"/>
          <w:szCs w:val="24"/>
        </w:rPr>
        <w:t>不属于法定必须监理的工程，监理人的职权可以由发包人代表或发包人指定的其他人员行使。</w:t>
      </w:r>
    </w:p>
    <w:p w:rsidR="00E9776C" w:rsidRDefault="00CC29D7">
      <w:pPr>
        <w:pStyle w:val="5"/>
        <w:spacing w:before="120" w:after="120" w:line="360" w:lineRule="auto"/>
        <w:ind w:firstLineChars="200" w:firstLine="480"/>
        <w:rPr>
          <w:rFonts w:ascii="宋体" w:hAnsi="宋体"/>
          <w:b w:val="0"/>
          <w:sz w:val="24"/>
          <w:szCs w:val="24"/>
        </w:rPr>
      </w:pPr>
      <w:bookmarkStart w:id="710" w:name="_Toc351203512"/>
      <w:r>
        <w:rPr>
          <w:rFonts w:ascii="宋体" w:hAnsi="宋体"/>
          <w:b w:val="0"/>
          <w:sz w:val="24"/>
          <w:szCs w:val="24"/>
        </w:rPr>
        <w:t xml:space="preserve">2.3 </w:t>
      </w:r>
      <w:r>
        <w:rPr>
          <w:rFonts w:ascii="宋体" w:hAnsi="宋体"/>
          <w:b w:val="0"/>
          <w:sz w:val="24"/>
          <w:szCs w:val="24"/>
        </w:rPr>
        <w:t>发包人人员</w:t>
      </w:r>
      <w:bookmarkEnd w:id="710"/>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发包人应要求在施工现场的发包人人员遵守法律及有关安全、质量、环境保护、文明施工等规定，并保障承包人免于承受因发包人人员未遵守上述要求给承包人造成的损失和责任。</w:t>
      </w:r>
    </w:p>
    <w:p w:rsidR="00E9776C" w:rsidRDefault="00CC29D7">
      <w:pPr>
        <w:spacing w:line="360" w:lineRule="auto"/>
        <w:ind w:firstLine="640"/>
        <w:jc w:val="left"/>
        <w:rPr>
          <w:rFonts w:ascii="宋体" w:hAnsi="宋体"/>
          <w:kern w:val="0"/>
          <w:sz w:val="24"/>
          <w:szCs w:val="24"/>
        </w:rPr>
      </w:pPr>
      <w:r>
        <w:rPr>
          <w:rFonts w:ascii="宋体" w:hAnsi="宋体"/>
          <w:kern w:val="0"/>
          <w:sz w:val="24"/>
          <w:szCs w:val="24"/>
        </w:rPr>
        <w:t>发包人人员包括发包人代表及其他由发包人派驻施工现场的人员。</w:t>
      </w:r>
      <w:bookmarkEnd w:id="706"/>
      <w:bookmarkEnd w:id="707"/>
      <w:bookmarkEnd w:id="708"/>
    </w:p>
    <w:p w:rsidR="00E9776C" w:rsidRDefault="00CC29D7">
      <w:pPr>
        <w:pStyle w:val="5"/>
        <w:spacing w:before="120" w:after="120" w:line="360" w:lineRule="auto"/>
        <w:ind w:firstLineChars="200" w:firstLine="480"/>
        <w:rPr>
          <w:rFonts w:ascii="宋体" w:hAnsi="宋体"/>
          <w:b w:val="0"/>
          <w:sz w:val="24"/>
          <w:szCs w:val="24"/>
        </w:rPr>
      </w:pPr>
      <w:bookmarkStart w:id="711" w:name="_Toc351203513"/>
      <w:r>
        <w:rPr>
          <w:rFonts w:ascii="宋体" w:hAnsi="宋体"/>
          <w:b w:val="0"/>
          <w:sz w:val="24"/>
          <w:szCs w:val="24"/>
        </w:rPr>
        <w:t>2</w:t>
      </w:r>
      <w:bookmarkStart w:id="712" w:name="_Toc337558741"/>
      <w:bookmarkStart w:id="713" w:name="_Toc296346541"/>
      <w:bookmarkStart w:id="714" w:name="_Toc296503040"/>
      <w:r>
        <w:rPr>
          <w:rFonts w:ascii="宋体" w:hAnsi="宋体"/>
          <w:b w:val="0"/>
          <w:sz w:val="24"/>
          <w:szCs w:val="24"/>
        </w:rPr>
        <w:t xml:space="preserve">.4 </w:t>
      </w:r>
      <w:r>
        <w:rPr>
          <w:rFonts w:ascii="宋体" w:hAnsi="宋体"/>
          <w:b w:val="0"/>
          <w:sz w:val="24"/>
          <w:szCs w:val="24"/>
        </w:rPr>
        <w:t>施工现场、施工条件和基础资料的提供</w:t>
      </w:r>
      <w:bookmarkEnd w:id="711"/>
      <w:bookmarkEnd w:id="712"/>
      <w:bookmarkEnd w:id="713"/>
      <w:bookmarkEnd w:id="714"/>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2.4.1 </w:t>
      </w:r>
      <w:r>
        <w:rPr>
          <w:rFonts w:ascii="宋体" w:hAnsi="宋体"/>
          <w:kern w:val="0"/>
          <w:sz w:val="24"/>
          <w:szCs w:val="24"/>
        </w:rPr>
        <w:t>提供施工现场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w:t>
      </w:r>
      <w:bookmarkEnd w:id="703"/>
      <w:bookmarkEnd w:id="704"/>
      <w:r>
        <w:rPr>
          <w:rFonts w:ascii="宋体" w:hAnsi="宋体"/>
          <w:kern w:val="0"/>
          <w:sz w:val="24"/>
          <w:szCs w:val="24"/>
        </w:rPr>
        <w:t>专用合同条款另有约定外，发包人应</w:t>
      </w:r>
      <w:r>
        <w:rPr>
          <w:rFonts w:ascii="宋体" w:hAnsi="宋体" w:hint="eastAsia"/>
          <w:kern w:val="0"/>
          <w:sz w:val="24"/>
          <w:szCs w:val="24"/>
        </w:rPr>
        <w:t>最迟于</w:t>
      </w:r>
      <w:r>
        <w:rPr>
          <w:rFonts w:ascii="宋体" w:hAnsi="宋体"/>
          <w:kern w:val="0"/>
          <w:sz w:val="24"/>
          <w:szCs w:val="24"/>
        </w:rPr>
        <w:t>开工日期</w:t>
      </w:r>
      <w:r>
        <w:rPr>
          <w:rFonts w:ascii="宋体" w:hAnsi="宋体"/>
          <w:kern w:val="0"/>
          <w:sz w:val="24"/>
          <w:szCs w:val="24"/>
        </w:rPr>
        <w:t>7</w:t>
      </w:r>
      <w:r>
        <w:rPr>
          <w:rFonts w:ascii="宋体" w:hAnsi="宋体"/>
          <w:kern w:val="0"/>
          <w:sz w:val="24"/>
          <w:szCs w:val="24"/>
        </w:rPr>
        <w:t>天前向承包人移交施工现场。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2.4.2 </w:t>
      </w:r>
      <w:r>
        <w:rPr>
          <w:rFonts w:ascii="宋体" w:hAnsi="宋体"/>
          <w:kern w:val="0"/>
          <w:sz w:val="24"/>
          <w:szCs w:val="24"/>
        </w:rPr>
        <w:t>提供施工条件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除专用合同条款另有约定外，发包人应负责提供施工所需要的条件，包括：</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）将施工用水、电力、通讯线路等施工所必需的条件接至施工现场内；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）保证向承包人提供正常施工所需要的进入施工现场的交通条件；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）协调处理施工现场周围地下管线和邻近建筑物、构筑物、古树名木的保护工作，并承担相关费用；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）按照专用合同条款约定</w:t>
      </w:r>
      <w:r>
        <w:rPr>
          <w:rFonts w:ascii="宋体" w:hAnsi="宋体" w:hint="eastAsia"/>
          <w:kern w:val="0"/>
          <w:sz w:val="24"/>
          <w:szCs w:val="24"/>
        </w:rPr>
        <w:t>应</w:t>
      </w:r>
      <w:r>
        <w:rPr>
          <w:rFonts w:ascii="宋体" w:hAnsi="宋体"/>
          <w:kern w:val="0"/>
          <w:sz w:val="24"/>
          <w:szCs w:val="24"/>
        </w:rPr>
        <w:t>提供的其他设施和条件。</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 xml:space="preserve">2.4.3 </w:t>
      </w:r>
      <w:r>
        <w:rPr>
          <w:rFonts w:ascii="宋体" w:hAnsi="宋体"/>
          <w:kern w:val="0"/>
          <w:sz w:val="24"/>
          <w:szCs w:val="24"/>
        </w:rPr>
        <w:t>提供基础资料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按照法律规定确需在开工后方能提供的基础资料，发包人应尽其努力及时地在相应工程施工前的合理期限内提供，合理期限应以不影响承包人的正常施工为限。</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2.4.4 </w:t>
      </w:r>
      <w:r>
        <w:rPr>
          <w:rFonts w:ascii="宋体" w:hAnsi="宋体"/>
          <w:kern w:val="0"/>
          <w:sz w:val="24"/>
          <w:szCs w:val="24"/>
        </w:rPr>
        <w:t>逾期提供的责任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因发包人原因未能按合同约定及时向承包人提供施工现场、施工条件、基础资</w:t>
      </w:r>
      <w:r>
        <w:rPr>
          <w:rFonts w:ascii="宋体" w:hAnsi="宋体"/>
          <w:kern w:val="0"/>
          <w:sz w:val="24"/>
          <w:szCs w:val="24"/>
        </w:rPr>
        <w:lastRenderedPageBreak/>
        <w:t>料的，由发包人承</w:t>
      </w:r>
      <w:r>
        <w:rPr>
          <w:rFonts w:ascii="宋体" w:hAnsi="宋体"/>
          <w:kern w:val="0"/>
          <w:sz w:val="24"/>
          <w:szCs w:val="24"/>
        </w:rPr>
        <w:t>担由此增加的费用和（或）延误的工期。</w:t>
      </w:r>
    </w:p>
    <w:p w:rsidR="00E9776C" w:rsidRDefault="00CC29D7">
      <w:pPr>
        <w:pStyle w:val="5"/>
        <w:spacing w:before="120" w:after="120" w:line="360" w:lineRule="auto"/>
        <w:ind w:firstLineChars="200" w:firstLine="480"/>
        <w:rPr>
          <w:rFonts w:ascii="宋体" w:hAnsi="宋体"/>
          <w:b w:val="0"/>
          <w:sz w:val="24"/>
          <w:szCs w:val="24"/>
        </w:rPr>
      </w:pPr>
      <w:bookmarkStart w:id="715" w:name="_Toc351203514"/>
      <w:r>
        <w:rPr>
          <w:rFonts w:ascii="宋体" w:hAnsi="宋体"/>
          <w:b w:val="0"/>
          <w:sz w:val="24"/>
          <w:szCs w:val="24"/>
        </w:rPr>
        <w:t>2</w:t>
      </w:r>
      <w:bookmarkStart w:id="716" w:name="_Toc296503042"/>
      <w:bookmarkStart w:id="717" w:name="_Toc296346543"/>
      <w:bookmarkStart w:id="718" w:name="_Toc337558745"/>
      <w:r>
        <w:rPr>
          <w:rFonts w:ascii="宋体" w:hAnsi="宋体"/>
          <w:b w:val="0"/>
          <w:sz w:val="24"/>
          <w:szCs w:val="24"/>
        </w:rPr>
        <w:t xml:space="preserve">.5 </w:t>
      </w:r>
      <w:r>
        <w:rPr>
          <w:rFonts w:ascii="宋体" w:hAnsi="宋体"/>
          <w:b w:val="0"/>
          <w:sz w:val="24"/>
          <w:szCs w:val="24"/>
        </w:rPr>
        <w:t>资</w:t>
      </w:r>
      <w:bookmarkEnd w:id="716"/>
      <w:bookmarkEnd w:id="717"/>
      <w:bookmarkEnd w:id="718"/>
      <w:r>
        <w:rPr>
          <w:rFonts w:ascii="宋体" w:hAnsi="宋体"/>
          <w:b w:val="0"/>
          <w:sz w:val="24"/>
          <w:szCs w:val="24"/>
        </w:rPr>
        <w:t>金来源证明及支付担保</w:t>
      </w:r>
      <w:bookmarkEnd w:id="715"/>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除专用合同条款另有约定外，发包人应在收到承包人要求提供资金来源证明的书面通知后</w:t>
      </w:r>
      <w:r>
        <w:rPr>
          <w:rFonts w:ascii="宋体" w:hAnsi="宋体"/>
          <w:kern w:val="0"/>
          <w:sz w:val="24"/>
          <w:szCs w:val="24"/>
        </w:rPr>
        <w:t>28</w:t>
      </w:r>
      <w:r>
        <w:rPr>
          <w:rFonts w:ascii="宋体" w:hAnsi="宋体"/>
          <w:kern w:val="0"/>
          <w:sz w:val="24"/>
          <w:szCs w:val="24"/>
        </w:rPr>
        <w:t>天内，向承包人提供能够按照合同约定支付合同价款的相应资金来源证明。</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rsidR="00E9776C" w:rsidRDefault="00CC29D7">
      <w:pPr>
        <w:pStyle w:val="5"/>
        <w:spacing w:before="120" w:after="120" w:line="360" w:lineRule="auto"/>
        <w:ind w:firstLineChars="200" w:firstLine="480"/>
        <w:rPr>
          <w:rFonts w:ascii="宋体" w:hAnsi="宋体"/>
          <w:b w:val="0"/>
          <w:sz w:val="24"/>
          <w:szCs w:val="24"/>
        </w:rPr>
      </w:pPr>
      <w:bookmarkStart w:id="719" w:name="_Toc351203515"/>
      <w:r>
        <w:rPr>
          <w:rFonts w:ascii="宋体" w:hAnsi="宋体"/>
          <w:b w:val="0"/>
          <w:sz w:val="24"/>
          <w:szCs w:val="24"/>
        </w:rPr>
        <w:t xml:space="preserve">2.6 </w:t>
      </w:r>
      <w:r>
        <w:rPr>
          <w:rFonts w:ascii="宋体" w:hAnsi="宋体"/>
          <w:b w:val="0"/>
          <w:sz w:val="24"/>
          <w:szCs w:val="24"/>
        </w:rPr>
        <w:t>支付合同价款</w:t>
      </w:r>
      <w:bookmarkEnd w:id="719"/>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发包人应按合同约定向承包人及时支付合同价款。</w:t>
      </w:r>
    </w:p>
    <w:p w:rsidR="00E9776C" w:rsidRDefault="00CC29D7">
      <w:pPr>
        <w:pStyle w:val="5"/>
        <w:spacing w:before="120" w:after="120" w:line="360" w:lineRule="auto"/>
        <w:ind w:firstLineChars="200" w:firstLine="480"/>
        <w:rPr>
          <w:rFonts w:ascii="宋体" w:hAnsi="宋体"/>
          <w:b w:val="0"/>
          <w:sz w:val="24"/>
          <w:szCs w:val="24"/>
        </w:rPr>
      </w:pPr>
      <w:bookmarkStart w:id="720" w:name="_Toc351203516"/>
      <w:r>
        <w:rPr>
          <w:rFonts w:ascii="宋体" w:hAnsi="宋体"/>
          <w:b w:val="0"/>
          <w:sz w:val="24"/>
          <w:szCs w:val="24"/>
        </w:rPr>
        <w:t xml:space="preserve">2.7 </w:t>
      </w:r>
      <w:r>
        <w:rPr>
          <w:rFonts w:ascii="宋体" w:hAnsi="宋体"/>
          <w:b w:val="0"/>
          <w:sz w:val="24"/>
          <w:szCs w:val="24"/>
        </w:rPr>
        <w:t>组织竣工验收</w:t>
      </w:r>
      <w:bookmarkEnd w:id="720"/>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发包人应按合同约定及时组织竣工验收。</w:t>
      </w:r>
    </w:p>
    <w:p w:rsidR="00E9776C" w:rsidRDefault="00CC29D7">
      <w:pPr>
        <w:pStyle w:val="5"/>
        <w:spacing w:before="120" w:after="120" w:line="360" w:lineRule="auto"/>
        <w:ind w:firstLineChars="200" w:firstLine="480"/>
        <w:rPr>
          <w:rFonts w:ascii="宋体" w:hAnsi="宋体"/>
          <w:b w:val="0"/>
          <w:sz w:val="24"/>
          <w:szCs w:val="24"/>
        </w:rPr>
      </w:pPr>
      <w:bookmarkStart w:id="721" w:name="_Toc351203517"/>
      <w:r>
        <w:rPr>
          <w:rFonts w:ascii="宋体" w:hAnsi="宋体"/>
          <w:b w:val="0"/>
          <w:sz w:val="24"/>
          <w:szCs w:val="24"/>
        </w:rPr>
        <w:t xml:space="preserve">2.8 </w:t>
      </w:r>
      <w:r>
        <w:rPr>
          <w:rFonts w:ascii="宋体" w:hAnsi="宋体"/>
          <w:b w:val="0"/>
          <w:sz w:val="24"/>
          <w:szCs w:val="24"/>
        </w:rPr>
        <w:t>现场统一管理协议</w:t>
      </w:r>
      <w:bookmarkEnd w:id="721"/>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发包人应与承包人、由发包人直接发包的专业工程的承包人签订施工现场统一管理协议，明确各方的权利义务。施工现场统一管理协议作为专用合同条款的附件。</w:t>
      </w:r>
    </w:p>
    <w:p w:rsidR="00E9776C" w:rsidRDefault="00CC29D7">
      <w:pPr>
        <w:pStyle w:val="4"/>
        <w:rPr>
          <w:rFonts w:ascii="宋体" w:eastAsia="宋体" w:hAnsi="宋体"/>
          <w:b w:val="0"/>
          <w:sz w:val="24"/>
          <w:szCs w:val="24"/>
        </w:rPr>
      </w:pPr>
      <w:bookmarkStart w:id="722" w:name="_Toc351203518"/>
      <w:r>
        <w:rPr>
          <w:rFonts w:ascii="宋体" w:eastAsia="宋体" w:hAnsi="宋体"/>
          <w:b w:val="0"/>
          <w:sz w:val="24"/>
          <w:szCs w:val="24"/>
        </w:rPr>
        <w:t>3</w:t>
      </w:r>
      <w:bookmarkStart w:id="723" w:name="_Toc337558746"/>
      <w:bookmarkStart w:id="724" w:name="_Toc296503045"/>
      <w:bookmarkStart w:id="725" w:name="_Toc296346546"/>
      <w:r>
        <w:rPr>
          <w:rFonts w:ascii="宋体" w:eastAsia="宋体" w:hAnsi="宋体"/>
          <w:b w:val="0"/>
          <w:sz w:val="24"/>
          <w:szCs w:val="24"/>
        </w:rPr>
        <w:t xml:space="preserve">. </w:t>
      </w:r>
      <w:r>
        <w:rPr>
          <w:rFonts w:ascii="宋体" w:eastAsia="宋体" w:hAnsi="宋体"/>
          <w:b w:val="0"/>
          <w:sz w:val="24"/>
          <w:szCs w:val="24"/>
        </w:rPr>
        <w:t>承包人</w:t>
      </w:r>
      <w:bookmarkEnd w:id="722"/>
    </w:p>
    <w:p w:rsidR="00E9776C" w:rsidRDefault="00CC29D7">
      <w:pPr>
        <w:pStyle w:val="5"/>
        <w:spacing w:before="120" w:after="120" w:line="360" w:lineRule="auto"/>
        <w:ind w:firstLineChars="200" w:firstLine="480"/>
        <w:rPr>
          <w:rFonts w:ascii="宋体" w:hAnsi="宋体"/>
          <w:b w:val="0"/>
          <w:sz w:val="24"/>
          <w:szCs w:val="24"/>
        </w:rPr>
      </w:pPr>
      <w:bookmarkStart w:id="726" w:name="_Toc351203519"/>
      <w:bookmarkEnd w:id="723"/>
      <w:bookmarkEnd w:id="724"/>
      <w:bookmarkEnd w:id="725"/>
      <w:r>
        <w:rPr>
          <w:rFonts w:ascii="宋体" w:hAnsi="宋体"/>
          <w:b w:val="0"/>
          <w:sz w:val="24"/>
          <w:szCs w:val="24"/>
        </w:rPr>
        <w:t>3</w:t>
      </w:r>
      <w:bookmarkStart w:id="727" w:name="_Toc337558747"/>
      <w:bookmarkStart w:id="728" w:name="_Toc296346547"/>
      <w:bookmarkStart w:id="729" w:name="_Toc296503046"/>
      <w:r>
        <w:rPr>
          <w:rFonts w:ascii="宋体" w:hAnsi="宋体"/>
          <w:b w:val="0"/>
          <w:sz w:val="24"/>
          <w:szCs w:val="24"/>
        </w:rPr>
        <w:t xml:space="preserve">.1 </w:t>
      </w:r>
      <w:r>
        <w:rPr>
          <w:rFonts w:ascii="宋体" w:hAnsi="宋体"/>
          <w:b w:val="0"/>
          <w:sz w:val="24"/>
          <w:szCs w:val="24"/>
        </w:rPr>
        <w:t>承包人的一般义务</w:t>
      </w:r>
      <w:bookmarkEnd w:id="726"/>
    </w:p>
    <w:bookmarkEnd w:id="727"/>
    <w:bookmarkEnd w:id="728"/>
    <w:bookmarkEnd w:id="72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承包人在履行合同过程中应遵守法律和工程建设标准规范，并履行以下义务：</w:t>
      </w:r>
    </w:p>
    <w:p w:rsidR="00E9776C" w:rsidRDefault="00CC29D7">
      <w:pPr>
        <w:numPr>
          <w:ilvl w:val="0"/>
          <w:numId w:val="15"/>
        </w:num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办理法律规定</w:t>
      </w:r>
      <w:r>
        <w:rPr>
          <w:rFonts w:ascii="宋体" w:hAnsi="宋体" w:hint="eastAsia"/>
          <w:kern w:val="0"/>
          <w:sz w:val="24"/>
          <w:szCs w:val="24"/>
        </w:rPr>
        <w:t>应</w:t>
      </w:r>
      <w:r>
        <w:rPr>
          <w:rFonts w:ascii="宋体" w:hAnsi="宋体"/>
          <w:kern w:val="0"/>
          <w:sz w:val="24"/>
          <w:szCs w:val="24"/>
        </w:rPr>
        <w:t>由承包人办理的许可和批准，并将</w:t>
      </w:r>
      <w:r>
        <w:rPr>
          <w:rFonts w:ascii="宋体" w:hAnsi="宋体" w:hint="eastAsia"/>
          <w:kern w:val="0"/>
          <w:sz w:val="24"/>
          <w:szCs w:val="24"/>
        </w:rPr>
        <w:t>办理</w:t>
      </w:r>
      <w:r>
        <w:rPr>
          <w:rFonts w:ascii="宋体" w:hAnsi="宋体"/>
          <w:kern w:val="0"/>
          <w:sz w:val="24"/>
          <w:szCs w:val="24"/>
        </w:rPr>
        <w:t>结果书面报送发包人留存；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）按法律规定和合同约定完成工程，并在保修期内承担保修义务；</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）按法律规定和合同约定采取施工安全和环境保护措施，办</w:t>
      </w:r>
      <w:r>
        <w:rPr>
          <w:rFonts w:ascii="宋体" w:hAnsi="宋体"/>
          <w:kern w:val="0"/>
          <w:sz w:val="24"/>
          <w:szCs w:val="24"/>
        </w:rPr>
        <w:t>理工伤保险，确保工程及人员、材料、设备和设施的安全；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）按合同约定的工作内容和施工进度要求，编制施工组织设计和施工措施计划，并对所有施工作业和施工方法的完备性和安全可靠性负责；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）在进行合同约定的各项工作时，不得侵害发包人与他人使用公用道路、水</w:t>
      </w:r>
      <w:r>
        <w:rPr>
          <w:rFonts w:ascii="宋体" w:hAnsi="宋体"/>
          <w:kern w:val="0"/>
          <w:sz w:val="24"/>
          <w:szCs w:val="24"/>
        </w:rPr>
        <w:lastRenderedPageBreak/>
        <w:t>源、市政管网等公共设施的权利，避免对邻近的公共设施产生干扰。承包人占用或使用他人的施工场地，影响他人作业或生活的，应承担相应责任；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）按照第</w:t>
      </w:r>
      <w:r>
        <w:rPr>
          <w:rFonts w:ascii="宋体" w:hAnsi="宋体"/>
          <w:kern w:val="0"/>
          <w:sz w:val="24"/>
          <w:szCs w:val="24"/>
        </w:rPr>
        <w:t>6.3</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环境保护</w:t>
      </w:r>
      <w:r>
        <w:rPr>
          <w:rFonts w:ascii="宋体" w:hAnsi="宋体" w:hint="eastAsia"/>
          <w:kern w:val="0"/>
          <w:sz w:val="24"/>
          <w:szCs w:val="24"/>
        </w:rPr>
        <w:t>〕</w:t>
      </w:r>
      <w:r>
        <w:rPr>
          <w:rFonts w:ascii="宋体" w:hAnsi="宋体"/>
          <w:kern w:val="0"/>
          <w:sz w:val="24"/>
          <w:szCs w:val="24"/>
        </w:rPr>
        <w:t>约定负责施工场地及其周边环境与生态的保护工作；</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）按第</w:t>
      </w:r>
      <w:r>
        <w:rPr>
          <w:rFonts w:ascii="宋体" w:hAnsi="宋体"/>
          <w:kern w:val="0"/>
          <w:sz w:val="24"/>
          <w:szCs w:val="24"/>
        </w:rPr>
        <w:t>6.1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安全文明施工</w:t>
      </w:r>
      <w:r>
        <w:rPr>
          <w:rFonts w:ascii="宋体" w:hAnsi="宋体" w:hint="eastAsia"/>
          <w:kern w:val="0"/>
          <w:sz w:val="24"/>
          <w:szCs w:val="24"/>
        </w:rPr>
        <w:t>〕</w:t>
      </w:r>
      <w:r>
        <w:rPr>
          <w:rFonts w:ascii="宋体" w:hAnsi="宋体"/>
          <w:kern w:val="0"/>
          <w:sz w:val="24"/>
          <w:szCs w:val="24"/>
        </w:rPr>
        <w:t>约定采取施工安全措施，确保工程及其人员、材料、设备和设施的安全，防止因工程施工造成的人身伤害和财产损失；</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8</w:t>
      </w:r>
      <w:r>
        <w:rPr>
          <w:rFonts w:ascii="宋体" w:hAnsi="宋体"/>
          <w:kern w:val="0"/>
          <w:sz w:val="24"/>
          <w:szCs w:val="24"/>
        </w:rPr>
        <w:t>）</w:t>
      </w:r>
      <w:r>
        <w:rPr>
          <w:rFonts w:ascii="宋体" w:hAnsi="宋体" w:hint="eastAsia"/>
          <w:kern w:val="0"/>
          <w:sz w:val="24"/>
          <w:szCs w:val="24"/>
        </w:rPr>
        <w:t>将</w:t>
      </w:r>
      <w:r>
        <w:rPr>
          <w:rFonts w:ascii="宋体" w:hAnsi="宋体"/>
          <w:kern w:val="0"/>
          <w:sz w:val="24"/>
          <w:szCs w:val="24"/>
        </w:rPr>
        <w:t>发包人按合同约定支付的各项价款专用于合同工程，且应及时支付其雇用人员工资，并及时向分包人支付合同价款；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9</w:t>
      </w:r>
      <w:r>
        <w:rPr>
          <w:rFonts w:ascii="宋体" w:hAnsi="宋体"/>
          <w:kern w:val="0"/>
          <w:sz w:val="24"/>
          <w:szCs w:val="24"/>
        </w:rPr>
        <w:t>）按照法律规定和合同约定编制竣工资料，完成竣工资料立卷及归档，并按专用合同条款约定的竣工资料的套数、内容、时间等要求移交发包人；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10</w:t>
      </w:r>
      <w:r>
        <w:rPr>
          <w:rFonts w:ascii="宋体" w:hAnsi="宋体"/>
          <w:kern w:val="0"/>
          <w:sz w:val="24"/>
          <w:szCs w:val="24"/>
        </w:rPr>
        <w:t>）应履行的其他义务。</w:t>
      </w:r>
    </w:p>
    <w:p w:rsidR="00E9776C" w:rsidRDefault="00CC29D7">
      <w:pPr>
        <w:pStyle w:val="5"/>
        <w:spacing w:before="120" w:after="120" w:line="360" w:lineRule="auto"/>
        <w:ind w:firstLineChars="200" w:firstLine="480"/>
        <w:rPr>
          <w:rFonts w:ascii="宋体" w:hAnsi="宋体"/>
          <w:b w:val="0"/>
          <w:sz w:val="24"/>
          <w:szCs w:val="24"/>
        </w:rPr>
      </w:pPr>
      <w:bookmarkStart w:id="730" w:name="_Toc351203520"/>
      <w:r>
        <w:rPr>
          <w:rFonts w:ascii="宋体" w:hAnsi="宋体"/>
          <w:b w:val="0"/>
          <w:sz w:val="24"/>
          <w:szCs w:val="24"/>
        </w:rPr>
        <w:t>3</w:t>
      </w:r>
      <w:bookmarkStart w:id="731" w:name="_Toc337558748"/>
      <w:bookmarkStart w:id="732" w:name="_Toc296346548"/>
      <w:bookmarkStart w:id="733" w:name="_Toc296503047"/>
      <w:r>
        <w:rPr>
          <w:rFonts w:ascii="宋体" w:hAnsi="宋体"/>
          <w:b w:val="0"/>
          <w:sz w:val="24"/>
          <w:szCs w:val="24"/>
        </w:rPr>
        <w:t xml:space="preserve">.2 </w:t>
      </w:r>
      <w:bookmarkEnd w:id="730"/>
      <w:r>
        <w:rPr>
          <w:rFonts w:ascii="宋体" w:hAnsi="宋体"/>
          <w:b w:val="0"/>
          <w:sz w:val="24"/>
          <w:szCs w:val="24"/>
        </w:rPr>
        <w:t>项目经理</w:t>
      </w:r>
    </w:p>
    <w:bookmarkEnd w:id="731"/>
    <w:bookmarkEnd w:id="732"/>
    <w:bookmarkEnd w:id="73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3.2.1 </w:t>
      </w:r>
      <w:r>
        <w:rPr>
          <w:rFonts w:ascii="宋体" w:hAnsi="宋体"/>
          <w:kern w:val="0"/>
          <w:sz w:val="24"/>
          <w:szCs w:val="24"/>
        </w:rPr>
        <w:t>项目经理应为合同当事人所确认的人选，并在专用合同条款中明确项目经理的姓名、职称、注册执业证书编号、联系</w:t>
      </w:r>
      <w:r>
        <w:rPr>
          <w:rFonts w:ascii="宋体" w:hAnsi="宋体"/>
          <w:kern w:val="0"/>
          <w:sz w:val="24"/>
          <w:szCs w:val="24"/>
        </w:rPr>
        <w:t>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w:t>
      </w:r>
      <w:r>
        <w:rPr>
          <w:rFonts w:ascii="宋体" w:hAnsi="宋体"/>
          <w:kern w:val="0"/>
          <w:sz w:val="24"/>
          <w:szCs w:val="24"/>
        </w:rPr>
        <w:t>理的通知中应当载明临时代行其职责的人员的注册执业资格、管理经验等资料，该人员应具备履行相应职责的能力。</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承包人违反上述约定的，应按照专用合同条款的约定，承担违约责任。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3.2.2 </w:t>
      </w:r>
      <w:r>
        <w:rPr>
          <w:rFonts w:ascii="宋体" w:hAnsi="宋体"/>
          <w:kern w:val="0"/>
          <w:sz w:val="24"/>
          <w:szCs w:val="24"/>
        </w:rPr>
        <w:t>项目经理按合同约定组织工程实施。在紧急情况下</w:t>
      </w:r>
      <w:r>
        <w:rPr>
          <w:rFonts w:ascii="宋体" w:hAnsi="宋体" w:hint="eastAsia"/>
          <w:kern w:val="0"/>
          <w:sz w:val="24"/>
          <w:szCs w:val="24"/>
        </w:rPr>
        <w:t>为确保施工安全和人员安全</w:t>
      </w:r>
      <w:r>
        <w:rPr>
          <w:rFonts w:ascii="宋体" w:hAnsi="宋体"/>
          <w:kern w:val="0"/>
          <w:sz w:val="24"/>
          <w:szCs w:val="24"/>
        </w:rPr>
        <w:t>，</w:t>
      </w:r>
      <w:r>
        <w:rPr>
          <w:rFonts w:ascii="宋体" w:hAnsi="宋体" w:hint="eastAsia"/>
          <w:kern w:val="0"/>
          <w:sz w:val="24"/>
          <w:szCs w:val="24"/>
        </w:rPr>
        <w:t>在</w:t>
      </w:r>
      <w:r>
        <w:rPr>
          <w:rFonts w:ascii="宋体" w:hAnsi="宋体"/>
          <w:kern w:val="0"/>
          <w:sz w:val="24"/>
          <w:szCs w:val="24"/>
        </w:rPr>
        <w:t>无法与发包人代表和总监理工程师</w:t>
      </w:r>
      <w:r>
        <w:rPr>
          <w:rFonts w:ascii="宋体" w:hAnsi="宋体" w:hint="eastAsia"/>
          <w:kern w:val="0"/>
          <w:sz w:val="24"/>
          <w:szCs w:val="24"/>
        </w:rPr>
        <w:t>及时</w:t>
      </w:r>
      <w:r>
        <w:rPr>
          <w:rFonts w:ascii="宋体" w:hAnsi="宋体"/>
          <w:kern w:val="0"/>
          <w:sz w:val="24"/>
          <w:szCs w:val="24"/>
        </w:rPr>
        <w:t>取得联系时，项目经理有权采取必要的措施保证与工程有关的人身、财产和工程的安全，但应在</w:t>
      </w:r>
      <w:r>
        <w:rPr>
          <w:rFonts w:ascii="宋体" w:hAnsi="宋体"/>
          <w:kern w:val="0"/>
          <w:sz w:val="24"/>
          <w:szCs w:val="24"/>
        </w:rPr>
        <w:t>48</w:t>
      </w:r>
      <w:r>
        <w:rPr>
          <w:rFonts w:ascii="宋体" w:hAnsi="宋体"/>
          <w:kern w:val="0"/>
          <w:sz w:val="24"/>
          <w:szCs w:val="24"/>
        </w:rPr>
        <w:t>小时内向发包人代表和总监理工程师提交书面报告。</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3.2.3 </w:t>
      </w:r>
      <w:r>
        <w:rPr>
          <w:rFonts w:ascii="宋体" w:hAnsi="宋体"/>
          <w:kern w:val="0"/>
          <w:sz w:val="24"/>
          <w:szCs w:val="24"/>
        </w:rPr>
        <w:t>承包人需要更换项目经理的，应提前</w:t>
      </w:r>
      <w:r>
        <w:rPr>
          <w:rFonts w:ascii="宋体" w:hAnsi="宋体"/>
          <w:kern w:val="0"/>
          <w:sz w:val="24"/>
          <w:szCs w:val="24"/>
        </w:rPr>
        <w:t>14</w:t>
      </w:r>
      <w:r>
        <w:rPr>
          <w:rFonts w:ascii="宋体" w:hAnsi="宋体"/>
          <w:kern w:val="0"/>
          <w:sz w:val="24"/>
          <w:szCs w:val="24"/>
        </w:rPr>
        <w:t>天书面通知发包人和监理人，并</w:t>
      </w:r>
      <w:r>
        <w:rPr>
          <w:rFonts w:ascii="宋体" w:hAnsi="宋体"/>
          <w:kern w:val="0"/>
          <w:sz w:val="24"/>
          <w:szCs w:val="24"/>
        </w:rPr>
        <w:lastRenderedPageBreak/>
        <w:t>征得发包人书面同意。通知中应当载明继任项目经理的注册执业资格、管理经验等资料，继任项目经理继续履行第</w:t>
      </w:r>
      <w:r>
        <w:rPr>
          <w:rFonts w:ascii="宋体" w:hAnsi="宋体"/>
          <w:kern w:val="0"/>
          <w:sz w:val="24"/>
          <w:szCs w:val="24"/>
        </w:rPr>
        <w:t>3.2.1</w:t>
      </w:r>
      <w:r>
        <w:rPr>
          <w:rFonts w:ascii="宋体" w:hAnsi="宋体"/>
          <w:kern w:val="0"/>
          <w:sz w:val="24"/>
          <w:szCs w:val="24"/>
        </w:rPr>
        <w:t>项约定的职责。未经发包人书面同意，承包人不得擅自更换项目经理。承包人擅自更换项目经理的，应按照专用合同条款的约定承担违约责任。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3.2.4 </w:t>
      </w:r>
      <w:r>
        <w:rPr>
          <w:rFonts w:ascii="宋体" w:hAnsi="宋体"/>
          <w:kern w:val="0"/>
          <w:sz w:val="24"/>
          <w:szCs w:val="24"/>
        </w:rPr>
        <w:t>发包人有权书面通知承包人更换其认为不称职的项目经理，通知中应当载明要求更换的理由。承包人应在接到更换通知后</w:t>
      </w:r>
      <w:r>
        <w:rPr>
          <w:rFonts w:ascii="宋体" w:hAnsi="宋体"/>
          <w:kern w:val="0"/>
          <w:sz w:val="24"/>
          <w:szCs w:val="24"/>
        </w:rPr>
        <w:t>14</w:t>
      </w:r>
      <w:r>
        <w:rPr>
          <w:rFonts w:ascii="宋体" w:hAnsi="宋体"/>
          <w:kern w:val="0"/>
          <w:sz w:val="24"/>
          <w:szCs w:val="24"/>
        </w:rPr>
        <w:t>天内向发包人提出书面的改进报告。发包人收到改进报告后仍要求更换的，承包人应在接到第二次更</w:t>
      </w:r>
      <w:r>
        <w:rPr>
          <w:rFonts w:ascii="宋体" w:hAnsi="宋体"/>
          <w:kern w:val="0"/>
          <w:sz w:val="24"/>
          <w:szCs w:val="24"/>
        </w:rPr>
        <w:t>换通知的</w:t>
      </w:r>
      <w:r>
        <w:rPr>
          <w:rFonts w:ascii="宋体" w:hAnsi="宋体"/>
          <w:kern w:val="0"/>
          <w:sz w:val="24"/>
          <w:szCs w:val="24"/>
        </w:rPr>
        <w:t>28</w:t>
      </w:r>
      <w:r>
        <w:rPr>
          <w:rFonts w:ascii="宋体" w:hAnsi="宋体"/>
          <w:kern w:val="0"/>
          <w:sz w:val="24"/>
          <w:szCs w:val="24"/>
        </w:rPr>
        <w:t>天内进行更换，并将新任命的项目经理的注册执业资格、管理经验等资料书面通知发包人。</w:t>
      </w:r>
      <w:r>
        <w:rPr>
          <w:rFonts w:ascii="宋体" w:hAnsi="宋体" w:hint="eastAsia"/>
          <w:kern w:val="0"/>
          <w:sz w:val="24"/>
          <w:szCs w:val="24"/>
        </w:rPr>
        <w:t>继</w:t>
      </w:r>
      <w:r>
        <w:rPr>
          <w:rFonts w:ascii="宋体" w:hAnsi="宋体"/>
          <w:kern w:val="0"/>
          <w:sz w:val="24"/>
          <w:szCs w:val="24"/>
        </w:rPr>
        <w:t>任项目经理继续履行第</w:t>
      </w:r>
      <w:r>
        <w:rPr>
          <w:rFonts w:ascii="宋体" w:hAnsi="宋体"/>
          <w:kern w:val="0"/>
          <w:sz w:val="24"/>
          <w:szCs w:val="24"/>
        </w:rPr>
        <w:t>3.2.1</w:t>
      </w:r>
      <w:r>
        <w:rPr>
          <w:rFonts w:ascii="宋体" w:hAnsi="宋体"/>
          <w:kern w:val="0"/>
          <w:sz w:val="24"/>
          <w:szCs w:val="24"/>
        </w:rPr>
        <w:t>项约定的职责。承包人无正当理由拒绝更换项目经理的，应按照专用合同条款的约定承担违约责任。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3.2.5 </w:t>
      </w:r>
      <w:r>
        <w:rPr>
          <w:rFonts w:ascii="宋体" w:hAnsi="宋体"/>
          <w:kern w:val="0"/>
          <w:sz w:val="24"/>
          <w:szCs w:val="24"/>
        </w:rPr>
        <w:t>项目经理因特殊情况授权其下属人员履行其某项工作职责的，该下属人员应具备履行相应职责的能力，并应提前</w:t>
      </w:r>
      <w:r>
        <w:rPr>
          <w:rFonts w:ascii="宋体" w:hAnsi="宋体"/>
          <w:kern w:val="0"/>
          <w:sz w:val="24"/>
          <w:szCs w:val="24"/>
        </w:rPr>
        <w:t>7</w:t>
      </w:r>
      <w:r>
        <w:rPr>
          <w:rFonts w:ascii="宋体" w:hAnsi="宋体"/>
          <w:kern w:val="0"/>
          <w:sz w:val="24"/>
          <w:szCs w:val="24"/>
        </w:rPr>
        <w:t>天将上述人员的姓名和授权范围书面通知监理人，并征得发包人书面同意。</w:t>
      </w:r>
    </w:p>
    <w:p w:rsidR="00E9776C" w:rsidRDefault="00CC29D7">
      <w:pPr>
        <w:pStyle w:val="5"/>
        <w:spacing w:before="120" w:after="120" w:line="360" w:lineRule="auto"/>
        <w:ind w:firstLineChars="200" w:firstLine="480"/>
        <w:rPr>
          <w:rFonts w:ascii="宋体" w:hAnsi="宋体"/>
          <w:b w:val="0"/>
          <w:sz w:val="24"/>
          <w:szCs w:val="24"/>
        </w:rPr>
      </w:pPr>
      <w:bookmarkStart w:id="734" w:name="_Toc351203521"/>
      <w:r>
        <w:rPr>
          <w:rFonts w:ascii="宋体" w:hAnsi="宋体"/>
          <w:b w:val="0"/>
          <w:sz w:val="24"/>
          <w:szCs w:val="24"/>
        </w:rPr>
        <w:t>3</w:t>
      </w:r>
      <w:bookmarkStart w:id="735" w:name="_Toc296503048"/>
      <w:bookmarkStart w:id="736" w:name="_Toc296346549"/>
      <w:bookmarkStart w:id="737" w:name="_Toc337558749"/>
      <w:r>
        <w:rPr>
          <w:rFonts w:ascii="宋体" w:hAnsi="宋体"/>
          <w:b w:val="0"/>
          <w:sz w:val="24"/>
          <w:szCs w:val="24"/>
        </w:rPr>
        <w:t xml:space="preserve">.3 </w:t>
      </w:r>
      <w:bookmarkEnd w:id="735"/>
      <w:bookmarkEnd w:id="736"/>
      <w:r>
        <w:rPr>
          <w:rFonts w:ascii="宋体" w:hAnsi="宋体"/>
          <w:b w:val="0"/>
          <w:sz w:val="24"/>
          <w:szCs w:val="24"/>
        </w:rPr>
        <w:t>承包人人员</w:t>
      </w:r>
      <w:bookmarkEnd w:id="734"/>
    </w:p>
    <w:bookmarkEnd w:id="73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3.3.1 </w:t>
      </w:r>
      <w:r>
        <w:rPr>
          <w:rFonts w:ascii="宋体" w:hAnsi="宋体"/>
          <w:kern w:val="0"/>
          <w:sz w:val="24"/>
          <w:szCs w:val="24"/>
        </w:rPr>
        <w:t>除专用合同条款另有约定外，承包人应在接到开工通知后</w:t>
      </w:r>
      <w:r>
        <w:rPr>
          <w:rFonts w:ascii="宋体" w:hAnsi="宋体"/>
          <w:kern w:val="0"/>
          <w:sz w:val="24"/>
          <w:szCs w:val="24"/>
        </w:rPr>
        <w:t>7</w:t>
      </w:r>
      <w:r>
        <w:rPr>
          <w:rFonts w:ascii="宋体" w:hAnsi="宋体"/>
          <w:kern w:val="0"/>
          <w:sz w:val="24"/>
          <w:szCs w:val="24"/>
        </w:rPr>
        <w:t>天内，向监理人提交承包人项目管理机</w:t>
      </w:r>
      <w:r>
        <w:rPr>
          <w:rFonts w:ascii="宋体" w:hAnsi="宋体"/>
          <w:kern w:val="0"/>
          <w:sz w:val="24"/>
          <w:szCs w:val="24"/>
        </w:rPr>
        <w:t>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ascii="宋体" w:hAnsi="宋体" w:hint="eastAsia"/>
          <w:kern w:val="0"/>
          <w:sz w:val="24"/>
          <w:szCs w:val="24"/>
        </w:rPr>
        <w:t>和</w:t>
      </w:r>
      <w:r>
        <w:rPr>
          <w:rFonts w:ascii="宋体" w:hAnsi="宋体"/>
          <w:kern w:val="0"/>
          <w:sz w:val="24"/>
          <w:szCs w:val="24"/>
        </w:rPr>
        <w:t>缴纳社会保险的有效证明。</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3.3.2 </w:t>
      </w:r>
      <w:r>
        <w:rPr>
          <w:rFonts w:ascii="宋体" w:hAnsi="宋体"/>
          <w:kern w:val="0"/>
          <w:sz w:val="24"/>
          <w:szCs w:val="24"/>
        </w:rPr>
        <w:t>承包人派驻到施工现场的主要施工管理人员应相对稳定。施工过程中</w:t>
      </w:r>
      <w:r>
        <w:rPr>
          <w:rFonts w:ascii="宋体" w:hAnsi="宋体" w:hint="eastAsia"/>
          <w:kern w:val="0"/>
          <w:sz w:val="24"/>
          <w:szCs w:val="24"/>
        </w:rPr>
        <w:t>如有变动</w:t>
      </w:r>
      <w:r>
        <w:rPr>
          <w:rFonts w:ascii="宋体" w:hAnsi="宋体"/>
          <w:kern w:val="0"/>
          <w:sz w:val="24"/>
          <w:szCs w:val="24"/>
        </w:rPr>
        <w:t>，承包人应及时向监理人提交施工现场人员变动情况的报告。承包人更换主要施工管理人员时，应提前</w:t>
      </w:r>
      <w:r>
        <w:rPr>
          <w:rFonts w:ascii="宋体" w:hAnsi="宋体"/>
          <w:kern w:val="0"/>
          <w:sz w:val="24"/>
          <w:szCs w:val="24"/>
        </w:rPr>
        <w:t>7</w:t>
      </w:r>
      <w:r>
        <w:rPr>
          <w:rFonts w:ascii="宋体" w:hAnsi="宋体"/>
          <w:kern w:val="0"/>
          <w:sz w:val="24"/>
          <w:szCs w:val="24"/>
        </w:rPr>
        <w:t>天书面通知监理人，并征得发包人书面同意。通知中应当载明继任人员的注册执业资格、管理经验等资料。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特</w:t>
      </w:r>
      <w:r>
        <w:rPr>
          <w:rFonts w:ascii="宋体" w:hAnsi="宋体"/>
          <w:kern w:val="0"/>
          <w:sz w:val="24"/>
          <w:szCs w:val="24"/>
        </w:rPr>
        <w:t>殊工种作业人员均应持有相应的资格证明，监理人可以随时检查。</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3.3.3 </w:t>
      </w:r>
      <w:r>
        <w:rPr>
          <w:rFonts w:ascii="宋体" w:hAnsi="宋体"/>
          <w:kern w:val="0"/>
          <w:sz w:val="24"/>
          <w:szCs w:val="24"/>
        </w:rPr>
        <w:t>发包人对于承包人主要施工管理人员</w:t>
      </w:r>
      <w:r>
        <w:rPr>
          <w:rFonts w:ascii="宋体" w:hAnsi="宋体" w:hint="eastAsia"/>
          <w:kern w:val="0"/>
          <w:sz w:val="24"/>
          <w:szCs w:val="24"/>
        </w:rPr>
        <w:t>的资格或能力</w:t>
      </w:r>
      <w:r>
        <w:rPr>
          <w:rFonts w:ascii="宋体" w:hAnsi="宋体"/>
          <w:kern w:val="0"/>
          <w:sz w:val="24"/>
          <w:szCs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3.3.4 </w:t>
      </w:r>
      <w:r>
        <w:rPr>
          <w:rFonts w:ascii="宋体" w:hAnsi="宋体"/>
          <w:kern w:val="0"/>
          <w:sz w:val="24"/>
          <w:szCs w:val="24"/>
        </w:rPr>
        <w:t>除专用合同条款另有约定外，承包人的主要施工管理人员离开施工现场每月累计不超过</w:t>
      </w:r>
      <w:r>
        <w:rPr>
          <w:rFonts w:ascii="宋体" w:hAnsi="宋体"/>
          <w:kern w:val="0"/>
          <w:sz w:val="24"/>
          <w:szCs w:val="24"/>
        </w:rPr>
        <w:t>5</w:t>
      </w:r>
      <w:r>
        <w:rPr>
          <w:rFonts w:ascii="宋体" w:hAnsi="宋体"/>
          <w:kern w:val="0"/>
          <w:sz w:val="24"/>
          <w:szCs w:val="24"/>
        </w:rPr>
        <w:t>天的，应报监理人同意；离开施工现场每月累计超过</w:t>
      </w:r>
      <w:r>
        <w:rPr>
          <w:rFonts w:ascii="宋体" w:hAnsi="宋体"/>
          <w:kern w:val="0"/>
          <w:sz w:val="24"/>
          <w:szCs w:val="24"/>
        </w:rPr>
        <w:t>5</w:t>
      </w:r>
      <w:r>
        <w:rPr>
          <w:rFonts w:ascii="宋体" w:hAnsi="宋体"/>
          <w:kern w:val="0"/>
          <w:sz w:val="24"/>
          <w:szCs w:val="24"/>
        </w:rPr>
        <w:t>天的，应通知监理人，</w:t>
      </w:r>
      <w:r>
        <w:rPr>
          <w:rFonts w:ascii="宋体" w:hAnsi="宋体"/>
          <w:kern w:val="0"/>
          <w:sz w:val="24"/>
          <w:szCs w:val="24"/>
        </w:rPr>
        <w:t>并征得发包人书面同意。主要施工管理人员离开施工现场前应指定一名有经验的人员临时代行其职责，该人员应具备履行相应职责的资格和能力，且应征得监理人或发包人的同意。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3.3.5 </w:t>
      </w:r>
      <w:r>
        <w:rPr>
          <w:rFonts w:ascii="宋体" w:hAnsi="宋体"/>
          <w:kern w:val="0"/>
          <w:sz w:val="24"/>
          <w:szCs w:val="24"/>
        </w:rPr>
        <w:t>承包人擅自更换主要施工管理人员，或前述人员未经监理人或发包人同意擅自离开施工现场的，应按照专用合同条款约定承担违约责任。</w:t>
      </w:r>
    </w:p>
    <w:p w:rsidR="00E9776C" w:rsidRDefault="00CC29D7">
      <w:pPr>
        <w:pStyle w:val="5"/>
        <w:spacing w:before="120" w:after="120" w:line="360" w:lineRule="auto"/>
        <w:ind w:firstLineChars="200" w:firstLine="480"/>
        <w:rPr>
          <w:rFonts w:ascii="宋体" w:hAnsi="宋体"/>
          <w:b w:val="0"/>
          <w:sz w:val="24"/>
          <w:szCs w:val="24"/>
        </w:rPr>
      </w:pPr>
      <w:bookmarkStart w:id="738" w:name="_Toc351203522"/>
      <w:r>
        <w:rPr>
          <w:rFonts w:ascii="宋体" w:hAnsi="宋体"/>
          <w:b w:val="0"/>
          <w:sz w:val="24"/>
          <w:szCs w:val="24"/>
        </w:rPr>
        <w:t>3</w:t>
      </w:r>
      <w:bookmarkStart w:id="739" w:name="_Toc337558750"/>
      <w:bookmarkStart w:id="740" w:name="_Toc296503050"/>
      <w:bookmarkStart w:id="741" w:name="_Toc296346551"/>
      <w:r>
        <w:rPr>
          <w:rFonts w:ascii="宋体" w:hAnsi="宋体"/>
          <w:b w:val="0"/>
          <w:sz w:val="24"/>
          <w:szCs w:val="24"/>
        </w:rPr>
        <w:t xml:space="preserve">.4 </w:t>
      </w:r>
      <w:r>
        <w:rPr>
          <w:rFonts w:ascii="宋体" w:hAnsi="宋体"/>
          <w:b w:val="0"/>
          <w:sz w:val="24"/>
          <w:szCs w:val="24"/>
        </w:rPr>
        <w:t>承包人现场查勘</w:t>
      </w:r>
      <w:bookmarkEnd w:id="738"/>
    </w:p>
    <w:bookmarkEnd w:id="739"/>
    <w:bookmarkEnd w:id="740"/>
    <w:bookmarkEnd w:id="741"/>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承包人应对基于发包人按照第</w:t>
      </w:r>
      <w:r>
        <w:rPr>
          <w:rFonts w:ascii="宋体" w:hAnsi="宋体"/>
          <w:kern w:val="0"/>
          <w:sz w:val="24"/>
          <w:szCs w:val="24"/>
        </w:rPr>
        <w:t>2.4.3</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提供基础资料</w:t>
      </w:r>
      <w:r>
        <w:rPr>
          <w:rFonts w:ascii="宋体" w:hAnsi="宋体" w:hint="eastAsia"/>
          <w:kern w:val="0"/>
          <w:sz w:val="24"/>
          <w:szCs w:val="24"/>
        </w:rPr>
        <w:t>〕</w:t>
      </w:r>
      <w:r>
        <w:rPr>
          <w:rFonts w:ascii="宋体" w:hAnsi="宋体"/>
          <w:kern w:val="0"/>
          <w:sz w:val="24"/>
          <w:szCs w:val="24"/>
        </w:rPr>
        <w:t>提交的基础资料所做出的解释和推断负责，但因基础资料存在错误、遗漏导致承包人解释或推断失实的，由发包人承担责任。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承包人应对施工现场和施工条件</w:t>
      </w:r>
      <w:r>
        <w:rPr>
          <w:rFonts w:ascii="宋体" w:hAnsi="宋体"/>
          <w:kern w:val="0"/>
          <w:sz w:val="24"/>
          <w:szCs w:val="24"/>
        </w:rPr>
        <w:t>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rsidR="00E9776C" w:rsidRDefault="00CC29D7">
      <w:pPr>
        <w:pStyle w:val="5"/>
        <w:spacing w:before="120" w:after="120" w:line="360" w:lineRule="auto"/>
        <w:ind w:firstLineChars="200" w:firstLine="480"/>
        <w:rPr>
          <w:rFonts w:ascii="宋体" w:hAnsi="宋体"/>
          <w:b w:val="0"/>
          <w:sz w:val="24"/>
          <w:szCs w:val="24"/>
        </w:rPr>
      </w:pPr>
      <w:bookmarkStart w:id="742" w:name="_Toc351203523"/>
      <w:r>
        <w:rPr>
          <w:rFonts w:ascii="宋体" w:hAnsi="宋体"/>
          <w:b w:val="0"/>
          <w:sz w:val="24"/>
          <w:szCs w:val="24"/>
        </w:rPr>
        <w:t>3</w:t>
      </w:r>
      <w:bookmarkStart w:id="743" w:name="_Toc296503051"/>
      <w:bookmarkStart w:id="744" w:name="_Toc296346552"/>
      <w:bookmarkStart w:id="745" w:name="_Toc337558751"/>
      <w:r>
        <w:rPr>
          <w:rFonts w:ascii="宋体" w:hAnsi="宋体"/>
          <w:b w:val="0"/>
          <w:sz w:val="24"/>
          <w:szCs w:val="24"/>
        </w:rPr>
        <w:t xml:space="preserve">.5 </w:t>
      </w:r>
      <w:r>
        <w:rPr>
          <w:rFonts w:ascii="宋体" w:hAnsi="宋体"/>
          <w:b w:val="0"/>
          <w:sz w:val="24"/>
          <w:szCs w:val="24"/>
        </w:rPr>
        <w:t>分包</w:t>
      </w:r>
      <w:bookmarkEnd w:id="742"/>
    </w:p>
    <w:bookmarkEnd w:id="743"/>
    <w:bookmarkEnd w:id="744"/>
    <w:bookmarkEnd w:id="745"/>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3.5.1 </w:t>
      </w:r>
      <w:r>
        <w:rPr>
          <w:rFonts w:ascii="宋体" w:hAnsi="宋体"/>
          <w:kern w:val="0"/>
          <w:sz w:val="24"/>
          <w:szCs w:val="24"/>
        </w:rPr>
        <w:t>分包的一般约定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承包人不得以劳务分包的名义转包或违法分包工程。</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3.5.2 </w:t>
      </w:r>
      <w:r>
        <w:rPr>
          <w:rFonts w:ascii="宋体" w:hAnsi="宋体"/>
          <w:kern w:val="0"/>
          <w:sz w:val="24"/>
          <w:szCs w:val="24"/>
        </w:rPr>
        <w:t>分包的确定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承包人应按专用合同条款的约定进行分包，确定分包人。已标价工程量清单或预算书中给定暂估价的专业工程，按照第</w:t>
      </w:r>
      <w:r>
        <w:rPr>
          <w:rFonts w:ascii="宋体" w:hAnsi="宋体"/>
          <w:kern w:val="0"/>
          <w:sz w:val="24"/>
          <w:szCs w:val="24"/>
        </w:rPr>
        <w:t>10.7</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暂估价</w:t>
      </w:r>
      <w:r>
        <w:rPr>
          <w:rFonts w:ascii="宋体" w:hAnsi="宋体" w:hint="eastAsia"/>
          <w:kern w:val="0"/>
          <w:sz w:val="24"/>
          <w:szCs w:val="24"/>
        </w:rPr>
        <w:t>〕</w:t>
      </w:r>
      <w:r>
        <w:rPr>
          <w:rFonts w:ascii="宋体" w:hAnsi="宋体"/>
          <w:kern w:val="0"/>
          <w:sz w:val="24"/>
          <w:szCs w:val="24"/>
        </w:rPr>
        <w:t>确定分包人。按照合同约定进行分包的，承包人应确保分包人具有相</w:t>
      </w:r>
      <w:r>
        <w:rPr>
          <w:rFonts w:ascii="宋体" w:hAnsi="宋体"/>
          <w:kern w:val="0"/>
          <w:sz w:val="24"/>
          <w:szCs w:val="24"/>
        </w:rPr>
        <w:t>应的资质和能力。工程分包不减轻或免除承包人的责任和义务，承包人和分包人就分包工程向发包人承担连带责任。除合同另有约定外，承包人应在分包合同签订后</w:t>
      </w:r>
      <w:r>
        <w:rPr>
          <w:rFonts w:ascii="宋体" w:hAnsi="宋体"/>
          <w:kern w:val="0"/>
          <w:sz w:val="24"/>
          <w:szCs w:val="24"/>
        </w:rPr>
        <w:t>7</w:t>
      </w:r>
      <w:r>
        <w:rPr>
          <w:rFonts w:ascii="宋体" w:hAnsi="宋体"/>
          <w:kern w:val="0"/>
          <w:sz w:val="24"/>
          <w:szCs w:val="24"/>
        </w:rPr>
        <w:t>天内向发包人和监理人提交分包合同副本。</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3.5.3 </w:t>
      </w:r>
      <w:r>
        <w:rPr>
          <w:rFonts w:ascii="宋体" w:hAnsi="宋体"/>
          <w:kern w:val="0"/>
          <w:sz w:val="24"/>
          <w:szCs w:val="24"/>
        </w:rPr>
        <w:t>分包管理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承包人应向监理人提交分包人的主要施工管理人员表，并对分包人的施工人员进行实名制管理，包括但不限于进出场管理、登记造册以及各种证照的办理。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3.5.4 </w:t>
      </w:r>
      <w:r>
        <w:rPr>
          <w:rFonts w:ascii="宋体" w:hAnsi="宋体"/>
          <w:kern w:val="0"/>
          <w:sz w:val="24"/>
          <w:szCs w:val="24"/>
        </w:rPr>
        <w:t>分包合同价款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）除本项第（</w:t>
      </w:r>
      <w:r>
        <w:rPr>
          <w:rFonts w:ascii="宋体" w:hAnsi="宋体"/>
          <w:kern w:val="0"/>
          <w:sz w:val="24"/>
          <w:szCs w:val="24"/>
        </w:rPr>
        <w:t>2</w:t>
      </w:r>
      <w:r>
        <w:rPr>
          <w:rFonts w:ascii="宋体" w:hAnsi="宋体"/>
          <w:kern w:val="0"/>
          <w:sz w:val="24"/>
          <w:szCs w:val="24"/>
        </w:rPr>
        <w:t>）目约定的情况或专用合同条款另有约定外，分包合同价款由承包人与分包人结算，未经承包人同意，发包人不得向分包人支付分包工程价</w:t>
      </w:r>
      <w:r>
        <w:rPr>
          <w:rFonts w:ascii="宋体" w:hAnsi="宋体"/>
          <w:kern w:val="0"/>
          <w:sz w:val="24"/>
          <w:szCs w:val="24"/>
        </w:rPr>
        <w:t>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）生效法律文书要求发包人向分包人支付分包合同价款的，发包人有权从应付承包人工程款中扣除该部分款项。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3.5.5 </w:t>
      </w:r>
      <w:r>
        <w:rPr>
          <w:rFonts w:ascii="宋体" w:hAnsi="宋体"/>
          <w:kern w:val="0"/>
          <w:sz w:val="24"/>
          <w:szCs w:val="24"/>
        </w:rPr>
        <w:t>分包合同权益的转让</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746" w:name="_Toc351203524"/>
    </w:p>
    <w:p w:rsidR="00E9776C" w:rsidRDefault="00CC29D7">
      <w:pPr>
        <w:pStyle w:val="5"/>
        <w:spacing w:before="120" w:after="120" w:line="360" w:lineRule="auto"/>
        <w:ind w:firstLineChars="200" w:firstLine="480"/>
        <w:rPr>
          <w:rFonts w:ascii="宋体" w:hAnsi="宋体"/>
          <w:b w:val="0"/>
          <w:sz w:val="24"/>
          <w:szCs w:val="24"/>
        </w:rPr>
      </w:pPr>
      <w:r>
        <w:rPr>
          <w:rFonts w:ascii="宋体" w:hAnsi="宋体"/>
          <w:b w:val="0"/>
          <w:sz w:val="24"/>
          <w:szCs w:val="24"/>
        </w:rPr>
        <w:t xml:space="preserve">3.6 </w:t>
      </w:r>
      <w:r>
        <w:rPr>
          <w:rFonts w:ascii="宋体" w:hAnsi="宋体"/>
          <w:b w:val="0"/>
          <w:sz w:val="24"/>
          <w:szCs w:val="24"/>
        </w:rPr>
        <w:t>工程照管与成品、半成品保护</w:t>
      </w:r>
      <w:bookmarkEnd w:id="746"/>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）除专用合同条款另有约定外，自发包人向承包人移交施工现场之日起，承包人应负责照管工程及工程相关的材料、工程设备，直到</w:t>
      </w:r>
      <w:r>
        <w:rPr>
          <w:rFonts w:ascii="宋体" w:hAnsi="宋体"/>
          <w:kern w:val="0"/>
          <w:sz w:val="24"/>
          <w:szCs w:val="24"/>
        </w:rPr>
        <w:t>颁发工程接收证书之日止。</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hint="eastAsia"/>
          <w:kern w:val="0"/>
          <w:sz w:val="24"/>
          <w:szCs w:val="24"/>
        </w:rPr>
        <w:t>2</w:t>
      </w:r>
      <w:r>
        <w:rPr>
          <w:rFonts w:ascii="宋体" w:hAnsi="宋体"/>
          <w:kern w:val="0"/>
          <w:sz w:val="24"/>
          <w:szCs w:val="24"/>
        </w:rPr>
        <w:t>）在承包人负责照管期间，因承包人原因造成工程、材料、工程设备损坏的，由承包人负责修复或更换，并承担由此增加的费用和（或）延误的工期。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hint="eastAsia"/>
          <w:kern w:val="0"/>
          <w:sz w:val="24"/>
          <w:szCs w:val="24"/>
        </w:rPr>
        <w:t>3</w:t>
      </w:r>
      <w:r>
        <w:rPr>
          <w:rFonts w:ascii="宋体" w:hAnsi="宋体"/>
          <w:kern w:val="0"/>
          <w:sz w:val="24"/>
          <w:szCs w:val="24"/>
        </w:rPr>
        <w:t>）对合同内分期完成的成品和半成品，在工程接收证书颁发前，由承包人承担保护责任。因承包人原因造成成品或半成品损坏的，由承包人负责修复或更换，并承担由此增加的费用和（或）延误的工期。</w:t>
      </w:r>
    </w:p>
    <w:p w:rsidR="00E9776C" w:rsidRDefault="00CC29D7">
      <w:pPr>
        <w:pStyle w:val="5"/>
        <w:spacing w:before="120" w:after="120" w:line="360" w:lineRule="auto"/>
        <w:ind w:firstLineChars="200" w:firstLine="480"/>
        <w:rPr>
          <w:rFonts w:ascii="宋体" w:hAnsi="宋体"/>
          <w:b w:val="0"/>
          <w:sz w:val="24"/>
          <w:szCs w:val="24"/>
        </w:rPr>
      </w:pPr>
      <w:bookmarkStart w:id="747" w:name="_Toc351203525"/>
      <w:r>
        <w:rPr>
          <w:rFonts w:ascii="宋体" w:hAnsi="宋体"/>
          <w:b w:val="0"/>
          <w:sz w:val="24"/>
          <w:szCs w:val="24"/>
        </w:rPr>
        <w:t>3</w:t>
      </w:r>
      <w:bookmarkStart w:id="748" w:name="_Toc296503052"/>
      <w:bookmarkStart w:id="749" w:name="_Toc337558752"/>
      <w:bookmarkStart w:id="750" w:name="_Toc296346553"/>
      <w:r>
        <w:rPr>
          <w:rFonts w:ascii="宋体" w:hAnsi="宋体"/>
          <w:b w:val="0"/>
          <w:sz w:val="24"/>
          <w:szCs w:val="24"/>
        </w:rPr>
        <w:t xml:space="preserve">.7 </w:t>
      </w:r>
      <w:r>
        <w:rPr>
          <w:rFonts w:ascii="宋体" w:hAnsi="宋体"/>
          <w:b w:val="0"/>
          <w:sz w:val="24"/>
          <w:szCs w:val="24"/>
        </w:rPr>
        <w:t>履约担保</w:t>
      </w:r>
      <w:bookmarkEnd w:id="747"/>
    </w:p>
    <w:bookmarkEnd w:id="748"/>
    <w:bookmarkEnd w:id="749"/>
    <w:bookmarkEnd w:id="75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发包人需要承包人提供履约担保的，由合同当事人在专用合同条款中约定履约担保的方式、金额及期限等。</w:t>
      </w:r>
      <w:r>
        <w:rPr>
          <w:rFonts w:ascii="宋体" w:hAnsi="宋体"/>
          <w:kern w:val="0"/>
          <w:sz w:val="24"/>
          <w:szCs w:val="24"/>
        </w:rPr>
        <w:t>履约担保可以采用银行保函或担保公司担保等形式，具体由合同当事人在专用合同条款中约定。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因承包人原因导致工期延长的，继续提供履约担保所增加的费用由承包人承担；非因承包人原因导致工期延长的，继续提供履约担保所增加的费用由发包人承担。</w:t>
      </w:r>
    </w:p>
    <w:p w:rsidR="00E9776C" w:rsidRDefault="00CC29D7">
      <w:pPr>
        <w:pStyle w:val="5"/>
        <w:spacing w:before="120" w:after="120" w:line="360" w:lineRule="auto"/>
        <w:ind w:firstLineChars="200" w:firstLine="480"/>
        <w:rPr>
          <w:rFonts w:ascii="宋体" w:hAnsi="宋体"/>
          <w:b w:val="0"/>
          <w:sz w:val="24"/>
          <w:szCs w:val="24"/>
        </w:rPr>
      </w:pPr>
      <w:bookmarkStart w:id="751" w:name="_Toc351203526"/>
      <w:r>
        <w:rPr>
          <w:rFonts w:ascii="宋体" w:hAnsi="宋体"/>
          <w:b w:val="0"/>
          <w:sz w:val="24"/>
          <w:szCs w:val="24"/>
        </w:rPr>
        <w:lastRenderedPageBreak/>
        <w:t xml:space="preserve">3.8 </w:t>
      </w:r>
      <w:r>
        <w:rPr>
          <w:rFonts w:ascii="宋体" w:hAnsi="宋体"/>
          <w:b w:val="0"/>
          <w:sz w:val="24"/>
          <w:szCs w:val="24"/>
        </w:rPr>
        <w:t>联合体</w:t>
      </w:r>
      <w:bookmarkEnd w:id="751"/>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3.8.1 </w:t>
      </w:r>
      <w:r>
        <w:rPr>
          <w:rFonts w:ascii="宋体" w:hAnsi="宋体"/>
          <w:kern w:val="0"/>
          <w:sz w:val="24"/>
          <w:szCs w:val="24"/>
        </w:rPr>
        <w:t>联合体各方应共同与发包人签订合同协议书。联合体各方应为履行合同</w:t>
      </w:r>
      <w:r>
        <w:rPr>
          <w:rFonts w:ascii="宋体" w:hAnsi="宋体" w:hint="eastAsia"/>
          <w:kern w:val="0"/>
          <w:sz w:val="24"/>
          <w:szCs w:val="24"/>
        </w:rPr>
        <w:t>向发包人</w:t>
      </w:r>
      <w:r>
        <w:rPr>
          <w:rFonts w:ascii="宋体" w:hAnsi="宋体"/>
          <w:kern w:val="0"/>
          <w:sz w:val="24"/>
          <w:szCs w:val="24"/>
        </w:rPr>
        <w:t>承担连带责任。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3.8.2 </w:t>
      </w:r>
      <w:r>
        <w:rPr>
          <w:rFonts w:ascii="宋体" w:hAnsi="宋体"/>
          <w:kern w:val="0"/>
          <w:sz w:val="24"/>
          <w:szCs w:val="24"/>
        </w:rPr>
        <w:t>联合体协议经发包人确认后作为合同附件。在履行合同过程中，未经发包人同意，不得修改联合体协议。</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3.8.3 </w:t>
      </w:r>
      <w:r>
        <w:rPr>
          <w:rFonts w:ascii="宋体" w:hAnsi="宋体"/>
          <w:kern w:val="0"/>
          <w:sz w:val="24"/>
          <w:szCs w:val="24"/>
        </w:rPr>
        <w:t>联合体牵头人负责与发包人和监理人联系，并接受指示，</w:t>
      </w:r>
      <w:r>
        <w:rPr>
          <w:rFonts w:ascii="宋体" w:hAnsi="宋体"/>
          <w:kern w:val="0"/>
          <w:sz w:val="24"/>
          <w:szCs w:val="24"/>
        </w:rPr>
        <w:t>负责组织联合体各成员全面履行合同。</w:t>
      </w:r>
    </w:p>
    <w:p w:rsidR="00E9776C" w:rsidRDefault="00CC29D7">
      <w:pPr>
        <w:pStyle w:val="4"/>
        <w:rPr>
          <w:rFonts w:ascii="宋体" w:eastAsia="宋体" w:hAnsi="宋体"/>
          <w:b w:val="0"/>
          <w:sz w:val="24"/>
          <w:szCs w:val="24"/>
        </w:rPr>
      </w:pPr>
      <w:bookmarkStart w:id="752" w:name="_Toc351203527"/>
      <w:r>
        <w:rPr>
          <w:rFonts w:ascii="宋体" w:eastAsia="宋体" w:hAnsi="宋体"/>
          <w:b w:val="0"/>
          <w:sz w:val="24"/>
          <w:szCs w:val="24"/>
        </w:rPr>
        <w:t>4</w:t>
      </w:r>
      <w:bookmarkStart w:id="753" w:name="_Toc296503053"/>
      <w:bookmarkStart w:id="754" w:name="_Toc296346554"/>
      <w:bookmarkStart w:id="755" w:name="_Toc337558753"/>
      <w:r>
        <w:rPr>
          <w:rFonts w:ascii="宋体" w:eastAsia="宋体" w:hAnsi="宋体"/>
          <w:b w:val="0"/>
          <w:sz w:val="24"/>
          <w:szCs w:val="24"/>
        </w:rPr>
        <w:t xml:space="preserve">. </w:t>
      </w:r>
      <w:r>
        <w:rPr>
          <w:rFonts w:ascii="宋体" w:eastAsia="宋体" w:hAnsi="宋体"/>
          <w:b w:val="0"/>
          <w:sz w:val="24"/>
          <w:szCs w:val="24"/>
        </w:rPr>
        <w:t>监</w:t>
      </w:r>
      <w:bookmarkEnd w:id="753"/>
      <w:bookmarkEnd w:id="754"/>
      <w:r>
        <w:rPr>
          <w:rFonts w:ascii="宋体" w:eastAsia="宋体" w:hAnsi="宋体"/>
          <w:b w:val="0"/>
          <w:sz w:val="24"/>
          <w:szCs w:val="24"/>
        </w:rPr>
        <w:t>理人</w:t>
      </w:r>
      <w:bookmarkEnd w:id="752"/>
    </w:p>
    <w:p w:rsidR="00E9776C" w:rsidRDefault="00CC29D7">
      <w:pPr>
        <w:pStyle w:val="5"/>
        <w:spacing w:before="120" w:after="120" w:line="360" w:lineRule="auto"/>
        <w:ind w:firstLineChars="200" w:firstLine="480"/>
        <w:rPr>
          <w:rFonts w:ascii="宋体" w:hAnsi="宋体"/>
          <w:b w:val="0"/>
          <w:sz w:val="24"/>
          <w:szCs w:val="24"/>
        </w:rPr>
      </w:pPr>
      <w:bookmarkStart w:id="756" w:name="_Toc351203528"/>
      <w:bookmarkEnd w:id="755"/>
      <w:r>
        <w:rPr>
          <w:rFonts w:ascii="宋体" w:hAnsi="宋体"/>
          <w:b w:val="0"/>
          <w:sz w:val="24"/>
          <w:szCs w:val="24"/>
        </w:rPr>
        <w:t>4</w:t>
      </w:r>
      <w:bookmarkStart w:id="757" w:name="_Toc296346555"/>
      <w:bookmarkStart w:id="758" w:name="_Toc337558754"/>
      <w:bookmarkStart w:id="759" w:name="_Toc296503054"/>
      <w:r>
        <w:rPr>
          <w:rFonts w:ascii="宋体" w:hAnsi="宋体"/>
          <w:b w:val="0"/>
          <w:sz w:val="24"/>
          <w:szCs w:val="24"/>
        </w:rPr>
        <w:t>.1</w:t>
      </w:r>
      <w:r>
        <w:rPr>
          <w:rFonts w:ascii="宋体" w:hAnsi="宋体"/>
          <w:b w:val="0"/>
          <w:sz w:val="24"/>
          <w:szCs w:val="24"/>
        </w:rPr>
        <w:t>监理人的一般规定</w:t>
      </w:r>
      <w:bookmarkEnd w:id="756"/>
    </w:p>
    <w:bookmarkEnd w:id="757"/>
    <w:bookmarkEnd w:id="758"/>
    <w:bookmarkEnd w:id="75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除专用合同条款另有约定外，监理人在施工现场的办公场所、生活场所由承包人提供，所发生的费用由发包人承担。</w:t>
      </w:r>
    </w:p>
    <w:p w:rsidR="00E9776C" w:rsidRDefault="00CC29D7">
      <w:pPr>
        <w:pStyle w:val="5"/>
        <w:spacing w:before="120" w:after="120" w:line="360" w:lineRule="auto"/>
        <w:ind w:firstLineChars="200" w:firstLine="480"/>
        <w:rPr>
          <w:rFonts w:ascii="宋体" w:hAnsi="宋体"/>
          <w:b w:val="0"/>
          <w:sz w:val="24"/>
          <w:szCs w:val="24"/>
        </w:rPr>
      </w:pPr>
      <w:bookmarkStart w:id="760" w:name="_Toc351203529"/>
      <w:r>
        <w:rPr>
          <w:rFonts w:ascii="宋体" w:hAnsi="宋体"/>
          <w:b w:val="0"/>
          <w:sz w:val="24"/>
          <w:szCs w:val="24"/>
        </w:rPr>
        <w:t>4</w:t>
      </w:r>
      <w:bookmarkStart w:id="761" w:name="_Toc337558755"/>
      <w:r>
        <w:rPr>
          <w:rFonts w:ascii="宋体" w:hAnsi="宋体"/>
          <w:b w:val="0"/>
          <w:sz w:val="24"/>
          <w:szCs w:val="24"/>
        </w:rPr>
        <w:t>.2</w:t>
      </w:r>
      <w:r>
        <w:rPr>
          <w:rFonts w:ascii="宋体" w:hAnsi="宋体"/>
          <w:b w:val="0"/>
          <w:sz w:val="24"/>
          <w:szCs w:val="24"/>
        </w:rPr>
        <w:t>监理人员</w:t>
      </w:r>
      <w:bookmarkEnd w:id="760"/>
    </w:p>
    <w:bookmarkEnd w:id="76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Pr>
          <w:rFonts w:ascii="宋体" w:hAnsi="宋体"/>
          <w:kern w:val="0"/>
          <w:sz w:val="24"/>
          <w:szCs w:val="24"/>
        </w:rPr>
        <w:t>更换总</w:t>
      </w:r>
      <w:proofErr w:type="gramEnd"/>
      <w:r>
        <w:rPr>
          <w:rFonts w:ascii="宋体" w:hAnsi="宋体"/>
          <w:kern w:val="0"/>
          <w:sz w:val="24"/>
          <w:szCs w:val="24"/>
        </w:rPr>
        <w:t>监理工程师的，监理人应提前</w:t>
      </w:r>
      <w:r>
        <w:rPr>
          <w:rFonts w:ascii="宋体" w:hAnsi="宋体"/>
          <w:kern w:val="0"/>
          <w:sz w:val="24"/>
          <w:szCs w:val="24"/>
        </w:rPr>
        <w:t>7</w:t>
      </w:r>
      <w:r>
        <w:rPr>
          <w:rFonts w:ascii="宋体" w:hAnsi="宋体"/>
          <w:kern w:val="0"/>
          <w:sz w:val="24"/>
          <w:szCs w:val="24"/>
        </w:rPr>
        <w:t>天书面通知承包人；更换其他监理人员，监理人应提前</w:t>
      </w:r>
      <w:r>
        <w:rPr>
          <w:rFonts w:ascii="宋体" w:hAnsi="宋体"/>
          <w:kern w:val="0"/>
          <w:sz w:val="24"/>
          <w:szCs w:val="24"/>
        </w:rPr>
        <w:t>48</w:t>
      </w:r>
      <w:r>
        <w:rPr>
          <w:rFonts w:ascii="宋体" w:hAnsi="宋体"/>
          <w:kern w:val="0"/>
          <w:sz w:val="24"/>
          <w:szCs w:val="24"/>
        </w:rPr>
        <w:t>小时书面通知承包人。</w:t>
      </w:r>
    </w:p>
    <w:p w:rsidR="00E9776C" w:rsidRDefault="00CC29D7">
      <w:pPr>
        <w:pStyle w:val="5"/>
        <w:spacing w:before="120" w:after="120" w:line="360" w:lineRule="auto"/>
        <w:ind w:firstLineChars="200" w:firstLine="480"/>
        <w:rPr>
          <w:rFonts w:ascii="宋体" w:hAnsi="宋体"/>
          <w:b w:val="0"/>
          <w:sz w:val="24"/>
          <w:szCs w:val="24"/>
        </w:rPr>
      </w:pPr>
      <w:bookmarkStart w:id="762" w:name="_Toc351203530"/>
      <w:r>
        <w:rPr>
          <w:rFonts w:ascii="宋体" w:hAnsi="宋体"/>
          <w:b w:val="0"/>
          <w:sz w:val="24"/>
          <w:szCs w:val="24"/>
        </w:rPr>
        <w:t>4</w:t>
      </w:r>
      <w:bookmarkStart w:id="763" w:name="_Toc296346556"/>
      <w:bookmarkStart w:id="764" w:name="_Toc296503055"/>
      <w:bookmarkStart w:id="765" w:name="_Toc337558756"/>
      <w:r>
        <w:rPr>
          <w:rFonts w:ascii="宋体" w:hAnsi="宋体"/>
          <w:b w:val="0"/>
          <w:sz w:val="24"/>
          <w:szCs w:val="24"/>
        </w:rPr>
        <w:t>.3</w:t>
      </w:r>
      <w:bookmarkEnd w:id="763"/>
      <w:bookmarkEnd w:id="764"/>
      <w:r>
        <w:rPr>
          <w:rFonts w:ascii="宋体" w:hAnsi="宋体"/>
          <w:b w:val="0"/>
          <w:sz w:val="24"/>
          <w:szCs w:val="24"/>
        </w:rPr>
        <w:t>监理人的指</w:t>
      </w:r>
      <w:bookmarkEnd w:id="765"/>
      <w:r>
        <w:rPr>
          <w:rFonts w:ascii="宋体" w:hAnsi="宋体"/>
          <w:b w:val="0"/>
          <w:sz w:val="24"/>
          <w:szCs w:val="24"/>
        </w:rPr>
        <w:t>示</w:t>
      </w:r>
      <w:bookmarkEnd w:id="762"/>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w:t>
      </w:r>
      <w:r>
        <w:rPr>
          <w:rFonts w:ascii="宋体" w:hAnsi="宋体"/>
          <w:kern w:val="0"/>
          <w:sz w:val="24"/>
          <w:szCs w:val="24"/>
        </w:rPr>
        <w:t>示具有同等法律效力，但必须在发出口头指示后</w:t>
      </w:r>
      <w:r>
        <w:rPr>
          <w:rFonts w:ascii="宋体" w:hAnsi="宋体"/>
          <w:kern w:val="0"/>
          <w:sz w:val="24"/>
          <w:szCs w:val="24"/>
        </w:rPr>
        <w:t>24</w:t>
      </w:r>
      <w:r>
        <w:rPr>
          <w:rFonts w:ascii="宋体" w:hAnsi="宋体"/>
          <w:kern w:val="0"/>
          <w:sz w:val="24"/>
          <w:szCs w:val="24"/>
        </w:rPr>
        <w:t>小时内补发书面监理指示，补发的书面监理指示应与口头指示一致。</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监理人发出的指示应送达承包人项目经理或经项目经理授权接收的人员。因监</w:t>
      </w:r>
      <w:r>
        <w:rPr>
          <w:rFonts w:ascii="宋体" w:hAnsi="宋体"/>
          <w:kern w:val="0"/>
          <w:sz w:val="24"/>
          <w:szCs w:val="24"/>
        </w:rPr>
        <w:lastRenderedPageBreak/>
        <w:t>理人未能按合同约定发出指示、指示延误或发出了错误指示而导致承包人费用增加和（或）工期延误的，由发包人承担</w:t>
      </w:r>
      <w:r>
        <w:rPr>
          <w:rFonts w:ascii="宋体" w:hAnsi="宋体" w:hint="eastAsia"/>
          <w:kern w:val="0"/>
          <w:sz w:val="24"/>
          <w:szCs w:val="24"/>
        </w:rPr>
        <w:t>相应</w:t>
      </w:r>
      <w:r>
        <w:rPr>
          <w:rFonts w:ascii="宋体" w:hAnsi="宋体"/>
          <w:kern w:val="0"/>
          <w:sz w:val="24"/>
          <w:szCs w:val="24"/>
        </w:rPr>
        <w:t>责任。除专用合同条款另有约定外，总监理工程师不应将第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约定应由总监理工程师</w:t>
      </w:r>
      <w:proofErr w:type="gramStart"/>
      <w:r>
        <w:rPr>
          <w:rFonts w:ascii="宋体" w:hAnsi="宋体"/>
          <w:kern w:val="0"/>
          <w:sz w:val="24"/>
          <w:szCs w:val="24"/>
        </w:rPr>
        <w:t>作出</w:t>
      </w:r>
      <w:proofErr w:type="gramEnd"/>
      <w:r>
        <w:rPr>
          <w:rFonts w:ascii="宋体" w:hAnsi="宋体"/>
          <w:kern w:val="0"/>
          <w:sz w:val="24"/>
          <w:szCs w:val="24"/>
        </w:rPr>
        <w:t>确定的权力授权或委托给其他监理人员。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承包人对监理人发出的指示有疑问的，应向监理人提出书面异议，监理人应在</w:t>
      </w:r>
      <w:r>
        <w:rPr>
          <w:rFonts w:ascii="宋体" w:hAnsi="宋体"/>
          <w:kern w:val="0"/>
          <w:sz w:val="24"/>
          <w:szCs w:val="24"/>
        </w:rPr>
        <w:t>48</w:t>
      </w:r>
      <w:r>
        <w:rPr>
          <w:rFonts w:ascii="宋体" w:hAnsi="宋体"/>
          <w:kern w:val="0"/>
          <w:sz w:val="24"/>
          <w:szCs w:val="24"/>
        </w:rPr>
        <w:t>小时内对该指示予以确</w:t>
      </w:r>
      <w:r>
        <w:rPr>
          <w:rFonts w:ascii="宋体" w:hAnsi="宋体"/>
          <w:kern w:val="0"/>
          <w:sz w:val="24"/>
          <w:szCs w:val="24"/>
        </w:rPr>
        <w:t>认、更改或撤销，监理人逾期未回复的，承包人有权拒绝执行上述指示。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监理人对承包人的任何工作、工程或其采用的材料和工程设备未在约定的或合理期限内提出意见的，视为批准，但</w:t>
      </w:r>
      <w:proofErr w:type="gramStart"/>
      <w:r>
        <w:rPr>
          <w:rFonts w:ascii="宋体" w:hAnsi="宋体"/>
          <w:kern w:val="0"/>
          <w:sz w:val="24"/>
          <w:szCs w:val="24"/>
        </w:rPr>
        <w:t>不</w:t>
      </w:r>
      <w:proofErr w:type="gramEnd"/>
      <w:r>
        <w:rPr>
          <w:rFonts w:ascii="宋体" w:hAnsi="宋体"/>
          <w:kern w:val="0"/>
          <w:sz w:val="24"/>
          <w:szCs w:val="24"/>
        </w:rPr>
        <w:t>免除或减轻承包人对该工作、工程、材料、工程设备等应承担的责任和义务。</w:t>
      </w:r>
    </w:p>
    <w:p w:rsidR="00E9776C" w:rsidRDefault="00CC29D7">
      <w:pPr>
        <w:pStyle w:val="4"/>
        <w:ind w:firstLineChars="200" w:firstLine="480"/>
        <w:rPr>
          <w:rFonts w:ascii="宋体" w:eastAsia="宋体" w:hAnsi="宋体"/>
          <w:b w:val="0"/>
          <w:sz w:val="24"/>
          <w:szCs w:val="24"/>
        </w:rPr>
      </w:pPr>
      <w:bookmarkStart w:id="766" w:name="_Toc351203531"/>
      <w:r>
        <w:rPr>
          <w:rFonts w:ascii="宋体" w:eastAsia="宋体" w:hAnsi="宋体"/>
          <w:b w:val="0"/>
          <w:sz w:val="24"/>
          <w:szCs w:val="24"/>
        </w:rPr>
        <w:t>4</w:t>
      </w:r>
      <w:bookmarkStart w:id="767" w:name="_Toc337558757"/>
      <w:bookmarkStart w:id="768" w:name="_Toc296346558"/>
      <w:bookmarkStart w:id="769" w:name="_Toc296503057"/>
      <w:r>
        <w:rPr>
          <w:rFonts w:ascii="宋体" w:eastAsia="宋体" w:hAnsi="宋体"/>
          <w:b w:val="0"/>
          <w:sz w:val="24"/>
          <w:szCs w:val="24"/>
        </w:rPr>
        <w:t xml:space="preserve">.4 </w:t>
      </w:r>
      <w:r>
        <w:rPr>
          <w:rFonts w:ascii="宋体" w:eastAsia="宋体" w:hAnsi="宋体"/>
          <w:b w:val="0"/>
          <w:sz w:val="24"/>
          <w:szCs w:val="24"/>
        </w:rPr>
        <w:t>商定或确定</w:t>
      </w:r>
      <w:bookmarkEnd w:id="766"/>
    </w:p>
    <w:bookmarkEnd w:id="767"/>
    <w:bookmarkEnd w:id="768"/>
    <w:bookmarkEnd w:id="76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w:t>
      </w:r>
      <w:r>
        <w:rPr>
          <w:rFonts w:ascii="宋体" w:hAnsi="宋体" w:hint="eastAsia"/>
          <w:kern w:val="0"/>
          <w:sz w:val="24"/>
          <w:szCs w:val="24"/>
        </w:rPr>
        <w:t>当事人</w:t>
      </w:r>
      <w:r>
        <w:rPr>
          <w:rFonts w:ascii="宋体" w:hAnsi="宋体"/>
          <w:kern w:val="0"/>
          <w:sz w:val="24"/>
          <w:szCs w:val="24"/>
        </w:rPr>
        <w:t>进行</w:t>
      </w:r>
      <w:r>
        <w:rPr>
          <w:rFonts w:ascii="宋体" w:hAnsi="宋体" w:hint="eastAsia"/>
          <w:kern w:val="0"/>
          <w:sz w:val="24"/>
          <w:szCs w:val="24"/>
        </w:rPr>
        <w:t>商定</w:t>
      </w:r>
      <w:r>
        <w:rPr>
          <w:rFonts w:ascii="宋体" w:hAnsi="宋体"/>
          <w:kern w:val="0"/>
          <w:sz w:val="24"/>
          <w:szCs w:val="24"/>
        </w:rPr>
        <w:t>或确定时，总监理工程师应当会同合同当事人尽量通过协商达成一致，不能达成一致的，由总监理工程师按照合同约定审慎做出公正的确定。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总监理工程师应将确定以书面形式通知发包人和承包人，并附详细依据。合同当事人对总监理工程师的确定没有异议的，按照</w:t>
      </w:r>
      <w:r>
        <w:rPr>
          <w:rFonts w:ascii="宋体" w:hAnsi="宋体"/>
          <w:kern w:val="0"/>
          <w:sz w:val="24"/>
          <w:szCs w:val="24"/>
        </w:rPr>
        <w:t>总监理工程师的确定执行。任何一方合同当事人有异议，按照第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约定处理。争议解决前，合同当事人暂按总监理工程师的确定执行；争议解决后，争议解决的结果与总监理工程师的确定不一致的，按照争议解决的结果执行，由此造成的损失由责任人承担。</w:t>
      </w:r>
    </w:p>
    <w:p w:rsidR="00E9776C" w:rsidRDefault="00CC29D7">
      <w:pPr>
        <w:pStyle w:val="4"/>
        <w:rPr>
          <w:rFonts w:ascii="宋体" w:eastAsia="宋体" w:hAnsi="宋体"/>
          <w:b w:val="0"/>
          <w:sz w:val="24"/>
          <w:szCs w:val="24"/>
        </w:rPr>
      </w:pPr>
      <w:bookmarkStart w:id="770" w:name="_Toc351203532"/>
      <w:r>
        <w:rPr>
          <w:rFonts w:ascii="宋体" w:eastAsia="宋体" w:hAnsi="宋体"/>
          <w:b w:val="0"/>
          <w:sz w:val="24"/>
          <w:szCs w:val="24"/>
        </w:rPr>
        <w:t>5</w:t>
      </w:r>
      <w:bookmarkStart w:id="771" w:name="_Toc337558758"/>
      <w:r>
        <w:rPr>
          <w:rFonts w:ascii="宋体" w:eastAsia="宋体" w:hAnsi="宋体"/>
          <w:b w:val="0"/>
          <w:sz w:val="24"/>
          <w:szCs w:val="24"/>
        </w:rPr>
        <w:t xml:space="preserve">. </w:t>
      </w:r>
      <w:r>
        <w:rPr>
          <w:rFonts w:ascii="宋体" w:eastAsia="宋体" w:hAnsi="宋体"/>
          <w:b w:val="0"/>
          <w:sz w:val="24"/>
          <w:szCs w:val="24"/>
        </w:rPr>
        <w:t>工程质量</w:t>
      </w:r>
      <w:bookmarkEnd w:id="770"/>
    </w:p>
    <w:p w:rsidR="00E9776C" w:rsidRDefault="00CC29D7">
      <w:pPr>
        <w:pStyle w:val="5"/>
        <w:spacing w:before="120" w:after="120" w:line="360" w:lineRule="auto"/>
        <w:ind w:firstLineChars="200" w:firstLine="480"/>
        <w:rPr>
          <w:rFonts w:ascii="宋体" w:hAnsi="宋体"/>
          <w:b w:val="0"/>
          <w:sz w:val="24"/>
          <w:szCs w:val="24"/>
        </w:rPr>
      </w:pPr>
      <w:bookmarkStart w:id="772" w:name="_Toc351203533"/>
      <w:bookmarkEnd w:id="771"/>
      <w:r>
        <w:rPr>
          <w:rFonts w:ascii="宋体" w:hAnsi="宋体"/>
          <w:b w:val="0"/>
          <w:sz w:val="24"/>
          <w:szCs w:val="24"/>
        </w:rPr>
        <w:t>5</w:t>
      </w:r>
      <w:bookmarkStart w:id="773" w:name="_Toc337558759"/>
      <w:r>
        <w:rPr>
          <w:rFonts w:ascii="宋体" w:hAnsi="宋体"/>
          <w:b w:val="0"/>
          <w:sz w:val="24"/>
          <w:szCs w:val="24"/>
        </w:rPr>
        <w:t>.1</w:t>
      </w:r>
      <w:r>
        <w:rPr>
          <w:rFonts w:ascii="宋体" w:hAnsi="宋体"/>
          <w:b w:val="0"/>
          <w:sz w:val="24"/>
          <w:szCs w:val="24"/>
        </w:rPr>
        <w:t>质量要求</w:t>
      </w:r>
      <w:bookmarkEnd w:id="772"/>
    </w:p>
    <w:bookmarkEnd w:id="77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5.1.1 </w:t>
      </w:r>
      <w:r>
        <w:rPr>
          <w:rFonts w:ascii="宋体" w:hAnsi="宋体"/>
          <w:kern w:val="0"/>
          <w:sz w:val="24"/>
          <w:szCs w:val="24"/>
        </w:rPr>
        <w:t>工程质量标准必须符合现行国家有关工程施工质量验收规范和标准的要求。有关工程质量的特殊标准或要求由合同当事人在专用合同条款中约定。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5.1.2 </w:t>
      </w:r>
      <w:r>
        <w:rPr>
          <w:rFonts w:ascii="宋体" w:hAnsi="宋体"/>
          <w:kern w:val="0"/>
          <w:sz w:val="24"/>
          <w:szCs w:val="24"/>
        </w:rPr>
        <w:t>因发包人原因造成工程质量未达到合同约定标准的，由发包人承担由此增加的费用和（或）延误的工期，并支付承包人合理的利润。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5.1.3 </w:t>
      </w:r>
      <w:r>
        <w:rPr>
          <w:rFonts w:ascii="宋体" w:hAnsi="宋体"/>
          <w:kern w:val="0"/>
          <w:sz w:val="24"/>
          <w:szCs w:val="24"/>
        </w:rPr>
        <w:t>因承包人原因造成工程质量未达到合同约定标准的，发包人有权要求承包人返工直至工程质量达到合同约定的标准为止，并由承包人承担由此增加的费用和（或）延误的工期。</w:t>
      </w:r>
    </w:p>
    <w:p w:rsidR="00E9776C" w:rsidRDefault="00CC29D7">
      <w:pPr>
        <w:pStyle w:val="5"/>
        <w:spacing w:before="120" w:after="120" w:line="360" w:lineRule="auto"/>
        <w:ind w:firstLineChars="200" w:firstLine="480"/>
        <w:rPr>
          <w:rFonts w:ascii="宋体" w:hAnsi="宋体"/>
          <w:b w:val="0"/>
          <w:sz w:val="24"/>
          <w:szCs w:val="24"/>
        </w:rPr>
      </w:pPr>
      <w:bookmarkStart w:id="774" w:name="_Toc351203534"/>
      <w:r>
        <w:rPr>
          <w:rFonts w:ascii="宋体" w:hAnsi="宋体"/>
          <w:b w:val="0"/>
          <w:sz w:val="24"/>
          <w:szCs w:val="24"/>
        </w:rPr>
        <w:lastRenderedPageBreak/>
        <w:t>5</w:t>
      </w:r>
      <w:bookmarkStart w:id="775" w:name="_Toc337558760"/>
      <w:r>
        <w:rPr>
          <w:rFonts w:ascii="宋体" w:hAnsi="宋体"/>
          <w:b w:val="0"/>
          <w:sz w:val="24"/>
          <w:szCs w:val="24"/>
        </w:rPr>
        <w:t>.2</w:t>
      </w:r>
      <w:r>
        <w:rPr>
          <w:rFonts w:ascii="宋体" w:hAnsi="宋体"/>
          <w:b w:val="0"/>
          <w:sz w:val="24"/>
          <w:szCs w:val="24"/>
        </w:rPr>
        <w:t>质量保证措施</w:t>
      </w:r>
      <w:bookmarkEnd w:id="774"/>
    </w:p>
    <w:p w:rsidR="00E9776C" w:rsidRDefault="00CC29D7">
      <w:pPr>
        <w:pStyle w:val="5"/>
        <w:spacing w:before="120" w:after="120" w:line="360" w:lineRule="auto"/>
        <w:ind w:firstLineChars="200" w:firstLine="480"/>
        <w:rPr>
          <w:rFonts w:ascii="宋体" w:hAnsi="宋体"/>
          <w:b w:val="0"/>
          <w:sz w:val="24"/>
          <w:szCs w:val="24"/>
        </w:rPr>
      </w:pPr>
      <w:bookmarkStart w:id="776" w:name="_Toc520998826"/>
      <w:bookmarkEnd w:id="775"/>
      <w:r>
        <w:rPr>
          <w:rFonts w:ascii="宋体" w:hAnsi="宋体"/>
          <w:b w:val="0"/>
          <w:sz w:val="24"/>
          <w:szCs w:val="24"/>
        </w:rPr>
        <w:t xml:space="preserve">5.2.1 </w:t>
      </w:r>
      <w:r>
        <w:rPr>
          <w:rFonts w:ascii="宋体" w:hAnsi="宋体"/>
          <w:b w:val="0"/>
          <w:sz w:val="24"/>
          <w:szCs w:val="24"/>
        </w:rPr>
        <w:t>发包人的质量管理</w:t>
      </w:r>
      <w:bookmarkEnd w:id="776"/>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发包人应按照法律规定及合同约定完成与工程质量有关的各项工作。</w:t>
      </w:r>
    </w:p>
    <w:p w:rsidR="00E9776C" w:rsidRDefault="00CC29D7">
      <w:pPr>
        <w:pStyle w:val="5"/>
        <w:spacing w:before="120" w:after="120" w:line="360" w:lineRule="auto"/>
        <w:ind w:firstLineChars="200" w:firstLine="480"/>
        <w:rPr>
          <w:rFonts w:ascii="宋体" w:hAnsi="宋体"/>
          <w:b w:val="0"/>
          <w:sz w:val="24"/>
          <w:szCs w:val="24"/>
        </w:rPr>
      </w:pPr>
      <w:r>
        <w:rPr>
          <w:rFonts w:ascii="宋体" w:hAnsi="宋体"/>
          <w:b w:val="0"/>
          <w:sz w:val="24"/>
          <w:szCs w:val="24"/>
        </w:rPr>
        <w:t xml:space="preserve">5.2.2 </w:t>
      </w:r>
      <w:r>
        <w:rPr>
          <w:rFonts w:ascii="宋体" w:hAnsi="宋体"/>
          <w:b w:val="0"/>
          <w:sz w:val="24"/>
          <w:szCs w:val="24"/>
        </w:rPr>
        <w:t>承包人的质量管理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承包人按照第</w:t>
      </w:r>
      <w:r>
        <w:rPr>
          <w:rFonts w:ascii="宋体" w:hAnsi="宋体"/>
          <w:kern w:val="0"/>
          <w:sz w:val="24"/>
          <w:szCs w:val="24"/>
        </w:rPr>
        <w:t>7.1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施工组织设计</w:t>
      </w:r>
      <w:r>
        <w:rPr>
          <w:rFonts w:ascii="宋体" w:hAnsi="宋体" w:hint="eastAsia"/>
          <w:kern w:val="0"/>
          <w:sz w:val="24"/>
          <w:szCs w:val="24"/>
        </w:rPr>
        <w:t>〕</w:t>
      </w:r>
      <w:r>
        <w:rPr>
          <w:rFonts w:ascii="宋体" w:hAnsi="宋体"/>
          <w:kern w:val="0"/>
          <w:sz w:val="24"/>
          <w:szCs w:val="24"/>
        </w:rPr>
        <w:t>约定向发包人和监理人提交工程质量保证体系及措施文</w:t>
      </w:r>
      <w:r>
        <w:rPr>
          <w:rFonts w:ascii="宋体" w:hAnsi="宋体"/>
          <w:kern w:val="0"/>
          <w:sz w:val="24"/>
          <w:szCs w:val="24"/>
        </w:rPr>
        <w:t>件，建立完善的质量检查制度，并提交相应的工程质量文件。对于发包人和监理人违反法律规定和合同约定的错误指示，承包人有权拒绝实施。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承包人应对施工人员进行质量教育和技术培训，定期考核施工人员的劳动技能，严格执行施工规范和操作规程。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rsidR="00E9776C" w:rsidRDefault="00CC29D7">
      <w:pPr>
        <w:pStyle w:val="5"/>
        <w:spacing w:before="120" w:after="120" w:line="360" w:lineRule="auto"/>
        <w:ind w:firstLineChars="200" w:firstLine="480"/>
        <w:rPr>
          <w:rFonts w:ascii="宋体" w:hAnsi="宋体"/>
          <w:b w:val="0"/>
          <w:sz w:val="24"/>
          <w:szCs w:val="24"/>
        </w:rPr>
      </w:pPr>
      <w:bookmarkStart w:id="777" w:name="_Toc520998827"/>
      <w:r>
        <w:rPr>
          <w:rFonts w:ascii="宋体" w:hAnsi="宋体"/>
          <w:b w:val="0"/>
          <w:sz w:val="24"/>
          <w:szCs w:val="24"/>
        </w:rPr>
        <w:t xml:space="preserve">5.2.3 </w:t>
      </w:r>
      <w:r>
        <w:rPr>
          <w:rFonts w:ascii="宋体" w:hAnsi="宋体"/>
          <w:b w:val="0"/>
          <w:sz w:val="24"/>
          <w:szCs w:val="24"/>
        </w:rPr>
        <w:t>监理人的质量检查和检验</w:t>
      </w:r>
      <w:bookmarkEnd w:id="77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w:t>
      </w:r>
      <w:r>
        <w:rPr>
          <w:rFonts w:ascii="宋体" w:hAnsi="宋体"/>
          <w:kern w:val="0"/>
          <w:sz w:val="24"/>
          <w:szCs w:val="24"/>
        </w:rPr>
        <w:t>同约定的其他地方进行察看和查阅施工原始记录。监理人为此进行的检查和检验，</w:t>
      </w:r>
      <w:proofErr w:type="gramStart"/>
      <w:r>
        <w:rPr>
          <w:rFonts w:ascii="宋体" w:hAnsi="宋体"/>
          <w:kern w:val="0"/>
          <w:sz w:val="24"/>
          <w:szCs w:val="24"/>
        </w:rPr>
        <w:t>不</w:t>
      </w:r>
      <w:proofErr w:type="gramEnd"/>
      <w:r>
        <w:rPr>
          <w:rFonts w:ascii="宋体" w:hAnsi="宋体"/>
          <w:kern w:val="0"/>
          <w:sz w:val="24"/>
          <w:szCs w:val="24"/>
        </w:rPr>
        <w:t>免除或减轻承包人按照合同约定应当承担的责任。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rsidR="00E9776C" w:rsidRDefault="00CC29D7">
      <w:pPr>
        <w:pStyle w:val="5"/>
        <w:spacing w:before="120" w:after="120" w:line="360" w:lineRule="auto"/>
        <w:ind w:firstLineChars="200" w:firstLine="480"/>
        <w:rPr>
          <w:rFonts w:ascii="宋体" w:hAnsi="宋体"/>
          <w:b w:val="0"/>
          <w:sz w:val="24"/>
          <w:szCs w:val="24"/>
        </w:rPr>
      </w:pPr>
      <w:bookmarkStart w:id="778" w:name="_Toc351203535"/>
      <w:r>
        <w:rPr>
          <w:rFonts w:ascii="宋体" w:hAnsi="宋体"/>
          <w:b w:val="0"/>
          <w:sz w:val="24"/>
          <w:szCs w:val="24"/>
        </w:rPr>
        <w:t>5</w:t>
      </w:r>
      <w:bookmarkStart w:id="779" w:name="_Toc337558761"/>
      <w:r>
        <w:rPr>
          <w:rFonts w:ascii="宋体" w:hAnsi="宋体"/>
          <w:b w:val="0"/>
          <w:sz w:val="24"/>
          <w:szCs w:val="24"/>
        </w:rPr>
        <w:t xml:space="preserve">.3 </w:t>
      </w:r>
      <w:r>
        <w:rPr>
          <w:rFonts w:ascii="宋体" w:hAnsi="宋体"/>
          <w:b w:val="0"/>
          <w:sz w:val="24"/>
          <w:szCs w:val="24"/>
        </w:rPr>
        <w:t>隐蔽工程检查</w:t>
      </w:r>
      <w:bookmarkEnd w:id="778"/>
    </w:p>
    <w:bookmarkEnd w:id="779"/>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5.3.1</w:t>
      </w:r>
      <w:r>
        <w:rPr>
          <w:rFonts w:ascii="宋体" w:hAnsi="宋体"/>
          <w:kern w:val="0"/>
          <w:sz w:val="24"/>
          <w:szCs w:val="24"/>
        </w:rPr>
        <w:t>承包人自检</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承包人应当对工程隐蔽部位进行自检，并经自检确认是否具备覆盖条件。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5.3.2</w:t>
      </w:r>
      <w:r>
        <w:rPr>
          <w:rFonts w:ascii="宋体" w:hAnsi="宋体"/>
          <w:kern w:val="0"/>
          <w:sz w:val="24"/>
          <w:szCs w:val="24"/>
        </w:rPr>
        <w:t>检查程序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除专用合同条款另有约定外，工程隐蔽部位经承包人自检</w:t>
      </w:r>
      <w:r>
        <w:rPr>
          <w:rFonts w:ascii="宋体" w:hAnsi="宋体"/>
          <w:kern w:val="0"/>
          <w:sz w:val="24"/>
          <w:szCs w:val="24"/>
        </w:rPr>
        <w:t>确认具备覆盖条件</w:t>
      </w:r>
      <w:r>
        <w:rPr>
          <w:rFonts w:ascii="宋体" w:hAnsi="宋体"/>
          <w:kern w:val="0"/>
          <w:sz w:val="24"/>
          <w:szCs w:val="24"/>
        </w:rPr>
        <w:lastRenderedPageBreak/>
        <w:t>的，承包人应在</w:t>
      </w:r>
      <w:r>
        <w:rPr>
          <w:rFonts w:ascii="宋体" w:hAnsi="宋体" w:hint="eastAsia"/>
          <w:kern w:val="0"/>
          <w:sz w:val="24"/>
          <w:szCs w:val="24"/>
        </w:rPr>
        <w:t>共同</w:t>
      </w:r>
      <w:r>
        <w:rPr>
          <w:rFonts w:ascii="宋体" w:hAnsi="宋体"/>
          <w:kern w:val="0"/>
          <w:sz w:val="24"/>
          <w:szCs w:val="24"/>
        </w:rPr>
        <w:t>检查前</w:t>
      </w:r>
      <w:r>
        <w:rPr>
          <w:rFonts w:ascii="宋体" w:hAnsi="宋体"/>
          <w:kern w:val="0"/>
          <w:sz w:val="24"/>
          <w:szCs w:val="24"/>
        </w:rPr>
        <w:t>48</w:t>
      </w:r>
      <w:r>
        <w:rPr>
          <w:rFonts w:ascii="宋体" w:hAnsi="宋体"/>
          <w:kern w:val="0"/>
          <w:sz w:val="24"/>
          <w:szCs w:val="24"/>
        </w:rPr>
        <w:t>小时书面通知监理人检查，通知中应载明隐蔽检查的内容、时间和地点，并应附有自检记录和必要的检查资料。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除专用合同条款另有约定外，监理人不能按时进行检查的，应在检查前</w:t>
      </w:r>
      <w:r>
        <w:rPr>
          <w:rFonts w:ascii="宋体" w:hAnsi="宋体"/>
          <w:kern w:val="0"/>
          <w:sz w:val="24"/>
          <w:szCs w:val="24"/>
        </w:rPr>
        <w:t>24</w:t>
      </w:r>
      <w:r>
        <w:rPr>
          <w:rFonts w:ascii="宋体" w:hAnsi="宋体"/>
          <w:kern w:val="0"/>
          <w:sz w:val="24"/>
          <w:szCs w:val="24"/>
        </w:rPr>
        <w:t>小时向承包人提交书面延期要求</w:t>
      </w:r>
      <w:r>
        <w:rPr>
          <w:rFonts w:ascii="宋体" w:hAnsi="宋体"/>
          <w:kern w:val="0"/>
          <w:sz w:val="24"/>
          <w:szCs w:val="24"/>
        </w:rPr>
        <w:t>，但延期不能超过</w:t>
      </w:r>
      <w:r>
        <w:rPr>
          <w:rFonts w:ascii="宋体" w:hAnsi="宋体"/>
          <w:kern w:val="0"/>
          <w:sz w:val="24"/>
          <w:szCs w:val="24"/>
        </w:rPr>
        <w:t>48</w:t>
      </w:r>
      <w:r>
        <w:rPr>
          <w:rFonts w:ascii="宋体" w:hAnsi="宋体"/>
          <w:kern w:val="0"/>
          <w:sz w:val="24"/>
          <w:szCs w:val="24"/>
        </w:rPr>
        <w:t>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w:t>
      </w:r>
      <w:r>
        <w:rPr>
          <w:rFonts w:ascii="宋体" w:hAnsi="宋体"/>
          <w:kern w:val="0"/>
          <w:sz w:val="24"/>
          <w:szCs w:val="24"/>
        </w:rPr>
        <w:t>5.3.3</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重新检查</w:t>
      </w:r>
      <w:r>
        <w:rPr>
          <w:rFonts w:ascii="宋体" w:hAnsi="宋体" w:hint="eastAsia"/>
          <w:kern w:val="0"/>
          <w:sz w:val="24"/>
          <w:szCs w:val="24"/>
        </w:rPr>
        <w:t>〕</w:t>
      </w:r>
      <w:r>
        <w:rPr>
          <w:rFonts w:ascii="宋体" w:hAnsi="宋体"/>
          <w:kern w:val="0"/>
          <w:sz w:val="24"/>
          <w:szCs w:val="24"/>
        </w:rPr>
        <w:t>的约定重新检查。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5.3.3 </w:t>
      </w:r>
      <w:r>
        <w:rPr>
          <w:rFonts w:ascii="宋体" w:hAnsi="宋体"/>
          <w:kern w:val="0"/>
          <w:sz w:val="24"/>
          <w:szCs w:val="24"/>
        </w:rPr>
        <w:t>重新检查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w:t>
      </w:r>
      <w:r>
        <w:rPr>
          <w:rFonts w:ascii="宋体" w:hAnsi="宋体"/>
          <w:kern w:val="0"/>
          <w:sz w:val="24"/>
          <w:szCs w:val="24"/>
        </w:rPr>
        <w:t>（或）延误的工期，并支付承包人合理的利润；经检查证明工程质量不符合合同要求的，由此增加的费用和（或）延误的工期由承包人承担。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5.3.4 </w:t>
      </w:r>
      <w:r>
        <w:rPr>
          <w:rFonts w:ascii="宋体" w:hAnsi="宋体"/>
          <w:kern w:val="0"/>
          <w:sz w:val="24"/>
          <w:szCs w:val="24"/>
        </w:rPr>
        <w:t>承包人私自覆盖</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rsidR="00E9776C" w:rsidRDefault="00CC29D7">
      <w:pPr>
        <w:pStyle w:val="5"/>
        <w:spacing w:before="120" w:after="120" w:line="360" w:lineRule="auto"/>
        <w:ind w:firstLineChars="200" w:firstLine="480"/>
        <w:rPr>
          <w:rFonts w:ascii="宋体" w:hAnsi="宋体"/>
          <w:b w:val="0"/>
          <w:sz w:val="24"/>
          <w:szCs w:val="24"/>
        </w:rPr>
      </w:pPr>
      <w:bookmarkStart w:id="780" w:name="_Toc351203536"/>
      <w:r>
        <w:rPr>
          <w:rFonts w:ascii="宋体" w:hAnsi="宋体"/>
          <w:b w:val="0"/>
          <w:sz w:val="24"/>
          <w:szCs w:val="24"/>
        </w:rPr>
        <w:t>5</w:t>
      </w:r>
      <w:bookmarkStart w:id="781" w:name="_Toc337558762"/>
      <w:r>
        <w:rPr>
          <w:rFonts w:ascii="宋体" w:hAnsi="宋体"/>
          <w:b w:val="0"/>
          <w:sz w:val="24"/>
          <w:szCs w:val="24"/>
        </w:rPr>
        <w:t>.4</w:t>
      </w:r>
      <w:r>
        <w:rPr>
          <w:rFonts w:ascii="宋体" w:hAnsi="宋体"/>
          <w:b w:val="0"/>
          <w:sz w:val="24"/>
          <w:szCs w:val="24"/>
        </w:rPr>
        <w:t>不合格工程的处理</w:t>
      </w:r>
      <w:bookmarkEnd w:id="780"/>
    </w:p>
    <w:bookmarkEnd w:id="781"/>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5.4.1 </w:t>
      </w:r>
      <w:r>
        <w:rPr>
          <w:rFonts w:ascii="宋体" w:hAnsi="宋体"/>
          <w:kern w:val="0"/>
          <w:sz w:val="24"/>
          <w:szCs w:val="24"/>
        </w:rPr>
        <w:t>因承包人原因造成工程不合格的，发包人有权随时要求承包人采取补救措施，直至达到合同要求的质量标准，由此增加的费用和（或）延误的工期由承包人承担。无法补救的，按照第</w:t>
      </w:r>
      <w:r>
        <w:rPr>
          <w:rFonts w:ascii="宋体" w:hAnsi="宋体"/>
          <w:kern w:val="0"/>
          <w:sz w:val="24"/>
          <w:szCs w:val="24"/>
        </w:rPr>
        <w:t>13.2.4</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拒绝接收全部或部分工程</w:t>
      </w:r>
      <w:r>
        <w:rPr>
          <w:rFonts w:ascii="宋体" w:hAnsi="宋体" w:hint="eastAsia"/>
          <w:kern w:val="0"/>
          <w:sz w:val="24"/>
          <w:szCs w:val="24"/>
        </w:rPr>
        <w:t>〕</w:t>
      </w:r>
      <w:r>
        <w:rPr>
          <w:rFonts w:ascii="宋体" w:hAnsi="宋体"/>
          <w:kern w:val="0"/>
          <w:sz w:val="24"/>
          <w:szCs w:val="24"/>
        </w:rPr>
        <w:t>约定执行。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5.4.2 </w:t>
      </w:r>
      <w:r>
        <w:rPr>
          <w:rFonts w:ascii="宋体" w:hAnsi="宋体"/>
          <w:kern w:val="0"/>
          <w:sz w:val="24"/>
          <w:szCs w:val="24"/>
        </w:rPr>
        <w:t>因发包人原因造成工程不合格的，由此增加的费用和（或）延误的工期由发包人承担，并支付承包人合理的利润。</w:t>
      </w:r>
    </w:p>
    <w:p w:rsidR="00E9776C" w:rsidRDefault="00CC29D7">
      <w:pPr>
        <w:pStyle w:val="5"/>
        <w:spacing w:before="120" w:after="120" w:line="360" w:lineRule="auto"/>
        <w:ind w:firstLineChars="200" w:firstLine="480"/>
        <w:rPr>
          <w:rFonts w:ascii="宋体" w:hAnsi="宋体"/>
          <w:b w:val="0"/>
          <w:sz w:val="24"/>
          <w:szCs w:val="24"/>
        </w:rPr>
      </w:pPr>
      <w:bookmarkStart w:id="782" w:name="_Toc351203537"/>
      <w:r>
        <w:rPr>
          <w:rFonts w:ascii="宋体" w:hAnsi="宋体"/>
          <w:b w:val="0"/>
          <w:sz w:val="24"/>
          <w:szCs w:val="24"/>
        </w:rPr>
        <w:t xml:space="preserve">5.5 </w:t>
      </w:r>
      <w:r>
        <w:rPr>
          <w:rFonts w:ascii="宋体" w:hAnsi="宋体"/>
          <w:b w:val="0"/>
          <w:sz w:val="24"/>
          <w:szCs w:val="24"/>
        </w:rPr>
        <w:t>质量争议检测</w:t>
      </w:r>
      <w:bookmarkEnd w:id="782"/>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合同当事人对工程质量有争议的，由双方协商确定的工程质量检测机构鉴定，</w:t>
      </w:r>
      <w:r>
        <w:rPr>
          <w:rFonts w:ascii="宋体" w:hAnsi="宋体"/>
          <w:kern w:val="0"/>
          <w:sz w:val="24"/>
          <w:szCs w:val="24"/>
        </w:rPr>
        <w:lastRenderedPageBreak/>
        <w:t>由此产生的费用及因此造成的损失，由责任方承担。</w:t>
      </w:r>
    </w:p>
    <w:p w:rsidR="00E9776C" w:rsidRDefault="00CC29D7">
      <w:pPr>
        <w:autoSpaceDE w:val="0"/>
        <w:autoSpaceDN w:val="0"/>
        <w:adjustRightInd w:val="0"/>
        <w:spacing w:line="360" w:lineRule="auto"/>
        <w:jc w:val="left"/>
        <w:rPr>
          <w:rFonts w:ascii="宋体" w:hAnsi="宋体"/>
          <w:kern w:val="0"/>
          <w:sz w:val="24"/>
          <w:szCs w:val="24"/>
        </w:rPr>
      </w:pPr>
      <w:r>
        <w:rPr>
          <w:rFonts w:ascii="宋体" w:hAnsi="宋体"/>
          <w:kern w:val="0"/>
          <w:sz w:val="24"/>
          <w:szCs w:val="24"/>
        </w:rPr>
        <w:t>合同当事人均有责任的，由双方根据其责任分别承担。</w:t>
      </w:r>
      <w:r>
        <w:rPr>
          <w:rFonts w:ascii="宋体" w:hAnsi="宋体"/>
          <w:kern w:val="0"/>
          <w:sz w:val="24"/>
          <w:szCs w:val="24"/>
        </w:rPr>
        <w:t>合同当事人无法达成一致的，按照第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执行。</w:t>
      </w:r>
    </w:p>
    <w:p w:rsidR="00E9776C" w:rsidRDefault="00CC29D7">
      <w:pPr>
        <w:pStyle w:val="4"/>
        <w:rPr>
          <w:rFonts w:ascii="宋体" w:eastAsia="宋体" w:hAnsi="宋体"/>
          <w:b w:val="0"/>
          <w:sz w:val="24"/>
          <w:szCs w:val="24"/>
        </w:rPr>
      </w:pPr>
      <w:bookmarkStart w:id="783" w:name="_Toc351203538"/>
      <w:r>
        <w:rPr>
          <w:rFonts w:ascii="宋体" w:eastAsia="宋体" w:hAnsi="宋体"/>
          <w:b w:val="0"/>
          <w:sz w:val="24"/>
          <w:szCs w:val="24"/>
        </w:rPr>
        <w:t>6</w:t>
      </w:r>
      <w:bookmarkStart w:id="784" w:name="_Toc337558763"/>
      <w:r>
        <w:rPr>
          <w:rFonts w:ascii="宋体" w:eastAsia="宋体" w:hAnsi="宋体"/>
          <w:b w:val="0"/>
          <w:sz w:val="24"/>
          <w:szCs w:val="24"/>
        </w:rPr>
        <w:t xml:space="preserve">. </w:t>
      </w:r>
      <w:r>
        <w:rPr>
          <w:rFonts w:ascii="宋体" w:eastAsia="宋体" w:hAnsi="宋体"/>
          <w:b w:val="0"/>
          <w:sz w:val="24"/>
          <w:szCs w:val="24"/>
        </w:rPr>
        <w:t>安全文明施工与环境保护</w:t>
      </w:r>
      <w:bookmarkEnd w:id="783"/>
    </w:p>
    <w:p w:rsidR="00E9776C" w:rsidRDefault="00CC29D7">
      <w:pPr>
        <w:pStyle w:val="5"/>
        <w:spacing w:before="120" w:after="120" w:line="360" w:lineRule="auto"/>
        <w:ind w:firstLineChars="200" w:firstLine="480"/>
        <w:rPr>
          <w:rFonts w:ascii="宋体" w:hAnsi="宋体"/>
          <w:b w:val="0"/>
          <w:sz w:val="24"/>
          <w:szCs w:val="24"/>
        </w:rPr>
      </w:pPr>
      <w:bookmarkStart w:id="785" w:name="_Toc351203539"/>
      <w:bookmarkEnd w:id="784"/>
      <w:r>
        <w:rPr>
          <w:rFonts w:ascii="宋体" w:hAnsi="宋体"/>
          <w:b w:val="0"/>
          <w:sz w:val="24"/>
          <w:szCs w:val="24"/>
        </w:rPr>
        <w:t>6</w:t>
      </w:r>
      <w:bookmarkStart w:id="786" w:name="_Toc337558764"/>
      <w:r>
        <w:rPr>
          <w:rFonts w:ascii="宋体" w:hAnsi="宋体"/>
          <w:b w:val="0"/>
          <w:sz w:val="24"/>
          <w:szCs w:val="24"/>
        </w:rPr>
        <w:t>.1</w:t>
      </w:r>
      <w:r>
        <w:rPr>
          <w:rFonts w:ascii="宋体" w:hAnsi="宋体"/>
          <w:b w:val="0"/>
          <w:sz w:val="24"/>
          <w:szCs w:val="24"/>
        </w:rPr>
        <w:t>安全文明施工</w:t>
      </w:r>
      <w:bookmarkEnd w:id="785"/>
    </w:p>
    <w:bookmarkEnd w:id="786"/>
    <w:p w:rsidR="00E9776C" w:rsidRDefault="00CC29D7">
      <w:pPr>
        <w:spacing w:line="360" w:lineRule="auto"/>
        <w:ind w:firstLineChars="200" w:firstLine="480"/>
        <w:rPr>
          <w:rFonts w:ascii="宋体" w:hAnsi="宋体"/>
          <w:sz w:val="24"/>
          <w:szCs w:val="24"/>
        </w:rPr>
      </w:pPr>
      <w:r>
        <w:rPr>
          <w:rFonts w:ascii="宋体" w:hAnsi="宋体"/>
          <w:sz w:val="24"/>
          <w:szCs w:val="24"/>
        </w:rPr>
        <w:t>6.1.1</w:t>
      </w:r>
      <w:r>
        <w:rPr>
          <w:rFonts w:ascii="宋体" w:hAnsi="宋体"/>
          <w:sz w:val="24"/>
          <w:szCs w:val="24"/>
        </w:rPr>
        <w:t>安全生产要求</w:t>
      </w:r>
    </w:p>
    <w:p w:rsidR="00E9776C" w:rsidRDefault="00CC29D7">
      <w:pPr>
        <w:spacing w:line="360" w:lineRule="auto"/>
        <w:ind w:firstLineChars="200" w:firstLine="480"/>
        <w:rPr>
          <w:rFonts w:ascii="宋体" w:hAnsi="宋体"/>
          <w:sz w:val="24"/>
          <w:szCs w:val="24"/>
        </w:rPr>
      </w:pPr>
      <w:r>
        <w:rPr>
          <w:rFonts w:ascii="宋体" w:hAnsi="宋体"/>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rsidR="00E9776C" w:rsidRDefault="00CC29D7">
      <w:pPr>
        <w:spacing w:line="360" w:lineRule="auto"/>
        <w:ind w:firstLineChars="200" w:firstLine="480"/>
        <w:rPr>
          <w:rFonts w:ascii="宋体" w:hAnsi="宋体"/>
          <w:sz w:val="24"/>
          <w:szCs w:val="24"/>
        </w:rPr>
      </w:pPr>
      <w:r>
        <w:rPr>
          <w:rFonts w:ascii="宋体" w:hAnsi="宋体"/>
          <w:sz w:val="24"/>
          <w:szCs w:val="24"/>
        </w:rPr>
        <w:t>在施工过程中，如遇到突发的地质变动、事先未知的地下施工障碍等影响施工安全的紧急情况，</w:t>
      </w:r>
      <w:r>
        <w:rPr>
          <w:rFonts w:ascii="宋体" w:hAnsi="宋体" w:hint="eastAsia"/>
          <w:sz w:val="24"/>
          <w:szCs w:val="24"/>
        </w:rPr>
        <w:t>承包人应及时报告监理人和发包人，</w:t>
      </w:r>
      <w:r>
        <w:rPr>
          <w:rFonts w:ascii="宋体" w:hAnsi="宋体"/>
          <w:sz w:val="24"/>
          <w:szCs w:val="24"/>
        </w:rPr>
        <w:t>发包人应当及时下令停工并报</w:t>
      </w:r>
      <w:r>
        <w:rPr>
          <w:rFonts w:ascii="宋体" w:hAnsi="宋体"/>
          <w:kern w:val="0"/>
          <w:sz w:val="24"/>
          <w:szCs w:val="24"/>
        </w:rPr>
        <w:t>政府有关行政管理部门</w:t>
      </w:r>
      <w:r>
        <w:rPr>
          <w:rFonts w:ascii="宋体" w:hAnsi="宋体"/>
          <w:sz w:val="24"/>
          <w:szCs w:val="24"/>
        </w:rPr>
        <w:t>采取应急措施。</w:t>
      </w:r>
    </w:p>
    <w:p w:rsidR="00E9776C" w:rsidRDefault="00CC29D7">
      <w:pPr>
        <w:spacing w:line="360" w:lineRule="auto"/>
        <w:ind w:firstLineChars="200" w:firstLine="480"/>
        <w:rPr>
          <w:rFonts w:ascii="宋体" w:hAnsi="宋体"/>
          <w:sz w:val="24"/>
          <w:szCs w:val="24"/>
        </w:rPr>
      </w:pPr>
      <w:r>
        <w:rPr>
          <w:rFonts w:ascii="宋体" w:hAnsi="宋体"/>
          <w:sz w:val="24"/>
          <w:szCs w:val="24"/>
        </w:rPr>
        <w:t>因安全生产需要暂停施工的，按照第</w:t>
      </w:r>
      <w:r>
        <w:rPr>
          <w:rFonts w:ascii="宋体" w:hAnsi="宋体"/>
          <w:sz w:val="24"/>
          <w:szCs w:val="24"/>
        </w:rPr>
        <w:t>7.8</w:t>
      </w:r>
      <w:r>
        <w:rPr>
          <w:rFonts w:ascii="宋体" w:hAnsi="宋体"/>
          <w:sz w:val="24"/>
          <w:szCs w:val="24"/>
        </w:rPr>
        <w:t>款</w:t>
      </w:r>
      <w:r>
        <w:rPr>
          <w:rFonts w:ascii="宋体" w:hAnsi="宋体" w:hint="eastAsia"/>
          <w:sz w:val="24"/>
          <w:szCs w:val="24"/>
        </w:rPr>
        <w:t>〔</w:t>
      </w:r>
      <w:r>
        <w:rPr>
          <w:rFonts w:ascii="宋体" w:hAnsi="宋体"/>
          <w:sz w:val="24"/>
          <w:szCs w:val="24"/>
        </w:rPr>
        <w:t>暂停施工</w:t>
      </w:r>
      <w:r>
        <w:rPr>
          <w:rFonts w:ascii="宋体" w:hAnsi="宋体" w:hint="eastAsia"/>
          <w:sz w:val="24"/>
          <w:szCs w:val="24"/>
        </w:rPr>
        <w:t>〕</w:t>
      </w:r>
      <w:r>
        <w:rPr>
          <w:rFonts w:ascii="宋体" w:hAnsi="宋体"/>
          <w:sz w:val="24"/>
          <w:szCs w:val="24"/>
        </w:rPr>
        <w:t>的约定执行。</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6.1.2 </w:t>
      </w:r>
      <w:r>
        <w:rPr>
          <w:rFonts w:ascii="宋体" w:hAnsi="宋体"/>
          <w:sz w:val="24"/>
          <w:szCs w:val="24"/>
        </w:rPr>
        <w:t>安全生产保证措施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承包人应当按照有关</w:t>
      </w:r>
      <w:r>
        <w:rPr>
          <w:rFonts w:ascii="宋体" w:hAnsi="宋体"/>
          <w:kern w:val="0"/>
          <w:sz w:val="24"/>
          <w:szCs w:val="24"/>
        </w:rPr>
        <w:t>规定编制安全技术措施或者专项施工方案，</w:t>
      </w:r>
      <w:r>
        <w:rPr>
          <w:rFonts w:ascii="宋体" w:hAnsi="宋体"/>
          <w:sz w:val="24"/>
          <w:szCs w:val="24"/>
        </w:rPr>
        <w:t>建立安全生产责任制度、治安保卫制度及安全生产教育培训制度，并</w:t>
      </w:r>
      <w:r>
        <w:rPr>
          <w:rFonts w:ascii="宋体" w:hAnsi="宋体"/>
          <w:kern w:val="0"/>
          <w:sz w:val="24"/>
          <w:szCs w:val="24"/>
        </w:rPr>
        <w:t>按安全生产法律规定及合同约定履行安全职责，</w:t>
      </w:r>
      <w:r>
        <w:rPr>
          <w:rFonts w:ascii="宋体" w:hAnsi="宋体" w:hint="eastAsia"/>
          <w:kern w:val="0"/>
          <w:sz w:val="24"/>
          <w:szCs w:val="24"/>
        </w:rPr>
        <w:t>如实</w:t>
      </w:r>
      <w:r>
        <w:rPr>
          <w:rFonts w:ascii="宋体" w:hAnsi="宋体"/>
          <w:sz w:val="24"/>
          <w:szCs w:val="24"/>
        </w:rPr>
        <w:t>编制工程安全生产的有关记录，</w:t>
      </w:r>
      <w:r>
        <w:rPr>
          <w:rFonts w:ascii="宋体" w:hAnsi="宋体"/>
          <w:kern w:val="0"/>
          <w:sz w:val="24"/>
          <w:szCs w:val="24"/>
        </w:rPr>
        <w:t>接受发包人、监理人及政府安全监督部门的检查与监督。</w:t>
      </w:r>
    </w:p>
    <w:p w:rsidR="00E9776C" w:rsidRDefault="00CC29D7">
      <w:pPr>
        <w:spacing w:line="360" w:lineRule="auto"/>
        <w:ind w:firstLineChars="200" w:firstLine="480"/>
        <w:rPr>
          <w:rFonts w:ascii="宋体" w:hAnsi="宋体"/>
          <w:sz w:val="24"/>
          <w:szCs w:val="24"/>
        </w:rPr>
      </w:pPr>
      <w:r>
        <w:rPr>
          <w:rFonts w:ascii="宋体" w:hAnsi="宋体"/>
          <w:sz w:val="24"/>
          <w:szCs w:val="24"/>
        </w:rPr>
        <w:t>6.1.3</w:t>
      </w:r>
      <w:r>
        <w:rPr>
          <w:rFonts w:ascii="宋体" w:hAnsi="宋体"/>
          <w:sz w:val="24"/>
          <w:szCs w:val="24"/>
        </w:rPr>
        <w:t>特别安全生产事项</w:t>
      </w:r>
    </w:p>
    <w:p w:rsidR="00E9776C" w:rsidRDefault="00CC29D7">
      <w:pPr>
        <w:spacing w:line="360" w:lineRule="auto"/>
        <w:ind w:firstLineChars="200" w:firstLine="480"/>
        <w:rPr>
          <w:rFonts w:ascii="宋体" w:hAnsi="宋体"/>
          <w:sz w:val="24"/>
          <w:szCs w:val="24"/>
        </w:rPr>
      </w:pPr>
      <w:r>
        <w:rPr>
          <w:rFonts w:ascii="宋体" w:hAnsi="宋体"/>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rsidR="00E9776C" w:rsidRDefault="00CC29D7">
      <w:pPr>
        <w:spacing w:line="360" w:lineRule="auto"/>
        <w:ind w:firstLineChars="200" w:firstLine="480"/>
        <w:rPr>
          <w:rFonts w:ascii="宋体" w:hAnsi="宋体"/>
          <w:sz w:val="24"/>
          <w:szCs w:val="24"/>
        </w:rPr>
      </w:pPr>
      <w:r>
        <w:rPr>
          <w:rFonts w:ascii="宋体" w:hAnsi="宋体"/>
          <w:sz w:val="24"/>
          <w:szCs w:val="24"/>
        </w:rPr>
        <w:t>承包人在动力设备、输电线路、地下管道、密封防震车间、易燃易爆地段以及临街交通要道附近施工时，施工开始前应向发包人和监理人提出安全防护措施，经发包人认可后实施。</w:t>
      </w:r>
    </w:p>
    <w:p w:rsidR="00E9776C" w:rsidRDefault="00CC29D7">
      <w:pPr>
        <w:spacing w:line="360" w:lineRule="auto"/>
        <w:ind w:firstLineChars="200" w:firstLine="480"/>
        <w:rPr>
          <w:rFonts w:ascii="宋体" w:hAnsi="宋体"/>
          <w:sz w:val="24"/>
          <w:szCs w:val="24"/>
        </w:rPr>
      </w:pPr>
      <w:r>
        <w:rPr>
          <w:rFonts w:ascii="宋体" w:hAnsi="宋体"/>
          <w:sz w:val="24"/>
          <w:szCs w:val="24"/>
        </w:rPr>
        <w:t>实施爆破作业，在放射、毒害性环境中施工（含储存、运输、使用）及使用毒害性、腐蚀性物品施工时，承包人应在施工前</w:t>
      </w:r>
      <w:r>
        <w:rPr>
          <w:rFonts w:ascii="宋体" w:hAnsi="宋体"/>
          <w:sz w:val="24"/>
          <w:szCs w:val="24"/>
        </w:rPr>
        <w:t>7</w:t>
      </w:r>
      <w:r>
        <w:rPr>
          <w:rFonts w:ascii="宋体" w:hAnsi="宋体"/>
          <w:sz w:val="24"/>
          <w:szCs w:val="24"/>
        </w:rPr>
        <w:t>天以书面通知发包人和监理人，并报送相应的安全防护措施，经</w:t>
      </w:r>
      <w:r>
        <w:rPr>
          <w:rFonts w:ascii="宋体" w:hAnsi="宋体"/>
          <w:sz w:val="24"/>
          <w:szCs w:val="24"/>
        </w:rPr>
        <w:t>发包人认可后实施。</w:t>
      </w:r>
    </w:p>
    <w:p w:rsidR="00E9776C" w:rsidRDefault="00CC29D7">
      <w:pPr>
        <w:spacing w:line="360" w:lineRule="auto"/>
        <w:ind w:firstLineChars="200" w:firstLine="480"/>
        <w:rPr>
          <w:rFonts w:ascii="宋体" w:hAnsi="宋体"/>
          <w:sz w:val="24"/>
          <w:szCs w:val="24"/>
        </w:rPr>
      </w:pPr>
      <w:r>
        <w:rPr>
          <w:rFonts w:ascii="宋体" w:hAnsi="宋体"/>
          <w:sz w:val="24"/>
          <w:szCs w:val="24"/>
        </w:rPr>
        <w:lastRenderedPageBreak/>
        <w:t>需单独编制危险性较大分部分项专项工程施工方案的，及要求进行专家论证的超过一定规模的危险性较大的分部分项工程，承包人应及时编制和组织论证。</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6.1.4 </w:t>
      </w:r>
      <w:r>
        <w:rPr>
          <w:rFonts w:ascii="宋体" w:hAnsi="宋体"/>
          <w:sz w:val="24"/>
          <w:szCs w:val="24"/>
        </w:rPr>
        <w:t>治安保卫</w:t>
      </w:r>
    </w:p>
    <w:p w:rsidR="00E9776C" w:rsidRDefault="00CC29D7">
      <w:pPr>
        <w:spacing w:line="360" w:lineRule="auto"/>
        <w:ind w:firstLineChars="200" w:firstLine="480"/>
        <w:rPr>
          <w:rFonts w:ascii="宋体" w:hAnsi="宋体"/>
          <w:sz w:val="24"/>
          <w:szCs w:val="24"/>
        </w:rPr>
      </w:pPr>
      <w:r>
        <w:rPr>
          <w:rFonts w:ascii="宋体" w:hAnsi="宋体"/>
          <w:sz w:val="24"/>
          <w:szCs w:val="24"/>
        </w:rPr>
        <w:t>除专用合同条款另有约定外，发包人应与当地公安部门协商，在现场建立治安管理机构或联防组织，统一管理施工场地的治安保卫事项，履行合同工程的治安保卫职责。</w:t>
      </w:r>
    </w:p>
    <w:p w:rsidR="00E9776C" w:rsidRDefault="00CC29D7">
      <w:pPr>
        <w:spacing w:line="360" w:lineRule="auto"/>
        <w:ind w:firstLineChars="200" w:firstLine="480"/>
        <w:rPr>
          <w:rFonts w:ascii="宋体" w:hAnsi="宋体"/>
          <w:sz w:val="24"/>
          <w:szCs w:val="24"/>
        </w:rPr>
      </w:pPr>
      <w:r>
        <w:rPr>
          <w:rFonts w:ascii="宋体" w:hAnsi="宋体"/>
          <w:sz w:val="24"/>
          <w:szCs w:val="24"/>
        </w:rPr>
        <w:t>发包人和承包人除应协助现场治安管理机构或联防组织维护施工场地的社会治安外，还应做好包括生活区在内的各自管辖区的治安保卫工作。</w:t>
      </w:r>
    </w:p>
    <w:p w:rsidR="00E9776C" w:rsidRDefault="00CC29D7">
      <w:pPr>
        <w:spacing w:line="360" w:lineRule="auto"/>
        <w:ind w:firstLineChars="200" w:firstLine="480"/>
        <w:rPr>
          <w:rFonts w:ascii="宋体" w:hAnsi="宋体"/>
          <w:sz w:val="24"/>
          <w:szCs w:val="24"/>
        </w:rPr>
      </w:pPr>
      <w:r>
        <w:rPr>
          <w:rFonts w:ascii="宋体" w:hAnsi="宋体"/>
          <w:sz w:val="24"/>
          <w:szCs w:val="24"/>
        </w:rPr>
        <w:t>除专用合同条款另有约定外，发包人和承包人应在工程开工后</w:t>
      </w:r>
      <w:r>
        <w:rPr>
          <w:rFonts w:ascii="宋体" w:hAnsi="宋体"/>
          <w:sz w:val="24"/>
          <w:szCs w:val="24"/>
        </w:rPr>
        <w:t>7</w:t>
      </w:r>
      <w:r>
        <w:rPr>
          <w:rFonts w:ascii="宋体" w:hAnsi="宋体"/>
          <w:sz w:val="24"/>
          <w:szCs w:val="24"/>
        </w:rPr>
        <w:t>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ascii="宋体" w:hAnsi="宋体" w:hint="eastAsia"/>
          <w:sz w:val="24"/>
          <w:szCs w:val="24"/>
        </w:rPr>
        <w:t>和</w:t>
      </w:r>
      <w:r>
        <w:rPr>
          <w:rFonts w:ascii="宋体" w:hAnsi="宋体"/>
          <w:sz w:val="24"/>
          <w:szCs w:val="24"/>
        </w:rPr>
        <w:t>财产损失。</w:t>
      </w:r>
    </w:p>
    <w:p w:rsidR="00E9776C" w:rsidRDefault="00CC29D7">
      <w:pPr>
        <w:spacing w:line="360" w:lineRule="auto"/>
        <w:ind w:firstLineChars="200" w:firstLine="480"/>
        <w:rPr>
          <w:rFonts w:ascii="宋体" w:hAnsi="宋体"/>
          <w:kern w:val="0"/>
          <w:sz w:val="24"/>
          <w:szCs w:val="24"/>
        </w:rPr>
      </w:pPr>
      <w:r>
        <w:rPr>
          <w:rFonts w:ascii="宋体" w:hAnsi="宋体"/>
          <w:sz w:val="24"/>
          <w:szCs w:val="24"/>
        </w:rPr>
        <w:t xml:space="preserve">6.1.5 </w:t>
      </w:r>
      <w:r>
        <w:rPr>
          <w:rFonts w:ascii="宋体" w:hAnsi="宋体"/>
          <w:sz w:val="24"/>
          <w:szCs w:val="24"/>
        </w:rPr>
        <w:t>文明施工</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承包人在工程施工期间，应当采取措施保持施工现场平整，物料堆放整齐。工程所在地有关政府行政管理部门有特殊要求的，按照其要求执行。</w:t>
      </w:r>
      <w:r>
        <w:rPr>
          <w:rFonts w:ascii="宋体" w:hAnsi="宋体" w:hint="eastAsia"/>
          <w:kern w:val="0"/>
          <w:sz w:val="24"/>
          <w:szCs w:val="24"/>
        </w:rPr>
        <w:t>合同当事人对文明施工有其他要求的，可以在专用合同条款中明确。</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在工程移交之前，承</w:t>
      </w:r>
      <w:r>
        <w:rPr>
          <w:rFonts w:ascii="宋体" w:hAnsi="宋体"/>
          <w:kern w:val="0"/>
          <w:sz w:val="24"/>
          <w:szCs w:val="24"/>
        </w:rPr>
        <w:t>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6.1.6 </w:t>
      </w:r>
      <w:r>
        <w:rPr>
          <w:rFonts w:ascii="宋体" w:hAnsi="宋体"/>
          <w:sz w:val="24"/>
          <w:szCs w:val="24"/>
        </w:rPr>
        <w:t>安全文明施工费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安全文明施工费由发包人承担，发包人不得以任何形式扣减该部分费用。因基准日期后合同所适用的法律或政府有关规定发生变化，增加的安全文明施工费由发包人承担。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承包人经发包人同意采取合同约定以外的安全措施所产生的费用，由发包人承担。未经发包人同意的，如果该措施避免了发包人的损失，则</w:t>
      </w:r>
      <w:r>
        <w:rPr>
          <w:rFonts w:ascii="宋体" w:hAnsi="宋体"/>
          <w:kern w:val="0"/>
          <w:sz w:val="24"/>
          <w:szCs w:val="24"/>
        </w:rPr>
        <w:t>发包人在避免损失的额度内承担该措施费。如果该措施避免了承包人的损失，由承包人承担该措施费。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除专用合同条款另有约定外，发包人应在开工后</w:t>
      </w:r>
      <w:r>
        <w:rPr>
          <w:rFonts w:ascii="宋体" w:hAnsi="宋体"/>
          <w:kern w:val="0"/>
          <w:sz w:val="24"/>
          <w:szCs w:val="24"/>
        </w:rPr>
        <w:t>28</w:t>
      </w:r>
      <w:r>
        <w:rPr>
          <w:rFonts w:ascii="宋体" w:hAnsi="宋体"/>
          <w:kern w:val="0"/>
          <w:sz w:val="24"/>
          <w:szCs w:val="24"/>
        </w:rPr>
        <w:t>天内预付安全文明施工费总额的</w:t>
      </w:r>
      <w:r>
        <w:rPr>
          <w:rFonts w:ascii="宋体" w:hAnsi="宋体"/>
          <w:kern w:val="0"/>
          <w:sz w:val="24"/>
          <w:szCs w:val="24"/>
        </w:rPr>
        <w:t>50%</w:t>
      </w:r>
      <w:r>
        <w:rPr>
          <w:rFonts w:ascii="宋体" w:hAnsi="宋体"/>
          <w:kern w:val="0"/>
          <w:sz w:val="24"/>
          <w:szCs w:val="24"/>
        </w:rPr>
        <w:t>，其余部分与进度款同期支付。发包人逾期支付安全文明施工费超过</w:t>
      </w:r>
      <w:r>
        <w:rPr>
          <w:rFonts w:ascii="宋体" w:hAnsi="宋体"/>
          <w:kern w:val="0"/>
          <w:sz w:val="24"/>
          <w:szCs w:val="24"/>
        </w:rPr>
        <w:t>7</w:t>
      </w:r>
      <w:r>
        <w:rPr>
          <w:rFonts w:ascii="宋体" w:hAnsi="宋体"/>
          <w:kern w:val="0"/>
          <w:sz w:val="24"/>
          <w:szCs w:val="24"/>
        </w:rPr>
        <w:t>天</w:t>
      </w:r>
      <w:r>
        <w:rPr>
          <w:rFonts w:ascii="宋体" w:hAnsi="宋体"/>
          <w:kern w:val="0"/>
          <w:sz w:val="24"/>
          <w:szCs w:val="24"/>
        </w:rPr>
        <w:lastRenderedPageBreak/>
        <w:t>的，承包人有权向发包人发出要求预付的催告通知，发包人收到通知后</w:t>
      </w:r>
      <w:r>
        <w:rPr>
          <w:rFonts w:ascii="宋体" w:hAnsi="宋体"/>
          <w:kern w:val="0"/>
          <w:sz w:val="24"/>
          <w:szCs w:val="24"/>
        </w:rPr>
        <w:t>7</w:t>
      </w:r>
      <w:r>
        <w:rPr>
          <w:rFonts w:ascii="宋体" w:hAnsi="宋体"/>
          <w:kern w:val="0"/>
          <w:sz w:val="24"/>
          <w:szCs w:val="24"/>
        </w:rPr>
        <w:t>天内仍未支付的，承包人有权暂停施工，并按第</w:t>
      </w:r>
      <w:r>
        <w:rPr>
          <w:rFonts w:ascii="宋体" w:hAnsi="宋体"/>
          <w:kern w:val="0"/>
          <w:sz w:val="24"/>
          <w:szCs w:val="24"/>
        </w:rPr>
        <w:t>16.1.1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发包人违约的情形</w:t>
      </w:r>
      <w:r>
        <w:rPr>
          <w:rFonts w:ascii="宋体" w:hAnsi="宋体" w:hint="eastAsia"/>
          <w:kern w:val="0"/>
          <w:sz w:val="24"/>
          <w:szCs w:val="24"/>
        </w:rPr>
        <w:t>〕</w:t>
      </w:r>
      <w:r>
        <w:rPr>
          <w:rFonts w:ascii="宋体" w:hAnsi="宋体"/>
          <w:kern w:val="0"/>
          <w:sz w:val="24"/>
          <w:szCs w:val="24"/>
        </w:rPr>
        <w:t>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6.1.7 </w:t>
      </w:r>
      <w:r>
        <w:rPr>
          <w:rFonts w:ascii="宋体" w:hAnsi="宋体"/>
          <w:kern w:val="0"/>
          <w:sz w:val="24"/>
          <w:szCs w:val="24"/>
        </w:rPr>
        <w:t>紧急情况</w:t>
      </w:r>
      <w:r>
        <w:rPr>
          <w:rFonts w:ascii="宋体" w:hAnsi="宋体" w:hint="eastAsia"/>
          <w:kern w:val="0"/>
          <w:sz w:val="24"/>
          <w:szCs w:val="24"/>
        </w:rPr>
        <w:t>处理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在工程实施期间或缺陷责任期内发生危及工程安全的事件，监理人通知承包人进行抢救，承包人声明无能力或不愿立即执行的，发包人有权雇佣其他人员进行抢救。此类</w:t>
      </w:r>
      <w:proofErr w:type="gramStart"/>
      <w:r>
        <w:rPr>
          <w:rFonts w:ascii="宋体" w:hAnsi="宋体"/>
          <w:kern w:val="0"/>
          <w:sz w:val="24"/>
          <w:szCs w:val="24"/>
        </w:rPr>
        <w:t>抢救按</w:t>
      </w:r>
      <w:proofErr w:type="gramEnd"/>
      <w:r>
        <w:rPr>
          <w:rFonts w:ascii="宋体" w:hAnsi="宋体"/>
          <w:kern w:val="0"/>
          <w:sz w:val="24"/>
          <w:szCs w:val="24"/>
        </w:rPr>
        <w:t>合同约定属于承包人义务的，由此增加的费用和（或）延误的工期由承包人承担。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6.1.8 </w:t>
      </w:r>
      <w:r>
        <w:rPr>
          <w:rFonts w:ascii="宋体" w:hAnsi="宋体"/>
          <w:kern w:val="0"/>
          <w:sz w:val="24"/>
          <w:szCs w:val="24"/>
        </w:rPr>
        <w:t>事故处理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工程施工过程中发生事故的，承包人应立即通知</w:t>
      </w:r>
      <w:r>
        <w:rPr>
          <w:rFonts w:ascii="宋体" w:hAnsi="宋体"/>
          <w:kern w:val="0"/>
          <w:sz w:val="24"/>
          <w:szCs w:val="24"/>
        </w:rPr>
        <w:t>监理人，监理人应立即通知发包人。发包人和承包人应立即组织人员和设备进行紧急抢救和抢修，减少人员伤亡和财产损失，防止事故扩大，并保护事故现场。需要移动现场物品时，应</w:t>
      </w:r>
      <w:proofErr w:type="gramStart"/>
      <w:r>
        <w:rPr>
          <w:rFonts w:ascii="宋体" w:hAnsi="宋体"/>
          <w:kern w:val="0"/>
          <w:sz w:val="24"/>
          <w:szCs w:val="24"/>
        </w:rPr>
        <w:t>作出</w:t>
      </w:r>
      <w:proofErr w:type="gramEnd"/>
      <w:r>
        <w:rPr>
          <w:rFonts w:ascii="宋体" w:hAnsi="宋体"/>
          <w:kern w:val="0"/>
          <w:sz w:val="24"/>
          <w:szCs w:val="24"/>
        </w:rPr>
        <w:t>标记和书面记录，妥善保管有关证据。发包人和承包人应按国家有关规定，及时如实地向有关部门报告事故发生的情况，以及正在采取的紧急措施等。</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6.1.9 </w:t>
      </w:r>
      <w:r>
        <w:rPr>
          <w:rFonts w:ascii="宋体" w:hAnsi="宋体"/>
          <w:kern w:val="0"/>
          <w:sz w:val="24"/>
          <w:szCs w:val="24"/>
        </w:rPr>
        <w:t>安全生产责任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6.1.9.1 </w:t>
      </w:r>
      <w:r>
        <w:rPr>
          <w:rFonts w:ascii="宋体" w:hAnsi="宋体"/>
          <w:kern w:val="0"/>
          <w:sz w:val="24"/>
          <w:szCs w:val="24"/>
        </w:rPr>
        <w:t>发包人的安全责任</w:t>
      </w:r>
    </w:p>
    <w:p w:rsidR="00E9776C" w:rsidRDefault="00CC29D7">
      <w:pPr>
        <w:spacing w:line="360" w:lineRule="auto"/>
        <w:ind w:firstLineChars="200" w:firstLine="480"/>
        <w:rPr>
          <w:rFonts w:ascii="宋体" w:hAnsi="宋体"/>
          <w:sz w:val="24"/>
          <w:szCs w:val="24"/>
        </w:rPr>
      </w:pPr>
      <w:r>
        <w:rPr>
          <w:rFonts w:ascii="宋体" w:hAnsi="宋体"/>
          <w:sz w:val="24"/>
          <w:szCs w:val="24"/>
        </w:rPr>
        <w:t>发包人应负责赔偿以下各种情况造成</w:t>
      </w:r>
      <w:r>
        <w:rPr>
          <w:rFonts w:ascii="宋体" w:hAnsi="宋体" w:hint="eastAsia"/>
          <w:sz w:val="24"/>
          <w:szCs w:val="24"/>
        </w:rPr>
        <w:t>的</w:t>
      </w:r>
      <w:r>
        <w:rPr>
          <w:rFonts w:ascii="宋体" w:hAnsi="宋体"/>
          <w:sz w:val="24"/>
          <w:szCs w:val="24"/>
        </w:rPr>
        <w:t>损失：</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）工程或工程的任何部分对土地的占用所造成的第三者财产损失；</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）由于发包人原因在施工场地及其毗邻地带造成</w:t>
      </w:r>
      <w:r>
        <w:rPr>
          <w:rFonts w:ascii="宋体" w:hAnsi="宋体"/>
          <w:sz w:val="24"/>
          <w:szCs w:val="24"/>
        </w:rPr>
        <w:t>的第三者人身伤亡和财产损失</w:t>
      </w:r>
      <w:r>
        <w:rPr>
          <w:rFonts w:ascii="宋体" w:hAnsi="宋体" w:hint="eastAsia"/>
          <w:sz w:val="24"/>
          <w:szCs w:val="24"/>
        </w:rPr>
        <w:t>；</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）由于发包人原因对承包人、监理人造成的人员人身伤亡和财产损失；</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w:t>
      </w:r>
      <w:r>
        <w:rPr>
          <w:rFonts w:ascii="宋体" w:hAnsi="宋体" w:hint="eastAsia"/>
          <w:sz w:val="24"/>
          <w:szCs w:val="24"/>
        </w:rPr>
        <w:t>4</w:t>
      </w:r>
      <w:r>
        <w:rPr>
          <w:rFonts w:ascii="宋体" w:hAnsi="宋体" w:hint="eastAsia"/>
          <w:sz w:val="24"/>
          <w:szCs w:val="24"/>
        </w:rPr>
        <w:t>）由于发包人原因造成的发包人自身人员的人身伤害以及财产损失。</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6.1.9.2 </w:t>
      </w:r>
      <w:r>
        <w:rPr>
          <w:rFonts w:ascii="宋体" w:hAnsi="宋体"/>
          <w:kern w:val="0"/>
          <w:sz w:val="24"/>
          <w:szCs w:val="24"/>
        </w:rPr>
        <w:t>承包人的安全责任</w:t>
      </w:r>
    </w:p>
    <w:p w:rsidR="00E9776C" w:rsidRDefault="00CC29D7">
      <w:pPr>
        <w:spacing w:line="360" w:lineRule="auto"/>
        <w:ind w:firstLineChars="200" w:firstLine="480"/>
        <w:rPr>
          <w:rFonts w:ascii="宋体" w:hAnsi="宋体"/>
          <w:kern w:val="0"/>
          <w:sz w:val="24"/>
          <w:szCs w:val="24"/>
        </w:rPr>
      </w:pPr>
      <w:r>
        <w:rPr>
          <w:rFonts w:ascii="宋体" w:hAnsi="宋体"/>
          <w:sz w:val="24"/>
          <w:szCs w:val="24"/>
        </w:rPr>
        <w:t>由于承包人原因在施工场地内及其毗邻地带造成的</w:t>
      </w:r>
      <w:r>
        <w:rPr>
          <w:rFonts w:ascii="宋体" w:hAnsi="宋体" w:hint="eastAsia"/>
          <w:sz w:val="24"/>
          <w:szCs w:val="24"/>
        </w:rPr>
        <w:t>发包人、监理人以及</w:t>
      </w:r>
      <w:r>
        <w:rPr>
          <w:rFonts w:ascii="宋体" w:hAnsi="宋体"/>
          <w:sz w:val="24"/>
          <w:szCs w:val="24"/>
        </w:rPr>
        <w:t>第三者人员伤亡和财产损失，由承包人负责赔偿。</w:t>
      </w:r>
    </w:p>
    <w:p w:rsidR="00E9776C" w:rsidRDefault="00CC29D7">
      <w:pPr>
        <w:pStyle w:val="5"/>
        <w:spacing w:before="120" w:after="120" w:line="360" w:lineRule="auto"/>
        <w:ind w:firstLineChars="200" w:firstLine="480"/>
        <w:rPr>
          <w:rFonts w:ascii="宋体" w:hAnsi="宋体"/>
          <w:b w:val="0"/>
          <w:sz w:val="24"/>
          <w:szCs w:val="24"/>
        </w:rPr>
      </w:pPr>
      <w:bookmarkStart w:id="787" w:name="_Toc351203540"/>
      <w:r>
        <w:rPr>
          <w:rFonts w:ascii="宋体" w:hAnsi="宋体"/>
          <w:b w:val="0"/>
          <w:sz w:val="24"/>
          <w:szCs w:val="24"/>
        </w:rPr>
        <w:t>6</w:t>
      </w:r>
      <w:bookmarkStart w:id="788" w:name="_Toc337558765"/>
      <w:r>
        <w:rPr>
          <w:rFonts w:ascii="宋体" w:hAnsi="宋体"/>
          <w:b w:val="0"/>
          <w:sz w:val="24"/>
          <w:szCs w:val="24"/>
        </w:rPr>
        <w:t xml:space="preserve">.2 </w:t>
      </w:r>
      <w:r>
        <w:rPr>
          <w:rFonts w:ascii="宋体" w:hAnsi="宋体"/>
          <w:b w:val="0"/>
          <w:sz w:val="24"/>
          <w:szCs w:val="24"/>
        </w:rPr>
        <w:t>职业健康</w:t>
      </w:r>
      <w:bookmarkEnd w:id="787"/>
    </w:p>
    <w:bookmarkEnd w:id="788"/>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6.2.1 </w:t>
      </w:r>
      <w:r>
        <w:rPr>
          <w:rFonts w:ascii="宋体" w:hAnsi="宋体"/>
          <w:kern w:val="0"/>
          <w:sz w:val="24"/>
          <w:szCs w:val="24"/>
        </w:rPr>
        <w:t>劳动保护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承包人应按照法律规定保障现场施工人员的劳动安全，并提供劳动保护</w:t>
      </w:r>
      <w:r>
        <w:rPr>
          <w:rFonts w:ascii="宋体" w:hAnsi="宋体"/>
          <w:kern w:val="0"/>
          <w:sz w:val="24"/>
          <w:szCs w:val="24"/>
        </w:rPr>
        <w:t>,</w:t>
      </w:r>
      <w:r>
        <w:rPr>
          <w:rFonts w:ascii="宋体" w:hAnsi="宋体"/>
          <w:kern w:val="0"/>
          <w:sz w:val="24"/>
          <w:szCs w:val="24"/>
        </w:rPr>
        <w:t>并应按国家有关劳动保护的规定，采取有效的防止粉尘、降低噪声、控制有害气体和保障高温、高寒、高空作业安全等劳动保护措施。承包人雇佣人员在施工中受到伤害的，承包人应立即采取有效措施进行抢救和治疗。</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w:t>
      </w:r>
      <w:r>
        <w:rPr>
          <w:rFonts w:ascii="宋体" w:hAnsi="宋体"/>
          <w:kern w:val="0"/>
          <w:sz w:val="24"/>
          <w:szCs w:val="24"/>
        </w:rPr>
        <w:t>人应按</w:t>
      </w:r>
      <w:r>
        <w:rPr>
          <w:rFonts w:ascii="宋体" w:hAnsi="宋体" w:hint="eastAsia"/>
          <w:kern w:val="0"/>
          <w:sz w:val="24"/>
          <w:szCs w:val="24"/>
        </w:rPr>
        <w:t>法律</w:t>
      </w:r>
      <w:r>
        <w:rPr>
          <w:rFonts w:ascii="宋体" w:hAnsi="宋体"/>
          <w:kern w:val="0"/>
          <w:sz w:val="24"/>
          <w:szCs w:val="24"/>
        </w:rPr>
        <w:t>规定安排工作时间，保证其雇佣人员享有休息和休假的权利。因工程施工的特殊需要占用休假日或延长工作时间的，应不超过法律规定的限度，并按法律规定给予补休或付酬。</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6.2.2 </w:t>
      </w:r>
      <w:r>
        <w:rPr>
          <w:rFonts w:ascii="宋体" w:hAnsi="宋体"/>
          <w:kern w:val="0"/>
          <w:sz w:val="24"/>
          <w:szCs w:val="24"/>
        </w:rPr>
        <w:t>生活条件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w:t>
      </w:r>
      <w:r>
        <w:rPr>
          <w:rFonts w:ascii="宋体" w:hAnsi="宋体"/>
          <w:kern w:val="0"/>
          <w:sz w:val="24"/>
          <w:szCs w:val="24"/>
        </w:rPr>
        <w:t xml:space="preserve">, </w:t>
      </w:r>
      <w:r>
        <w:rPr>
          <w:rFonts w:ascii="宋体" w:hAnsi="宋体"/>
          <w:kern w:val="0"/>
          <w:sz w:val="24"/>
          <w:szCs w:val="24"/>
        </w:rPr>
        <w:t>在远离城镇的施工场地，还应配备必要的伤病防治和急救的医务人员与医疗设施。</w:t>
      </w:r>
    </w:p>
    <w:p w:rsidR="00E9776C" w:rsidRDefault="00CC29D7">
      <w:pPr>
        <w:pStyle w:val="5"/>
        <w:spacing w:before="120" w:after="120" w:line="360" w:lineRule="auto"/>
        <w:ind w:firstLineChars="200" w:firstLine="480"/>
        <w:rPr>
          <w:rFonts w:ascii="宋体" w:hAnsi="宋体"/>
          <w:b w:val="0"/>
          <w:sz w:val="24"/>
          <w:szCs w:val="24"/>
        </w:rPr>
      </w:pPr>
      <w:bookmarkStart w:id="789" w:name="_Toc351203541"/>
      <w:r>
        <w:rPr>
          <w:rFonts w:ascii="宋体" w:hAnsi="宋体"/>
          <w:b w:val="0"/>
          <w:sz w:val="24"/>
          <w:szCs w:val="24"/>
        </w:rPr>
        <w:t>6</w:t>
      </w:r>
      <w:bookmarkStart w:id="790" w:name="_Toc337558766"/>
      <w:r>
        <w:rPr>
          <w:rFonts w:ascii="宋体" w:hAnsi="宋体"/>
          <w:b w:val="0"/>
          <w:sz w:val="24"/>
          <w:szCs w:val="24"/>
        </w:rPr>
        <w:t xml:space="preserve">.3 </w:t>
      </w:r>
      <w:r>
        <w:rPr>
          <w:rFonts w:ascii="宋体" w:hAnsi="宋体"/>
          <w:b w:val="0"/>
          <w:sz w:val="24"/>
          <w:szCs w:val="24"/>
        </w:rPr>
        <w:t>环境保护</w:t>
      </w:r>
      <w:bookmarkEnd w:id="789"/>
    </w:p>
    <w:bookmarkEnd w:id="79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承包人应当承担因其原因引起的环境污染侵权损害赔偿责任，因上述环境污染引起纠纷而导致暂停施工的，由此增加的费用和（或）延误的工期由承包人承担。</w:t>
      </w:r>
    </w:p>
    <w:p w:rsidR="00E9776C" w:rsidRDefault="00CC29D7">
      <w:pPr>
        <w:pStyle w:val="4"/>
        <w:rPr>
          <w:rFonts w:ascii="宋体" w:eastAsia="宋体" w:hAnsi="宋体"/>
          <w:b w:val="0"/>
          <w:sz w:val="24"/>
          <w:szCs w:val="24"/>
        </w:rPr>
      </w:pPr>
      <w:bookmarkStart w:id="791" w:name="_Toc351203542"/>
      <w:r>
        <w:rPr>
          <w:rFonts w:ascii="宋体" w:eastAsia="宋体" w:hAnsi="宋体"/>
          <w:b w:val="0"/>
          <w:sz w:val="24"/>
          <w:szCs w:val="24"/>
        </w:rPr>
        <w:t>7</w:t>
      </w:r>
      <w:bookmarkStart w:id="792" w:name="_Toc337558767"/>
      <w:r>
        <w:rPr>
          <w:rFonts w:ascii="宋体" w:eastAsia="宋体" w:hAnsi="宋体"/>
          <w:b w:val="0"/>
          <w:sz w:val="24"/>
          <w:szCs w:val="24"/>
        </w:rPr>
        <w:t xml:space="preserve">. </w:t>
      </w:r>
      <w:r>
        <w:rPr>
          <w:rFonts w:ascii="宋体" w:eastAsia="宋体" w:hAnsi="宋体"/>
          <w:b w:val="0"/>
          <w:sz w:val="24"/>
          <w:szCs w:val="24"/>
        </w:rPr>
        <w:t>工期和进度</w:t>
      </w:r>
      <w:bookmarkEnd w:id="791"/>
    </w:p>
    <w:p w:rsidR="00E9776C" w:rsidRDefault="00CC29D7">
      <w:pPr>
        <w:pStyle w:val="5"/>
        <w:spacing w:before="120" w:after="120" w:line="360" w:lineRule="auto"/>
        <w:ind w:firstLineChars="200" w:firstLine="480"/>
        <w:rPr>
          <w:rFonts w:ascii="宋体" w:hAnsi="宋体"/>
          <w:b w:val="0"/>
          <w:sz w:val="24"/>
          <w:szCs w:val="24"/>
        </w:rPr>
      </w:pPr>
      <w:bookmarkStart w:id="793" w:name="_Toc351203543"/>
      <w:bookmarkEnd w:id="792"/>
      <w:r>
        <w:rPr>
          <w:rFonts w:ascii="宋体" w:hAnsi="宋体"/>
          <w:b w:val="0"/>
          <w:sz w:val="24"/>
          <w:szCs w:val="24"/>
        </w:rPr>
        <w:t>7</w:t>
      </w:r>
      <w:bookmarkStart w:id="794" w:name="_Toc337558768"/>
      <w:bookmarkStart w:id="795" w:name="_Toc296503066"/>
      <w:bookmarkStart w:id="796" w:name="_Toc296346567"/>
      <w:r>
        <w:rPr>
          <w:rFonts w:ascii="宋体" w:hAnsi="宋体"/>
          <w:b w:val="0"/>
          <w:sz w:val="24"/>
          <w:szCs w:val="24"/>
        </w:rPr>
        <w:t>.1</w:t>
      </w:r>
      <w:r>
        <w:rPr>
          <w:rFonts w:ascii="宋体" w:hAnsi="宋体"/>
          <w:b w:val="0"/>
          <w:sz w:val="24"/>
          <w:szCs w:val="24"/>
        </w:rPr>
        <w:t>施工组织设计</w:t>
      </w:r>
      <w:bookmarkEnd w:id="793"/>
    </w:p>
    <w:bookmarkEnd w:id="794"/>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 xml:space="preserve">7.1.1 </w:t>
      </w:r>
      <w:r>
        <w:rPr>
          <w:rFonts w:ascii="宋体" w:hAnsi="宋体"/>
          <w:kern w:val="0"/>
          <w:sz w:val="24"/>
          <w:szCs w:val="24"/>
        </w:rPr>
        <w:t>施工组织设计的内容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施工组织设计应包含以下内容：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）施工方案；</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）施工现场平面布置图；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3</w:t>
      </w:r>
      <w:r>
        <w:rPr>
          <w:rFonts w:ascii="宋体" w:hAnsi="宋体"/>
          <w:kern w:val="0"/>
          <w:sz w:val="24"/>
          <w:szCs w:val="24"/>
        </w:rPr>
        <w:t>）施工进度计划和保证措施；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）劳</w:t>
      </w:r>
      <w:r>
        <w:rPr>
          <w:rFonts w:ascii="宋体" w:hAnsi="宋体"/>
          <w:kern w:val="0"/>
          <w:sz w:val="24"/>
          <w:szCs w:val="24"/>
        </w:rPr>
        <w:t>动力及材料供应计划；</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）施工机械设备的选用；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）质量保证体系及措施；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）安全生产、文明施工措施；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8</w:t>
      </w:r>
      <w:r>
        <w:rPr>
          <w:rFonts w:ascii="宋体" w:hAnsi="宋体"/>
          <w:kern w:val="0"/>
          <w:sz w:val="24"/>
          <w:szCs w:val="24"/>
        </w:rPr>
        <w:t>）环境保护、成本控制措施</w:t>
      </w:r>
      <w:r>
        <w:rPr>
          <w:rFonts w:ascii="宋体" w:hAnsi="宋体" w:hint="eastAsia"/>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w:t>
      </w:r>
      <w:r>
        <w:rPr>
          <w:rFonts w:ascii="宋体" w:hAnsi="宋体" w:hint="eastAsia"/>
          <w:kern w:val="0"/>
          <w:sz w:val="24"/>
          <w:szCs w:val="24"/>
        </w:rPr>
        <w:t>9</w:t>
      </w:r>
      <w:r>
        <w:rPr>
          <w:rFonts w:ascii="宋体" w:hAnsi="宋体" w:hint="eastAsia"/>
          <w:kern w:val="0"/>
          <w:sz w:val="24"/>
          <w:szCs w:val="24"/>
        </w:rPr>
        <w:t>）合同当事人约定的其他内容</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 xml:space="preserve">7.1.2 </w:t>
      </w:r>
      <w:r>
        <w:rPr>
          <w:rFonts w:ascii="宋体" w:hAnsi="宋体"/>
          <w:kern w:val="0"/>
          <w:sz w:val="24"/>
          <w:szCs w:val="24"/>
        </w:rPr>
        <w:t>施工组织设计的提交和修改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除专用合同条款另有约定外，承包人应在合同签订后</w:t>
      </w:r>
      <w:r>
        <w:rPr>
          <w:rFonts w:ascii="宋体" w:hAnsi="宋体"/>
          <w:kern w:val="0"/>
          <w:sz w:val="24"/>
          <w:szCs w:val="24"/>
        </w:rPr>
        <w:t>14</w:t>
      </w:r>
      <w:r>
        <w:rPr>
          <w:rFonts w:ascii="宋体" w:hAnsi="宋体"/>
          <w:kern w:val="0"/>
          <w:sz w:val="24"/>
          <w:szCs w:val="24"/>
        </w:rPr>
        <w:t>天内，但至迟不得晚于第</w:t>
      </w:r>
      <w:r>
        <w:rPr>
          <w:rFonts w:ascii="宋体" w:hAnsi="宋体"/>
          <w:kern w:val="0"/>
          <w:sz w:val="24"/>
          <w:szCs w:val="24"/>
        </w:rPr>
        <w:t>7.3.2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开工通知</w:t>
      </w:r>
      <w:r>
        <w:rPr>
          <w:rFonts w:ascii="宋体" w:hAnsi="宋体" w:hint="eastAsia"/>
          <w:kern w:val="0"/>
          <w:sz w:val="24"/>
          <w:szCs w:val="24"/>
        </w:rPr>
        <w:t>〕</w:t>
      </w:r>
      <w:r>
        <w:rPr>
          <w:rFonts w:ascii="宋体" w:hAnsi="宋体"/>
          <w:kern w:val="0"/>
          <w:sz w:val="24"/>
          <w:szCs w:val="24"/>
        </w:rPr>
        <w:t>载明的开工日期前</w:t>
      </w:r>
      <w:r>
        <w:rPr>
          <w:rFonts w:ascii="宋体" w:hAnsi="宋体"/>
          <w:kern w:val="0"/>
          <w:sz w:val="24"/>
          <w:szCs w:val="24"/>
        </w:rPr>
        <w:t>7</w:t>
      </w:r>
      <w:r>
        <w:rPr>
          <w:rFonts w:ascii="宋体" w:hAnsi="宋体"/>
          <w:kern w:val="0"/>
          <w:sz w:val="24"/>
          <w:szCs w:val="24"/>
        </w:rPr>
        <w:t>天，向监理人提交详细的施工组织设计，并由监理人报送发包人。</w:t>
      </w:r>
      <w:r>
        <w:rPr>
          <w:rFonts w:ascii="宋体" w:hAnsi="宋体" w:hint="eastAsia"/>
          <w:kern w:val="0"/>
          <w:sz w:val="24"/>
          <w:szCs w:val="24"/>
        </w:rPr>
        <w:t>除专用合同条款另有约定外，发包人和监理人应在监理人收到施工组织设计后</w:t>
      </w:r>
      <w:r>
        <w:rPr>
          <w:rFonts w:ascii="宋体" w:hAnsi="宋体" w:hint="eastAsia"/>
          <w:kern w:val="0"/>
          <w:sz w:val="24"/>
          <w:szCs w:val="24"/>
        </w:rPr>
        <w:t>7</w:t>
      </w:r>
      <w:r>
        <w:rPr>
          <w:rFonts w:ascii="宋体" w:hAnsi="宋体" w:hint="eastAsia"/>
          <w:kern w:val="0"/>
          <w:sz w:val="24"/>
          <w:szCs w:val="24"/>
        </w:rPr>
        <w:t>天内确认或提出修改意见</w:t>
      </w:r>
      <w:r>
        <w:rPr>
          <w:rFonts w:ascii="宋体" w:hAnsi="宋体"/>
          <w:kern w:val="0"/>
          <w:sz w:val="24"/>
          <w:szCs w:val="24"/>
        </w:rPr>
        <w:t>。对发包人和监理人提出的合理意见和</w:t>
      </w:r>
      <w:r>
        <w:rPr>
          <w:rFonts w:ascii="宋体" w:hAnsi="宋体"/>
          <w:kern w:val="0"/>
          <w:sz w:val="24"/>
          <w:szCs w:val="24"/>
        </w:rPr>
        <w:t>要求，承包人应自费修改完善。根据工程实际情况需要修改施工组织设计的，承包人应向发包人和监理人提交修改后的施工组织设计。</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施工进度计划的编制和修改按照第</w:t>
      </w:r>
      <w:r>
        <w:rPr>
          <w:rFonts w:ascii="宋体" w:hAnsi="宋体"/>
          <w:kern w:val="0"/>
          <w:sz w:val="24"/>
          <w:szCs w:val="24"/>
        </w:rPr>
        <w:t>7.2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施工进度计划</w:t>
      </w:r>
      <w:r>
        <w:rPr>
          <w:rFonts w:ascii="宋体" w:hAnsi="宋体" w:hint="eastAsia"/>
          <w:kern w:val="0"/>
          <w:sz w:val="24"/>
          <w:szCs w:val="24"/>
        </w:rPr>
        <w:t>〕</w:t>
      </w:r>
      <w:r>
        <w:rPr>
          <w:rFonts w:ascii="宋体" w:hAnsi="宋体"/>
          <w:kern w:val="0"/>
          <w:sz w:val="24"/>
          <w:szCs w:val="24"/>
        </w:rPr>
        <w:t>执行。</w:t>
      </w:r>
    </w:p>
    <w:p w:rsidR="00E9776C" w:rsidRDefault="00CC29D7">
      <w:pPr>
        <w:pStyle w:val="5"/>
        <w:spacing w:before="120" w:after="120" w:line="360" w:lineRule="auto"/>
        <w:ind w:firstLineChars="200" w:firstLine="480"/>
        <w:rPr>
          <w:rFonts w:ascii="宋体" w:hAnsi="宋体"/>
          <w:b w:val="0"/>
          <w:sz w:val="24"/>
          <w:szCs w:val="24"/>
        </w:rPr>
      </w:pPr>
      <w:bookmarkStart w:id="797" w:name="_Toc351203544"/>
      <w:r>
        <w:rPr>
          <w:rFonts w:ascii="宋体" w:hAnsi="宋体"/>
          <w:b w:val="0"/>
          <w:sz w:val="24"/>
          <w:szCs w:val="24"/>
        </w:rPr>
        <w:t>7</w:t>
      </w:r>
      <w:bookmarkStart w:id="798" w:name="_Toc337558769"/>
      <w:r>
        <w:rPr>
          <w:rFonts w:ascii="宋体" w:hAnsi="宋体"/>
          <w:b w:val="0"/>
          <w:sz w:val="24"/>
          <w:szCs w:val="24"/>
        </w:rPr>
        <w:t xml:space="preserve">.2 </w:t>
      </w:r>
      <w:r>
        <w:rPr>
          <w:rFonts w:ascii="宋体" w:hAnsi="宋体"/>
          <w:b w:val="0"/>
          <w:sz w:val="24"/>
          <w:szCs w:val="24"/>
        </w:rPr>
        <w:t>施工进度计划</w:t>
      </w:r>
      <w:bookmarkEnd w:id="797"/>
    </w:p>
    <w:bookmarkEnd w:id="798"/>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7.2.1 </w:t>
      </w:r>
      <w:r>
        <w:rPr>
          <w:rFonts w:ascii="宋体" w:hAnsi="宋体"/>
          <w:kern w:val="0"/>
          <w:sz w:val="24"/>
          <w:szCs w:val="24"/>
        </w:rPr>
        <w:t>施工进度计划的编制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承包人应按照第</w:t>
      </w:r>
      <w:r>
        <w:rPr>
          <w:rFonts w:ascii="宋体" w:hAnsi="宋体"/>
          <w:kern w:val="0"/>
          <w:sz w:val="24"/>
          <w:szCs w:val="24"/>
        </w:rPr>
        <w:t>7.1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施工组织设计</w:t>
      </w:r>
      <w:r>
        <w:rPr>
          <w:rFonts w:ascii="宋体" w:hAnsi="宋体" w:hint="eastAsia"/>
          <w:kern w:val="0"/>
          <w:sz w:val="24"/>
          <w:szCs w:val="24"/>
        </w:rPr>
        <w:t>〕</w:t>
      </w:r>
      <w:r>
        <w:rPr>
          <w:rFonts w:ascii="宋体" w:hAnsi="宋体"/>
          <w:kern w:val="0"/>
          <w:sz w:val="24"/>
          <w:szCs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 xml:space="preserve">7.2.2 </w:t>
      </w:r>
      <w:r>
        <w:rPr>
          <w:rFonts w:ascii="宋体" w:hAnsi="宋体"/>
          <w:sz w:val="24"/>
          <w:szCs w:val="24"/>
        </w:rPr>
        <w:t>施工进度计划的修订</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施工进度计划不符合合同要求或与工程的实际进度不一致的，承包人应向监理人提交修订的施工进度计划，并附具有</w:t>
      </w:r>
      <w:proofErr w:type="gramStart"/>
      <w:r>
        <w:rPr>
          <w:rFonts w:ascii="宋体" w:hAnsi="宋体"/>
          <w:kern w:val="0"/>
          <w:sz w:val="24"/>
          <w:szCs w:val="24"/>
        </w:rPr>
        <w:t>关措施</w:t>
      </w:r>
      <w:proofErr w:type="gramEnd"/>
      <w:r>
        <w:rPr>
          <w:rFonts w:ascii="宋体" w:hAnsi="宋体"/>
          <w:kern w:val="0"/>
          <w:sz w:val="24"/>
          <w:szCs w:val="24"/>
        </w:rPr>
        <w:t>和相关资料，由监理人报送发包人。除专用合同条款另有约定外，发包人和监理人应在收到修订的施工进度计划后</w:t>
      </w:r>
      <w:r>
        <w:rPr>
          <w:rFonts w:ascii="宋体" w:hAnsi="宋体"/>
          <w:kern w:val="0"/>
          <w:sz w:val="24"/>
          <w:szCs w:val="24"/>
        </w:rPr>
        <w:t>7</w:t>
      </w:r>
      <w:r>
        <w:rPr>
          <w:rFonts w:ascii="宋体" w:hAnsi="宋体"/>
          <w:kern w:val="0"/>
          <w:sz w:val="24"/>
          <w:szCs w:val="24"/>
        </w:rPr>
        <w:t>天内完成审核和批准或提出修改意见。发包人和监理人对承包人提交的施工进度计划的确认，不能减轻或免除承包人根据法律规定和合同约定应承担的任何责任或义务。</w:t>
      </w:r>
    </w:p>
    <w:p w:rsidR="00E9776C" w:rsidRDefault="00CC29D7">
      <w:pPr>
        <w:pStyle w:val="5"/>
        <w:spacing w:before="120" w:after="120" w:line="360" w:lineRule="auto"/>
        <w:ind w:firstLineChars="200" w:firstLine="480"/>
        <w:rPr>
          <w:rFonts w:ascii="宋体" w:hAnsi="宋体"/>
          <w:b w:val="0"/>
          <w:sz w:val="24"/>
          <w:szCs w:val="24"/>
        </w:rPr>
      </w:pPr>
      <w:bookmarkStart w:id="799" w:name="_Toc351203545"/>
      <w:r>
        <w:rPr>
          <w:rFonts w:ascii="宋体" w:hAnsi="宋体"/>
          <w:b w:val="0"/>
          <w:sz w:val="24"/>
          <w:szCs w:val="24"/>
        </w:rPr>
        <w:t>7</w:t>
      </w:r>
      <w:bookmarkStart w:id="800" w:name="_Toc337558770"/>
      <w:r>
        <w:rPr>
          <w:rFonts w:ascii="宋体" w:hAnsi="宋体"/>
          <w:b w:val="0"/>
          <w:sz w:val="24"/>
          <w:szCs w:val="24"/>
        </w:rPr>
        <w:t xml:space="preserve">.3 </w:t>
      </w:r>
      <w:r>
        <w:rPr>
          <w:rFonts w:ascii="宋体" w:hAnsi="宋体"/>
          <w:b w:val="0"/>
          <w:sz w:val="24"/>
          <w:szCs w:val="24"/>
        </w:rPr>
        <w:t>开工</w:t>
      </w:r>
      <w:bookmarkEnd w:id="799"/>
    </w:p>
    <w:p w:rsidR="00E9776C" w:rsidRDefault="00CC29D7">
      <w:pPr>
        <w:spacing w:line="360" w:lineRule="auto"/>
        <w:ind w:firstLineChars="200" w:firstLine="480"/>
        <w:rPr>
          <w:rFonts w:ascii="宋体" w:hAnsi="宋体"/>
          <w:sz w:val="24"/>
          <w:szCs w:val="24"/>
        </w:rPr>
      </w:pPr>
      <w:r>
        <w:rPr>
          <w:rFonts w:ascii="宋体" w:hAnsi="宋体"/>
          <w:kern w:val="0"/>
          <w:sz w:val="24"/>
          <w:szCs w:val="24"/>
        </w:rPr>
        <w:t xml:space="preserve">7.3.1 </w:t>
      </w:r>
      <w:r>
        <w:rPr>
          <w:rFonts w:ascii="宋体" w:hAnsi="宋体"/>
          <w:kern w:val="0"/>
          <w:sz w:val="24"/>
          <w:szCs w:val="24"/>
        </w:rPr>
        <w:t>开工准备</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除专用合同条款另有约定外，承包人应按照第</w:t>
      </w:r>
      <w:r>
        <w:rPr>
          <w:rFonts w:ascii="宋体" w:hAnsi="宋体"/>
          <w:kern w:val="0"/>
          <w:sz w:val="24"/>
          <w:szCs w:val="24"/>
        </w:rPr>
        <w:t>7.1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施工组织设计</w:t>
      </w:r>
      <w:r>
        <w:rPr>
          <w:rFonts w:ascii="宋体" w:hAnsi="宋体" w:hint="eastAsia"/>
          <w:kern w:val="0"/>
          <w:sz w:val="24"/>
          <w:szCs w:val="24"/>
        </w:rPr>
        <w:t>〕</w:t>
      </w:r>
      <w:r>
        <w:rPr>
          <w:rFonts w:ascii="宋体" w:hAnsi="宋体"/>
          <w:kern w:val="0"/>
          <w:sz w:val="24"/>
          <w:szCs w:val="24"/>
        </w:rPr>
        <w:t>约定的期限，向监理人提交工程开工报审表，经监理人报发包人批准后执行。开工</w:t>
      </w:r>
      <w:proofErr w:type="gramStart"/>
      <w:r>
        <w:rPr>
          <w:rFonts w:ascii="宋体" w:hAnsi="宋体"/>
          <w:kern w:val="0"/>
          <w:sz w:val="24"/>
          <w:szCs w:val="24"/>
        </w:rPr>
        <w:t>报审表</w:t>
      </w:r>
      <w:proofErr w:type="gramEnd"/>
      <w:r>
        <w:rPr>
          <w:rFonts w:ascii="宋体" w:hAnsi="宋体"/>
          <w:kern w:val="0"/>
          <w:sz w:val="24"/>
          <w:szCs w:val="24"/>
        </w:rPr>
        <w:t>应详细说明按施工进度计划正常施工所需的施工道路、临时设施、材料、工程设备、施工设备、施工人员等落实情况以及工程的进度安排。</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除专用合同条款另有约定外，合同当事人应按约定完成开工准备工作。</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7.3.2 </w:t>
      </w:r>
      <w:r>
        <w:rPr>
          <w:rFonts w:ascii="宋体" w:hAnsi="宋体"/>
          <w:kern w:val="0"/>
          <w:sz w:val="24"/>
          <w:szCs w:val="24"/>
        </w:rPr>
        <w:t>开工通知</w:t>
      </w:r>
    </w:p>
    <w:bookmarkEnd w:id="80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发包人应按照法律规定获得工程施工所需的许可。经发包人同意后，监理人发出的开工通知应符合法律规定。监理人应在计划开工日期</w:t>
      </w:r>
      <w:r>
        <w:rPr>
          <w:rFonts w:ascii="宋体" w:hAnsi="宋体"/>
          <w:kern w:val="0"/>
          <w:sz w:val="24"/>
          <w:szCs w:val="24"/>
        </w:rPr>
        <w:t>7</w:t>
      </w:r>
      <w:r>
        <w:rPr>
          <w:rFonts w:ascii="宋体" w:hAnsi="宋体"/>
          <w:kern w:val="0"/>
          <w:sz w:val="24"/>
          <w:szCs w:val="24"/>
        </w:rPr>
        <w:t>天前向承包人发出开工通知，工期自开工通知中载明的开工日期起算。</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除专用合同条款另有约定外，因发包人原因造</w:t>
      </w:r>
      <w:r>
        <w:rPr>
          <w:rFonts w:ascii="宋体" w:hAnsi="宋体"/>
          <w:kern w:val="0"/>
          <w:sz w:val="24"/>
          <w:szCs w:val="24"/>
        </w:rPr>
        <w:t>成监理人未能在计划开工日期之日起</w:t>
      </w:r>
      <w:r>
        <w:rPr>
          <w:rFonts w:ascii="宋体" w:hAnsi="宋体"/>
          <w:kern w:val="0"/>
          <w:sz w:val="24"/>
          <w:szCs w:val="24"/>
        </w:rPr>
        <w:t>90</w:t>
      </w:r>
      <w:r>
        <w:rPr>
          <w:rFonts w:ascii="宋体" w:hAnsi="宋体"/>
          <w:kern w:val="0"/>
          <w:sz w:val="24"/>
          <w:szCs w:val="24"/>
        </w:rPr>
        <w:t>天内发出开工通知的，承包人有权提出价格调整要求，或者解除合同。发包人应当承担由此增加的费用和（或）延误的工期，并向承包人支付合理利润。</w:t>
      </w:r>
    </w:p>
    <w:p w:rsidR="00E9776C" w:rsidRDefault="00CC29D7">
      <w:pPr>
        <w:pStyle w:val="5"/>
        <w:spacing w:before="120" w:after="120" w:line="360" w:lineRule="auto"/>
        <w:ind w:firstLineChars="200" w:firstLine="480"/>
        <w:rPr>
          <w:rFonts w:ascii="宋体" w:hAnsi="宋体"/>
          <w:b w:val="0"/>
          <w:sz w:val="24"/>
          <w:szCs w:val="24"/>
        </w:rPr>
      </w:pPr>
      <w:bookmarkStart w:id="801" w:name="_Toc351203546"/>
      <w:r>
        <w:rPr>
          <w:rFonts w:ascii="宋体" w:hAnsi="宋体"/>
          <w:b w:val="0"/>
          <w:sz w:val="24"/>
          <w:szCs w:val="24"/>
        </w:rPr>
        <w:t>7.4</w:t>
      </w:r>
      <w:r>
        <w:rPr>
          <w:rFonts w:ascii="宋体" w:hAnsi="宋体"/>
          <w:b w:val="0"/>
          <w:sz w:val="24"/>
          <w:szCs w:val="24"/>
        </w:rPr>
        <w:t>测量放线</w:t>
      </w:r>
      <w:bookmarkEnd w:id="801"/>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7.4.1 </w:t>
      </w:r>
      <w:r>
        <w:rPr>
          <w:rFonts w:ascii="宋体" w:hAnsi="宋体"/>
          <w:kern w:val="0"/>
          <w:sz w:val="24"/>
          <w:szCs w:val="24"/>
        </w:rPr>
        <w:t>除专用合同条款另有约定外，发包人应在至迟不得晚于第</w:t>
      </w:r>
      <w:r>
        <w:rPr>
          <w:rFonts w:ascii="宋体" w:hAnsi="宋体"/>
          <w:kern w:val="0"/>
          <w:sz w:val="24"/>
          <w:szCs w:val="24"/>
        </w:rPr>
        <w:t>7.3.2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开工通知</w:t>
      </w:r>
      <w:r>
        <w:rPr>
          <w:rFonts w:ascii="宋体" w:hAnsi="宋体" w:hint="eastAsia"/>
          <w:kern w:val="0"/>
          <w:sz w:val="24"/>
          <w:szCs w:val="24"/>
        </w:rPr>
        <w:t>〕</w:t>
      </w:r>
      <w:r>
        <w:rPr>
          <w:rFonts w:ascii="宋体" w:hAnsi="宋体"/>
          <w:kern w:val="0"/>
          <w:sz w:val="24"/>
          <w:szCs w:val="24"/>
        </w:rPr>
        <w:t>载明的开工日期前</w:t>
      </w:r>
      <w:r>
        <w:rPr>
          <w:rFonts w:ascii="宋体" w:hAnsi="宋体"/>
          <w:kern w:val="0"/>
          <w:sz w:val="24"/>
          <w:szCs w:val="24"/>
        </w:rPr>
        <w:t>7</w:t>
      </w:r>
      <w:r>
        <w:rPr>
          <w:rFonts w:ascii="宋体" w:hAnsi="宋体"/>
          <w:kern w:val="0"/>
          <w:sz w:val="24"/>
          <w:szCs w:val="24"/>
        </w:rPr>
        <w:t>天通过监理人向承包人提供测量基准点、基准线和水准点及其书面资料。发包人应对其提供的测量基准点、基准线和水准点及其书面资料的真实性、准确性和完整性负责。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承包人发现发包人提供的测量基准点、基准线和水准点及其书面资料存在错误</w:t>
      </w:r>
      <w:r>
        <w:rPr>
          <w:rFonts w:ascii="宋体" w:hAnsi="宋体"/>
          <w:kern w:val="0"/>
          <w:sz w:val="24"/>
          <w:szCs w:val="24"/>
        </w:rPr>
        <w:t>或疏漏的，应及时通知监理人。监理人应及时报告发包人，并会同发包人和承包人予以核实。发包人应就如何处理和是否继续施工</w:t>
      </w:r>
      <w:proofErr w:type="gramStart"/>
      <w:r>
        <w:rPr>
          <w:rFonts w:ascii="宋体" w:hAnsi="宋体"/>
          <w:kern w:val="0"/>
          <w:sz w:val="24"/>
          <w:szCs w:val="24"/>
        </w:rPr>
        <w:t>作出</w:t>
      </w:r>
      <w:proofErr w:type="gramEnd"/>
      <w:r>
        <w:rPr>
          <w:rFonts w:ascii="宋体" w:hAnsi="宋体"/>
          <w:kern w:val="0"/>
          <w:sz w:val="24"/>
          <w:szCs w:val="24"/>
        </w:rPr>
        <w:t>决定，并通知监理人和承包人。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7.4.2 </w:t>
      </w:r>
      <w:r>
        <w:rPr>
          <w:rFonts w:ascii="宋体" w:hAnsi="宋体"/>
          <w:kern w:val="0"/>
          <w:sz w:val="24"/>
          <w:szCs w:val="24"/>
        </w:rPr>
        <w:t>承包人负责施工过程中的全部施工测量放线工作，并配置具有相应资质的人员、合格的仪器、设备和其他物品。承包人应矫正工程的位置、标高、尺寸或准线中出现的任何差错，并对工程各部分的定位负责。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施工过程中对施工现场内水准点等测量标志物的保护工作由承包人负责。</w:t>
      </w:r>
      <w:bookmarkStart w:id="802" w:name="_Toc351203547"/>
    </w:p>
    <w:p w:rsidR="00E9776C" w:rsidRDefault="00CC29D7">
      <w:pPr>
        <w:pStyle w:val="5"/>
        <w:spacing w:before="120" w:after="120" w:line="360" w:lineRule="auto"/>
        <w:ind w:firstLineChars="200" w:firstLine="480"/>
        <w:rPr>
          <w:rFonts w:ascii="宋体" w:hAnsi="宋体"/>
          <w:b w:val="0"/>
          <w:sz w:val="24"/>
          <w:szCs w:val="24"/>
        </w:rPr>
      </w:pPr>
      <w:r>
        <w:rPr>
          <w:rFonts w:ascii="宋体" w:hAnsi="宋体"/>
          <w:b w:val="0"/>
          <w:sz w:val="24"/>
          <w:szCs w:val="24"/>
        </w:rPr>
        <w:t>7</w:t>
      </w:r>
      <w:bookmarkStart w:id="803" w:name="_Toc296346574"/>
      <w:bookmarkStart w:id="804" w:name="_Toc337558772"/>
      <w:bookmarkStart w:id="805" w:name="_Toc296503073"/>
      <w:bookmarkEnd w:id="795"/>
      <w:bookmarkEnd w:id="796"/>
      <w:r>
        <w:rPr>
          <w:rFonts w:ascii="宋体" w:hAnsi="宋体"/>
          <w:b w:val="0"/>
          <w:sz w:val="24"/>
          <w:szCs w:val="24"/>
        </w:rPr>
        <w:t>.5</w:t>
      </w:r>
      <w:r>
        <w:rPr>
          <w:rFonts w:ascii="宋体" w:hAnsi="宋体"/>
          <w:b w:val="0"/>
          <w:sz w:val="24"/>
          <w:szCs w:val="24"/>
        </w:rPr>
        <w:t>工期延误</w:t>
      </w:r>
      <w:bookmarkEnd w:id="802"/>
    </w:p>
    <w:bookmarkEnd w:id="803"/>
    <w:bookmarkEnd w:id="804"/>
    <w:bookmarkEnd w:id="805"/>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7.5.1 </w:t>
      </w:r>
      <w:r>
        <w:rPr>
          <w:rFonts w:ascii="宋体" w:hAnsi="宋体"/>
          <w:kern w:val="0"/>
          <w:sz w:val="24"/>
          <w:szCs w:val="24"/>
        </w:rPr>
        <w:t>因发包人原因导致工期延误</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在合同履行过程中，因下列情况导致工期延误和（或）</w:t>
      </w:r>
      <w:r>
        <w:rPr>
          <w:rFonts w:ascii="宋体" w:hAnsi="宋体"/>
          <w:kern w:val="0"/>
          <w:sz w:val="24"/>
          <w:szCs w:val="24"/>
        </w:rPr>
        <w:t>费用增加的，由发包人承担由此延误的工期和（或）增加的费用，且发包人应支付承包人合理的利润：</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1</w:t>
      </w:r>
      <w:r>
        <w:rPr>
          <w:rFonts w:ascii="宋体" w:hAnsi="宋体"/>
          <w:kern w:val="0"/>
          <w:sz w:val="24"/>
          <w:szCs w:val="24"/>
        </w:rPr>
        <w:t>）发包人未能按合同约定提供图纸或所提供图纸不符合合同约定的；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）发包人未能按合同约定提供施工现场、施工条件、基础资料、许可、批准等开工条件的；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）发包人提供的测量基准点、基准线和水准点及其书面资料存在错误或疏漏的；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）发包人未能在计划开工日期之日起</w:t>
      </w:r>
      <w:r>
        <w:rPr>
          <w:rFonts w:ascii="宋体" w:hAnsi="宋体"/>
          <w:kern w:val="0"/>
          <w:sz w:val="24"/>
          <w:szCs w:val="24"/>
        </w:rPr>
        <w:t>7</w:t>
      </w:r>
      <w:r>
        <w:rPr>
          <w:rFonts w:ascii="宋体" w:hAnsi="宋体"/>
          <w:kern w:val="0"/>
          <w:sz w:val="24"/>
          <w:szCs w:val="24"/>
        </w:rPr>
        <w:t>天内同意下达开工通知的；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）发包人未能按合同约定日期支付工程预付款、进度款或竣工结算款的；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）监理人未按合同约定发出指示、批准等文件的；</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）专用合同条款中约定的其他情形。</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w:t>
      </w:r>
      <w:r>
        <w:rPr>
          <w:rFonts w:ascii="宋体" w:hAnsi="宋体"/>
          <w:kern w:val="0"/>
          <w:sz w:val="24"/>
          <w:szCs w:val="24"/>
        </w:rPr>
        <w:t>7.2.2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施工进度计划的修订</w:t>
      </w:r>
      <w:r>
        <w:rPr>
          <w:rFonts w:ascii="宋体" w:hAnsi="宋体" w:hint="eastAsia"/>
          <w:kern w:val="0"/>
          <w:sz w:val="24"/>
          <w:szCs w:val="24"/>
        </w:rPr>
        <w:t>〕</w:t>
      </w:r>
      <w:r>
        <w:rPr>
          <w:rFonts w:ascii="宋体" w:hAnsi="宋体"/>
          <w:kern w:val="0"/>
          <w:sz w:val="24"/>
          <w:szCs w:val="24"/>
        </w:rPr>
        <w:t>执行。</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 xml:space="preserve">7.5.2 </w:t>
      </w:r>
      <w:r>
        <w:rPr>
          <w:rFonts w:ascii="宋体" w:hAnsi="宋体"/>
          <w:kern w:val="0"/>
          <w:sz w:val="24"/>
          <w:szCs w:val="24"/>
        </w:rPr>
        <w:t>因承包人原因导致工期延误</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bookmarkStart w:id="806" w:name="_Toc296346577"/>
      <w:bookmarkStart w:id="807" w:name="_Toc296503076"/>
      <w:r>
        <w:rPr>
          <w:rFonts w:ascii="宋体" w:hAnsi="宋体"/>
          <w:kern w:val="0"/>
          <w:sz w:val="24"/>
          <w:szCs w:val="24"/>
        </w:rPr>
        <w:t>因</w:t>
      </w:r>
      <w:bookmarkEnd w:id="806"/>
      <w:bookmarkEnd w:id="807"/>
      <w:r>
        <w:rPr>
          <w:rFonts w:ascii="宋体" w:hAnsi="宋体"/>
          <w:kern w:val="0"/>
          <w:sz w:val="24"/>
          <w:szCs w:val="24"/>
        </w:rPr>
        <w:t>承包人原因造成工期延误的，可以在专用合同条款中约定逾期竣工违约金的计算方法和逾期竣工违约金的上限。承包人支付逾期竣工违约金后，</w:t>
      </w:r>
      <w:proofErr w:type="gramStart"/>
      <w:r>
        <w:rPr>
          <w:rFonts w:ascii="宋体" w:hAnsi="宋体"/>
          <w:kern w:val="0"/>
          <w:sz w:val="24"/>
          <w:szCs w:val="24"/>
        </w:rPr>
        <w:t>不</w:t>
      </w:r>
      <w:proofErr w:type="gramEnd"/>
      <w:r>
        <w:rPr>
          <w:rFonts w:ascii="宋体" w:hAnsi="宋体"/>
          <w:kern w:val="0"/>
          <w:sz w:val="24"/>
          <w:szCs w:val="24"/>
        </w:rPr>
        <w:t>免除承包人继续完成工程及修补缺陷的义务。</w:t>
      </w:r>
    </w:p>
    <w:p w:rsidR="00E9776C" w:rsidRDefault="00CC29D7">
      <w:pPr>
        <w:pStyle w:val="5"/>
        <w:spacing w:before="120" w:after="120" w:line="360" w:lineRule="auto"/>
        <w:ind w:firstLineChars="200" w:firstLine="480"/>
        <w:rPr>
          <w:rFonts w:ascii="宋体" w:hAnsi="宋体"/>
          <w:b w:val="0"/>
          <w:sz w:val="24"/>
          <w:szCs w:val="24"/>
        </w:rPr>
      </w:pPr>
      <w:bookmarkStart w:id="808" w:name="_Toc351203548"/>
      <w:r>
        <w:rPr>
          <w:rFonts w:ascii="宋体" w:hAnsi="宋体"/>
          <w:b w:val="0"/>
          <w:sz w:val="24"/>
          <w:szCs w:val="24"/>
        </w:rPr>
        <w:t>7</w:t>
      </w:r>
      <w:bookmarkStart w:id="809" w:name="_Toc296346575"/>
      <w:bookmarkStart w:id="810" w:name="_Toc337558773"/>
      <w:bookmarkStart w:id="811" w:name="_Toc296503074"/>
      <w:bookmarkStart w:id="812" w:name="_Toc296346578"/>
      <w:bookmarkStart w:id="813" w:name="_Toc296503077"/>
      <w:r>
        <w:rPr>
          <w:rFonts w:ascii="宋体" w:hAnsi="宋体"/>
          <w:b w:val="0"/>
          <w:sz w:val="24"/>
          <w:szCs w:val="24"/>
        </w:rPr>
        <w:t xml:space="preserve">.6 </w:t>
      </w:r>
      <w:r>
        <w:rPr>
          <w:rFonts w:ascii="宋体" w:hAnsi="宋体"/>
          <w:b w:val="0"/>
          <w:sz w:val="24"/>
          <w:szCs w:val="24"/>
        </w:rPr>
        <w:t>不利物质条件</w:t>
      </w:r>
      <w:bookmarkEnd w:id="808"/>
    </w:p>
    <w:bookmarkEnd w:id="809"/>
    <w:bookmarkEnd w:id="810"/>
    <w:bookmarkEnd w:id="81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w:t>
      </w:r>
      <w:r>
        <w:rPr>
          <w:rFonts w:ascii="宋体" w:hAnsi="宋体"/>
          <w:kern w:val="0"/>
          <w:sz w:val="24"/>
          <w:szCs w:val="24"/>
        </w:rPr>
        <w:t>10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变更</w:t>
      </w:r>
      <w:r>
        <w:rPr>
          <w:rFonts w:ascii="宋体" w:hAnsi="宋体" w:hint="eastAsia"/>
          <w:kern w:val="0"/>
          <w:sz w:val="24"/>
          <w:szCs w:val="24"/>
        </w:rPr>
        <w:t>〕</w:t>
      </w:r>
      <w:r>
        <w:rPr>
          <w:rFonts w:ascii="宋体" w:hAnsi="宋体"/>
          <w:kern w:val="0"/>
          <w:sz w:val="24"/>
          <w:szCs w:val="24"/>
        </w:rPr>
        <w:t>约定执行。承包人因采取合理措施而增加的费用和（或）延误的工期由发包人承担。</w:t>
      </w:r>
    </w:p>
    <w:p w:rsidR="00E9776C" w:rsidRDefault="00CC29D7">
      <w:pPr>
        <w:pStyle w:val="5"/>
        <w:spacing w:before="120" w:after="120" w:line="360" w:lineRule="auto"/>
        <w:ind w:firstLineChars="200" w:firstLine="480"/>
        <w:rPr>
          <w:rFonts w:ascii="宋体" w:hAnsi="宋体"/>
          <w:b w:val="0"/>
          <w:sz w:val="24"/>
          <w:szCs w:val="24"/>
        </w:rPr>
      </w:pPr>
      <w:bookmarkStart w:id="814" w:name="_Toc351203549"/>
      <w:r>
        <w:rPr>
          <w:rFonts w:ascii="宋体" w:hAnsi="宋体"/>
          <w:b w:val="0"/>
          <w:sz w:val="24"/>
          <w:szCs w:val="24"/>
        </w:rPr>
        <w:t>7</w:t>
      </w:r>
      <w:bookmarkStart w:id="815" w:name="_Toc337558774"/>
      <w:bookmarkStart w:id="816" w:name="_Toc296503075"/>
      <w:bookmarkStart w:id="817" w:name="_Toc296346576"/>
      <w:r>
        <w:rPr>
          <w:rFonts w:ascii="宋体" w:hAnsi="宋体"/>
          <w:b w:val="0"/>
          <w:sz w:val="24"/>
          <w:szCs w:val="24"/>
        </w:rPr>
        <w:t>.7</w:t>
      </w:r>
      <w:r>
        <w:rPr>
          <w:rFonts w:ascii="宋体" w:hAnsi="宋体"/>
          <w:b w:val="0"/>
          <w:sz w:val="24"/>
          <w:szCs w:val="24"/>
        </w:rPr>
        <w:t>异常恶劣的气候条件</w:t>
      </w:r>
      <w:bookmarkEnd w:id="814"/>
    </w:p>
    <w:bookmarkEnd w:id="815"/>
    <w:bookmarkEnd w:id="816"/>
    <w:bookmarkEnd w:id="81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异常恶劣</w:t>
      </w:r>
      <w:r>
        <w:rPr>
          <w:rFonts w:ascii="宋体" w:hAnsi="宋体"/>
          <w:kern w:val="0"/>
          <w:sz w:val="24"/>
          <w:szCs w:val="24"/>
        </w:rPr>
        <w:t>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承包人应采取克服异常恶劣的气候条件的合理措施继续施工，并及时通知发包人和监理人。监理人经发包人同意后应当及时发出指示，指示构成变更的，按第</w:t>
      </w:r>
      <w:r>
        <w:rPr>
          <w:rFonts w:ascii="宋体" w:hAnsi="宋体"/>
          <w:kern w:val="0"/>
          <w:sz w:val="24"/>
          <w:szCs w:val="24"/>
        </w:rPr>
        <w:t>10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变更</w:t>
      </w:r>
      <w:r>
        <w:rPr>
          <w:rFonts w:ascii="宋体" w:hAnsi="宋体" w:hint="eastAsia"/>
          <w:kern w:val="0"/>
          <w:sz w:val="24"/>
          <w:szCs w:val="24"/>
        </w:rPr>
        <w:t>〕</w:t>
      </w:r>
      <w:r>
        <w:rPr>
          <w:rFonts w:ascii="宋体" w:hAnsi="宋体"/>
          <w:kern w:val="0"/>
          <w:sz w:val="24"/>
          <w:szCs w:val="24"/>
        </w:rPr>
        <w:t>约定办理。承包人因采取合理措施而增加的费用和（或）延误的工期由发包人承担。</w:t>
      </w:r>
      <w:bookmarkStart w:id="818" w:name="_Toc351203550"/>
    </w:p>
    <w:p w:rsidR="00E9776C" w:rsidRDefault="00CC29D7">
      <w:pPr>
        <w:pStyle w:val="5"/>
        <w:spacing w:before="120" w:after="120" w:line="360" w:lineRule="auto"/>
        <w:ind w:firstLineChars="200" w:firstLine="480"/>
        <w:rPr>
          <w:rFonts w:ascii="宋体" w:hAnsi="宋体"/>
          <w:b w:val="0"/>
          <w:sz w:val="24"/>
          <w:szCs w:val="24"/>
        </w:rPr>
      </w:pPr>
      <w:bookmarkStart w:id="819" w:name="_Toc520998828"/>
      <w:r>
        <w:rPr>
          <w:rFonts w:ascii="宋体" w:hAnsi="宋体"/>
          <w:b w:val="0"/>
          <w:sz w:val="24"/>
          <w:szCs w:val="24"/>
        </w:rPr>
        <w:t>7</w:t>
      </w:r>
      <w:bookmarkStart w:id="820" w:name="_Toc337558775"/>
      <w:r>
        <w:rPr>
          <w:rFonts w:ascii="宋体" w:hAnsi="宋体"/>
          <w:b w:val="0"/>
          <w:sz w:val="24"/>
          <w:szCs w:val="24"/>
        </w:rPr>
        <w:t>.8</w:t>
      </w:r>
      <w:r>
        <w:rPr>
          <w:rFonts w:ascii="宋体" w:hAnsi="宋体"/>
          <w:b w:val="0"/>
          <w:sz w:val="24"/>
          <w:szCs w:val="24"/>
        </w:rPr>
        <w:t>暂停施工</w:t>
      </w:r>
      <w:bookmarkEnd w:id="818"/>
      <w:bookmarkEnd w:id="819"/>
    </w:p>
    <w:bookmarkEnd w:id="812"/>
    <w:bookmarkEnd w:id="813"/>
    <w:bookmarkEnd w:id="820"/>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7.8.1</w:t>
      </w:r>
      <w:r>
        <w:rPr>
          <w:rFonts w:ascii="宋体" w:hAnsi="宋体"/>
          <w:kern w:val="0"/>
          <w:sz w:val="24"/>
          <w:szCs w:val="24"/>
        </w:rPr>
        <w:t>发包人原因引起的暂停施工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因发包人原因引起暂停施工的，</w:t>
      </w:r>
      <w:r>
        <w:rPr>
          <w:rFonts w:ascii="宋体" w:hAnsi="宋体"/>
          <w:kern w:val="0"/>
          <w:sz w:val="24"/>
          <w:szCs w:val="24"/>
        </w:rPr>
        <w:t>监理人经发包人同意后，应及时下达暂停施工指示。情况紧急且监理人未及时下达暂停施工指示的，按照第</w:t>
      </w:r>
      <w:r>
        <w:rPr>
          <w:rFonts w:ascii="宋体" w:hAnsi="宋体"/>
          <w:kern w:val="0"/>
          <w:sz w:val="24"/>
          <w:szCs w:val="24"/>
        </w:rPr>
        <w:t>7.8.4</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紧急情况下的暂停施工</w:t>
      </w:r>
      <w:r>
        <w:rPr>
          <w:rFonts w:ascii="宋体" w:hAnsi="宋体" w:hint="eastAsia"/>
          <w:kern w:val="0"/>
          <w:sz w:val="24"/>
          <w:szCs w:val="24"/>
        </w:rPr>
        <w:t>〕</w:t>
      </w:r>
      <w:r>
        <w:rPr>
          <w:rFonts w:ascii="宋体" w:hAnsi="宋体"/>
          <w:kern w:val="0"/>
          <w:sz w:val="24"/>
          <w:szCs w:val="24"/>
        </w:rPr>
        <w:t>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因发包人原因引起的暂停施工，发包人应承担由此增加的费用和（或）延误的工期，并支付承包人合理的利润。</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7.8.2 </w:t>
      </w:r>
      <w:r>
        <w:rPr>
          <w:rFonts w:ascii="宋体" w:hAnsi="宋体"/>
          <w:kern w:val="0"/>
          <w:sz w:val="24"/>
          <w:szCs w:val="24"/>
        </w:rPr>
        <w:t>承包人原因引起的暂停施工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因承包人原因引起的暂停施工，承包人应承担由此增加的费用和（或）延误的工期，且承包人在收到监理人复工指示后</w:t>
      </w:r>
      <w:r>
        <w:rPr>
          <w:rFonts w:ascii="宋体" w:hAnsi="宋体" w:hint="eastAsia"/>
          <w:kern w:val="0"/>
          <w:sz w:val="24"/>
          <w:szCs w:val="24"/>
        </w:rPr>
        <w:t>84</w:t>
      </w:r>
      <w:r>
        <w:rPr>
          <w:rFonts w:ascii="宋体" w:hAnsi="宋体"/>
          <w:kern w:val="0"/>
          <w:sz w:val="24"/>
          <w:szCs w:val="24"/>
        </w:rPr>
        <w:t>天内仍未复工的，视为第</w:t>
      </w:r>
      <w:r>
        <w:rPr>
          <w:rFonts w:ascii="宋体" w:hAnsi="宋体"/>
          <w:kern w:val="0"/>
          <w:sz w:val="24"/>
          <w:szCs w:val="24"/>
        </w:rPr>
        <w:t>16.2.1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承包人违约的情形</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7</w:t>
      </w:r>
      <w:r>
        <w:rPr>
          <w:rFonts w:ascii="宋体" w:hAnsi="宋体"/>
          <w:kern w:val="0"/>
          <w:sz w:val="24"/>
          <w:szCs w:val="24"/>
        </w:rPr>
        <w:t>）目约定的承包人无法继续履行合同的情形。</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7.8.3 </w:t>
      </w:r>
      <w:r>
        <w:rPr>
          <w:rFonts w:ascii="宋体" w:hAnsi="宋体"/>
          <w:kern w:val="0"/>
          <w:sz w:val="24"/>
          <w:szCs w:val="24"/>
        </w:rPr>
        <w:t>指示暂停施工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监理人认为有必要时，并经发包人批准后，可向承包人</w:t>
      </w:r>
      <w:proofErr w:type="gramStart"/>
      <w:r>
        <w:rPr>
          <w:rFonts w:ascii="宋体" w:hAnsi="宋体"/>
          <w:kern w:val="0"/>
          <w:sz w:val="24"/>
          <w:szCs w:val="24"/>
        </w:rPr>
        <w:t>作出</w:t>
      </w:r>
      <w:proofErr w:type="gramEnd"/>
      <w:r>
        <w:rPr>
          <w:rFonts w:ascii="宋体" w:hAnsi="宋体"/>
          <w:kern w:val="0"/>
          <w:sz w:val="24"/>
          <w:szCs w:val="24"/>
        </w:rPr>
        <w:t>暂停施工的指示，承包人应按监理人指示暂停施工。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7.8.4 </w:t>
      </w:r>
      <w:r>
        <w:rPr>
          <w:rFonts w:ascii="宋体" w:hAnsi="宋体"/>
          <w:kern w:val="0"/>
          <w:sz w:val="24"/>
          <w:szCs w:val="24"/>
        </w:rPr>
        <w:t>紧急情况下的暂停施工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因紧急情况需暂停施工，且监理人未及时下达暂停施工指示的，承包人可先暂停施工，并及时通知监理人。监理人应在接到通知后</w:t>
      </w:r>
      <w:r>
        <w:rPr>
          <w:rFonts w:ascii="宋体" w:hAnsi="宋体"/>
          <w:kern w:val="0"/>
          <w:sz w:val="24"/>
          <w:szCs w:val="24"/>
        </w:rPr>
        <w:t>24</w:t>
      </w:r>
      <w:r>
        <w:rPr>
          <w:rFonts w:ascii="宋体" w:hAnsi="宋体"/>
          <w:kern w:val="0"/>
          <w:sz w:val="24"/>
          <w:szCs w:val="24"/>
        </w:rPr>
        <w:t>小时内发出指示，逾期未发出指示，视为同意承包人暂停施工。监理人不同意承包人暂停施工的，应说明理由，承包人对监理人的答复有异议，按照第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约定处理。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7.8.5 </w:t>
      </w:r>
      <w:r>
        <w:rPr>
          <w:rFonts w:ascii="宋体" w:hAnsi="宋体"/>
          <w:kern w:val="0"/>
          <w:sz w:val="24"/>
          <w:szCs w:val="24"/>
        </w:rPr>
        <w:t>暂停施工后的复工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暂停施工后，发包人和承包人应采取有效措施积极消除暂停施工的影响。在</w:t>
      </w:r>
      <w:r>
        <w:rPr>
          <w:rFonts w:ascii="宋体" w:hAnsi="宋体"/>
          <w:kern w:val="0"/>
          <w:sz w:val="24"/>
          <w:szCs w:val="24"/>
        </w:rPr>
        <w:t>工程复工前，监理人会同发包人和承包人确定因暂停施工造成的损失，并确定工程复工条件。当工程具备复工条件时，监理人应经发包人批准后向承包人发出复工通知，承包人应按照复工通知要求复工。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承包人无故拖延和拒绝复工的，承包人承担由此增加的费用和（或）延误的工</w:t>
      </w:r>
      <w:r>
        <w:rPr>
          <w:rFonts w:ascii="宋体" w:hAnsi="宋体"/>
          <w:kern w:val="0"/>
          <w:sz w:val="24"/>
          <w:szCs w:val="24"/>
        </w:rPr>
        <w:lastRenderedPageBreak/>
        <w:t>期；因发包人原因无法按时复工的，按照第</w:t>
      </w:r>
      <w:r>
        <w:rPr>
          <w:rFonts w:ascii="宋体" w:hAnsi="宋体"/>
          <w:kern w:val="0"/>
          <w:sz w:val="24"/>
          <w:szCs w:val="24"/>
        </w:rPr>
        <w:t>7.5.1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因发包人原因导致工期延误</w:t>
      </w:r>
      <w:r>
        <w:rPr>
          <w:rFonts w:ascii="宋体" w:hAnsi="宋体" w:hint="eastAsia"/>
          <w:kern w:val="0"/>
          <w:sz w:val="24"/>
          <w:szCs w:val="24"/>
        </w:rPr>
        <w:t>〕</w:t>
      </w:r>
      <w:r>
        <w:rPr>
          <w:rFonts w:ascii="宋体" w:hAnsi="宋体"/>
          <w:kern w:val="0"/>
          <w:sz w:val="24"/>
          <w:szCs w:val="24"/>
        </w:rPr>
        <w:t>约定办理。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7.8.6 </w:t>
      </w:r>
      <w:r>
        <w:rPr>
          <w:rFonts w:ascii="宋体" w:hAnsi="宋体"/>
          <w:kern w:val="0"/>
          <w:sz w:val="24"/>
          <w:szCs w:val="24"/>
        </w:rPr>
        <w:t>暂停施工持续</w:t>
      </w:r>
      <w:r>
        <w:rPr>
          <w:rFonts w:ascii="宋体" w:hAnsi="宋体"/>
          <w:kern w:val="0"/>
          <w:sz w:val="24"/>
          <w:szCs w:val="24"/>
        </w:rPr>
        <w:t>56</w:t>
      </w:r>
      <w:r>
        <w:rPr>
          <w:rFonts w:ascii="宋体" w:hAnsi="宋体"/>
          <w:kern w:val="0"/>
          <w:sz w:val="24"/>
          <w:szCs w:val="24"/>
        </w:rPr>
        <w:t>天以上</w:t>
      </w:r>
    </w:p>
    <w:p w:rsidR="00E9776C" w:rsidRDefault="00CC29D7">
      <w:pPr>
        <w:spacing w:line="360" w:lineRule="auto"/>
        <w:ind w:firstLineChars="195" w:firstLine="468"/>
        <w:jc w:val="left"/>
        <w:rPr>
          <w:rFonts w:ascii="宋体" w:hAnsi="宋体"/>
          <w:kern w:val="0"/>
          <w:sz w:val="24"/>
          <w:szCs w:val="24"/>
        </w:rPr>
      </w:pPr>
      <w:r>
        <w:rPr>
          <w:rFonts w:ascii="宋体" w:hAnsi="宋体"/>
          <w:kern w:val="0"/>
          <w:sz w:val="24"/>
          <w:szCs w:val="24"/>
        </w:rPr>
        <w:t>监理人发出暂停施工指示后</w:t>
      </w:r>
      <w:r>
        <w:rPr>
          <w:rFonts w:ascii="宋体" w:hAnsi="宋体"/>
          <w:kern w:val="0"/>
          <w:sz w:val="24"/>
          <w:szCs w:val="24"/>
        </w:rPr>
        <w:t>56</w:t>
      </w:r>
      <w:r>
        <w:rPr>
          <w:rFonts w:ascii="宋体" w:hAnsi="宋体"/>
          <w:kern w:val="0"/>
          <w:sz w:val="24"/>
          <w:szCs w:val="24"/>
        </w:rPr>
        <w:t>天内未向承包人发出复工通知，除该项停工属于第</w:t>
      </w:r>
      <w:r>
        <w:rPr>
          <w:rFonts w:ascii="宋体" w:hAnsi="宋体"/>
          <w:kern w:val="0"/>
          <w:sz w:val="24"/>
          <w:szCs w:val="24"/>
        </w:rPr>
        <w:t>7.8.2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承包人原因引起的暂停施工</w:t>
      </w:r>
      <w:r>
        <w:rPr>
          <w:rFonts w:ascii="宋体" w:hAnsi="宋体" w:hint="eastAsia"/>
          <w:kern w:val="0"/>
          <w:sz w:val="24"/>
          <w:szCs w:val="24"/>
        </w:rPr>
        <w:t>〕</w:t>
      </w:r>
      <w:r>
        <w:rPr>
          <w:rFonts w:ascii="宋体" w:hAnsi="宋体"/>
          <w:kern w:val="0"/>
          <w:sz w:val="24"/>
          <w:szCs w:val="24"/>
        </w:rPr>
        <w:t>及第</w:t>
      </w:r>
      <w:r>
        <w:rPr>
          <w:rFonts w:ascii="宋体" w:hAnsi="宋体"/>
          <w:kern w:val="0"/>
          <w:sz w:val="24"/>
          <w:szCs w:val="24"/>
        </w:rPr>
        <w:t>17</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不可抗力</w:t>
      </w:r>
      <w:r>
        <w:rPr>
          <w:rFonts w:ascii="宋体" w:hAnsi="宋体" w:hint="eastAsia"/>
          <w:kern w:val="0"/>
          <w:sz w:val="24"/>
          <w:szCs w:val="24"/>
        </w:rPr>
        <w:t>〕</w:t>
      </w:r>
      <w:r>
        <w:rPr>
          <w:rFonts w:ascii="宋体" w:hAnsi="宋体"/>
          <w:kern w:val="0"/>
          <w:sz w:val="24"/>
          <w:szCs w:val="24"/>
        </w:rPr>
        <w:t>约定的情形外，承包人可向发包人提交书面通知，要求发包人在收到书面通知后</w:t>
      </w:r>
      <w:r>
        <w:rPr>
          <w:rFonts w:ascii="宋体" w:hAnsi="宋体"/>
          <w:kern w:val="0"/>
          <w:sz w:val="24"/>
          <w:szCs w:val="24"/>
        </w:rPr>
        <w:t>28</w:t>
      </w:r>
      <w:r>
        <w:rPr>
          <w:rFonts w:ascii="宋体" w:hAnsi="宋体"/>
          <w:kern w:val="0"/>
          <w:sz w:val="24"/>
          <w:szCs w:val="24"/>
        </w:rPr>
        <w:t>天内准许已暂停施工的部分或全部工程继续施工。发包人逾期不予批准的，则承包人可以通知发包人，将工程受影响的部分视为按第</w:t>
      </w:r>
      <w:r>
        <w:rPr>
          <w:rFonts w:ascii="宋体" w:hAnsi="宋体"/>
          <w:kern w:val="0"/>
          <w:sz w:val="24"/>
          <w:szCs w:val="24"/>
        </w:rPr>
        <w:t>10.1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变更的范围</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2</w:t>
      </w:r>
      <w:r>
        <w:rPr>
          <w:rFonts w:ascii="宋体" w:hAnsi="宋体"/>
          <w:kern w:val="0"/>
          <w:sz w:val="24"/>
          <w:szCs w:val="24"/>
        </w:rPr>
        <w:t>）项的可取消工作。</w:t>
      </w:r>
    </w:p>
    <w:p w:rsidR="00E9776C" w:rsidRDefault="00CC29D7">
      <w:pPr>
        <w:spacing w:line="360" w:lineRule="auto"/>
        <w:ind w:firstLineChars="195" w:firstLine="468"/>
        <w:jc w:val="left"/>
        <w:rPr>
          <w:rFonts w:ascii="宋体" w:hAnsi="宋体"/>
          <w:kern w:val="0"/>
          <w:sz w:val="24"/>
          <w:szCs w:val="24"/>
        </w:rPr>
      </w:pPr>
      <w:r>
        <w:rPr>
          <w:rFonts w:ascii="宋体" w:hAnsi="宋体"/>
          <w:kern w:val="0"/>
          <w:sz w:val="24"/>
          <w:szCs w:val="24"/>
        </w:rPr>
        <w:t>暂停施工持续</w:t>
      </w:r>
      <w:r>
        <w:rPr>
          <w:rFonts w:ascii="宋体" w:hAnsi="宋体" w:hint="eastAsia"/>
          <w:kern w:val="0"/>
          <w:sz w:val="24"/>
          <w:szCs w:val="24"/>
        </w:rPr>
        <w:t>84</w:t>
      </w:r>
      <w:r>
        <w:rPr>
          <w:rFonts w:ascii="宋体" w:hAnsi="宋体"/>
          <w:kern w:val="0"/>
          <w:sz w:val="24"/>
          <w:szCs w:val="24"/>
        </w:rPr>
        <w:t>天以上不复工的，且不属于第</w:t>
      </w:r>
      <w:r>
        <w:rPr>
          <w:rFonts w:ascii="宋体" w:hAnsi="宋体"/>
          <w:kern w:val="0"/>
          <w:sz w:val="24"/>
          <w:szCs w:val="24"/>
        </w:rPr>
        <w:t>7.8.2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承包人原因引起的暂停施工</w:t>
      </w:r>
      <w:r>
        <w:rPr>
          <w:rFonts w:ascii="宋体" w:hAnsi="宋体" w:hint="eastAsia"/>
          <w:kern w:val="0"/>
          <w:sz w:val="24"/>
          <w:szCs w:val="24"/>
        </w:rPr>
        <w:t>〕</w:t>
      </w:r>
      <w:r>
        <w:rPr>
          <w:rFonts w:ascii="宋体" w:hAnsi="宋体"/>
          <w:kern w:val="0"/>
          <w:sz w:val="24"/>
          <w:szCs w:val="24"/>
        </w:rPr>
        <w:t>及第</w:t>
      </w:r>
      <w:r>
        <w:rPr>
          <w:rFonts w:ascii="宋体" w:hAnsi="宋体"/>
          <w:kern w:val="0"/>
          <w:sz w:val="24"/>
          <w:szCs w:val="24"/>
        </w:rPr>
        <w:t>17</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不可抗力</w:t>
      </w:r>
      <w:r>
        <w:rPr>
          <w:rFonts w:ascii="宋体" w:hAnsi="宋体" w:hint="eastAsia"/>
          <w:kern w:val="0"/>
          <w:sz w:val="24"/>
          <w:szCs w:val="24"/>
        </w:rPr>
        <w:t>〕</w:t>
      </w:r>
      <w:r>
        <w:rPr>
          <w:rFonts w:ascii="宋体" w:hAnsi="宋体"/>
          <w:kern w:val="0"/>
          <w:sz w:val="24"/>
          <w:szCs w:val="24"/>
        </w:rPr>
        <w:t>约定的情形，并影响到整个工程以及合同目的实现的，承包人有权提出价格调整要求，或者解除合同。解除合同的，按照第</w:t>
      </w:r>
      <w:r>
        <w:rPr>
          <w:rFonts w:ascii="宋体" w:hAnsi="宋体"/>
          <w:kern w:val="0"/>
          <w:sz w:val="24"/>
          <w:szCs w:val="24"/>
        </w:rPr>
        <w:t>16.1.3</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因发包人违约解除合同</w:t>
      </w:r>
      <w:r>
        <w:rPr>
          <w:rFonts w:ascii="宋体" w:hAnsi="宋体" w:hint="eastAsia"/>
          <w:kern w:val="0"/>
          <w:sz w:val="24"/>
          <w:szCs w:val="24"/>
        </w:rPr>
        <w:t>〕</w:t>
      </w:r>
      <w:r>
        <w:rPr>
          <w:rFonts w:ascii="宋体" w:hAnsi="宋体"/>
          <w:kern w:val="0"/>
          <w:sz w:val="24"/>
          <w:szCs w:val="24"/>
        </w:rPr>
        <w:t>执行。</w:t>
      </w:r>
    </w:p>
    <w:p w:rsidR="00E9776C" w:rsidRDefault="00CC29D7">
      <w:pPr>
        <w:spacing w:line="360" w:lineRule="auto"/>
        <w:ind w:left="16" w:firstLineChars="195" w:firstLine="468"/>
        <w:jc w:val="left"/>
        <w:rPr>
          <w:rFonts w:ascii="宋体" w:hAnsi="宋体"/>
          <w:kern w:val="0"/>
          <w:sz w:val="24"/>
          <w:szCs w:val="24"/>
        </w:rPr>
      </w:pPr>
      <w:r>
        <w:rPr>
          <w:rFonts w:ascii="宋体" w:hAnsi="宋体"/>
          <w:kern w:val="0"/>
          <w:sz w:val="24"/>
          <w:szCs w:val="24"/>
        </w:rPr>
        <w:t xml:space="preserve">7.8.7 </w:t>
      </w:r>
      <w:r>
        <w:rPr>
          <w:rFonts w:ascii="宋体" w:hAnsi="宋体"/>
          <w:kern w:val="0"/>
          <w:sz w:val="24"/>
          <w:szCs w:val="24"/>
        </w:rPr>
        <w:t>暂</w:t>
      </w:r>
      <w:r>
        <w:rPr>
          <w:rFonts w:ascii="宋体" w:hAnsi="宋体"/>
          <w:kern w:val="0"/>
          <w:sz w:val="24"/>
          <w:szCs w:val="24"/>
        </w:rPr>
        <w:t>停施工期间的工程照管</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暂停施工期间，承包人应负责妥善照管工程并提供安全保障，由此增加的费用由责任方承担。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7.8.8 </w:t>
      </w:r>
      <w:r>
        <w:rPr>
          <w:rFonts w:ascii="宋体" w:hAnsi="宋体"/>
          <w:kern w:val="0"/>
          <w:sz w:val="24"/>
          <w:szCs w:val="24"/>
        </w:rPr>
        <w:t>暂停施工的措施</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暂停施工期间，发包人和承包人均应采取必要的措施确保工程质量及安全，防止因暂停施工扩大损失。</w:t>
      </w:r>
    </w:p>
    <w:p w:rsidR="00E9776C" w:rsidRDefault="00CC29D7">
      <w:pPr>
        <w:pStyle w:val="5"/>
        <w:spacing w:before="120" w:after="120" w:line="360" w:lineRule="auto"/>
        <w:ind w:firstLineChars="200" w:firstLine="480"/>
        <w:rPr>
          <w:rFonts w:ascii="宋体" w:hAnsi="宋体"/>
          <w:b w:val="0"/>
          <w:sz w:val="24"/>
          <w:szCs w:val="24"/>
        </w:rPr>
      </w:pPr>
      <w:bookmarkStart w:id="821" w:name="_Toc351203551"/>
      <w:r>
        <w:rPr>
          <w:rFonts w:ascii="宋体" w:hAnsi="宋体"/>
          <w:b w:val="0"/>
          <w:sz w:val="24"/>
          <w:szCs w:val="24"/>
        </w:rPr>
        <w:t>7.9</w:t>
      </w:r>
      <w:r>
        <w:rPr>
          <w:rFonts w:ascii="宋体" w:hAnsi="宋体"/>
          <w:b w:val="0"/>
          <w:sz w:val="24"/>
          <w:szCs w:val="24"/>
        </w:rPr>
        <w:t>提前竣工</w:t>
      </w:r>
      <w:bookmarkEnd w:id="821"/>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7.9.1 </w:t>
      </w:r>
      <w:r>
        <w:rPr>
          <w:rFonts w:ascii="宋体" w:hAnsi="宋体"/>
          <w:kern w:val="0"/>
          <w:sz w:val="24"/>
          <w:szCs w:val="24"/>
        </w:rPr>
        <w:t>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w:t>
      </w:r>
      <w:r>
        <w:rPr>
          <w:rFonts w:ascii="宋体" w:hAnsi="宋体"/>
          <w:kern w:val="0"/>
          <w:sz w:val="24"/>
          <w:szCs w:val="24"/>
        </w:rPr>
        <w:t>措施，并修订施工进度计划，由此增加的费用由发包人承担。</w:t>
      </w:r>
      <w:r>
        <w:rPr>
          <w:rFonts w:ascii="宋体" w:hAnsi="宋体" w:hint="eastAsia"/>
          <w:kern w:val="0"/>
          <w:sz w:val="24"/>
          <w:szCs w:val="24"/>
        </w:rPr>
        <w:t>承包人认为提前竣工指示无法执行的，应向监理人和发包人提出书面异议，发包人和监理人应在收到异议后</w:t>
      </w:r>
      <w:r>
        <w:rPr>
          <w:rFonts w:ascii="宋体" w:hAnsi="宋体" w:hint="eastAsia"/>
          <w:kern w:val="0"/>
          <w:sz w:val="24"/>
          <w:szCs w:val="24"/>
        </w:rPr>
        <w:t>7</w:t>
      </w:r>
      <w:r>
        <w:rPr>
          <w:rFonts w:ascii="宋体" w:hAnsi="宋体" w:hint="eastAsia"/>
          <w:kern w:val="0"/>
          <w:sz w:val="24"/>
          <w:szCs w:val="24"/>
        </w:rPr>
        <w:t>天内予以答复。任何情况下，发包人不得压缩合理工期。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7.9.2 </w:t>
      </w:r>
      <w:r>
        <w:rPr>
          <w:rFonts w:ascii="宋体" w:hAnsi="宋体"/>
          <w:kern w:val="0"/>
          <w:sz w:val="24"/>
          <w:szCs w:val="24"/>
        </w:rPr>
        <w:t>发包人要求承包人提前竣工，或承包人提出提前竣工的建议能够给发包人带来效益的，合同当事人可以在专用合同条款中约定提前竣工的奖励。</w:t>
      </w:r>
    </w:p>
    <w:p w:rsidR="00E9776C" w:rsidRDefault="00CC29D7">
      <w:pPr>
        <w:pStyle w:val="4"/>
        <w:rPr>
          <w:rFonts w:ascii="宋体" w:eastAsia="宋体" w:hAnsi="宋体"/>
          <w:b w:val="0"/>
          <w:sz w:val="24"/>
          <w:szCs w:val="24"/>
        </w:rPr>
      </w:pPr>
      <w:bookmarkStart w:id="822" w:name="_Toc351203552"/>
      <w:r>
        <w:rPr>
          <w:rFonts w:ascii="宋体" w:eastAsia="宋体" w:hAnsi="宋体"/>
          <w:b w:val="0"/>
          <w:sz w:val="24"/>
          <w:szCs w:val="24"/>
        </w:rPr>
        <w:lastRenderedPageBreak/>
        <w:t>8</w:t>
      </w:r>
      <w:bookmarkStart w:id="823" w:name="_Toc296503058"/>
      <w:bookmarkStart w:id="824" w:name="_Toc337558776"/>
      <w:bookmarkStart w:id="825" w:name="_Toc296346559"/>
      <w:r>
        <w:rPr>
          <w:rFonts w:ascii="宋体" w:eastAsia="宋体" w:hAnsi="宋体"/>
          <w:b w:val="0"/>
          <w:sz w:val="24"/>
          <w:szCs w:val="24"/>
        </w:rPr>
        <w:t xml:space="preserve">. </w:t>
      </w:r>
      <w:r>
        <w:rPr>
          <w:rFonts w:ascii="宋体" w:eastAsia="宋体" w:hAnsi="宋体"/>
          <w:b w:val="0"/>
          <w:sz w:val="24"/>
          <w:szCs w:val="24"/>
        </w:rPr>
        <w:t>材料与设备</w:t>
      </w:r>
      <w:bookmarkEnd w:id="822"/>
    </w:p>
    <w:p w:rsidR="00E9776C" w:rsidRDefault="00CC29D7">
      <w:pPr>
        <w:pStyle w:val="5"/>
        <w:spacing w:before="120" w:after="120" w:line="360" w:lineRule="auto"/>
        <w:ind w:firstLineChars="200" w:firstLine="480"/>
        <w:rPr>
          <w:rFonts w:ascii="宋体" w:hAnsi="宋体"/>
          <w:b w:val="0"/>
          <w:sz w:val="24"/>
          <w:szCs w:val="24"/>
        </w:rPr>
      </w:pPr>
      <w:bookmarkStart w:id="826" w:name="_Toc351203553"/>
      <w:bookmarkEnd w:id="823"/>
      <w:bookmarkEnd w:id="824"/>
      <w:bookmarkEnd w:id="825"/>
      <w:r>
        <w:rPr>
          <w:rFonts w:ascii="宋体" w:hAnsi="宋体"/>
          <w:b w:val="0"/>
          <w:sz w:val="24"/>
          <w:szCs w:val="24"/>
        </w:rPr>
        <w:t>8</w:t>
      </w:r>
      <w:bookmarkStart w:id="827" w:name="_Toc296346560"/>
      <w:bookmarkStart w:id="828" w:name="_Toc296503059"/>
      <w:bookmarkStart w:id="829" w:name="_Toc337558777"/>
      <w:bookmarkStart w:id="830" w:name="_Toc468936960"/>
      <w:r>
        <w:rPr>
          <w:rFonts w:ascii="宋体" w:hAnsi="宋体"/>
          <w:b w:val="0"/>
          <w:sz w:val="24"/>
          <w:szCs w:val="24"/>
        </w:rPr>
        <w:t>.1</w:t>
      </w:r>
      <w:r>
        <w:rPr>
          <w:rFonts w:ascii="宋体" w:hAnsi="宋体"/>
          <w:b w:val="0"/>
          <w:sz w:val="24"/>
          <w:szCs w:val="24"/>
        </w:rPr>
        <w:t>发包人供应材料与工程设备</w:t>
      </w:r>
      <w:bookmarkEnd w:id="826"/>
    </w:p>
    <w:bookmarkEnd w:id="827"/>
    <w:bookmarkEnd w:id="828"/>
    <w:bookmarkEnd w:id="82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发包人自行供应材料、工程设备的，应在签订合同时在专用合同条款的附件《发包人供应材料设备一览表》中明确材料、工程设备的品种</w:t>
      </w:r>
      <w:r>
        <w:rPr>
          <w:rFonts w:ascii="宋体" w:hAnsi="宋体"/>
          <w:kern w:val="0"/>
          <w:sz w:val="24"/>
          <w:szCs w:val="24"/>
        </w:rPr>
        <w:t>、规格、型号、数量、单价、质量等级和送达地点。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承包人应提前</w:t>
      </w:r>
      <w:r>
        <w:rPr>
          <w:rFonts w:ascii="宋体" w:hAnsi="宋体"/>
          <w:kern w:val="0"/>
          <w:sz w:val="24"/>
          <w:szCs w:val="24"/>
        </w:rPr>
        <w:t>30</w:t>
      </w:r>
      <w:r>
        <w:rPr>
          <w:rFonts w:ascii="宋体" w:hAnsi="宋体"/>
          <w:kern w:val="0"/>
          <w:sz w:val="24"/>
          <w:szCs w:val="24"/>
        </w:rPr>
        <w:t>天通过监理人以书面形式通知发包人供应材料与工程设备进场。承包人按照第</w:t>
      </w:r>
      <w:r>
        <w:rPr>
          <w:rFonts w:ascii="宋体" w:hAnsi="宋体"/>
          <w:kern w:val="0"/>
          <w:sz w:val="24"/>
          <w:szCs w:val="24"/>
        </w:rPr>
        <w:t>7.2.2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施工进度计划的修订</w:t>
      </w:r>
      <w:r>
        <w:rPr>
          <w:rFonts w:ascii="宋体" w:hAnsi="宋体" w:hint="eastAsia"/>
          <w:kern w:val="0"/>
          <w:sz w:val="24"/>
          <w:szCs w:val="24"/>
        </w:rPr>
        <w:t>〕</w:t>
      </w:r>
      <w:r>
        <w:rPr>
          <w:rFonts w:ascii="宋体" w:hAnsi="宋体"/>
          <w:kern w:val="0"/>
          <w:sz w:val="24"/>
          <w:szCs w:val="24"/>
        </w:rPr>
        <w:t>约定修订施工进度计划时，需同时提交经修订后的发包人供应材料与工程设备的进场计划。</w:t>
      </w:r>
    </w:p>
    <w:p w:rsidR="00E9776C" w:rsidRDefault="00CC29D7">
      <w:pPr>
        <w:pStyle w:val="5"/>
        <w:spacing w:before="120" w:after="120" w:line="360" w:lineRule="auto"/>
        <w:ind w:firstLineChars="200" w:firstLine="480"/>
        <w:rPr>
          <w:rFonts w:ascii="宋体" w:hAnsi="宋体"/>
          <w:sz w:val="24"/>
          <w:szCs w:val="24"/>
        </w:rPr>
      </w:pPr>
      <w:bookmarkStart w:id="831" w:name="_Toc351203554"/>
      <w:r>
        <w:rPr>
          <w:rFonts w:ascii="宋体" w:hAnsi="宋体"/>
          <w:b w:val="0"/>
          <w:sz w:val="24"/>
          <w:szCs w:val="24"/>
        </w:rPr>
        <w:t>8</w:t>
      </w:r>
      <w:bookmarkStart w:id="832" w:name="_Toc296346561"/>
      <w:bookmarkStart w:id="833" w:name="_Toc296503060"/>
      <w:bookmarkStart w:id="834" w:name="_Toc337558778"/>
      <w:r>
        <w:rPr>
          <w:rFonts w:ascii="宋体" w:hAnsi="宋体"/>
          <w:b w:val="0"/>
          <w:sz w:val="24"/>
          <w:szCs w:val="24"/>
        </w:rPr>
        <w:t>.2</w:t>
      </w:r>
      <w:r>
        <w:rPr>
          <w:rFonts w:ascii="宋体" w:hAnsi="宋体"/>
          <w:b w:val="0"/>
          <w:sz w:val="24"/>
          <w:szCs w:val="24"/>
        </w:rPr>
        <w:t>承包人采购材料与工程设备</w:t>
      </w:r>
      <w:bookmarkEnd w:id="831"/>
    </w:p>
    <w:bookmarkEnd w:id="832"/>
    <w:bookmarkEnd w:id="833"/>
    <w:bookmarkEnd w:id="834"/>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ascii="宋体" w:hAnsi="宋体" w:hint="eastAsia"/>
          <w:kern w:val="0"/>
          <w:sz w:val="24"/>
          <w:szCs w:val="24"/>
        </w:rPr>
        <w:t>相应责任</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835" w:name="_Toc351203555"/>
      <w:r>
        <w:rPr>
          <w:rFonts w:ascii="宋体" w:hAnsi="宋体"/>
          <w:b w:val="0"/>
          <w:sz w:val="24"/>
          <w:szCs w:val="24"/>
        </w:rPr>
        <w:t>8</w:t>
      </w:r>
      <w:bookmarkStart w:id="836" w:name="_Toc296503061"/>
      <w:bookmarkStart w:id="837" w:name="_Toc337558779"/>
      <w:bookmarkStart w:id="838" w:name="_Toc296346562"/>
      <w:r>
        <w:rPr>
          <w:rFonts w:ascii="宋体" w:hAnsi="宋体"/>
          <w:b w:val="0"/>
          <w:sz w:val="24"/>
          <w:szCs w:val="24"/>
        </w:rPr>
        <w:t>.3</w:t>
      </w:r>
      <w:r>
        <w:rPr>
          <w:rFonts w:ascii="宋体" w:hAnsi="宋体"/>
          <w:b w:val="0"/>
          <w:sz w:val="24"/>
          <w:szCs w:val="24"/>
        </w:rPr>
        <w:t>材料与工程设备的接收与拒收</w:t>
      </w:r>
      <w:bookmarkEnd w:id="835"/>
    </w:p>
    <w:bookmarkEnd w:id="836"/>
    <w:bookmarkEnd w:id="837"/>
    <w:bookmarkEnd w:id="838"/>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8.3.1 </w:t>
      </w:r>
      <w:r>
        <w:rPr>
          <w:rFonts w:ascii="宋体" w:hAnsi="宋体"/>
          <w:kern w:val="0"/>
          <w:sz w:val="24"/>
          <w:szCs w:val="24"/>
        </w:rPr>
        <w:t>发包人应按《发包人供应材料设备一览表》约定的内容提供材料和工程设备，并向承包人提供产品合格证明及出厂证明，对其质量负责。发包人应提前</w:t>
      </w:r>
      <w:r>
        <w:rPr>
          <w:rFonts w:ascii="宋体" w:hAnsi="宋体"/>
          <w:kern w:val="0"/>
          <w:sz w:val="24"/>
          <w:szCs w:val="24"/>
        </w:rPr>
        <w:t>24</w:t>
      </w:r>
      <w:r>
        <w:rPr>
          <w:rFonts w:ascii="宋体" w:hAnsi="宋体"/>
          <w:kern w:val="0"/>
          <w:sz w:val="24"/>
          <w:szCs w:val="24"/>
        </w:rPr>
        <w:t>小时以书面形式通知承包人、监理人材料和工程设备到货时间，承</w:t>
      </w:r>
      <w:r>
        <w:rPr>
          <w:rFonts w:ascii="宋体" w:hAnsi="宋体"/>
          <w:kern w:val="0"/>
          <w:sz w:val="24"/>
          <w:szCs w:val="24"/>
        </w:rPr>
        <w:t>包人负责材料和工程设备的清点、检验和接收。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发包人提供的材料和工程设备的规格、数量或质量不符合合同约定的，或因发包人原因导致交货日期延误或交货地点变更等情况的，按照第</w:t>
      </w:r>
      <w:r>
        <w:rPr>
          <w:rFonts w:ascii="宋体" w:hAnsi="宋体"/>
          <w:kern w:val="0"/>
          <w:sz w:val="24"/>
          <w:szCs w:val="24"/>
        </w:rPr>
        <w:t>16.1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发包人违约</w:t>
      </w:r>
      <w:r>
        <w:rPr>
          <w:rFonts w:ascii="宋体" w:hAnsi="宋体" w:hint="eastAsia"/>
          <w:kern w:val="0"/>
          <w:sz w:val="24"/>
          <w:szCs w:val="24"/>
        </w:rPr>
        <w:t>〕</w:t>
      </w:r>
      <w:r>
        <w:rPr>
          <w:rFonts w:ascii="宋体" w:hAnsi="宋体"/>
          <w:kern w:val="0"/>
          <w:sz w:val="24"/>
          <w:szCs w:val="24"/>
        </w:rPr>
        <w:t>约定办理。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8.3.2 </w:t>
      </w:r>
      <w:r>
        <w:rPr>
          <w:rFonts w:ascii="宋体" w:hAnsi="宋体"/>
          <w:kern w:val="0"/>
          <w:sz w:val="24"/>
          <w:szCs w:val="24"/>
        </w:rPr>
        <w:t>承包人采购的材料和工程设备，应保证产品质量合格，承包人应在材料和工程设备到货前</w:t>
      </w:r>
      <w:r>
        <w:rPr>
          <w:rFonts w:ascii="宋体" w:hAnsi="宋体"/>
          <w:kern w:val="0"/>
          <w:sz w:val="24"/>
          <w:szCs w:val="24"/>
        </w:rPr>
        <w:t>24</w:t>
      </w:r>
      <w:r>
        <w:rPr>
          <w:rFonts w:ascii="宋体" w:hAnsi="宋体"/>
          <w:kern w:val="0"/>
          <w:sz w:val="24"/>
          <w:szCs w:val="24"/>
        </w:rPr>
        <w:t>小时通知监理人检验。承</w:t>
      </w:r>
      <w:bookmarkStart w:id="839" w:name="_Toc250655469"/>
      <w:r>
        <w:rPr>
          <w:rFonts w:ascii="宋体" w:hAnsi="宋体"/>
          <w:kern w:val="0"/>
          <w:sz w:val="24"/>
          <w:szCs w:val="24"/>
        </w:rPr>
        <w:t>包人进行永久设备、材料的制造和生产的，应符合相关质量标准，并向监理人提交材料的样本以及有关资料，并应在使用该材料或工程设备之前获得监理人同意。</w:t>
      </w:r>
    </w:p>
    <w:bookmarkEnd w:id="839"/>
    <w:p w:rsidR="00E9776C" w:rsidRDefault="00CC29D7">
      <w:pPr>
        <w:autoSpaceDE w:val="0"/>
        <w:autoSpaceDN w:val="0"/>
        <w:adjustRightInd w:val="0"/>
        <w:spacing w:line="360" w:lineRule="auto"/>
        <w:ind w:firstLineChars="150" w:firstLine="360"/>
        <w:jc w:val="left"/>
        <w:rPr>
          <w:rFonts w:ascii="宋体" w:hAnsi="宋体"/>
          <w:kern w:val="0"/>
          <w:sz w:val="24"/>
          <w:szCs w:val="24"/>
        </w:rPr>
      </w:pPr>
      <w:r>
        <w:rPr>
          <w:rFonts w:ascii="宋体" w:hAnsi="宋体"/>
          <w:kern w:val="0"/>
          <w:sz w:val="24"/>
          <w:szCs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w:t>
      </w:r>
      <w:r>
        <w:rPr>
          <w:rFonts w:ascii="宋体" w:hAnsi="宋体"/>
          <w:kern w:val="0"/>
          <w:sz w:val="24"/>
          <w:szCs w:val="24"/>
        </w:rPr>
        <w:lastRenderedPageBreak/>
        <w:t>承包人承担。</w:t>
      </w:r>
    </w:p>
    <w:p w:rsidR="00E9776C" w:rsidRDefault="00CC29D7">
      <w:pPr>
        <w:pStyle w:val="5"/>
        <w:spacing w:before="120" w:after="120" w:line="360" w:lineRule="auto"/>
        <w:ind w:firstLineChars="200" w:firstLine="480"/>
        <w:rPr>
          <w:rFonts w:ascii="宋体" w:hAnsi="宋体"/>
          <w:b w:val="0"/>
          <w:sz w:val="24"/>
          <w:szCs w:val="24"/>
        </w:rPr>
      </w:pPr>
      <w:bookmarkStart w:id="840" w:name="_Toc351203556"/>
      <w:r>
        <w:rPr>
          <w:rFonts w:ascii="宋体" w:hAnsi="宋体"/>
          <w:b w:val="0"/>
          <w:sz w:val="24"/>
          <w:szCs w:val="24"/>
        </w:rPr>
        <w:t>8</w:t>
      </w:r>
      <w:bookmarkStart w:id="841" w:name="_Toc296346563"/>
      <w:bookmarkStart w:id="842" w:name="_Toc296503062"/>
      <w:bookmarkStart w:id="843" w:name="_Toc337558780"/>
      <w:r>
        <w:rPr>
          <w:rFonts w:ascii="宋体" w:hAnsi="宋体"/>
          <w:b w:val="0"/>
          <w:sz w:val="24"/>
          <w:szCs w:val="24"/>
        </w:rPr>
        <w:t>.4</w:t>
      </w:r>
      <w:r>
        <w:rPr>
          <w:rFonts w:ascii="宋体" w:hAnsi="宋体"/>
          <w:b w:val="0"/>
          <w:sz w:val="24"/>
          <w:szCs w:val="24"/>
        </w:rPr>
        <w:t>材料与工程设备的保管与使用</w:t>
      </w:r>
      <w:bookmarkEnd w:id="840"/>
    </w:p>
    <w:bookmarkEnd w:id="841"/>
    <w:bookmarkEnd w:id="842"/>
    <w:bookmarkEnd w:id="84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8.4.1 </w:t>
      </w:r>
      <w:r>
        <w:rPr>
          <w:rFonts w:ascii="宋体" w:hAnsi="宋体"/>
          <w:kern w:val="0"/>
          <w:sz w:val="24"/>
          <w:szCs w:val="24"/>
        </w:rPr>
        <w:t>发包人供应</w:t>
      </w:r>
      <w:r>
        <w:rPr>
          <w:rFonts w:ascii="宋体" w:hAnsi="宋体"/>
          <w:sz w:val="24"/>
          <w:szCs w:val="24"/>
        </w:rPr>
        <w:t>材料与</w:t>
      </w:r>
      <w:r>
        <w:rPr>
          <w:rFonts w:ascii="宋体" w:hAnsi="宋体"/>
          <w:kern w:val="0"/>
          <w:sz w:val="24"/>
          <w:szCs w:val="24"/>
        </w:rPr>
        <w:t>工程</w:t>
      </w:r>
      <w:r>
        <w:rPr>
          <w:rFonts w:ascii="宋体" w:hAnsi="宋体"/>
          <w:sz w:val="24"/>
          <w:szCs w:val="24"/>
        </w:rPr>
        <w:t>设备的保管与使用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w:t>
      </w:r>
      <w:r>
        <w:rPr>
          <w:rFonts w:ascii="宋体" w:hAnsi="宋体"/>
          <w:kern w:val="0"/>
          <w:sz w:val="24"/>
          <w:szCs w:val="24"/>
        </w:rPr>
        <w:t>承包人清点的，承包人不负责材料和工程设备的保管，由此导致丢失毁损的由发包人负责。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发包人供应的材料和工程设备使用前，由承包人负责检验，检验费用由发包人承担，不合格的不得使用。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8.4.2 </w:t>
      </w:r>
      <w:r>
        <w:rPr>
          <w:rFonts w:ascii="宋体" w:hAnsi="宋体"/>
          <w:kern w:val="0"/>
          <w:sz w:val="24"/>
          <w:szCs w:val="24"/>
        </w:rPr>
        <w:t>承包人采购</w:t>
      </w:r>
      <w:r>
        <w:rPr>
          <w:rFonts w:ascii="宋体" w:hAnsi="宋体"/>
          <w:sz w:val="24"/>
          <w:szCs w:val="24"/>
        </w:rPr>
        <w:t>材料与</w:t>
      </w:r>
      <w:r>
        <w:rPr>
          <w:rFonts w:ascii="宋体" w:hAnsi="宋体"/>
          <w:kern w:val="0"/>
          <w:sz w:val="24"/>
          <w:szCs w:val="24"/>
        </w:rPr>
        <w:t>工程</w:t>
      </w:r>
      <w:r>
        <w:rPr>
          <w:rFonts w:ascii="宋体" w:hAnsi="宋体"/>
          <w:sz w:val="24"/>
          <w:szCs w:val="24"/>
        </w:rPr>
        <w:t>设备的保管与使用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发包人或监理人发现承包人使用不符合设计或有关标准要求的材料和工程设备时，有权要求承包</w:t>
      </w:r>
      <w:r>
        <w:rPr>
          <w:rFonts w:ascii="宋体" w:hAnsi="宋体"/>
          <w:kern w:val="0"/>
          <w:sz w:val="24"/>
          <w:szCs w:val="24"/>
        </w:rPr>
        <w:t>人进行修复、拆除或重新采购，由此增加的费用和（或）延误的工期，由承包人承担。</w:t>
      </w:r>
    </w:p>
    <w:p w:rsidR="00E9776C" w:rsidRDefault="00CC29D7">
      <w:pPr>
        <w:pStyle w:val="5"/>
        <w:spacing w:before="120" w:after="120" w:line="360" w:lineRule="auto"/>
        <w:ind w:firstLineChars="200" w:firstLine="480"/>
        <w:rPr>
          <w:rFonts w:ascii="宋体" w:hAnsi="宋体"/>
          <w:b w:val="0"/>
          <w:sz w:val="24"/>
          <w:szCs w:val="24"/>
        </w:rPr>
      </w:pPr>
      <w:bookmarkStart w:id="844" w:name="_Toc351203557"/>
      <w:r>
        <w:rPr>
          <w:rFonts w:ascii="宋体" w:hAnsi="宋体"/>
          <w:b w:val="0"/>
          <w:sz w:val="24"/>
          <w:szCs w:val="24"/>
        </w:rPr>
        <w:t>8.5</w:t>
      </w:r>
      <w:r>
        <w:rPr>
          <w:rFonts w:ascii="宋体" w:hAnsi="宋体"/>
          <w:b w:val="0"/>
          <w:sz w:val="24"/>
          <w:szCs w:val="24"/>
        </w:rPr>
        <w:t>禁止使用不合格的材料和工程设备</w:t>
      </w:r>
      <w:bookmarkEnd w:id="844"/>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8.5.1 </w:t>
      </w:r>
      <w:r>
        <w:rPr>
          <w:rFonts w:ascii="宋体" w:hAnsi="宋体"/>
          <w:kern w:val="0"/>
          <w:sz w:val="24"/>
          <w:szCs w:val="24"/>
        </w:rPr>
        <w:t>监理人有权拒绝承包人提供的不合格材料或工程设备，并要求承包人立即进行更换。监理人应在更换后再次进行检查和检验，由此增加的费用和（或）延误的工期由承包人承担。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8.5.2 </w:t>
      </w:r>
      <w:r>
        <w:rPr>
          <w:rFonts w:ascii="宋体" w:hAnsi="宋体"/>
          <w:kern w:val="0"/>
          <w:sz w:val="24"/>
          <w:szCs w:val="24"/>
        </w:rPr>
        <w:t>监理人发现承包人使用了不合格的材料和工程设备，承包人应按照监理人的指示立即改正，并禁止在工程中继续使用不合格的材料和工程设备。</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8.5.3 </w:t>
      </w:r>
      <w:r>
        <w:rPr>
          <w:rFonts w:ascii="宋体" w:hAnsi="宋体"/>
          <w:kern w:val="0"/>
          <w:sz w:val="24"/>
          <w:szCs w:val="24"/>
        </w:rPr>
        <w:t>发包人提供的材料或工程设备不符合合同要求的，承包人有权拒绝，并可要求发包人</w:t>
      </w:r>
      <w:r>
        <w:rPr>
          <w:rFonts w:ascii="宋体" w:hAnsi="宋体"/>
          <w:kern w:val="0"/>
          <w:sz w:val="24"/>
          <w:szCs w:val="24"/>
        </w:rPr>
        <w:t>更换，由此增加的费用和（或）延误的工期由发包人承担</w:t>
      </w:r>
      <w:r>
        <w:rPr>
          <w:rFonts w:ascii="宋体" w:hAnsi="宋体" w:hint="eastAsia"/>
          <w:kern w:val="0"/>
          <w:sz w:val="24"/>
          <w:szCs w:val="24"/>
        </w:rPr>
        <w:t>，并支付承包人合理的利润</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845" w:name="_Toc351203558"/>
      <w:r>
        <w:rPr>
          <w:rFonts w:ascii="宋体" w:hAnsi="宋体"/>
          <w:b w:val="0"/>
          <w:sz w:val="24"/>
          <w:szCs w:val="24"/>
        </w:rPr>
        <w:t xml:space="preserve">8.6 </w:t>
      </w:r>
      <w:r>
        <w:rPr>
          <w:rFonts w:ascii="宋体" w:hAnsi="宋体"/>
          <w:b w:val="0"/>
          <w:sz w:val="24"/>
          <w:szCs w:val="24"/>
        </w:rPr>
        <w:t>样品</w:t>
      </w:r>
      <w:bookmarkEnd w:id="845"/>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8.6.1</w:t>
      </w:r>
      <w:r>
        <w:rPr>
          <w:rFonts w:ascii="宋体" w:hAnsi="宋体"/>
          <w:kern w:val="0"/>
          <w:sz w:val="24"/>
          <w:szCs w:val="24"/>
        </w:rPr>
        <w:tab/>
      </w:r>
      <w:r>
        <w:rPr>
          <w:rFonts w:ascii="宋体" w:hAnsi="宋体"/>
          <w:kern w:val="0"/>
          <w:sz w:val="24"/>
          <w:szCs w:val="24"/>
        </w:rPr>
        <w:t>样品的报送</w:t>
      </w:r>
      <w:r>
        <w:rPr>
          <w:rFonts w:ascii="宋体" w:hAnsi="宋体" w:hint="eastAsia"/>
          <w:kern w:val="0"/>
          <w:sz w:val="24"/>
          <w:szCs w:val="24"/>
        </w:rPr>
        <w:t>与封存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需要承包人报送样品的材料或工程设备，样品的种类、名称、规格、数量等要</w:t>
      </w:r>
      <w:r>
        <w:rPr>
          <w:rFonts w:ascii="宋体" w:hAnsi="宋体"/>
          <w:kern w:val="0"/>
          <w:sz w:val="24"/>
          <w:szCs w:val="24"/>
        </w:rPr>
        <w:lastRenderedPageBreak/>
        <w:t>求均应在专用合同条款中约定。样品的报送程序如下：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）承包人应在计划采购前</w:t>
      </w:r>
      <w:r>
        <w:rPr>
          <w:rFonts w:ascii="宋体" w:hAnsi="宋体"/>
          <w:kern w:val="0"/>
          <w:sz w:val="24"/>
          <w:szCs w:val="24"/>
        </w:rPr>
        <w:t>28</w:t>
      </w:r>
      <w:r>
        <w:rPr>
          <w:rFonts w:ascii="宋体" w:hAnsi="宋体"/>
          <w:kern w:val="0"/>
          <w:sz w:val="24"/>
          <w:szCs w:val="24"/>
        </w:rPr>
        <w:t>天向监理人报送样品。承包人报送的样品均应来自供应材料的实际生产地，且提供的样品的规格、数量足以表明材料或工程设备的质量、型号、颜色、表面处理、质地、误差和其他要求的特征。</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）承包人每次报送样品时应随附申报单，申报单应载明报送样品的相关数据</w:t>
      </w:r>
      <w:r>
        <w:rPr>
          <w:rFonts w:ascii="宋体" w:hAnsi="宋体"/>
          <w:kern w:val="0"/>
          <w:sz w:val="24"/>
          <w:szCs w:val="24"/>
        </w:rPr>
        <w:t>和资料，并标明每件样品对应的图纸号，预留监理人批复意见栏。监理人应在收到承包人报送的样品后</w:t>
      </w:r>
      <w:r>
        <w:rPr>
          <w:rFonts w:ascii="宋体" w:hAnsi="宋体"/>
          <w:kern w:val="0"/>
          <w:sz w:val="24"/>
          <w:szCs w:val="24"/>
        </w:rPr>
        <w:t>7</w:t>
      </w:r>
      <w:r>
        <w:rPr>
          <w:rFonts w:ascii="宋体" w:hAnsi="宋体"/>
          <w:kern w:val="0"/>
          <w:sz w:val="24"/>
          <w:szCs w:val="24"/>
        </w:rPr>
        <w:t>天向承包人回复经发包人签认的样品审批意见。</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）经发包人和监理人审批确认的样品</w:t>
      </w:r>
      <w:r>
        <w:rPr>
          <w:rFonts w:ascii="宋体" w:hAnsi="宋体" w:hint="eastAsia"/>
          <w:kern w:val="0"/>
          <w:sz w:val="24"/>
          <w:szCs w:val="24"/>
        </w:rPr>
        <w:t>应按约定的方法封样，封存的样品</w:t>
      </w:r>
      <w:r>
        <w:rPr>
          <w:rFonts w:ascii="宋体" w:hAnsi="宋体"/>
          <w:kern w:val="0"/>
          <w:sz w:val="24"/>
          <w:szCs w:val="24"/>
        </w:rPr>
        <w:t>作为检验工程相关部分的标准之一。承包人在施工过程中不得使用与样品不符的材料或工程设备。</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）发包人和监理人对样品的审批</w:t>
      </w:r>
      <w:proofErr w:type="gramStart"/>
      <w:r>
        <w:rPr>
          <w:rFonts w:ascii="宋体" w:hAnsi="宋体"/>
          <w:kern w:val="0"/>
          <w:sz w:val="24"/>
          <w:szCs w:val="24"/>
        </w:rPr>
        <w:t>确认仅</w:t>
      </w:r>
      <w:proofErr w:type="gramEnd"/>
      <w:r>
        <w:rPr>
          <w:rFonts w:ascii="宋体" w:hAnsi="宋体"/>
          <w:kern w:val="0"/>
          <w:sz w:val="24"/>
          <w:szCs w:val="24"/>
        </w:rPr>
        <w:t>为确认相关材料或工程设备的特征或用途，不得被理解为对合同的修改或改变，也并不减轻或免除承包人任何的责任和义务。</w:t>
      </w:r>
      <w:r>
        <w:rPr>
          <w:rFonts w:ascii="宋体" w:hAnsi="宋体" w:hint="eastAsia"/>
          <w:kern w:val="0"/>
          <w:sz w:val="24"/>
          <w:szCs w:val="24"/>
        </w:rPr>
        <w:t>如果封存的样品修改或改变了合同约定，合同当事人应当以书面协议予以确认。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8</w:t>
      </w:r>
      <w:r>
        <w:rPr>
          <w:rFonts w:ascii="宋体" w:hAnsi="宋体"/>
          <w:kern w:val="0"/>
          <w:sz w:val="24"/>
          <w:szCs w:val="24"/>
        </w:rPr>
        <w:t xml:space="preserve">.6.2 </w:t>
      </w:r>
      <w:r>
        <w:rPr>
          <w:rFonts w:ascii="宋体" w:hAnsi="宋体"/>
          <w:kern w:val="0"/>
          <w:sz w:val="24"/>
          <w:szCs w:val="24"/>
        </w:rPr>
        <w:t>样品的保管</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经批准的样品应由监理人负责封存于现场，承包人应在现场为保存样品提供适当和固定的场所并保持适当和良好的存储环境条件。</w:t>
      </w:r>
    </w:p>
    <w:p w:rsidR="00E9776C" w:rsidRDefault="00CC29D7">
      <w:pPr>
        <w:pStyle w:val="5"/>
        <w:spacing w:before="120" w:after="120" w:line="360" w:lineRule="auto"/>
        <w:ind w:firstLineChars="200" w:firstLine="480"/>
        <w:rPr>
          <w:rFonts w:ascii="宋体" w:hAnsi="宋体"/>
          <w:b w:val="0"/>
          <w:sz w:val="24"/>
          <w:szCs w:val="24"/>
        </w:rPr>
      </w:pPr>
      <w:bookmarkStart w:id="846" w:name="_Toc351203559"/>
      <w:r>
        <w:rPr>
          <w:rFonts w:ascii="宋体" w:hAnsi="宋体"/>
          <w:b w:val="0"/>
          <w:sz w:val="24"/>
          <w:szCs w:val="24"/>
        </w:rPr>
        <w:t>8.7</w:t>
      </w:r>
      <w:r>
        <w:rPr>
          <w:rFonts w:ascii="宋体" w:hAnsi="宋体"/>
          <w:b w:val="0"/>
          <w:sz w:val="24"/>
          <w:szCs w:val="24"/>
        </w:rPr>
        <w:t>材料与工程设备的替代</w:t>
      </w:r>
      <w:bookmarkEnd w:id="846"/>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8.7.1 </w:t>
      </w:r>
      <w:r>
        <w:rPr>
          <w:rFonts w:ascii="宋体" w:hAnsi="宋体"/>
          <w:kern w:val="0"/>
          <w:sz w:val="24"/>
          <w:szCs w:val="24"/>
        </w:rPr>
        <w:t>出现下列情况需要使用替代材料和工程设备的，承包人应按照第</w:t>
      </w:r>
      <w:r>
        <w:rPr>
          <w:rFonts w:ascii="宋体" w:hAnsi="宋体"/>
          <w:kern w:val="0"/>
          <w:sz w:val="24"/>
          <w:szCs w:val="24"/>
        </w:rPr>
        <w:t>8.7.2</w:t>
      </w:r>
      <w:r>
        <w:rPr>
          <w:rFonts w:ascii="宋体" w:hAnsi="宋体"/>
          <w:kern w:val="0"/>
          <w:sz w:val="24"/>
          <w:szCs w:val="24"/>
        </w:rPr>
        <w:t>项约定的程序执行：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）基准日</w:t>
      </w:r>
      <w:r>
        <w:rPr>
          <w:rFonts w:ascii="宋体" w:hAnsi="宋体" w:hint="eastAsia"/>
          <w:kern w:val="0"/>
          <w:sz w:val="24"/>
          <w:szCs w:val="24"/>
        </w:rPr>
        <w:t>期</w:t>
      </w:r>
      <w:r>
        <w:rPr>
          <w:rFonts w:ascii="宋体" w:hAnsi="宋体"/>
          <w:kern w:val="0"/>
          <w:sz w:val="24"/>
          <w:szCs w:val="24"/>
        </w:rPr>
        <w:t>后生效的法律规定禁止使用的；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）发包人要求使用替代品的；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）因其他原因必须使用替代品的。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8.7.2 </w:t>
      </w:r>
      <w:r>
        <w:rPr>
          <w:rFonts w:ascii="宋体" w:hAnsi="宋体"/>
          <w:kern w:val="0"/>
          <w:sz w:val="24"/>
          <w:szCs w:val="24"/>
        </w:rPr>
        <w:t>承包人应在使用替代材料和工程设备</w:t>
      </w:r>
      <w:r>
        <w:rPr>
          <w:rFonts w:ascii="宋体" w:hAnsi="宋体"/>
          <w:kern w:val="0"/>
          <w:sz w:val="24"/>
          <w:szCs w:val="24"/>
        </w:rPr>
        <w:t>28</w:t>
      </w:r>
      <w:r>
        <w:rPr>
          <w:rFonts w:ascii="宋体" w:hAnsi="宋体"/>
          <w:kern w:val="0"/>
          <w:sz w:val="24"/>
          <w:szCs w:val="24"/>
        </w:rPr>
        <w:t>天前书面通知监理人，并附下列文件：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）被替代的材料和工程设备的名称、数量、规格、型号、品牌、性能、价格及其他相关资料；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）替代品的名称、数量、规格、型号、品牌、性能、价格及其他相关资料；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）替代品与被替代产品之间的差异以及使用替代品可能对工程产生的影响；</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4</w:t>
      </w:r>
      <w:r>
        <w:rPr>
          <w:rFonts w:ascii="宋体" w:hAnsi="宋体"/>
          <w:kern w:val="0"/>
          <w:sz w:val="24"/>
          <w:szCs w:val="24"/>
        </w:rPr>
        <w:t>）替代品与被替代产品的价格差异；</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）使用替代品的理由和原因说明；</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）监理人要求的其他文件。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监理人应在收到通知后</w:t>
      </w:r>
      <w:r>
        <w:rPr>
          <w:rFonts w:ascii="宋体" w:hAnsi="宋体"/>
          <w:kern w:val="0"/>
          <w:sz w:val="24"/>
          <w:szCs w:val="24"/>
        </w:rPr>
        <w:t>14</w:t>
      </w:r>
      <w:r>
        <w:rPr>
          <w:rFonts w:ascii="宋体" w:hAnsi="宋体"/>
          <w:kern w:val="0"/>
          <w:sz w:val="24"/>
          <w:szCs w:val="24"/>
        </w:rPr>
        <w:t>天内向承包人发出经发包人签认的书面指示；监理人逾期发出书面指示的，视为发包人和监理人同意使用替代品。</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8.7.3 </w:t>
      </w:r>
      <w:r>
        <w:rPr>
          <w:rFonts w:ascii="宋体" w:hAnsi="宋体"/>
          <w:kern w:val="0"/>
          <w:sz w:val="24"/>
          <w:szCs w:val="24"/>
        </w:rPr>
        <w:t>发包人认可使用替代材料和工程设备的，替</w:t>
      </w:r>
      <w:r>
        <w:rPr>
          <w:rFonts w:ascii="宋体" w:hAnsi="宋体"/>
          <w:kern w:val="0"/>
          <w:sz w:val="24"/>
          <w:szCs w:val="24"/>
        </w:rPr>
        <w:t>代材料和工程设备的价格，按照已标价工程量清单或预算书相同项目的价格认定；无相同项目的，参考相似项目价格认定；</w:t>
      </w:r>
      <w:r>
        <w:rPr>
          <w:rFonts w:ascii="宋体" w:hAnsi="宋体" w:hint="eastAsia"/>
          <w:kern w:val="0"/>
          <w:sz w:val="24"/>
          <w:szCs w:val="24"/>
        </w:rPr>
        <w:t>既无</w:t>
      </w:r>
      <w:r>
        <w:rPr>
          <w:rFonts w:ascii="宋体" w:hAnsi="宋体"/>
          <w:kern w:val="0"/>
          <w:sz w:val="24"/>
          <w:szCs w:val="24"/>
        </w:rPr>
        <w:t>相同项目</w:t>
      </w:r>
      <w:r>
        <w:rPr>
          <w:rFonts w:ascii="宋体" w:hAnsi="宋体" w:hint="eastAsia"/>
          <w:kern w:val="0"/>
          <w:sz w:val="24"/>
          <w:szCs w:val="24"/>
        </w:rPr>
        <w:t>也</w:t>
      </w:r>
      <w:r>
        <w:rPr>
          <w:rFonts w:ascii="宋体" w:hAnsi="宋体"/>
          <w:kern w:val="0"/>
          <w:sz w:val="24"/>
          <w:szCs w:val="24"/>
        </w:rPr>
        <w:t>无相似项目的，</w:t>
      </w:r>
      <w:r>
        <w:rPr>
          <w:rFonts w:ascii="宋体" w:hAnsi="宋体" w:hint="eastAsia"/>
          <w:kern w:val="0"/>
          <w:sz w:val="24"/>
          <w:szCs w:val="24"/>
        </w:rPr>
        <w:t>按照合理的成本与利润构成的原则，</w:t>
      </w:r>
      <w:r>
        <w:rPr>
          <w:rFonts w:ascii="宋体" w:hAnsi="宋体"/>
          <w:kern w:val="0"/>
          <w:sz w:val="24"/>
          <w:szCs w:val="24"/>
        </w:rPr>
        <w:t>由合同当事人按照第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确定价格。</w:t>
      </w:r>
    </w:p>
    <w:p w:rsidR="00E9776C" w:rsidRDefault="00CC29D7">
      <w:pPr>
        <w:pStyle w:val="5"/>
        <w:spacing w:before="120" w:after="120" w:line="360" w:lineRule="auto"/>
        <w:ind w:firstLineChars="200" w:firstLine="480"/>
        <w:rPr>
          <w:rFonts w:ascii="宋体" w:hAnsi="宋体"/>
          <w:b w:val="0"/>
          <w:sz w:val="24"/>
          <w:szCs w:val="24"/>
        </w:rPr>
      </w:pPr>
      <w:bookmarkStart w:id="847" w:name="_Toc351203560"/>
      <w:r>
        <w:rPr>
          <w:rFonts w:ascii="宋体" w:hAnsi="宋体"/>
          <w:b w:val="0"/>
          <w:sz w:val="24"/>
          <w:szCs w:val="24"/>
        </w:rPr>
        <w:t>8.8</w:t>
      </w:r>
      <w:r>
        <w:rPr>
          <w:rFonts w:ascii="宋体" w:hAnsi="宋体"/>
          <w:b w:val="0"/>
          <w:sz w:val="24"/>
          <w:szCs w:val="24"/>
        </w:rPr>
        <w:t>施工设备和临时设施</w:t>
      </w:r>
      <w:bookmarkEnd w:id="84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8.8.1 </w:t>
      </w:r>
      <w:r>
        <w:rPr>
          <w:rFonts w:ascii="宋体" w:hAnsi="宋体"/>
          <w:kern w:val="0"/>
          <w:sz w:val="24"/>
          <w:szCs w:val="24"/>
        </w:rPr>
        <w:t>承包人提供的施工设备和临时设施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除专用合同条款另有约定外，承包人应自行承担修建临时设施</w:t>
      </w:r>
      <w:r>
        <w:rPr>
          <w:rFonts w:ascii="宋体" w:hAnsi="宋体"/>
          <w:kern w:val="0"/>
          <w:sz w:val="24"/>
          <w:szCs w:val="24"/>
        </w:rPr>
        <w:t>的费用，需要临时占地的，应由发包人办理申请手续并承担相应费用。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8.8.2</w:t>
      </w:r>
      <w:r>
        <w:rPr>
          <w:rFonts w:ascii="宋体" w:hAnsi="宋体"/>
          <w:kern w:val="0"/>
          <w:sz w:val="24"/>
          <w:szCs w:val="24"/>
        </w:rPr>
        <w:t>发包人提供的施工设备和临时设施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发包人提供的施工设备或临时设施在专用合同条款中约定。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8.8.3</w:t>
      </w:r>
      <w:r>
        <w:rPr>
          <w:rFonts w:ascii="宋体" w:hAnsi="宋体"/>
          <w:kern w:val="0"/>
          <w:sz w:val="24"/>
          <w:szCs w:val="24"/>
        </w:rPr>
        <w:t>要求承包人增加或更换施工设备</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rsidR="00E9776C" w:rsidRDefault="00CC29D7">
      <w:pPr>
        <w:pStyle w:val="5"/>
        <w:spacing w:before="120" w:after="120" w:line="360" w:lineRule="auto"/>
        <w:ind w:firstLineChars="200" w:firstLine="480"/>
        <w:rPr>
          <w:rFonts w:ascii="宋体" w:hAnsi="宋体"/>
          <w:b w:val="0"/>
          <w:sz w:val="24"/>
          <w:szCs w:val="24"/>
        </w:rPr>
      </w:pPr>
      <w:bookmarkStart w:id="848" w:name="_Toc351203561"/>
      <w:r>
        <w:rPr>
          <w:rFonts w:ascii="宋体" w:hAnsi="宋体"/>
          <w:b w:val="0"/>
          <w:sz w:val="24"/>
          <w:szCs w:val="24"/>
        </w:rPr>
        <w:t>8</w:t>
      </w:r>
      <w:bookmarkStart w:id="849" w:name="_Toc296503063"/>
      <w:bookmarkStart w:id="850" w:name="_Toc296346564"/>
      <w:bookmarkStart w:id="851" w:name="_Toc337558781"/>
      <w:r>
        <w:rPr>
          <w:rFonts w:ascii="宋体" w:hAnsi="宋体"/>
          <w:b w:val="0"/>
          <w:sz w:val="24"/>
          <w:szCs w:val="24"/>
        </w:rPr>
        <w:t>.9</w:t>
      </w:r>
      <w:r>
        <w:rPr>
          <w:rFonts w:ascii="宋体" w:hAnsi="宋体"/>
          <w:b w:val="0"/>
          <w:sz w:val="24"/>
          <w:szCs w:val="24"/>
        </w:rPr>
        <w:t>材料与设备专用</w:t>
      </w:r>
      <w:bookmarkEnd w:id="848"/>
      <w:r>
        <w:rPr>
          <w:rFonts w:ascii="宋体" w:hAnsi="宋体" w:hint="eastAsia"/>
          <w:b w:val="0"/>
          <w:sz w:val="24"/>
          <w:szCs w:val="24"/>
        </w:rPr>
        <w:t>要求</w:t>
      </w:r>
    </w:p>
    <w:bookmarkEnd w:id="849"/>
    <w:bookmarkEnd w:id="850"/>
    <w:bookmarkEnd w:id="851"/>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承包人运入施工现场的材料、工程设备、施工设备以及在施工场地建设的临时设施，包括备品备件、安装工具与资料，必须专用于</w:t>
      </w:r>
      <w:r>
        <w:rPr>
          <w:rFonts w:ascii="宋体" w:hAnsi="宋体"/>
          <w:kern w:val="0"/>
          <w:sz w:val="24"/>
          <w:szCs w:val="24"/>
        </w:rPr>
        <w:t>工程。未经发包人批准，承包人不得运出施工现场或挪作他用；</w:t>
      </w:r>
      <w:bookmarkEnd w:id="830"/>
      <w:r>
        <w:rPr>
          <w:rFonts w:ascii="宋体" w:hAnsi="宋体"/>
          <w:kern w:val="0"/>
          <w:sz w:val="24"/>
          <w:szCs w:val="24"/>
        </w:rPr>
        <w:t>经发包人批准，承包人可以根据施工进度计划撤走闲置的施工设备和其他物品。</w:t>
      </w:r>
    </w:p>
    <w:p w:rsidR="00E9776C" w:rsidRDefault="00CC29D7">
      <w:pPr>
        <w:pStyle w:val="4"/>
        <w:rPr>
          <w:rFonts w:ascii="宋体" w:eastAsia="宋体" w:hAnsi="宋体"/>
          <w:b w:val="0"/>
          <w:sz w:val="24"/>
          <w:szCs w:val="24"/>
        </w:rPr>
      </w:pPr>
      <w:bookmarkStart w:id="852" w:name="_Toc351203562"/>
      <w:r>
        <w:rPr>
          <w:rFonts w:ascii="宋体" w:eastAsia="宋体" w:hAnsi="宋体"/>
          <w:b w:val="0"/>
          <w:sz w:val="24"/>
          <w:szCs w:val="24"/>
        </w:rPr>
        <w:lastRenderedPageBreak/>
        <w:t>9</w:t>
      </w:r>
      <w:bookmarkStart w:id="853" w:name="_Toc337558782"/>
      <w:bookmarkStart w:id="854" w:name="_Toc296346584"/>
      <w:bookmarkStart w:id="855" w:name="_Toc296503083"/>
      <w:r>
        <w:rPr>
          <w:rFonts w:ascii="宋体" w:eastAsia="宋体" w:hAnsi="宋体"/>
          <w:b w:val="0"/>
          <w:sz w:val="24"/>
          <w:szCs w:val="24"/>
        </w:rPr>
        <w:t xml:space="preserve">. </w:t>
      </w:r>
      <w:r>
        <w:rPr>
          <w:rFonts w:ascii="宋体" w:eastAsia="宋体" w:hAnsi="宋体"/>
          <w:b w:val="0"/>
          <w:sz w:val="24"/>
          <w:szCs w:val="24"/>
        </w:rPr>
        <w:t>试验与检验</w:t>
      </w:r>
      <w:bookmarkEnd w:id="852"/>
    </w:p>
    <w:p w:rsidR="00E9776C" w:rsidRDefault="00CC29D7">
      <w:pPr>
        <w:pStyle w:val="5"/>
        <w:spacing w:before="120" w:after="120" w:line="360" w:lineRule="auto"/>
        <w:ind w:firstLineChars="200" w:firstLine="480"/>
        <w:rPr>
          <w:rFonts w:ascii="宋体" w:hAnsi="宋体"/>
          <w:b w:val="0"/>
          <w:sz w:val="24"/>
          <w:szCs w:val="24"/>
        </w:rPr>
      </w:pPr>
      <w:bookmarkStart w:id="856" w:name="_Toc351203563"/>
      <w:bookmarkEnd w:id="853"/>
      <w:r>
        <w:rPr>
          <w:rFonts w:ascii="宋体" w:hAnsi="宋体"/>
          <w:b w:val="0"/>
          <w:sz w:val="24"/>
          <w:szCs w:val="24"/>
        </w:rPr>
        <w:t>9</w:t>
      </w:r>
      <w:bookmarkStart w:id="857" w:name="_Toc337558783"/>
      <w:r>
        <w:rPr>
          <w:rFonts w:ascii="宋体" w:hAnsi="宋体"/>
          <w:b w:val="0"/>
          <w:sz w:val="24"/>
          <w:szCs w:val="24"/>
        </w:rPr>
        <w:t>.1</w:t>
      </w:r>
      <w:r>
        <w:rPr>
          <w:rFonts w:ascii="宋体" w:hAnsi="宋体"/>
          <w:b w:val="0"/>
          <w:sz w:val="24"/>
          <w:szCs w:val="24"/>
        </w:rPr>
        <w:t>试验设备与试验人员</w:t>
      </w:r>
      <w:bookmarkEnd w:id="856"/>
    </w:p>
    <w:bookmarkEnd w:id="857"/>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9.1.1 </w:t>
      </w:r>
      <w:r>
        <w:rPr>
          <w:rFonts w:ascii="宋体" w:hAnsi="宋体"/>
          <w:kern w:val="0"/>
          <w:sz w:val="24"/>
          <w:szCs w:val="24"/>
        </w:rPr>
        <w:t>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9.1.2 </w:t>
      </w:r>
      <w:r>
        <w:rPr>
          <w:rFonts w:ascii="宋体" w:hAnsi="宋体"/>
          <w:kern w:val="0"/>
          <w:sz w:val="24"/>
          <w:szCs w:val="24"/>
        </w:rPr>
        <w:t>承包人应按专用合同条款的约定提供试验设备、取样装置、试验场所和试验条件，并向监理人提交相应进场计划表。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承包人配置的试验设备要符合相应试验规程的要求并经过具有资质的检测单位检测，且在正式使用该试验设备前，需要经过监理人与承包人共同</w:t>
      </w:r>
      <w:proofErr w:type="gramStart"/>
      <w:r>
        <w:rPr>
          <w:rFonts w:ascii="宋体" w:hAnsi="宋体"/>
          <w:kern w:val="0"/>
          <w:sz w:val="24"/>
          <w:szCs w:val="24"/>
        </w:rPr>
        <w:t>校定</w:t>
      </w:r>
      <w:proofErr w:type="gramEnd"/>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9.1.3 </w:t>
      </w:r>
      <w:r>
        <w:rPr>
          <w:rFonts w:ascii="宋体" w:hAnsi="宋体"/>
          <w:kern w:val="0"/>
          <w:sz w:val="24"/>
          <w:szCs w:val="24"/>
        </w:rPr>
        <w:t>承包人应向监理人提交试验人员的名单及其岗位、资格等证明资料，试验人员必须能够熟练进行相应的检测试验，承包人对试验人员的试验程序和试验结果的正确性负责。</w:t>
      </w:r>
    </w:p>
    <w:p w:rsidR="00E9776C" w:rsidRDefault="00CC29D7">
      <w:pPr>
        <w:pStyle w:val="5"/>
        <w:spacing w:before="120" w:after="120" w:line="360" w:lineRule="auto"/>
        <w:ind w:firstLineChars="200" w:firstLine="480"/>
        <w:rPr>
          <w:rFonts w:ascii="宋体" w:hAnsi="宋体"/>
          <w:b w:val="0"/>
          <w:sz w:val="24"/>
          <w:szCs w:val="24"/>
        </w:rPr>
      </w:pPr>
      <w:bookmarkStart w:id="858" w:name="_Toc351203564"/>
      <w:r>
        <w:rPr>
          <w:rFonts w:ascii="宋体" w:hAnsi="宋体"/>
          <w:b w:val="0"/>
          <w:sz w:val="24"/>
          <w:szCs w:val="24"/>
        </w:rPr>
        <w:t>9</w:t>
      </w:r>
      <w:bookmarkStart w:id="859" w:name="_Toc337558784"/>
      <w:r>
        <w:rPr>
          <w:rFonts w:ascii="宋体" w:hAnsi="宋体"/>
          <w:b w:val="0"/>
          <w:sz w:val="24"/>
          <w:szCs w:val="24"/>
        </w:rPr>
        <w:t>.2</w:t>
      </w:r>
      <w:r>
        <w:rPr>
          <w:rFonts w:ascii="宋体" w:hAnsi="宋体"/>
          <w:b w:val="0"/>
          <w:sz w:val="24"/>
          <w:szCs w:val="24"/>
        </w:rPr>
        <w:t>取样</w:t>
      </w:r>
      <w:bookmarkEnd w:id="858"/>
    </w:p>
    <w:bookmarkEnd w:id="859"/>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试验属于自</w:t>
      </w:r>
      <w:proofErr w:type="gramStart"/>
      <w:r>
        <w:rPr>
          <w:rFonts w:ascii="宋体" w:hAnsi="宋体"/>
          <w:kern w:val="0"/>
          <w:sz w:val="24"/>
          <w:szCs w:val="24"/>
        </w:rPr>
        <w:t>检性质</w:t>
      </w:r>
      <w:proofErr w:type="gramEnd"/>
      <w:r>
        <w:rPr>
          <w:rFonts w:ascii="宋体" w:hAnsi="宋体"/>
          <w:kern w:val="0"/>
          <w:sz w:val="24"/>
          <w:szCs w:val="24"/>
        </w:rPr>
        <w:t>的，承包人可以单独取样。试验属于监理人抽检性质的，可由监理人取样，也可由承包人的试</w:t>
      </w:r>
      <w:r>
        <w:rPr>
          <w:rFonts w:ascii="宋体" w:hAnsi="宋体"/>
          <w:kern w:val="0"/>
          <w:sz w:val="24"/>
          <w:szCs w:val="24"/>
        </w:rPr>
        <w:t>验人员在监理人的监督下取样。</w:t>
      </w:r>
    </w:p>
    <w:p w:rsidR="00E9776C" w:rsidRDefault="00CC29D7">
      <w:pPr>
        <w:pStyle w:val="5"/>
        <w:spacing w:before="120" w:after="120" w:line="360" w:lineRule="auto"/>
        <w:ind w:firstLineChars="200" w:firstLine="480"/>
        <w:rPr>
          <w:rFonts w:ascii="宋体" w:hAnsi="宋体"/>
          <w:b w:val="0"/>
          <w:sz w:val="24"/>
          <w:szCs w:val="24"/>
        </w:rPr>
      </w:pPr>
      <w:bookmarkStart w:id="860" w:name="_Toc351203565"/>
      <w:r>
        <w:rPr>
          <w:rFonts w:ascii="宋体" w:hAnsi="宋体"/>
          <w:b w:val="0"/>
          <w:sz w:val="24"/>
          <w:szCs w:val="24"/>
        </w:rPr>
        <w:t>9</w:t>
      </w:r>
      <w:bookmarkStart w:id="861" w:name="_Toc337558785"/>
      <w:r>
        <w:rPr>
          <w:rFonts w:ascii="宋体" w:hAnsi="宋体"/>
          <w:b w:val="0"/>
          <w:sz w:val="24"/>
          <w:szCs w:val="24"/>
        </w:rPr>
        <w:t>.3</w:t>
      </w:r>
      <w:r>
        <w:rPr>
          <w:rFonts w:ascii="宋体" w:hAnsi="宋体"/>
          <w:b w:val="0"/>
          <w:sz w:val="24"/>
          <w:szCs w:val="24"/>
        </w:rPr>
        <w:t>材料、工程设备和工程的试验和检验</w:t>
      </w:r>
      <w:bookmarkEnd w:id="860"/>
    </w:p>
    <w:bookmarkEnd w:id="861"/>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9.3.1</w:t>
      </w:r>
      <w:r>
        <w:rPr>
          <w:rFonts w:ascii="宋体" w:hAnsi="宋体"/>
          <w:kern w:val="0"/>
          <w:sz w:val="24"/>
          <w:szCs w:val="24"/>
        </w:rPr>
        <w:t>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9.3.2</w:t>
      </w:r>
      <w:r>
        <w:rPr>
          <w:rFonts w:ascii="宋体" w:hAnsi="宋体"/>
          <w:kern w:val="0"/>
          <w:sz w:val="24"/>
          <w:szCs w:val="24"/>
        </w:rPr>
        <w:t>试验属于自</w:t>
      </w:r>
      <w:proofErr w:type="gramStart"/>
      <w:r>
        <w:rPr>
          <w:rFonts w:ascii="宋体" w:hAnsi="宋体"/>
          <w:kern w:val="0"/>
          <w:sz w:val="24"/>
          <w:szCs w:val="24"/>
        </w:rPr>
        <w:t>检性质</w:t>
      </w:r>
      <w:proofErr w:type="gramEnd"/>
      <w:r>
        <w:rPr>
          <w:rFonts w:ascii="宋体" w:hAnsi="宋体"/>
          <w:kern w:val="0"/>
          <w:sz w:val="24"/>
          <w:szCs w:val="24"/>
        </w:rPr>
        <w:t>的，承包人可以单独进行试验。试验属于监理人抽检性质的，监理人可以单独进行试验，也可由承包人与监理人共同进行。承包人对由监理人单独进行的试验结果有异议的，可以申请重新共同进行试验。约</w:t>
      </w:r>
      <w:r>
        <w:rPr>
          <w:rFonts w:ascii="宋体" w:hAnsi="宋体"/>
          <w:kern w:val="0"/>
          <w:sz w:val="24"/>
          <w:szCs w:val="24"/>
        </w:rPr>
        <w:t>定共同进行试验的，监理人未按照约定参加试验的，承包人可自行试验，并将试验结果报送监理人，监理人</w:t>
      </w:r>
      <w:proofErr w:type="gramStart"/>
      <w:r>
        <w:rPr>
          <w:rFonts w:ascii="宋体" w:hAnsi="宋体"/>
          <w:kern w:val="0"/>
          <w:sz w:val="24"/>
          <w:szCs w:val="24"/>
        </w:rPr>
        <w:t>应承认该试验</w:t>
      </w:r>
      <w:proofErr w:type="gramEnd"/>
      <w:r>
        <w:rPr>
          <w:rFonts w:ascii="宋体" w:hAnsi="宋体"/>
          <w:kern w:val="0"/>
          <w:sz w:val="24"/>
          <w:szCs w:val="24"/>
        </w:rPr>
        <w:t>结果。</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9.3.3</w:t>
      </w:r>
      <w:r>
        <w:rPr>
          <w:rFonts w:ascii="宋体" w:hAnsi="宋体"/>
          <w:kern w:val="0"/>
          <w:sz w:val="24"/>
          <w:szCs w:val="24"/>
        </w:rPr>
        <w:t>监理人对承包人的试验和检验结果有异议的，或为查清承包人试验和检验成果的可靠性要求承包人重新试验和检验的，可由监理人与承包人共同进行。重新</w:t>
      </w:r>
      <w:r>
        <w:rPr>
          <w:rFonts w:ascii="宋体" w:hAnsi="宋体"/>
          <w:kern w:val="0"/>
          <w:sz w:val="24"/>
          <w:szCs w:val="24"/>
        </w:rPr>
        <w:lastRenderedPageBreak/>
        <w:t>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rsidR="00E9776C" w:rsidRDefault="00CC29D7">
      <w:pPr>
        <w:pStyle w:val="5"/>
        <w:spacing w:before="120" w:after="120" w:line="360" w:lineRule="auto"/>
        <w:ind w:firstLineChars="200" w:firstLine="480"/>
        <w:rPr>
          <w:rFonts w:ascii="宋体" w:hAnsi="宋体"/>
          <w:b w:val="0"/>
          <w:sz w:val="24"/>
          <w:szCs w:val="24"/>
        </w:rPr>
      </w:pPr>
      <w:bookmarkStart w:id="862" w:name="_Toc351203566"/>
      <w:r>
        <w:rPr>
          <w:rFonts w:ascii="宋体" w:hAnsi="宋体"/>
          <w:b w:val="0"/>
          <w:sz w:val="24"/>
          <w:szCs w:val="24"/>
        </w:rPr>
        <w:t>9</w:t>
      </w:r>
      <w:bookmarkStart w:id="863" w:name="_Toc337558786"/>
      <w:r>
        <w:rPr>
          <w:rFonts w:ascii="宋体" w:hAnsi="宋体"/>
          <w:b w:val="0"/>
          <w:sz w:val="24"/>
          <w:szCs w:val="24"/>
        </w:rPr>
        <w:t>.4</w:t>
      </w:r>
      <w:r>
        <w:rPr>
          <w:rFonts w:ascii="宋体" w:hAnsi="宋体"/>
          <w:b w:val="0"/>
          <w:sz w:val="24"/>
          <w:szCs w:val="24"/>
        </w:rPr>
        <w:t>现场工艺试验</w:t>
      </w:r>
      <w:bookmarkEnd w:id="862"/>
    </w:p>
    <w:bookmarkEnd w:id="863"/>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w:t>
      </w:r>
      <w:r>
        <w:rPr>
          <w:rFonts w:ascii="宋体" w:hAnsi="宋体"/>
          <w:kern w:val="0"/>
          <w:sz w:val="24"/>
          <w:szCs w:val="24"/>
        </w:rPr>
        <w:t>按合同约定或监理人指示进行现场工艺试验。对大型的现场工艺试验，监理人认为必要时，承包人应根据监理人提出的工艺试验要求，编制工艺试验措施计划，报送监理人审查。</w:t>
      </w:r>
    </w:p>
    <w:p w:rsidR="00E9776C" w:rsidRDefault="00CC29D7">
      <w:pPr>
        <w:pStyle w:val="4"/>
        <w:rPr>
          <w:rFonts w:ascii="宋体" w:eastAsia="宋体" w:hAnsi="宋体"/>
          <w:b w:val="0"/>
          <w:sz w:val="24"/>
          <w:szCs w:val="24"/>
        </w:rPr>
      </w:pPr>
      <w:bookmarkStart w:id="864" w:name="_Toc351203567"/>
      <w:r>
        <w:rPr>
          <w:rFonts w:ascii="宋体" w:eastAsia="宋体" w:hAnsi="宋体"/>
          <w:b w:val="0"/>
          <w:sz w:val="24"/>
          <w:szCs w:val="24"/>
        </w:rPr>
        <w:t>1</w:t>
      </w:r>
      <w:bookmarkStart w:id="865" w:name="_Toc337558787"/>
      <w:r>
        <w:rPr>
          <w:rFonts w:ascii="宋体" w:eastAsia="宋体" w:hAnsi="宋体"/>
          <w:b w:val="0"/>
          <w:sz w:val="24"/>
          <w:szCs w:val="24"/>
        </w:rPr>
        <w:t xml:space="preserve">0. </w:t>
      </w:r>
      <w:r>
        <w:rPr>
          <w:rFonts w:ascii="宋体" w:eastAsia="宋体" w:hAnsi="宋体"/>
          <w:b w:val="0"/>
          <w:sz w:val="24"/>
          <w:szCs w:val="24"/>
        </w:rPr>
        <w:t>变更</w:t>
      </w:r>
      <w:bookmarkEnd w:id="854"/>
      <w:bookmarkEnd w:id="855"/>
      <w:bookmarkEnd w:id="864"/>
    </w:p>
    <w:p w:rsidR="00E9776C" w:rsidRDefault="00CC29D7">
      <w:pPr>
        <w:pStyle w:val="5"/>
        <w:spacing w:before="120" w:after="120" w:line="360" w:lineRule="auto"/>
        <w:ind w:firstLineChars="200" w:firstLine="480"/>
        <w:rPr>
          <w:rFonts w:ascii="宋体" w:hAnsi="宋体"/>
          <w:b w:val="0"/>
          <w:sz w:val="24"/>
          <w:szCs w:val="24"/>
        </w:rPr>
      </w:pPr>
      <w:bookmarkStart w:id="866" w:name="_Toc351203568"/>
      <w:bookmarkEnd w:id="865"/>
      <w:r>
        <w:rPr>
          <w:rFonts w:ascii="宋体" w:hAnsi="宋体"/>
          <w:b w:val="0"/>
          <w:sz w:val="24"/>
          <w:szCs w:val="24"/>
        </w:rPr>
        <w:t>1</w:t>
      </w:r>
      <w:bookmarkStart w:id="867" w:name="_Toc337558788"/>
      <w:bookmarkStart w:id="868" w:name="_Toc296503084"/>
      <w:bookmarkStart w:id="869" w:name="_Toc296346585"/>
      <w:r>
        <w:rPr>
          <w:rFonts w:ascii="宋体" w:hAnsi="宋体"/>
          <w:b w:val="0"/>
          <w:sz w:val="24"/>
          <w:szCs w:val="24"/>
        </w:rPr>
        <w:t>0.1</w:t>
      </w:r>
      <w:r>
        <w:rPr>
          <w:rFonts w:ascii="宋体" w:hAnsi="宋体"/>
          <w:b w:val="0"/>
          <w:sz w:val="24"/>
          <w:szCs w:val="24"/>
        </w:rPr>
        <w:t>变更的范围</w:t>
      </w:r>
      <w:bookmarkEnd w:id="866"/>
    </w:p>
    <w:bookmarkEnd w:id="867"/>
    <w:bookmarkEnd w:id="868"/>
    <w:bookmarkEnd w:id="86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除专用合同条款另有约定外，合同履行过程中发生以下情形的，应按照本条约定进行变更：</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）增加或减少合同中任何工作，或追加额外的工作；</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）取消合同中任何工作，但转由他人实施的工作除外；</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）改变合同中任何工作的质量标准或其他特性；</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）改变工程的基线、标高、位置和尺寸；</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）改变工程的时间安排或实施顺序。</w:t>
      </w:r>
    </w:p>
    <w:p w:rsidR="00E9776C" w:rsidRDefault="00CC29D7">
      <w:pPr>
        <w:pStyle w:val="5"/>
        <w:spacing w:before="120" w:after="120" w:line="360" w:lineRule="auto"/>
        <w:ind w:firstLineChars="200" w:firstLine="480"/>
        <w:rPr>
          <w:rFonts w:ascii="宋体" w:hAnsi="宋体"/>
          <w:b w:val="0"/>
          <w:sz w:val="24"/>
          <w:szCs w:val="24"/>
        </w:rPr>
      </w:pPr>
      <w:bookmarkStart w:id="870" w:name="_Toc351203569"/>
      <w:r>
        <w:rPr>
          <w:rFonts w:ascii="宋体" w:hAnsi="宋体"/>
          <w:b w:val="0"/>
          <w:sz w:val="24"/>
          <w:szCs w:val="24"/>
        </w:rPr>
        <w:t>1</w:t>
      </w:r>
      <w:bookmarkStart w:id="871" w:name="_Toc296346586"/>
      <w:bookmarkStart w:id="872" w:name="_Toc296503085"/>
      <w:bookmarkStart w:id="873" w:name="_Toc337558789"/>
      <w:r>
        <w:rPr>
          <w:rFonts w:ascii="宋体" w:hAnsi="宋体"/>
          <w:b w:val="0"/>
          <w:sz w:val="24"/>
          <w:szCs w:val="24"/>
        </w:rPr>
        <w:t>0</w:t>
      </w:r>
      <w:r>
        <w:rPr>
          <w:rFonts w:ascii="宋体" w:hAnsi="宋体"/>
          <w:b w:val="0"/>
          <w:sz w:val="24"/>
          <w:szCs w:val="24"/>
        </w:rPr>
        <w:t>.2</w:t>
      </w:r>
      <w:r>
        <w:rPr>
          <w:rFonts w:ascii="宋体" w:hAnsi="宋体"/>
          <w:b w:val="0"/>
          <w:sz w:val="24"/>
          <w:szCs w:val="24"/>
        </w:rPr>
        <w:t>变更权</w:t>
      </w:r>
      <w:bookmarkEnd w:id="870"/>
    </w:p>
    <w:bookmarkEnd w:id="871"/>
    <w:bookmarkEnd w:id="872"/>
    <w:bookmarkEnd w:id="87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发包人和</w:t>
      </w:r>
      <w:proofErr w:type="gramStart"/>
      <w:r>
        <w:rPr>
          <w:rFonts w:ascii="宋体" w:hAnsi="宋体"/>
          <w:kern w:val="0"/>
          <w:sz w:val="24"/>
          <w:szCs w:val="24"/>
        </w:rPr>
        <w:t>监理人均</w:t>
      </w:r>
      <w:proofErr w:type="gramEnd"/>
      <w:r>
        <w:rPr>
          <w:rFonts w:ascii="宋体" w:hAnsi="宋体"/>
          <w:kern w:val="0"/>
          <w:sz w:val="24"/>
          <w:szCs w:val="24"/>
        </w:rPr>
        <w:t>可以提出变更。变更指示均通过监理人发出，监理人发出变更指示前应征得发包人同意。承包人收到经发包人签认的变更指示后，方可实施变更。未经许可，承包人不得擅自对工程的任何部分进行变更。</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涉及设计变更的，应由设计人提供变更后的图纸和说明。如变更超过原设计标准或批准的建设规模时，发包人应及时办理规划、设计变更</w:t>
      </w:r>
      <w:r>
        <w:rPr>
          <w:rFonts w:ascii="宋体" w:hAnsi="宋体" w:hint="eastAsia"/>
          <w:kern w:val="0"/>
          <w:sz w:val="24"/>
          <w:szCs w:val="24"/>
        </w:rPr>
        <w:t>等</w:t>
      </w:r>
      <w:r>
        <w:rPr>
          <w:rFonts w:ascii="宋体" w:hAnsi="宋体"/>
          <w:kern w:val="0"/>
          <w:sz w:val="24"/>
          <w:szCs w:val="24"/>
        </w:rPr>
        <w:t>审批手续。</w:t>
      </w:r>
    </w:p>
    <w:p w:rsidR="00E9776C" w:rsidRDefault="00CC29D7">
      <w:pPr>
        <w:pStyle w:val="5"/>
        <w:spacing w:before="120" w:after="120" w:line="360" w:lineRule="auto"/>
        <w:ind w:firstLineChars="200" w:firstLine="480"/>
        <w:rPr>
          <w:rFonts w:ascii="宋体" w:hAnsi="宋体"/>
          <w:b w:val="0"/>
          <w:sz w:val="24"/>
          <w:szCs w:val="24"/>
        </w:rPr>
      </w:pPr>
      <w:bookmarkStart w:id="874" w:name="_Toc351203570"/>
      <w:r>
        <w:rPr>
          <w:rFonts w:ascii="宋体" w:hAnsi="宋体"/>
          <w:b w:val="0"/>
          <w:sz w:val="24"/>
          <w:szCs w:val="24"/>
        </w:rPr>
        <w:t>1</w:t>
      </w:r>
      <w:bookmarkStart w:id="875" w:name="_Toc296346587"/>
      <w:bookmarkStart w:id="876" w:name="_Toc296503086"/>
      <w:bookmarkStart w:id="877" w:name="_Toc337558790"/>
      <w:r>
        <w:rPr>
          <w:rFonts w:ascii="宋体" w:hAnsi="宋体"/>
          <w:b w:val="0"/>
          <w:sz w:val="24"/>
          <w:szCs w:val="24"/>
        </w:rPr>
        <w:t>0.3</w:t>
      </w:r>
      <w:r>
        <w:rPr>
          <w:rFonts w:ascii="宋体" w:hAnsi="宋体"/>
          <w:b w:val="0"/>
          <w:sz w:val="24"/>
          <w:szCs w:val="24"/>
        </w:rPr>
        <w:t>变更程序</w:t>
      </w:r>
      <w:bookmarkEnd w:id="874"/>
    </w:p>
    <w:bookmarkEnd w:id="875"/>
    <w:bookmarkEnd w:id="876"/>
    <w:bookmarkEnd w:id="87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10</w:t>
      </w:r>
      <w:r>
        <w:rPr>
          <w:rFonts w:ascii="宋体" w:hAnsi="宋体"/>
          <w:kern w:val="0"/>
          <w:sz w:val="24"/>
          <w:szCs w:val="24"/>
        </w:rPr>
        <w:t xml:space="preserve">.3.1 </w:t>
      </w:r>
      <w:r>
        <w:rPr>
          <w:rFonts w:ascii="宋体" w:hAnsi="宋体"/>
          <w:kern w:val="0"/>
          <w:sz w:val="24"/>
          <w:szCs w:val="24"/>
        </w:rPr>
        <w:t>发包人提出变更</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发包人提出变更的，应通过监理人向承包人发出变更指示，变更指示应说明计划变更的工程范围和变更的内容。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lastRenderedPageBreak/>
        <w:t>10</w:t>
      </w:r>
      <w:r>
        <w:rPr>
          <w:rFonts w:ascii="宋体" w:hAnsi="宋体"/>
          <w:kern w:val="0"/>
          <w:sz w:val="24"/>
          <w:szCs w:val="24"/>
        </w:rPr>
        <w:t xml:space="preserve">.3.2 </w:t>
      </w:r>
      <w:r>
        <w:rPr>
          <w:rFonts w:ascii="宋体" w:hAnsi="宋体"/>
          <w:kern w:val="0"/>
          <w:sz w:val="24"/>
          <w:szCs w:val="24"/>
        </w:rPr>
        <w:t>监理人提出变更建议</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hint="eastAsia"/>
          <w:sz w:val="24"/>
          <w:szCs w:val="24"/>
        </w:rPr>
        <w:t xml:space="preserve">10.3.3 </w:t>
      </w:r>
      <w:r>
        <w:rPr>
          <w:rFonts w:ascii="宋体" w:hAnsi="宋体" w:hint="eastAsia"/>
          <w:sz w:val="24"/>
          <w:szCs w:val="24"/>
        </w:rPr>
        <w:t>变更执行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承包人收到监理人下达的变更指示后，</w:t>
      </w:r>
      <w:r>
        <w:rPr>
          <w:rFonts w:ascii="宋体" w:hAnsi="宋体" w:hint="eastAsia"/>
          <w:kern w:val="0"/>
          <w:sz w:val="24"/>
          <w:szCs w:val="24"/>
        </w:rPr>
        <w:t>认为不能执行，应立即</w:t>
      </w:r>
      <w:r>
        <w:rPr>
          <w:rFonts w:ascii="宋体" w:hAnsi="宋体"/>
          <w:kern w:val="0"/>
          <w:sz w:val="24"/>
          <w:szCs w:val="24"/>
        </w:rPr>
        <w:t>提出不能执行该变更指示的理由。承包人</w:t>
      </w:r>
      <w:r>
        <w:rPr>
          <w:rFonts w:ascii="宋体" w:hAnsi="宋体" w:hint="eastAsia"/>
          <w:kern w:val="0"/>
          <w:sz w:val="24"/>
          <w:szCs w:val="24"/>
        </w:rPr>
        <w:t>认为可以</w:t>
      </w:r>
      <w:r>
        <w:rPr>
          <w:rFonts w:ascii="宋体" w:hAnsi="宋体"/>
          <w:kern w:val="0"/>
          <w:sz w:val="24"/>
          <w:szCs w:val="24"/>
        </w:rPr>
        <w:t>执行变更的，</w:t>
      </w:r>
      <w:r>
        <w:rPr>
          <w:rFonts w:ascii="宋体" w:hAnsi="宋体" w:hint="eastAsia"/>
          <w:kern w:val="0"/>
          <w:sz w:val="24"/>
          <w:szCs w:val="24"/>
        </w:rPr>
        <w:t>应当书面说明实施该变更指示对合同价格和工期的影响，且合同当事人应当按照第</w:t>
      </w:r>
      <w:r>
        <w:rPr>
          <w:rFonts w:ascii="宋体" w:hAnsi="宋体" w:hint="eastAsia"/>
          <w:kern w:val="0"/>
          <w:sz w:val="24"/>
          <w:szCs w:val="24"/>
        </w:rPr>
        <w:t>10.4</w:t>
      </w:r>
      <w:r>
        <w:rPr>
          <w:rFonts w:ascii="宋体" w:hAnsi="宋体" w:hint="eastAsia"/>
          <w:kern w:val="0"/>
          <w:sz w:val="24"/>
          <w:szCs w:val="24"/>
        </w:rPr>
        <w:t>款〔变更估价〕约定确定变更估价</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878" w:name="_Toc351203571"/>
      <w:r>
        <w:rPr>
          <w:rFonts w:ascii="宋体" w:hAnsi="宋体"/>
          <w:b w:val="0"/>
          <w:sz w:val="24"/>
          <w:szCs w:val="24"/>
        </w:rPr>
        <w:t>1</w:t>
      </w:r>
      <w:bookmarkStart w:id="879" w:name="_Toc296346588"/>
      <w:bookmarkStart w:id="880" w:name="_Toc296503087"/>
      <w:bookmarkStart w:id="881" w:name="_Toc337558791"/>
      <w:r>
        <w:rPr>
          <w:rFonts w:ascii="宋体" w:hAnsi="宋体"/>
          <w:b w:val="0"/>
          <w:sz w:val="24"/>
          <w:szCs w:val="24"/>
        </w:rPr>
        <w:t>0.4</w:t>
      </w:r>
      <w:r>
        <w:rPr>
          <w:rFonts w:ascii="宋体" w:hAnsi="宋体"/>
          <w:b w:val="0"/>
          <w:sz w:val="24"/>
          <w:szCs w:val="24"/>
        </w:rPr>
        <w:t>变更估价</w:t>
      </w:r>
      <w:bookmarkEnd w:id="878"/>
    </w:p>
    <w:bookmarkEnd w:id="879"/>
    <w:bookmarkEnd w:id="880"/>
    <w:bookmarkEnd w:id="88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 xml:space="preserve">10.4.1 </w:t>
      </w:r>
      <w:r>
        <w:rPr>
          <w:rFonts w:ascii="宋体" w:hAnsi="宋体" w:hint="eastAsia"/>
          <w:kern w:val="0"/>
          <w:sz w:val="24"/>
          <w:szCs w:val="24"/>
        </w:rPr>
        <w:t>变更估价原则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除专用合同条款另有约定外，变更估价按照本款约定处理：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）已标价工程量清单或预算书有相同项目的，按照相同项目单价认定；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）已标价工程量清单或预算书中无相同项目，但有类似项目的，参照类似项目的单价认定；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）变更导致实际完成的变更工程量与已标价工程量清单或预算书中列明的该项目工程量的变化幅度超过</w:t>
      </w:r>
      <w:r>
        <w:rPr>
          <w:rFonts w:ascii="宋体" w:hAnsi="宋体"/>
          <w:kern w:val="0"/>
          <w:sz w:val="24"/>
          <w:szCs w:val="24"/>
        </w:rPr>
        <w:t>15%</w:t>
      </w:r>
      <w:r>
        <w:rPr>
          <w:rFonts w:ascii="宋体" w:hAnsi="宋体"/>
          <w:kern w:val="0"/>
          <w:sz w:val="24"/>
          <w:szCs w:val="24"/>
        </w:rPr>
        <w:t>的，或已标价工程量清单或预算书中无相同项目及类似项目单价的，按照合理的成本与利润构成的原则，由合同当事人按照第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确定变更工作的单价。</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10.</w:t>
      </w:r>
      <w:r>
        <w:rPr>
          <w:rFonts w:ascii="宋体" w:hAnsi="宋体" w:hint="eastAsia"/>
          <w:kern w:val="0"/>
          <w:sz w:val="24"/>
          <w:szCs w:val="24"/>
        </w:rPr>
        <w:t xml:space="preserve">4.2 </w:t>
      </w:r>
      <w:r>
        <w:rPr>
          <w:rFonts w:ascii="宋体" w:hAnsi="宋体" w:hint="eastAsia"/>
          <w:kern w:val="0"/>
          <w:sz w:val="24"/>
          <w:szCs w:val="24"/>
        </w:rPr>
        <w:t>变更估价程序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承包人应在收到变更指示后</w:t>
      </w:r>
      <w:r>
        <w:rPr>
          <w:rFonts w:ascii="宋体" w:hAnsi="宋体" w:hint="eastAsia"/>
          <w:kern w:val="0"/>
          <w:sz w:val="24"/>
          <w:szCs w:val="24"/>
        </w:rPr>
        <w:t>14</w:t>
      </w:r>
      <w:r>
        <w:rPr>
          <w:rFonts w:ascii="宋体" w:hAnsi="宋体" w:hint="eastAsia"/>
          <w:kern w:val="0"/>
          <w:sz w:val="24"/>
          <w:szCs w:val="24"/>
        </w:rPr>
        <w:t>天内，向监理人提交变更估价申请。监理人应在收到承包人提交的变更估价申请后</w:t>
      </w:r>
      <w:r>
        <w:rPr>
          <w:rFonts w:ascii="宋体" w:hAnsi="宋体" w:hint="eastAsia"/>
          <w:kern w:val="0"/>
          <w:sz w:val="24"/>
          <w:szCs w:val="24"/>
        </w:rPr>
        <w:t>7</w:t>
      </w:r>
      <w:r>
        <w:rPr>
          <w:rFonts w:ascii="宋体" w:hAnsi="宋体" w:hint="eastAsia"/>
          <w:kern w:val="0"/>
          <w:sz w:val="24"/>
          <w:szCs w:val="24"/>
        </w:rPr>
        <w:t>天内审查完毕并报送发包人，监理人对变更估价申请有异议</w:t>
      </w:r>
      <w:r>
        <w:rPr>
          <w:rFonts w:ascii="宋体" w:hAnsi="宋体"/>
          <w:kern w:val="0"/>
          <w:sz w:val="24"/>
          <w:szCs w:val="24"/>
        </w:rPr>
        <w:t>，通知承包人</w:t>
      </w:r>
      <w:r>
        <w:rPr>
          <w:rFonts w:ascii="宋体" w:hAnsi="宋体" w:hint="eastAsia"/>
          <w:kern w:val="0"/>
          <w:sz w:val="24"/>
          <w:szCs w:val="24"/>
        </w:rPr>
        <w:t>修</w:t>
      </w:r>
      <w:r>
        <w:rPr>
          <w:rFonts w:ascii="宋体" w:hAnsi="宋体"/>
          <w:kern w:val="0"/>
          <w:sz w:val="24"/>
          <w:szCs w:val="24"/>
        </w:rPr>
        <w:t>改</w:t>
      </w:r>
      <w:r>
        <w:rPr>
          <w:rFonts w:ascii="宋体" w:hAnsi="宋体" w:hint="eastAsia"/>
          <w:kern w:val="0"/>
          <w:sz w:val="24"/>
          <w:szCs w:val="24"/>
        </w:rPr>
        <w:t>后重新提交</w:t>
      </w:r>
      <w:r>
        <w:rPr>
          <w:rFonts w:ascii="宋体" w:hAnsi="宋体"/>
          <w:kern w:val="0"/>
          <w:sz w:val="24"/>
          <w:szCs w:val="24"/>
        </w:rPr>
        <w:t>。发包人应在</w:t>
      </w:r>
      <w:r>
        <w:rPr>
          <w:rFonts w:ascii="宋体" w:hAnsi="宋体" w:hint="eastAsia"/>
          <w:kern w:val="0"/>
          <w:sz w:val="24"/>
          <w:szCs w:val="24"/>
        </w:rPr>
        <w:t>承包人提交变更估价申请</w:t>
      </w:r>
      <w:r>
        <w:rPr>
          <w:rFonts w:ascii="宋体" w:hAnsi="宋体"/>
          <w:kern w:val="0"/>
          <w:sz w:val="24"/>
          <w:szCs w:val="24"/>
        </w:rPr>
        <w:t>后</w:t>
      </w:r>
      <w:r>
        <w:rPr>
          <w:rFonts w:ascii="宋体" w:hAnsi="宋体" w:hint="eastAsia"/>
          <w:kern w:val="0"/>
          <w:sz w:val="24"/>
          <w:szCs w:val="24"/>
        </w:rPr>
        <w:t>14</w:t>
      </w:r>
      <w:r>
        <w:rPr>
          <w:rFonts w:ascii="宋体" w:hAnsi="宋体"/>
          <w:kern w:val="0"/>
          <w:sz w:val="24"/>
          <w:szCs w:val="24"/>
        </w:rPr>
        <w:t>天内审批完毕。</w:t>
      </w:r>
      <w:r>
        <w:rPr>
          <w:rFonts w:ascii="宋体" w:hAnsi="宋体" w:hint="eastAsia"/>
          <w:kern w:val="0"/>
          <w:sz w:val="24"/>
          <w:szCs w:val="24"/>
        </w:rPr>
        <w:t>发包人逾期未完成审批或未提出异议的，视为认可承包人提交的变更估价申请。</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因变更引起的价格调整应计入最近一期的进度款中支付。</w:t>
      </w:r>
    </w:p>
    <w:p w:rsidR="00E9776C" w:rsidRDefault="00CC29D7">
      <w:pPr>
        <w:pStyle w:val="5"/>
        <w:spacing w:before="120" w:after="120" w:line="360" w:lineRule="auto"/>
        <w:ind w:firstLineChars="200" w:firstLine="480"/>
        <w:rPr>
          <w:rFonts w:ascii="宋体" w:hAnsi="宋体"/>
          <w:b w:val="0"/>
          <w:sz w:val="24"/>
          <w:szCs w:val="24"/>
        </w:rPr>
      </w:pPr>
      <w:bookmarkStart w:id="882" w:name="_Toc351203572"/>
      <w:r>
        <w:rPr>
          <w:rFonts w:ascii="宋体" w:hAnsi="宋体"/>
          <w:b w:val="0"/>
          <w:sz w:val="24"/>
          <w:szCs w:val="24"/>
        </w:rPr>
        <w:t>1</w:t>
      </w:r>
      <w:bookmarkStart w:id="883" w:name="_Toc296503094"/>
      <w:bookmarkStart w:id="884" w:name="_Toc337558792"/>
      <w:bookmarkStart w:id="885" w:name="_Toc296346595"/>
      <w:r>
        <w:rPr>
          <w:rFonts w:ascii="宋体" w:hAnsi="宋体"/>
          <w:b w:val="0"/>
          <w:sz w:val="24"/>
          <w:szCs w:val="24"/>
        </w:rPr>
        <w:t>0.5</w:t>
      </w:r>
      <w:r>
        <w:rPr>
          <w:rFonts w:ascii="宋体" w:hAnsi="宋体"/>
          <w:b w:val="0"/>
          <w:sz w:val="24"/>
          <w:szCs w:val="24"/>
        </w:rPr>
        <w:t>承包人的合理化建议</w:t>
      </w:r>
      <w:bookmarkEnd w:id="882"/>
    </w:p>
    <w:bookmarkEnd w:id="883"/>
    <w:bookmarkEnd w:id="884"/>
    <w:bookmarkEnd w:id="885"/>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承包人提出合理化建议的，应向监理人提交合理化建议说明，说明建议的内容</w:t>
      </w:r>
      <w:r>
        <w:rPr>
          <w:rFonts w:ascii="宋体" w:hAnsi="宋体"/>
          <w:kern w:val="0"/>
          <w:sz w:val="24"/>
          <w:szCs w:val="24"/>
        </w:rPr>
        <w:lastRenderedPageBreak/>
        <w:t>和理由，以及实施该建议对合同价格和工</w:t>
      </w:r>
      <w:r>
        <w:rPr>
          <w:rFonts w:ascii="宋体" w:hAnsi="宋体"/>
          <w:kern w:val="0"/>
          <w:sz w:val="24"/>
          <w:szCs w:val="24"/>
        </w:rPr>
        <w:t>期的影响。</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除专用合同条款另有约定外，监理人应在收到承包人提交的合理化建议后</w:t>
      </w:r>
      <w:r>
        <w:rPr>
          <w:rFonts w:ascii="宋体" w:hAnsi="宋体"/>
          <w:kern w:val="0"/>
          <w:sz w:val="24"/>
          <w:szCs w:val="24"/>
        </w:rPr>
        <w:t>7</w:t>
      </w:r>
      <w:r>
        <w:rPr>
          <w:rFonts w:ascii="宋体" w:hAnsi="宋体"/>
          <w:kern w:val="0"/>
          <w:sz w:val="24"/>
          <w:szCs w:val="24"/>
        </w:rPr>
        <w:t>天内审查完毕并报送发包人，发现其中存在技术上的缺陷，应通知承包人修改。发包人应在收到监理人报送的合理化建议后</w:t>
      </w:r>
      <w:r>
        <w:rPr>
          <w:rFonts w:ascii="宋体" w:hAnsi="宋体"/>
          <w:kern w:val="0"/>
          <w:sz w:val="24"/>
          <w:szCs w:val="24"/>
        </w:rPr>
        <w:t>7</w:t>
      </w:r>
      <w:r>
        <w:rPr>
          <w:rFonts w:ascii="宋体" w:hAnsi="宋体"/>
          <w:kern w:val="0"/>
          <w:sz w:val="24"/>
          <w:szCs w:val="24"/>
        </w:rPr>
        <w:t>天内审批完毕。合理化建议经发包人批准的，监理人应及时发出变更指示，由此引起的合同价格调整按照第</w:t>
      </w:r>
      <w:r>
        <w:rPr>
          <w:rFonts w:ascii="宋体" w:hAnsi="宋体"/>
          <w:kern w:val="0"/>
          <w:sz w:val="24"/>
          <w:szCs w:val="24"/>
        </w:rPr>
        <w:t>10.4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变更估价</w:t>
      </w:r>
      <w:r>
        <w:rPr>
          <w:rFonts w:ascii="宋体" w:hAnsi="宋体" w:hint="eastAsia"/>
          <w:kern w:val="0"/>
          <w:sz w:val="24"/>
          <w:szCs w:val="24"/>
        </w:rPr>
        <w:t>〕</w:t>
      </w:r>
      <w:r>
        <w:rPr>
          <w:rFonts w:ascii="宋体" w:hAnsi="宋体"/>
          <w:kern w:val="0"/>
          <w:sz w:val="24"/>
          <w:szCs w:val="24"/>
        </w:rPr>
        <w:t>约定执行。发包人不同意变更的，监理人应书面通知承包人。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合理化建议降低了合同价格或者提高了工程经济效益的，发包人可对承包人给予奖励，奖励的方法和金额在专用合同条款中约定。</w:t>
      </w:r>
    </w:p>
    <w:p w:rsidR="00E9776C" w:rsidRDefault="00CC29D7">
      <w:pPr>
        <w:pStyle w:val="5"/>
        <w:spacing w:before="120" w:after="120" w:line="360" w:lineRule="auto"/>
        <w:ind w:firstLineChars="200" w:firstLine="480"/>
        <w:rPr>
          <w:rFonts w:ascii="宋体" w:hAnsi="宋体"/>
          <w:sz w:val="24"/>
          <w:szCs w:val="24"/>
        </w:rPr>
      </w:pPr>
      <w:bookmarkStart w:id="886" w:name="_Toc351203573"/>
      <w:r>
        <w:rPr>
          <w:rFonts w:ascii="宋体" w:hAnsi="宋体"/>
          <w:b w:val="0"/>
          <w:sz w:val="24"/>
          <w:szCs w:val="24"/>
        </w:rPr>
        <w:t>1</w:t>
      </w:r>
      <w:bookmarkStart w:id="887" w:name="_Toc337558793"/>
      <w:r>
        <w:rPr>
          <w:rFonts w:ascii="宋体" w:hAnsi="宋体"/>
          <w:b w:val="0"/>
          <w:sz w:val="24"/>
          <w:szCs w:val="24"/>
        </w:rPr>
        <w:t>0.6</w:t>
      </w:r>
      <w:r>
        <w:rPr>
          <w:rFonts w:ascii="宋体" w:hAnsi="宋体"/>
          <w:b w:val="0"/>
          <w:sz w:val="24"/>
          <w:szCs w:val="24"/>
        </w:rPr>
        <w:t>变更引起的工期调整</w:t>
      </w:r>
      <w:bookmarkEnd w:id="886"/>
      <w:bookmarkEnd w:id="88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因变更引</w:t>
      </w:r>
      <w:r>
        <w:rPr>
          <w:rFonts w:ascii="宋体" w:hAnsi="宋体"/>
          <w:kern w:val="0"/>
          <w:sz w:val="24"/>
          <w:szCs w:val="24"/>
        </w:rPr>
        <w:t>起工期变化的，合同当事人均可要求调整合同工期，由合同当事人按照第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并参考工程所在地的工期定额标准确定增减工期天数。</w:t>
      </w:r>
    </w:p>
    <w:p w:rsidR="00E9776C" w:rsidRDefault="00CC29D7">
      <w:pPr>
        <w:pStyle w:val="5"/>
        <w:spacing w:before="120" w:after="120" w:line="360" w:lineRule="auto"/>
        <w:ind w:firstLineChars="200" w:firstLine="480"/>
        <w:rPr>
          <w:rFonts w:ascii="宋体" w:hAnsi="宋体"/>
          <w:b w:val="0"/>
          <w:sz w:val="24"/>
          <w:szCs w:val="24"/>
        </w:rPr>
      </w:pPr>
      <w:bookmarkStart w:id="888" w:name="_Toc351203574"/>
      <w:r>
        <w:rPr>
          <w:rFonts w:ascii="宋体" w:hAnsi="宋体"/>
          <w:b w:val="0"/>
          <w:sz w:val="24"/>
          <w:szCs w:val="24"/>
        </w:rPr>
        <w:t>10.7</w:t>
      </w:r>
      <w:r>
        <w:rPr>
          <w:rFonts w:ascii="宋体" w:hAnsi="宋体"/>
          <w:b w:val="0"/>
          <w:sz w:val="24"/>
          <w:szCs w:val="24"/>
        </w:rPr>
        <w:t>暂估价</w:t>
      </w:r>
      <w:bookmarkEnd w:id="888"/>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暂估价专业分包工程、</w:t>
      </w:r>
      <w:r>
        <w:rPr>
          <w:rFonts w:ascii="宋体" w:hAnsi="宋体" w:hint="eastAsia"/>
          <w:kern w:val="0"/>
          <w:sz w:val="24"/>
          <w:szCs w:val="24"/>
        </w:rPr>
        <w:t>服务、</w:t>
      </w:r>
      <w:r>
        <w:rPr>
          <w:rFonts w:ascii="宋体" w:hAnsi="宋体"/>
          <w:kern w:val="0"/>
          <w:sz w:val="24"/>
          <w:szCs w:val="24"/>
        </w:rPr>
        <w:t>材料和工程设备的明细由合同当事人在专用合同条款中约定。</w:t>
      </w:r>
    </w:p>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10.7.1</w:t>
      </w:r>
      <w:r>
        <w:rPr>
          <w:rFonts w:ascii="宋体" w:hAnsi="宋体"/>
          <w:kern w:val="0"/>
          <w:sz w:val="24"/>
          <w:szCs w:val="24"/>
        </w:rPr>
        <w:t>依法必须招标的暂估价项目</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对于依法必须招标的暂估价项目，采取以下第</w:t>
      </w:r>
      <w:r>
        <w:rPr>
          <w:rFonts w:ascii="宋体" w:hAnsi="宋体"/>
          <w:kern w:val="0"/>
          <w:sz w:val="24"/>
          <w:szCs w:val="24"/>
        </w:rPr>
        <w:t>1</w:t>
      </w:r>
      <w:r>
        <w:rPr>
          <w:rFonts w:ascii="宋体" w:hAnsi="宋体"/>
          <w:kern w:val="0"/>
          <w:sz w:val="24"/>
          <w:szCs w:val="24"/>
        </w:rPr>
        <w:t>种方式确定</w:t>
      </w:r>
      <w:r>
        <w:rPr>
          <w:rFonts w:ascii="宋体" w:hAnsi="宋体" w:hint="eastAsia"/>
          <w:kern w:val="0"/>
          <w:sz w:val="24"/>
          <w:szCs w:val="24"/>
        </w:rPr>
        <w:t>。合同当事人也可以在</w:t>
      </w:r>
      <w:r>
        <w:rPr>
          <w:rFonts w:ascii="宋体" w:hAnsi="宋体"/>
          <w:kern w:val="0"/>
          <w:sz w:val="24"/>
          <w:szCs w:val="24"/>
        </w:rPr>
        <w:t>专用合同条款</w:t>
      </w:r>
      <w:r>
        <w:rPr>
          <w:rFonts w:ascii="宋体" w:hAnsi="宋体" w:hint="eastAsia"/>
          <w:kern w:val="0"/>
          <w:sz w:val="24"/>
          <w:szCs w:val="24"/>
        </w:rPr>
        <w:t>中选择其他招标方式。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第</w:t>
      </w:r>
      <w:r>
        <w:rPr>
          <w:rFonts w:ascii="宋体" w:hAnsi="宋体"/>
          <w:kern w:val="0"/>
          <w:sz w:val="24"/>
          <w:szCs w:val="24"/>
        </w:rPr>
        <w:t>1</w:t>
      </w:r>
      <w:r>
        <w:rPr>
          <w:rFonts w:ascii="宋体" w:hAnsi="宋体"/>
          <w:kern w:val="0"/>
          <w:sz w:val="24"/>
          <w:szCs w:val="24"/>
        </w:rPr>
        <w:t>种方式：对于依法必须招标的暂估价项目，由承包人招标，对该暂估价项目的确认和批准按照以下约定执行：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）承包人应当根据施工进度计划，在招标工作启动前</w:t>
      </w:r>
      <w:r>
        <w:rPr>
          <w:rFonts w:ascii="宋体" w:hAnsi="宋体"/>
          <w:kern w:val="0"/>
          <w:sz w:val="24"/>
          <w:szCs w:val="24"/>
        </w:rPr>
        <w:t>14</w:t>
      </w:r>
      <w:r>
        <w:rPr>
          <w:rFonts w:ascii="宋体" w:hAnsi="宋体"/>
          <w:kern w:val="0"/>
          <w:sz w:val="24"/>
          <w:szCs w:val="24"/>
        </w:rPr>
        <w:t>天将招标方案通过监理人报送发包人审查，发包人应当在收到承包人报送的招标方案后</w:t>
      </w:r>
      <w:r>
        <w:rPr>
          <w:rFonts w:ascii="宋体" w:hAnsi="宋体"/>
          <w:kern w:val="0"/>
          <w:sz w:val="24"/>
          <w:szCs w:val="24"/>
        </w:rPr>
        <w:t>7</w:t>
      </w:r>
      <w:r>
        <w:rPr>
          <w:rFonts w:ascii="宋体" w:hAnsi="宋体"/>
          <w:kern w:val="0"/>
          <w:sz w:val="24"/>
          <w:szCs w:val="24"/>
        </w:rPr>
        <w:t>天内批准或提出修改意见。承包人应当按照经过发包人批准的招标方案开展招标工作；</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）承包人应当根据施工进度计划，提前</w:t>
      </w:r>
      <w:r>
        <w:rPr>
          <w:rFonts w:ascii="宋体" w:hAnsi="宋体"/>
          <w:kern w:val="0"/>
          <w:sz w:val="24"/>
          <w:szCs w:val="24"/>
        </w:rPr>
        <w:t>14</w:t>
      </w:r>
      <w:r>
        <w:rPr>
          <w:rFonts w:ascii="宋体" w:hAnsi="宋体"/>
          <w:kern w:val="0"/>
          <w:sz w:val="24"/>
          <w:szCs w:val="24"/>
        </w:rPr>
        <w:t>天将竞争性磋商文件通过监理人报送发包人审批，发包人应当在收到承包人报送的相关文件后</w:t>
      </w:r>
      <w:r>
        <w:rPr>
          <w:rFonts w:ascii="宋体" w:hAnsi="宋体"/>
          <w:kern w:val="0"/>
          <w:sz w:val="24"/>
          <w:szCs w:val="24"/>
        </w:rPr>
        <w:t>7</w:t>
      </w:r>
      <w:r>
        <w:rPr>
          <w:rFonts w:ascii="宋体" w:hAnsi="宋体"/>
          <w:kern w:val="0"/>
          <w:sz w:val="24"/>
          <w:szCs w:val="24"/>
        </w:rPr>
        <w:t>天内完成审批或提出修改意见；发包人有权确定招标控制价</w:t>
      </w:r>
      <w:r>
        <w:rPr>
          <w:rFonts w:ascii="宋体" w:hAnsi="宋体" w:hint="eastAsia"/>
          <w:kern w:val="0"/>
          <w:sz w:val="24"/>
          <w:szCs w:val="24"/>
        </w:rPr>
        <w:t>并按照法律规定参加评标</w:t>
      </w:r>
      <w:r>
        <w:rPr>
          <w:rFonts w:ascii="宋体" w:hAnsi="宋体"/>
          <w:kern w:val="0"/>
          <w:sz w:val="24"/>
          <w:szCs w:val="24"/>
        </w:rPr>
        <w:t>；</w:t>
      </w:r>
    </w:p>
    <w:p w:rsidR="00E9776C" w:rsidRDefault="00CC29D7">
      <w:pPr>
        <w:spacing w:line="360" w:lineRule="auto"/>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）承包人与供应商、分包人在签订暂估价合同前，应当提前</w:t>
      </w:r>
      <w:r>
        <w:rPr>
          <w:rFonts w:ascii="宋体" w:hAnsi="宋体"/>
          <w:kern w:val="0"/>
          <w:sz w:val="24"/>
          <w:szCs w:val="24"/>
        </w:rPr>
        <w:t>7</w:t>
      </w:r>
      <w:r>
        <w:rPr>
          <w:rFonts w:ascii="宋体" w:hAnsi="宋体"/>
          <w:kern w:val="0"/>
          <w:sz w:val="24"/>
          <w:szCs w:val="24"/>
        </w:rPr>
        <w:t>天将确定的中标候选供应商或中标候选分包人</w:t>
      </w:r>
      <w:r>
        <w:rPr>
          <w:rFonts w:ascii="宋体" w:hAnsi="宋体"/>
          <w:kern w:val="0"/>
          <w:sz w:val="24"/>
          <w:szCs w:val="24"/>
        </w:rPr>
        <w:t>的资料报送发包人，发包人应在收到资料后</w:t>
      </w:r>
      <w:r>
        <w:rPr>
          <w:rFonts w:ascii="宋体" w:hAnsi="宋体"/>
          <w:kern w:val="0"/>
          <w:sz w:val="24"/>
          <w:szCs w:val="24"/>
        </w:rPr>
        <w:t>3</w:t>
      </w:r>
      <w:r>
        <w:rPr>
          <w:rFonts w:ascii="宋体" w:hAnsi="宋体"/>
          <w:kern w:val="0"/>
          <w:sz w:val="24"/>
          <w:szCs w:val="24"/>
        </w:rPr>
        <w:t>天内与承包人共同确定中标人；承包人应当在签订合同后</w:t>
      </w:r>
      <w:r>
        <w:rPr>
          <w:rFonts w:ascii="宋体" w:hAnsi="宋体"/>
          <w:kern w:val="0"/>
          <w:sz w:val="24"/>
          <w:szCs w:val="24"/>
        </w:rPr>
        <w:t>7</w:t>
      </w:r>
      <w:r>
        <w:rPr>
          <w:rFonts w:ascii="宋体" w:hAnsi="宋体"/>
          <w:kern w:val="0"/>
          <w:sz w:val="24"/>
          <w:szCs w:val="24"/>
        </w:rPr>
        <w:t>天内，将暂估价合同副本报送发包人留存。</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第</w:t>
      </w:r>
      <w:r>
        <w:rPr>
          <w:rFonts w:ascii="宋体" w:hAnsi="宋体"/>
          <w:kern w:val="0"/>
          <w:sz w:val="24"/>
          <w:szCs w:val="24"/>
        </w:rPr>
        <w:t>2</w:t>
      </w:r>
      <w:r>
        <w:rPr>
          <w:rFonts w:ascii="宋体" w:hAnsi="宋体"/>
          <w:kern w:val="0"/>
          <w:sz w:val="24"/>
          <w:szCs w:val="24"/>
        </w:rPr>
        <w:t>种方式：对于依法必须招标的暂估价项目，由发包人和承包人共同招标确定暂估价供应商或分包人的，承包人应按照施工进度计划，在招标工作启动前</w:t>
      </w:r>
      <w:r>
        <w:rPr>
          <w:rFonts w:ascii="宋体" w:hAnsi="宋体"/>
          <w:kern w:val="0"/>
          <w:sz w:val="24"/>
          <w:szCs w:val="24"/>
        </w:rPr>
        <w:t>14</w:t>
      </w:r>
      <w:r>
        <w:rPr>
          <w:rFonts w:ascii="宋体" w:hAnsi="宋体"/>
          <w:kern w:val="0"/>
          <w:sz w:val="24"/>
          <w:szCs w:val="24"/>
        </w:rPr>
        <w:t>天通知发包人，并提交暂估价招标方案和工作分工。发包人应在收到后</w:t>
      </w:r>
      <w:r>
        <w:rPr>
          <w:rFonts w:ascii="宋体" w:hAnsi="宋体"/>
          <w:kern w:val="0"/>
          <w:sz w:val="24"/>
          <w:szCs w:val="24"/>
        </w:rPr>
        <w:t>7</w:t>
      </w:r>
      <w:r>
        <w:rPr>
          <w:rFonts w:ascii="宋体" w:hAnsi="宋体"/>
          <w:kern w:val="0"/>
          <w:sz w:val="24"/>
          <w:szCs w:val="24"/>
        </w:rPr>
        <w:t>天内确认。确定中标人后，由发包人、承包人与中标人共同签订暂估价合同。</w:t>
      </w:r>
    </w:p>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10.7.2</w:t>
      </w:r>
      <w:r>
        <w:rPr>
          <w:rFonts w:ascii="宋体" w:hAnsi="宋体"/>
          <w:kern w:val="0"/>
          <w:sz w:val="24"/>
          <w:szCs w:val="24"/>
        </w:rPr>
        <w:t>不属于依法必须招标的暂估价项目</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除专用合同条款另有约定外，对于不属于依法必须招标的暂估价项目，</w:t>
      </w:r>
      <w:r>
        <w:rPr>
          <w:rFonts w:ascii="宋体" w:hAnsi="宋体"/>
          <w:kern w:val="0"/>
          <w:sz w:val="24"/>
          <w:szCs w:val="24"/>
        </w:rPr>
        <w:t>采取以下第</w:t>
      </w:r>
      <w:r>
        <w:rPr>
          <w:rFonts w:ascii="宋体" w:hAnsi="宋体"/>
          <w:kern w:val="0"/>
          <w:sz w:val="24"/>
          <w:szCs w:val="24"/>
        </w:rPr>
        <w:t>1</w:t>
      </w:r>
      <w:r>
        <w:rPr>
          <w:rFonts w:ascii="宋体" w:hAnsi="宋体"/>
          <w:kern w:val="0"/>
          <w:sz w:val="24"/>
          <w:szCs w:val="24"/>
        </w:rPr>
        <w:t>种方式确定：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第</w:t>
      </w:r>
      <w:r>
        <w:rPr>
          <w:rFonts w:ascii="宋体" w:hAnsi="宋体"/>
          <w:kern w:val="0"/>
          <w:sz w:val="24"/>
          <w:szCs w:val="24"/>
        </w:rPr>
        <w:t>1</w:t>
      </w:r>
      <w:r>
        <w:rPr>
          <w:rFonts w:ascii="宋体" w:hAnsi="宋体"/>
          <w:kern w:val="0"/>
          <w:sz w:val="24"/>
          <w:szCs w:val="24"/>
        </w:rPr>
        <w:t>种方式：对于不属于依法必须招标的暂估价项目，按本项约定确认和批准：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）承包人应根据施工进度计划，在签订暂估价项目的采购合同、分包合同前</w:t>
      </w:r>
      <w:r>
        <w:rPr>
          <w:rFonts w:ascii="宋体" w:hAnsi="宋体"/>
          <w:kern w:val="0"/>
          <w:sz w:val="24"/>
          <w:szCs w:val="24"/>
        </w:rPr>
        <w:t>28</w:t>
      </w:r>
      <w:r>
        <w:rPr>
          <w:rFonts w:ascii="宋体" w:hAnsi="宋体"/>
          <w:kern w:val="0"/>
          <w:sz w:val="24"/>
          <w:szCs w:val="24"/>
        </w:rPr>
        <w:t>天向监理人提出书面申请。监理人应当在收到申请后</w:t>
      </w:r>
      <w:r>
        <w:rPr>
          <w:rFonts w:ascii="宋体" w:hAnsi="宋体"/>
          <w:kern w:val="0"/>
          <w:sz w:val="24"/>
          <w:szCs w:val="24"/>
        </w:rPr>
        <w:t>3</w:t>
      </w:r>
      <w:r>
        <w:rPr>
          <w:rFonts w:ascii="宋体" w:hAnsi="宋体"/>
          <w:kern w:val="0"/>
          <w:sz w:val="24"/>
          <w:szCs w:val="24"/>
        </w:rPr>
        <w:t>天内报送发包人，发包人应当在收到申请后</w:t>
      </w:r>
      <w:r>
        <w:rPr>
          <w:rFonts w:ascii="宋体" w:hAnsi="宋体"/>
          <w:kern w:val="0"/>
          <w:sz w:val="24"/>
          <w:szCs w:val="24"/>
        </w:rPr>
        <w:t>14</w:t>
      </w:r>
      <w:r>
        <w:rPr>
          <w:rFonts w:ascii="宋体" w:hAnsi="宋体"/>
          <w:kern w:val="0"/>
          <w:sz w:val="24"/>
          <w:szCs w:val="24"/>
        </w:rPr>
        <w:t>天内给予批准或提出修改意见，发包人逾期未予批准或提出修改意见的，视为该书面申请已获得同意；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）发包人认为承包人确定的供应商、分包人无法满足工程质量或合同要求的，发包人可以要求承包人重新确定暂估价项目的供应商、分包人</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）承包人应当在签订暂估价</w:t>
      </w:r>
      <w:r>
        <w:rPr>
          <w:rFonts w:ascii="宋体" w:hAnsi="宋体"/>
          <w:kern w:val="0"/>
          <w:sz w:val="24"/>
          <w:szCs w:val="24"/>
        </w:rPr>
        <w:t>合同后</w:t>
      </w:r>
      <w:r>
        <w:rPr>
          <w:rFonts w:ascii="宋体" w:hAnsi="宋体"/>
          <w:kern w:val="0"/>
          <w:sz w:val="24"/>
          <w:szCs w:val="24"/>
        </w:rPr>
        <w:t>7</w:t>
      </w:r>
      <w:r>
        <w:rPr>
          <w:rFonts w:ascii="宋体" w:hAnsi="宋体"/>
          <w:kern w:val="0"/>
          <w:sz w:val="24"/>
          <w:szCs w:val="24"/>
        </w:rPr>
        <w:t>天内，将暂估价合同副本报送发包人留存。</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第</w:t>
      </w:r>
      <w:r>
        <w:rPr>
          <w:rFonts w:ascii="宋体" w:hAnsi="宋体"/>
          <w:kern w:val="0"/>
          <w:sz w:val="24"/>
          <w:szCs w:val="24"/>
        </w:rPr>
        <w:t>2</w:t>
      </w:r>
      <w:r>
        <w:rPr>
          <w:rFonts w:ascii="宋体" w:hAnsi="宋体"/>
          <w:kern w:val="0"/>
          <w:sz w:val="24"/>
          <w:szCs w:val="24"/>
        </w:rPr>
        <w:t>种方式：承包人按照第</w:t>
      </w:r>
      <w:r>
        <w:rPr>
          <w:rFonts w:ascii="宋体" w:hAnsi="宋体"/>
          <w:kern w:val="0"/>
          <w:sz w:val="24"/>
          <w:szCs w:val="24"/>
        </w:rPr>
        <w:t>10.7.1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依法必须招标的暂估价项目</w:t>
      </w:r>
      <w:r>
        <w:rPr>
          <w:rFonts w:ascii="宋体" w:hAnsi="宋体" w:hint="eastAsia"/>
          <w:kern w:val="0"/>
          <w:sz w:val="24"/>
          <w:szCs w:val="24"/>
        </w:rPr>
        <w:t>〕</w:t>
      </w:r>
      <w:r>
        <w:rPr>
          <w:rFonts w:ascii="宋体" w:hAnsi="宋体"/>
          <w:kern w:val="0"/>
          <w:sz w:val="24"/>
          <w:szCs w:val="24"/>
        </w:rPr>
        <w:t>约定的第</w:t>
      </w:r>
      <w:r>
        <w:rPr>
          <w:rFonts w:ascii="宋体" w:hAnsi="宋体"/>
          <w:kern w:val="0"/>
          <w:sz w:val="24"/>
          <w:szCs w:val="24"/>
        </w:rPr>
        <w:t>1</w:t>
      </w:r>
      <w:r>
        <w:rPr>
          <w:rFonts w:ascii="宋体" w:hAnsi="宋体"/>
          <w:kern w:val="0"/>
          <w:sz w:val="24"/>
          <w:szCs w:val="24"/>
        </w:rPr>
        <w:t>种方式确定暂估价项目。</w:t>
      </w:r>
    </w:p>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第</w:t>
      </w:r>
      <w:r>
        <w:rPr>
          <w:rFonts w:ascii="宋体" w:hAnsi="宋体"/>
          <w:sz w:val="24"/>
          <w:szCs w:val="24"/>
        </w:rPr>
        <w:t>3</w:t>
      </w:r>
      <w:r>
        <w:rPr>
          <w:rFonts w:ascii="宋体" w:hAnsi="宋体"/>
          <w:sz w:val="24"/>
          <w:szCs w:val="24"/>
        </w:rPr>
        <w:t>种方式：</w:t>
      </w:r>
      <w:r>
        <w:rPr>
          <w:rFonts w:ascii="宋体" w:hAnsi="宋体"/>
          <w:kern w:val="0"/>
          <w:sz w:val="24"/>
          <w:szCs w:val="24"/>
        </w:rPr>
        <w:t>承包人直接实施的暂估价项目</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承包人具备实施暂估价项目的资格和条件的，经发包人和承包人协商一致后，可由承包人自行实施暂估价项目，合同当事人可以在专用合同条款约定具体事项。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10.7.3 </w:t>
      </w:r>
      <w:r>
        <w:rPr>
          <w:rFonts w:ascii="宋体" w:hAnsi="宋体"/>
          <w:kern w:val="0"/>
          <w:sz w:val="24"/>
          <w:szCs w:val="24"/>
        </w:rPr>
        <w:t>因发包人原因导致暂估价合同订立和履行迟延的，由此增加的费用和（或）延误的工期由发包人承担，并支付承包人合理的利润。因承包人原因导致暂估价合同订立和履行迟延的，由此增加的</w:t>
      </w:r>
      <w:r>
        <w:rPr>
          <w:rFonts w:ascii="宋体" w:hAnsi="宋体"/>
          <w:kern w:val="0"/>
          <w:sz w:val="24"/>
          <w:szCs w:val="24"/>
        </w:rPr>
        <w:t>费用和（或）延误的工期由承包人承担。</w:t>
      </w:r>
    </w:p>
    <w:p w:rsidR="00E9776C" w:rsidRDefault="00CC29D7">
      <w:pPr>
        <w:pStyle w:val="5"/>
        <w:spacing w:before="120" w:after="120" w:line="360" w:lineRule="auto"/>
        <w:ind w:firstLineChars="200" w:firstLine="480"/>
        <w:rPr>
          <w:rFonts w:ascii="宋体" w:hAnsi="宋体"/>
          <w:b w:val="0"/>
          <w:sz w:val="24"/>
          <w:szCs w:val="24"/>
        </w:rPr>
      </w:pPr>
      <w:bookmarkStart w:id="889" w:name="_Toc351203575"/>
      <w:r>
        <w:rPr>
          <w:rFonts w:ascii="宋体" w:hAnsi="宋体"/>
          <w:b w:val="0"/>
          <w:sz w:val="24"/>
          <w:szCs w:val="24"/>
        </w:rPr>
        <w:t>1</w:t>
      </w:r>
      <w:bookmarkStart w:id="890" w:name="_Toc337558794"/>
      <w:bookmarkStart w:id="891" w:name="_Toc296503090"/>
      <w:bookmarkStart w:id="892" w:name="_Toc296346591"/>
      <w:bookmarkStart w:id="893" w:name="_Toc322522561"/>
      <w:r>
        <w:rPr>
          <w:rFonts w:ascii="宋体" w:hAnsi="宋体"/>
          <w:b w:val="0"/>
          <w:sz w:val="24"/>
          <w:szCs w:val="24"/>
        </w:rPr>
        <w:t>0.8</w:t>
      </w:r>
      <w:r>
        <w:rPr>
          <w:rFonts w:ascii="宋体" w:hAnsi="宋体"/>
          <w:b w:val="0"/>
          <w:sz w:val="24"/>
          <w:szCs w:val="24"/>
        </w:rPr>
        <w:t>暂列金额</w:t>
      </w:r>
      <w:bookmarkEnd w:id="889"/>
    </w:p>
    <w:bookmarkEnd w:id="89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暂列金额应按照发包人的要求使用，发包人的要求应通过监理人发出。</w:t>
      </w:r>
      <w:r>
        <w:rPr>
          <w:rFonts w:ascii="宋体" w:hAnsi="宋体" w:hint="eastAsia"/>
          <w:kern w:val="0"/>
          <w:sz w:val="24"/>
          <w:szCs w:val="24"/>
        </w:rPr>
        <w:t>合同当事人可以在专用合同条款中协商确定有关事项。</w:t>
      </w:r>
    </w:p>
    <w:p w:rsidR="00E9776C" w:rsidRDefault="00CC29D7">
      <w:pPr>
        <w:pStyle w:val="5"/>
        <w:spacing w:before="120" w:after="120" w:line="360" w:lineRule="auto"/>
        <w:ind w:firstLineChars="200" w:firstLine="480"/>
        <w:rPr>
          <w:rFonts w:ascii="宋体" w:hAnsi="宋体"/>
          <w:b w:val="0"/>
          <w:sz w:val="24"/>
          <w:szCs w:val="24"/>
        </w:rPr>
      </w:pPr>
      <w:bookmarkStart w:id="894" w:name="_Toc351203576"/>
      <w:bookmarkEnd w:id="891"/>
      <w:bookmarkEnd w:id="892"/>
      <w:bookmarkEnd w:id="893"/>
      <w:r>
        <w:rPr>
          <w:rFonts w:ascii="宋体" w:hAnsi="宋体"/>
          <w:b w:val="0"/>
          <w:sz w:val="24"/>
          <w:szCs w:val="24"/>
        </w:rPr>
        <w:lastRenderedPageBreak/>
        <w:t>1</w:t>
      </w:r>
      <w:bookmarkStart w:id="895" w:name="_Toc337558796"/>
      <w:bookmarkStart w:id="896" w:name="_Toc296346592"/>
      <w:bookmarkStart w:id="897" w:name="_Toc296503091"/>
      <w:r>
        <w:rPr>
          <w:rFonts w:ascii="宋体" w:hAnsi="宋体"/>
          <w:b w:val="0"/>
          <w:sz w:val="24"/>
          <w:szCs w:val="24"/>
        </w:rPr>
        <w:t>0.9</w:t>
      </w:r>
      <w:r>
        <w:rPr>
          <w:rFonts w:ascii="宋体" w:hAnsi="宋体"/>
          <w:b w:val="0"/>
          <w:sz w:val="24"/>
          <w:szCs w:val="24"/>
        </w:rPr>
        <w:t>计日工</w:t>
      </w:r>
      <w:bookmarkEnd w:id="894"/>
      <w:bookmarkEnd w:id="895"/>
      <w:bookmarkEnd w:id="896"/>
      <w:bookmarkEnd w:id="89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需要采用计日工方式的，经发包人同意后</w:t>
      </w:r>
      <w:r>
        <w:rPr>
          <w:rFonts w:ascii="宋体" w:hAnsi="宋体"/>
          <w:kern w:val="0"/>
          <w:sz w:val="24"/>
          <w:szCs w:val="24"/>
        </w:rPr>
        <w:t>，由监理人通知承包人以计日工计价方式实施</w:t>
      </w:r>
      <w:r>
        <w:rPr>
          <w:rFonts w:ascii="宋体" w:hAnsi="宋体" w:hint="eastAsia"/>
          <w:kern w:val="0"/>
          <w:sz w:val="24"/>
          <w:szCs w:val="24"/>
        </w:rPr>
        <w:t>相应</w:t>
      </w:r>
      <w:r>
        <w:rPr>
          <w:rFonts w:ascii="宋体" w:hAnsi="宋体"/>
          <w:kern w:val="0"/>
          <w:sz w:val="24"/>
          <w:szCs w:val="24"/>
        </w:rPr>
        <w:t>的工作，其价款按列入已标价工程量清单或预算书中的计日工计价项目及其单价进行计算；已标价工程量清单或预算书中无相应的计日工单价的，按照合理的成本与利润构成的原则，由合同当事人按照第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确定</w:t>
      </w:r>
      <w:r>
        <w:rPr>
          <w:rFonts w:ascii="宋体" w:hAnsi="宋体" w:hint="eastAsia"/>
          <w:kern w:val="0"/>
          <w:sz w:val="24"/>
          <w:szCs w:val="24"/>
        </w:rPr>
        <w:t>计日工</w:t>
      </w:r>
      <w:r>
        <w:rPr>
          <w:rFonts w:ascii="宋体" w:hAnsi="宋体"/>
          <w:kern w:val="0"/>
          <w:sz w:val="24"/>
          <w:szCs w:val="24"/>
        </w:rPr>
        <w:t>的单价。</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采用计日工计价的任何一项工作</w:t>
      </w:r>
      <w:r>
        <w:rPr>
          <w:rFonts w:ascii="宋体" w:hAnsi="宋体"/>
          <w:kern w:val="0"/>
          <w:sz w:val="24"/>
          <w:szCs w:val="24"/>
        </w:rPr>
        <w:t>，承包人应在该项工作实施过程中，每天提交以下报表和有关凭证报送监理人审查：</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）工作名称、内容和数量；</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）投入该工作的所有人员的姓名、专业、工种、级别和耗用工时；</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）投入该工作的材料类别和数量；</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）投入该工作的施工设备型号、台数和</w:t>
      </w:r>
      <w:proofErr w:type="gramStart"/>
      <w:r>
        <w:rPr>
          <w:rFonts w:ascii="宋体" w:hAnsi="宋体"/>
          <w:kern w:val="0"/>
          <w:sz w:val="24"/>
          <w:szCs w:val="24"/>
        </w:rPr>
        <w:t>耗用台</w:t>
      </w:r>
      <w:proofErr w:type="gramEnd"/>
      <w:r>
        <w:rPr>
          <w:rFonts w:ascii="宋体" w:hAnsi="宋体"/>
          <w:kern w:val="0"/>
          <w:sz w:val="24"/>
          <w:szCs w:val="24"/>
        </w:rPr>
        <w:t>时；</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）其他有关资料和凭证。</w:t>
      </w:r>
    </w:p>
    <w:p w:rsidR="00E9776C" w:rsidRDefault="00CC29D7">
      <w:pPr>
        <w:spacing w:line="360" w:lineRule="auto"/>
        <w:ind w:firstLineChars="150" w:firstLine="360"/>
        <w:jc w:val="left"/>
        <w:rPr>
          <w:rFonts w:ascii="宋体" w:hAnsi="宋体"/>
          <w:kern w:val="0"/>
          <w:sz w:val="24"/>
          <w:szCs w:val="24"/>
        </w:rPr>
      </w:pPr>
      <w:r>
        <w:rPr>
          <w:rFonts w:ascii="宋体" w:hAnsi="宋体"/>
          <w:kern w:val="0"/>
          <w:sz w:val="24"/>
          <w:szCs w:val="24"/>
        </w:rPr>
        <w:t>计日工由承包人汇总后，列入最近一期进度付款申请单，由监理人审查并经发包人批准后列入进度付款。</w:t>
      </w:r>
    </w:p>
    <w:p w:rsidR="00E9776C" w:rsidRDefault="00CC29D7">
      <w:pPr>
        <w:pStyle w:val="4"/>
        <w:rPr>
          <w:rFonts w:ascii="宋体" w:eastAsia="宋体" w:hAnsi="宋体"/>
          <w:b w:val="0"/>
          <w:sz w:val="24"/>
          <w:szCs w:val="24"/>
        </w:rPr>
      </w:pPr>
      <w:bookmarkStart w:id="898" w:name="_Toc351203577"/>
      <w:r>
        <w:rPr>
          <w:rFonts w:ascii="宋体" w:eastAsia="宋体" w:hAnsi="宋体"/>
          <w:b w:val="0"/>
          <w:sz w:val="24"/>
          <w:szCs w:val="24"/>
        </w:rPr>
        <w:t xml:space="preserve">11. </w:t>
      </w:r>
      <w:r>
        <w:rPr>
          <w:rFonts w:ascii="宋体" w:eastAsia="宋体" w:hAnsi="宋体"/>
          <w:b w:val="0"/>
          <w:sz w:val="24"/>
          <w:szCs w:val="24"/>
        </w:rPr>
        <w:t>价格调整</w:t>
      </w:r>
      <w:bookmarkEnd w:id="898"/>
    </w:p>
    <w:p w:rsidR="00E9776C" w:rsidRDefault="00CC29D7">
      <w:pPr>
        <w:pStyle w:val="5"/>
        <w:spacing w:before="120" w:after="120" w:line="360" w:lineRule="auto"/>
        <w:ind w:firstLineChars="200" w:firstLine="480"/>
        <w:rPr>
          <w:rFonts w:ascii="宋体" w:hAnsi="宋体"/>
          <w:b w:val="0"/>
          <w:sz w:val="24"/>
          <w:szCs w:val="24"/>
        </w:rPr>
      </w:pPr>
      <w:bookmarkStart w:id="899" w:name="_Toc351203578"/>
      <w:bookmarkStart w:id="900" w:name="_Toc296346593"/>
      <w:bookmarkStart w:id="901" w:name="_Toc337558797"/>
      <w:bookmarkStart w:id="902" w:name="_Toc296503092"/>
      <w:r>
        <w:rPr>
          <w:rFonts w:ascii="宋体" w:hAnsi="宋体"/>
          <w:b w:val="0"/>
          <w:sz w:val="24"/>
          <w:szCs w:val="24"/>
        </w:rPr>
        <w:t>11.1</w:t>
      </w:r>
      <w:r>
        <w:rPr>
          <w:rFonts w:ascii="宋体" w:hAnsi="宋体"/>
          <w:b w:val="0"/>
          <w:sz w:val="24"/>
          <w:szCs w:val="24"/>
        </w:rPr>
        <w:t>市场价格波动引起的调整</w:t>
      </w:r>
      <w:bookmarkEnd w:id="899"/>
    </w:p>
    <w:bookmarkEnd w:id="900"/>
    <w:bookmarkEnd w:id="901"/>
    <w:bookmarkEnd w:id="902"/>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除专用合同条款另有约定外，市场价格波动超过合同当事人约定的范围，合同价格应当调整。合同当事人可以在专用合同条款中约定选择以下一种方式对合同价格进行调整：</w:t>
      </w:r>
    </w:p>
    <w:p w:rsidR="00E9776C" w:rsidRDefault="00CC29D7">
      <w:pPr>
        <w:spacing w:line="360" w:lineRule="auto"/>
        <w:ind w:firstLineChars="200" w:firstLine="480"/>
        <w:rPr>
          <w:rFonts w:ascii="宋体" w:hAnsi="宋体"/>
          <w:sz w:val="24"/>
          <w:szCs w:val="24"/>
        </w:rPr>
      </w:pPr>
      <w:r>
        <w:rPr>
          <w:rFonts w:ascii="宋体" w:hAnsi="宋体"/>
          <w:sz w:val="24"/>
          <w:szCs w:val="24"/>
        </w:rPr>
        <w:t>第</w:t>
      </w:r>
      <w:r>
        <w:rPr>
          <w:rFonts w:ascii="宋体" w:hAnsi="宋体"/>
          <w:sz w:val="24"/>
          <w:szCs w:val="24"/>
        </w:rPr>
        <w:t>1</w:t>
      </w:r>
      <w:r>
        <w:rPr>
          <w:rFonts w:ascii="宋体" w:hAnsi="宋体"/>
          <w:sz w:val="24"/>
          <w:szCs w:val="24"/>
        </w:rPr>
        <w:t>种方式：采用价格指数</w:t>
      </w:r>
      <w:r>
        <w:rPr>
          <w:rFonts w:ascii="宋体" w:hAnsi="宋体" w:hint="eastAsia"/>
          <w:sz w:val="24"/>
          <w:szCs w:val="24"/>
        </w:rPr>
        <w:t>进行价格</w:t>
      </w:r>
      <w:r>
        <w:rPr>
          <w:rFonts w:ascii="宋体" w:hAnsi="宋体"/>
          <w:sz w:val="24"/>
          <w:szCs w:val="24"/>
        </w:rPr>
        <w:t>调整。</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）价格调整公式</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因人工、材料和设备等价格波动影响合同价格时，根据专用合同条款中约定的数据，按以下公式计算差额并调整合同价格：</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hint="eastAsia"/>
          <w:position w:val="-30"/>
          <w:sz w:val="24"/>
          <w:szCs w:val="24"/>
        </w:rPr>
        <w:object w:dxaOrig="72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in;height:42pt" o:ole="">
            <v:imagedata r:id="rId20" o:title=""/>
          </v:shape>
          <o:OLEObject Type="Embed" ProgID="Equation.3" ShapeID="_x0000_i1026" DrawAspect="Content" ObjectID="_1749561961" r:id="rId21"/>
        </w:object>
      </w:r>
    </w:p>
    <w:p w:rsidR="00E9776C" w:rsidRDefault="00CC29D7">
      <w:pPr>
        <w:tabs>
          <w:tab w:val="left" w:pos="0"/>
          <w:tab w:val="left" w:pos="360"/>
          <w:tab w:val="left" w:pos="540"/>
        </w:tabs>
        <w:spacing w:line="360" w:lineRule="auto"/>
        <w:ind w:firstLine="640"/>
        <w:rPr>
          <w:rFonts w:ascii="宋体" w:hAnsi="宋体"/>
          <w:sz w:val="24"/>
          <w:szCs w:val="24"/>
        </w:rPr>
      </w:pPr>
      <w:r>
        <w:rPr>
          <w:rFonts w:ascii="宋体" w:hAnsi="宋体"/>
          <w:sz w:val="24"/>
          <w:szCs w:val="24"/>
        </w:rPr>
        <w:t>公式中：</w:t>
      </w:r>
      <w:r>
        <w:rPr>
          <w:rFonts w:ascii="宋体" w:hAnsi="宋体"/>
          <w:sz w:val="24"/>
          <w:szCs w:val="24"/>
        </w:rPr>
        <w:t>ΔP——</w:t>
      </w:r>
      <w:r>
        <w:rPr>
          <w:rFonts w:ascii="宋体" w:hAnsi="宋体"/>
          <w:sz w:val="24"/>
          <w:szCs w:val="24"/>
        </w:rPr>
        <w:t>需调整的价格差额；</w:t>
      </w:r>
    </w:p>
    <w:p w:rsidR="00E9776C" w:rsidRDefault="00CC29D7">
      <w:pPr>
        <w:tabs>
          <w:tab w:val="left" w:pos="0"/>
          <w:tab w:val="left" w:pos="360"/>
          <w:tab w:val="left" w:pos="540"/>
        </w:tabs>
        <w:spacing w:line="360" w:lineRule="auto"/>
        <w:ind w:firstLineChars="600" w:firstLine="1440"/>
        <w:rPr>
          <w:rFonts w:ascii="宋体" w:hAnsi="宋体"/>
          <w:sz w:val="24"/>
          <w:szCs w:val="24"/>
        </w:rPr>
      </w:pPr>
      <w:r>
        <w:rPr>
          <w:rFonts w:ascii="宋体" w:hAnsi="宋体"/>
          <w:position w:val="-6"/>
          <w:sz w:val="24"/>
          <w:szCs w:val="24"/>
        </w:rPr>
        <w:object w:dxaOrig="348" w:dyaOrig="348">
          <v:shape id="_x0000_i1027" type="#_x0000_t75" style="width:17.35pt;height:17.35pt" o:ole="">
            <v:imagedata r:id="rId22" o:title=""/>
          </v:shape>
          <o:OLEObject Type="Embed" ProgID="Equation.3" ShapeID="_x0000_i1027" DrawAspect="Content" ObjectID="_1749561962" r:id="rId23"/>
        </w:object>
      </w:r>
      <w:r>
        <w:rPr>
          <w:rFonts w:ascii="宋体" w:hAnsi="宋体"/>
          <w:sz w:val="24"/>
          <w:szCs w:val="24"/>
        </w:rPr>
        <w:t>——</w:t>
      </w:r>
      <w:r>
        <w:rPr>
          <w:rFonts w:ascii="宋体" w:hAnsi="宋体"/>
          <w:sz w:val="24"/>
          <w:szCs w:val="24"/>
        </w:rPr>
        <w:t>约定的付款证书中承包人应得到的已完成工程量的金额。此项</w:t>
      </w:r>
      <w:r>
        <w:rPr>
          <w:rFonts w:ascii="宋体" w:hAnsi="宋体"/>
          <w:sz w:val="24"/>
          <w:szCs w:val="24"/>
        </w:rPr>
        <w:lastRenderedPageBreak/>
        <w:t>金额</w:t>
      </w:r>
      <w:r>
        <w:rPr>
          <w:rFonts w:ascii="宋体" w:hAnsi="宋体"/>
          <w:sz w:val="24"/>
          <w:szCs w:val="24"/>
        </w:rPr>
        <w:t>应不包括价格调整、不计质量保证金的扣留和支付、预付款的支付和扣回。约定的变更及其</w:t>
      </w:r>
      <w:proofErr w:type="gramStart"/>
      <w:r>
        <w:rPr>
          <w:rFonts w:ascii="宋体" w:hAnsi="宋体"/>
          <w:sz w:val="24"/>
          <w:szCs w:val="24"/>
        </w:rPr>
        <w:t>他金额</w:t>
      </w:r>
      <w:proofErr w:type="gramEnd"/>
      <w:r>
        <w:rPr>
          <w:rFonts w:ascii="宋体" w:hAnsi="宋体"/>
          <w:sz w:val="24"/>
          <w:szCs w:val="24"/>
        </w:rPr>
        <w:t>已按现行价格计价的，也不计在内；</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A——</w:t>
      </w:r>
      <w:r>
        <w:rPr>
          <w:rFonts w:ascii="宋体" w:hAnsi="宋体"/>
          <w:sz w:val="24"/>
          <w:szCs w:val="24"/>
        </w:rPr>
        <w:t>定值权重（即不调部分的权重）；</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position w:val="-10"/>
          <w:sz w:val="24"/>
          <w:szCs w:val="24"/>
        </w:rPr>
        <w:object w:dxaOrig="2040" w:dyaOrig="348">
          <v:shape id="_x0000_i1028" type="#_x0000_t75" style="width:102pt;height:17.35pt" o:ole="">
            <v:imagedata r:id="rId24" o:title=""/>
          </v:shape>
          <o:OLEObject Type="Embed" ProgID="Equation.3" ShapeID="_x0000_i1028" DrawAspect="Content" ObjectID="_1749561963" r:id="rId25"/>
        </w:object>
      </w:r>
      <w:r>
        <w:rPr>
          <w:rFonts w:ascii="宋体" w:hAnsi="宋体"/>
          <w:sz w:val="24"/>
          <w:szCs w:val="24"/>
        </w:rPr>
        <w:t>——</w:t>
      </w:r>
      <w:r>
        <w:rPr>
          <w:rFonts w:ascii="宋体" w:hAnsi="宋体"/>
          <w:sz w:val="24"/>
          <w:szCs w:val="24"/>
        </w:rPr>
        <w:t>各可调因子的变值权重（即可调部分的权重），为各可调因子在签约合同价中所占的比例；</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position w:val="-10"/>
          <w:sz w:val="24"/>
          <w:szCs w:val="24"/>
        </w:rPr>
        <w:object w:dxaOrig="2040" w:dyaOrig="348">
          <v:shape id="_x0000_i1029" type="#_x0000_t75" style="width:102pt;height:17.35pt" o:ole="">
            <v:imagedata r:id="rId26" o:title=""/>
          </v:shape>
          <o:OLEObject Type="Embed" ProgID="Equation.3" ShapeID="_x0000_i1029" DrawAspect="Content" ObjectID="_1749561964" r:id="rId27"/>
        </w:object>
      </w:r>
      <w:r>
        <w:rPr>
          <w:rFonts w:ascii="宋体" w:hAnsi="宋体"/>
          <w:sz w:val="24"/>
          <w:szCs w:val="24"/>
        </w:rPr>
        <w:t>——</w:t>
      </w:r>
      <w:r>
        <w:rPr>
          <w:rFonts w:ascii="宋体" w:hAnsi="宋体"/>
          <w:sz w:val="24"/>
          <w:szCs w:val="24"/>
        </w:rPr>
        <w:t>各可调因子的现行价格指数，指约定的付款证书相关周期最后一天的前</w:t>
      </w:r>
      <w:r>
        <w:rPr>
          <w:rFonts w:ascii="宋体" w:hAnsi="宋体"/>
          <w:sz w:val="24"/>
          <w:szCs w:val="24"/>
        </w:rPr>
        <w:t>42</w:t>
      </w:r>
      <w:r>
        <w:rPr>
          <w:rFonts w:ascii="宋体" w:hAnsi="宋体"/>
          <w:sz w:val="24"/>
          <w:szCs w:val="24"/>
        </w:rPr>
        <w:t>天的各可调因子的价格指数；</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position w:val="-10"/>
          <w:sz w:val="24"/>
          <w:szCs w:val="24"/>
        </w:rPr>
        <w:object w:dxaOrig="2160" w:dyaOrig="348">
          <v:shape id="_x0000_i1030" type="#_x0000_t75" style="width:108pt;height:17.35pt" o:ole="">
            <v:imagedata r:id="rId28" o:title=""/>
          </v:shape>
          <o:OLEObject Type="Embed" ProgID="Equation.3" ShapeID="_x0000_i1030" DrawAspect="Content" ObjectID="_1749561965" r:id="rId29"/>
        </w:object>
      </w:r>
      <w:r>
        <w:rPr>
          <w:rFonts w:ascii="宋体" w:hAnsi="宋体"/>
          <w:sz w:val="24"/>
          <w:szCs w:val="24"/>
        </w:rPr>
        <w:t>——</w:t>
      </w:r>
      <w:r>
        <w:rPr>
          <w:rFonts w:ascii="宋体" w:hAnsi="宋体"/>
          <w:sz w:val="24"/>
          <w:szCs w:val="24"/>
        </w:rPr>
        <w:t>各可调因子的基本价格指数，指基准日期的各可调因子的价格指数。</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）暂时确定调整差额</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在计算调整差额时无现行价格指数的，合同当事人同意暂用前次价格指数计算。实际价格指数有调整的，合同当事人进行相应调整。</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）权重的调整</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因变更导致合同约定</w:t>
      </w:r>
      <w:r>
        <w:rPr>
          <w:rFonts w:ascii="宋体" w:hAnsi="宋体"/>
          <w:sz w:val="24"/>
          <w:szCs w:val="24"/>
        </w:rPr>
        <w:t>的权重不合理时，按照第</w:t>
      </w:r>
      <w:r>
        <w:rPr>
          <w:rFonts w:ascii="宋体" w:hAnsi="宋体"/>
          <w:sz w:val="24"/>
          <w:szCs w:val="24"/>
        </w:rPr>
        <w:t>4.4</w:t>
      </w:r>
      <w:r>
        <w:rPr>
          <w:rFonts w:ascii="宋体" w:hAnsi="宋体"/>
          <w:sz w:val="24"/>
          <w:szCs w:val="24"/>
        </w:rPr>
        <w:t>款</w:t>
      </w:r>
      <w:r>
        <w:rPr>
          <w:rFonts w:ascii="宋体" w:hAnsi="宋体" w:hint="eastAsia"/>
          <w:sz w:val="24"/>
          <w:szCs w:val="24"/>
        </w:rPr>
        <w:t>〔</w:t>
      </w:r>
      <w:r>
        <w:rPr>
          <w:rFonts w:ascii="宋体" w:hAnsi="宋体"/>
          <w:sz w:val="24"/>
          <w:szCs w:val="24"/>
        </w:rPr>
        <w:t>商定或确定</w:t>
      </w:r>
      <w:r>
        <w:rPr>
          <w:rFonts w:ascii="宋体" w:hAnsi="宋体" w:hint="eastAsia"/>
          <w:sz w:val="24"/>
          <w:szCs w:val="24"/>
        </w:rPr>
        <w:t>〕</w:t>
      </w:r>
      <w:r>
        <w:rPr>
          <w:rFonts w:ascii="宋体" w:hAnsi="宋体"/>
          <w:sz w:val="24"/>
          <w:szCs w:val="24"/>
        </w:rPr>
        <w:t>执行。</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）因承包人原因工期延误后的价格调整</w:t>
      </w:r>
    </w:p>
    <w:p w:rsidR="00E9776C" w:rsidRDefault="00CC29D7">
      <w:pPr>
        <w:tabs>
          <w:tab w:val="left" w:pos="0"/>
          <w:tab w:val="left" w:pos="360"/>
          <w:tab w:val="left" w:pos="540"/>
        </w:tabs>
        <w:spacing w:line="360" w:lineRule="auto"/>
        <w:ind w:firstLineChars="200" w:firstLine="480"/>
        <w:rPr>
          <w:rFonts w:ascii="宋体" w:hAnsi="宋体"/>
          <w:sz w:val="24"/>
          <w:szCs w:val="24"/>
        </w:rPr>
      </w:pPr>
      <w:r>
        <w:rPr>
          <w:rFonts w:ascii="宋体" w:hAnsi="宋体"/>
          <w:sz w:val="24"/>
          <w:szCs w:val="24"/>
        </w:rPr>
        <w:t>因承包人原因未按期竣工的，对合同约定的竣工日期后继续施工的工程，在使用价格调整公式时，应采用计划竣工日期与实际竣工日期的两个价格指数中较低的一个作为现行价格指数。</w:t>
      </w:r>
    </w:p>
    <w:p w:rsidR="00E9776C" w:rsidRDefault="00CC29D7">
      <w:pPr>
        <w:spacing w:line="360" w:lineRule="auto"/>
        <w:ind w:firstLineChars="200" w:firstLine="480"/>
        <w:rPr>
          <w:rFonts w:ascii="宋体" w:hAnsi="宋体"/>
          <w:sz w:val="24"/>
          <w:szCs w:val="24"/>
        </w:rPr>
      </w:pPr>
      <w:r>
        <w:rPr>
          <w:rFonts w:ascii="宋体" w:hAnsi="宋体"/>
          <w:sz w:val="24"/>
          <w:szCs w:val="24"/>
        </w:rPr>
        <w:t>第</w:t>
      </w:r>
      <w:r>
        <w:rPr>
          <w:rFonts w:ascii="宋体" w:hAnsi="宋体"/>
          <w:sz w:val="24"/>
          <w:szCs w:val="24"/>
        </w:rPr>
        <w:t>2</w:t>
      </w:r>
      <w:r>
        <w:rPr>
          <w:rFonts w:ascii="宋体" w:hAnsi="宋体"/>
          <w:sz w:val="24"/>
          <w:szCs w:val="24"/>
        </w:rPr>
        <w:t>种方式：采用造价信息</w:t>
      </w:r>
      <w:r>
        <w:rPr>
          <w:rFonts w:ascii="宋体" w:hAnsi="宋体" w:hint="eastAsia"/>
          <w:sz w:val="24"/>
          <w:szCs w:val="24"/>
        </w:rPr>
        <w:t>进行价格</w:t>
      </w:r>
      <w:r>
        <w:rPr>
          <w:rFonts w:ascii="宋体" w:hAnsi="宋体"/>
          <w:sz w:val="24"/>
          <w:szCs w:val="24"/>
        </w:rPr>
        <w:t>调整。</w:t>
      </w:r>
    </w:p>
    <w:p w:rsidR="00E9776C" w:rsidRDefault="00CC29D7">
      <w:pPr>
        <w:spacing w:line="360" w:lineRule="auto"/>
        <w:ind w:firstLineChars="200" w:firstLine="480"/>
        <w:rPr>
          <w:rFonts w:ascii="宋体" w:hAnsi="宋体"/>
          <w:sz w:val="24"/>
          <w:szCs w:val="24"/>
        </w:rPr>
      </w:pPr>
      <w:r>
        <w:rPr>
          <w:rFonts w:ascii="宋体" w:hAnsi="宋体"/>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w:t>
      </w:r>
      <w:r>
        <w:rPr>
          <w:rFonts w:ascii="宋体" w:hAnsi="宋体"/>
          <w:sz w:val="24"/>
          <w:szCs w:val="24"/>
        </w:rPr>
        <w:t>行价格调整的材料，其单价和采购数</w:t>
      </w:r>
      <w:r>
        <w:rPr>
          <w:rFonts w:ascii="宋体" w:hAnsi="宋体" w:hint="eastAsia"/>
          <w:sz w:val="24"/>
          <w:szCs w:val="24"/>
        </w:rPr>
        <w:t>量</w:t>
      </w:r>
      <w:r>
        <w:rPr>
          <w:rFonts w:ascii="宋体" w:hAnsi="宋体"/>
          <w:sz w:val="24"/>
          <w:szCs w:val="24"/>
        </w:rPr>
        <w:t>应由发包人审批，发包人确认需调整的材料单价及数量，作为调整合同价格的依据。</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）人工单价发生变化且符合省级或行业建设主管部门发布的人工费调整规定，</w:t>
      </w:r>
      <w:r>
        <w:rPr>
          <w:rFonts w:ascii="宋体" w:hAnsi="宋体"/>
          <w:sz w:val="24"/>
          <w:szCs w:val="24"/>
        </w:rPr>
        <w:lastRenderedPageBreak/>
        <w:t>合同当事人应按省级或行业建设主管部门或其授权的工程造价管理机构发布的人工费等文件调整合同价格，但承包人对人工费或人工单价的报价高于发布价格的除外。</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）材料、工程设备价格变化的价款调整按照发包人提供的基准价格，按以下风险范围规定执行</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cs="宋体" w:hint="eastAsia"/>
          <w:sz w:val="24"/>
          <w:szCs w:val="24"/>
        </w:rPr>
        <w:t>①</w:t>
      </w:r>
      <w:r>
        <w:rPr>
          <w:rFonts w:ascii="宋体" w:hAnsi="宋体"/>
          <w:sz w:val="24"/>
          <w:szCs w:val="24"/>
        </w:rPr>
        <w:t>承包人在已标价工程量清单或预算书中载明材料单价低于基准价格的：除专用合同条款另有约定外，合</w:t>
      </w:r>
      <w:r>
        <w:rPr>
          <w:rFonts w:ascii="宋体" w:hAnsi="宋体"/>
          <w:sz w:val="24"/>
          <w:szCs w:val="24"/>
        </w:rPr>
        <w:t>同履行期间材料</w:t>
      </w:r>
      <w:proofErr w:type="gramStart"/>
      <w:r>
        <w:rPr>
          <w:rFonts w:ascii="宋体" w:hAnsi="宋体"/>
          <w:sz w:val="24"/>
          <w:szCs w:val="24"/>
        </w:rPr>
        <w:t>单价涨幅</w:t>
      </w:r>
      <w:proofErr w:type="gramEnd"/>
      <w:r>
        <w:rPr>
          <w:rFonts w:ascii="宋体" w:hAnsi="宋体"/>
          <w:sz w:val="24"/>
          <w:szCs w:val="24"/>
        </w:rPr>
        <w:t>以基准价格为基础超过</w:t>
      </w:r>
      <w:r>
        <w:rPr>
          <w:rFonts w:ascii="宋体" w:hAnsi="宋体"/>
          <w:sz w:val="24"/>
          <w:szCs w:val="24"/>
        </w:rPr>
        <w:t>5%</w:t>
      </w:r>
      <w:r>
        <w:rPr>
          <w:rFonts w:ascii="宋体" w:hAnsi="宋体"/>
          <w:sz w:val="24"/>
          <w:szCs w:val="24"/>
        </w:rPr>
        <w:t>时，或材料单价跌幅以在已标价工程量清单或预算书中载明材料单价为基础超过</w:t>
      </w:r>
      <w:r>
        <w:rPr>
          <w:rFonts w:ascii="宋体" w:hAnsi="宋体"/>
          <w:sz w:val="24"/>
          <w:szCs w:val="24"/>
        </w:rPr>
        <w:t>5%</w:t>
      </w:r>
      <w:r>
        <w:rPr>
          <w:rFonts w:ascii="宋体" w:hAnsi="宋体"/>
          <w:sz w:val="24"/>
          <w:szCs w:val="24"/>
        </w:rPr>
        <w:t>时，其超过部分据实调整。</w:t>
      </w:r>
    </w:p>
    <w:p w:rsidR="00E9776C" w:rsidRDefault="00CC29D7">
      <w:pPr>
        <w:spacing w:line="360" w:lineRule="auto"/>
        <w:ind w:firstLineChars="200" w:firstLine="480"/>
        <w:rPr>
          <w:rFonts w:ascii="宋体" w:hAnsi="宋体"/>
          <w:sz w:val="24"/>
          <w:szCs w:val="24"/>
        </w:rPr>
      </w:pPr>
      <w:r>
        <w:rPr>
          <w:rFonts w:ascii="宋体" w:hAnsi="宋体" w:cs="宋体" w:hint="eastAsia"/>
          <w:sz w:val="24"/>
          <w:szCs w:val="24"/>
        </w:rPr>
        <w:t>②</w:t>
      </w:r>
      <w:r>
        <w:rPr>
          <w:rFonts w:ascii="宋体" w:hAnsi="宋体"/>
          <w:sz w:val="24"/>
          <w:szCs w:val="24"/>
        </w:rPr>
        <w:t>承包人在已标价工程量清单或预算书中载明材料单价高于基准价格的：除专用合同条款另有约定外，合同履行期间材料单价跌幅以基准价格为基础超过</w:t>
      </w:r>
      <w:r>
        <w:rPr>
          <w:rFonts w:ascii="宋体" w:hAnsi="宋体"/>
          <w:sz w:val="24"/>
          <w:szCs w:val="24"/>
        </w:rPr>
        <w:t>5%</w:t>
      </w:r>
      <w:r>
        <w:rPr>
          <w:rFonts w:ascii="宋体" w:hAnsi="宋体"/>
          <w:sz w:val="24"/>
          <w:szCs w:val="24"/>
        </w:rPr>
        <w:t>时，材料</w:t>
      </w:r>
      <w:proofErr w:type="gramStart"/>
      <w:r>
        <w:rPr>
          <w:rFonts w:ascii="宋体" w:hAnsi="宋体"/>
          <w:sz w:val="24"/>
          <w:szCs w:val="24"/>
        </w:rPr>
        <w:t>单价涨幅</w:t>
      </w:r>
      <w:proofErr w:type="gramEnd"/>
      <w:r>
        <w:rPr>
          <w:rFonts w:ascii="宋体" w:hAnsi="宋体"/>
          <w:sz w:val="24"/>
          <w:szCs w:val="24"/>
        </w:rPr>
        <w:t>以在已标价工程量清单或预算书中载明材料单价为基础超过</w:t>
      </w:r>
      <w:r>
        <w:rPr>
          <w:rFonts w:ascii="宋体" w:hAnsi="宋体"/>
          <w:sz w:val="24"/>
          <w:szCs w:val="24"/>
        </w:rPr>
        <w:t>5%</w:t>
      </w:r>
      <w:r>
        <w:rPr>
          <w:rFonts w:ascii="宋体" w:hAnsi="宋体"/>
          <w:sz w:val="24"/>
          <w:szCs w:val="24"/>
        </w:rPr>
        <w:t>时，其超过部分据实调整。</w:t>
      </w:r>
    </w:p>
    <w:p w:rsidR="00E9776C" w:rsidRDefault="00CC29D7">
      <w:pPr>
        <w:spacing w:line="360" w:lineRule="auto"/>
        <w:ind w:firstLineChars="200" w:firstLine="480"/>
        <w:rPr>
          <w:rFonts w:ascii="宋体" w:hAnsi="宋体"/>
          <w:sz w:val="24"/>
          <w:szCs w:val="24"/>
        </w:rPr>
      </w:pPr>
      <w:r>
        <w:rPr>
          <w:rFonts w:ascii="宋体" w:hAnsi="宋体" w:cs="宋体" w:hint="eastAsia"/>
          <w:sz w:val="24"/>
          <w:szCs w:val="24"/>
        </w:rPr>
        <w:t>③</w:t>
      </w:r>
      <w:r>
        <w:rPr>
          <w:rFonts w:ascii="宋体" w:hAnsi="宋体"/>
          <w:sz w:val="24"/>
          <w:szCs w:val="24"/>
        </w:rPr>
        <w:t>承包人在已标价工程量清单或预算书中载明材料单价等于基准价格的：除专用合同条款另有约定外，合同履行期间材料单价</w:t>
      </w:r>
      <w:proofErr w:type="gramStart"/>
      <w:r>
        <w:rPr>
          <w:rFonts w:ascii="宋体" w:hAnsi="宋体"/>
          <w:sz w:val="24"/>
          <w:szCs w:val="24"/>
        </w:rPr>
        <w:t>涨跌幅以基准</w:t>
      </w:r>
      <w:proofErr w:type="gramEnd"/>
      <w:r>
        <w:rPr>
          <w:rFonts w:ascii="宋体" w:hAnsi="宋体"/>
          <w:sz w:val="24"/>
          <w:szCs w:val="24"/>
        </w:rPr>
        <w:t>价格为基</w:t>
      </w:r>
      <w:r>
        <w:rPr>
          <w:rFonts w:ascii="宋体" w:hAnsi="宋体"/>
          <w:sz w:val="24"/>
          <w:szCs w:val="24"/>
        </w:rPr>
        <w:t>础超过</w:t>
      </w:r>
      <w:r>
        <w:rPr>
          <w:rFonts w:ascii="宋体" w:hAnsi="宋体"/>
          <w:sz w:val="24"/>
          <w:szCs w:val="24"/>
        </w:rPr>
        <w:t>±5%</w:t>
      </w:r>
      <w:r>
        <w:rPr>
          <w:rFonts w:ascii="宋体" w:hAnsi="宋体"/>
          <w:sz w:val="24"/>
          <w:szCs w:val="24"/>
        </w:rPr>
        <w:t>时，其超过部分据实调整。</w:t>
      </w:r>
    </w:p>
    <w:p w:rsidR="00E9776C" w:rsidRDefault="00CC29D7">
      <w:pPr>
        <w:spacing w:line="360" w:lineRule="auto"/>
        <w:ind w:firstLineChars="200" w:firstLine="480"/>
        <w:rPr>
          <w:rFonts w:ascii="宋体" w:hAnsi="宋体"/>
          <w:sz w:val="24"/>
          <w:szCs w:val="24"/>
        </w:rPr>
      </w:pPr>
      <w:r>
        <w:rPr>
          <w:rFonts w:ascii="宋体" w:hAnsi="宋体" w:cs="宋体" w:hint="eastAsia"/>
          <w:sz w:val="24"/>
          <w:szCs w:val="24"/>
        </w:rPr>
        <w:t>④</w:t>
      </w:r>
      <w:r>
        <w:rPr>
          <w:rFonts w:ascii="宋体" w:hAnsi="宋体"/>
          <w:sz w:val="24"/>
          <w:szCs w:val="24"/>
        </w:rPr>
        <w:t>承包人应在采购材料前将采购数量和新的材料单价报发包人核对，发包人确认用于工程时，发包人应确认采购材料的数量和单价。发包人在收到承包人报送的确认资料后</w:t>
      </w:r>
      <w:r>
        <w:rPr>
          <w:rFonts w:ascii="宋体" w:hAnsi="宋体"/>
          <w:sz w:val="24"/>
          <w:szCs w:val="24"/>
        </w:rPr>
        <w:t>5</w:t>
      </w:r>
      <w:r>
        <w:rPr>
          <w:rFonts w:ascii="宋体" w:hAnsi="宋体"/>
          <w:sz w:val="24"/>
          <w:szCs w:val="24"/>
        </w:rPr>
        <w:t>天内不予答复的视为认可，作为调整合同价格的依据。未经发包人事先核对，承包人自行采购材料的，发包人有权不予调整合同价格。发包人同意的，可以调整合同价格。</w:t>
      </w:r>
    </w:p>
    <w:p w:rsidR="00E9776C" w:rsidRDefault="00CC29D7">
      <w:pPr>
        <w:spacing w:line="360" w:lineRule="auto"/>
        <w:ind w:firstLineChars="200" w:firstLine="480"/>
        <w:rPr>
          <w:rFonts w:ascii="宋体" w:hAnsi="宋体"/>
          <w:sz w:val="24"/>
          <w:szCs w:val="24"/>
        </w:rPr>
      </w:pPr>
      <w:bookmarkStart w:id="903" w:name="OLE_LINK3"/>
      <w:r>
        <w:rPr>
          <w:rFonts w:ascii="宋体" w:hAnsi="宋体"/>
          <w:sz w:val="24"/>
          <w:szCs w:val="24"/>
        </w:rPr>
        <w:t>前述基准价格是指由发包人在竞争性磋商文件或专用合同条款中给定的材料、工程设备的价格，该价格原则上应当按照省级或行业建设主管部门或其授权的工程造价管理机构发布的</w:t>
      </w:r>
      <w:proofErr w:type="gramStart"/>
      <w:r>
        <w:rPr>
          <w:rFonts w:ascii="宋体" w:hAnsi="宋体"/>
          <w:sz w:val="24"/>
          <w:szCs w:val="24"/>
        </w:rPr>
        <w:t>信息价</w:t>
      </w:r>
      <w:proofErr w:type="gramEnd"/>
      <w:r>
        <w:rPr>
          <w:rFonts w:ascii="宋体" w:hAnsi="宋体"/>
          <w:sz w:val="24"/>
          <w:szCs w:val="24"/>
        </w:rPr>
        <w:t>编制。</w:t>
      </w:r>
    </w:p>
    <w:p w:rsidR="00E9776C" w:rsidRDefault="00CC29D7">
      <w:pPr>
        <w:spacing w:line="360" w:lineRule="auto"/>
        <w:ind w:firstLineChars="200" w:firstLine="480"/>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）施工机械台班单价或施工机械使用费发生变化超过省级或行业建设主管部门或其授权的工程造价管理机构规定的范围时，按规定调整合同价格。</w:t>
      </w:r>
    </w:p>
    <w:p w:rsidR="00E9776C" w:rsidRDefault="00CC29D7">
      <w:pPr>
        <w:spacing w:line="360" w:lineRule="auto"/>
        <w:ind w:firstLineChars="200" w:firstLine="480"/>
        <w:rPr>
          <w:rFonts w:ascii="宋体" w:hAnsi="宋体"/>
          <w:sz w:val="24"/>
          <w:szCs w:val="24"/>
        </w:rPr>
      </w:pPr>
      <w:r>
        <w:rPr>
          <w:rFonts w:ascii="宋体" w:hAnsi="宋体"/>
          <w:sz w:val="24"/>
          <w:szCs w:val="24"/>
        </w:rPr>
        <w:t>第</w:t>
      </w:r>
      <w:r>
        <w:rPr>
          <w:rFonts w:ascii="宋体" w:hAnsi="宋体"/>
          <w:sz w:val="24"/>
          <w:szCs w:val="24"/>
        </w:rPr>
        <w:t>3</w:t>
      </w:r>
      <w:r>
        <w:rPr>
          <w:rFonts w:ascii="宋体" w:hAnsi="宋体"/>
          <w:sz w:val="24"/>
          <w:szCs w:val="24"/>
        </w:rPr>
        <w:t>种方式：专用合同条款约定的其他方式。</w:t>
      </w:r>
    </w:p>
    <w:p w:rsidR="00E9776C" w:rsidRDefault="00CC29D7">
      <w:pPr>
        <w:pStyle w:val="5"/>
        <w:spacing w:before="120" w:after="120" w:line="360" w:lineRule="auto"/>
        <w:ind w:firstLineChars="200" w:firstLine="480"/>
        <w:rPr>
          <w:rFonts w:ascii="宋体" w:hAnsi="宋体"/>
          <w:b w:val="0"/>
          <w:sz w:val="24"/>
          <w:szCs w:val="24"/>
        </w:rPr>
      </w:pPr>
      <w:bookmarkStart w:id="904" w:name="_Toc351203579"/>
      <w:bookmarkStart w:id="905" w:name="_Toc296346594"/>
      <w:bookmarkStart w:id="906" w:name="_Toc337558798"/>
      <w:bookmarkStart w:id="907" w:name="_Toc296503093"/>
      <w:r>
        <w:rPr>
          <w:rFonts w:ascii="宋体" w:hAnsi="宋体"/>
          <w:b w:val="0"/>
          <w:sz w:val="24"/>
          <w:szCs w:val="24"/>
        </w:rPr>
        <w:t>11.2</w:t>
      </w:r>
      <w:r>
        <w:rPr>
          <w:rFonts w:ascii="宋体" w:hAnsi="宋体"/>
          <w:b w:val="0"/>
          <w:sz w:val="24"/>
          <w:szCs w:val="24"/>
        </w:rPr>
        <w:t>法律变化引起的调整</w:t>
      </w:r>
      <w:bookmarkEnd w:id="904"/>
    </w:p>
    <w:bookmarkEnd w:id="905"/>
    <w:bookmarkEnd w:id="906"/>
    <w:bookmarkEnd w:id="907"/>
    <w:p w:rsidR="00E9776C" w:rsidRDefault="00CC29D7">
      <w:pPr>
        <w:spacing w:line="360" w:lineRule="auto"/>
        <w:ind w:firstLineChars="200" w:firstLine="480"/>
        <w:rPr>
          <w:rFonts w:ascii="宋体" w:hAnsi="宋体"/>
          <w:sz w:val="24"/>
          <w:szCs w:val="24"/>
        </w:rPr>
      </w:pPr>
      <w:r>
        <w:rPr>
          <w:rFonts w:ascii="宋体" w:hAnsi="宋体"/>
          <w:sz w:val="24"/>
          <w:szCs w:val="24"/>
        </w:rPr>
        <w:t>基准日</w:t>
      </w:r>
      <w:r>
        <w:rPr>
          <w:rFonts w:ascii="宋体" w:hAnsi="宋体" w:hint="eastAsia"/>
          <w:sz w:val="24"/>
          <w:szCs w:val="24"/>
        </w:rPr>
        <w:t>期</w:t>
      </w:r>
      <w:r>
        <w:rPr>
          <w:rFonts w:ascii="宋体" w:hAnsi="宋体"/>
          <w:sz w:val="24"/>
          <w:szCs w:val="24"/>
        </w:rPr>
        <w:t>后，法律变化</w:t>
      </w:r>
      <w:r>
        <w:rPr>
          <w:rFonts w:ascii="宋体" w:hAnsi="宋体" w:hint="eastAsia"/>
          <w:sz w:val="24"/>
          <w:szCs w:val="24"/>
        </w:rPr>
        <w:t>导致承包人在合同履行过程中所需要的费用发生除第</w:t>
      </w:r>
      <w:r>
        <w:rPr>
          <w:rFonts w:ascii="宋体" w:hAnsi="宋体" w:hint="eastAsia"/>
          <w:sz w:val="24"/>
          <w:szCs w:val="24"/>
        </w:rPr>
        <w:t>11.1</w:t>
      </w:r>
      <w:r>
        <w:rPr>
          <w:rFonts w:ascii="宋体" w:hAnsi="宋体" w:hint="eastAsia"/>
          <w:sz w:val="24"/>
          <w:szCs w:val="24"/>
        </w:rPr>
        <w:t>款〔市场价格波动引起的调整〕约定以外的增加时，由发包人承担由此增加的费用；</w:t>
      </w:r>
      <w:r>
        <w:rPr>
          <w:rFonts w:ascii="宋体" w:hAnsi="宋体" w:hint="eastAsia"/>
          <w:sz w:val="24"/>
          <w:szCs w:val="24"/>
        </w:rPr>
        <w:lastRenderedPageBreak/>
        <w:t>减少时，应从合同价格中予以扣减。</w:t>
      </w:r>
      <w:r>
        <w:rPr>
          <w:rFonts w:ascii="宋体" w:hAnsi="宋体"/>
          <w:sz w:val="24"/>
          <w:szCs w:val="24"/>
        </w:rPr>
        <w:t>基准日</w:t>
      </w:r>
      <w:r>
        <w:rPr>
          <w:rFonts w:ascii="宋体" w:hAnsi="宋体" w:hint="eastAsia"/>
          <w:sz w:val="24"/>
          <w:szCs w:val="24"/>
        </w:rPr>
        <w:t>期</w:t>
      </w:r>
      <w:r>
        <w:rPr>
          <w:rFonts w:ascii="宋体" w:hAnsi="宋体"/>
          <w:sz w:val="24"/>
          <w:szCs w:val="24"/>
        </w:rPr>
        <w:t>后，</w:t>
      </w:r>
      <w:r>
        <w:rPr>
          <w:rFonts w:ascii="宋体" w:hAnsi="宋体" w:hint="eastAsia"/>
          <w:sz w:val="24"/>
          <w:szCs w:val="24"/>
        </w:rPr>
        <w:t>因</w:t>
      </w:r>
      <w:r>
        <w:rPr>
          <w:rFonts w:ascii="宋体" w:hAnsi="宋体"/>
          <w:sz w:val="24"/>
          <w:szCs w:val="24"/>
        </w:rPr>
        <w:t>法律变化</w:t>
      </w:r>
      <w:r>
        <w:rPr>
          <w:rFonts w:ascii="宋体" w:hAnsi="宋体" w:hint="eastAsia"/>
          <w:sz w:val="24"/>
          <w:szCs w:val="24"/>
        </w:rPr>
        <w:t>造成工期延误时，工期应予以顺延。</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因法律变化引起的合同价格和工期调整，合同当事人无法达成一致的，由总监理工程师按第</w:t>
      </w:r>
      <w:r>
        <w:rPr>
          <w:rFonts w:ascii="宋体" w:hAnsi="宋体" w:hint="eastAsia"/>
          <w:sz w:val="24"/>
          <w:szCs w:val="24"/>
        </w:rPr>
        <w:t>4.4</w:t>
      </w:r>
      <w:r>
        <w:rPr>
          <w:rFonts w:ascii="宋体" w:hAnsi="宋体" w:hint="eastAsia"/>
          <w:sz w:val="24"/>
          <w:szCs w:val="24"/>
        </w:rPr>
        <w:t>款〔商定或确定〕的约定处理。</w:t>
      </w:r>
    </w:p>
    <w:p w:rsidR="00E9776C" w:rsidRDefault="00CC29D7">
      <w:pPr>
        <w:spacing w:line="360" w:lineRule="auto"/>
        <w:ind w:firstLineChars="200" w:firstLine="480"/>
        <w:rPr>
          <w:rFonts w:ascii="宋体" w:hAnsi="宋体"/>
          <w:sz w:val="24"/>
          <w:szCs w:val="24"/>
        </w:rPr>
      </w:pPr>
      <w:r>
        <w:rPr>
          <w:rFonts w:ascii="宋体" w:hAnsi="宋体"/>
          <w:kern w:val="0"/>
          <w:sz w:val="24"/>
          <w:szCs w:val="24"/>
        </w:rPr>
        <w:t>因承包人原因造成工期延误，在工期延误期间出现法律变化的，由此增加的费用和（或）延误的工期由承包人承担。</w:t>
      </w:r>
    </w:p>
    <w:p w:rsidR="00E9776C" w:rsidRDefault="00CC29D7">
      <w:pPr>
        <w:pStyle w:val="4"/>
        <w:rPr>
          <w:rFonts w:ascii="宋体" w:eastAsia="宋体" w:hAnsi="宋体"/>
          <w:b w:val="0"/>
          <w:sz w:val="24"/>
          <w:szCs w:val="24"/>
        </w:rPr>
      </w:pPr>
      <w:bookmarkStart w:id="908" w:name="_Toc351203580"/>
      <w:bookmarkStart w:id="909" w:name="_Toc337558799"/>
      <w:bookmarkStart w:id="910" w:name="_Toc296503096"/>
      <w:bookmarkStart w:id="911" w:name="_Toc296346597"/>
      <w:r>
        <w:rPr>
          <w:rFonts w:ascii="宋体" w:eastAsia="宋体" w:hAnsi="宋体"/>
          <w:b w:val="0"/>
          <w:sz w:val="24"/>
          <w:szCs w:val="24"/>
        </w:rPr>
        <w:t xml:space="preserve">12. </w:t>
      </w:r>
      <w:r>
        <w:rPr>
          <w:rFonts w:ascii="宋体" w:eastAsia="宋体" w:hAnsi="宋体"/>
          <w:b w:val="0"/>
          <w:sz w:val="24"/>
          <w:szCs w:val="24"/>
        </w:rPr>
        <w:t>合同价格、计量与支付</w:t>
      </w:r>
      <w:bookmarkEnd w:id="908"/>
    </w:p>
    <w:p w:rsidR="00E9776C" w:rsidRDefault="00CC29D7">
      <w:pPr>
        <w:pStyle w:val="5"/>
        <w:spacing w:before="120" w:after="120" w:line="360" w:lineRule="auto"/>
        <w:ind w:firstLineChars="200" w:firstLine="480"/>
        <w:rPr>
          <w:rFonts w:ascii="宋体" w:hAnsi="宋体"/>
          <w:b w:val="0"/>
          <w:sz w:val="24"/>
          <w:szCs w:val="24"/>
        </w:rPr>
      </w:pPr>
      <w:bookmarkStart w:id="912" w:name="_Toc351203581"/>
      <w:bookmarkStart w:id="913" w:name="_Toc337558800"/>
      <w:bookmarkEnd w:id="909"/>
      <w:r>
        <w:rPr>
          <w:rFonts w:ascii="宋体" w:hAnsi="宋体"/>
          <w:b w:val="0"/>
          <w:sz w:val="24"/>
          <w:szCs w:val="24"/>
        </w:rPr>
        <w:t xml:space="preserve">12.1 </w:t>
      </w:r>
      <w:r>
        <w:rPr>
          <w:rFonts w:ascii="宋体" w:hAnsi="宋体"/>
          <w:b w:val="0"/>
          <w:sz w:val="24"/>
          <w:szCs w:val="24"/>
        </w:rPr>
        <w:t>合同价</w:t>
      </w:r>
      <w:bookmarkEnd w:id="910"/>
      <w:bookmarkEnd w:id="911"/>
      <w:r>
        <w:rPr>
          <w:rFonts w:ascii="宋体" w:hAnsi="宋体"/>
          <w:b w:val="0"/>
          <w:sz w:val="24"/>
          <w:szCs w:val="24"/>
        </w:rPr>
        <w:t>格形式</w:t>
      </w:r>
      <w:bookmarkEnd w:id="912"/>
    </w:p>
    <w:bookmarkEnd w:id="91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发包人和承包人应在合同协议书中</w:t>
      </w:r>
      <w:r>
        <w:rPr>
          <w:rFonts w:ascii="宋体" w:hAnsi="宋体" w:hint="eastAsia"/>
          <w:kern w:val="0"/>
          <w:sz w:val="24"/>
          <w:szCs w:val="24"/>
        </w:rPr>
        <w:t>选择</w:t>
      </w:r>
      <w:r>
        <w:rPr>
          <w:rFonts w:ascii="宋体" w:hAnsi="宋体"/>
          <w:kern w:val="0"/>
          <w:sz w:val="24"/>
          <w:szCs w:val="24"/>
        </w:rPr>
        <w:t>下列一种合同价格形式：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1</w:t>
      </w:r>
      <w:r>
        <w:rPr>
          <w:rFonts w:ascii="宋体" w:hAnsi="宋体" w:hint="eastAsia"/>
          <w:kern w:val="0"/>
          <w:sz w:val="24"/>
          <w:szCs w:val="24"/>
        </w:rPr>
        <w:t>.</w:t>
      </w:r>
      <w:r>
        <w:rPr>
          <w:rFonts w:ascii="宋体" w:hAnsi="宋体"/>
          <w:kern w:val="0"/>
          <w:sz w:val="24"/>
          <w:szCs w:val="24"/>
        </w:rPr>
        <w:t>单价合同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单价合同是指合同当事人约定以工程量清单及其综合单价进行合同价格计算、调整和确认的建设工程施工合同，</w:t>
      </w:r>
      <w:r>
        <w:rPr>
          <w:rFonts w:ascii="宋体" w:hAnsi="宋体"/>
          <w:sz w:val="24"/>
          <w:szCs w:val="24"/>
        </w:rPr>
        <w:t>在约定的范围内合同单价不作调整</w:t>
      </w:r>
      <w:r>
        <w:rPr>
          <w:rFonts w:ascii="宋体" w:hAnsi="宋体"/>
          <w:kern w:val="0"/>
          <w:sz w:val="24"/>
          <w:szCs w:val="24"/>
        </w:rPr>
        <w:t>。合同当事人应在专用合同条款中约定综合单价包含的风险范围和风险费用的计算方法</w:t>
      </w:r>
      <w:r>
        <w:rPr>
          <w:rFonts w:ascii="宋体" w:hAnsi="宋体"/>
          <w:sz w:val="24"/>
          <w:szCs w:val="24"/>
        </w:rPr>
        <w:t>，</w:t>
      </w:r>
      <w:r>
        <w:rPr>
          <w:rFonts w:ascii="宋体" w:hAnsi="宋体"/>
          <w:kern w:val="0"/>
          <w:sz w:val="24"/>
          <w:szCs w:val="24"/>
        </w:rPr>
        <w:t>并约定风险范围以外的合同价格的调整方法，其中因市场价格波动引起的调整按第</w:t>
      </w:r>
      <w:r>
        <w:rPr>
          <w:rFonts w:ascii="宋体" w:hAnsi="宋体"/>
          <w:kern w:val="0"/>
          <w:sz w:val="24"/>
          <w:szCs w:val="24"/>
        </w:rPr>
        <w:t>11.1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市场价格波动引起的调整</w:t>
      </w:r>
      <w:r>
        <w:rPr>
          <w:rFonts w:ascii="宋体" w:hAnsi="宋体" w:hint="eastAsia"/>
          <w:kern w:val="0"/>
          <w:sz w:val="24"/>
          <w:szCs w:val="24"/>
        </w:rPr>
        <w:t>〕</w:t>
      </w:r>
      <w:r>
        <w:rPr>
          <w:rFonts w:ascii="宋体" w:hAnsi="宋体"/>
          <w:kern w:val="0"/>
          <w:sz w:val="24"/>
          <w:szCs w:val="24"/>
        </w:rPr>
        <w:t>约定执行。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2</w:t>
      </w:r>
      <w:r>
        <w:rPr>
          <w:rFonts w:ascii="宋体" w:hAnsi="宋体" w:hint="eastAsia"/>
          <w:kern w:val="0"/>
          <w:sz w:val="24"/>
          <w:szCs w:val="24"/>
        </w:rPr>
        <w:t>.</w:t>
      </w:r>
      <w:r>
        <w:rPr>
          <w:rFonts w:ascii="宋体" w:hAnsi="宋体"/>
          <w:kern w:val="0"/>
          <w:sz w:val="24"/>
          <w:szCs w:val="24"/>
        </w:rPr>
        <w:t>总价合同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总价合同是指合同当事人约定以施工图、已标价工程量清单或预算书及有关条件进行合同价格计算、调整和确认的建设工程施工合同，</w:t>
      </w:r>
      <w:r>
        <w:rPr>
          <w:rFonts w:ascii="宋体" w:hAnsi="宋体"/>
          <w:sz w:val="24"/>
          <w:szCs w:val="24"/>
        </w:rPr>
        <w:t>在约定的范围内合同总价不作调整</w:t>
      </w:r>
      <w:r>
        <w:rPr>
          <w:rFonts w:ascii="宋体" w:hAnsi="宋体"/>
          <w:kern w:val="0"/>
          <w:sz w:val="24"/>
          <w:szCs w:val="24"/>
        </w:rPr>
        <w:t>。合同当事人应在专用合同条款中约定总价包含的风险范围和风险费用的计算方法，并约定风险范围以外的合同价格的调整方法，其中因市场价格波动引起的调整按第</w:t>
      </w:r>
      <w:r>
        <w:rPr>
          <w:rFonts w:ascii="宋体" w:hAnsi="宋体"/>
          <w:kern w:val="0"/>
          <w:sz w:val="24"/>
          <w:szCs w:val="24"/>
        </w:rPr>
        <w:t>11.</w:t>
      </w:r>
      <w:r>
        <w:rPr>
          <w:rFonts w:ascii="宋体" w:hAnsi="宋体"/>
          <w:kern w:val="0"/>
          <w:sz w:val="24"/>
          <w:szCs w:val="24"/>
        </w:rPr>
        <w:t>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市场价格波动引起的调整</w:t>
      </w:r>
      <w:r>
        <w:rPr>
          <w:rFonts w:ascii="宋体" w:hAnsi="宋体" w:hint="eastAsia"/>
          <w:kern w:val="0"/>
          <w:sz w:val="24"/>
          <w:szCs w:val="24"/>
        </w:rPr>
        <w:t>〕</w:t>
      </w:r>
      <w:r>
        <w:rPr>
          <w:rFonts w:ascii="宋体" w:hAnsi="宋体"/>
          <w:kern w:val="0"/>
          <w:sz w:val="24"/>
          <w:szCs w:val="24"/>
        </w:rPr>
        <w:t>、因法律变化引起的调整按第</w:t>
      </w:r>
      <w:r>
        <w:rPr>
          <w:rFonts w:ascii="宋体" w:hAnsi="宋体"/>
          <w:kern w:val="0"/>
          <w:sz w:val="24"/>
          <w:szCs w:val="24"/>
        </w:rPr>
        <w:t>11.2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法律变化引起的调整</w:t>
      </w:r>
      <w:r>
        <w:rPr>
          <w:rFonts w:ascii="宋体" w:hAnsi="宋体" w:hint="eastAsia"/>
          <w:kern w:val="0"/>
          <w:sz w:val="24"/>
          <w:szCs w:val="24"/>
        </w:rPr>
        <w:t>〕</w:t>
      </w:r>
      <w:r>
        <w:rPr>
          <w:rFonts w:ascii="宋体" w:hAnsi="宋体"/>
          <w:kern w:val="0"/>
          <w:sz w:val="24"/>
          <w:szCs w:val="24"/>
        </w:rPr>
        <w:t>约定执行。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3</w:t>
      </w:r>
      <w:r>
        <w:rPr>
          <w:rFonts w:ascii="宋体" w:hAnsi="宋体" w:hint="eastAsia"/>
          <w:kern w:val="0"/>
          <w:sz w:val="24"/>
          <w:szCs w:val="24"/>
        </w:rPr>
        <w:t>.</w:t>
      </w:r>
      <w:r>
        <w:rPr>
          <w:rFonts w:ascii="宋体" w:hAnsi="宋体"/>
          <w:kern w:val="0"/>
          <w:sz w:val="24"/>
          <w:szCs w:val="24"/>
        </w:rPr>
        <w:t>其它价格形式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合同当事人可在专用合同条款中约定其他合同价格形式。</w:t>
      </w:r>
    </w:p>
    <w:p w:rsidR="00E9776C" w:rsidRDefault="00CC29D7">
      <w:pPr>
        <w:pStyle w:val="5"/>
        <w:spacing w:before="120" w:after="120" w:line="360" w:lineRule="auto"/>
        <w:ind w:firstLineChars="200" w:firstLine="480"/>
        <w:rPr>
          <w:rFonts w:ascii="宋体" w:hAnsi="宋体"/>
          <w:b w:val="0"/>
          <w:sz w:val="24"/>
          <w:szCs w:val="24"/>
        </w:rPr>
      </w:pPr>
      <w:bookmarkStart w:id="914" w:name="_Toc296346598"/>
      <w:bookmarkStart w:id="915" w:name="_Toc296503097"/>
      <w:bookmarkStart w:id="916" w:name="_Toc351203582"/>
      <w:bookmarkStart w:id="917" w:name="_Toc337558801"/>
      <w:r>
        <w:rPr>
          <w:rFonts w:ascii="宋体" w:hAnsi="宋体"/>
          <w:b w:val="0"/>
          <w:sz w:val="24"/>
          <w:szCs w:val="24"/>
        </w:rPr>
        <w:t>12.2</w:t>
      </w:r>
      <w:r>
        <w:rPr>
          <w:rFonts w:ascii="宋体" w:hAnsi="宋体"/>
          <w:b w:val="0"/>
          <w:sz w:val="24"/>
          <w:szCs w:val="24"/>
        </w:rPr>
        <w:t>预</w:t>
      </w:r>
      <w:bookmarkStart w:id="918" w:name="_Toc296346601"/>
      <w:bookmarkStart w:id="919" w:name="_Toc296503100"/>
      <w:bookmarkEnd w:id="914"/>
      <w:bookmarkEnd w:id="915"/>
      <w:r>
        <w:rPr>
          <w:rFonts w:ascii="宋体" w:hAnsi="宋体"/>
          <w:b w:val="0"/>
          <w:sz w:val="24"/>
          <w:szCs w:val="24"/>
        </w:rPr>
        <w:t>付款</w:t>
      </w:r>
      <w:bookmarkEnd w:id="916"/>
    </w:p>
    <w:bookmarkEnd w:id="917"/>
    <w:bookmarkEnd w:id="918"/>
    <w:bookmarkEnd w:id="919"/>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12.2.</w:t>
      </w:r>
      <w:r>
        <w:rPr>
          <w:rFonts w:ascii="宋体" w:hAnsi="宋体"/>
          <w:kern w:val="0"/>
          <w:sz w:val="24"/>
          <w:szCs w:val="24"/>
        </w:rPr>
        <w:t>1</w:t>
      </w:r>
      <w:r>
        <w:rPr>
          <w:rFonts w:ascii="宋体" w:hAnsi="宋体"/>
          <w:kern w:val="0"/>
          <w:sz w:val="24"/>
          <w:szCs w:val="24"/>
        </w:rPr>
        <w:t>预付款的支付</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预付款的支付按照专用合同条款约定执行，但至迟应在开工通知载明的开工日期</w:t>
      </w:r>
      <w:r>
        <w:rPr>
          <w:rFonts w:ascii="宋体" w:hAnsi="宋体"/>
          <w:kern w:val="0"/>
          <w:sz w:val="24"/>
          <w:szCs w:val="24"/>
        </w:rPr>
        <w:t>7</w:t>
      </w:r>
      <w:r>
        <w:rPr>
          <w:rFonts w:ascii="宋体" w:hAnsi="宋体"/>
          <w:kern w:val="0"/>
          <w:sz w:val="24"/>
          <w:szCs w:val="24"/>
        </w:rPr>
        <w:t>天前支付。预付款应当用于材料、工程设备、施工设备的采购及修建临时工</w:t>
      </w:r>
      <w:r>
        <w:rPr>
          <w:rFonts w:ascii="宋体" w:hAnsi="宋体"/>
          <w:kern w:val="0"/>
          <w:sz w:val="24"/>
          <w:szCs w:val="24"/>
        </w:rPr>
        <w:lastRenderedPageBreak/>
        <w:t>程、组织施工队伍进场等。</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除专用合同条款另有约定外，预付款在进度付款中同比例扣回。</w:t>
      </w:r>
      <w:bookmarkEnd w:id="903"/>
      <w:r>
        <w:rPr>
          <w:rFonts w:ascii="宋体" w:hAnsi="宋体"/>
          <w:kern w:val="0"/>
          <w:sz w:val="24"/>
          <w:szCs w:val="24"/>
        </w:rPr>
        <w:t>在颁发工程接收证书前，提前解除合同的，尚未扣完的预付款应与合同价款一并结算。</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发包人逾期支付预付款超过</w:t>
      </w:r>
      <w:r>
        <w:rPr>
          <w:rFonts w:ascii="宋体" w:hAnsi="宋体"/>
          <w:kern w:val="0"/>
          <w:sz w:val="24"/>
          <w:szCs w:val="24"/>
        </w:rPr>
        <w:t>7</w:t>
      </w:r>
      <w:r>
        <w:rPr>
          <w:rFonts w:ascii="宋体" w:hAnsi="宋体"/>
          <w:kern w:val="0"/>
          <w:sz w:val="24"/>
          <w:szCs w:val="24"/>
        </w:rPr>
        <w:t>天的，承包人有权向发包人发出要求预付的催告通知，发包人收到通知后</w:t>
      </w:r>
      <w:r>
        <w:rPr>
          <w:rFonts w:ascii="宋体" w:hAnsi="宋体"/>
          <w:kern w:val="0"/>
          <w:sz w:val="24"/>
          <w:szCs w:val="24"/>
        </w:rPr>
        <w:t>7</w:t>
      </w:r>
      <w:r>
        <w:rPr>
          <w:rFonts w:ascii="宋体" w:hAnsi="宋体"/>
          <w:kern w:val="0"/>
          <w:sz w:val="24"/>
          <w:szCs w:val="24"/>
        </w:rPr>
        <w:t>天内仍未支付的，承包人有权暂停施工，并按第</w:t>
      </w:r>
      <w:r>
        <w:rPr>
          <w:rFonts w:ascii="宋体" w:hAnsi="宋体"/>
          <w:kern w:val="0"/>
          <w:sz w:val="24"/>
          <w:szCs w:val="24"/>
        </w:rPr>
        <w:t>16.1.1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发包人违约的情形</w:t>
      </w:r>
      <w:r>
        <w:rPr>
          <w:rFonts w:ascii="宋体" w:hAnsi="宋体" w:hint="eastAsia"/>
          <w:kern w:val="0"/>
          <w:sz w:val="24"/>
          <w:szCs w:val="24"/>
        </w:rPr>
        <w:t>〕</w:t>
      </w:r>
      <w:r>
        <w:rPr>
          <w:rFonts w:ascii="宋体" w:hAnsi="宋体"/>
          <w:kern w:val="0"/>
          <w:sz w:val="24"/>
          <w:szCs w:val="24"/>
        </w:rPr>
        <w:t>执行。</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12.2.2 </w:t>
      </w:r>
      <w:r>
        <w:rPr>
          <w:rFonts w:ascii="宋体" w:hAnsi="宋体"/>
          <w:sz w:val="24"/>
          <w:szCs w:val="24"/>
        </w:rPr>
        <w:t>预付款担保</w:t>
      </w:r>
    </w:p>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发包人要求承包人提供预付款担保的</w:t>
      </w:r>
      <w:r>
        <w:rPr>
          <w:rFonts w:ascii="宋体" w:hAnsi="宋体"/>
          <w:kern w:val="0"/>
          <w:sz w:val="24"/>
          <w:szCs w:val="24"/>
        </w:rPr>
        <w:t>，承包人应在发包人支付预付款</w:t>
      </w:r>
      <w:r>
        <w:rPr>
          <w:rFonts w:ascii="宋体" w:hAnsi="宋体"/>
          <w:kern w:val="0"/>
          <w:sz w:val="24"/>
          <w:szCs w:val="24"/>
        </w:rPr>
        <w:t>7</w:t>
      </w:r>
      <w:r>
        <w:rPr>
          <w:rFonts w:ascii="宋体" w:hAnsi="宋体"/>
          <w:kern w:val="0"/>
          <w:sz w:val="24"/>
          <w:szCs w:val="24"/>
        </w:rPr>
        <w:t>天前提供预付款担保</w:t>
      </w:r>
      <w:r>
        <w:rPr>
          <w:rFonts w:ascii="宋体" w:hAnsi="宋体" w:hint="eastAsia"/>
          <w:kern w:val="0"/>
          <w:sz w:val="24"/>
          <w:szCs w:val="24"/>
        </w:rPr>
        <w:t>，</w:t>
      </w:r>
      <w:r>
        <w:rPr>
          <w:rFonts w:ascii="宋体" w:hAnsi="宋体"/>
          <w:kern w:val="0"/>
          <w:sz w:val="24"/>
          <w:szCs w:val="24"/>
        </w:rPr>
        <w:t>专用合同条款另有约定</w:t>
      </w:r>
      <w:r>
        <w:rPr>
          <w:rFonts w:ascii="宋体" w:hAnsi="宋体" w:hint="eastAsia"/>
          <w:kern w:val="0"/>
          <w:sz w:val="24"/>
          <w:szCs w:val="24"/>
        </w:rPr>
        <w:t>除</w:t>
      </w:r>
      <w:r>
        <w:rPr>
          <w:rFonts w:ascii="宋体" w:hAnsi="宋体"/>
          <w:kern w:val="0"/>
          <w:sz w:val="24"/>
          <w:szCs w:val="24"/>
        </w:rPr>
        <w:t>外。预付款担保可采用银行保函、担保公司担保等形式，具体由合同当事人在专用合同条款中约定。在预付款完全扣回之前，承包人应保证预付款担保持续有效。</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发包人在工程款中逐期扣回预付款后，预付款担保额度应相应减少，但</w:t>
      </w:r>
      <w:r>
        <w:rPr>
          <w:rFonts w:ascii="宋体" w:hAnsi="宋体"/>
          <w:kern w:val="0"/>
          <w:sz w:val="24"/>
          <w:szCs w:val="24"/>
        </w:rPr>
        <w:t>剩余的预付款担保金额不得低于未被扣回的预付款金额。</w:t>
      </w:r>
    </w:p>
    <w:p w:rsidR="00E9776C" w:rsidRDefault="00CC29D7">
      <w:pPr>
        <w:pStyle w:val="5"/>
        <w:spacing w:before="120" w:after="120" w:line="360" w:lineRule="auto"/>
        <w:ind w:firstLineChars="200" w:firstLine="480"/>
        <w:rPr>
          <w:rFonts w:ascii="宋体" w:hAnsi="宋体"/>
          <w:b w:val="0"/>
          <w:sz w:val="24"/>
          <w:szCs w:val="24"/>
        </w:rPr>
      </w:pPr>
      <w:bookmarkStart w:id="920" w:name="_Toc351203583"/>
      <w:bookmarkStart w:id="921" w:name="_Toc337558802"/>
      <w:r>
        <w:rPr>
          <w:rFonts w:ascii="宋体" w:hAnsi="宋体"/>
          <w:b w:val="0"/>
          <w:sz w:val="24"/>
          <w:szCs w:val="24"/>
        </w:rPr>
        <w:t>12.3</w:t>
      </w:r>
      <w:r>
        <w:rPr>
          <w:rFonts w:ascii="宋体" w:hAnsi="宋体"/>
          <w:b w:val="0"/>
          <w:sz w:val="24"/>
          <w:szCs w:val="24"/>
        </w:rPr>
        <w:t>计量</w:t>
      </w:r>
      <w:bookmarkEnd w:id="920"/>
    </w:p>
    <w:bookmarkEnd w:id="921"/>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12.3.1 </w:t>
      </w:r>
      <w:r>
        <w:rPr>
          <w:rFonts w:ascii="宋体" w:hAnsi="宋体"/>
          <w:kern w:val="0"/>
          <w:sz w:val="24"/>
          <w:szCs w:val="24"/>
        </w:rPr>
        <w:t>计量原则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工程量计量按照合同约定的工程量计算规则、图纸及变更指示</w:t>
      </w:r>
      <w:r>
        <w:rPr>
          <w:rFonts w:ascii="宋体" w:hAnsi="宋体" w:hint="eastAsia"/>
          <w:kern w:val="0"/>
          <w:sz w:val="24"/>
          <w:szCs w:val="24"/>
        </w:rPr>
        <w:t>等</w:t>
      </w:r>
      <w:r>
        <w:rPr>
          <w:rFonts w:ascii="宋体" w:hAnsi="宋体"/>
          <w:kern w:val="0"/>
          <w:sz w:val="24"/>
          <w:szCs w:val="24"/>
        </w:rPr>
        <w:t>进行计量。工程量计算规则应以相关的国家标准、行业标准</w:t>
      </w:r>
      <w:r>
        <w:rPr>
          <w:rFonts w:ascii="宋体" w:hAnsi="宋体" w:hint="eastAsia"/>
          <w:kern w:val="0"/>
          <w:sz w:val="24"/>
          <w:szCs w:val="24"/>
        </w:rPr>
        <w:t>等</w:t>
      </w:r>
      <w:r>
        <w:rPr>
          <w:rFonts w:ascii="宋体" w:hAnsi="宋体"/>
          <w:kern w:val="0"/>
          <w:sz w:val="24"/>
          <w:szCs w:val="24"/>
        </w:rPr>
        <w:t>为依据，由合同当事人在专用合同条款中约定。</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12.3.2 </w:t>
      </w:r>
      <w:r>
        <w:rPr>
          <w:rFonts w:ascii="宋体" w:hAnsi="宋体"/>
          <w:kern w:val="0"/>
          <w:sz w:val="24"/>
          <w:szCs w:val="24"/>
        </w:rPr>
        <w:t>计量周期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除专用合同条款另有约定外，工程量的计量按月进行。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12.3.3 </w:t>
      </w:r>
      <w:r>
        <w:rPr>
          <w:rFonts w:ascii="宋体" w:hAnsi="宋体"/>
          <w:kern w:val="0"/>
          <w:sz w:val="24"/>
          <w:szCs w:val="24"/>
        </w:rPr>
        <w:t>单价合同的计量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除专用合同条款另有约定外，单价合同的计量按照本项约定执行：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）承包人应于每月</w:t>
      </w:r>
      <w:r>
        <w:rPr>
          <w:rFonts w:ascii="宋体" w:hAnsi="宋体"/>
          <w:kern w:val="0"/>
          <w:sz w:val="24"/>
          <w:szCs w:val="24"/>
        </w:rPr>
        <w:t>25</w:t>
      </w:r>
      <w:r>
        <w:rPr>
          <w:rFonts w:ascii="宋体" w:hAnsi="宋体"/>
          <w:kern w:val="0"/>
          <w:sz w:val="24"/>
          <w:szCs w:val="24"/>
        </w:rPr>
        <w:t>日向监理人报送上月</w:t>
      </w:r>
      <w:r>
        <w:rPr>
          <w:rFonts w:ascii="宋体" w:hAnsi="宋体"/>
          <w:kern w:val="0"/>
          <w:sz w:val="24"/>
          <w:szCs w:val="24"/>
        </w:rPr>
        <w:t>20</w:t>
      </w:r>
      <w:r>
        <w:rPr>
          <w:rFonts w:ascii="宋体" w:hAnsi="宋体"/>
          <w:kern w:val="0"/>
          <w:sz w:val="24"/>
          <w:szCs w:val="24"/>
        </w:rPr>
        <w:t>日至当月</w:t>
      </w:r>
      <w:r>
        <w:rPr>
          <w:rFonts w:ascii="宋体" w:hAnsi="宋体"/>
          <w:kern w:val="0"/>
          <w:sz w:val="24"/>
          <w:szCs w:val="24"/>
        </w:rPr>
        <w:t>19</w:t>
      </w:r>
      <w:r>
        <w:rPr>
          <w:rFonts w:ascii="宋体" w:hAnsi="宋体"/>
          <w:kern w:val="0"/>
          <w:sz w:val="24"/>
          <w:szCs w:val="24"/>
        </w:rPr>
        <w:t>日已完成的工程量报告，并附具进度付款申请单、已完成工程量报表和有关资料。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）监理人应在收到承包人提交的工程量报告后</w:t>
      </w:r>
      <w:r>
        <w:rPr>
          <w:rFonts w:ascii="宋体" w:hAnsi="宋体"/>
          <w:kern w:val="0"/>
          <w:sz w:val="24"/>
          <w:szCs w:val="24"/>
        </w:rPr>
        <w:t>7</w:t>
      </w:r>
      <w:r>
        <w:rPr>
          <w:rFonts w:ascii="宋体" w:hAnsi="宋体"/>
          <w:kern w:val="0"/>
          <w:sz w:val="24"/>
          <w:szCs w:val="24"/>
        </w:rPr>
        <w:t>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3</w:t>
      </w:r>
      <w:r>
        <w:rPr>
          <w:rFonts w:ascii="宋体" w:hAnsi="宋体"/>
          <w:kern w:val="0"/>
          <w:sz w:val="24"/>
          <w:szCs w:val="24"/>
        </w:rPr>
        <w:t>）监理人未在收到承包人</w:t>
      </w:r>
      <w:r>
        <w:rPr>
          <w:rFonts w:ascii="宋体" w:hAnsi="宋体"/>
          <w:kern w:val="0"/>
          <w:sz w:val="24"/>
          <w:szCs w:val="24"/>
        </w:rPr>
        <w:t>提交的工程量报表后的</w:t>
      </w:r>
      <w:r>
        <w:rPr>
          <w:rFonts w:ascii="宋体" w:hAnsi="宋体"/>
          <w:kern w:val="0"/>
          <w:sz w:val="24"/>
          <w:szCs w:val="24"/>
        </w:rPr>
        <w:t>7</w:t>
      </w:r>
      <w:r>
        <w:rPr>
          <w:rFonts w:ascii="宋体" w:hAnsi="宋体"/>
          <w:kern w:val="0"/>
          <w:sz w:val="24"/>
          <w:szCs w:val="24"/>
        </w:rPr>
        <w:t>天内完成审核的，承包人报送的工程量报告中的工程量视为承包人实际完成的工程量，据此计算工程价款。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12.3.4 </w:t>
      </w:r>
      <w:r>
        <w:rPr>
          <w:rFonts w:ascii="宋体" w:hAnsi="宋体"/>
          <w:kern w:val="0"/>
          <w:sz w:val="24"/>
          <w:szCs w:val="24"/>
        </w:rPr>
        <w:t>总价合同的计量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除专用合同条款另有约定外，按</w:t>
      </w:r>
      <w:r>
        <w:rPr>
          <w:rFonts w:ascii="宋体" w:hAnsi="宋体" w:hint="eastAsia"/>
          <w:kern w:val="0"/>
          <w:sz w:val="24"/>
          <w:szCs w:val="24"/>
        </w:rPr>
        <w:t>月计量支付</w:t>
      </w:r>
      <w:r>
        <w:rPr>
          <w:rFonts w:ascii="宋体" w:hAnsi="宋体"/>
          <w:kern w:val="0"/>
          <w:sz w:val="24"/>
          <w:szCs w:val="24"/>
        </w:rPr>
        <w:t>的总价合同，按照本项约定执行：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）承包人应于每月</w:t>
      </w:r>
      <w:r>
        <w:rPr>
          <w:rFonts w:ascii="宋体" w:hAnsi="宋体"/>
          <w:kern w:val="0"/>
          <w:sz w:val="24"/>
          <w:szCs w:val="24"/>
        </w:rPr>
        <w:t>25</w:t>
      </w:r>
      <w:r>
        <w:rPr>
          <w:rFonts w:ascii="宋体" w:hAnsi="宋体"/>
          <w:kern w:val="0"/>
          <w:sz w:val="24"/>
          <w:szCs w:val="24"/>
        </w:rPr>
        <w:t>日向监理人报送上月</w:t>
      </w:r>
      <w:r>
        <w:rPr>
          <w:rFonts w:ascii="宋体" w:hAnsi="宋体"/>
          <w:kern w:val="0"/>
          <w:sz w:val="24"/>
          <w:szCs w:val="24"/>
        </w:rPr>
        <w:t>20</w:t>
      </w:r>
      <w:r>
        <w:rPr>
          <w:rFonts w:ascii="宋体" w:hAnsi="宋体"/>
          <w:kern w:val="0"/>
          <w:sz w:val="24"/>
          <w:szCs w:val="24"/>
        </w:rPr>
        <w:t>日至当月</w:t>
      </w:r>
      <w:r>
        <w:rPr>
          <w:rFonts w:ascii="宋体" w:hAnsi="宋体"/>
          <w:kern w:val="0"/>
          <w:sz w:val="24"/>
          <w:szCs w:val="24"/>
        </w:rPr>
        <w:t>19</w:t>
      </w:r>
      <w:r>
        <w:rPr>
          <w:rFonts w:ascii="宋体" w:hAnsi="宋体"/>
          <w:kern w:val="0"/>
          <w:sz w:val="24"/>
          <w:szCs w:val="24"/>
        </w:rPr>
        <w:t>日已完成的工程量报告，并附具进度付款申请单、已完成工程量报表和有关资料。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）监理人应在收到承包人提交的工程量报告后</w:t>
      </w:r>
      <w:r>
        <w:rPr>
          <w:rFonts w:ascii="宋体" w:hAnsi="宋体"/>
          <w:kern w:val="0"/>
          <w:sz w:val="24"/>
          <w:szCs w:val="24"/>
        </w:rPr>
        <w:t>7</w:t>
      </w:r>
      <w:r>
        <w:rPr>
          <w:rFonts w:ascii="宋体" w:hAnsi="宋体"/>
          <w:kern w:val="0"/>
          <w:sz w:val="24"/>
          <w:szCs w:val="24"/>
        </w:rPr>
        <w:t>天内完成对承包人提交的工程量报表的审核并报送发包人，以确定当月实际完成的工程量。监理人对工程量有异议的，有权要求承包</w:t>
      </w:r>
      <w:r>
        <w:rPr>
          <w:rFonts w:ascii="宋体" w:hAnsi="宋体"/>
          <w:kern w:val="0"/>
          <w:sz w:val="24"/>
          <w:szCs w:val="24"/>
        </w:rPr>
        <w:t>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）监理人未在收到承包人提交的工程量报表后的</w:t>
      </w:r>
      <w:r>
        <w:rPr>
          <w:rFonts w:ascii="宋体" w:hAnsi="宋体"/>
          <w:kern w:val="0"/>
          <w:sz w:val="24"/>
          <w:szCs w:val="24"/>
        </w:rPr>
        <w:t>7</w:t>
      </w:r>
      <w:r>
        <w:rPr>
          <w:rFonts w:ascii="宋体" w:hAnsi="宋体"/>
          <w:kern w:val="0"/>
          <w:sz w:val="24"/>
          <w:szCs w:val="24"/>
        </w:rPr>
        <w:t>天内完成复核的，承包人提交的工程量报告中的工程量视为承包人实际完成的工程量。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12.3.5 </w:t>
      </w:r>
      <w:r>
        <w:rPr>
          <w:rFonts w:ascii="宋体" w:hAnsi="宋体"/>
          <w:kern w:val="0"/>
          <w:sz w:val="24"/>
          <w:szCs w:val="24"/>
        </w:rPr>
        <w:t>总价合同采用支付分解表计量支付的，可以按照第</w:t>
      </w:r>
      <w:r>
        <w:rPr>
          <w:rFonts w:ascii="宋体" w:hAnsi="宋体"/>
          <w:kern w:val="0"/>
          <w:sz w:val="24"/>
          <w:szCs w:val="24"/>
        </w:rPr>
        <w:t>12.3.4</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总价合同的计量</w:t>
      </w:r>
      <w:r>
        <w:rPr>
          <w:rFonts w:ascii="宋体" w:hAnsi="宋体" w:hint="eastAsia"/>
          <w:kern w:val="0"/>
          <w:sz w:val="24"/>
          <w:szCs w:val="24"/>
        </w:rPr>
        <w:t>〕</w:t>
      </w:r>
      <w:r>
        <w:rPr>
          <w:rFonts w:ascii="宋体" w:hAnsi="宋体"/>
          <w:kern w:val="0"/>
          <w:sz w:val="24"/>
          <w:szCs w:val="24"/>
        </w:rPr>
        <w:t>约定进行计量，但合同价款按照支付分解表进行支付。</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12.3.6 </w:t>
      </w:r>
      <w:r>
        <w:rPr>
          <w:rFonts w:ascii="宋体" w:hAnsi="宋体"/>
          <w:kern w:val="0"/>
          <w:sz w:val="24"/>
          <w:szCs w:val="24"/>
        </w:rPr>
        <w:t>其他价格形式合同的计量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合同当事人可在专用合同条款中约定其他价格形式合同的计量方式和程序。</w:t>
      </w:r>
    </w:p>
    <w:p w:rsidR="00E9776C" w:rsidRDefault="00CC29D7">
      <w:pPr>
        <w:pStyle w:val="5"/>
        <w:spacing w:before="120" w:after="120" w:line="360" w:lineRule="auto"/>
        <w:ind w:firstLineChars="200" w:firstLine="480"/>
        <w:rPr>
          <w:rFonts w:ascii="宋体" w:hAnsi="宋体"/>
          <w:b w:val="0"/>
          <w:sz w:val="24"/>
          <w:szCs w:val="24"/>
        </w:rPr>
      </w:pPr>
      <w:bookmarkStart w:id="922" w:name="_Toc296503101"/>
      <w:bookmarkStart w:id="923" w:name="_Toc296346602"/>
      <w:bookmarkStart w:id="924" w:name="_Toc351203584"/>
      <w:bookmarkStart w:id="925" w:name="_Toc337558803"/>
      <w:r>
        <w:rPr>
          <w:rFonts w:ascii="宋体" w:hAnsi="宋体"/>
          <w:b w:val="0"/>
          <w:sz w:val="24"/>
          <w:szCs w:val="24"/>
        </w:rPr>
        <w:t>12.4</w:t>
      </w:r>
      <w:r>
        <w:rPr>
          <w:rFonts w:ascii="宋体" w:hAnsi="宋体"/>
          <w:b w:val="0"/>
          <w:sz w:val="24"/>
          <w:szCs w:val="24"/>
        </w:rPr>
        <w:t>工程进度款支</w:t>
      </w:r>
      <w:bookmarkEnd w:id="922"/>
      <w:bookmarkEnd w:id="923"/>
      <w:r>
        <w:rPr>
          <w:rFonts w:ascii="宋体" w:hAnsi="宋体"/>
          <w:b w:val="0"/>
          <w:sz w:val="24"/>
          <w:szCs w:val="24"/>
        </w:rPr>
        <w:t>付</w:t>
      </w:r>
      <w:bookmarkEnd w:id="924"/>
    </w:p>
    <w:p w:rsidR="00E9776C" w:rsidRDefault="00CC29D7">
      <w:pPr>
        <w:spacing w:line="360" w:lineRule="auto"/>
        <w:ind w:firstLineChars="200" w:firstLine="480"/>
        <w:jc w:val="left"/>
        <w:rPr>
          <w:rFonts w:ascii="宋体" w:hAnsi="宋体"/>
          <w:kern w:val="0"/>
          <w:sz w:val="24"/>
          <w:szCs w:val="24"/>
        </w:rPr>
      </w:pPr>
      <w:bookmarkStart w:id="926" w:name="_Toc520998829"/>
      <w:bookmarkEnd w:id="925"/>
      <w:r>
        <w:rPr>
          <w:rFonts w:ascii="宋体" w:hAnsi="宋体"/>
          <w:kern w:val="0"/>
          <w:sz w:val="24"/>
          <w:szCs w:val="24"/>
        </w:rPr>
        <w:t xml:space="preserve">12.4.1 </w:t>
      </w:r>
      <w:r>
        <w:rPr>
          <w:rFonts w:ascii="宋体" w:hAnsi="宋体"/>
          <w:kern w:val="0"/>
          <w:sz w:val="24"/>
          <w:szCs w:val="24"/>
        </w:rPr>
        <w:t>付款周期</w:t>
      </w:r>
      <w:bookmarkEnd w:id="926"/>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除专用合同条款另有约定外，付款周期应按照第</w:t>
      </w:r>
      <w:r>
        <w:rPr>
          <w:rFonts w:ascii="宋体" w:hAnsi="宋体"/>
          <w:kern w:val="0"/>
          <w:sz w:val="24"/>
          <w:szCs w:val="24"/>
        </w:rPr>
        <w:t>12.3.2</w:t>
      </w:r>
      <w:r>
        <w:rPr>
          <w:rFonts w:ascii="宋体" w:hAnsi="宋体" w:hint="eastAsia"/>
          <w:kern w:val="0"/>
          <w:sz w:val="24"/>
          <w:szCs w:val="24"/>
        </w:rPr>
        <w:t>项〔</w:t>
      </w:r>
      <w:r>
        <w:rPr>
          <w:rFonts w:ascii="宋体" w:hAnsi="宋体"/>
          <w:kern w:val="0"/>
          <w:sz w:val="24"/>
          <w:szCs w:val="24"/>
        </w:rPr>
        <w:t>计量周期</w:t>
      </w:r>
      <w:r>
        <w:rPr>
          <w:rFonts w:ascii="宋体" w:hAnsi="宋体" w:hint="eastAsia"/>
          <w:kern w:val="0"/>
          <w:sz w:val="24"/>
          <w:szCs w:val="24"/>
        </w:rPr>
        <w:t>〕</w:t>
      </w:r>
      <w:r>
        <w:rPr>
          <w:rFonts w:ascii="宋体" w:hAnsi="宋体"/>
          <w:kern w:val="0"/>
          <w:sz w:val="24"/>
          <w:szCs w:val="24"/>
        </w:rPr>
        <w:t>的约定与计量周期保持一致。</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12.4.2 </w:t>
      </w:r>
      <w:r>
        <w:rPr>
          <w:rFonts w:ascii="宋体" w:hAnsi="宋体"/>
          <w:kern w:val="0"/>
          <w:sz w:val="24"/>
          <w:szCs w:val="24"/>
        </w:rPr>
        <w:t>进度付款申请单的编制</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除专用合同条款另有约定外，进度付款申请单应包括下列内容：</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）截至本次付款周期已完成工作对应的金额；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）根据第</w:t>
      </w:r>
      <w:r>
        <w:rPr>
          <w:rFonts w:ascii="宋体" w:hAnsi="宋体"/>
          <w:kern w:val="0"/>
          <w:sz w:val="24"/>
          <w:szCs w:val="24"/>
        </w:rPr>
        <w:t>10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变更</w:t>
      </w:r>
      <w:r>
        <w:rPr>
          <w:rFonts w:ascii="宋体" w:hAnsi="宋体" w:hint="eastAsia"/>
          <w:kern w:val="0"/>
          <w:sz w:val="24"/>
          <w:szCs w:val="24"/>
        </w:rPr>
        <w:t>〕</w:t>
      </w:r>
      <w:r>
        <w:rPr>
          <w:rFonts w:ascii="宋体" w:hAnsi="宋体"/>
          <w:kern w:val="0"/>
          <w:sz w:val="24"/>
          <w:szCs w:val="24"/>
        </w:rPr>
        <w:t>应增加和扣减的变更金额；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）根据第</w:t>
      </w:r>
      <w:r>
        <w:rPr>
          <w:rFonts w:ascii="宋体" w:hAnsi="宋体"/>
          <w:kern w:val="0"/>
          <w:sz w:val="24"/>
          <w:szCs w:val="24"/>
        </w:rPr>
        <w:t>12.2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预付款</w:t>
      </w:r>
      <w:r>
        <w:rPr>
          <w:rFonts w:ascii="宋体" w:hAnsi="宋体" w:hint="eastAsia"/>
          <w:kern w:val="0"/>
          <w:sz w:val="24"/>
          <w:szCs w:val="24"/>
        </w:rPr>
        <w:t>〕</w:t>
      </w:r>
      <w:r>
        <w:rPr>
          <w:rFonts w:ascii="宋体" w:hAnsi="宋体"/>
          <w:kern w:val="0"/>
          <w:sz w:val="24"/>
          <w:szCs w:val="24"/>
        </w:rPr>
        <w:t>约定应支付的预付款和扣减的返还预付款；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）根据第</w:t>
      </w:r>
      <w:r>
        <w:rPr>
          <w:rFonts w:ascii="宋体" w:hAnsi="宋体"/>
          <w:kern w:val="0"/>
          <w:sz w:val="24"/>
          <w:szCs w:val="24"/>
        </w:rPr>
        <w:t>15.3</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质量保证金</w:t>
      </w:r>
      <w:r>
        <w:rPr>
          <w:rFonts w:ascii="宋体" w:hAnsi="宋体" w:hint="eastAsia"/>
          <w:kern w:val="0"/>
          <w:sz w:val="24"/>
          <w:szCs w:val="24"/>
        </w:rPr>
        <w:t>〕</w:t>
      </w:r>
      <w:r>
        <w:rPr>
          <w:rFonts w:ascii="宋体" w:hAnsi="宋体"/>
          <w:kern w:val="0"/>
          <w:sz w:val="24"/>
          <w:szCs w:val="24"/>
        </w:rPr>
        <w:t>约定应扣减的质量保证金；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）根据第</w:t>
      </w:r>
      <w:r>
        <w:rPr>
          <w:rFonts w:ascii="宋体" w:hAnsi="宋体"/>
          <w:kern w:val="0"/>
          <w:sz w:val="24"/>
          <w:szCs w:val="24"/>
        </w:rPr>
        <w:t>19</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索赔</w:t>
      </w:r>
      <w:r>
        <w:rPr>
          <w:rFonts w:ascii="宋体" w:hAnsi="宋体" w:hint="eastAsia"/>
          <w:kern w:val="0"/>
          <w:sz w:val="24"/>
          <w:szCs w:val="24"/>
        </w:rPr>
        <w:t>〕</w:t>
      </w:r>
      <w:r>
        <w:rPr>
          <w:rFonts w:ascii="宋体" w:hAnsi="宋体"/>
          <w:kern w:val="0"/>
          <w:sz w:val="24"/>
          <w:szCs w:val="24"/>
        </w:rPr>
        <w:t>应增加和扣减的索赔金额；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）对已签发的进度款支付证书中出现错误的修正，应在本次进度付款中支付</w:t>
      </w:r>
      <w:r>
        <w:rPr>
          <w:rFonts w:ascii="宋体" w:hAnsi="宋体"/>
          <w:kern w:val="0"/>
          <w:sz w:val="24"/>
          <w:szCs w:val="24"/>
        </w:rPr>
        <w:lastRenderedPageBreak/>
        <w:t>或扣除的金额；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）根据合同约定应增加和扣减的其他金额。</w:t>
      </w:r>
    </w:p>
    <w:p w:rsidR="00E9776C" w:rsidRDefault="00CC29D7">
      <w:pPr>
        <w:spacing w:line="360" w:lineRule="auto"/>
        <w:ind w:firstLineChars="200" w:firstLine="480"/>
        <w:jc w:val="left"/>
        <w:rPr>
          <w:rFonts w:ascii="宋体" w:hAnsi="宋体"/>
          <w:kern w:val="0"/>
          <w:sz w:val="24"/>
          <w:szCs w:val="24"/>
        </w:rPr>
      </w:pPr>
      <w:bookmarkStart w:id="927" w:name="_Toc520998830"/>
      <w:r>
        <w:rPr>
          <w:rFonts w:ascii="宋体" w:hAnsi="宋体"/>
          <w:kern w:val="0"/>
          <w:sz w:val="24"/>
          <w:szCs w:val="24"/>
        </w:rPr>
        <w:t xml:space="preserve">12.4.3 </w:t>
      </w:r>
      <w:r>
        <w:rPr>
          <w:rFonts w:ascii="宋体" w:hAnsi="宋体"/>
          <w:kern w:val="0"/>
          <w:sz w:val="24"/>
          <w:szCs w:val="24"/>
        </w:rPr>
        <w:t>进度付款申请单的提交</w:t>
      </w:r>
      <w:bookmarkEnd w:id="92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）单价合同进度付款申请单的提交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单价合同的进度付款申请单，按照第</w:t>
      </w:r>
      <w:r>
        <w:rPr>
          <w:rFonts w:ascii="宋体" w:hAnsi="宋体"/>
          <w:kern w:val="0"/>
          <w:sz w:val="24"/>
          <w:szCs w:val="24"/>
        </w:rPr>
        <w:t>12.3.3</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单价合同的计量</w:t>
      </w:r>
      <w:r>
        <w:rPr>
          <w:rFonts w:ascii="宋体" w:hAnsi="宋体" w:hint="eastAsia"/>
          <w:kern w:val="0"/>
          <w:sz w:val="24"/>
          <w:szCs w:val="24"/>
        </w:rPr>
        <w:t>〕</w:t>
      </w:r>
      <w:r>
        <w:rPr>
          <w:rFonts w:ascii="宋体" w:hAnsi="宋体"/>
          <w:kern w:val="0"/>
          <w:sz w:val="24"/>
          <w:szCs w:val="24"/>
        </w:rPr>
        <w:t>约定的时间按月向监理人提交，并附上已完成工程量报表和有关资料。单价合同中的总价项目按月进行支付分解，并汇总列入当期进度付款申请单。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）总价合同进度付款申请单的提交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总价合同按</w:t>
      </w:r>
      <w:r>
        <w:rPr>
          <w:rFonts w:ascii="宋体" w:hAnsi="宋体" w:hint="eastAsia"/>
          <w:kern w:val="0"/>
          <w:sz w:val="24"/>
          <w:szCs w:val="24"/>
        </w:rPr>
        <w:t>月计量支付的</w:t>
      </w:r>
      <w:r>
        <w:rPr>
          <w:rFonts w:ascii="宋体" w:hAnsi="宋体"/>
          <w:kern w:val="0"/>
          <w:sz w:val="24"/>
          <w:szCs w:val="24"/>
        </w:rPr>
        <w:t>，承包人按照第</w:t>
      </w:r>
      <w:r>
        <w:rPr>
          <w:rFonts w:ascii="宋体" w:hAnsi="宋体"/>
          <w:kern w:val="0"/>
          <w:sz w:val="24"/>
          <w:szCs w:val="24"/>
        </w:rPr>
        <w:t>12.3.4</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总价合同的计量</w:t>
      </w:r>
      <w:r>
        <w:rPr>
          <w:rFonts w:ascii="宋体" w:hAnsi="宋体" w:hint="eastAsia"/>
          <w:kern w:val="0"/>
          <w:sz w:val="24"/>
          <w:szCs w:val="24"/>
        </w:rPr>
        <w:t>〕</w:t>
      </w:r>
      <w:r>
        <w:rPr>
          <w:rFonts w:ascii="宋体" w:hAnsi="宋体"/>
          <w:kern w:val="0"/>
          <w:sz w:val="24"/>
          <w:szCs w:val="24"/>
        </w:rPr>
        <w:t>约定的时间按月向监理人提交进度付款申请单，并附上已完成工程量报表和有关资料。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总价合同按支付分解</w:t>
      </w:r>
      <w:proofErr w:type="gramStart"/>
      <w:r>
        <w:rPr>
          <w:rFonts w:ascii="宋体" w:hAnsi="宋体"/>
          <w:kern w:val="0"/>
          <w:sz w:val="24"/>
          <w:szCs w:val="24"/>
        </w:rPr>
        <w:t>表支付</w:t>
      </w:r>
      <w:proofErr w:type="gramEnd"/>
      <w:r>
        <w:rPr>
          <w:rFonts w:ascii="宋体" w:hAnsi="宋体"/>
          <w:kern w:val="0"/>
          <w:sz w:val="24"/>
          <w:szCs w:val="24"/>
        </w:rPr>
        <w:t>的，承包人应按照第</w:t>
      </w:r>
      <w:r>
        <w:rPr>
          <w:rFonts w:ascii="宋体" w:hAnsi="宋体"/>
          <w:kern w:val="0"/>
          <w:sz w:val="24"/>
          <w:szCs w:val="24"/>
        </w:rPr>
        <w:t>12.4.6</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支付分解表</w:t>
      </w:r>
      <w:r>
        <w:rPr>
          <w:rFonts w:ascii="宋体" w:hAnsi="宋体" w:hint="eastAsia"/>
          <w:kern w:val="0"/>
          <w:sz w:val="24"/>
          <w:szCs w:val="24"/>
        </w:rPr>
        <w:t>〕</w:t>
      </w:r>
      <w:r>
        <w:rPr>
          <w:rFonts w:ascii="宋体" w:hAnsi="宋体"/>
          <w:kern w:val="0"/>
          <w:sz w:val="24"/>
          <w:szCs w:val="24"/>
        </w:rPr>
        <w:t>及第</w:t>
      </w:r>
      <w:r>
        <w:rPr>
          <w:rFonts w:ascii="宋体" w:hAnsi="宋体"/>
          <w:kern w:val="0"/>
          <w:sz w:val="24"/>
          <w:szCs w:val="24"/>
        </w:rPr>
        <w:t>12.4.2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进度付款申请单的编制</w:t>
      </w:r>
      <w:r>
        <w:rPr>
          <w:rFonts w:ascii="宋体" w:hAnsi="宋体" w:hint="eastAsia"/>
          <w:kern w:val="0"/>
          <w:sz w:val="24"/>
          <w:szCs w:val="24"/>
        </w:rPr>
        <w:t>〕</w:t>
      </w:r>
      <w:r>
        <w:rPr>
          <w:rFonts w:ascii="宋体" w:hAnsi="宋体"/>
          <w:kern w:val="0"/>
          <w:sz w:val="24"/>
          <w:szCs w:val="24"/>
        </w:rPr>
        <w:t>的约定向监理人提交进度付款申请单。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）其他价格形式合同的进度付款申请单的提交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合同当事人可在专用合同条款中约定其他价格形式合同的进度付款申请单的编制和提交程序。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sz w:val="24"/>
          <w:szCs w:val="24"/>
        </w:rPr>
        <w:t>12.4</w:t>
      </w:r>
      <w:r>
        <w:rPr>
          <w:rFonts w:ascii="宋体" w:hAnsi="宋体"/>
          <w:kern w:val="0"/>
          <w:sz w:val="24"/>
          <w:szCs w:val="24"/>
        </w:rPr>
        <w:t xml:space="preserve">.4 </w:t>
      </w:r>
      <w:r>
        <w:rPr>
          <w:rFonts w:ascii="宋体" w:hAnsi="宋体"/>
          <w:kern w:val="0"/>
          <w:sz w:val="24"/>
          <w:szCs w:val="24"/>
        </w:rPr>
        <w:t>进度款审核和支付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）除专用合同条款另有约定外，监理人应在收到承包人进度付款申请单以及相关资料后</w:t>
      </w:r>
      <w:r>
        <w:rPr>
          <w:rFonts w:ascii="宋体" w:hAnsi="宋体"/>
          <w:kern w:val="0"/>
          <w:sz w:val="24"/>
          <w:szCs w:val="24"/>
        </w:rPr>
        <w:t>7</w:t>
      </w:r>
      <w:r>
        <w:rPr>
          <w:rFonts w:ascii="宋体" w:hAnsi="宋体"/>
          <w:kern w:val="0"/>
          <w:sz w:val="24"/>
          <w:szCs w:val="24"/>
        </w:rPr>
        <w:t>天内完成审查并报送发包人，发包人应在收到后</w:t>
      </w:r>
      <w:r>
        <w:rPr>
          <w:rFonts w:ascii="宋体" w:hAnsi="宋体"/>
          <w:kern w:val="0"/>
          <w:sz w:val="24"/>
          <w:szCs w:val="24"/>
        </w:rPr>
        <w:t>7</w:t>
      </w:r>
      <w:r>
        <w:rPr>
          <w:rFonts w:ascii="宋体" w:hAnsi="宋体"/>
          <w:kern w:val="0"/>
          <w:sz w:val="24"/>
          <w:szCs w:val="24"/>
        </w:rPr>
        <w:t>天内完成审批并签发进度款支付证书。发包人逾期未完成</w:t>
      </w:r>
      <w:r>
        <w:rPr>
          <w:rFonts w:ascii="宋体" w:hAnsi="宋体" w:hint="eastAsia"/>
          <w:kern w:val="0"/>
          <w:sz w:val="24"/>
          <w:szCs w:val="24"/>
        </w:rPr>
        <w:t>审批</w:t>
      </w:r>
      <w:r>
        <w:rPr>
          <w:rFonts w:ascii="宋体" w:hAnsi="宋体"/>
          <w:kern w:val="0"/>
          <w:sz w:val="24"/>
          <w:szCs w:val="24"/>
        </w:rPr>
        <w:t>且未提出异议的，视为已签发进度款支付证书。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w:t>
      </w:r>
      <w:r>
        <w:rPr>
          <w:rFonts w:ascii="宋体" w:hAnsi="宋体"/>
          <w:kern w:val="0"/>
          <w:sz w:val="24"/>
          <w:szCs w:val="24"/>
        </w:rPr>
        <w:t>7</w:t>
      </w:r>
      <w:r>
        <w:rPr>
          <w:rFonts w:ascii="宋体" w:hAnsi="宋体"/>
          <w:kern w:val="0"/>
          <w:sz w:val="24"/>
          <w:szCs w:val="24"/>
        </w:rPr>
        <w:t>天内完成审查并报送发包人，发包人应在收到监理人报送的进度付款申请单及相关资料后</w:t>
      </w:r>
      <w:r>
        <w:rPr>
          <w:rFonts w:ascii="宋体" w:hAnsi="宋体"/>
          <w:kern w:val="0"/>
          <w:sz w:val="24"/>
          <w:szCs w:val="24"/>
        </w:rPr>
        <w:t>7</w:t>
      </w:r>
      <w:r>
        <w:rPr>
          <w:rFonts w:ascii="宋体" w:hAnsi="宋体"/>
          <w:kern w:val="0"/>
          <w:sz w:val="24"/>
          <w:szCs w:val="24"/>
        </w:rPr>
        <w:t>天内，向承包人签发无异议部分的临时</w:t>
      </w:r>
      <w:r>
        <w:rPr>
          <w:rFonts w:ascii="宋体" w:hAnsi="宋体"/>
          <w:kern w:val="0"/>
          <w:sz w:val="24"/>
          <w:szCs w:val="24"/>
        </w:rPr>
        <w:t>进度款支付证书。存在争议的部分，按照第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的约定处理。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）除专用合同条款另有约定外，发包人应在进度款支付证书或临时进度款支付证书签发后</w:t>
      </w:r>
      <w:r>
        <w:rPr>
          <w:rFonts w:ascii="宋体" w:hAnsi="宋体"/>
          <w:kern w:val="0"/>
          <w:sz w:val="24"/>
          <w:szCs w:val="24"/>
        </w:rPr>
        <w:t>14</w:t>
      </w:r>
      <w:r>
        <w:rPr>
          <w:rFonts w:ascii="宋体" w:hAnsi="宋体"/>
          <w:kern w:val="0"/>
          <w:sz w:val="24"/>
          <w:szCs w:val="24"/>
        </w:rPr>
        <w:t>天内完成支付，发包人逾期支付进度款的，应按照中国人民银行发布的同期同类贷款基准利率支付违约金。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）发包人签发进度款支付证书或临时进度款支付证书，不表明发包人已同意、批准或接受了承包人完成的相应部分的工作。</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12.4.5 </w:t>
      </w:r>
      <w:r>
        <w:rPr>
          <w:rFonts w:ascii="宋体" w:hAnsi="宋体"/>
          <w:kern w:val="0"/>
          <w:sz w:val="24"/>
          <w:szCs w:val="24"/>
        </w:rPr>
        <w:t>进度付款的修正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在对已签发的进度款支付证书进行阶段汇总和复核中发现错误、遗漏或重复的，发包人和承包人均有权提出修正申请。经发包人和承</w:t>
      </w:r>
      <w:r>
        <w:rPr>
          <w:rFonts w:ascii="宋体" w:hAnsi="宋体"/>
          <w:kern w:val="0"/>
          <w:sz w:val="24"/>
          <w:szCs w:val="24"/>
        </w:rPr>
        <w:t>包人同意的修正，应在下期进度付款中支付或扣除。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12.4.6 </w:t>
      </w:r>
      <w:r>
        <w:rPr>
          <w:rFonts w:ascii="宋体" w:hAnsi="宋体"/>
          <w:kern w:val="0"/>
          <w:sz w:val="24"/>
          <w:szCs w:val="24"/>
        </w:rPr>
        <w:t>支付分解表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w:t>
      </w:r>
      <w:r>
        <w:rPr>
          <w:rFonts w:ascii="宋体" w:hAnsi="宋体" w:hint="eastAsia"/>
          <w:kern w:val="0"/>
          <w:sz w:val="24"/>
          <w:szCs w:val="24"/>
        </w:rPr>
        <w:t>.</w:t>
      </w:r>
      <w:r>
        <w:rPr>
          <w:rFonts w:ascii="宋体" w:hAnsi="宋体"/>
          <w:kern w:val="0"/>
          <w:sz w:val="24"/>
          <w:szCs w:val="24"/>
        </w:rPr>
        <w:t>支付分解表的编制要求</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）支付分解表中所列的每期付款金额，应为第</w:t>
      </w:r>
      <w:r>
        <w:rPr>
          <w:rFonts w:ascii="宋体" w:hAnsi="宋体"/>
          <w:kern w:val="0"/>
          <w:sz w:val="24"/>
          <w:szCs w:val="24"/>
        </w:rPr>
        <w:t>12.4.2</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进度付款申请单的编制</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1</w:t>
      </w:r>
      <w:r>
        <w:rPr>
          <w:rFonts w:ascii="宋体" w:hAnsi="宋体"/>
          <w:kern w:val="0"/>
          <w:sz w:val="24"/>
          <w:szCs w:val="24"/>
        </w:rPr>
        <w:t>）</w:t>
      </w:r>
      <w:r>
        <w:rPr>
          <w:rFonts w:ascii="宋体" w:hAnsi="宋体" w:hint="eastAsia"/>
          <w:kern w:val="0"/>
          <w:sz w:val="24"/>
          <w:szCs w:val="24"/>
        </w:rPr>
        <w:t>目</w:t>
      </w:r>
      <w:r>
        <w:rPr>
          <w:rFonts w:ascii="宋体" w:hAnsi="宋体"/>
          <w:kern w:val="0"/>
          <w:sz w:val="24"/>
          <w:szCs w:val="24"/>
        </w:rPr>
        <w:t>的估算金额；</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）实际进度与施工进度计划不一致的，合同当事人可按照第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修改支付分解表；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）不采用支付分解表的，承包人应向发包人和监理人提交按季度编制的支付估算分解表，用于支付参考。</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2</w:t>
      </w:r>
      <w:r>
        <w:rPr>
          <w:rFonts w:ascii="宋体" w:hAnsi="宋体" w:hint="eastAsia"/>
          <w:kern w:val="0"/>
          <w:sz w:val="24"/>
          <w:szCs w:val="24"/>
        </w:rPr>
        <w:t>.</w:t>
      </w:r>
      <w:r>
        <w:rPr>
          <w:rFonts w:ascii="宋体" w:hAnsi="宋体"/>
          <w:kern w:val="0"/>
          <w:sz w:val="24"/>
          <w:szCs w:val="24"/>
        </w:rPr>
        <w:t>总价合同支付分解表的编制与审批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）除专用合同条款另有约定外，承包人应根据第</w:t>
      </w:r>
      <w:r>
        <w:rPr>
          <w:rFonts w:ascii="宋体" w:hAnsi="宋体"/>
          <w:kern w:val="0"/>
          <w:sz w:val="24"/>
          <w:szCs w:val="24"/>
        </w:rPr>
        <w:t>7.2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施工进度计划</w:t>
      </w:r>
      <w:r>
        <w:rPr>
          <w:rFonts w:ascii="宋体" w:hAnsi="宋体" w:hint="eastAsia"/>
          <w:kern w:val="0"/>
          <w:sz w:val="24"/>
          <w:szCs w:val="24"/>
        </w:rPr>
        <w:t>〕</w:t>
      </w:r>
      <w:r>
        <w:rPr>
          <w:rFonts w:ascii="宋体" w:hAnsi="宋体"/>
          <w:kern w:val="0"/>
          <w:sz w:val="24"/>
          <w:szCs w:val="24"/>
        </w:rPr>
        <w:t>约定的</w:t>
      </w:r>
      <w:r>
        <w:rPr>
          <w:rFonts w:ascii="宋体" w:hAnsi="宋体"/>
          <w:kern w:val="0"/>
          <w:sz w:val="24"/>
          <w:szCs w:val="24"/>
        </w:rPr>
        <w:t>施工进度计划、签约合同价和工程量等因素对总价合同按月进行分解，编制支付分解表。承包人应当在收到监理人和发包人批准的施工进度计划后</w:t>
      </w:r>
      <w:r>
        <w:rPr>
          <w:rFonts w:ascii="宋体" w:hAnsi="宋体"/>
          <w:kern w:val="0"/>
          <w:sz w:val="24"/>
          <w:szCs w:val="24"/>
        </w:rPr>
        <w:t>7</w:t>
      </w:r>
      <w:r>
        <w:rPr>
          <w:rFonts w:ascii="宋体" w:hAnsi="宋体"/>
          <w:kern w:val="0"/>
          <w:sz w:val="24"/>
          <w:szCs w:val="24"/>
        </w:rPr>
        <w:t>天内，将支付分解表及编制支付分解表的支持性资料报送监理人。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）监理人应在收到支付分解表后</w:t>
      </w:r>
      <w:r>
        <w:rPr>
          <w:rFonts w:ascii="宋体" w:hAnsi="宋体"/>
          <w:kern w:val="0"/>
          <w:sz w:val="24"/>
          <w:szCs w:val="24"/>
        </w:rPr>
        <w:t>7</w:t>
      </w:r>
      <w:r>
        <w:rPr>
          <w:rFonts w:ascii="宋体" w:hAnsi="宋体"/>
          <w:kern w:val="0"/>
          <w:sz w:val="24"/>
          <w:szCs w:val="24"/>
        </w:rPr>
        <w:t>天内完成审核并报送发包人。发包人应在收到经监理人审核的支付分解表后</w:t>
      </w:r>
      <w:r>
        <w:rPr>
          <w:rFonts w:ascii="宋体" w:hAnsi="宋体"/>
          <w:kern w:val="0"/>
          <w:sz w:val="24"/>
          <w:szCs w:val="24"/>
        </w:rPr>
        <w:t>7</w:t>
      </w:r>
      <w:r>
        <w:rPr>
          <w:rFonts w:ascii="宋体" w:hAnsi="宋体"/>
          <w:kern w:val="0"/>
          <w:sz w:val="24"/>
          <w:szCs w:val="24"/>
        </w:rPr>
        <w:t>天内完成审批，经发包人批准的支付分解表为有约束力的支付分解表。</w:t>
      </w:r>
    </w:p>
    <w:p w:rsidR="00E9776C" w:rsidRDefault="00CC29D7">
      <w:pPr>
        <w:spacing w:line="360" w:lineRule="auto"/>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）发包人逾期未完</w:t>
      </w:r>
      <w:proofErr w:type="gramStart"/>
      <w:r>
        <w:rPr>
          <w:rFonts w:ascii="宋体" w:hAnsi="宋体"/>
          <w:kern w:val="0"/>
          <w:sz w:val="24"/>
          <w:szCs w:val="24"/>
        </w:rPr>
        <w:t>成支付</w:t>
      </w:r>
      <w:proofErr w:type="gramEnd"/>
      <w:r>
        <w:rPr>
          <w:rFonts w:ascii="宋体" w:hAnsi="宋体"/>
          <w:kern w:val="0"/>
          <w:sz w:val="24"/>
          <w:szCs w:val="24"/>
        </w:rPr>
        <w:t>分解表</w:t>
      </w:r>
      <w:r>
        <w:rPr>
          <w:rFonts w:ascii="宋体" w:hAnsi="宋体" w:hint="eastAsia"/>
          <w:kern w:val="0"/>
          <w:sz w:val="24"/>
          <w:szCs w:val="24"/>
        </w:rPr>
        <w:t>审批</w:t>
      </w:r>
      <w:r>
        <w:rPr>
          <w:rFonts w:ascii="宋体" w:hAnsi="宋体"/>
          <w:kern w:val="0"/>
          <w:sz w:val="24"/>
          <w:szCs w:val="24"/>
        </w:rPr>
        <w:t>的，也未及时要求承包人进行修正和提供补充资料的，则承包人提交的支付分解表视为已经获得发包人批准。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3</w:t>
      </w:r>
      <w:r>
        <w:rPr>
          <w:rFonts w:ascii="宋体" w:hAnsi="宋体" w:hint="eastAsia"/>
          <w:kern w:val="0"/>
          <w:sz w:val="24"/>
          <w:szCs w:val="24"/>
        </w:rPr>
        <w:t>.</w:t>
      </w:r>
      <w:r>
        <w:rPr>
          <w:rFonts w:ascii="宋体" w:hAnsi="宋体"/>
          <w:kern w:val="0"/>
          <w:sz w:val="24"/>
          <w:szCs w:val="24"/>
        </w:rPr>
        <w:t>单价合同的总价项目</w:t>
      </w:r>
      <w:r>
        <w:rPr>
          <w:rFonts w:ascii="宋体" w:hAnsi="宋体"/>
          <w:kern w:val="0"/>
          <w:sz w:val="24"/>
          <w:szCs w:val="24"/>
        </w:rPr>
        <w:t>支付分解表的编制与审批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rsidR="00E9776C" w:rsidRDefault="00CC29D7">
      <w:pPr>
        <w:pStyle w:val="5"/>
        <w:spacing w:before="120" w:after="120" w:line="360" w:lineRule="auto"/>
        <w:ind w:firstLineChars="200" w:firstLine="480"/>
        <w:rPr>
          <w:rFonts w:ascii="宋体" w:hAnsi="宋体"/>
          <w:b w:val="0"/>
          <w:sz w:val="24"/>
          <w:szCs w:val="24"/>
        </w:rPr>
      </w:pPr>
      <w:bookmarkStart w:id="928" w:name="_Toc351203585"/>
      <w:r>
        <w:rPr>
          <w:rFonts w:ascii="宋体" w:hAnsi="宋体"/>
          <w:b w:val="0"/>
          <w:sz w:val="24"/>
          <w:szCs w:val="24"/>
        </w:rPr>
        <w:t>12.5</w:t>
      </w:r>
      <w:r>
        <w:rPr>
          <w:rFonts w:ascii="宋体" w:hAnsi="宋体"/>
          <w:b w:val="0"/>
          <w:sz w:val="24"/>
          <w:szCs w:val="24"/>
        </w:rPr>
        <w:t>支付账户</w:t>
      </w:r>
      <w:bookmarkEnd w:id="928"/>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发包人应将合同价款支付至合同协议书中约定的承包人账户。</w:t>
      </w:r>
    </w:p>
    <w:p w:rsidR="00E9776C" w:rsidRDefault="00CC29D7">
      <w:pPr>
        <w:pStyle w:val="4"/>
        <w:rPr>
          <w:rFonts w:ascii="宋体" w:eastAsia="宋体" w:hAnsi="宋体"/>
          <w:b w:val="0"/>
          <w:sz w:val="24"/>
          <w:szCs w:val="24"/>
        </w:rPr>
      </w:pPr>
      <w:bookmarkStart w:id="929" w:name="_Toc351203586"/>
      <w:bookmarkStart w:id="930" w:name="_Toc296346607"/>
      <w:bookmarkStart w:id="931" w:name="_Toc337558804"/>
      <w:bookmarkStart w:id="932" w:name="_Toc322522574"/>
      <w:bookmarkStart w:id="933" w:name="_Toc296503106"/>
      <w:r>
        <w:rPr>
          <w:rFonts w:ascii="宋体" w:eastAsia="宋体" w:hAnsi="宋体"/>
          <w:b w:val="0"/>
          <w:sz w:val="24"/>
          <w:szCs w:val="24"/>
        </w:rPr>
        <w:lastRenderedPageBreak/>
        <w:t xml:space="preserve">13. </w:t>
      </w:r>
      <w:r>
        <w:rPr>
          <w:rFonts w:ascii="宋体" w:eastAsia="宋体" w:hAnsi="宋体"/>
          <w:b w:val="0"/>
          <w:sz w:val="24"/>
          <w:szCs w:val="24"/>
        </w:rPr>
        <w:t>验收和工程试车</w:t>
      </w:r>
      <w:bookmarkEnd w:id="929"/>
    </w:p>
    <w:p w:rsidR="00E9776C" w:rsidRDefault="00CC29D7">
      <w:pPr>
        <w:pStyle w:val="5"/>
        <w:spacing w:before="120" w:after="120" w:line="360" w:lineRule="auto"/>
        <w:ind w:firstLineChars="200" w:firstLine="480"/>
        <w:rPr>
          <w:rFonts w:ascii="宋体" w:hAnsi="宋体"/>
          <w:b w:val="0"/>
          <w:sz w:val="24"/>
          <w:szCs w:val="24"/>
        </w:rPr>
      </w:pPr>
      <w:bookmarkStart w:id="934" w:name="_Toc351203587"/>
      <w:bookmarkStart w:id="935" w:name="_Toc337558805"/>
      <w:bookmarkStart w:id="936" w:name="_Toc296346611"/>
      <w:bookmarkStart w:id="937" w:name="_Toc296503110"/>
      <w:bookmarkEnd w:id="930"/>
      <w:bookmarkEnd w:id="931"/>
      <w:bookmarkEnd w:id="932"/>
      <w:bookmarkEnd w:id="933"/>
      <w:r>
        <w:rPr>
          <w:rFonts w:ascii="宋体" w:hAnsi="宋体"/>
          <w:b w:val="0"/>
          <w:sz w:val="24"/>
          <w:szCs w:val="24"/>
        </w:rPr>
        <w:t>13.1</w:t>
      </w:r>
      <w:r>
        <w:rPr>
          <w:rFonts w:ascii="宋体" w:hAnsi="宋体"/>
          <w:b w:val="0"/>
          <w:sz w:val="24"/>
          <w:szCs w:val="24"/>
        </w:rPr>
        <w:t>分部分项工程验收</w:t>
      </w:r>
      <w:bookmarkEnd w:id="934"/>
    </w:p>
    <w:bookmarkEnd w:id="935"/>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13.1.1 </w:t>
      </w:r>
      <w:r>
        <w:rPr>
          <w:rFonts w:ascii="宋体" w:hAnsi="宋体"/>
          <w:sz w:val="24"/>
          <w:szCs w:val="24"/>
        </w:rPr>
        <w:t>分部分项工程质量应符合国家有关工程施工验收规范、标准及合同约定，承包人应按照施工组织设计的要求完成分部分项工程施工。</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13.1.2 </w:t>
      </w:r>
      <w:r>
        <w:rPr>
          <w:rFonts w:ascii="宋体" w:hAnsi="宋体"/>
          <w:sz w:val="24"/>
          <w:szCs w:val="24"/>
        </w:rPr>
        <w:t>除专用合同条款另有约定外，分部分项工程经承包人自检合格并具备验收条件的，承包人应提前</w:t>
      </w:r>
      <w:r>
        <w:rPr>
          <w:rFonts w:ascii="宋体" w:hAnsi="宋体"/>
          <w:sz w:val="24"/>
          <w:szCs w:val="24"/>
        </w:rPr>
        <w:t>48</w:t>
      </w:r>
      <w:r>
        <w:rPr>
          <w:rFonts w:ascii="宋体" w:hAnsi="宋体"/>
          <w:sz w:val="24"/>
          <w:szCs w:val="24"/>
        </w:rPr>
        <w:t>小时通知监理人进行验收。</w:t>
      </w:r>
      <w:r>
        <w:rPr>
          <w:rFonts w:ascii="宋体" w:hAnsi="宋体"/>
          <w:kern w:val="0"/>
          <w:sz w:val="24"/>
          <w:szCs w:val="24"/>
        </w:rPr>
        <w:t>监理人不能按时进行验收的，应在验收前</w:t>
      </w:r>
      <w:r>
        <w:rPr>
          <w:rFonts w:ascii="宋体" w:hAnsi="宋体"/>
          <w:kern w:val="0"/>
          <w:sz w:val="24"/>
          <w:szCs w:val="24"/>
        </w:rPr>
        <w:t>24</w:t>
      </w:r>
      <w:r>
        <w:rPr>
          <w:rFonts w:ascii="宋体" w:hAnsi="宋体"/>
          <w:kern w:val="0"/>
          <w:sz w:val="24"/>
          <w:szCs w:val="24"/>
        </w:rPr>
        <w:t>小时向承包人提交书面延期要求，但延期不能超过</w:t>
      </w:r>
      <w:r>
        <w:rPr>
          <w:rFonts w:ascii="宋体" w:hAnsi="宋体"/>
          <w:kern w:val="0"/>
          <w:sz w:val="24"/>
          <w:szCs w:val="24"/>
        </w:rPr>
        <w:t>48</w:t>
      </w:r>
      <w:r>
        <w:rPr>
          <w:rFonts w:ascii="宋体" w:hAnsi="宋体"/>
          <w:kern w:val="0"/>
          <w:sz w:val="24"/>
          <w:szCs w:val="24"/>
        </w:rPr>
        <w:t>小时。监理人未按时进行验收，也未提出延期要求的，承包人有权自行验收，监理人应认可验收结果。</w:t>
      </w:r>
      <w:r>
        <w:rPr>
          <w:rFonts w:ascii="宋体" w:hAnsi="宋体"/>
          <w:sz w:val="24"/>
          <w:szCs w:val="24"/>
        </w:rPr>
        <w:t>分部分项工程未经验收的，不得进入下一道工序施工。</w:t>
      </w:r>
    </w:p>
    <w:p w:rsidR="00E9776C" w:rsidRDefault="00CC29D7">
      <w:pPr>
        <w:spacing w:line="360" w:lineRule="auto"/>
        <w:ind w:firstLineChars="200" w:firstLine="480"/>
        <w:rPr>
          <w:rFonts w:ascii="宋体" w:hAnsi="宋体"/>
          <w:sz w:val="24"/>
          <w:szCs w:val="24"/>
        </w:rPr>
      </w:pPr>
      <w:r>
        <w:rPr>
          <w:rFonts w:ascii="宋体" w:hAnsi="宋体"/>
          <w:sz w:val="24"/>
          <w:szCs w:val="24"/>
        </w:rPr>
        <w:t>分部分项工程的验收资料应当作为竣工资料的组成部分。</w:t>
      </w:r>
    </w:p>
    <w:p w:rsidR="00E9776C" w:rsidRDefault="00CC29D7">
      <w:pPr>
        <w:pStyle w:val="5"/>
        <w:spacing w:before="120" w:after="120" w:line="360" w:lineRule="auto"/>
        <w:ind w:firstLineChars="200" w:firstLine="480"/>
        <w:rPr>
          <w:rFonts w:ascii="宋体" w:hAnsi="宋体"/>
          <w:b w:val="0"/>
          <w:sz w:val="24"/>
          <w:szCs w:val="24"/>
        </w:rPr>
      </w:pPr>
      <w:bookmarkStart w:id="938" w:name="_Toc351203588"/>
      <w:bookmarkStart w:id="939" w:name="_Toc337558806"/>
      <w:r>
        <w:rPr>
          <w:rFonts w:ascii="宋体" w:hAnsi="宋体"/>
          <w:b w:val="0"/>
          <w:sz w:val="24"/>
          <w:szCs w:val="24"/>
        </w:rPr>
        <w:t>13.2</w:t>
      </w:r>
      <w:r>
        <w:rPr>
          <w:rFonts w:ascii="宋体" w:hAnsi="宋体"/>
          <w:b w:val="0"/>
          <w:sz w:val="24"/>
          <w:szCs w:val="24"/>
        </w:rPr>
        <w:t>竣工验收</w:t>
      </w:r>
      <w:bookmarkEnd w:id="938"/>
    </w:p>
    <w:bookmarkEnd w:id="936"/>
    <w:bookmarkEnd w:id="937"/>
    <w:bookmarkEnd w:id="939"/>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13.2.1</w:t>
      </w:r>
      <w:r>
        <w:rPr>
          <w:rFonts w:ascii="宋体" w:hAnsi="宋体"/>
          <w:kern w:val="0"/>
          <w:sz w:val="24"/>
          <w:szCs w:val="24"/>
        </w:rPr>
        <w:t>竣工验收条件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工程具备以下条件的，承包人可以申请竣工验收：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）除发包人同意的甩项</w:t>
      </w:r>
      <w:r>
        <w:rPr>
          <w:rFonts w:ascii="宋体" w:hAnsi="宋体" w:hint="eastAsia"/>
          <w:kern w:val="0"/>
          <w:sz w:val="24"/>
          <w:szCs w:val="24"/>
        </w:rPr>
        <w:t>工作</w:t>
      </w:r>
      <w:r>
        <w:rPr>
          <w:rFonts w:ascii="宋体" w:hAnsi="宋体"/>
          <w:kern w:val="0"/>
          <w:sz w:val="24"/>
          <w:szCs w:val="24"/>
        </w:rPr>
        <w:t>和</w:t>
      </w:r>
      <w:r>
        <w:rPr>
          <w:rFonts w:ascii="宋体" w:hAnsi="宋体"/>
          <w:kern w:val="0"/>
          <w:sz w:val="24"/>
          <w:szCs w:val="24"/>
        </w:rPr>
        <w:t>缺陷修补工作外，合同范围内的全部工程以及有关工作，包括合同要求的试验、试运行以及检验均已完成，并符合合同要求；</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）已按合同约定编制了甩项</w:t>
      </w:r>
      <w:r>
        <w:rPr>
          <w:rFonts w:ascii="宋体" w:hAnsi="宋体" w:hint="eastAsia"/>
          <w:kern w:val="0"/>
          <w:sz w:val="24"/>
          <w:szCs w:val="24"/>
        </w:rPr>
        <w:t>工作</w:t>
      </w:r>
      <w:r>
        <w:rPr>
          <w:rFonts w:ascii="宋体" w:hAnsi="宋体"/>
          <w:kern w:val="0"/>
          <w:sz w:val="24"/>
          <w:szCs w:val="24"/>
        </w:rPr>
        <w:t>和缺陷修补工作清单以及相应的施工计划；</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）已按合同约定的内容和份数备齐竣工资料。</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13.2.2</w:t>
      </w:r>
      <w:r>
        <w:rPr>
          <w:rFonts w:ascii="宋体" w:hAnsi="宋体"/>
          <w:kern w:val="0"/>
          <w:sz w:val="24"/>
          <w:szCs w:val="24"/>
        </w:rPr>
        <w:t>竣工验收程序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除专用合同条款另有约定外，承包人申请竣工验收的，应当按照以下程序进行：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）承包人向监理人报送竣工验收申请报告，监理人应在收到竣工验收申请报告后</w:t>
      </w:r>
      <w:r>
        <w:rPr>
          <w:rFonts w:ascii="宋体" w:hAnsi="宋体"/>
          <w:kern w:val="0"/>
          <w:sz w:val="24"/>
          <w:szCs w:val="24"/>
        </w:rPr>
        <w:t>14</w:t>
      </w:r>
      <w:r>
        <w:rPr>
          <w:rFonts w:ascii="宋体" w:hAnsi="宋体"/>
          <w:kern w:val="0"/>
          <w:sz w:val="24"/>
          <w:szCs w:val="24"/>
        </w:rPr>
        <w:t>天内完成审查并报送发包人。监理人审查后认为尚不具备验收条件的，应通知承包人在竣工验收前承包人还需完成的工作</w:t>
      </w:r>
      <w:r>
        <w:rPr>
          <w:rFonts w:ascii="宋体" w:hAnsi="宋体"/>
          <w:kern w:val="0"/>
          <w:sz w:val="24"/>
          <w:szCs w:val="24"/>
        </w:rPr>
        <w:t>内容，承包人应在完成监理人通知的全部工作内容后，再次提交竣工验收申请报告。</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）监理人审查后认为已具备竣工验收条件的，应将竣工验收申请报告提交发包人，发包人应在收到</w:t>
      </w:r>
      <w:r>
        <w:rPr>
          <w:rFonts w:ascii="宋体" w:hAnsi="宋体" w:hint="eastAsia"/>
          <w:kern w:val="0"/>
          <w:sz w:val="24"/>
          <w:szCs w:val="24"/>
        </w:rPr>
        <w:t>经</w:t>
      </w:r>
      <w:r>
        <w:rPr>
          <w:rFonts w:ascii="宋体" w:hAnsi="宋体"/>
          <w:kern w:val="0"/>
          <w:sz w:val="24"/>
          <w:szCs w:val="24"/>
        </w:rPr>
        <w:t>监理人审核的竣工验收申请报告后</w:t>
      </w:r>
      <w:r>
        <w:rPr>
          <w:rFonts w:ascii="宋体" w:hAnsi="宋体"/>
          <w:kern w:val="0"/>
          <w:sz w:val="24"/>
          <w:szCs w:val="24"/>
        </w:rPr>
        <w:t>28</w:t>
      </w:r>
      <w:r>
        <w:rPr>
          <w:rFonts w:ascii="宋体" w:hAnsi="宋体"/>
          <w:kern w:val="0"/>
          <w:sz w:val="24"/>
          <w:szCs w:val="24"/>
        </w:rPr>
        <w:t>天内</w:t>
      </w:r>
      <w:r>
        <w:rPr>
          <w:rFonts w:ascii="宋体" w:hAnsi="宋体" w:hint="eastAsia"/>
          <w:kern w:val="0"/>
          <w:sz w:val="24"/>
          <w:szCs w:val="24"/>
        </w:rPr>
        <w:t>审批</w:t>
      </w:r>
      <w:r>
        <w:rPr>
          <w:rFonts w:ascii="宋体" w:hAnsi="宋体"/>
          <w:kern w:val="0"/>
          <w:sz w:val="24"/>
          <w:szCs w:val="24"/>
        </w:rPr>
        <w:t>完毕并组织监理人、承包人、设计人等相关单位完成竣工验收。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）竣工验收合格的，发包人应在验收合格后</w:t>
      </w:r>
      <w:r>
        <w:rPr>
          <w:rFonts w:ascii="宋体" w:hAnsi="宋体"/>
          <w:kern w:val="0"/>
          <w:sz w:val="24"/>
          <w:szCs w:val="24"/>
        </w:rPr>
        <w:t>14</w:t>
      </w:r>
      <w:r>
        <w:rPr>
          <w:rFonts w:ascii="宋体" w:hAnsi="宋体"/>
          <w:kern w:val="0"/>
          <w:sz w:val="24"/>
          <w:szCs w:val="24"/>
        </w:rPr>
        <w:t>天内向承包人签发工程接收证书。发包人无正当理由逾期不颁发工程接收证书的，自验收合格后第</w:t>
      </w:r>
      <w:r>
        <w:rPr>
          <w:rFonts w:ascii="宋体" w:hAnsi="宋体"/>
          <w:kern w:val="0"/>
          <w:sz w:val="24"/>
          <w:szCs w:val="24"/>
        </w:rPr>
        <w:t>15</w:t>
      </w:r>
      <w:r>
        <w:rPr>
          <w:rFonts w:ascii="宋体" w:hAnsi="宋体"/>
          <w:kern w:val="0"/>
          <w:sz w:val="24"/>
          <w:szCs w:val="24"/>
        </w:rPr>
        <w:t>天起视为</w:t>
      </w:r>
      <w:r>
        <w:rPr>
          <w:rFonts w:ascii="宋体" w:hAnsi="宋体"/>
          <w:kern w:val="0"/>
          <w:sz w:val="24"/>
          <w:szCs w:val="24"/>
        </w:rPr>
        <w:lastRenderedPageBreak/>
        <w:t>已颁发工程接收证书。</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）竣工验收不合格的，监理人应按照验收意见发出指示，要求承包人对不合格工程返</w:t>
      </w:r>
      <w:r>
        <w:rPr>
          <w:rFonts w:ascii="宋体" w:hAnsi="宋体"/>
          <w:kern w:val="0"/>
          <w:sz w:val="24"/>
          <w:szCs w:val="24"/>
        </w:rPr>
        <w:t>工、修复或采取其他补救措施，由此增加的费用和（或）延误的工期由承包人承担。承包人在完成不合格工程的返工、修复或采取其他补救措施后，应重新提交竣工验收申请报告，并按本项约定的程序重新进行验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）工程未经验收或验收不合格，发包人擅自使用的，应在转移占有工程后</w:t>
      </w:r>
      <w:r>
        <w:rPr>
          <w:rFonts w:ascii="宋体" w:hAnsi="宋体"/>
          <w:kern w:val="0"/>
          <w:sz w:val="24"/>
          <w:szCs w:val="24"/>
        </w:rPr>
        <w:t>7</w:t>
      </w:r>
      <w:r>
        <w:rPr>
          <w:rFonts w:ascii="宋体" w:hAnsi="宋体"/>
          <w:kern w:val="0"/>
          <w:sz w:val="24"/>
          <w:szCs w:val="24"/>
        </w:rPr>
        <w:t>天内向承包人颁发工程接收证书；发包人无正当理由逾期不颁发工程接收证书的，自转移占有后第</w:t>
      </w:r>
      <w:r>
        <w:rPr>
          <w:rFonts w:ascii="宋体" w:hAnsi="宋体"/>
          <w:kern w:val="0"/>
          <w:sz w:val="24"/>
          <w:szCs w:val="24"/>
        </w:rPr>
        <w:t>15</w:t>
      </w:r>
      <w:r>
        <w:rPr>
          <w:rFonts w:ascii="宋体" w:hAnsi="宋体"/>
          <w:kern w:val="0"/>
          <w:sz w:val="24"/>
          <w:szCs w:val="24"/>
        </w:rPr>
        <w:t>天起视为已颁发工程接收证书。</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除专用合同条款另有约定外，发包人不按照本项约定组织竣工验收、颁发工程接收证书的，每逾期一天，应以签约合同价为基数，按照中国人民银行</w:t>
      </w:r>
      <w:r>
        <w:rPr>
          <w:rFonts w:ascii="宋体" w:hAnsi="宋体"/>
          <w:kern w:val="0"/>
          <w:sz w:val="24"/>
          <w:szCs w:val="24"/>
        </w:rPr>
        <w:t>发布的同期同类贷款基准利率支付违约金。</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13.2.3</w:t>
      </w:r>
      <w:r>
        <w:rPr>
          <w:rFonts w:ascii="宋体" w:hAnsi="宋体"/>
          <w:kern w:val="0"/>
          <w:sz w:val="24"/>
          <w:szCs w:val="24"/>
        </w:rPr>
        <w:t>竣工日期</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工程经竣工验收合格的，以承包人提交竣工验收申请报告之日为实际竣工日期，并在工程接收证书中载明；因发包人原因，未在监理人收到承包人提交的竣工验收申请报告</w:t>
      </w:r>
      <w:r>
        <w:rPr>
          <w:rFonts w:ascii="宋体" w:hAnsi="宋体"/>
          <w:kern w:val="0"/>
          <w:sz w:val="24"/>
          <w:szCs w:val="24"/>
        </w:rPr>
        <w:t>42</w:t>
      </w:r>
      <w:r>
        <w:rPr>
          <w:rFonts w:ascii="宋体" w:hAnsi="宋体"/>
          <w:kern w:val="0"/>
          <w:sz w:val="24"/>
          <w:szCs w:val="24"/>
        </w:rPr>
        <w:t>天内完成</w:t>
      </w:r>
      <w:r>
        <w:rPr>
          <w:rFonts w:ascii="宋体" w:hAnsi="宋体" w:hint="eastAsia"/>
          <w:kern w:val="0"/>
          <w:sz w:val="24"/>
          <w:szCs w:val="24"/>
        </w:rPr>
        <w:t>竣工</w:t>
      </w:r>
      <w:r>
        <w:rPr>
          <w:rFonts w:ascii="宋体" w:hAnsi="宋体"/>
          <w:kern w:val="0"/>
          <w:sz w:val="24"/>
          <w:szCs w:val="24"/>
        </w:rPr>
        <w:t>验收</w:t>
      </w:r>
      <w:r>
        <w:rPr>
          <w:rFonts w:ascii="宋体" w:hAnsi="宋体" w:hint="eastAsia"/>
          <w:kern w:val="0"/>
          <w:sz w:val="24"/>
          <w:szCs w:val="24"/>
        </w:rPr>
        <w:t>，或完成竣工验收不予签发工程接收证书</w:t>
      </w:r>
      <w:r>
        <w:rPr>
          <w:rFonts w:ascii="宋体" w:hAnsi="宋体"/>
          <w:kern w:val="0"/>
          <w:sz w:val="24"/>
          <w:szCs w:val="24"/>
        </w:rPr>
        <w:t>的，以提交竣工验</w:t>
      </w:r>
      <w:bookmarkStart w:id="940" w:name="#go14"/>
      <w:bookmarkEnd w:id="940"/>
      <w:r>
        <w:rPr>
          <w:rFonts w:ascii="宋体" w:hAnsi="宋体"/>
          <w:kern w:val="0"/>
          <w:sz w:val="24"/>
          <w:szCs w:val="24"/>
        </w:rPr>
        <w:t>收申请报告的日期为实际竣工日期；工程未经竣工验收，发包人擅自使用的，以转移占有工程之日为实际竣工日期。</w:t>
      </w:r>
    </w:p>
    <w:p w:rsidR="00E9776C" w:rsidRDefault="00CC29D7">
      <w:pPr>
        <w:spacing w:line="360" w:lineRule="auto"/>
        <w:ind w:firstLineChars="200" w:firstLine="480"/>
        <w:jc w:val="left"/>
        <w:rPr>
          <w:rFonts w:ascii="宋体" w:hAnsi="宋体"/>
          <w:kern w:val="0"/>
          <w:sz w:val="24"/>
          <w:szCs w:val="24"/>
        </w:rPr>
      </w:pPr>
      <w:bookmarkStart w:id="941" w:name="_Toc520998831"/>
      <w:r>
        <w:rPr>
          <w:rFonts w:ascii="宋体" w:hAnsi="宋体"/>
          <w:kern w:val="0"/>
          <w:sz w:val="24"/>
          <w:szCs w:val="24"/>
        </w:rPr>
        <w:t xml:space="preserve">13.2.4 </w:t>
      </w:r>
      <w:r>
        <w:rPr>
          <w:rFonts w:ascii="宋体" w:hAnsi="宋体"/>
          <w:kern w:val="0"/>
          <w:sz w:val="24"/>
          <w:szCs w:val="24"/>
        </w:rPr>
        <w:t>拒绝接收全部或部分工程</w:t>
      </w:r>
      <w:bookmarkEnd w:id="941"/>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对于竣工验收不合格的工程，承包人完成整改后，</w:t>
      </w:r>
      <w:r>
        <w:rPr>
          <w:rFonts w:ascii="宋体" w:hAnsi="宋体" w:hint="eastAsia"/>
          <w:kern w:val="0"/>
          <w:sz w:val="24"/>
          <w:szCs w:val="24"/>
        </w:rPr>
        <w:t>应当</w:t>
      </w:r>
      <w:r>
        <w:rPr>
          <w:rFonts w:ascii="宋体" w:hAnsi="宋体"/>
          <w:kern w:val="0"/>
          <w:sz w:val="24"/>
          <w:szCs w:val="24"/>
        </w:rPr>
        <w:t>重新进行竣工验收，经重新组织</w:t>
      </w:r>
      <w:proofErr w:type="gramStart"/>
      <w:r>
        <w:rPr>
          <w:rFonts w:ascii="宋体" w:hAnsi="宋体"/>
          <w:kern w:val="0"/>
          <w:sz w:val="24"/>
          <w:szCs w:val="24"/>
        </w:rPr>
        <w:t>验收仍</w:t>
      </w:r>
      <w:proofErr w:type="gramEnd"/>
      <w:r>
        <w:rPr>
          <w:rFonts w:ascii="宋体" w:hAnsi="宋体"/>
          <w:kern w:val="0"/>
          <w:sz w:val="24"/>
          <w:szCs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13.2.5 </w:t>
      </w:r>
      <w:r>
        <w:rPr>
          <w:rFonts w:ascii="宋体" w:hAnsi="宋体"/>
          <w:kern w:val="0"/>
          <w:sz w:val="24"/>
          <w:szCs w:val="24"/>
        </w:rPr>
        <w:t>移交、接收全部与部分工程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除专用合同条款另有约定外，</w:t>
      </w:r>
      <w:r>
        <w:rPr>
          <w:rFonts w:ascii="宋体" w:hAnsi="宋体"/>
          <w:kern w:val="0"/>
          <w:sz w:val="24"/>
          <w:szCs w:val="24"/>
        </w:rPr>
        <w:t>合同当事人应当在颁发工程接收证书</w:t>
      </w:r>
      <w:r>
        <w:rPr>
          <w:rFonts w:ascii="宋体" w:hAnsi="宋体" w:hint="eastAsia"/>
          <w:kern w:val="0"/>
          <w:sz w:val="24"/>
          <w:szCs w:val="24"/>
        </w:rPr>
        <w:t>后</w:t>
      </w:r>
      <w:r>
        <w:rPr>
          <w:rFonts w:ascii="宋体" w:hAnsi="宋体" w:hint="eastAsia"/>
          <w:kern w:val="0"/>
          <w:sz w:val="24"/>
          <w:szCs w:val="24"/>
        </w:rPr>
        <w:t>7</w:t>
      </w:r>
      <w:r>
        <w:rPr>
          <w:rFonts w:ascii="宋体" w:hAnsi="宋体" w:hint="eastAsia"/>
          <w:kern w:val="0"/>
          <w:sz w:val="24"/>
          <w:szCs w:val="24"/>
        </w:rPr>
        <w:t>天内</w:t>
      </w:r>
      <w:r>
        <w:rPr>
          <w:rFonts w:ascii="宋体" w:hAnsi="宋体"/>
          <w:kern w:val="0"/>
          <w:sz w:val="24"/>
          <w:szCs w:val="24"/>
        </w:rPr>
        <w:t>完成工程的移交。</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发包人无正当理由不接收工程的，发包人</w:t>
      </w:r>
      <w:proofErr w:type="gramStart"/>
      <w:r>
        <w:rPr>
          <w:rFonts w:ascii="宋体" w:hAnsi="宋体"/>
          <w:kern w:val="0"/>
          <w:sz w:val="24"/>
          <w:szCs w:val="24"/>
        </w:rPr>
        <w:t>自</w:t>
      </w:r>
      <w:r>
        <w:rPr>
          <w:rFonts w:ascii="宋体" w:hAnsi="宋体" w:hint="eastAsia"/>
          <w:kern w:val="0"/>
          <w:sz w:val="24"/>
          <w:szCs w:val="24"/>
        </w:rPr>
        <w:t>应当</w:t>
      </w:r>
      <w:proofErr w:type="gramEnd"/>
      <w:r>
        <w:rPr>
          <w:rFonts w:ascii="宋体" w:hAnsi="宋体" w:hint="eastAsia"/>
          <w:kern w:val="0"/>
          <w:sz w:val="24"/>
          <w:szCs w:val="24"/>
        </w:rPr>
        <w:t>接收工程</w:t>
      </w:r>
      <w:r>
        <w:rPr>
          <w:rFonts w:ascii="宋体" w:hAnsi="宋体"/>
          <w:kern w:val="0"/>
          <w:sz w:val="24"/>
          <w:szCs w:val="24"/>
        </w:rPr>
        <w:t>之日起，承担工程照管、成品保护、保管等与工程有关的各项费用</w:t>
      </w:r>
      <w:r>
        <w:rPr>
          <w:rFonts w:ascii="宋体" w:hAnsi="宋体" w:hint="eastAsia"/>
          <w:kern w:val="0"/>
          <w:sz w:val="24"/>
          <w:szCs w:val="24"/>
        </w:rPr>
        <w:t>，合同当事人可以在专用合同条款中另行约定发包人逾期接收工</w:t>
      </w:r>
      <w:r>
        <w:rPr>
          <w:rFonts w:ascii="宋体" w:hAnsi="宋体" w:hint="eastAsia"/>
          <w:kern w:val="0"/>
          <w:sz w:val="24"/>
          <w:szCs w:val="24"/>
        </w:rPr>
        <w:t>程的违约责任</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承包人无正当理由不移交工程的，</w:t>
      </w:r>
      <w:r>
        <w:rPr>
          <w:rFonts w:ascii="宋体" w:hAnsi="宋体" w:hint="eastAsia"/>
          <w:kern w:val="0"/>
          <w:sz w:val="24"/>
          <w:szCs w:val="24"/>
        </w:rPr>
        <w:t>承包人应承</w:t>
      </w:r>
      <w:proofErr w:type="gramStart"/>
      <w:r>
        <w:rPr>
          <w:rFonts w:ascii="宋体" w:hAnsi="宋体" w:hint="eastAsia"/>
          <w:kern w:val="0"/>
          <w:sz w:val="24"/>
          <w:szCs w:val="24"/>
        </w:rPr>
        <w:t>担</w:t>
      </w:r>
      <w:r>
        <w:rPr>
          <w:rFonts w:ascii="宋体" w:hAnsi="宋体"/>
          <w:kern w:val="0"/>
          <w:sz w:val="24"/>
          <w:szCs w:val="24"/>
        </w:rPr>
        <w:t>工程</w:t>
      </w:r>
      <w:proofErr w:type="gramEnd"/>
      <w:r>
        <w:rPr>
          <w:rFonts w:ascii="宋体" w:hAnsi="宋体"/>
          <w:kern w:val="0"/>
          <w:sz w:val="24"/>
          <w:szCs w:val="24"/>
        </w:rPr>
        <w:t>照管、成品保护、保管等与工程有关的各项费用</w:t>
      </w:r>
      <w:r>
        <w:rPr>
          <w:rFonts w:ascii="宋体" w:hAnsi="宋体" w:hint="eastAsia"/>
          <w:kern w:val="0"/>
          <w:sz w:val="24"/>
          <w:szCs w:val="24"/>
        </w:rPr>
        <w:t>，合同当事人可以在专用合同条款中另行约定承包人无正当</w:t>
      </w:r>
      <w:r>
        <w:rPr>
          <w:rFonts w:ascii="宋体" w:hAnsi="宋体" w:hint="eastAsia"/>
          <w:kern w:val="0"/>
          <w:sz w:val="24"/>
          <w:szCs w:val="24"/>
        </w:rPr>
        <w:lastRenderedPageBreak/>
        <w:t>理由不移交工程的违约责任</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942" w:name="_Toc351203589"/>
      <w:bookmarkStart w:id="943" w:name="_Toc296346612"/>
      <w:bookmarkStart w:id="944" w:name="_Toc296503111"/>
      <w:bookmarkStart w:id="945" w:name="_Toc337558807"/>
      <w:r>
        <w:rPr>
          <w:rFonts w:ascii="宋体" w:hAnsi="宋体"/>
          <w:b w:val="0"/>
          <w:sz w:val="24"/>
          <w:szCs w:val="24"/>
        </w:rPr>
        <w:t>13.3</w:t>
      </w:r>
      <w:r>
        <w:rPr>
          <w:rFonts w:ascii="宋体" w:hAnsi="宋体"/>
          <w:b w:val="0"/>
          <w:sz w:val="24"/>
          <w:szCs w:val="24"/>
        </w:rPr>
        <w:t>工程试车</w:t>
      </w:r>
      <w:bookmarkEnd w:id="942"/>
    </w:p>
    <w:bookmarkEnd w:id="943"/>
    <w:bookmarkEnd w:id="944"/>
    <w:bookmarkEnd w:id="945"/>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13.3.1</w:t>
      </w:r>
      <w:r>
        <w:rPr>
          <w:rFonts w:ascii="宋体" w:hAnsi="宋体"/>
          <w:kern w:val="0"/>
          <w:sz w:val="24"/>
          <w:szCs w:val="24"/>
        </w:rPr>
        <w:t>试车程序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工程需要试车的，除专用合同条款另有约定外，试车内容应与承包人承包范围相一致，试车费用由承包人承担。工程试车应按如下程序进行：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）具备单机无负荷试车条件，承包人组织试车，并在试车前</w:t>
      </w:r>
      <w:r>
        <w:rPr>
          <w:rFonts w:ascii="宋体" w:hAnsi="宋体"/>
          <w:kern w:val="0"/>
          <w:sz w:val="24"/>
          <w:szCs w:val="24"/>
        </w:rPr>
        <w:t>48</w:t>
      </w:r>
      <w:r>
        <w:rPr>
          <w:rFonts w:ascii="宋体" w:hAnsi="宋体"/>
          <w:kern w:val="0"/>
          <w:sz w:val="24"/>
          <w:szCs w:val="24"/>
        </w:rPr>
        <w:t>小时书面通知监理人，通知中应载明试车内容、时间、地点。承包人准备试车记录，发包人根据承包人要求为试车提</w:t>
      </w:r>
      <w:r>
        <w:rPr>
          <w:rFonts w:ascii="宋体" w:hAnsi="宋体"/>
          <w:kern w:val="0"/>
          <w:sz w:val="24"/>
          <w:szCs w:val="24"/>
        </w:rPr>
        <w:t>供必要条件。试车合格的，监理人在试车记录上签字。监理人在试车合格后不在试车记录上签字，自试车结束满</w:t>
      </w:r>
      <w:r>
        <w:rPr>
          <w:rFonts w:ascii="宋体" w:hAnsi="宋体"/>
          <w:kern w:val="0"/>
          <w:sz w:val="24"/>
          <w:szCs w:val="24"/>
        </w:rPr>
        <w:t>24</w:t>
      </w:r>
      <w:r>
        <w:rPr>
          <w:rFonts w:ascii="宋体" w:hAnsi="宋体"/>
          <w:kern w:val="0"/>
          <w:sz w:val="24"/>
          <w:szCs w:val="24"/>
        </w:rPr>
        <w:t>小时后视为监理人已经认可试车记录，承包人可继续施工或办理竣工验收手续。</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监理人不能按时参加试车，应在试车前</w:t>
      </w:r>
      <w:r>
        <w:rPr>
          <w:rFonts w:ascii="宋体" w:hAnsi="宋体"/>
          <w:kern w:val="0"/>
          <w:sz w:val="24"/>
          <w:szCs w:val="24"/>
        </w:rPr>
        <w:t>24</w:t>
      </w:r>
      <w:r>
        <w:rPr>
          <w:rFonts w:ascii="宋体" w:hAnsi="宋体"/>
          <w:kern w:val="0"/>
          <w:sz w:val="24"/>
          <w:szCs w:val="24"/>
        </w:rPr>
        <w:t>小时以书面形式向承包人提出延期要求，但延期不能超过</w:t>
      </w:r>
      <w:r>
        <w:rPr>
          <w:rFonts w:ascii="宋体" w:hAnsi="宋体"/>
          <w:kern w:val="0"/>
          <w:sz w:val="24"/>
          <w:szCs w:val="24"/>
        </w:rPr>
        <w:t>48</w:t>
      </w:r>
      <w:r>
        <w:rPr>
          <w:rFonts w:ascii="宋体" w:hAnsi="宋体"/>
          <w:kern w:val="0"/>
          <w:sz w:val="24"/>
          <w:szCs w:val="24"/>
        </w:rPr>
        <w:t>小时，由此导致工期延误的，工期应予以顺延。监理人未能在前述期限内提出延期要求，又不参加试车的，视为认可试车记录。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）具备无负荷联动试车条件，发包人组织试车，并在试车前</w:t>
      </w:r>
      <w:r>
        <w:rPr>
          <w:rFonts w:ascii="宋体" w:hAnsi="宋体"/>
          <w:kern w:val="0"/>
          <w:sz w:val="24"/>
          <w:szCs w:val="24"/>
        </w:rPr>
        <w:t>48</w:t>
      </w:r>
      <w:r>
        <w:rPr>
          <w:rFonts w:ascii="宋体" w:hAnsi="宋体"/>
          <w:kern w:val="0"/>
          <w:sz w:val="24"/>
          <w:szCs w:val="24"/>
        </w:rPr>
        <w:t>小时以书面形式通知承包人。通知中应载明试车内容、时间、地点和对承包人的要</w:t>
      </w:r>
      <w:r>
        <w:rPr>
          <w:rFonts w:ascii="宋体" w:hAnsi="宋体"/>
          <w:kern w:val="0"/>
          <w:sz w:val="24"/>
          <w:szCs w:val="24"/>
        </w:rPr>
        <w:t>求，承包人按要求做好准备工作。试车合格，合同当事人在试车记录上签字。承包人无正当理由不参加试车的，视为认可试车记录。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13.3.2 </w:t>
      </w:r>
      <w:r>
        <w:rPr>
          <w:rFonts w:ascii="宋体" w:hAnsi="宋体"/>
          <w:kern w:val="0"/>
          <w:sz w:val="24"/>
          <w:szCs w:val="24"/>
        </w:rPr>
        <w:t>试车中的责任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因工程设备制造原因导致试车达不到验收要求的，由采购该工程设备的合同当事人负责重新购置或修理，承包人负</w:t>
      </w:r>
      <w:r>
        <w:rPr>
          <w:rFonts w:ascii="宋体" w:hAnsi="宋体"/>
          <w:kern w:val="0"/>
          <w:sz w:val="24"/>
          <w:szCs w:val="24"/>
        </w:rPr>
        <w:t>责拆除和重新安装，由此增加的修理、重新购置、拆除及重新安装的费用及延误的工期由采购该工程设备的合同当事人承担。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13.3.3 </w:t>
      </w:r>
      <w:r>
        <w:rPr>
          <w:rFonts w:ascii="宋体" w:hAnsi="宋体"/>
          <w:kern w:val="0"/>
          <w:sz w:val="24"/>
          <w:szCs w:val="24"/>
        </w:rPr>
        <w:t>投料试车</w:t>
      </w:r>
    </w:p>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如需进行投料试车的，</w:t>
      </w:r>
      <w:r>
        <w:rPr>
          <w:rFonts w:ascii="宋体" w:hAnsi="宋体"/>
          <w:kern w:val="0"/>
          <w:sz w:val="24"/>
          <w:szCs w:val="24"/>
        </w:rPr>
        <w:t>发包人</w:t>
      </w:r>
      <w:r>
        <w:rPr>
          <w:rFonts w:ascii="宋体" w:hAnsi="宋体" w:hint="eastAsia"/>
          <w:kern w:val="0"/>
          <w:sz w:val="24"/>
          <w:szCs w:val="24"/>
        </w:rPr>
        <w:t>应在</w:t>
      </w:r>
      <w:r>
        <w:rPr>
          <w:rFonts w:ascii="宋体" w:hAnsi="宋体"/>
          <w:kern w:val="0"/>
          <w:sz w:val="24"/>
          <w:szCs w:val="24"/>
        </w:rPr>
        <w:t>工程竣工验收后</w:t>
      </w:r>
      <w:r>
        <w:rPr>
          <w:rFonts w:ascii="宋体" w:hAnsi="宋体" w:hint="eastAsia"/>
          <w:kern w:val="0"/>
          <w:sz w:val="24"/>
          <w:szCs w:val="24"/>
        </w:rPr>
        <w:t>组织</w:t>
      </w:r>
      <w:r>
        <w:rPr>
          <w:rFonts w:ascii="宋体" w:hAnsi="宋体"/>
          <w:kern w:val="0"/>
          <w:sz w:val="24"/>
          <w:szCs w:val="24"/>
        </w:rPr>
        <w:t>投料试车</w:t>
      </w:r>
      <w:r>
        <w:rPr>
          <w:rFonts w:ascii="宋体" w:hAnsi="宋体" w:hint="eastAsia"/>
          <w:kern w:val="0"/>
          <w:sz w:val="24"/>
          <w:szCs w:val="24"/>
        </w:rPr>
        <w:t>。</w:t>
      </w:r>
      <w:r>
        <w:rPr>
          <w:rFonts w:ascii="宋体" w:hAnsi="宋体"/>
          <w:kern w:val="0"/>
          <w:sz w:val="24"/>
          <w:szCs w:val="24"/>
        </w:rPr>
        <w:t>发包人要求在工程竣工验收前进行或需要承包人配合时，应征得承包人同意</w:t>
      </w:r>
      <w:r>
        <w:rPr>
          <w:rFonts w:ascii="宋体" w:hAnsi="宋体" w:hint="eastAsia"/>
          <w:kern w:val="0"/>
          <w:sz w:val="24"/>
          <w:szCs w:val="24"/>
        </w:rPr>
        <w:t>，并在专用合同条款中约定有关事项</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投料试车合格的，费用由发包人承担；因承包人原因造成投料试车不合格的，承包人应按照发包人要求进行整改，由此产生的整改费用由承包人承担；非因承包人原因导致投料试车不合格的，</w:t>
      </w:r>
      <w:r>
        <w:rPr>
          <w:rFonts w:ascii="宋体" w:hAnsi="宋体" w:hint="eastAsia"/>
          <w:kern w:val="0"/>
          <w:sz w:val="24"/>
          <w:szCs w:val="24"/>
        </w:rPr>
        <w:t>如</w:t>
      </w:r>
      <w:r>
        <w:rPr>
          <w:rFonts w:ascii="宋体" w:hAnsi="宋体"/>
          <w:kern w:val="0"/>
          <w:sz w:val="24"/>
          <w:szCs w:val="24"/>
        </w:rPr>
        <w:t>发包人要求承包人进行整改</w:t>
      </w:r>
      <w:r>
        <w:rPr>
          <w:rFonts w:ascii="宋体" w:hAnsi="宋体" w:hint="eastAsia"/>
          <w:kern w:val="0"/>
          <w:sz w:val="24"/>
          <w:szCs w:val="24"/>
        </w:rPr>
        <w:t>的</w:t>
      </w:r>
      <w:r>
        <w:rPr>
          <w:rFonts w:ascii="宋体" w:hAnsi="宋体"/>
          <w:kern w:val="0"/>
          <w:sz w:val="24"/>
          <w:szCs w:val="24"/>
        </w:rPr>
        <w:t>，由此产生的费用由发</w:t>
      </w:r>
      <w:r>
        <w:rPr>
          <w:rFonts w:ascii="宋体" w:hAnsi="宋体"/>
          <w:kern w:val="0"/>
          <w:sz w:val="24"/>
          <w:szCs w:val="24"/>
        </w:rPr>
        <w:t>包人承担。</w:t>
      </w:r>
    </w:p>
    <w:p w:rsidR="00E9776C" w:rsidRDefault="00CC29D7">
      <w:pPr>
        <w:pStyle w:val="5"/>
        <w:spacing w:before="120" w:after="120" w:line="360" w:lineRule="auto"/>
        <w:rPr>
          <w:rFonts w:ascii="宋体" w:hAnsi="宋体"/>
          <w:b w:val="0"/>
          <w:sz w:val="24"/>
          <w:szCs w:val="24"/>
        </w:rPr>
      </w:pPr>
      <w:bookmarkStart w:id="946" w:name="_Toc351203590"/>
      <w:bookmarkStart w:id="947" w:name="_Toc337558808"/>
      <w:r>
        <w:rPr>
          <w:rFonts w:ascii="宋体" w:hAnsi="宋体"/>
          <w:b w:val="0"/>
          <w:sz w:val="24"/>
          <w:szCs w:val="24"/>
        </w:rPr>
        <w:t>13.4</w:t>
      </w:r>
      <w:r>
        <w:rPr>
          <w:rFonts w:ascii="宋体" w:hAnsi="宋体"/>
          <w:b w:val="0"/>
          <w:sz w:val="24"/>
          <w:szCs w:val="24"/>
        </w:rPr>
        <w:t>提前交付单位工程的验收</w:t>
      </w:r>
      <w:bookmarkEnd w:id="946"/>
    </w:p>
    <w:bookmarkEnd w:id="947"/>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13.4.1 </w:t>
      </w:r>
      <w:r>
        <w:rPr>
          <w:rFonts w:ascii="宋体" w:hAnsi="宋体"/>
          <w:kern w:val="0"/>
          <w:sz w:val="24"/>
          <w:szCs w:val="24"/>
        </w:rPr>
        <w:t>发包人需要在工程竣工前使用单位工程的，或承包人提出提前交付已经竣工的单位工程且经发包人同意的，可进行单位工程验收，验收的程序按照第</w:t>
      </w:r>
      <w:r>
        <w:rPr>
          <w:rFonts w:ascii="宋体" w:hAnsi="宋体"/>
          <w:kern w:val="0"/>
          <w:sz w:val="24"/>
          <w:szCs w:val="24"/>
        </w:rPr>
        <w:t>13.2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竣工验收</w:t>
      </w:r>
      <w:r>
        <w:rPr>
          <w:rFonts w:ascii="宋体" w:hAnsi="宋体" w:hint="eastAsia"/>
          <w:kern w:val="0"/>
          <w:sz w:val="24"/>
          <w:szCs w:val="24"/>
        </w:rPr>
        <w:t>〕</w:t>
      </w:r>
      <w:r>
        <w:rPr>
          <w:rFonts w:ascii="宋体" w:hAnsi="宋体"/>
          <w:kern w:val="0"/>
          <w:sz w:val="24"/>
          <w:szCs w:val="24"/>
        </w:rPr>
        <w:t>的约定进行。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13.4.2 </w:t>
      </w:r>
      <w:r>
        <w:rPr>
          <w:rFonts w:ascii="宋体" w:hAnsi="宋体"/>
          <w:kern w:val="0"/>
          <w:sz w:val="24"/>
          <w:szCs w:val="24"/>
        </w:rPr>
        <w:t>发包人要求在工程竣工前交付单位工程，由此导致承包人费用增加和（或）工期延误的，由发包人承担由此增加</w:t>
      </w:r>
      <w:r>
        <w:rPr>
          <w:rFonts w:ascii="宋体" w:hAnsi="宋体"/>
          <w:kern w:val="0"/>
          <w:sz w:val="24"/>
          <w:szCs w:val="24"/>
        </w:rPr>
        <w:t>的费用和（或）延误的工期，并支付承包人合理的利润。</w:t>
      </w:r>
    </w:p>
    <w:p w:rsidR="00E9776C" w:rsidRDefault="00CC29D7">
      <w:pPr>
        <w:pStyle w:val="5"/>
        <w:spacing w:before="120" w:after="120" w:line="360" w:lineRule="auto"/>
        <w:ind w:firstLineChars="200" w:firstLine="480"/>
        <w:rPr>
          <w:rFonts w:ascii="宋体" w:hAnsi="宋体"/>
          <w:b w:val="0"/>
          <w:sz w:val="24"/>
          <w:szCs w:val="24"/>
        </w:rPr>
      </w:pPr>
      <w:bookmarkStart w:id="948" w:name="_Toc351203591"/>
      <w:r>
        <w:rPr>
          <w:rFonts w:ascii="宋体" w:hAnsi="宋体"/>
          <w:b w:val="0"/>
          <w:sz w:val="24"/>
          <w:szCs w:val="24"/>
        </w:rPr>
        <w:t xml:space="preserve">13.5 </w:t>
      </w:r>
      <w:r>
        <w:rPr>
          <w:rFonts w:ascii="宋体" w:hAnsi="宋体"/>
          <w:b w:val="0"/>
          <w:sz w:val="24"/>
          <w:szCs w:val="24"/>
        </w:rPr>
        <w:t>施工期运行</w:t>
      </w:r>
      <w:bookmarkEnd w:id="948"/>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13.5.1 </w:t>
      </w:r>
      <w:r>
        <w:rPr>
          <w:rFonts w:ascii="宋体" w:hAnsi="宋体"/>
          <w:kern w:val="0"/>
          <w:sz w:val="24"/>
          <w:szCs w:val="24"/>
        </w:rPr>
        <w:t>施工期运行是指合同工程尚未全部竣工，其中某项或某几项单位工程或工程设备安装已竣工，根据专用合同条款约定，需要投入施工期运行的，经发包人按第</w:t>
      </w:r>
      <w:r>
        <w:rPr>
          <w:rFonts w:ascii="宋体" w:hAnsi="宋体"/>
          <w:kern w:val="0"/>
          <w:sz w:val="24"/>
          <w:szCs w:val="24"/>
        </w:rPr>
        <w:t>13.4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提前交付单位工程的验收</w:t>
      </w:r>
      <w:r>
        <w:rPr>
          <w:rFonts w:ascii="宋体" w:hAnsi="宋体" w:hint="eastAsia"/>
          <w:kern w:val="0"/>
          <w:sz w:val="24"/>
          <w:szCs w:val="24"/>
        </w:rPr>
        <w:t>〕</w:t>
      </w:r>
      <w:r>
        <w:rPr>
          <w:rFonts w:ascii="宋体" w:hAnsi="宋体"/>
          <w:kern w:val="0"/>
          <w:sz w:val="24"/>
          <w:szCs w:val="24"/>
        </w:rPr>
        <w:t>的约定验收合格，证明能确保安全后，才能在施工期投入运行。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13.5.2 </w:t>
      </w:r>
      <w:r>
        <w:rPr>
          <w:rFonts w:ascii="宋体" w:hAnsi="宋体"/>
          <w:kern w:val="0"/>
          <w:sz w:val="24"/>
          <w:szCs w:val="24"/>
        </w:rPr>
        <w:t>在施工期运行中发现工程或工程设备损坏或存在缺陷的，由承包人按第</w:t>
      </w:r>
      <w:r>
        <w:rPr>
          <w:rFonts w:ascii="宋体" w:hAnsi="宋体"/>
          <w:kern w:val="0"/>
          <w:sz w:val="24"/>
          <w:szCs w:val="24"/>
        </w:rPr>
        <w:t>15.2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缺陷责任期</w:t>
      </w:r>
      <w:r>
        <w:rPr>
          <w:rFonts w:ascii="宋体" w:hAnsi="宋体" w:hint="eastAsia"/>
          <w:kern w:val="0"/>
          <w:sz w:val="24"/>
          <w:szCs w:val="24"/>
        </w:rPr>
        <w:t>〕</w:t>
      </w:r>
      <w:r>
        <w:rPr>
          <w:rFonts w:ascii="宋体" w:hAnsi="宋体"/>
          <w:kern w:val="0"/>
          <w:sz w:val="24"/>
          <w:szCs w:val="24"/>
        </w:rPr>
        <w:t>约定进行修复。</w:t>
      </w:r>
    </w:p>
    <w:p w:rsidR="00E9776C" w:rsidRDefault="00CC29D7">
      <w:pPr>
        <w:pStyle w:val="5"/>
        <w:spacing w:before="120" w:after="120" w:line="360" w:lineRule="auto"/>
        <w:ind w:firstLineChars="200" w:firstLine="480"/>
        <w:rPr>
          <w:rFonts w:ascii="宋体" w:hAnsi="宋体"/>
          <w:b w:val="0"/>
          <w:sz w:val="24"/>
          <w:szCs w:val="24"/>
        </w:rPr>
      </w:pPr>
      <w:bookmarkStart w:id="949" w:name="_Toc296346613"/>
      <w:bookmarkStart w:id="950" w:name="_Toc296503112"/>
      <w:bookmarkStart w:id="951" w:name="_Toc351203592"/>
      <w:bookmarkStart w:id="952" w:name="_Toc337558809"/>
      <w:r>
        <w:rPr>
          <w:rFonts w:ascii="宋体" w:hAnsi="宋体"/>
          <w:b w:val="0"/>
          <w:sz w:val="24"/>
          <w:szCs w:val="24"/>
        </w:rPr>
        <w:t xml:space="preserve">13.6 </w:t>
      </w:r>
      <w:r>
        <w:rPr>
          <w:rFonts w:ascii="宋体" w:hAnsi="宋体"/>
          <w:b w:val="0"/>
          <w:sz w:val="24"/>
          <w:szCs w:val="24"/>
        </w:rPr>
        <w:t>竣工退</w:t>
      </w:r>
      <w:bookmarkEnd w:id="949"/>
      <w:bookmarkEnd w:id="950"/>
      <w:r>
        <w:rPr>
          <w:rFonts w:ascii="宋体" w:hAnsi="宋体"/>
          <w:b w:val="0"/>
          <w:sz w:val="24"/>
          <w:szCs w:val="24"/>
        </w:rPr>
        <w:t>场</w:t>
      </w:r>
      <w:bookmarkEnd w:id="951"/>
    </w:p>
    <w:bookmarkEnd w:id="952"/>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13.6.1 </w:t>
      </w:r>
      <w:r>
        <w:rPr>
          <w:rFonts w:ascii="宋体" w:hAnsi="宋体"/>
          <w:kern w:val="0"/>
          <w:sz w:val="24"/>
          <w:szCs w:val="24"/>
        </w:rPr>
        <w:t>竣工退场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颁发工程接收证书后，承包人应按以下要求对施工现场进行清理：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）施工现场内残留的垃圾已全部清除出场；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）临时工程已拆除，场地已进行清理、平整或复原；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）按合同约定应撤离的人员、承包人施工设备和剩余的材料，包括废弃的施工设备和材料，已按计划撤离施工现场；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4</w:t>
      </w:r>
      <w:r>
        <w:rPr>
          <w:rFonts w:ascii="宋体" w:hAnsi="宋体"/>
          <w:kern w:val="0"/>
          <w:sz w:val="24"/>
          <w:szCs w:val="24"/>
        </w:rPr>
        <w:t>）施工现场周边及其附近道路、河道的施工堆积物，已全部清理；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）施工现场其他场地清理工作已全部完成。</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施工现场的竣工退场费用由承包人承担。承包人应在专用合同条款约定的期限内完成竣工退场，逾期未完成的，发包人有权出售或另行处理承包人遗留的物品，</w:t>
      </w:r>
      <w:r>
        <w:rPr>
          <w:rFonts w:ascii="宋体" w:hAnsi="宋体"/>
          <w:kern w:val="0"/>
          <w:sz w:val="24"/>
          <w:szCs w:val="24"/>
        </w:rPr>
        <w:t>由此支出的费用由承包人承担，发包人出售承包人遗留物品所得款项在扣除必要费用后应返还承包人。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13.6.2 </w:t>
      </w:r>
      <w:r>
        <w:rPr>
          <w:rFonts w:ascii="宋体" w:hAnsi="宋体"/>
          <w:kern w:val="0"/>
          <w:sz w:val="24"/>
          <w:szCs w:val="24"/>
        </w:rPr>
        <w:t>地表还原</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rsidR="00E9776C" w:rsidRDefault="00CC29D7">
      <w:pPr>
        <w:pStyle w:val="4"/>
        <w:rPr>
          <w:rFonts w:ascii="宋体" w:eastAsia="宋体" w:hAnsi="宋体"/>
          <w:b w:val="0"/>
          <w:sz w:val="24"/>
          <w:szCs w:val="24"/>
        </w:rPr>
      </w:pPr>
      <w:bookmarkStart w:id="953" w:name="_Toc351203593"/>
      <w:bookmarkStart w:id="954" w:name="_Toc337558810"/>
      <w:bookmarkStart w:id="955" w:name="_Toc296503113"/>
      <w:bookmarkStart w:id="956" w:name="_Toc296346614"/>
      <w:r>
        <w:rPr>
          <w:rFonts w:ascii="宋体" w:eastAsia="宋体" w:hAnsi="宋体"/>
          <w:b w:val="0"/>
          <w:sz w:val="24"/>
          <w:szCs w:val="24"/>
        </w:rPr>
        <w:t xml:space="preserve">14. </w:t>
      </w:r>
      <w:r>
        <w:rPr>
          <w:rFonts w:ascii="宋体" w:eastAsia="宋体" w:hAnsi="宋体"/>
          <w:b w:val="0"/>
          <w:sz w:val="24"/>
          <w:szCs w:val="24"/>
        </w:rPr>
        <w:t>竣工结算</w:t>
      </w:r>
      <w:bookmarkEnd w:id="953"/>
    </w:p>
    <w:p w:rsidR="00E9776C" w:rsidRDefault="00CC29D7">
      <w:pPr>
        <w:pStyle w:val="5"/>
        <w:spacing w:before="120" w:after="120" w:line="360" w:lineRule="auto"/>
        <w:ind w:firstLineChars="200" w:firstLine="480"/>
        <w:rPr>
          <w:rFonts w:ascii="宋体" w:hAnsi="宋体"/>
          <w:b w:val="0"/>
          <w:sz w:val="24"/>
          <w:szCs w:val="24"/>
        </w:rPr>
      </w:pPr>
      <w:bookmarkStart w:id="957" w:name="_Toc351203594"/>
      <w:bookmarkStart w:id="958" w:name="_Toc337558811"/>
      <w:bookmarkEnd w:id="954"/>
      <w:r>
        <w:rPr>
          <w:rFonts w:ascii="宋体" w:hAnsi="宋体"/>
          <w:b w:val="0"/>
          <w:sz w:val="24"/>
          <w:szCs w:val="24"/>
        </w:rPr>
        <w:t xml:space="preserve">14.1 </w:t>
      </w:r>
      <w:r>
        <w:rPr>
          <w:rFonts w:ascii="宋体" w:hAnsi="宋体"/>
          <w:b w:val="0"/>
          <w:sz w:val="24"/>
          <w:szCs w:val="24"/>
        </w:rPr>
        <w:t>竣工结算申请</w:t>
      </w:r>
      <w:bookmarkEnd w:id="957"/>
    </w:p>
    <w:bookmarkEnd w:id="958"/>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除专用合同条款另有约定外，</w:t>
      </w:r>
      <w:r>
        <w:rPr>
          <w:rFonts w:ascii="宋体" w:hAnsi="宋体"/>
          <w:sz w:val="24"/>
          <w:szCs w:val="24"/>
        </w:rPr>
        <w:t>承包人应在工程竣工验收合格后</w:t>
      </w:r>
      <w:r>
        <w:rPr>
          <w:rFonts w:ascii="宋体" w:hAnsi="宋体"/>
          <w:sz w:val="24"/>
          <w:szCs w:val="24"/>
        </w:rPr>
        <w:t>28</w:t>
      </w:r>
      <w:r>
        <w:rPr>
          <w:rFonts w:ascii="宋体" w:hAnsi="宋体"/>
          <w:sz w:val="24"/>
          <w:szCs w:val="24"/>
        </w:rPr>
        <w:t>天内向发包人和监理人提交竣工结算申请单，并提交完整的结算资料，</w:t>
      </w:r>
      <w:r>
        <w:rPr>
          <w:rFonts w:ascii="宋体" w:hAnsi="宋体" w:hint="eastAsia"/>
          <w:sz w:val="24"/>
          <w:szCs w:val="24"/>
        </w:rPr>
        <w:t>有关</w:t>
      </w:r>
      <w:r>
        <w:rPr>
          <w:rFonts w:ascii="宋体" w:hAnsi="宋体"/>
          <w:sz w:val="24"/>
          <w:szCs w:val="24"/>
        </w:rPr>
        <w:t>竣工结算申请单</w:t>
      </w:r>
      <w:r>
        <w:rPr>
          <w:rFonts w:ascii="宋体" w:hAnsi="宋体" w:hint="eastAsia"/>
          <w:sz w:val="24"/>
          <w:szCs w:val="24"/>
        </w:rPr>
        <w:t>的资料清单和</w:t>
      </w:r>
      <w:r>
        <w:rPr>
          <w:rFonts w:ascii="宋体" w:hAnsi="宋体"/>
          <w:sz w:val="24"/>
          <w:szCs w:val="24"/>
        </w:rPr>
        <w:t>份数</w:t>
      </w:r>
      <w:r>
        <w:rPr>
          <w:rFonts w:ascii="宋体" w:hAnsi="宋体" w:hint="eastAsia"/>
          <w:sz w:val="24"/>
          <w:szCs w:val="24"/>
        </w:rPr>
        <w:t>等要求</w:t>
      </w:r>
      <w:r>
        <w:rPr>
          <w:rFonts w:ascii="宋体" w:hAnsi="宋体"/>
          <w:sz w:val="24"/>
          <w:szCs w:val="24"/>
        </w:rPr>
        <w:t>由合同当事人在专用合</w:t>
      </w:r>
      <w:r>
        <w:rPr>
          <w:rFonts w:ascii="宋体" w:hAnsi="宋体"/>
          <w:sz w:val="24"/>
          <w:szCs w:val="24"/>
        </w:rPr>
        <w:t>同条款中约定。</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除专用合同条款另有约定外，竣工结算申请单应包括以下内容：</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）竣工结算合同价格；</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）发包人已支付承包人的款项；</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）应扣留的质量保证金</w:t>
      </w:r>
      <w:r>
        <w:rPr>
          <w:rFonts w:ascii="宋体" w:hAnsi="宋体" w:hint="eastAsia"/>
          <w:sz w:val="24"/>
          <w:szCs w:val="24"/>
        </w:rPr>
        <w:t>。已缴纳履约保证金的或提供其他工程质量担保方式的除外</w:t>
      </w:r>
      <w:r>
        <w:rPr>
          <w:rFonts w:ascii="宋体" w:hAnsi="宋体"/>
          <w:sz w:val="24"/>
          <w:szCs w:val="24"/>
        </w:rPr>
        <w:t>；</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）发包人应支付承包人的合同价款。</w:t>
      </w:r>
    </w:p>
    <w:p w:rsidR="00E9776C" w:rsidRDefault="00CC29D7">
      <w:pPr>
        <w:pStyle w:val="5"/>
        <w:spacing w:before="120" w:after="120" w:line="360" w:lineRule="auto"/>
        <w:ind w:firstLineChars="200" w:firstLine="480"/>
        <w:rPr>
          <w:rFonts w:ascii="宋体" w:hAnsi="宋体"/>
          <w:b w:val="0"/>
          <w:sz w:val="24"/>
          <w:szCs w:val="24"/>
        </w:rPr>
      </w:pPr>
      <w:bookmarkStart w:id="959" w:name="_Toc351203595"/>
      <w:bookmarkStart w:id="960" w:name="_Toc337558812"/>
      <w:r>
        <w:rPr>
          <w:rFonts w:ascii="宋体" w:hAnsi="宋体"/>
          <w:b w:val="0"/>
          <w:sz w:val="24"/>
          <w:szCs w:val="24"/>
        </w:rPr>
        <w:t xml:space="preserve">14.2 </w:t>
      </w:r>
      <w:r>
        <w:rPr>
          <w:rFonts w:ascii="宋体" w:hAnsi="宋体"/>
          <w:b w:val="0"/>
          <w:sz w:val="24"/>
          <w:szCs w:val="24"/>
        </w:rPr>
        <w:t>竣工结算审核</w:t>
      </w:r>
      <w:bookmarkEnd w:id="959"/>
    </w:p>
    <w:bookmarkEnd w:id="96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）除专用合同条款另有约定外，监理人应在收到竣工结算申请单后</w:t>
      </w:r>
      <w:r>
        <w:rPr>
          <w:rFonts w:ascii="宋体" w:hAnsi="宋体"/>
          <w:kern w:val="0"/>
          <w:sz w:val="24"/>
          <w:szCs w:val="24"/>
        </w:rPr>
        <w:t>14</w:t>
      </w:r>
      <w:r>
        <w:rPr>
          <w:rFonts w:ascii="宋体" w:hAnsi="宋体"/>
          <w:kern w:val="0"/>
          <w:sz w:val="24"/>
          <w:szCs w:val="24"/>
        </w:rPr>
        <w:t>天内完成核查并报送发包人。发包人应在收到监理人提交的经审核的竣工结算申请单后</w:t>
      </w:r>
      <w:r>
        <w:rPr>
          <w:rFonts w:ascii="宋体" w:hAnsi="宋体"/>
          <w:kern w:val="0"/>
          <w:sz w:val="24"/>
          <w:szCs w:val="24"/>
        </w:rPr>
        <w:t>14</w:t>
      </w:r>
      <w:r>
        <w:rPr>
          <w:rFonts w:ascii="宋体" w:hAnsi="宋体"/>
          <w:kern w:val="0"/>
          <w:sz w:val="24"/>
          <w:szCs w:val="24"/>
        </w:rPr>
        <w:t>天内完成</w:t>
      </w:r>
      <w:r>
        <w:rPr>
          <w:rFonts w:ascii="宋体" w:hAnsi="宋体" w:hint="eastAsia"/>
          <w:kern w:val="0"/>
          <w:sz w:val="24"/>
          <w:szCs w:val="24"/>
        </w:rPr>
        <w:t>审批</w:t>
      </w:r>
      <w:r>
        <w:rPr>
          <w:rFonts w:ascii="宋体" w:hAnsi="宋体"/>
          <w:kern w:val="0"/>
          <w:sz w:val="24"/>
          <w:szCs w:val="24"/>
        </w:rPr>
        <w:t>，并由监理人向承包人签发经发包人签认的竣工付款证书。监理人或</w:t>
      </w:r>
      <w:r>
        <w:rPr>
          <w:rFonts w:ascii="宋体" w:hAnsi="宋体"/>
          <w:sz w:val="24"/>
          <w:szCs w:val="24"/>
        </w:rPr>
        <w:t>发包人对竣工</w:t>
      </w:r>
      <w:r>
        <w:rPr>
          <w:rFonts w:ascii="宋体" w:hAnsi="宋体"/>
          <w:kern w:val="0"/>
          <w:sz w:val="24"/>
          <w:szCs w:val="24"/>
        </w:rPr>
        <w:t>结算</w:t>
      </w:r>
      <w:r>
        <w:rPr>
          <w:rFonts w:ascii="宋体" w:hAnsi="宋体"/>
          <w:sz w:val="24"/>
          <w:szCs w:val="24"/>
        </w:rPr>
        <w:t>申请单有异议的，有权要求承包人进行修正和提供补充资料，承包人应提交修正后的竣工</w:t>
      </w:r>
      <w:r>
        <w:rPr>
          <w:rFonts w:ascii="宋体" w:hAnsi="宋体"/>
          <w:kern w:val="0"/>
          <w:sz w:val="24"/>
          <w:szCs w:val="24"/>
        </w:rPr>
        <w:t>结算</w:t>
      </w:r>
      <w:r>
        <w:rPr>
          <w:rFonts w:ascii="宋体" w:hAnsi="宋体"/>
          <w:sz w:val="24"/>
          <w:szCs w:val="24"/>
        </w:rPr>
        <w:t>申请单。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发包人在收到承包人提交竣工结算申请书后</w:t>
      </w:r>
      <w:r>
        <w:rPr>
          <w:rFonts w:ascii="宋体" w:hAnsi="宋体"/>
          <w:kern w:val="0"/>
          <w:sz w:val="24"/>
          <w:szCs w:val="24"/>
        </w:rPr>
        <w:t>28</w:t>
      </w:r>
      <w:r>
        <w:rPr>
          <w:rFonts w:ascii="宋体" w:hAnsi="宋体"/>
          <w:kern w:val="0"/>
          <w:sz w:val="24"/>
          <w:szCs w:val="24"/>
        </w:rPr>
        <w:t>天</w:t>
      </w:r>
      <w:r>
        <w:rPr>
          <w:rFonts w:ascii="宋体" w:hAnsi="宋体" w:hint="eastAsia"/>
          <w:kern w:val="0"/>
          <w:sz w:val="24"/>
          <w:szCs w:val="24"/>
        </w:rPr>
        <w:t>内</w:t>
      </w:r>
      <w:r>
        <w:rPr>
          <w:rFonts w:ascii="宋体" w:hAnsi="宋体"/>
          <w:kern w:val="0"/>
          <w:sz w:val="24"/>
          <w:szCs w:val="24"/>
        </w:rPr>
        <w:t>未完成</w:t>
      </w:r>
      <w:r>
        <w:rPr>
          <w:rFonts w:ascii="宋体" w:hAnsi="宋体" w:hint="eastAsia"/>
          <w:kern w:val="0"/>
          <w:sz w:val="24"/>
          <w:szCs w:val="24"/>
        </w:rPr>
        <w:t>审批</w:t>
      </w:r>
      <w:r>
        <w:rPr>
          <w:rFonts w:ascii="宋体" w:hAnsi="宋体"/>
          <w:kern w:val="0"/>
          <w:sz w:val="24"/>
          <w:szCs w:val="24"/>
        </w:rPr>
        <w:t>且未提出异议</w:t>
      </w:r>
      <w:r>
        <w:rPr>
          <w:rFonts w:ascii="宋体" w:hAnsi="宋体"/>
          <w:kern w:val="0"/>
          <w:sz w:val="24"/>
          <w:szCs w:val="24"/>
        </w:rPr>
        <w:lastRenderedPageBreak/>
        <w:t>的，视为发包人认可承包人提交的竣工结算申请单，并自发包人收到承包人提交的竣工结算申请单后第</w:t>
      </w:r>
      <w:r>
        <w:rPr>
          <w:rFonts w:ascii="宋体" w:hAnsi="宋体"/>
          <w:kern w:val="0"/>
          <w:sz w:val="24"/>
          <w:szCs w:val="24"/>
        </w:rPr>
        <w:t>29</w:t>
      </w:r>
      <w:r>
        <w:rPr>
          <w:rFonts w:ascii="宋体" w:hAnsi="宋体"/>
          <w:kern w:val="0"/>
          <w:sz w:val="24"/>
          <w:szCs w:val="24"/>
        </w:rPr>
        <w:t>天起视为已签发竣工付款证书。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）除专用合同条款另有约定外，发包人应在签发竣工付款证书后的</w:t>
      </w:r>
      <w:r>
        <w:rPr>
          <w:rFonts w:ascii="宋体" w:hAnsi="宋体"/>
          <w:kern w:val="0"/>
          <w:sz w:val="24"/>
          <w:szCs w:val="24"/>
        </w:rPr>
        <w:t xml:space="preserve">14 </w:t>
      </w:r>
      <w:r>
        <w:rPr>
          <w:rFonts w:ascii="宋体" w:hAnsi="宋体"/>
          <w:kern w:val="0"/>
          <w:sz w:val="24"/>
          <w:szCs w:val="24"/>
        </w:rPr>
        <w:t>天内，完成对承包人的竣工付款。发包人逾期支付的，按照中国人民银行发布的同期同类贷款基准利率支付违约金；逾期支付超过</w:t>
      </w:r>
      <w:r>
        <w:rPr>
          <w:rFonts w:ascii="宋体" w:hAnsi="宋体"/>
          <w:kern w:val="0"/>
          <w:sz w:val="24"/>
          <w:szCs w:val="24"/>
        </w:rPr>
        <w:t>56</w:t>
      </w:r>
      <w:r>
        <w:rPr>
          <w:rFonts w:ascii="宋体" w:hAnsi="宋体"/>
          <w:kern w:val="0"/>
          <w:sz w:val="24"/>
          <w:szCs w:val="24"/>
        </w:rPr>
        <w:t>天的，按照中国人民银行发布的同期同类贷款基准利率的两倍支付违约金。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）承包人对发包人签认的竣工付款证书有异议的，对于有异议部分应在收到发包人签认的竣工付款证书后</w:t>
      </w:r>
      <w:r>
        <w:rPr>
          <w:rFonts w:ascii="宋体" w:hAnsi="宋体"/>
          <w:kern w:val="0"/>
          <w:sz w:val="24"/>
          <w:szCs w:val="24"/>
        </w:rPr>
        <w:t>7</w:t>
      </w:r>
      <w:r>
        <w:rPr>
          <w:rFonts w:ascii="宋体" w:hAnsi="宋体"/>
          <w:kern w:val="0"/>
          <w:sz w:val="24"/>
          <w:szCs w:val="24"/>
        </w:rPr>
        <w:t>天内提出异议，并由合同当事人按照专用合同条款约定</w:t>
      </w:r>
      <w:r>
        <w:rPr>
          <w:rFonts w:ascii="宋体" w:hAnsi="宋体" w:hint="eastAsia"/>
          <w:kern w:val="0"/>
          <w:sz w:val="24"/>
          <w:szCs w:val="24"/>
        </w:rPr>
        <w:t>的方式和程序</w:t>
      </w:r>
      <w:r>
        <w:rPr>
          <w:rFonts w:ascii="宋体" w:hAnsi="宋体"/>
          <w:kern w:val="0"/>
          <w:sz w:val="24"/>
          <w:szCs w:val="24"/>
        </w:rPr>
        <w:t>进行复核，或按照第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约定处理。对于无异议部分，发包人应签发临时竣工付款证书，并按本款第（</w:t>
      </w:r>
      <w:r>
        <w:rPr>
          <w:rFonts w:ascii="宋体" w:hAnsi="宋体"/>
          <w:kern w:val="0"/>
          <w:sz w:val="24"/>
          <w:szCs w:val="24"/>
        </w:rPr>
        <w:t>2</w:t>
      </w:r>
      <w:r>
        <w:rPr>
          <w:rFonts w:ascii="宋体" w:hAnsi="宋体"/>
          <w:kern w:val="0"/>
          <w:sz w:val="24"/>
          <w:szCs w:val="24"/>
        </w:rPr>
        <w:t>）</w:t>
      </w:r>
      <w:proofErr w:type="gramStart"/>
      <w:r>
        <w:rPr>
          <w:rFonts w:ascii="宋体" w:hAnsi="宋体"/>
          <w:kern w:val="0"/>
          <w:sz w:val="24"/>
          <w:szCs w:val="24"/>
        </w:rPr>
        <w:t>项完成</w:t>
      </w:r>
      <w:proofErr w:type="gramEnd"/>
      <w:r>
        <w:rPr>
          <w:rFonts w:ascii="宋体" w:hAnsi="宋体"/>
          <w:kern w:val="0"/>
          <w:sz w:val="24"/>
          <w:szCs w:val="24"/>
        </w:rPr>
        <w:t>付款</w:t>
      </w:r>
      <w:r>
        <w:rPr>
          <w:rFonts w:ascii="宋体" w:hAnsi="宋体" w:hint="eastAsia"/>
          <w:kern w:val="0"/>
          <w:sz w:val="24"/>
          <w:szCs w:val="24"/>
        </w:rPr>
        <w:t>。</w:t>
      </w:r>
      <w:r>
        <w:rPr>
          <w:rFonts w:ascii="宋体" w:hAnsi="宋体"/>
          <w:kern w:val="0"/>
          <w:sz w:val="24"/>
          <w:szCs w:val="24"/>
        </w:rPr>
        <w:t>承包人逾期未提出异议的，视为认可发包人的</w:t>
      </w:r>
      <w:r>
        <w:rPr>
          <w:rFonts w:ascii="宋体" w:hAnsi="宋体" w:hint="eastAsia"/>
          <w:kern w:val="0"/>
          <w:sz w:val="24"/>
          <w:szCs w:val="24"/>
        </w:rPr>
        <w:t>审批</w:t>
      </w:r>
      <w:r>
        <w:rPr>
          <w:rFonts w:ascii="宋体" w:hAnsi="宋体"/>
          <w:kern w:val="0"/>
          <w:sz w:val="24"/>
          <w:szCs w:val="24"/>
        </w:rPr>
        <w:t>结果</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961" w:name="_Toc351203596"/>
      <w:bookmarkStart w:id="962" w:name="_Toc337558813"/>
      <w:r>
        <w:rPr>
          <w:rFonts w:ascii="宋体" w:hAnsi="宋体"/>
          <w:b w:val="0"/>
          <w:sz w:val="24"/>
          <w:szCs w:val="24"/>
        </w:rPr>
        <w:t xml:space="preserve">14.3 </w:t>
      </w:r>
      <w:r>
        <w:rPr>
          <w:rFonts w:ascii="宋体" w:hAnsi="宋体"/>
          <w:b w:val="0"/>
          <w:sz w:val="24"/>
          <w:szCs w:val="24"/>
        </w:rPr>
        <w:t>甩项竣工协议</w:t>
      </w:r>
      <w:bookmarkEnd w:id="961"/>
    </w:p>
    <w:bookmarkEnd w:id="962"/>
    <w:p w:rsidR="00E9776C" w:rsidRDefault="00CC29D7">
      <w:pPr>
        <w:autoSpaceDE w:val="0"/>
        <w:autoSpaceDN w:val="0"/>
        <w:adjustRightInd w:val="0"/>
        <w:spacing w:line="360" w:lineRule="auto"/>
        <w:ind w:firstLineChars="196" w:firstLine="470"/>
        <w:jc w:val="left"/>
        <w:rPr>
          <w:rFonts w:ascii="宋体" w:hAnsi="宋体"/>
          <w:kern w:val="0"/>
          <w:sz w:val="24"/>
          <w:szCs w:val="24"/>
        </w:rPr>
      </w:pPr>
      <w:r>
        <w:rPr>
          <w:rFonts w:ascii="宋体" w:hAnsi="宋体"/>
          <w:sz w:val="24"/>
          <w:szCs w:val="24"/>
        </w:rPr>
        <w:t>发包人要求甩项竣工的，合同当事人应签订甩项竣工协议。在甩项竣工协议中应明确，合同当事人按照第</w:t>
      </w:r>
      <w:r>
        <w:rPr>
          <w:rFonts w:ascii="宋体" w:hAnsi="宋体"/>
          <w:sz w:val="24"/>
          <w:szCs w:val="24"/>
        </w:rPr>
        <w:t>14.1</w:t>
      </w:r>
      <w:r>
        <w:rPr>
          <w:rFonts w:ascii="宋体" w:hAnsi="宋体"/>
          <w:sz w:val="24"/>
          <w:szCs w:val="24"/>
        </w:rPr>
        <w:t>款</w:t>
      </w:r>
      <w:r>
        <w:rPr>
          <w:rFonts w:ascii="宋体" w:hAnsi="宋体" w:hint="eastAsia"/>
          <w:sz w:val="24"/>
          <w:szCs w:val="24"/>
        </w:rPr>
        <w:t>〔</w:t>
      </w:r>
      <w:r>
        <w:rPr>
          <w:rFonts w:ascii="宋体" w:hAnsi="宋体"/>
          <w:sz w:val="24"/>
          <w:szCs w:val="24"/>
        </w:rPr>
        <w:t>竣工</w:t>
      </w:r>
      <w:r>
        <w:rPr>
          <w:rFonts w:ascii="宋体" w:hAnsi="宋体" w:hint="eastAsia"/>
          <w:sz w:val="24"/>
          <w:szCs w:val="24"/>
        </w:rPr>
        <w:t>结算</w:t>
      </w:r>
      <w:r>
        <w:rPr>
          <w:rFonts w:ascii="宋体" w:hAnsi="宋体"/>
          <w:sz w:val="24"/>
          <w:szCs w:val="24"/>
        </w:rPr>
        <w:t>申请</w:t>
      </w:r>
      <w:r>
        <w:rPr>
          <w:rFonts w:ascii="宋体" w:hAnsi="宋体" w:hint="eastAsia"/>
          <w:sz w:val="24"/>
          <w:szCs w:val="24"/>
        </w:rPr>
        <w:t>〕</w:t>
      </w:r>
      <w:r>
        <w:rPr>
          <w:rFonts w:ascii="宋体" w:hAnsi="宋体"/>
          <w:sz w:val="24"/>
          <w:szCs w:val="24"/>
        </w:rPr>
        <w:t>及</w:t>
      </w:r>
      <w:r>
        <w:rPr>
          <w:rFonts w:ascii="宋体" w:hAnsi="宋体"/>
          <w:sz w:val="24"/>
          <w:szCs w:val="24"/>
        </w:rPr>
        <w:t>14.2</w:t>
      </w:r>
      <w:r>
        <w:rPr>
          <w:rFonts w:ascii="宋体" w:hAnsi="宋体"/>
          <w:sz w:val="24"/>
          <w:szCs w:val="24"/>
        </w:rPr>
        <w:t>款</w:t>
      </w:r>
      <w:r>
        <w:rPr>
          <w:rFonts w:ascii="宋体" w:hAnsi="宋体" w:hint="eastAsia"/>
          <w:sz w:val="24"/>
          <w:szCs w:val="24"/>
        </w:rPr>
        <w:t>〔</w:t>
      </w:r>
      <w:r>
        <w:rPr>
          <w:rFonts w:ascii="宋体" w:hAnsi="宋体"/>
          <w:sz w:val="24"/>
          <w:szCs w:val="24"/>
        </w:rPr>
        <w:t>竣工结算审核</w:t>
      </w:r>
      <w:r>
        <w:rPr>
          <w:rFonts w:ascii="宋体" w:hAnsi="宋体" w:hint="eastAsia"/>
          <w:sz w:val="24"/>
          <w:szCs w:val="24"/>
        </w:rPr>
        <w:t>〕</w:t>
      </w:r>
      <w:r>
        <w:rPr>
          <w:rFonts w:ascii="宋体" w:hAnsi="宋体"/>
          <w:sz w:val="24"/>
          <w:szCs w:val="24"/>
        </w:rPr>
        <w:t>的约定，</w:t>
      </w:r>
      <w:r>
        <w:rPr>
          <w:rFonts w:ascii="宋体" w:hAnsi="宋体" w:hint="eastAsia"/>
          <w:sz w:val="24"/>
          <w:szCs w:val="24"/>
        </w:rPr>
        <w:t>对已</w:t>
      </w:r>
      <w:r>
        <w:rPr>
          <w:rFonts w:ascii="宋体" w:hAnsi="宋体"/>
          <w:sz w:val="24"/>
          <w:szCs w:val="24"/>
        </w:rPr>
        <w:t>完合格工程</w:t>
      </w:r>
      <w:r>
        <w:rPr>
          <w:rFonts w:ascii="宋体" w:hAnsi="宋体" w:hint="eastAsia"/>
          <w:sz w:val="24"/>
          <w:szCs w:val="24"/>
        </w:rPr>
        <w:t>进行</w:t>
      </w:r>
      <w:r>
        <w:rPr>
          <w:rFonts w:ascii="宋体" w:hAnsi="宋体"/>
          <w:sz w:val="24"/>
          <w:szCs w:val="24"/>
        </w:rPr>
        <w:t>结算，并支付相应</w:t>
      </w:r>
      <w:r>
        <w:rPr>
          <w:rFonts w:ascii="宋体" w:hAnsi="宋体" w:hint="eastAsia"/>
          <w:sz w:val="24"/>
          <w:szCs w:val="24"/>
        </w:rPr>
        <w:t>合同</w:t>
      </w:r>
      <w:r>
        <w:rPr>
          <w:rFonts w:ascii="宋体" w:hAnsi="宋体"/>
          <w:sz w:val="24"/>
          <w:szCs w:val="24"/>
        </w:rPr>
        <w:t>价款。</w:t>
      </w:r>
    </w:p>
    <w:p w:rsidR="00E9776C" w:rsidRDefault="00CC29D7">
      <w:pPr>
        <w:pStyle w:val="5"/>
        <w:spacing w:before="120" w:after="120" w:line="360" w:lineRule="auto"/>
        <w:ind w:firstLineChars="200" w:firstLine="480"/>
        <w:rPr>
          <w:rFonts w:ascii="宋体" w:hAnsi="宋体"/>
          <w:b w:val="0"/>
          <w:sz w:val="24"/>
          <w:szCs w:val="24"/>
        </w:rPr>
      </w:pPr>
      <w:bookmarkStart w:id="963" w:name="_Toc351203597"/>
      <w:bookmarkStart w:id="964" w:name="_Toc337558814"/>
      <w:r>
        <w:rPr>
          <w:rFonts w:ascii="宋体" w:hAnsi="宋体"/>
          <w:b w:val="0"/>
          <w:sz w:val="24"/>
          <w:szCs w:val="24"/>
        </w:rPr>
        <w:t xml:space="preserve">14.4 </w:t>
      </w:r>
      <w:r>
        <w:rPr>
          <w:rFonts w:ascii="宋体" w:hAnsi="宋体"/>
          <w:b w:val="0"/>
          <w:sz w:val="24"/>
          <w:szCs w:val="24"/>
        </w:rPr>
        <w:t>最终结清</w:t>
      </w:r>
      <w:bookmarkEnd w:id="963"/>
    </w:p>
    <w:bookmarkEnd w:id="964"/>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14.4.1 </w:t>
      </w:r>
      <w:r>
        <w:rPr>
          <w:rFonts w:ascii="宋体" w:hAnsi="宋体"/>
          <w:kern w:val="0"/>
          <w:sz w:val="24"/>
          <w:szCs w:val="24"/>
        </w:rPr>
        <w:t>最终结清申请单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）除专用合同条款另有约定外，承包人应在缺陷责任期终止证书颁发后</w:t>
      </w:r>
      <w:r>
        <w:rPr>
          <w:rFonts w:ascii="宋体" w:hAnsi="宋体"/>
          <w:kern w:val="0"/>
          <w:sz w:val="24"/>
          <w:szCs w:val="24"/>
        </w:rPr>
        <w:t>7</w:t>
      </w:r>
      <w:r>
        <w:rPr>
          <w:rFonts w:ascii="宋体" w:hAnsi="宋体"/>
          <w:kern w:val="0"/>
          <w:sz w:val="24"/>
          <w:szCs w:val="24"/>
        </w:rPr>
        <w:t>天内，按专用合同条款约定的份数向发包人提交最终结清申请单，并提供相关证明材料。</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除专用合同条款另有约定外，</w:t>
      </w:r>
      <w:r>
        <w:rPr>
          <w:rFonts w:ascii="宋体" w:hAnsi="宋体"/>
          <w:kern w:val="0"/>
          <w:sz w:val="24"/>
          <w:szCs w:val="24"/>
        </w:rPr>
        <w:t>最终结清申请单</w:t>
      </w:r>
      <w:r>
        <w:rPr>
          <w:rFonts w:ascii="宋体" w:hAnsi="宋体"/>
          <w:sz w:val="24"/>
          <w:szCs w:val="24"/>
        </w:rPr>
        <w:t>应列明质量保证金、应扣除的质量保证金、缺陷责任期内发生的增减费用。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）发包人对最终结清申请单内容有异议的，有权要求承包人进行修正和提供补充资料，承包人应向发包人提交修正后的最终结清申请单。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14.4.2 </w:t>
      </w:r>
      <w:r>
        <w:rPr>
          <w:rFonts w:ascii="宋体" w:hAnsi="宋体"/>
          <w:kern w:val="0"/>
          <w:sz w:val="24"/>
          <w:szCs w:val="24"/>
        </w:rPr>
        <w:t>最终结清证书和支付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）除专用合同条款另有约定外，发包人应在收到承包人提交的最终结清申请单后</w:t>
      </w:r>
      <w:r>
        <w:rPr>
          <w:rFonts w:ascii="宋体" w:hAnsi="宋体"/>
          <w:kern w:val="0"/>
          <w:sz w:val="24"/>
          <w:szCs w:val="24"/>
        </w:rPr>
        <w:t>14</w:t>
      </w:r>
      <w:r>
        <w:rPr>
          <w:rFonts w:ascii="宋体" w:hAnsi="宋体"/>
          <w:kern w:val="0"/>
          <w:sz w:val="24"/>
          <w:szCs w:val="24"/>
        </w:rPr>
        <w:t>天内完成审批并向承包人颁发最终结清证书。发包人逾期未完成</w:t>
      </w:r>
      <w:r>
        <w:rPr>
          <w:rFonts w:ascii="宋体" w:hAnsi="宋体" w:hint="eastAsia"/>
          <w:kern w:val="0"/>
          <w:sz w:val="24"/>
          <w:szCs w:val="24"/>
        </w:rPr>
        <w:t>审批</w:t>
      </w:r>
      <w:r>
        <w:rPr>
          <w:rFonts w:ascii="宋体" w:hAnsi="宋体"/>
          <w:kern w:val="0"/>
          <w:sz w:val="24"/>
          <w:szCs w:val="24"/>
        </w:rPr>
        <w:t>，又未提出修改意见的，视为发包人同意承包人提交的最终结清申请单，且自发包人收到承包人提交的最终结清申请单后</w:t>
      </w:r>
      <w:r>
        <w:rPr>
          <w:rFonts w:ascii="宋体" w:hAnsi="宋体"/>
          <w:kern w:val="0"/>
          <w:sz w:val="24"/>
          <w:szCs w:val="24"/>
        </w:rPr>
        <w:t>15</w:t>
      </w:r>
      <w:r>
        <w:rPr>
          <w:rFonts w:ascii="宋体" w:hAnsi="宋体"/>
          <w:kern w:val="0"/>
          <w:sz w:val="24"/>
          <w:szCs w:val="24"/>
        </w:rPr>
        <w:t>天起视为已颁发最终结清证书。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2</w:t>
      </w:r>
      <w:r>
        <w:rPr>
          <w:rFonts w:ascii="宋体" w:hAnsi="宋体"/>
          <w:kern w:val="0"/>
          <w:sz w:val="24"/>
          <w:szCs w:val="24"/>
        </w:rPr>
        <w:t>）</w:t>
      </w:r>
      <w:r>
        <w:rPr>
          <w:rFonts w:ascii="宋体" w:hAnsi="宋体"/>
          <w:kern w:val="0"/>
          <w:sz w:val="24"/>
          <w:szCs w:val="24"/>
        </w:rPr>
        <w:t>除专用合同条款另有约定外，发包人应在颁发最终结清证书后</w:t>
      </w:r>
      <w:r>
        <w:rPr>
          <w:rFonts w:ascii="宋体" w:hAnsi="宋体"/>
          <w:kern w:val="0"/>
          <w:sz w:val="24"/>
          <w:szCs w:val="24"/>
        </w:rPr>
        <w:t>7</w:t>
      </w:r>
      <w:r>
        <w:rPr>
          <w:rFonts w:ascii="宋体" w:hAnsi="宋体"/>
          <w:kern w:val="0"/>
          <w:sz w:val="24"/>
          <w:szCs w:val="24"/>
        </w:rPr>
        <w:t>天内完成支付。发包人逾期支付的，按照中国人民银行发布的同期同类贷款基准利率支付违约金；逾期支付超过</w:t>
      </w:r>
      <w:r>
        <w:rPr>
          <w:rFonts w:ascii="宋体" w:hAnsi="宋体"/>
          <w:kern w:val="0"/>
          <w:sz w:val="24"/>
          <w:szCs w:val="24"/>
        </w:rPr>
        <w:t>56</w:t>
      </w:r>
      <w:r>
        <w:rPr>
          <w:rFonts w:ascii="宋体" w:hAnsi="宋体"/>
          <w:kern w:val="0"/>
          <w:sz w:val="24"/>
          <w:szCs w:val="24"/>
        </w:rPr>
        <w:t>天的，按照中国人民银行发布的同期同类贷款基准利率的两倍支付违约金。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）承包人对发包人颁发的最终结清证书有异议的，按第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的约定办理。</w:t>
      </w:r>
    </w:p>
    <w:p w:rsidR="00E9776C" w:rsidRDefault="00CC29D7">
      <w:pPr>
        <w:pStyle w:val="4"/>
        <w:rPr>
          <w:rFonts w:ascii="宋体" w:eastAsia="宋体" w:hAnsi="宋体"/>
          <w:b w:val="0"/>
          <w:sz w:val="24"/>
          <w:szCs w:val="24"/>
        </w:rPr>
      </w:pPr>
      <w:bookmarkStart w:id="965" w:name="_Toc351203598"/>
      <w:bookmarkStart w:id="966" w:name="_Toc337558815"/>
      <w:r>
        <w:rPr>
          <w:rFonts w:ascii="宋体" w:eastAsia="宋体" w:hAnsi="宋体"/>
          <w:b w:val="0"/>
          <w:sz w:val="24"/>
          <w:szCs w:val="24"/>
        </w:rPr>
        <w:t xml:space="preserve">15. </w:t>
      </w:r>
      <w:r>
        <w:rPr>
          <w:rFonts w:ascii="宋体" w:eastAsia="宋体" w:hAnsi="宋体"/>
          <w:b w:val="0"/>
          <w:sz w:val="24"/>
          <w:szCs w:val="24"/>
        </w:rPr>
        <w:t>缺陷责任与保修</w:t>
      </w:r>
      <w:bookmarkEnd w:id="965"/>
    </w:p>
    <w:p w:rsidR="00E9776C" w:rsidRDefault="00CC29D7">
      <w:pPr>
        <w:pStyle w:val="5"/>
        <w:spacing w:before="120" w:after="120" w:line="360" w:lineRule="auto"/>
        <w:ind w:firstLineChars="200" w:firstLine="480"/>
        <w:rPr>
          <w:rFonts w:ascii="宋体" w:hAnsi="宋体"/>
          <w:b w:val="0"/>
          <w:sz w:val="24"/>
          <w:szCs w:val="24"/>
        </w:rPr>
      </w:pPr>
      <w:bookmarkStart w:id="967" w:name="_Toc351203599"/>
      <w:bookmarkStart w:id="968" w:name="_Toc337558816"/>
      <w:bookmarkStart w:id="969" w:name="_Toc296346615"/>
      <w:bookmarkStart w:id="970" w:name="_Toc296503114"/>
      <w:bookmarkEnd w:id="955"/>
      <w:bookmarkEnd w:id="956"/>
      <w:bookmarkEnd w:id="966"/>
      <w:r>
        <w:rPr>
          <w:rFonts w:ascii="宋体" w:hAnsi="宋体"/>
          <w:b w:val="0"/>
          <w:sz w:val="24"/>
          <w:szCs w:val="24"/>
        </w:rPr>
        <w:t xml:space="preserve">15.1 </w:t>
      </w:r>
      <w:r>
        <w:rPr>
          <w:rFonts w:ascii="宋体" w:hAnsi="宋体"/>
          <w:b w:val="0"/>
          <w:sz w:val="24"/>
          <w:szCs w:val="24"/>
        </w:rPr>
        <w:t>工程保修的原则</w:t>
      </w:r>
      <w:bookmarkEnd w:id="967"/>
    </w:p>
    <w:bookmarkEnd w:id="968"/>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在工程移交发包人后，因承包人原因产生的质量缺陷，承包人应承</w:t>
      </w:r>
      <w:proofErr w:type="gramStart"/>
      <w:r>
        <w:rPr>
          <w:rFonts w:ascii="宋体" w:hAnsi="宋体"/>
          <w:kern w:val="0"/>
          <w:sz w:val="24"/>
          <w:szCs w:val="24"/>
        </w:rPr>
        <w:t>担质量</w:t>
      </w:r>
      <w:proofErr w:type="gramEnd"/>
      <w:r>
        <w:rPr>
          <w:rFonts w:ascii="宋体" w:hAnsi="宋体"/>
          <w:kern w:val="0"/>
          <w:sz w:val="24"/>
          <w:szCs w:val="24"/>
        </w:rPr>
        <w:t>缺陷责任和保修义务。缺陷责任期届满，承包人仍应按合同约定的工程各部位保修年限承担保修义务</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971" w:name="_Toc351203600"/>
      <w:bookmarkStart w:id="972" w:name="_Toc337558817"/>
      <w:r>
        <w:rPr>
          <w:rFonts w:ascii="宋体" w:hAnsi="宋体"/>
          <w:b w:val="0"/>
          <w:sz w:val="24"/>
          <w:szCs w:val="24"/>
        </w:rPr>
        <w:t xml:space="preserve">15.2 </w:t>
      </w:r>
      <w:r>
        <w:rPr>
          <w:rFonts w:ascii="宋体" w:hAnsi="宋体"/>
          <w:b w:val="0"/>
          <w:sz w:val="24"/>
          <w:szCs w:val="24"/>
        </w:rPr>
        <w:t>缺陷责任期</w:t>
      </w:r>
      <w:bookmarkEnd w:id="969"/>
      <w:bookmarkEnd w:id="970"/>
      <w:bookmarkEnd w:id="971"/>
    </w:p>
    <w:bookmarkEnd w:id="972"/>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15.2.1 </w:t>
      </w:r>
      <w:r>
        <w:rPr>
          <w:rFonts w:ascii="宋体" w:hAnsi="宋体"/>
          <w:kern w:val="0"/>
          <w:sz w:val="24"/>
          <w:szCs w:val="24"/>
        </w:rPr>
        <w:t>缺陷责任期</w:t>
      </w:r>
      <w:r>
        <w:rPr>
          <w:rFonts w:ascii="宋体" w:hAnsi="宋体" w:hint="eastAsia"/>
          <w:kern w:val="0"/>
          <w:sz w:val="24"/>
          <w:szCs w:val="24"/>
        </w:rPr>
        <w:t>从工程通过竣工验收之日</w:t>
      </w:r>
      <w:r>
        <w:rPr>
          <w:rFonts w:ascii="宋体" w:hAnsi="宋体"/>
          <w:kern w:val="0"/>
          <w:sz w:val="24"/>
          <w:szCs w:val="24"/>
        </w:rPr>
        <w:t>起计算，合同当事人应在专用合同条款约定缺陷责任期的具体期限，但该期限最长不超过</w:t>
      </w:r>
      <w:r>
        <w:rPr>
          <w:rFonts w:ascii="宋体" w:hAnsi="宋体"/>
          <w:kern w:val="0"/>
          <w:sz w:val="24"/>
          <w:szCs w:val="24"/>
        </w:rPr>
        <w:t>24</w:t>
      </w:r>
      <w:r>
        <w:rPr>
          <w:rFonts w:ascii="宋体" w:hAnsi="宋体"/>
          <w:kern w:val="0"/>
          <w:sz w:val="24"/>
          <w:szCs w:val="24"/>
        </w:rPr>
        <w:t>个月。</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单位工程先于全部工程进行验收，经验收合格并交付使用的，该单位工程缺陷责任期自单位工程验收合格之日起算。</w:t>
      </w:r>
      <w:r>
        <w:rPr>
          <w:rFonts w:ascii="宋体" w:hAnsi="宋体" w:hint="eastAsia"/>
          <w:kern w:val="0"/>
          <w:sz w:val="24"/>
          <w:szCs w:val="24"/>
        </w:rPr>
        <w:t>因承包人原因导致工程无法按合同约定期限进行竣工验收的，缺陷责任期从实际通过竣工验收之日起计算。</w:t>
      </w:r>
      <w:r>
        <w:rPr>
          <w:rFonts w:ascii="宋体" w:hAnsi="宋体"/>
          <w:kern w:val="0"/>
          <w:sz w:val="24"/>
          <w:szCs w:val="24"/>
        </w:rPr>
        <w:t>因发包人原因导致工程无法按合同约定期限进行竣工验收的，</w:t>
      </w:r>
      <w:r>
        <w:rPr>
          <w:rFonts w:ascii="宋体" w:hAnsi="宋体" w:hint="eastAsia"/>
          <w:kern w:val="0"/>
          <w:sz w:val="24"/>
          <w:szCs w:val="24"/>
        </w:rPr>
        <w:t>在承包人提交竣工验收报告</w:t>
      </w:r>
      <w:r>
        <w:rPr>
          <w:rFonts w:ascii="宋体" w:hAnsi="宋体" w:hint="eastAsia"/>
          <w:kern w:val="0"/>
          <w:sz w:val="24"/>
          <w:szCs w:val="24"/>
        </w:rPr>
        <w:t>90</w:t>
      </w:r>
      <w:r>
        <w:rPr>
          <w:rFonts w:ascii="宋体" w:hAnsi="宋体" w:hint="eastAsia"/>
          <w:kern w:val="0"/>
          <w:sz w:val="24"/>
          <w:szCs w:val="24"/>
        </w:rPr>
        <w:t>天后，工程自动进入缺陷责任期</w:t>
      </w:r>
      <w:r>
        <w:rPr>
          <w:rFonts w:ascii="宋体" w:hAnsi="宋体"/>
          <w:kern w:val="0"/>
          <w:sz w:val="24"/>
          <w:szCs w:val="24"/>
        </w:rPr>
        <w:t>；发包人未经竣工验收擅自使用工程的，缺陷责任</w:t>
      </w:r>
      <w:r>
        <w:rPr>
          <w:rFonts w:ascii="宋体" w:hAnsi="宋体"/>
          <w:kern w:val="0"/>
          <w:sz w:val="24"/>
          <w:szCs w:val="24"/>
        </w:rPr>
        <w:t>期自工程转移占有之日起开始计算。</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15.2.2</w:t>
      </w:r>
      <w:r>
        <w:rPr>
          <w:rFonts w:ascii="宋体" w:hAnsi="宋体" w:hint="eastAsia"/>
          <w:kern w:val="0"/>
          <w:sz w:val="24"/>
          <w:szCs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Pr>
          <w:rFonts w:ascii="宋体" w:hAnsi="宋体" w:hint="eastAsia"/>
          <w:kern w:val="0"/>
          <w:sz w:val="24"/>
          <w:szCs w:val="24"/>
        </w:rPr>
        <w:t>不</w:t>
      </w:r>
      <w:proofErr w:type="gramEnd"/>
      <w:r>
        <w:rPr>
          <w:rFonts w:ascii="宋体" w:hAnsi="宋体" w:hint="eastAsia"/>
          <w:kern w:val="0"/>
          <w:sz w:val="24"/>
          <w:szCs w:val="24"/>
        </w:rPr>
        <w:t>免除对工程的损失赔偿责任。</w:t>
      </w:r>
      <w:r>
        <w:rPr>
          <w:rFonts w:ascii="宋体" w:hAnsi="宋体"/>
          <w:kern w:val="0"/>
          <w:sz w:val="24"/>
          <w:szCs w:val="24"/>
        </w:rPr>
        <w:t>发包人有权要求承</w:t>
      </w:r>
      <w:r>
        <w:rPr>
          <w:rFonts w:ascii="宋体" w:hAnsi="宋体"/>
          <w:bCs/>
          <w:sz w:val="24"/>
          <w:szCs w:val="24"/>
        </w:rPr>
        <w:t>包人延长缺陷责任期，</w:t>
      </w:r>
      <w:r>
        <w:rPr>
          <w:rFonts w:ascii="宋体" w:hAnsi="宋体"/>
          <w:kern w:val="0"/>
          <w:sz w:val="24"/>
          <w:szCs w:val="24"/>
        </w:rPr>
        <w:t>并应在原缺陷责任期届满前发出延长通知</w:t>
      </w:r>
      <w:r>
        <w:rPr>
          <w:rFonts w:ascii="宋体" w:hAnsi="宋体" w:hint="eastAsia"/>
          <w:kern w:val="0"/>
          <w:sz w:val="24"/>
          <w:szCs w:val="24"/>
        </w:rPr>
        <w:t>。</w:t>
      </w:r>
      <w:r>
        <w:rPr>
          <w:rFonts w:ascii="宋体" w:hAnsi="宋体"/>
          <w:bCs/>
          <w:sz w:val="24"/>
          <w:szCs w:val="24"/>
        </w:rPr>
        <w:t>但缺陷责任期</w:t>
      </w:r>
      <w:r>
        <w:rPr>
          <w:rFonts w:ascii="宋体" w:hAnsi="宋体" w:hint="eastAsia"/>
          <w:bCs/>
          <w:sz w:val="24"/>
          <w:szCs w:val="24"/>
        </w:rPr>
        <w:t>（含延长部分）</w:t>
      </w:r>
      <w:r>
        <w:rPr>
          <w:rFonts w:ascii="宋体" w:hAnsi="宋体"/>
          <w:bCs/>
          <w:sz w:val="24"/>
          <w:szCs w:val="24"/>
        </w:rPr>
        <w:t>最长</w:t>
      </w:r>
      <w:r>
        <w:rPr>
          <w:rFonts w:ascii="宋体" w:hAnsi="宋体"/>
          <w:kern w:val="0"/>
          <w:sz w:val="24"/>
          <w:szCs w:val="24"/>
        </w:rPr>
        <w:t>不能超过</w:t>
      </w:r>
      <w:r>
        <w:rPr>
          <w:rFonts w:ascii="宋体" w:hAnsi="宋体"/>
          <w:kern w:val="0"/>
          <w:sz w:val="24"/>
          <w:szCs w:val="24"/>
        </w:rPr>
        <w:t>24</w:t>
      </w:r>
      <w:r>
        <w:rPr>
          <w:rFonts w:ascii="宋体" w:hAnsi="宋体"/>
          <w:kern w:val="0"/>
          <w:sz w:val="24"/>
          <w:szCs w:val="24"/>
        </w:rPr>
        <w:t>个月。</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由他人原因造成的缺陷，发包人负责组织维修，承包人不承担费用，且发包人不得从保证金</w:t>
      </w:r>
      <w:r>
        <w:rPr>
          <w:rFonts w:ascii="宋体" w:hAnsi="宋体" w:hint="eastAsia"/>
          <w:kern w:val="0"/>
          <w:sz w:val="24"/>
          <w:szCs w:val="24"/>
        </w:rPr>
        <w:t>中扣除费用。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 xml:space="preserve">15.2.3 </w:t>
      </w:r>
      <w:r>
        <w:rPr>
          <w:rFonts w:ascii="宋体" w:hAnsi="宋体"/>
          <w:kern w:val="0"/>
          <w:sz w:val="24"/>
          <w:szCs w:val="24"/>
        </w:rPr>
        <w:t>任何一项缺陷或损坏修复后，经检查证明其影响了工程或工程设备的使用性能，承包人应重新进行合同约定的试验和试运行，试验和试运行的全部费用应由责任方承担。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15.2.4</w:t>
      </w:r>
      <w:r>
        <w:rPr>
          <w:rFonts w:ascii="宋体" w:hAnsi="宋体"/>
          <w:kern w:val="0"/>
          <w:sz w:val="24"/>
          <w:szCs w:val="24"/>
        </w:rPr>
        <w:t>除专用合同条款另有约定外，承包人应于缺陷责任期届满后</w:t>
      </w:r>
      <w:r>
        <w:rPr>
          <w:rFonts w:ascii="宋体" w:hAnsi="宋体"/>
          <w:kern w:val="0"/>
          <w:sz w:val="24"/>
          <w:szCs w:val="24"/>
        </w:rPr>
        <w:t>7</w:t>
      </w:r>
      <w:r>
        <w:rPr>
          <w:rFonts w:ascii="宋体" w:hAnsi="宋体"/>
          <w:kern w:val="0"/>
          <w:sz w:val="24"/>
          <w:szCs w:val="24"/>
        </w:rPr>
        <w:t>天内向发包人发出缺陷责任期</w:t>
      </w:r>
      <w:r>
        <w:rPr>
          <w:rFonts w:ascii="宋体" w:hAnsi="宋体" w:hint="eastAsia"/>
          <w:kern w:val="0"/>
          <w:sz w:val="24"/>
          <w:szCs w:val="24"/>
        </w:rPr>
        <w:t>届</w:t>
      </w:r>
      <w:r>
        <w:rPr>
          <w:rFonts w:ascii="宋体" w:hAnsi="宋体"/>
          <w:kern w:val="0"/>
          <w:sz w:val="24"/>
          <w:szCs w:val="24"/>
        </w:rPr>
        <w:t>满通知，发包人应在</w:t>
      </w:r>
      <w:r>
        <w:rPr>
          <w:rFonts w:ascii="宋体" w:hAnsi="宋体" w:hint="eastAsia"/>
          <w:kern w:val="0"/>
          <w:sz w:val="24"/>
          <w:szCs w:val="24"/>
        </w:rPr>
        <w:t>收</w:t>
      </w:r>
      <w:r>
        <w:rPr>
          <w:rFonts w:ascii="宋体" w:hAnsi="宋体"/>
          <w:kern w:val="0"/>
          <w:sz w:val="24"/>
          <w:szCs w:val="24"/>
        </w:rPr>
        <w:t>到缺陷责任期</w:t>
      </w:r>
      <w:proofErr w:type="gramStart"/>
      <w:r>
        <w:rPr>
          <w:rFonts w:ascii="宋体" w:hAnsi="宋体"/>
          <w:kern w:val="0"/>
          <w:sz w:val="24"/>
          <w:szCs w:val="24"/>
        </w:rPr>
        <w:t>满通知</w:t>
      </w:r>
      <w:proofErr w:type="gramEnd"/>
      <w:r>
        <w:rPr>
          <w:rFonts w:ascii="宋体" w:hAnsi="宋体"/>
          <w:kern w:val="0"/>
          <w:sz w:val="24"/>
          <w:szCs w:val="24"/>
        </w:rPr>
        <w:t>后</w:t>
      </w:r>
      <w:r>
        <w:rPr>
          <w:rFonts w:ascii="宋体" w:hAnsi="宋体"/>
          <w:kern w:val="0"/>
          <w:sz w:val="24"/>
          <w:szCs w:val="24"/>
        </w:rPr>
        <w:t>14</w:t>
      </w:r>
      <w:r>
        <w:rPr>
          <w:rFonts w:ascii="宋体" w:hAnsi="宋体"/>
          <w:kern w:val="0"/>
          <w:sz w:val="24"/>
          <w:szCs w:val="24"/>
        </w:rPr>
        <w:t>天内核实承包人是否履行缺陷</w:t>
      </w:r>
      <w:r>
        <w:rPr>
          <w:rFonts w:ascii="宋体" w:hAnsi="宋体" w:hint="eastAsia"/>
          <w:kern w:val="0"/>
          <w:sz w:val="24"/>
          <w:szCs w:val="24"/>
        </w:rPr>
        <w:t>修复</w:t>
      </w:r>
      <w:r>
        <w:rPr>
          <w:rFonts w:ascii="宋体" w:hAnsi="宋体"/>
          <w:kern w:val="0"/>
          <w:sz w:val="24"/>
          <w:szCs w:val="24"/>
        </w:rPr>
        <w:t>义务，承包人未能履行缺陷</w:t>
      </w:r>
      <w:r>
        <w:rPr>
          <w:rFonts w:ascii="宋体" w:hAnsi="宋体" w:hint="eastAsia"/>
          <w:kern w:val="0"/>
          <w:sz w:val="24"/>
          <w:szCs w:val="24"/>
        </w:rPr>
        <w:t>修复</w:t>
      </w:r>
      <w:r>
        <w:rPr>
          <w:rFonts w:ascii="宋体" w:hAnsi="宋体"/>
          <w:kern w:val="0"/>
          <w:sz w:val="24"/>
          <w:szCs w:val="24"/>
        </w:rPr>
        <w:t>义务的，发包人有权扣除相应金额的维修费用。发包人应在</w:t>
      </w:r>
      <w:r>
        <w:rPr>
          <w:rFonts w:ascii="宋体" w:hAnsi="宋体" w:hint="eastAsia"/>
          <w:kern w:val="0"/>
          <w:sz w:val="24"/>
          <w:szCs w:val="24"/>
        </w:rPr>
        <w:t>收到</w:t>
      </w:r>
      <w:r>
        <w:rPr>
          <w:rFonts w:ascii="宋体" w:hAnsi="宋体"/>
          <w:kern w:val="0"/>
          <w:sz w:val="24"/>
          <w:szCs w:val="24"/>
        </w:rPr>
        <w:t>缺陷责任期</w:t>
      </w:r>
      <w:r>
        <w:rPr>
          <w:rFonts w:ascii="宋体" w:hAnsi="宋体" w:hint="eastAsia"/>
          <w:kern w:val="0"/>
          <w:sz w:val="24"/>
          <w:szCs w:val="24"/>
        </w:rPr>
        <w:t>届</w:t>
      </w:r>
      <w:r>
        <w:rPr>
          <w:rFonts w:ascii="宋体" w:hAnsi="宋体"/>
          <w:kern w:val="0"/>
          <w:sz w:val="24"/>
          <w:szCs w:val="24"/>
        </w:rPr>
        <w:t>满</w:t>
      </w:r>
      <w:r>
        <w:rPr>
          <w:rFonts w:ascii="宋体" w:hAnsi="宋体" w:hint="eastAsia"/>
          <w:kern w:val="0"/>
          <w:sz w:val="24"/>
          <w:szCs w:val="24"/>
        </w:rPr>
        <w:t>通知后</w:t>
      </w:r>
      <w:r>
        <w:rPr>
          <w:rFonts w:ascii="宋体" w:hAnsi="宋体"/>
          <w:kern w:val="0"/>
          <w:sz w:val="24"/>
          <w:szCs w:val="24"/>
        </w:rPr>
        <w:t>14</w:t>
      </w:r>
      <w:r>
        <w:rPr>
          <w:rFonts w:ascii="宋体" w:hAnsi="宋体"/>
          <w:kern w:val="0"/>
          <w:sz w:val="24"/>
          <w:szCs w:val="24"/>
        </w:rPr>
        <w:t>天内，向承包人颁发缺陷责任期终止证</w:t>
      </w:r>
      <w:r>
        <w:rPr>
          <w:rFonts w:ascii="宋体" w:hAnsi="宋体" w:hint="eastAsia"/>
          <w:kern w:val="0"/>
          <w:sz w:val="24"/>
          <w:szCs w:val="24"/>
        </w:rPr>
        <w:t>书</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973" w:name="_Toc351203601"/>
      <w:bookmarkStart w:id="974" w:name="_Toc337558818"/>
      <w:bookmarkStart w:id="975" w:name="_Toc296503115"/>
      <w:bookmarkStart w:id="976" w:name="_Toc296346616"/>
      <w:r>
        <w:rPr>
          <w:rFonts w:ascii="宋体" w:hAnsi="宋体"/>
          <w:b w:val="0"/>
          <w:sz w:val="24"/>
          <w:szCs w:val="24"/>
        </w:rPr>
        <w:t xml:space="preserve">15.3 </w:t>
      </w:r>
      <w:r>
        <w:rPr>
          <w:rFonts w:ascii="宋体" w:hAnsi="宋体"/>
          <w:b w:val="0"/>
          <w:sz w:val="24"/>
          <w:szCs w:val="24"/>
        </w:rPr>
        <w:t>质量保证金</w:t>
      </w:r>
      <w:bookmarkEnd w:id="973"/>
    </w:p>
    <w:bookmarkEnd w:id="974"/>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经合同当事人协商一致扣留质量保证金的，应在专用合同条款中予以明确。</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在工程项目竣工前，承包人已经提供履约担保的，发包人不得同时预留工程质量保证金。</w:t>
      </w:r>
    </w:p>
    <w:p w:rsidR="00E9776C" w:rsidRDefault="00E9776C">
      <w:pPr>
        <w:autoSpaceDE w:val="0"/>
        <w:autoSpaceDN w:val="0"/>
        <w:adjustRightInd w:val="0"/>
        <w:spacing w:line="360" w:lineRule="auto"/>
        <w:ind w:firstLineChars="200" w:firstLine="480"/>
        <w:jc w:val="left"/>
        <w:rPr>
          <w:rFonts w:ascii="宋体" w:hAnsi="宋体"/>
          <w:kern w:val="0"/>
          <w:sz w:val="24"/>
          <w:szCs w:val="24"/>
        </w:rPr>
      </w:pP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15.3.1 </w:t>
      </w:r>
      <w:r>
        <w:rPr>
          <w:rFonts w:ascii="宋体" w:hAnsi="宋体" w:hint="eastAsia"/>
          <w:kern w:val="0"/>
          <w:sz w:val="24"/>
          <w:szCs w:val="24"/>
        </w:rPr>
        <w:t>承包人提供</w:t>
      </w:r>
      <w:r>
        <w:rPr>
          <w:rFonts w:ascii="宋体" w:hAnsi="宋体"/>
          <w:kern w:val="0"/>
          <w:sz w:val="24"/>
          <w:szCs w:val="24"/>
        </w:rPr>
        <w:t>质量保证金的</w:t>
      </w:r>
      <w:r>
        <w:rPr>
          <w:rFonts w:ascii="宋体" w:hAnsi="宋体" w:hint="eastAsia"/>
          <w:kern w:val="0"/>
          <w:sz w:val="24"/>
          <w:szCs w:val="24"/>
        </w:rPr>
        <w:t>方</w:t>
      </w:r>
      <w:r>
        <w:rPr>
          <w:rFonts w:ascii="宋体" w:hAnsi="宋体"/>
          <w:kern w:val="0"/>
          <w:sz w:val="24"/>
          <w:szCs w:val="24"/>
        </w:rPr>
        <w:t>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承包人提供</w:t>
      </w:r>
      <w:r>
        <w:rPr>
          <w:rFonts w:ascii="宋体" w:hAnsi="宋体"/>
          <w:kern w:val="0"/>
          <w:sz w:val="24"/>
          <w:szCs w:val="24"/>
        </w:rPr>
        <w:t>质量保证金</w:t>
      </w:r>
      <w:r>
        <w:rPr>
          <w:rFonts w:ascii="宋体" w:hAnsi="宋体" w:hint="eastAsia"/>
          <w:kern w:val="0"/>
          <w:sz w:val="24"/>
          <w:szCs w:val="24"/>
        </w:rPr>
        <w:t>有</w:t>
      </w:r>
      <w:r>
        <w:rPr>
          <w:rFonts w:ascii="宋体" w:hAnsi="宋体"/>
          <w:kern w:val="0"/>
          <w:sz w:val="24"/>
          <w:szCs w:val="24"/>
        </w:rPr>
        <w:t>以下</w:t>
      </w:r>
      <w:r>
        <w:rPr>
          <w:rFonts w:ascii="宋体" w:hAnsi="宋体" w:hint="eastAsia"/>
          <w:kern w:val="0"/>
          <w:sz w:val="24"/>
          <w:szCs w:val="24"/>
        </w:rPr>
        <w:t>三种方</w:t>
      </w:r>
      <w:r>
        <w:rPr>
          <w:rFonts w:ascii="宋体" w:hAnsi="宋体"/>
          <w:kern w:val="0"/>
          <w:sz w:val="24"/>
          <w:szCs w:val="24"/>
        </w:rPr>
        <w:t>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）质量保证金保函；</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kern w:val="0"/>
          <w:sz w:val="24"/>
          <w:szCs w:val="24"/>
        </w:rPr>
        <w:t>）相应比例的工程款；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）双方约定的其他</w:t>
      </w:r>
      <w:r>
        <w:rPr>
          <w:rFonts w:ascii="宋体" w:hAnsi="宋体" w:hint="eastAsia"/>
          <w:kern w:val="0"/>
          <w:sz w:val="24"/>
          <w:szCs w:val="24"/>
        </w:rPr>
        <w:t>方</w:t>
      </w:r>
      <w:r>
        <w:rPr>
          <w:rFonts w:ascii="宋体" w:hAnsi="宋体"/>
          <w:kern w:val="0"/>
          <w:sz w:val="24"/>
          <w:szCs w:val="24"/>
        </w:rPr>
        <w:t>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除专用合同条款另有约定外，质量保证金</w:t>
      </w:r>
      <w:r>
        <w:rPr>
          <w:rFonts w:ascii="宋体" w:hAnsi="宋体" w:hint="eastAsia"/>
          <w:kern w:val="0"/>
          <w:sz w:val="24"/>
          <w:szCs w:val="24"/>
        </w:rPr>
        <w:t>原则上</w:t>
      </w:r>
      <w:r>
        <w:rPr>
          <w:rFonts w:ascii="宋体" w:hAnsi="宋体"/>
          <w:kern w:val="0"/>
          <w:sz w:val="24"/>
          <w:szCs w:val="24"/>
        </w:rPr>
        <w:t>采</w:t>
      </w:r>
      <w:r>
        <w:rPr>
          <w:rFonts w:ascii="宋体" w:hAnsi="宋体" w:hint="eastAsia"/>
          <w:kern w:val="0"/>
          <w:sz w:val="24"/>
          <w:szCs w:val="24"/>
        </w:rPr>
        <w:t>用上述</w:t>
      </w:r>
      <w:r>
        <w:rPr>
          <w:rFonts w:ascii="宋体" w:hAnsi="宋体"/>
          <w:kern w:val="0"/>
          <w:sz w:val="24"/>
          <w:szCs w:val="24"/>
        </w:rPr>
        <w:t>第（</w:t>
      </w:r>
      <w:r>
        <w:rPr>
          <w:rFonts w:ascii="宋体" w:hAnsi="宋体"/>
          <w:kern w:val="0"/>
          <w:sz w:val="24"/>
          <w:szCs w:val="24"/>
        </w:rPr>
        <w:t>1</w:t>
      </w:r>
      <w:r>
        <w:rPr>
          <w:rFonts w:ascii="宋体" w:hAnsi="宋体"/>
          <w:kern w:val="0"/>
          <w:sz w:val="24"/>
          <w:szCs w:val="24"/>
        </w:rPr>
        <w:t>）种</w:t>
      </w:r>
      <w:r>
        <w:rPr>
          <w:rFonts w:ascii="宋体" w:hAnsi="宋体" w:hint="eastAsia"/>
          <w:kern w:val="0"/>
          <w:sz w:val="24"/>
          <w:szCs w:val="24"/>
        </w:rPr>
        <w:t>方式。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15.3.2 </w:t>
      </w:r>
      <w:r>
        <w:rPr>
          <w:rFonts w:ascii="宋体" w:hAnsi="宋体"/>
          <w:kern w:val="0"/>
          <w:sz w:val="24"/>
          <w:szCs w:val="24"/>
        </w:rPr>
        <w:t>质量保证金的扣留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质量保证金</w:t>
      </w:r>
      <w:r>
        <w:rPr>
          <w:rFonts w:ascii="宋体" w:hAnsi="宋体" w:hint="eastAsia"/>
          <w:kern w:val="0"/>
          <w:sz w:val="24"/>
          <w:szCs w:val="24"/>
        </w:rPr>
        <w:t>的</w:t>
      </w:r>
      <w:r>
        <w:rPr>
          <w:rFonts w:ascii="宋体" w:hAnsi="宋体"/>
          <w:kern w:val="0"/>
          <w:sz w:val="24"/>
          <w:szCs w:val="24"/>
        </w:rPr>
        <w:t>扣留</w:t>
      </w:r>
      <w:r>
        <w:rPr>
          <w:rFonts w:ascii="宋体" w:hAnsi="宋体" w:hint="eastAsia"/>
          <w:kern w:val="0"/>
          <w:sz w:val="24"/>
          <w:szCs w:val="24"/>
        </w:rPr>
        <w:t>有</w:t>
      </w:r>
      <w:r>
        <w:rPr>
          <w:rFonts w:ascii="宋体" w:hAnsi="宋体"/>
          <w:kern w:val="0"/>
          <w:sz w:val="24"/>
          <w:szCs w:val="24"/>
        </w:rPr>
        <w:t>以下</w:t>
      </w:r>
      <w:r>
        <w:rPr>
          <w:rFonts w:ascii="宋体" w:hAnsi="宋体" w:hint="eastAsia"/>
          <w:kern w:val="0"/>
          <w:sz w:val="24"/>
          <w:szCs w:val="24"/>
        </w:rPr>
        <w:t>三</w:t>
      </w:r>
      <w:r>
        <w:rPr>
          <w:rFonts w:ascii="宋体" w:hAnsi="宋体"/>
          <w:kern w:val="0"/>
          <w:sz w:val="24"/>
          <w:szCs w:val="24"/>
        </w:rPr>
        <w:t>种</w:t>
      </w:r>
      <w:r>
        <w:rPr>
          <w:rFonts w:ascii="宋体" w:hAnsi="宋体" w:hint="eastAsia"/>
          <w:kern w:val="0"/>
          <w:sz w:val="24"/>
          <w:szCs w:val="24"/>
        </w:rPr>
        <w:t>方式</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）在支付工程进度款时逐次扣留，在此情形下，质量保证金的</w:t>
      </w:r>
      <w:r>
        <w:rPr>
          <w:rFonts w:ascii="宋体" w:hAnsi="宋体"/>
          <w:kern w:val="0"/>
          <w:sz w:val="24"/>
          <w:szCs w:val="24"/>
        </w:rPr>
        <w:t>计算基数不包括预付款的支付、扣回以及价格调整的金额；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）工</w:t>
      </w:r>
      <w:bookmarkStart w:id="977" w:name="#go6"/>
      <w:bookmarkEnd w:id="977"/>
      <w:r>
        <w:rPr>
          <w:rFonts w:ascii="宋体" w:hAnsi="宋体"/>
          <w:kern w:val="0"/>
          <w:sz w:val="24"/>
          <w:szCs w:val="24"/>
        </w:rPr>
        <w:t>程竣工结算时一次性扣留质量保证金；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）双方约定的其他扣留方式。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除专用合同条款另有约定外，质量保证金</w:t>
      </w:r>
      <w:r>
        <w:rPr>
          <w:rFonts w:ascii="宋体" w:hAnsi="宋体" w:hint="eastAsia"/>
          <w:kern w:val="0"/>
          <w:sz w:val="24"/>
          <w:szCs w:val="24"/>
        </w:rPr>
        <w:t>的</w:t>
      </w:r>
      <w:r>
        <w:rPr>
          <w:rFonts w:ascii="宋体" w:hAnsi="宋体"/>
          <w:kern w:val="0"/>
          <w:sz w:val="24"/>
          <w:szCs w:val="24"/>
        </w:rPr>
        <w:t>扣留</w:t>
      </w:r>
      <w:r>
        <w:rPr>
          <w:rFonts w:ascii="宋体" w:hAnsi="宋体" w:hint="eastAsia"/>
          <w:kern w:val="0"/>
          <w:sz w:val="24"/>
          <w:szCs w:val="24"/>
        </w:rPr>
        <w:t>原则上</w:t>
      </w:r>
      <w:r>
        <w:rPr>
          <w:rFonts w:ascii="宋体" w:hAnsi="宋体"/>
          <w:kern w:val="0"/>
          <w:sz w:val="24"/>
          <w:szCs w:val="24"/>
        </w:rPr>
        <w:t>采</w:t>
      </w:r>
      <w:r>
        <w:rPr>
          <w:rFonts w:ascii="宋体" w:hAnsi="宋体" w:hint="eastAsia"/>
          <w:kern w:val="0"/>
          <w:sz w:val="24"/>
          <w:szCs w:val="24"/>
        </w:rPr>
        <w:t>用上述</w:t>
      </w:r>
      <w:r>
        <w:rPr>
          <w:rFonts w:ascii="宋体" w:hAnsi="宋体"/>
          <w:kern w:val="0"/>
          <w:sz w:val="24"/>
          <w:szCs w:val="24"/>
        </w:rPr>
        <w:t>第（</w:t>
      </w:r>
      <w:r>
        <w:rPr>
          <w:rFonts w:ascii="宋体" w:hAnsi="宋体"/>
          <w:kern w:val="0"/>
          <w:sz w:val="24"/>
          <w:szCs w:val="24"/>
        </w:rPr>
        <w:t>1</w:t>
      </w:r>
      <w:r>
        <w:rPr>
          <w:rFonts w:ascii="宋体" w:hAnsi="宋体"/>
          <w:kern w:val="0"/>
          <w:sz w:val="24"/>
          <w:szCs w:val="24"/>
        </w:rPr>
        <w:t>）种方式</w:t>
      </w:r>
      <w:r>
        <w:rPr>
          <w:rFonts w:ascii="宋体" w:hAnsi="宋体" w:hint="eastAsia"/>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w:t>
      </w:r>
      <w:bookmarkStart w:id="978" w:name="#go4"/>
      <w:bookmarkEnd w:id="978"/>
      <w:r>
        <w:rPr>
          <w:rFonts w:ascii="宋体" w:hAnsi="宋体"/>
          <w:kern w:val="0"/>
          <w:sz w:val="24"/>
          <w:szCs w:val="24"/>
        </w:rPr>
        <w:t>包人累计扣留的质量保证金不得超过</w:t>
      </w:r>
      <w:r>
        <w:rPr>
          <w:rFonts w:ascii="宋体" w:hAnsi="宋体" w:hint="eastAsia"/>
          <w:kern w:val="0"/>
          <w:sz w:val="24"/>
          <w:szCs w:val="24"/>
        </w:rPr>
        <w:t>工程价款结算总额</w:t>
      </w:r>
      <w:r>
        <w:rPr>
          <w:rFonts w:ascii="宋体" w:hAnsi="宋体"/>
          <w:kern w:val="0"/>
          <w:sz w:val="24"/>
          <w:szCs w:val="24"/>
        </w:rPr>
        <w:t>的</w:t>
      </w:r>
      <w:r>
        <w:rPr>
          <w:rFonts w:ascii="宋体" w:hAnsi="宋体"/>
          <w:kern w:val="0"/>
          <w:sz w:val="24"/>
          <w:szCs w:val="24"/>
        </w:rPr>
        <w:t>3%</w:t>
      </w:r>
      <w:r>
        <w:rPr>
          <w:rFonts w:ascii="宋体" w:hAnsi="宋体" w:hint="eastAsia"/>
          <w:kern w:val="0"/>
          <w:sz w:val="24"/>
          <w:szCs w:val="24"/>
        </w:rPr>
        <w:t>。如</w:t>
      </w:r>
      <w:r>
        <w:rPr>
          <w:rFonts w:ascii="宋体" w:hAnsi="宋体"/>
          <w:kern w:val="0"/>
          <w:sz w:val="24"/>
          <w:szCs w:val="24"/>
        </w:rPr>
        <w:t>承包人在发包人签发竣工付款证书后</w:t>
      </w:r>
      <w:r>
        <w:rPr>
          <w:rFonts w:ascii="宋体" w:hAnsi="宋体"/>
          <w:kern w:val="0"/>
          <w:sz w:val="24"/>
          <w:szCs w:val="24"/>
        </w:rPr>
        <w:t>28</w:t>
      </w:r>
      <w:r>
        <w:rPr>
          <w:rFonts w:ascii="宋体" w:hAnsi="宋体"/>
          <w:kern w:val="0"/>
          <w:sz w:val="24"/>
          <w:szCs w:val="24"/>
        </w:rPr>
        <w:t>天内提交质量保证金保函，发包人应同时退还扣留的作</w:t>
      </w:r>
      <w:r>
        <w:rPr>
          <w:rFonts w:ascii="宋体" w:hAnsi="宋体"/>
          <w:kern w:val="0"/>
          <w:sz w:val="24"/>
          <w:szCs w:val="24"/>
        </w:rPr>
        <w:lastRenderedPageBreak/>
        <w:t>为质量保证金的工程价款</w:t>
      </w:r>
      <w:r>
        <w:rPr>
          <w:rFonts w:ascii="宋体" w:hAnsi="宋体" w:hint="eastAsia"/>
          <w:kern w:val="0"/>
          <w:sz w:val="24"/>
          <w:szCs w:val="24"/>
        </w:rPr>
        <w:t>；保函金额不得超过工程价款结算总额的</w:t>
      </w:r>
      <w:r>
        <w:rPr>
          <w:rFonts w:ascii="宋体" w:hAnsi="宋体" w:hint="eastAsia"/>
          <w:kern w:val="0"/>
          <w:sz w:val="24"/>
          <w:szCs w:val="24"/>
        </w:rPr>
        <w:t>3%</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发包人在退还质量保证金的同时</w:t>
      </w:r>
      <w:r>
        <w:rPr>
          <w:rFonts w:ascii="宋体" w:hAnsi="宋体"/>
          <w:kern w:val="0"/>
          <w:sz w:val="24"/>
          <w:szCs w:val="24"/>
        </w:rPr>
        <w:t>按照中国人民银行发布的同期同类贷款基准利率支付</w:t>
      </w:r>
      <w:r>
        <w:rPr>
          <w:rFonts w:ascii="宋体" w:hAnsi="宋体" w:hint="eastAsia"/>
          <w:kern w:val="0"/>
          <w:sz w:val="24"/>
          <w:szCs w:val="24"/>
        </w:rPr>
        <w:t>利息。</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15.3.3 </w:t>
      </w:r>
      <w:r>
        <w:rPr>
          <w:rFonts w:ascii="宋体" w:hAnsi="宋体"/>
          <w:sz w:val="24"/>
          <w:szCs w:val="24"/>
        </w:rPr>
        <w:t>质量保证金</w:t>
      </w:r>
      <w:r>
        <w:rPr>
          <w:rFonts w:ascii="宋体" w:hAnsi="宋体"/>
          <w:kern w:val="0"/>
          <w:sz w:val="24"/>
          <w:szCs w:val="24"/>
        </w:rPr>
        <w:t>的退还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缺陷责任期内，承包人认真履行合同约定的责任，到期后，承包人可向发包人申请返还保证金。</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发包人在接到承包人返还保证金申请后，应于</w:t>
      </w:r>
      <w:r>
        <w:rPr>
          <w:rFonts w:ascii="宋体" w:hAnsi="宋体" w:hint="eastAsia"/>
          <w:kern w:val="0"/>
          <w:sz w:val="24"/>
          <w:szCs w:val="24"/>
        </w:rPr>
        <w:t>14</w:t>
      </w:r>
      <w:r>
        <w:rPr>
          <w:rFonts w:ascii="宋体" w:hAnsi="宋体" w:hint="eastAsia"/>
          <w:kern w:val="0"/>
          <w:sz w:val="24"/>
          <w:szCs w:val="24"/>
        </w:rPr>
        <w:t>天内会同承包人按照合同约定的内容进行核实。如无异议，发包人应当按照约定将保证金返还给承包人。对返还期限没有约定或者约定不明确的，发包人应当在核实后</w:t>
      </w:r>
      <w:r>
        <w:rPr>
          <w:rFonts w:ascii="宋体" w:hAnsi="宋体" w:hint="eastAsia"/>
          <w:kern w:val="0"/>
          <w:sz w:val="24"/>
          <w:szCs w:val="24"/>
        </w:rPr>
        <w:t>14</w:t>
      </w:r>
      <w:r>
        <w:rPr>
          <w:rFonts w:ascii="宋体" w:hAnsi="宋体" w:hint="eastAsia"/>
          <w:kern w:val="0"/>
          <w:sz w:val="24"/>
          <w:szCs w:val="24"/>
        </w:rPr>
        <w:t>天内将保证金返还承包人，逾期未返还的，依法承担违约责任。发包人在接到承包人返还保证金申请后</w:t>
      </w:r>
      <w:r>
        <w:rPr>
          <w:rFonts w:ascii="宋体" w:hAnsi="宋体" w:hint="eastAsia"/>
          <w:kern w:val="0"/>
          <w:sz w:val="24"/>
          <w:szCs w:val="24"/>
        </w:rPr>
        <w:t>14</w:t>
      </w:r>
      <w:r>
        <w:rPr>
          <w:rFonts w:ascii="宋体" w:hAnsi="宋体" w:hint="eastAsia"/>
          <w:kern w:val="0"/>
          <w:sz w:val="24"/>
          <w:szCs w:val="24"/>
        </w:rPr>
        <w:t>天内不予答复，经催告后</w:t>
      </w:r>
      <w:r>
        <w:rPr>
          <w:rFonts w:ascii="宋体" w:hAnsi="宋体" w:hint="eastAsia"/>
          <w:kern w:val="0"/>
          <w:sz w:val="24"/>
          <w:szCs w:val="24"/>
        </w:rPr>
        <w:t>14</w:t>
      </w:r>
      <w:r>
        <w:rPr>
          <w:rFonts w:ascii="宋体" w:hAnsi="宋体" w:hint="eastAsia"/>
          <w:kern w:val="0"/>
          <w:sz w:val="24"/>
          <w:szCs w:val="24"/>
        </w:rPr>
        <w:t>天内仍不予答复，视同认可承包人的返还保证金申请。</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发包人和承包人对保证金预留、返还以及工程维修</w:t>
      </w:r>
      <w:r>
        <w:rPr>
          <w:rFonts w:ascii="宋体" w:hAnsi="宋体" w:hint="eastAsia"/>
          <w:kern w:val="0"/>
          <w:sz w:val="24"/>
          <w:szCs w:val="24"/>
        </w:rPr>
        <w:t>质量、费用有争议的，按本合同第</w:t>
      </w:r>
      <w:r>
        <w:rPr>
          <w:rFonts w:ascii="宋体" w:hAnsi="宋体" w:hint="eastAsia"/>
          <w:kern w:val="0"/>
          <w:sz w:val="24"/>
          <w:szCs w:val="24"/>
        </w:rPr>
        <w:t>20</w:t>
      </w:r>
      <w:r>
        <w:rPr>
          <w:rFonts w:ascii="宋体" w:hAnsi="宋体" w:hint="eastAsia"/>
          <w:kern w:val="0"/>
          <w:sz w:val="24"/>
          <w:szCs w:val="24"/>
        </w:rPr>
        <w:t>条约定的争议和纠纷解决程序处理</w:t>
      </w:r>
      <w:r>
        <w:rPr>
          <w:rFonts w:ascii="宋体" w:hAnsi="宋体"/>
          <w:kern w:val="0"/>
          <w:sz w:val="24"/>
          <w:szCs w:val="24"/>
        </w:rPr>
        <w:t>。</w:t>
      </w:r>
    </w:p>
    <w:p w:rsidR="00E9776C" w:rsidRDefault="00CC29D7">
      <w:pPr>
        <w:pStyle w:val="5"/>
        <w:spacing w:before="120" w:after="120" w:line="360" w:lineRule="auto"/>
        <w:ind w:firstLineChars="200" w:firstLine="480"/>
        <w:rPr>
          <w:rFonts w:ascii="宋体" w:hAnsi="宋体"/>
          <w:b w:val="0"/>
          <w:sz w:val="24"/>
          <w:szCs w:val="24"/>
        </w:rPr>
      </w:pPr>
      <w:bookmarkStart w:id="979" w:name="_Toc351203602"/>
      <w:bookmarkStart w:id="980" w:name="_Toc337558819"/>
      <w:r>
        <w:rPr>
          <w:rFonts w:ascii="宋体" w:hAnsi="宋体"/>
          <w:b w:val="0"/>
          <w:sz w:val="24"/>
          <w:szCs w:val="24"/>
        </w:rPr>
        <w:t xml:space="preserve">15.4 </w:t>
      </w:r>
      <w:r>
        <w:rPr>
          <w:rFonts w:ascii="宋体" w:hAnsi="宋体"/>
          <w:b w:val="0"/>
          <w:sz w:val="24"/>
          <w:szCs w:val="24"/>
        </w:rPr>
        <w:t>保修</w:t>
      </w:r>
      <w:bookmarkEnd w:id="979"/>
    </w:p>
    <w:bookmarkEnd w:id="975"/>
    <w:bookmarkEnd w:id="976"/>
    <w:bookmarkEnd w:id="980"/>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15.4.1</w:t>
      </w:r>
      <w:r>
        <w:rPr>
          <w:rFonts w:ascii="宋体" w:hAnsi="宋体"/>
          <w:kern w:val="0"/>
          <w:sz w:val="24"/>
          <w:szCs w:val="24"/>
        </w:rPr>
        <w:t>保修责任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发包人未经竣工验收擅自使用工程的，保修期自</w:t>
      </w:r>
      <w:r>
        <w:rPr>
          <w:rFonts w:ascii="宋体" w:hAnsi="宋体"/>
          <w:kern w:val="0"/>
          <w:sz w:val="24"/>
          <w:szCs w:val="24"/>
        </w:rPr>
        <w:t>转移占有之日起算</w:t>
      </w:r>
      <w:r>
        <w:rPr>
          <w:rFonts w:ascii="宋体" w:hAnsi="宋体"/>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15.4.2 </w:t>
      </w:r>
      <w:r>
        <w:rPr>
          <w:rFonts w:ascii="宋体" w:hAnsi="宋体"/>
          <w:kern w:val="0"/>
          <w:sz w:val="24"/>
          <w:szCs w:val="24"/>
        </w:rPr>
        <w:t>修复费用</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保修期内，修复的费用按照以下约定处理：</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）保修期内，因承包人原因造成工程的缺陷、损坏，承包人应负责修复，并承担修复的费用以及因工程的缺陷、损坏造成的人身伤害和财产损失；</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）保修期内，因发包人使用不当造成工程的缺陷、损坏，可以委托承包人修复，但发包人应承担修复的费用，并支付承包人合理利润；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）因其他原因造成工程的缺陷、损坏，可以委托承包人修复，发包人应承担修复的费用，并支付承包人合理的利润，因工程的缺陷、损坏造成的人身伤害和财产损失由责任方承担。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15.4.3 </w:t>
      </w:r>
      <w:r>
        <w:rPr>
          <w:rFonts w:ascii="宋体" w:hAnsi="宋体"/>
          <w:kern w:val="0"/>
          <w:sz w:val="24"/>
          <w:szCs w:val="24"/>
        </w:rPr>
        <w:t>修复通知</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在保修期内，发包人在使用过程中，发现已接收的工程存在缺陷或损坏的，</w:t>
      </w:r>
      <w:r>
        <w:rPr>
          <w:rFonts w:ascii="宋体" w:hAnsi="宋体"/>
          <w:kern w:val="0"/>
          <w:sz w:val="24"/>
          <w:szCs w:val="24"/>
        </w:rPr>
        <w:t>应书面通知承包人予以修复，但情况紧急必须立即修复缺陷或损坏的，发包人可以口头通知承包人并在口头通知后</w:t>
      </w:r>
      <w:r>
        <w:rPr>
          <w:rFonts w:ascii="宋体" w:hAnsi="宋体"/>
          <w:kern w:val="0"/>
          <w:sz w:val="24"/>
          <w:szCs w:val="24"/>
        </w:rPr>
        <w:t>48</w:t>
      </w:r>
      <w:r>
        <w:rPr>
          <w:rFonts w:ascii="宋体" w:hAnsi="宋体"/>
          <w:kern w:val="0"/>
          <w:sz w:val="24"/>
          <w:szCs w:val="24"/>
        </w:rPr>
        <w:t>小时内书面确认，承包人应在专用合同条款约定的合理期限内到达工程现场并修复缺陷或损坏。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15.4.4 </w:t>
      </w:r>
      <w:r>
        <w:rPr>
          <w:rFonts w:ascii="宋体" w:hAnsi="宋体"/>
          <w:kern w:val="0"/>
          <w:sz w:val="24"/>
          <w:szCs w:val="24"/>
        </w:rPr>
        <w:t>未能修复</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w:t>
      </w:r>
      <w:r>
        <w:rPr>
          <w:rFonts w:ascii="宋体" w:hAnsi="宋体" w:hint="eastAsia"/>
          <w:kern w:val="0"/>
          <w:sz w:val="24"/>
          <w:szCs w:val="24"/>
        </w:rPr>
        <w:t>但修复范围超出缺陷或损坏范围的，超出范围部分的修复费用由发包人承担。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15.4.5 </w:t>
      </w:r>
      <w:r>
        <w:rPr>
          <w:rFonts w:ascii="宋体" w:hAnsi="宋体"/>
          <w:kern w:val="0"/>
          <w:sz w:val="24"/>
          <w:szCs w:val="24"/>
        </w:rPr>
        <w:t>承包人出入权</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在保修期内，为了修复缺陷或损</w:t>
      </w:r>
      <w:r>
        <w:rPr>
          <w:rFonts w:ascii="宋体" w:hAnsi="宋体"/>
          <w:kern w:val="0"/>
          <w:sz w:val="24"/>
          <w:szCs w:val="24"/>
        </w:rPr>
        <w:t>坏，承包人有权出入工程现场，</w:t>
      </w:r>
      <w:proofErr w:type="gramStart"/>
      <w:r>
        <w:rPr>
          <w:rFonts w:ascii="宋体" w:hAnsi="宋体"/>
          <w:kern w:val="0"/>
          <w:sz w:val="24"/>
          <w:szCs w:val="24"/>
        </w:rPr>
        <w:t>除情况</w:t>
      </w:r>
      <w:proofErr w:type="gramEnd"/>
      <w:r>
        <w:rPr>
          <w:rFonts w:ascii="宋体" w:hAnsi="宋体"/>
          <w:kern w:val="0"/>
          <w:sz w:val="24"/>
          <w:szCs w:val="24"/>
        </w:rPr>
        <w:t>紧急必须立即修复缺陷或损坏外，承包人应提前</w:t>
      </w:r>
      <w:r>
        <w:rPr>
          <w:rFonts w:ascii="宋体" w:hAnsi="宋体"/>
          <w:kern w:val="0"/>
          <w:sz w:val="24"/>
          <w:szCs w:val="24"/>
        </w:rPr>
        <w:t>24</w:t>
      </w:r>
      <w:r>
        <w:rPr>
          <w:rFonts w:ascii="宋体" w:hAnsi="宋体"/>
          <w:kern w:val="0"/>
          <w:sz w:val="24"/>
          <w:szCs w:val="24"/>
        </w:rPr>
        <w:t>小时通知发包人进场修复的时间。承包人进入工程现场前应获得发包人同意，且不应影响发包人正常的生产经营，并应遵守发包人有关保安和保密等规定。</w:t>
      </w:r>
    </w:p>
    <w:p w:rsidR="00E9776C" w:rsidRDefault="00CC29D7">
      <w:pPr>
        <w:pStyle w:val="4"/>
        <w:rPr>
          <w:rFonts w:ascii="宋体" w:eastAsia="宋体" w:hAnsi="宋体"/>
          <w:b w:val="0"/>
          <w:sz w:val="24"/>
          <w:szCs w:val="24"/>
        </w:rPr>
      </w:pPr>
      <w:bookmarkStart w:id="981" w:name="_Toc351203603"/>
      <w:bookmarkStart w:id="982" w:name="_Toc337558820"/>
      <w:r>
        <w:rPr>
          <w:rFonts w:ascii="宋体" w:eastAsia="宋体" w:hAnsi="宋体"/>
          <w:b w:val="0"/>
          <w:sz w:val="24"/>
          <w:szCs w:val="24"/>
        </w:rPr>
        <w:t xml:space="preserve">16. </w:t>
      </w:r>
      <w:r>
        <w:rPr>
          <w:rFonts w:ascii="宋体" w:eastAsia="宋体" w:hAnsi="宋体"/>
          <w:b w:val="0"/>
          <w:sz w:val="24"/>
          <w:szCs w:val="24"/>
        </w:rPr>
        <w:t>违约</w:t>
      </w:r>
      <w:bookmarkEnd w:id="981"/>
    </w:p>
    <w:p w:rsidR="00E9776C" w:rsidRDefault="00CC29D7">
      <w:pPr>
        <w:pStyle w:val="5"/>
        <w:spacing w:before="120" w:after="120" w:line="360" w:lineRule="auto"/>
        <w:ind w:firstLineChars="200" w:firstLine="480"/>
        <w:rPr>
          <w:rFonts w:ascii="宋体" w:hAnsi="宋体"/>
          <w:b w:val="0"/>
          <w:sz w:val="24"/>
          <w:szCs w:val="24"/>
        </w:rPr>
      </w:pPr>
      <w:bookmarkStart w:id="983" w:name="_Toc296503129"/>
      <w:bookmarkStart w:id="984" w:name="_Toc296346630"/>
      <w:bookmarkStart w:id="985" w:name="_Toc351203604"/>
      <w:bookmarkStart w:id="986" w:name="_Toc337558821"/>
      <w:bookmarkEnd w:id="982"/>
      <w:r>
        <w:rPr>
          <w:rFonts w:ascii="宋体" w:hAnsi="宋体"/>
          <w:b w:val="0"/>
          <w:sz w:val="24"/>
          <w:szCs w:val="24"/>
        </w:rPr>
        <w:t xml:space="preserve">16.1 </w:t>
      </w:r>
      <w:r>
        <w:rPr>
          <w:rFonts w:ascii="宋体" w:hAnsi="宋体"/>
          <w:b w:val="0"/>
          <w:sz w:val="24"/>
          <w:szCs w:val="24"/>
        </w:rPr>
        <w:t>发</w:t>
      </w:r>
      <w:bookmarkEnd w:id="983"/>
      <w:bookmarkEnd w:id="984"/>
      <w:r>
        <w:rPr>
          <w:rFonts w:ascii="宋体" w:hAnsi="宋体"/>
          <w:b w:val="0"/>
          <w:sz w:val="24"/>
          <w:szCs w:val="24"/>
        </w:rPr>
        <w:t>包人违约</w:t>
      </w:r>
      <w:bookmarkEnd w:id="985"/>
    </w:p>
    <w:bookmarkEnd w:id="986"/>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16.1.1 </w:t>
      </w:r>
      <w:r>
        <w:rPr>
          <w:rFonts w:ascii="宋体" w:hAnsi="宋体"/>
          <w:kern w:val="0"/>
          <w:sz w:val="24"/>
          <w:szCs w:val="24"/>
        </w:rPr>
        <w:t>发包人违约的情形</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在合同履行过程中发生的下列情形，属于发包人违约：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）因发包人原因未能在计划开工日期前</w:t>
      </w:r>
      <w:r>
        <w:rPr>
          <w:rFonts w:ascii="宋体" w:hAnsi="宋体"/>
          <w:kern w:val="0"/>
          <w:sz w:val="24"/>
          <w:szCs w:val="24"/>
        </w:rPr>
        <w:t>7</w:t>
      </w:r>
      <w:r>
        <w:rPr>
          <w:rFonts w:ascii="宋体" w:hAnsi="宋体"/>
          <w:kern w:val="0"/>
          <w:sz w:val="24"/>
          <w:szCs w:val="24"/>
        </w:rPr>
        <w:t>天内下达开工通知的；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）因发包人原因未能按合同约定支付合同价款的；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）发包人违反第</w:t>
      </w:r>
      <w:r>
        <w:rPr>
          <w:rFonts w:ascii="宋体" w:hAnsi="宋体"/>
          <w:kern w:val="0"/>
          <w:sz w:val="24"/>
          <w:szCs w:val="24"/>
        </w:rPr>
        <w:t>10.1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变更的范围</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2</w:t>
      </w:r>
      <w:r>
        <w:rPr>
          <w:rFonts w:ascii="宋体" w:hAnsi="宋体"/>
          <w:kern w:val="0"/>
          <w:sz w:val="24"/>
          <w:szCs w:val="24"/>
        </w:rPr>
        <w:t>）项约定，自行实施被取消的工作或转由他人实施的；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）发包人提供的材料、工程设备的规格、数量或质量不符合合同约定，或因发包人原因导致交货日期延误或交货地点变更等情况的；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）因发包人违反合同约定造成暂停施工的；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）发包人无正当理由没有在约定期限内发出复工指示，导致承包人无法复工的；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）发包人明确表示或者以其行为表明不履行合同主要义务的；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8</w:t>
      </w:r>
      <w:r>
        <w:rPr>
          <w:rFonts w:ascii="宋体" w:hAnsi="宋体"/>
          <w:kern w:val="0"/>
          <w:sz w:val="24"/>
          <w:szCs w:val="24"/>
        </w:rPr>
        <w:t>）发包人未能按照合同约定履行其他义务的。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发包人发生除本项第（</w:t>
      </w:r>
      <w:r>
        <w:rPr>
          <w:rFonts w:ascii="宋体" w:hAnsi="宋体"/>
          <w:kern w:val="0"/>
          <w:sz w:val="24"/>
          <w:szCs w:val="24"/>
        </w:rPr>
        <w:t>7</w:t>
      </w:r>
      <w:r>
        <w:rPr>
          <w:rFonts w:ascii="宋体" w:hAnsi="宋体"/>
          <w:kern w:val="0"/>
          <w:sz w:val="24"/>
          <w:szCs w:val="24"/>
        </w:rPr>
        <w:t>）目以外的违约情况时，承包人可向发包人发出通知，要求发包人采取有效措施纠正违约行为。发包人收到承包人通知后</w:t>
      </w:r>
      <w:r>
        <w:rPr>
          <w:rFonts w:ascii="宋体" w:hAnsi="宋体"/>
          <w:kern w:val="0"/>
          <w:sz w:val="24"/>
          <w:szCs w:val="24"/>
        </w:rPr>
        <w:t>28</w:t>
      </w:r>
      <w:r>
        <w:rPr>
          <w:rFonts w:ascii="宋体" w:hAnsi="宋体"/>
          <w:kern w:val="0"/>
          <w:sz w:val="24"/>
          <w:szCs w:val="24"/>
        </w:rPr>
        <w:t>天内仍不纠正违约行为的，承包人有权暂停相应部位工程施工，并通知监理人。</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16.1.2 </w:t>
      </w:r>
      <w:r>
        <w:rPr>
          <w:rFonts w:ascii="宋体" w:hAnsi="宋体"/>
          <w:kern w:val="0"/>
          <w:sz w:val="24"/>
          <w:szCs w:val="24"/>
        </w:rPr>
        <w:t>发包人违约的责任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发包人应承担因其违约给承包人增加的费用和（或）延误的工期，并支付承包人合理的利润。此外，合同当事人可在专用合同条款中另行约定发包人违约责任的承担方式和计算方法。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16.1.3 </w:t>
      </w:r>
      <w:r>
        <w:rPr>
          <w:rFonts w:ascii="宋体" w:hAnsi="宋体"/>
          <w:kern w:val="0"/>
          <w:sz w:val="24"/>
          <w:szCs w:val="24"/>
        </w:rPr>
        <w:t>因发包人违约解除合同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除专用合同条款另有约定外，承包人按第</w:t>
      </w:r>
      <w:r>
        <w:rPr>
          <w:rFonts w:ascii="宋体" w:hAnsi="宋体"/>
          <w:kern w:val="0"/>
          <w:sz w:val="24"/>
          <w:szCs w:val="24"/>
        </w:rPr>
        <w:t>16.1.1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发包人违约的情形</w:t>
      </w:r>
      <w:r>
        <w:rPr>
          <w:rFonts w:ascii="宋体" w:hAnsi="宋体" w:hint="eastAsia"/>
          <w:kern w:val="0"/>
          <w:sz w:val="24"/>
          <w:szCs w:val="24"/>
        </w:rPr>
        <w:t>〕</w:t>
      </w:r>
      <w:r>
        <w:rPr>
          <w:rFonts w:ascii="宋体" w:hAnsi="宋体"/>
          <w:kern w:val="0"/>
          <w:sz w:val="24"/>
          <w:szCs w:val="24"/>
        </w:rPr>
        <w:t>约定暂停</w:t>
      </w:r>
      <w:r>
        <w:rPr>
          <w:rFonts w:ascii="宋体" w:hAnsi="宋体"/>
          <w:kern w:val="0"/>
          <w:sz w:val="24"/>
          <w:szCs w:val="24"/>
        </w:rPr>
        <w:t>施工满</w:t>
      </w:r>
      <w:r>
        <w:rPr>
          <w:rFonts w:ascii="宋体" w:hAnsi="宋体"/>
          <w:kern w:val="0"/>
          <w:sz w:val="24"/>
          <w:szCs w:val="24"/>
        </w:rPr>
        <w:t>28</w:t>
      </w:r>
      <w:r>
        <w:rPr>
          <w:rFonts w:ascii="宋体" w:hAnsi="宋体"/>
          <w:kern w:val="0"/>
          <w:sz w:val="24"/>
          <w:szCs w:val="24"/>
        </w:rPr>
        <w:t>天后</w:t>
      </w:r>
      <w:r>
        <w:rPr>
          <w:rFonts w:ascii="宋体" w:hAnsi="宋体" w:hint="eastAsia"/>
          <w:kern w:val="0"/>
          <w:sz w:val="24"/>
          <w:szCs w:val="24"/>
        </w:rPr>
        <w:t>，</w:t>
      </w:r>
      <w:r>
        <w:rPr>
          <w:rFonts w:ascii="宋体" w:hAnsi="宋体"/>
          <w:kern w:val="0"/>
          <w:sz w:val="24"/>
          <w:szCs w:val="24"/>
        </w:rPr>
        <w:t>发包人仍不纠正其违约行为并致使合同目的不能实现的，</w:t>
      </w:r>
      <w:r>
        <w:rPr>
          <w:rFonts w:ascii="宋体" w:hAnsi="宋体" w:hint="eastAsia"/>
          <w:kern w:val="0"/>
          <w:sz w:val="24"/>
          <w:szCs w:val="24"/>
        </w:rPr>
        <w:t>或</w:t>
      </w:r>
      <w:r>
        <w:rPr>
          <w:rFonts w:ascii="宋体" w:hAnsi="宋体"/>
          <w:kern w:val="0"/>
          <w:sz w:val="24"/>
          <w:szCs w:val="24"/>
        </w:rPr>
        <w:t>出现第</w:t>
      </w:r>
      <w:r>
        <w:rPr>
          <w:rFonts w:ascii="宋体" w:hAnsi="宋体"/>
          <w:kern w:val="0"/>
          <w:sz w:val="24"/>
          <w:szCs w:val="24"/>
        </w:rPr>
        <w:t>16.1.1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发包人违约的情形</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7</w:t>
      </w:r>
      <w:r>
        <w:rPr>
          <w:rFonts w:ascii="宋体" w:hAnsi="宋体"/>
          <w:kern w:val="0"/>
          <w:sz w:val="24"/>
          <w:szCs w:val="24"/>
        </w:rPr>
        <w:t>）目约定的违约情况，承包人有权解除合同，发包人应承担由此增加的费用，并支付承包人合理的利润。</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kern w:val="0"/>
          <w:sz w:val="24"/>
          <w:szCs w:val="24"/>
        </w:rPr>
        <w:t xml:space="preserve">16.1.4 </w:t>
      </w:r>
      <w:r>
        <w:rPr>
          <w:rFonts w:ascii="宋体" w:hAnsi="宋体"/>
          <w:kern w:val="0"/>
          <w:sz w:val="24"/>
          <w:szCs w:val="24"/>
        </w:rPr>
        <w:t>因发包人违约解除合同后的付款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承包人按照本款约定解除合同的，发包人应在解除合同后</w:t>
      </w:r>
      <w:r>
        <w:rPr>
          <w:rFonts w:ascii="宋体" w:hAnsi="宋体"/>
          <w:kern w:val="0"/>
          <w:sz w:val="24"/>
          <w:szCs w:val="24"/>
        </w:rPr>
        <w:t>28</w:t>
      </w:r>
      <w:r>
        <w:rPr>
          <w:rFonts w:ascii="宋体" w:hAnsi="宋体"/>
          <w:kern w:val="0"/>
          <w:sz w:val="24"/>
          <w:szCs w:val="24"/>
        </w:rPr>
        <w:t>天内支付下列款项，并解除履约担保：</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）合同解除前所完成工作的价款；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）承包人为工程施工订购并已付款的材料、工程设备和其他物品的价款；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）承包人撤离施工现场以及遣散承包人人员的款项；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）按照合</w:t>
      </w:r>
      <w:r>
        <w:rPr>
          <w:rFonts w:ascii="宋体" w:hAnsi="宋体"/>
          <w:kern w:val="0"/>
          <w:sz w:val="24"/>
          <w:szCs w:val="24"/>
        </w:rPr>
        <w:t>同约定在合同解除前应支付的违约金；</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）按照合同约定应当支付给承包人的其他款项；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）按照合同约定应退还的质量保证金；</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）因解除合同给承包人造成的损失。</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合同当事人未能就解除合同后的结清达成一致的，按照第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的约定处理。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承包人应妥善做好已完工程和与工程有关的已购材料、工程设备的保护和移交工作，并将施工设备和人员撤出施工现场，发包人应为承包人撤出提供必要条件。</w:t>
      </w:r>
    </w:p>
    <w:p w:rsidR="00E9776C" w:rsidRDefault="00CC29D7">
      <w:pPr>
        <w:pStyle w:val="5"/>
        <w:spacing w:before="120" w:after="120" w:line="360" w:lineRule="auto"/>
        <w:ind w:firstLineChars="200" w:firstLine="480"/>
        <w:rPr>
          <w:rFonts w:ascii="宋体" w:hAnsi="宋体"/>
          <w:b w:val="0"/>
          <w:sz w:val="24"/>
          <w:szCs w:val="24"/>
        </w:rPr>
      </w:pPr>
      <w:bookmarkStart w:id="987" w:name="_Toc351203605"/>
      <w:bookmarkStart w:id="988" w:name="_Toc337558822"/>
      <w:bookmarkStart w:id="989" w:name="_Toc296346632"/>
      <w:bookmarkStart w:id="990" w:name="_Toc296503131"/>
      <w:r>
        <w:rPr>
          <w:rFonts w:ascii="宋体" w:hAnsi="宋体"/>
          <w:b w:val="0"/>
          <w:sz w:val="24"/>
          <w:szCs w:val="24"/>
        </w:rPr>
        <w:t xml:space="preserve">16.2 </w:t>
      </w:r>
      <w:r>
        <w:rPr>
          <w:rFonts w:ascii="宋体" w:hAnsi="宋体"/>
          <w:b w:val="0"/>
          <w:sz w:val="24"/>
          <w:szCs w:val="24"/>
        </w:rPr>
        <w:t>承包人违约</w:t>
      </w:r>
      <w:bookmarkEnd w:id="987"/>
    </w:p>
    <w:bookmarkEnd w:id="988"/>
    <w:bookmarkEnd w:id="989"/>
    <w:bookmarkEnd w:id="990"/>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16.2.1 </w:t>
      </w:r>
      <w:r>
        <w:rPr>
          <w:rFonts w:ascii="宋体" w:hAnsi="宋体"/>
          <w:kern w:val="0"/>
          <w:sz w:val="24"/>
          <w:szCs w:val="24"/>
        </w:rPr>
        <w:t>承包人违约的情形</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在合同履行过程中发生的下列情形，属于承包人违约：</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1</w:t>
      </w:r>
      <w:r>
        <w:rPr>
          <w:rFonts w:ascii="宋体" w:hAnsi="宋体"/>
          <w:kern w:val="0"/>
          <w:sz w:val="24"/>
          <w:szCs w:val="24"/>
        </w:rPr>
        <w:t>）承包人违反合同约定进行转包或违法分包的；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）承包人违反合同约定采购和使用不合格的材料和工程设备的；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）因承包人原因导致工程质量不符合合同要求的；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）承包人违反第</w:t>
      </w:r>
      <w:r>
        <w:rPr>
          <w:rFonts w:ascii="宋体" w:hAnsi="宋体"/>
          <w:kern w:val="0"/>
          <w:sz w:val="24"/>
          <w:szCs w:val="24"/>
        </w:rPr>
        <w:t>8.9</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材料与设备专用</w:t>
      </w:r>
      <w:r>
        <w:rPr>
          <w:rFonts w:ascii="宋体" w:hAnsi="宋体" w:hint="eastAsia"/>
          <w:kern w:val="0"/>
          <w:sz w:val="24"/>
          <w:szCs w:val="24"/>
        </w:rPr>
        <w:t>要求〕</w:t>
      </w:r>
      <w:r>
        <w:rPr>
          <w:rFonts w:ascii="宋体" w:hAnsi="宋体"/>
          <w:kern w:val="0"/>
          <w:sz w:val="24"/>
          <w:szCs w:val="24"/>
        </w:rPr>
        <w:t>的约定，未经批准，私自将已按照合同约定进入施工现场的材料或设备撤离施工现场的；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）承包人未能按施工进度计划及时完成合同约定的工作，造成工期延误的；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）承包人在缺陷责任期及保修期内，未能在合理期限对工程缺陷进行修复，或拒绝按发包人要求进行修复的；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）承包人明确表示或者以其行为表明不履行合同主要义务的；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8</w:t>
      </w:r>
      <w:r>
        <w:rPr>
          <w:rFonts w:ascii="宋体" w:hAnsi="宋体"/>
          <w:kern w:val="0"/>
          <w:sz w:val="24"/>
          <w:szCs w:val="24"/>
        </w:rPr>
        <w:t>）承包人未能按照合同约定履行其他义务的。</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承包人发生除本项第（</w:t>
      </w:r>
      <w:r>
        <w:rPr>
          <w:rFonts w:ascii="宋体" w:hAnsi="宋体"/>
          <w:kern w:val="0"/>
          <w:sz w:val="24"/>
          <w:szCs w:val="24"/>
        </w:rPr>
        <w:t>7</w:t>
      </w:r>
      <w:r>
        <w:rPr>
          <w:rFonts w:ascii="宋体" w:hAnsi="宋体"/>
          <w:kern w:val="0"/>
          <w:sz w:val="24"/>
          <w:szCs w:val="24"/>
        </w:rPr>
        <w:t>）目约定以外的其他违约情况时，监理人可向承包人发出整改通知，要求其在指定的期限内改正。</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16.2.2 </w:t>
      </w:r>
      <w:r>
        <w:rPr>
          <w:rFonts w:ascii="宋体" w:hAnsi="宋体"/>
          <w:kern w:val="0"/>
          <w:sz w:val="24"/>
          <w:szCs w:val="24"/>
        </w:rPr>
        <w:t>承包人违约的责任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承包人应承担因其违约行为而增加的费用</w:t>
      </w:r>
      <w:r>
        <w:rPr>
          <w:rFonts w:ascii="宋体" w:hAnsi="宋体" w:hint="eastAsia"/>
          <w:kern w:val="0"/>
          <w:sz w:val="24"/>
          <w:szCs w:val="24"/>
        </w:rPr>
        <w:t>和（或）延误的</w:t>
      </w:r>
      <w:r>
        <w:rPr>
          <w:rFonts w:ascii="宋体" w:hAnsi="宋体"/>
          <w:kern w:val="0"/>
          <w:sz w:val="24"/>
          <w:szCs w:val="24"/>
        </w:rPr>
        <w:t>工期。此外，合同当事人可在专用合同条款中另行约定承包人违约责任的承担方式和计算方法。</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16.2.3 </w:t>
      </w:r>
      <w:r>
        <w:rPr>
          <w:rFonts w:ascii="宋体" w:hAnsi="宋体"/>
          <w:kern w:val="0"/>
          <w:sz w:val="24"/>
          <w:szCs w:val="24"/>
        </w:rPr>
        <w:t>因承包人违约解除合同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除专用合同条款另有约定外，出现第</w:t>
      </w:r>
      <w:r>
        <w:rPr>
          <w:rFonts w:ascii="宋体" w:hAnsi="宋体"/>
          <w:kern w:val="0"/>
          <w:sz w:val="24"/>
          <w:szCs w:val="24"/>
        </w:rPr>
        <w:t>16.2.1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承包人违约的情形</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7</w:t>
      </w:r>
      <w:r>
        <w:rPr>
          <w:rFonts w:ascii="宋体" w:hAnsi="宋体"/>
          <w:kern w:val="0"/>
          <w:sz w:val="24"/>
          <w:szCs w:val="24"/>
        </w:rPr>
        <w:t>）目约定的违约情况时</w:t>
      </w:r>
      <w:r>
        <w:rPr>
          <w:rFonts w:ascii="宋体" w:hAnsi="宋体"/>
          <w:kern w:val="0"/>
          <w:sz w:val="24"/>
          <w:szCs w:val="24"/>
        </w:rPr>
        <w:t>，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ascii="宋体" w:hAnsi="宋体" w:hint="eastAsia"/>
          <w:kern w:val="0"/>
          <w:sz w:val="24"/>
          <w:szCs w:val="24"/>
        </w:rPr>
        <w:t>合同当事人应在专用合同条款约定相应费用的承担方式。</w:t>
      </w:r>
      <w:r>
        <w:rPr>
          <w:rFonts w:ascii="宋体" w:hAnsi="宋体"/>
          <w:kern w:val="0"/>
          <w:sz w:val="24"/>
          <w:szCs w:val="24"/>
        </w:rPr>
        <w:t>发包人</w:t>
      </w:r>
      <w:r>
        <w:rPr>
          <w:rFonts w:ascii="宋体" w:hAnsi="宋体" w:hint="eastAsia"/>
          <w:kern w:val="0"/>
          <w:sz w:val="24"/>
          <w:szCs w:val="24"/>
        </w:rPr>
        <w:t>继续使用的</w:t>
      </w:r>
      <w:r>
        <w:rPr>
          <w:rFonts w:ascii="宋体" w:hAnsi="宋体"/>
          <w:kern w:val="0"/>
          <w:sz w:val="24"/>
          <w:szCs w:val="24"/>
        </w:rPr>
        <w:t>行为</w:t>
      </w:r>
      <w:proofErr w:type="gramStart"/>
      <w:r>
        <w:rPr>
          <w:rFonts w:ascii="宋体" w:hAnsi="宋体"/>
          <w:kern w:val="0"/>
          <w:sz w:val="24"/>
          <w:szCs w:val="24"/>
        </w:rPr>
        <w:t>不</w:t>
      </w:r>
      <w:proofErr w:type="gramEnd"/>
      <w:r>
        <w:rPr>
          <w:rFonts w:ascii="宋体" w:hAnsi="宋体"/>
          <w:kern w:val="0"/>
          <w:sz w:val="24"/>
          <w:szCs w:val="24"/>
        </w:rPr>
        <w:t>免除或减轻承包人应承担的违约责任。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16.2.4</w:t>
      </w:r>
      <w:r>
        <w:rPr>
          <w:rFonts w:ascii="宋体" w:hAnsi="宋体"/>
          <w:kern w:val="0"/>
          <w:sz w:val="24"/>
          <w:szCs w:val="24"/>
        </w:rPr>
        <w:t>因承包人违约解除合同后的处理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因承包人原因导致合同解除的，则合同当事人应在合同解除后</w:t>
      </w:r>
      <w:r>
        <w:rPr>
          <w:rFonts w:ascii="宋体" w:hAnsi="宋体"/>
          <w:kern w:val="0"/>
          <w:sz w:val="24"/>
          <w:szCs w:val="24"/>
        </w:rPr>
        <w:t>28</w:t>
      </w:r>
      <w:r>
        <w:rPr>
          <w:rFonts w:ascii="宋体" w:hAnsi="宋体"/>
          <w:kern w:val="0"/>
          <w:sz w:val="24"/>
          <w:szCs w:val="24"/>
        </w:rPr>
        <w:t>天内完成估价、付款和清算，并按以下约定执行：</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）合同解</w:t>
      </w:r>
      <w:r>
        <w:rPr>
          <w:rFonts w:ascii="宋体" w:hAnsi="宋体"/>
          <w:kern w:val="0"/>
          <w:sz w:val="24"/>
          <w:szCs w:val="24"/>
        </w:rPr>
        <w:t>除后，按第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商定或确定承包人实际完成工作对应的合同价款，以及承包人已提供的材料、工程设备、施工设备和临时工程等的价值；</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）合同解除后，承包人应支付的违约金；</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3</w:t>
      </w:r>
      <w:r>
        <w:rPr>
          <w:rFonts w:ascii="宋体" w:hAnsi="宋体"/>
          <w:kern w:val="0"/>
          <w:sz w:val="24"/>
          <w:szCs w:val="24"/>
        </w:rPr>
        <w:t>）合同解除后，因解除合同给发包人造成的损失；</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）合同解除后，承包人应按照发包人要求和监理人的指示完成现场的清理和撤离；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）发包人和承包人应在合同解除后进行清算，出具最终结清付款证书，结清全部款项。</w:t>
      </w:r>
    </w:p>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因承包人违约解除合同的，</w:t>
      </w:r>
      <w:r>
        <w:rPr>
          <w:rFonts w:ascii="宋体" w:hAnsi="宋体"/>
          <w:kern w:val="0"/>
          <w:sz w:val="24"/>
          <w:szCs w:val="24"/>
        </w:rPr>
        <w:t>发包人有权暂停对承包人的付款，查清各项付款和已扣款项。发包人和承包人未能就合同解除后的清算和款项支付达成一致的，按照第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的约定处理。</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16.2.5</w:t>
      </w:r>
      <w:r>
        <w:rPr>
          <w:rFonts w:ascii="宋体" w:hAnsi="宋体"/>
          <w:kern w:val="0"/>
          <w:sz w:val="24"/>
          <w:szCs w:val="24"/>
        </w:rPr>
        <w:t>采购合同权益转让</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因承包人违约解除合同的，发包人有权要求承包人将其为实施合同而签订的材料和设备的采购合同的权益转让给发包人，承包人应在收到解除合同通知后</w:t>
      </w:r>
      <w:r>
        <w:rPr>
          <w:rFonts w:ascii="宋体" w:hAnsi="宋体"/>
          <w:kern w:val="0"/>
          <w:sz w:val="24"/>
          <w:szCs w:val="24"/>
        </w:rPr>
        <w:t>14</w:t>
      </w:r>
      <w:r>
        <w:rPr>
          <w:rFonts w:ascii="宋体" w:hAnsi="宋体"/>
          <w:kern w:val="0"/>
          <w:sz w:val="24"/>
          <w:szCs w:val="24"/>
        </w:rPr>
        <w:t>天内，协助发包人与采购合同的供应商达成相关的转让协议。</w:t>
      </w:r>
    </w:p>
    <w:p w:rsidR="00E9776C" w:rsidRDefault="00CC29D7">
      <w:pPr>
        <w:pStyle w:val="5"/>
        <w:spacing w:before="120" w:after="120" w:line="360" w:lineRule="auto"/>
        <w:ind w:firstLineChars="200" w:firstLine="480"/>
        <w:rPr>
          <w:rFonts w:ascii="宋体" w:hAnsi="宋体"/>
          <w:b w:val="0"/>
          <w:sz w:val="24"/>
          <w:szCs w:val="24"/>
        </w:rPr>
      </w:pPr>
      <w:bookmarkStart w:id="991" w:name="_Toc351203606"/>
      <w:r>
        <w:rPr>
          <w:rFonts w:ascii="宋体" w:hAnsi="宋体"/>
          <w:b w:val="0"/>
          <w:sz w:val="24"/>
          <w:szCs w:val="24"/>
        </w:rPr>
        <w:t xml:space="preserve">16.3 </w:t>
      </w:r>
      <w:r>
        <w:rPr>
          <w:rFonts w:ascii="宋体" w:hAnsi="宋体"/>
          <w:b w:val="0"/>
          <w:sz w:val="24"/>
          <w:szCs w:val="24"/>
        </w:rPr>
        <w:t>第三人造成的违约</w:t>
      </w:r>
      <w:bookmarkEnd w:id="991"/>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在履行合同过程中，一方当事人因第三人的原因造成违约的，应当向对方当事人承担违约责任。一方当事人和第三人之间的纠</w:t>
      </w:r>
      <w:r>
        <w:rPr>
          <w:rFonts w:ascii="宋体" w:hAnsi="宋体"/>
          <w:kern w:val="0"/>
          <w:sz w:val="24"/>
          <w:szCs w:val="24"/>
        </w:rPr>
        <w:t>纷，依照法律规定或者按照约定解决。</w:t>
      </w:r>
    </w:p>
    <w:p w:rsidR="00E9776C" w:rsidRDefault="00CC29D7">
      <w:pPr>
        <w:pStyle w:val="4"/>
        <w:rPr>
          <w:rFonts w:ascii="宋体" w:eastAsia="宋体" w:hAnsi="宋体"/>
          <w:b w:val="0"/>
          <w:sz w:val="24"/>
          <w:szCs w:val="24"/>
        </w:rPr>
      </w:pPr>
      <w:bookmarkStart w:id="992" w:name="_Toc351203607"/>
      <w:bookmarkStart w:id="993" w:name="_Toc296346617"/>
      <w:bookmarkStart w:id="994" w:name="_Toc296503116"/>
      <w:bookmarkStart w:id="995" w:name="_Toc337558823"/>
      <w:r>
        <w:rPr>
          <w:rFonts w:ascii="宋体" w:eastAsia="宋体" w:hAnsi="宋体"/>
          <w:b w:val="0"/>
          <w:sz w:val="24"/>
          <w:szCs w:val="24"/>
        </w:rPr>
        <w:t xml:space="preserve">17. </w:t>
      </w:r>
      <w:r>
        <w:rPr>
          <w:rFonts w:ascii="宋体" w:eastAsia="宋体" w:hAnsi="宋体"/>
          <w:b w:val="0"/>
          <w:sz w:val="24"/>
          <w:szCs w:val="24"/>
        </w:rPr>
        <w:t>不可抗力</w:t>
      </w:r>
      <w:bookmarkEnd w:id="992"/>
      <w:bookmarkEnd w:id="993"/>
      <w:bookmarkEnd w:id="994"/>
      <w:bookmarkEnd w:id="995"/>
    </w:p>
    <w:p w:rsidR="00E9776C" w:rsidRDefault="00CC29D7">
      <w:pPr>
        <w:pStyle w:val="5"/>
        <w:spacing w:before="120" w:after="120" w:line="360" w:lineRule="auto"/>
        <w:ind w:firstLineChars="200" w:firstLine="480"/>
        <w:rPr>
          <w:rFonts w:ascii="宋体" w:hAnsi="宋体"/>
          <w:b w:val="0"/>
          <w:sz w:val="24"/>
          <w:szCs w:val="24"/>
        </w:rPr>
      </w:pPr>
      <w:bookmarkStart w:id="996" w:name="_Toc351203608"/>
      <w:bookmarkStart w:id="997" w:name="_Toc296346618"/>
      <w:bookmarkStart w:id="998" w:name="_Toc337558824"/>
      <w:bookmarkStart w:id="999" w:name="_Toc296503117"/>
      <w:r>
        <w:rPr>
          <w:rFonts w:ascii="宋体" w:hAnsi="宋体"/>
          <w:b w:val="0"/>
          <w:sz w:val="24"/>
          <w:szCs w:val="24"/>
        </w:rPr>
        <w:t xml:space="preserve">17.1 </w:t>
      </w:r>
      <w:r>
        <w:rPr>
          <w:rFonts w:ascii="宋体" w:hAnsi="宋体"/>
          <w:b w:val="0"/>
          <w:sz w:val="24"/>
          <w:szCs w:val="24"/>
        </w:rPr>
        <w:t>不可抗力的确认</w:t>
      </w:r>
      <w:bookmarkEnd w:id="996"/>
    </w:p>
    <w:bookmarkEnd w:id="997"/>
    <w:bookmarkEnd w:id="998"/>
    <w:bookmarkEnd w:id="99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不可抗力发生后，发包人和承包人应收</w:t>
      </w:r>
      <w:proofErr w:type="gramStart"/>
      <w:r>
        <w:rPr>
          <w:rFonts w:ascii="宋体" w:hAnsi="宋体"/>
          <w:kern w:val="0"/>
          <w:sz w:val="24"/>
          <w:szCs w:val="24"/>
        </w:rPr>
        <w:t>集证明</w:t>
      </w:r>
      <w:proofErr w:type="gramEnd"/>
      <w:r>
        <w:rPr>
          <w:rFonts w:ascii="宋体" w:hAnsi="宋体"/>
          <w:kern w:val="0"/>
          <w:sz w:val="24"/>
          <w:szCs w:val="24"/>
        </w:rPr>
        <w:t>不可抗力发生及不可抗力造成损失的证据，并及时认真统计所造成的损失。合同当事人对是否属于不可抗力或其损失的意见不一致的，由监理人按第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的约定处理。发生争议时，按第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的约定处理。</w:t>
      </w:r>
    </w:p>
    <w:p w:rsidR="00E9776C" w:rsidRDefault="00CC29D7">
      <w:pPr>
        <w:pStyle w:val="5"/>
        <w:spacing w:before="120" w:after="120" w:line="360" w:lineRule="auto"/>
        <w:ind w:firstLineChars="200" w:firstLine="480"/>
        <w:rPr>
          <w:rFonts w:ascii="宋体" w:hAnsi="宋体"/>
          <w:b w:val="0"/>
          <w:sz w:val="24"/>
          <w:szCs w:val="24"/>
        </w:rPr>
      </w:pPr>
      <w:bookmarkStart w:id="1000" w:name="_Toc351203609"/>
      <w:bookmarkStart w:id="1001" w:name="_Toc337558825"/>
      <w:bookmarkStart w:id="1002" w:name="_Toc296346619"/>
      <w:bookmarkStart w:id="1003" w:name="_Toc296503118"/>
      <w:r>
        <w:rPr>
          <w:rFonts w:ascii="宋体" w:hAnsi="宋体"/>
          <w:b w:val="0"/>
          <w:sz w:val="24"/>
          <w:szCs w:val="24"/>
        </w:rPr>
        <w:t xml:space="preserve">17.2 </w:t>
      </w:r>
      <w:r>
        <w:rPr>
          <w:rFonts w:ascii="宋体" w:hAnsi="宋体"/>
          <w:b w:val="0"/>
          <w:sz w:val="24"/>
          <w:szCs w:val="24"/>
        </w:rPr>
        <w:t>不可抗力的通知</w:t>
      </w:r>
      <w:bookmarkEnd w:id="1000"/>
    </w:p>
    <w:bookmarkEnd w:id="1001"/>
    <w:bookmarkEnd w:id="1002"/>
    <w:bookmarkEnd w:id="100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合同</w:t>
      </w:r>
      <w:r>
        <w:rPr>
          <w:rFonts w:ascii="宋体" w:hAnsi="宋体"/>
          <w:kern w:val="0"/>
          <w:sz w:val="24"/>
          <w:szCs w:val="24"/>
        </w:rPr>
        <w:t>一方当事人遇到不可抗力事件，使其履行合同义务受到阻碍时，应立即通知合同另一方当事人和监理人，书面说明不可抗力和受阻碍的详细情况，并提供必</w:t>
      </w:r>
      <w:r>
        <w:rPr>
          <w:rFonts w:ascii="宋体" w:hAnsi="宋体"/>
          <w:kern w:val="0"/>
          <w:sz w:val="24"/>
          <w:szCs w:val="24"/>
        </w:rPr>
        <w:lastRenderedPageBreak/>
        <w:t>要的证明。</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不可抗力持续发生的，合同一方当事人应及时向合同另一方当事人和监理人提交中间报告，说明不可抗力和履行合同受阻的情况，并于不可抗力事件结束后</w:t>
      </w:r>
      <w:r>
        <w:rPr>
          <w:rFonts w:ascii="宋体" w:hAnsi="宋体"/>
          <w:kern w:val="0"/>
          <w:sz w:val="24"/>
          <w:szCs w:val="24"/>
        </w:rPr>
        <w:t>28</w:t>
      </w:r>
      <w:r>
        <w:rPr>
          <w:rFonts w:ascii="宋体" w:hAnsi="宋体"/>
          <w:kern w:val="0"/>
          <w:sz w:val="24"/>
          <w:szCs w:val="24"/>
        </w:rPr>
        <w:t>天内提交最终报告及有关资料。</w:t>
      </w:r>
    </w:p>
    <w:p w:rsidR="00E9776C" w:rsidRDefault="00CC29D7">
      <w:pPr>
        <w:pStyle w:val="5"/>
        <w:spacing w:before="120" w:after="120" w:line="360" w:lineRule="auto"/>
        <w:ind w:firstLineChars="200" w:firstLine="480"/>
        <w:rPr>
          <w:rFonts w:ascii="宋体" w:hAnsi="宋体"/>
          <w:b w:val="0"/>
          <w:sz w:val="24"/>
          <w:szCs w:val="24"/>
        </w:rPr>
      </w:pPr>
      <w:bookmarkStart w:id="1004" w:name="_Toc351203610"/>
      <w:bookmarkStart w:id="1005" w:name="_Toc296346620"/>
      <w:bookmarkStart w:id="1006" w:name="_Toc296503119"/>
      <w:bookmarkStart w:id="1007" w:name="_Toc337558826"/>
      <w:r>
        <w:rPr>
          <w:rFonts w:ascii="宋体" w:hAnsi="宋体"/>
          <w:b w:val="0"/>
          <w:sz w:val="24"/>
          <w:szCs w:val="24"/>
        </w:rPr>
        <w:t xml:space="preserve">17.3 </w:t>
      </w:r>
      <w:r>
        <w:rPr>
          <w:rFonts w:ascii="宋体" w:hAnsi="宋体"/>
          <w:b w:val="0"/>
          <w:sz w:val="24"/>
          <w:szCs w:val="24"/>
        </w:rPr>
        <w:t>不可抗力后果的承担</w:t>
      </w:r>
      <w:bookmarkEnd w:id="1004"/>
    </w:p>
    <w:bookmarkEnd w:id="1005"/>
    <w:bookmarkEnd w:id="1006"/>
    <w:bookmarkEnd w:id="100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17.3.1 </w:t>
      </w:r>
      <w:r>
        <w:rPr>
          <w:rFonts w:ascii="宋体" w:hAnsi="宋体" w:hint="eastAsia"/>
          <w:kern w:val="0"/>
          <w:sz w:val="24"/>
          <w:szCs w:val="24"/>
        </w:rPr>
        <w:t>不可抗力引起的后果及造成的损失由合同当事人按照法律规定及合同约定各自承担。</w:t>
      </w:r>
      <w:r>
        <w:rPr>
          <w:rFonts w:ascii="宋体" w:hAnsi="宋体"/>
          <w:kern w:val="0"/>
          <w:sz w:val="24"/>
          <w:szCs w:val="24"/>
        </w:rPr>
        <w:t>不可抗力发生前已完</w:t>
      </w:r>
      <w:r>
        <w:rPr>
          <w:rFonts w:ascii="宋体" w:hAnsi="宋体" w:hint="eastAsia"/>
          <w:kern w:val="0"/>
          <w:sz w:val="24"/>
          <w:szCs w:val="24"/>
        </w:rPr>
        <w:t>成的</w:t>
      </w:r>
      <w:r>
        <w:rPr>
          <w:rFonts w:ascii="宋体" w:hAnsi="宋体"/>
          <w:kern w:val="0"/>
          <w:sz w:val="24"/>
          <w:szCs w:val="24"/>
        </w:rPr>
        <w:t>工程应当按照合同约定进</w:t>
      </w:r>
      <w:r>
        <w:rPr>
          <w:rFonts w:ascii="宋体" w:hAnsi="宋体"/>
          <w:kern w:val="0"/>
          <w:sz w:val="24"/>
          <w:szCs w:val="24"/>
        </w:rPr>
        <w:t>行计量</w:t>
      </w:r>
      <w:r>
        <w:rPr>
          <w:rFonts w:ascii="宋体" w:hAnsi="宋体" w:hint="eastAsia"/>
          <w:kern w:val="0"/>
          <w:sz w:val="24"/>
          <w:szCs w:val="24"/>
        </w:rPr>
        <w:t>支付</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17.3.2 </w:t>
      </w:r>
      <w:r>
        <w:rPr>
          <w:rFonts w:ascii="宋体" w:hAnsi="宋体"/>
          <w:kern w:val="0"/>
          <w:sz w:val="24"/>
          <w:szCs w:val="24"/>
        </w:rPr>
        <w:t>不可抗力导致的人员伤亡、财产损失、费用增加和（或）工期延误等后果，由合同当事人按以下原则承担：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）永久工程、已运至施工现场的材料和工程设备的损坏，以及因工程损坏造成的第三</w:t>
      </w:r>
      <w:proofErr w:type="gramStart"/>
      <w:r>
        <w:rPr>
          <w:rFonts w:ascii="宋体" w:hAnsi="宋体"/>
          <w:kern w:val="0"/>
          <w:sz w:val="24"/>
          <w:szCs w:val="24"/>
        </w:rPr>
        <w:t>人人员</w:t>
      </w:r>
      <w:proofErr w:type="gramEnd"/>
      <w:r>
        <w:rPr>
          <w:rFonts w:ascii="宋体" w:hAnsi="宋体"/>
          <w:kern w:val="0"/>
          <w:sz w:val="24"/>
          <w:szCs w:val="24"/>
        </w:rPr>
        <w:t>伤亡和财产损失由发包人承担；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）承包人施工设备的损坏由承包人承担；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）发包人和承包人承担各自人员伤亡和财产的损失；</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）因不可抗力影响承包人履行合同约定的义务，已经引起或将引起工期延误的，应当顺延工期，由此导致承包人停工的费用损失由发包人和承包人合理分担，停工期间必须支付的工人工资由发包人承担</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）因不可抗力引起或将引起工期延误，发包人要求赶工的，由此增加的赶工费用由发包人承担；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）承包人在停工期间按照发包人要求照管、清理和修复工程的费用由发包人承担。</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不可抗力发生后，合同当事人均应采取措施尽量避免和减少损失的扩大，任何一方当事人没有采取有效措施导致损失扩大的，应对扩大的损失承担责任。</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因合同一方迟延履行合同义务，在迟延履行期间遭遇不可抗力的，</w:t>
      </w:r>
      <w:proofErr w:type="gramStart"/>
      <w:r>
        <w:rPr>
          <w:rFonts w:ascii="宋体" w:hAnsi="宋体"/>
          <w:kern w:val="0"/>
          <w:sz w:val="24"/>
          <w:szCs w:val="24"/>
        </w:rPr>
        <w:t>不</w:t>
      </w:r>
      <w:proofErr w:type="gramEnd"/>
      <w:r>
        <w:rPr>
          <w:rFonts w:ascii="宋体" w:hAnsi="宋体"/>
          <w:kern w:val="0"/>
          <w:sz w:val="24"/>
          <w:szCs w:val="24"/>
        </w:rPr>
        <w:t>免除其违约责任。</w:t>
      </w:r>
    </w:p>
    <w:p w:rsidR="00E9776C" w:rsidRDefault="00CC29D7">
      <w:pPr>
        <w:pStyle w:val="5"/>
        <w:spacing w:before="120" w:after="120" w:line="360" w:lineRule="auto"/>
        <w:ind w:firstLineChars="200" w:firstLine="480"/>
        <w:rPr>
          <w:rFonts w:ascii="宋体" w:hAnsi="宋体"/>
          <w:b w:val="0"/>
          <w:sz w:val="24"/>
          <w:szCs w:val="24"/>
        </w:rPr>
      </w:pPr>
      <w:bookmarkStart w:id="1008" w:name="_Toc351203611"/>
      <w:bookmarkStart w:id="1009" w:name="_Toc337558827"/>
      <w:r>
        <w:rPr>
          <w:rFonts w:ascii="宋体" w:hAnsi="宋体"/>
          <w:b w:val="0"/>
          <w:sz w:val="24"/>
          <w:szCs w:val="24"/>
        </w:rPr>
        <w:t xml:space="preserve">17.4 </w:t>
      </w:r>
      <w:r>
        <w:rPr>
          <w:rFonts w:ascii="宋体" w:hAnsi="宋体"/>
          <w:b w:val="0"/>
          <w:sz w:val="24"/>
          <w:szCs w:val="24"/>
        </w:rPr>
        <w:t>因不可抗力解除合同</w:t>
      </w:r>
      <w:bookmarkEnd w:id="1008"/>
    </w:p>
    <w:bookmarkEnd w:id="1009"/>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因不可抗力导致合同无法履行连续超过</w:t>
      </w:r>
      <w:r>
        <w:rPr>
          <w:rFonts w:ascii="宋体" w:hAnsi="宋体"/>
          <w:kern w:val="0"/>
          <w:sz w:val="24"/>
          <w:szCs w:val="24"/>
        </w:rPr>
        <w:t>84</w:t>
      </w:r>
      <w:r>
        <w:rPr>
          <w:rFonts w:ascii="宋体" w:hAnsi="宋体"/>
          <w:kern w:val="0"/>
          <w:sz w:val="24"/>
          <w:szCs w:val="24"/>
        </w:rPr>
        <w:t>天或累计超过</w:t>
      </w:r>
      <w:r>
        <w:rPr>
          <w:rFonts w:ascii="宋体" w:hAnsi="宋体"/>
          <w:kern w:val="0"/>
          <w:sz w:val="24"/>
          <w:szCs w:val="24"/>
        </w:rPr>
        <w:t>140</w:t>
      </w:r>
      <w:r>
        <w:rPr>
          <w:rFonts w:ascii="宋体" w:hAnsi="宋体"/>
          <w:kern w:val="0"/>
          <w:sz w:val="24"/>
          <w:szCs w:val="24"/>
        </w:rPr>
        <w:t>天的，发包人和承包人均有权解除合同。合同解除后，由双方当事人按照第</w:t>
      </w:r>
      <w:r>
        <w:rPr>
          <w:rFonts w:ascii="宋体" w:hAnsi="宋体"/>
          <w:kern w:val="0"/>
          <w:sz w:val="24"/>
          <w:szCs w:val="24"/>
        </w:rPr>
        <w:t>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商定或确定</w:t>
      </w:r>
      <w:r>
        <w:rPr>
          <w:rFonts w:ascii="宋体" w:hAnsi="宋体" w:hint="eastAsia"/>
          <w:kern w:val="0"/>
          <w:sz w:val="24"/>
          <w:szCs w:val="24"/>
        </w:rPr>
        <w:t>〕</w:t>
      </w:r>
      <w:r>
        <w:rPr>
          <w:rFonts w:ascii="宋体" w:hAnsi="宋体"/>
          <w:kern w:val="0"/>
          <w:sz w:val="24"/>
          <w:szCs w:val="24"/>
        </w:rPr>
        <w:t>商定或确定发包人应支付的款项，该款项包括：</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）合同解除前承包人已完成工作的价款；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2</w:t>
      </w:r>
      <w:r>
        <w:rPr>
          <w:rFonts w:ascii="宋体" w:hAnsi="宋体"/>
          <w:kern w:val="0"/>
          <w:sz w:val="24"/>
          <w:szCs w:val="24"/>
        </w:rPr>
        <w:t>）承包人为工程订购的并已交付给承包人，或承包人有责任接受交付的材料、工程设备和其他物品的价款；</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）发包人要求承包人退货或解除订货合同而产生的费用，或因不能退货或解除合同而产生的损失；</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）承包人撤离施工现场以及遣散承包人人员的费用；</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5</w:t>
      </w:r>
      <w:r>
        <w:rPr>
          <w:rFonts w:ascii="宋体" w:hAnsi="宋体"/>
          <w:kern w:val="0"/>
          <w:sz w:val="24"/>
          <w:szCs w:val="24"/>
        </w:rPr>
        <w:t>）按照合同约定在合同解除前应支付给</w:t>
      </w:r>
      <w:r>
        <w:rPr>
          <w:rFonts w:ascii="宋体" w:hAnsi="宋体"/>
          <w:kern w:val="0"/>
          <w:sz w:val="24"/>
          <w:szCs w:val="24"/>
        </w:rPr>
        <w:t>承包人的其他款项；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）扣减承包人按照合同约定应向发包人支付的款项；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）双方商定或确定的其他款项。</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除专用合同条款另有约定外，合同解除后，发包人应在商定或确定上述款项后</w:t>
      </w:r>
      <w:r>
        <w:rPr>
          <w:rFonts w:ascii="宋体" w:hAnsi="宋体"/>
          <w:kern w:val="0"/>
          <w:sz w:val="24"/>
          <w:szCs w:val="24"/>
        </w:rPr>
        <w:t>28</w:t>
      </w:r>
      <w:r>
        <w:rPr>
          <w:rFonts w:ascii="宋体" w:hAnsi="宋体"/>
          <w:kern w:val="0"/>
          <w:sz w:val="24"/>
          <w:szCs w:val="24"/>
        </w:rPr>
        <w:t>天内完成上述款项的支付。</w:t>
      </w:r>
    </w:p>
    <w:p w:rsidR="00E9776C" w:rsidRDefault="00CC29D7">
      <w:pPr>
        <w:pStyle w:val="4"/>
        <w:rPr>
          <w:rFonts w:ascii="宋体" w:eastAsia="宋体" w:hAnsi="宋体"/>
          <w:b w:val="0"/>
          <w:sz w:val="24"/>
          <w:szCs w:val="24"/>
        </w:rPr>
      </w:pPr>
      <w:bookmarkStart w:id="1010" w:name="_Toc351203612"/>
      <w:bookmarkStart w:id="1011" w:name="_Toc296346621"/>
      <w:bookmarkStart w:id="1012" w:name="_Toc337558828"/>
      <w:bookmarkStart w:id="1013" w:name="_Toc296503120"/>
      <w:r>
        <w:rPr>
          <w:rFonts w:ascii="宋体" w:eastAsia="宋体" w:hAnsi="宋体"/>
          <w:b w:val="0"/>
          <w:sz w:val="24"/>
          <w:szCs w:val="24"/>
        </w:rPr>
        <w:t xml:space="preserve">18. </w:t>
      </w:r>
      <w:r>
        <w:rPr>
          <w:rFonts w:ascii="宋体" w:eastAsia="宋体" w:hAnsi="宋体"/>
          <w:b w:val="0"/>
          <w:sz w:val="24"/>
          <w:szCs w:val="24"/>
        </w:rPr>
        <w:t>保险</w:t>
      </w:r>
      <w:bookmarkEnd w:id="1010"/>
    </w:p>
    <w:p w:rsidR="00E9776C" w:rsidRDefault="00CC29D7">
      <w:pPr>
        <w:pStyle w:val="5"/>
        <w:spacing w:before="120" w:after="120" w:line="360" w:lineRule="auto"/>
        <w:ind w:firstLineChars="200" w:firstLine="480"/>
        <w:rPr>
          <w:rFonts w:ascii="宋体" w:hAnsi="宋体"/>
          <w:b w:val="0"/>
          <w:sz w:val="24"/>
          <w:szCs w:val="24"/>
        </w:rPr>
      </w:pPr>
      <w:bookmarkStart w:id="1014" w:name="_Toc351203613"/>
      <w:bookmarkStart w:id="1015" w:name="_Toc296346622"/>
      <w:bookmarkStart w:id="1016" w:name="_Toc296503121"/>
      <w:bookmarkStart w:id="1017" w:name="_Toc337558829"/>
      <w:bookmarkEnd w:id="1011"/>
      <w:bookmarkEnd w:id="1012"/>
      <w:bookmarkEnd w:id="1013"/>
      <w:r>
        <w:rPr>
          <w:rFonts w:ascii="宋体" w:hAnsi="宋体"/>
          <w:b w:val="0"/>
          <w:sz w:val="24"/>
          <w:szCs w:val="24"/>
        </w:rPr>
        <w:t xml:space="preserve">18.1 </w:t>
      </w:r>
      <w:r>
        <w:rPr>
          <w:rFonts w:ascii="宋体" w:hAnsi="宋体"/>
          <w:b w:val="0"/>
          <w:sz w:val="24"/>
          <w:szCs w:val="24"/>
        </w:rPr>
        <w:t>工程保险</w:t>
      </w:r>
      <w:bookmarkEnd w:id="1014"/>
    </w:p>
    <w:bookmarkEnd w:id="1015"/>
    <w:bookmarkEnd w:id="1016"/>
    <w:bookmarkEnd w:id="101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除专用合同条款另有约定外，发包人应投保建筑工程一切险或安装工程一切险；发包人委托承包人投保的，因投保产生的保险费和其他相关费用由发包人承担。</w:t>
      </w:r>
    </w:p>
    <w:p w:rsidR="00E9776C" w:rsidRDefault="00CC29D7">
      <w:pPr>
        <w:pStyle w:val="5"/>
        <w:spacing w:before="120" w:after="120" w:line="360" w:lineRule="auto"/>
        <w:ind w:firstLineChars="200" w:firstLine="480"/>
        <w:rPr>
          <w:rFonts w:ascii="宋体" w:hAnsi="宋体"/>
          <w:b w:val="0"/>
          <w:sz w:val="24"/>
          <w:szCs w:val="24"/>
        </w:rPr>
      </w:pPr>
      <w:bookmarkStart w:id="1018" w:name="_Toc351203614"/>
      <w:bookmarkStart w:id="1019" w:name="_Toc296346623"/>
      <w:bookmarkStart w:id="1020" w:name="_Toc296503122"/>
      <w:bookmarkStart w:id="1021" w:name="_Toc337558830"/>
      <w:r>
        <w:rPr>
          <w:rFonts w:ascii="宋体" w:hAnsi="宋体"/>
          <w:b w:val="0"/>
          <w:sz w:val="24"/>
          <w:szCs w:val="24"/>
        </w:rPr>
        <w:t xml:space="preserve">18.2 </w:t>
      </w:r>
      <w:r>
        <w:rPr>
          <w:rFonts w:ascii="宋体" w:hAnsi="宋体"/>
          <w:b w:val="0"/>
          <w:sz w:val="24"/>
          <w:szCs w:val="24"/>
        </w:rPr>
        <w:t>工伤保险</w:t>
      </w:r>
      <w:bookmarkEnd w:id="1018"/>
    </w:p>
    <w:bookmarkEnd w:id="1019"/>
    <w:bookmarkEnd w:id="1020"/>
    <w:bookmarkEnd w:id="102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18.2.1 </w:t>
      </w:r>
      <w:r>
        <w:rPr>
          <w:rFonts w:ascii="宋体" w:hAnsi="宋体"/>
          <w:kern w:val="0"/>
          <w:sz w:val="24"/>
          <w:szCs w:val="24"/>
        </w:rPr>
        <w:t>发包人应依照法律规定参加工伤保险，并为在施工现场的全部员工办理工伤保险，缴纳工伤保险费，并要求监理人及由发包人为履行合同聘请的第三方依法参加工伤保险。</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18.2.2 </w:t>
      </w:r>
      <w:r>
        <w:rPr>
          <w:rFonts w:ascii="宋体" w:hAnsi="宋体"/>
          <w:kern w:val="0"/>
          <w:sz w:val="24"/>
          <w:szCs w:val="24"/>
        </w:rPr>
        <w:t>承包人应依照法律规定参加工伤保险，并为其履行合同的全部员工办理工伤保险，缴纳工伤保险费，并要求分包人及由承包人为履行合同聘请的第三方依法参加工伤保险。</w:t>
      </w:r>
    </w:p>
    <w:p w:rsidR="00E9776C" w:rsidRDefault="00CC29D7">
      <w:pPr>
        <w:pStyle w:val="5"/>
        <w:spacing w:before="120" w:after="120" w:line="360" w:lineRule="auto"/>
        <w:ind w:firstLineChars="200" w:firstLine="480"/>
        <w:rPr>
          <w:rFonts w:ascii="宋体" w:hAnsi="宋体"/>
          <w:b w:val="0"/>
          <w:sz w:val="24"/>
          <w:szCs w:val="24"/>
        </w:rPr>
      </w:pPr>
      <w:bookmarkStart w:id="1022" w:name="_Toc351203615"/>
      <w:bookmarkStart w:id="1023" w:name="_Toc337558831"/>
      <w:bookmarkStart w:id="1024" w:name="_Toc296346626"/>
      <w:bookmarkStart w:id="1025" w:name="_Toc296503125"/>
      <w:r>
        <w:rPr>
          <w:rFonts w:ascii="宋体" w:hAnsi="宋体"/>
          <w:b w:val="0"/>
          <w:sz w:val="24"/>
          <w:szCs w:val="24"/>
        </w:rPr>
        <w:t>18.3</w:t>
      </w:r>
      <w:r>
        <w:rPr>
          <w:rFonts w:ascii="宋体" w:hAnsi="宋体"/>
          <w:b w:val="0"/>
          <w:sz w:val="24"/>
          <w:szCs w:val="24"/>
        </w:rPr>
        <w:t>其他保险</w:t>
      </w:r>
      <w:bookmarkEnd w:id="1022"/>
    </w:p>
    <w:bookmarkEnd w:id="1023"/>
    <w:bookmarkEnd w:id="1024"/>
    <w:bookmarkEnd w:id="1025"/>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发包人和承包人可以为其施工现场的全部人员办理意外伤害保险并支付保险费，包括其员工及为履行合同聘请的第三方的人员，具体事项由合同当事人在专用合同条款约定。</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除专用合同条款另有约定</w:t>
      </w:r>
      <w:r>
        <w:rPr>
          <w:rFonts w:ascii="宋体" w:hAnsi="宋体"/>
          <w:sz w:val="24"/>
          <w:szCs w:val="24"/>
        </w:rPr>
        <w:t>外，承包人应为其施工设备等办理财产保险。</w:t>
      </w:r>
    </w:p>
    <w:p w:rsidR="00E9776C" w:rsidRDefault="00CC29D7">
      <w:pPr>
        <w:pStyle w:val="5"/>
        <w:spacing w:before="120" w:after="120" w:line="360" w:lineRule="auto"/>
        <w:ind w:firstLineChars="200" w:firstLine="480"/>
        <w:rPr>
          <w:rFonts w:ascii="宋体" w:hAnsi="宋体"/>
          <w:b w:val="0"/>
          <w:sz w:val="24"/>
          <w:szCs w:val="24"/>
        </w:rPr>
      </w:pPr>
      <w:bookmarkStart w:id="1026" w:name="_Toc351203616"/>
      <w:r>
        <w:rPr>
          <w:rFonts w:ascii="宋体" w:hAnsi="宋体"/>
          <w:b w:val="0"/>
          <w:sz w:val="24"/>
          <w:szCs w:val="24"/>
        </w:rPr>
        <w:lastRenderedPageBreak/>
        <w:t>18.4</w:t>
      </w:r>
      <w:r>
        <w:rPr>
          <w:rFonts w:ascii="宋体" w:hAnsi="宋体"/>
          <w:b w:val="0"/>
          <w:sz w:val="24"/>
          <w:szCs w:val="24"/>
        </w:rPr>
        <w:t>持续保险</w:t>
      </w:r>
      <w:bookmarkEnd w:id="1026"/>
    </w:p>
    <w:p w:rsidR="00E9776C" w:rsidRDefault="00CC29D7">
      <w:pPr>
        <w:spacing w:line="360" w:lineRule="auto"/>
        <w:ind w:firstLineChars="200" w:firstLine="480"/>
        <w:jc w:val="left"/>
        <w:rPr>
          <w:rFonts w:ascii="宋体" w:hAnsi="宋体"/>
          <w:sz w:val="24"/>
          <w:szCs w:val="24"/>
        </w:rPr>
      </w:pPr>
      <w:r>
        <w:rPr>
          <w:rFonts w:ascii="宋体" w:hAnsi="宋体"/>
          <w:sz w:val="24"/>
          <w:szCs w:val="24"/>
        </w:rPr>
        <w:t>合同当事人应与保险人保持联系，使保险人能够随时了解工程实施中的变动，并确保按保险合同条款要求持续保险。</w:t>
      </w:r>
    </w:p>
    <w:p w:rsidR="00E9776C" w:rsidRDefault="00CC29D7">
      <w:pPr>
        <w:pStyle w:val="5"/>
        <w:spacing w:before="120" w:after="120" w:line="360" w:lineRule="auto"/>
        <w:ind w:firstLineChars="200" w:firstLine="480"/>
        <w:rPr>
          <w:rFonts w:ascii="宋体" w:hAnsi="宋体"/>
          <w:b w:val="0"/>
          <w:sz w:val="24"/>
          <w:szCs w:val="24"/>
        </w:rPr>
      </w:pPr>
      <w:bookmarkStart w:id="1027" w:name="_Toc351203617"/>
      <w:bookmarkStart w:id="1028" w:name="_Toc296346627"/>
      <w:bookmarkStart w:id="1029" w:name="_Toc296503126"/>
      <w:bookmarkStart w:id="1030" w:name="_Toc337558832"/>
      <w:r>
        <w:rPr>
          <w:rFonts w:ascii="宋体" w:hAnsi="宋体"/>
          <w:b w:val="0"/>
          <w:sz w:val="24"/>
          <w:szCs w:val="24"/>
        </w:rPr>
        <w:t xml:space="preserve">18.5 </w:t>
      </w:r>
      <w:r>
        <w:rPr>
          <w:rFonts w:ascii="宋体" w:hAnsi="宋体"/>
          <w:b w:val="0"/>
          <w:sz w:val="24"/>
          <w:szCs w:val="24"/>
        </w:rPr>
        <w:t>保险凭证</w:t>
      </w:r>
      <w:bookmarkEnd w:id="1027"/>
    </w:p>
    <w:bookmarkEnd w:id="1028"/>
    <w:bookmarkEnd w:id="1029"/>
    <w:bookmarkEnd w:id="1030"/>
    <w:p w:rsidR="00E9776C" w:rsidRDefault="00CC29D7">
      <w:pPr>
        <w:spacing w:line="360" w:lineRule="auto"/>
        <w:ind w:firstLineChars="200" w:firstLine="480"/>
        <w:jc w:val="left"/>
        <w:rPr>
          <w:rFonts w:ascii="宋体" w:hAnsi="宋体"/>
          <w:sz w:val="24"/>
          <w:szCs w:val="24"/>
        </w:rPr>
      </w:pPr>
      <w:r>
        <w:rPr>
          <w:rFonts w:ascii="宋体" w:hAnsi="宋体"/>
          <w:sz w:val="24"/>
          <w:szCs w:val="24"/>
        </w:rPr>
        <w:t>合同当事人应及时向另一方当事人提交其已投保的各项保险的凭证和保险单复印件。</w:t>
      </w:r>
    </w:p>
    <w:p w:rsidR="00E9776C" w:rsidRDefault="00CC29D7">
      <w:pPr>
        <w:pStyle w:val="5"/>
        <w:spacing w:before="120" w:after="120" w:line="360" w:lineRule="auto"/>
        <w:ind w:firstLineChars="200" w:firstLine="480"/>
        <w:rPr>
          <w:rFonts w:ascii="宋体" w:hAnsi="宋体"/>
          <w:b w:val="0"/>
          <w:sz w:val="24"/>
          <w:szCs w:val="24"/>
        </w:rPr>
      </w:pPr>
      <w:bookmarkStart w:id="1031" w:name="_Toc351203618"/>
      <w:bookmarkStart w:id="1032" w:name="_Toc296503127"/>
      <w:bookmarkStart w:id="1033" w:name="_Toc296346628"/>
      <w:bookmarkStart w:id="1034" w:name="_Toc337558833"/>
      <w:r>
        <w:rPr>
          <w:rFonts w:ascii="宋体" w:hAnsi="宋体"/>
          <w:b w:val="0"/>
          <w:sz w:val="24"/>
          <w:szCs w:val="24"/>
        </w:rPr>
        <w:t xml:space="preserve">18.6 </w:t>
      </w:r>
      <w:r>
        <w:rPr>
          <w:rFonts w:ascii="宋体" w:hAnsi="宋体"/>
          <w:b w:val="0"/>
          <w:sz w:val="24"/>
          <w:szCs w:val="24"/>
        </w:rPr>
        <w:t>未按约定投保的补救</w:t>
      </w:r>
      <w:bookmarkEnd w:id="1031"/>
    </w:p>
    <w:bookmarkEnd w:id="1032"/>
    <w:bookmarkEnd w:id="1033"/>
    <w:bookmarkEnd w:id="1034"/>
    <w:p w:rsidR="00E9776C" w:rsidRDefault="00CC29D7">
      <w:pPr>
        <w:spacing w:line="360" w:lineRule="auto"/>
        <w:ind w:firstLineChars="200" w:firstLine="480"/>
        <w:jc w:val="left"/>
        <w:rPr>
          <w:rFonts w:ascii="宋体" w:hAnsi="宋体"/>
          <w:sz w:val="24"/>
          <w:szCs w:val="24"/>
        </w:rPr>
      </w:pPr>
      <w:r>
        <w:rPr>
          <w:rFonts w:ascii="宋体" w:hAnsi="宋体"/>
          <w:sz w:val="24"/>
          <w:szCs w:val="24"/>
        </w:rPr>
        <w:t>18.6.1</w:t>
      </w:r>
      <w:r>
        <w:rPr>
          <w:rFonts w:ascii="宋体" w:hAnsi="宋体"/>
          <w:sz w:val="24"/>
          <w:szCs w:val="24"/>
        </w:rPr>
        <w:t>发包人未按合同约定办理保险，或未能使保险持续有效的，则承包人可代为办理，所需费用由发包人承担。发包人未按合同约定办理保险，导致未能得到足额赔偿的，由发包人负责补足。</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18.6.2</w:t>
      </w:r>
      <w:r>
        <w:rPr>
          <w:rFonts w:ascii="宋体" w:hAnsi="宋体"/>
          <w:sz w:val="24"/>
          <w:szCs w:val="24"/>
        </w:rPr>
        <w:t>承包人未按合同约定办理保险，或未</w:t>
      </w:r>
      <w:r>
        <w:rPr>
          <w:rFonts w:ascii="宋体" w:hAnsi="宋体"/>
          <w:sz w:val="24"/>
          <w:szCs w:val="24"/>
        </w:rPr>
        <w:t>能使保险持续有效的，则发包人可代为办理，所需费用由承包人承担。承包人未按合同约定办理保险，导致未能得到足额赔偿的，由承包人负责补足。</w:t>
      </w:r>
    </w:p>
    <w:p w:rsidR="00E9776C" w:rsidRDefault="00CC29D7">
      <w:pPr>
        <w:pStyle w:val="5"/>
        <w:spacing w:before="120" w:after="120" w:line="360" w:lineRule="auto"/>
        <w:ind w:firstLineChars="200" w:firstLine="480"/>
        <w:rPr>
          <w:rFonts w:ascii="宋体" w:hAnsi="宋体"/>
          <w:b w:val="0"/>
          <w:sz w:val="24"/>
          <w:szCs w:val="24"/>
        </w:rPr>
      </w:pPr>
      <w:bookmarkStart w:id="1035" w:name="_Toc351203619"/>
      <w:bookmarkStart w:id="1036" w:name="_Toc337558834"/>
      <w:r>
        <w:rPr>
          <w:rFonts w:ascii="宋体" w:hAnsi="宋体"/>
          <w:b w:val="0"/>
          <w:sz w:val="24"/>
          <w:szCs w:val="24"/>
        </w:rPr>
        <w:t xml:space="preserve">18.7 </w:t>
      </w:r>
      <w:r>
        <w:rPr>
          <w:rFonts w:ascii="宋体" w:hAnsi="宋体"/>
          <w:b w:val="0"/>
          <w:sz w:val="24"/>
          <w:szCs w:val="24"/>
        </w:rPr>
        <w:t>通知义务</w:t>
      </w:r>
      <w:bookmarkEnd w:id="1035"/>
    </w:p>
    <w:bookmarkEnd w:id="1036"/>
    <w:p w:rsidR="00E9776C" w:rsidRDefault="00CC29D7">
      <w:pPr>
        <w:spacing w:line="360" w:lineRule="auto"/>
        <w:ind w:firstLineChars="200" w:firstLine="480"/>
        <w:jc w:val="left"/>
        <w:rPr>
          <w:rFonts w:ascii="宋体" w:hAnsi="宋体"/>
          <w:sz w:val="24"/>
          <w:szCs w:val="24"/>
        </w:rPr>
      </w:pPr>
      <w:r>
        <w:rPr>
          <w:rFonts w:ascii="宋体" w:hAnsi="宋体"/>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保险事故发生时，投保人应按照保险合同规定的条件和期限及时向保险人报告。发包人和承包人应当在知道保险事故发生后及时通知对方。</w:t>
      </w:r>
    </w:p>
    <w:p w:rsidR="00E9776C" w:rsidRDefault="00CC29D7">
      <w:pPr>
        <w:pStyle w:val="4"/>
        <w:rPr>
          <w:rFonts w:ascii="宋体" w:eastAsia="宋体" w:hAnsi="宋体"/>
          <w:b w:val="0"/>
          <w:sz w:val="24"/>
          <w:szCs w:val="24"/>
        </w:rPr>
      </w:pPr>
      <w:bookmarkStart w:id="1037" w:name="_Toc351203620"/>
      <w:bookmarkStart w:id="1038" w:name="_Toc337558835"/>
      <w:bookmarkStart w:id="1039" w:name="_Toc296503140"/>
      <w:bookmarkStart w:id="1040" w:name="_Toc296346641"/>
      <w:r>
        <w:rPr>
          <w:rFonts w:ascii="宋体" w:eastAsia="宋体" w:hAnsi="宋体"/>
          <w:b w:val="0"/>
          <w:sz w:val="24"/>
          <w:szCs w:val="24"/>
        </w:rPr>
        <w:t xml:space="preserve">19. </w:t>
      </w:r>
      <w:r>
        <w:rPr>
          <w:rFonts w:ascii="宋体" w:eastAsia="宋体" w:hAnsi="宋体"/>
          <w:b w:val="0"/>
          <w:sz w:val="24"/>
          <w:szCs w:val="24"/>
        </w:rPr>
        <w:t>索赔</w:t>
      </w:r>
      <w:bookmarkEnd w:id="1037"/>
    </w:p>
    <w:p w:rsidR="00E9776C" w:rsidRDefault="00CC29D7">
      <w:pPr>
        <w:pStyle w:val="5"/>
        <w:spacing w:before="120" w:after="120" w:line="360" w:lineRule="auto"/>
        <w:ind w:firstLineChars="200" w:firstLine="480"/>
        <w:rPr>
          <w:rFonts w:ascii="宋体" w:hAnsi="宋体"/>
          <w:b w:val="0"/>
          <w:sz w:val="24"/>
          <w:szCs w:val="24"/>
        </w:rPr>
      </w:pPr>
      <w:bookmarkStart w:id="1041" w:name="_Toc351203621"/>
      <w:bookmarkStart w:id="1042" w:name="_Toc337558836"/>
      <w:bookmarkStart w:id="1043" w:name="_Toc296503141"/>
      <w:bookmarkStart w:id="1044" w:name="_Toc296346642"/>
      <w:bookmarkEnd w:id="1038"/>
      <w:bookmarkEnd w:id="1039"/>
      <w:bookmarkEnd w:id="1040"/>
      <w:r>
        <w:rPr>
          <w:rFonts w:ascii="宋体" w:hAnsi="宋体"/>
          <w:b w:val="0"/>
          <w:sz w:val="24"/>
          <w:szCs w:val="24"/>
        </w:rPr>
        <w:t>19.1</w:t>
      </w:r>
      <w:r>
        <w:rPr>
          <w:rFonts w:ascii="宋体" w:hAnsi="宋体"/>
          <w:b w:val="0"/>
          <w:sz w:val="24"/>
          <w:szCs w:val="24"/>
        </w:rPr>
        <w:t>承包人的索赔</w:t>
      </w:r>
      <w:bookmarkEnd w:id="1041"/>
    </w:p>
    <w:bookmarkEnd w:id="1042"/>
    <w:bookmarkEnd w:id="1043"/>
    <w:bookmarkEnd w:id="1044"/>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根据合同约定，承包人认为有权得到追加付款和（或）延长工期的，应按以下程序向</w:t>
      </w:r>
      <w:r>
        <w:rPr>
          <w:rFonts w:ascii="宋体" w:hAnsi="宋体" w:hint="eastAsia"/>
          <w:kern w:val="0"/>
          <w:sz w:val="24"/>
          <w:szCs w:val="24"/>
        </w:rPr>
        <w:t>发包</w:t>
      </w:r>
      <w:r>
        <w:rPr>
          <w:rFonts w:ascii="宋体" w:hAnsi="宋体"/>
          <w:kern w:val="0"/>
          <w:sz w:val="24"/>
          <w:szCs w:val="24"/>
        </w:rPr>
        <w:t>人提出索赔：</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）承包人应在知道或应当知道索赔事件发生后</w:t>
      </w:r>
      <w:r>
        <w:rPr>
          <w:rFonts w:ascii="宋体" w:hAnsi="宋体"/>
          <w:kern w:val="0"/>
          <w:sz w:val="24"/>
          <w:szCs w:val="24"/>
        </w:rPr>
        <w:t>28</w:t>
      </w:r>
      <w:r>
        <w:rPr>
          <w:rFonts w:ascii="宋体" w:hAnsi="宋体"/>
          <w:kern w:val="0"/>
          <w:sz w:val="24"/>
          <w:szCs w:val="24"/>
        </w:rPr>
        <w:t>天内，向监理人递交索赔意向通知书，并说明发生索赔事件的事由；承包人未在前述</w:t>
      </w:r>
      <w:r>
        <w:rPr>
          <w:rFonts w:ascii="宋体" w:hAnsi="宋体"/>
          <w:kern w:val="0"/>
          <w:sz w:val="24"/>
          <w:szCs w:val="24"/>
        </w:rPr>
        <w:t>28</w:t>
      </w:r>
      <w:r>
        <w:rPr>
          <w:rFonts w:ascii="宋体" w:hAnsi="宋体"/>
          <w:kern w:val="0"/>
          <w:sz w:val="24"/>
          <w:szCs w:val="24"/>
        </w:rPr>
        <w:t>天内发出索赔意向通知书的，丧失要求追加付款和（或）延长工期的权利；</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）承包人应在发出索赔意向通知书后</w:t>
      </w:r>
      <w:r>
        <w:rPr>
          <w:rFonts w:ascii="宋体" w:hAnsi="宋体"/>
          <w:kern w:val="0"/>
          <w:sz w:val="24"/>
          <w:szCs w:val="24"/>
        </w:rPr>
        <w:t>28</w:t>
      </w:r>
      <w:r>
        <w:rPr>
          <w:rFonts w:ascii="宋体" w:hAnsi="宋体"/>
          <w:kern w:val="0"/>
          <w:sz w:val="24"/>
          <w:szCs w:val="24"/>
        </w:rPr>
        <w:t>天内，向监理人正式递交索赔报告；</w:t>
      </w:r>
      <w:r>
        <w:rPr>
          <w:rFonts w:ascii="宋体" w:hAnsi="宋体"/>
          <w:kern w:val="0"/>
          <w:sz w:val="24"/>
          <w:szCs w:val="24"/>
        </w:rPr>
        <w:lastRenderedPageBreak/>
        <w:t>索赔报告应详细说明索赔理由以及要求追加的付款金额和（或）延长的工期，并附必要的记录和证明材料；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）索赔事件具有持续影响的，承包人应按合理时间间隔继续递交延续索赔通知，说明持续影响的实际情况和记录，列出累计的追加付款金额和（或）工期延长天数；</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）在索赔事件影响结束后</w:t>
      </w:r>
      <w:r>
        <w:rPr>
          <w:rFonts w:ascii="宋体" w:hAnsi="宋体"/>
          <w:kern w:val="0"/>
          <w:sz w:val="24"/>
          <w:szCs w:val="24"/>
        </w:rPr>
        <w:t>28</w:t>
      </w:r>
      <w:r>
        <w:rPr>
          <w:rFonts w:ascii="宋体" w:hAnsi="宋体"/>
          <w:kern w:val="0"/>
          <w:sz w:val="24"/>
          <w:szCs w:val="24"/>
        </w:rPr>
        <w:t>天内，承包人应向监理人递交最终索赔报告，说明最终要求索赔的追加付款金额和（或）延长的工期，并附必要的记录和证明材料。</w:t>
      </w:r>
    </w:p>
    <w:p w:rsidR="00E9776C" w:rsidRDefault="00CC29D7">
      <w:pPr>
        <w:pStyle w:val="5"/>
        <w:spacing w:before="120" w:after="120" w:line="360" w:lineRule="auto"/>
        <w:ind w:firstLineChars="200" w:firstLine="480"/>
        <w:rPr>
          <w:rFonts w:ascii="宋体" w:hAnsi="宋体"/>
          <w:b w:val="0"/>
          <w:sz w:val="24"/>
          <w:szCs w:val="24"/>
        </w:rPr>
      </w:pPr>
      <w:bookmarkStart w:id="1045" w:name="_Toc351203622"/>
      <w:bookmarkStart w:id="1046" w:name="_Toc296503142"/>
      <w:bookmarkStart w:id="1047" w:name="_Toc337558837"/>
      <w:bookmarkStart w:id="1048" w:name="_Toc296346643"/>
      <w:r>
        <w:rPr>
          <w:rFonts w:ascii="宋体" w:hAnsi="宋体"/>
          <w:b w:val="0"/>
          <w:sz w:val="24"/>
          <w:szCs w:val="24"/>
        </w:rPr>
        <w:t xml:space="preserve">19.2 </w:t>
      </w:r>
      <w:r>
        <w:rPr>
          <w:rFonts w:ascii="宋体" w:hAnsi="宋体"/>
          <w:b w:val="0"/>
          <w:sz w:val="24"/>
          <w:szCs w:val="24"/>
        </w:rPr>
        <w:t>对承包人索赔的处理</w:t>
      </w:r>
      <w:bookmarkEnd w:id="1045"/>
    </w:p>
    <w:bookmarkEnd w:id="1046"/>
    <w:bookmarkEnd w:id="1047"/>
    <w:bookmarkEnd w:id="1048"/>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对承包人索赔的处理如下：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）监理人应在收到索赔报告后</w:t>
      </w:r>
      <w:r>
        <w:rPr>
          <w:rFonts w:ascii="宋体" w:hAnsi="宋体"/>
          <w:kern w:val="0"/>
          <w:sz w:val="24"/>
          <w:szCs w:val="24"/>
        </w:rPr>
        <w:t>14</w:t>
      </w:r>
      <w:r>
        <w:rPr>
          <w:rFonts w:ascii="宋体" w:hAnsi="宋体"/>
          <w:kern w:val="0"/>
          <w:sz w:val="24"/>
          <w:szCs w:val="24"/>
        </w:rPr>
        <w:t>天内完成审查并报送发包人。监理人对索赔报告存在异议的，有权要求承包人提交全部原始记录副本；</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）发包人应在监理人收到索赔报</w:t>
      </w:r>
      <w:r>
        <w:rPr>
          <w:rFonts w:ascii="宋体" w:hAnsi="宋体"/>
          <w:kern w:val="0"/>
          <w:sz w:val="24"/>
          <w:szCs w:val="24"/>
        </w:rPr>
        <w:t>告或有关索赔的进一步证明材料后的</w:t>
      </w:r>
      <w:r>
        <w:rPr>
          <w:rFonts w:ascii="宋体" w:hAnsi="宋体"/>
          <w:kern w:val="0"/>
          <w:sz w:val="24"/>
          <w:szCs w:val="24"/>
        </w:rPr>
        <w:t>28</w:t>
      </w:r>
      <w:r>
        <w:rPr>
          <w:rFonts w:ascii="宋体" w:hAnsi="宋体"/>
          <w:kern w:val="0"/>
          <w:sz w:val="24"/>
          <w:szCs w:val="24"/>
        </w:rPr>
        <w:t>天内，由监理人向承包人出具经发包人签认的索赔处理结果。发包人逾期答复的，则视为认可承包人的索赔要求；</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）承包人接受索赔处理结果的，索赔款项在当期进度款中进行支付；承包人不接受索赔处理结果的，按照第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约定处理。</w:t>
      </w:r>
    </w:p>
    <w:p w:rsidR="00E9776C" w:rsidRDefault="00CC29D7">
      <w:pPr>
        <w:pStyle w:val="5"/>
        <w:spacing w:before="120" w:after="120" w:line="360" w:lineRule="auto"/>
        <w:ind w:firstLineChars="200" w:firstLine="480"/>
        <w:rPr>
          <w:rFonts w:ascii="宋体" w:hAnsi="宋体"/>
          <w:b w:val="0"/>
          <w:sz w:val="24"/>
          <w:szCs w:val="24"/>
        </w:rPr>
      </w:pPr>
      <w:bookmarkStart w:id="1049" w:name="_Toc351203623"/>
      <w:bookmarkStart w:id="1050" w:name="_Toc296503143"/>
      <w:bookmarkStart w:id="1051" w:name="_Toc296346644"/>
      <w:bookmarkStart w:id="1052" w:name="_Toc337558838"/>
      <w:r>
        <w:rPr>
          <w:rFonts w:ascii="宋体" w:hAnsi="宋体"/>
          <w:b w:val="0"/>
          <w:sz w:val="24"/>
          <w:szCs w:val="24"/>
        </w:rPr>
        <w:t>19.3</w:t>
      </w:r>
      <w:r>
        <w:rPr>
          <w:rFonts w:ascii="宋体" w:hAnsi="宋体"/>
          <w:b w:val="0"/>
          <w:sz w:val="24"/>
          <w:szCs w:val="24"/>
        </w:rPr>
        <w:t>发包人的索赔</w:t>
      </w:r>
      <w:bookmarkEnd w:id="1049"/>
    </w:p>
    <w:bookmarkEnd w:id="1050"/>
    <w:bookmarkEnd w:id="1051"/>
    <w:bookmarkEnd w:id="1052"/>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根据合同约定，发包人认为有权得到赔付金额和（或）延长缺陷责任期的，监理人应向承包人发出通知并附有详细的证明。</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发包人应在知道或应当知道索赔事件发生后</w:t>
      </w:r>
      <w:r>
        <w:rPr>
          <w:rFonts w:ascii="宋体" w:hAnsi="宋体"/>
          <w:kern w:val="0"/>
          <w:sz w:val="24"/>
          <w:szCs w:val="24"/>
        </w:rPr>
        <w:t>28</w:t>
      </w:r>
      <w:r>
        <w:rPr>
          <w:rFonts w:ascii="宋体" w:hAnsi="宋体"/>
          <w:kern w:val="0"/>
          <w:sz w:val="24"/>
          <w:szCs w:val="24"/>
        </w:rPr>
        <w:t>天内通过监理人向承包人提出索赔意向通知书，发包人未在前述</w:t>
      </w:r>
      <w:r>
        <w:rPr>
          <w:rFonts w:ascii="宋体" w:hAnsi="宋体"/>
          <w:kern w:val="0"/>
          <w:sz w:val="24"/>
          <w:szCs w:val="24"/>
        </w:rPr>
        <w:t>28</w:t>
      </w:r>
      <w:r>
        <w:rPr>
          <w:rFonts w:ascii="宋体" w:hAnsi="宋体"/>
          <w:kern w:val="0"/>
          <w:sz w:val="24"/>
          <w:szCs w:val="24"/>
        </w:rPr>
        <w:t>天内发出索赔</w:t>
      </w:r>
      <w:r>
        <w:rPr>
          <w:rFonts w:ascii="宋体" w:hAnsi="宋体"/>
          <w:kern w:val="0"/>
          <w:sz w:val="24"/>
          <w:szCs w:val="24"/>
        </w:rPr>
        <w:t>意向通知书的，丧失要求赔付金额和（或）延长缺陷责任期的权利。发包人应在发出索赔意向通知书后</w:t>
      </w:r>
      <w:r>
        <w:rPr>
          <w:rFonts w:ascii="宋体" w:hAnsi="宋体"/>
          <w:kern w:val="0"/>
          <w:sz w:val="24"/>
          <w:szCs w:val="24"/>
        </w:rPr>
        <w:t>28</w:t>
      </w:r>
      <w:r>
        <w:rPr>
          <w:rFonts w:ascii="宋体" w:hAnsi="宋体"/>
          <w:kern w:val="0"/>
          <w:sz w:val="24"/>
          <w:szCs w:val="24"/>
        </w:rPr>
        <w:t>天内，通过监理人向承包人正式递交索赔报告。</w:t>
      </w:r>
    </w:p>
    <w:p w:rsidR="00E9776C" w:rsidRDefault="00CC29D7">
      <w:pPr>
        <w:pStyle w:val="5"/>
        <w:spacing w:before="120" w:after="120" w:line="360" w:lineRule="auto"/>
        <w:ind w:firstLineChars="200" w:firstLine="480"/>
        <w:rPr>
          <w:rFonts w:ascii="宋体" w:hAnsi="宋体"/>
          <w:b w:val="0"/>
          <w:sz w:val="24"/>
          <w:szCs w:val="24"/>
        </w:rPr>
      </w:pPr>
      <w:bookmarkStart w:id="1053" w:name="_Toc351203624"/>
      <w:bookmarkStart w:id="1054" w:name="_Toc337558839"/>
      <w:bookmarkStart w:id="1055" w:name="_Toc296503144"/>
      <w:bookmarkStart w:id="1056" w:name="_Toc296346645"/>
      <w:r>
        <w:rPr>
          <w:rFonts w:ascii="宋体" w:hAnsi="宋体"/>
          <w:b w:val="0"/>
          <w:sz w:val="24"/>
          <w:szCs w:val="24"/>
        </w:rPr>
        <w:t xml:space="preserve">19.4 </w:t>
      </w:r>
      <w:r>
        <w:rPr>
          <w:rFonts w:ascii="宋体" w:hAnsi="宋体"/>
          <w:b w:val="0"/>
          <w:sz w:val="24"/>
          <w:szCs w:val="24"/>
        </w:rPr>
        <w:t>对发包人索赔的处理</w:t>
      </w:r>
      <w:bookmarkEnd w:id="1053"/>
    </w:p>
    <w:bookmarkEnd w:id="1054"/>
    <w:bookmarkEnd w:id="1055"/>
    <w:bookmarkEnd w:id="1056"/>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对发包人索赔的处理如下：</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）承包人收到发包人提交的索赔报告后，应及时审查索赔报告的内容、查验发包人证明材料；</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2</w:t>
      </w:r>
      <w:r>
        <w:rPr>
          <w:rFonts w:ascii="宋体" w:hAnsi="宋体"/>
          <w:kern w:val="0"/>
          <w:sz w:val="24"/>
          <w:szCs w:val="24"/>
        </w:rPr>
        <w:t>）承包人应在收到索赔报告或有关索赔的进一步证明材料后</w:t>
      </w:r>
      <w:r>
        <w:rPr>
          <w:rFonts w:ascii="宋体" w:hAnsi="宋体"/>
          <w:kern w:val="0"/>
          <w:sz w:val="24"/>
          <w:szCs w:val="24"/>
        </w:rPr>
        <w:t>28</w:t>
      </w:r>
      <w:r>
        <w:rPr>
          <w:rFonts w:ascii="宋体" w:hAnsi="宋体"/>
          <w:kern w:val="0"/>
          <w:sz w:val="24"/>
          <w:szCs w:val="24"/>
        </w:rPr>
        <w:t>天内，将索赔处理结果答复发包人。如果承包人未在上述期限内</w:t>
      </w:r>
      <w:proofErr w:type="gramStart"/>
      <w:r>
        <w:rPr>
          <w:rFonts w:ascii="宋体" w:hAnsi="宋体"/>
          <w:kern w:val="0"/>
          <w:sz w:val="24"/>
          <w:szCs w:val="24"/>
        </w:rPr>
        <w:t>作出</w:t>
      </w:r>
      <w:proofErr w:type="gramEnd"/>
      <w:r>
        <w:rPr>
          <w:rFonts w:ascii="宋体" w:hAnsi="宋体"/>
          <w:kern w:val="0"/>
          <w:sz w:val="24"/>
          <w:szCs w:val="24"/>
        </w:rPr>
        <w:t>答复的，则视为对发包人索赔要求的认可；</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）承包人接受索赔处理结果的，发包人可从应支付给承包人的合同价款中扣</w:t>
      </w:r>
      <w:r>
        <w:rPr>
          <w:rFonts w:ascii="宋体" w:hAnsi="宋体"/>
          <w:kern w:val="0"/>
          <w:sz w:val="24"/>
          <w:szCs w:val="24"/>
        </w:rPr>
        <w:t>除赔付的金额或延长缺陷责任期；发包人不接受索赔处理结果的，按第</w:t>
      </w:r>
      <w:r>
        <w:rPr>
          <w:rFonts w:ascii="宋体" w:hAnsi="宋体"/>
          <w:kern w:val="0"/>
          <w:sz w:val="24"/>
          <w:szCs w:val="24"/>
        </w:rPr>
        <w:t>20</w:t>
      </w:r>
      <w:r>
        <w:rPr>
          <w:rFonts w:ascii="宋体" w:hAnsi="宋体"/>
          <w:kern w:val="0"/>
          <w:sz w:val="24"/>
          <w:szCs w:val="24"/>
        </w:rPr>
        <w:t>条</w:t>
      </w:r>
      <w:r>
        <w:rPr>
          <w:rFonts w:ascii="宋体" w:hAnsi="宋体" w:hint="eastAsia"/>
          <w:kern w:val="0"/>
          <w:sz w:val="24"/>
          <w:szCs w:val="24"/>
        </w:rPr>
        <w:t>〔</w:t>
      </w:r>
      <w:r>
        <w:rPr>
          <w:rFonts w:ascii="宋体" w:hAnsi="宋体"/>
          <w:kern w:val="0"/>
          <w:sz w:val="24"/>
          <w:szCs w:val="24"/>
        </w:rPr>
        <w:t>争议解决</w:t>
      </w:r>
      <w:r>
        <w:rPr>
          <w:rFonts w:ascii="宋体" w:hAnsi="宋体" w:hint="eastAsia"/>
          <w:kern w:val="0"/>
          <w:sz w:val="24"/>
          <w:szCs w:val="24"/>
        </w:rPr>
        <w:t>〕</w:t>
      </w:r>
      <w:r>
        <w:rPr>
          <w:rFonts w:ascii="宋体" w:hAnsi="宋体"/>
          <w:kern w:val="0"/>
          <w:sz w:val="24"/>
          <w:szCs w:val="24"/>
        </w:rPr>
        <w:t>约定处理。</w:t>
      </w:r>
    </w:p>
    <w:p w:rsidR="00E9776C" w:rsidRDefault="00CC29D7">
      <w:pPr>
        <w:pStyle w:val="5"/>
        <w:spacing w:before="120" w:after="120" w:line="360" w:lineRule="auto"/>
        <w:ind w:firstLineChars="200" w:firstLine="480"/>
        <w:rPr>
          <w:rFonts w:ascii="宋体" w:hAnsi="宋体"/>
          <w:b w:val="0"/>
          <w:sz w:val="24"/>
          <w:szCs w:val="24"/>
        </w:rPr>
      </w:pPr>
      <w:bookmarkStart w:id="1057" w:name="_Toc351203625"/>
      <w:r>
        <w:rPr>
          <w:rFonts w:ascii="宋体" w:hAnsi="宋体"/>
          <w:b w:val="0"/>
          <w:sz w:val="24"/>
          <w:szCs w:val="24"/>
        </w:rPr>
        <w:t xml:space="preserve">19.5 </w:t>
      </w:r>
      <w:r>
        <w:rPr>
          <w:rFonts w:ascii="宋体" w:hAnsi="宋体"/>
          <w:b w:val="0"/>
          <w:sz w:val="24"/>
          <w:szCs w:val="24"/>
        </w:rPr>
        <w:t>提出索赔的期限</w:t>
      </w:r>
      <w:bookmarkEnd w:id="1057"/>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）承包人按第</w:t>
      </w:r>
      <w:r>
        <w:rPr>
          <w:rFonts w:ascii="宋体" w:hAnsi="宋体"/>
          <w:kern w:val="0"/>
          <w:sz w:val="24"/>
          <w:szCs w:val="24"/>
        </w:rPr>
        <w:t>14.2</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竣工结算审核</w:t>
      </w:r>
      <w:r>
        <w:rPr>
          <w:rFonts w:ascii="宋体" w:hAnsi="宋体" w:hint="eastAsia"/>
          <w:kern w:val="0"/>
          <w:sz w:val="24"/>
          <w:szCs w:val="24"/>
        </w:rPr>
        <w:t>〕</w:t>
      </w:r>
      <w:r>
        <w:rPr>
          <w:rFonts w:ascii="宋体" w:hAnsi="宋体"/>
          <w:kern w:val="0"/>
          <w:sz w:val="24"/>
          <w:szCs w:val="24"/>
        </w:rPr>
        <w:t>约定接收竣工付款证书后，应被视为已无权再提出在工程接收证书颁发前所发生的任何索赔。</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）承包人按第</w:t>
      </w:r>
      <w:r>
        <w:rPr>
          <w:rFonts w:ascii="宋体" w:hAnsi="宋体"/>
          <w:kern w:val="0"/>
          <w:sz w:val="24"/>
          <w:szCs w:val="24"/>
        </w:rPr>
        <w:t>14.4</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最终结清</w:t>
      </w:r>
      <w:r>
        <w:rPr>
          <w:rFonts w:ascii="宋体" w:hAnsi="宋体" w:hint="eastAsia"/>
          <w:kern w:val="0"/>
          <w:sz w:val="24"/>
          <w:szCs w:val="24"/>
        </w:rPr>
        <w:t>〕</w:t>
      </w:r>
      <w:r>
        <w:rPr>
          <w:rFonts w:ascii="宋体" w:hAnsi="宋体"/>
          <w:kern w:val="0"/>
          <w:sz w:val="24"/>
          <w:szCs w:val="24"/>
        </w:rPr>
        <w:t>提交的最终结清申请单中，只限于提出工程接收证书颁发后发生的索赔。提出索赔的期限自接受最终结清证书时终止。</w:t>
      </w:r>
    </w:p>
    <w:p w:rsidR="00E9776C" w:rsidRDefault="00CC29D7">
      <w:pPr>
        <w:pStyle w:val="4"/>
        <w:rPr>
          <w:rFonts w:ascii="宋体" w:eastAsia="宋体" w:hAnsi="宋体"/>
          <w:b w:val="0"/>
          <w:sz w:val="24"/>
          <w:szCs w:val="24"/>
        </w:rPr>
      </w:pPr>
      <w:bookmarkStart w:id="1058" w:name="_Toc351203626"/>
      <w:r>
        <w:rPr>
          <w:rFonts w:ascii="宋体" w:eastAsia="宋体" w:hAnsi="宋体"/>
          <w:b w:val="0"/>
          <w:sz w:val="24"/>
          <w:szCs w:val="24"/>
        </w:rPr>
        <w:t>20</w:t>
      </w:r>
      <w:bookmarkStart w:id="1059" w:name="_Toc296346647"/>
      <w:bookmarkStart w:id="1060" w:name="_Toc296503146"/>
      <w:bookmarkStart w:id="1061" w:name="_Toc337558840"/>
      <w:r>
        <w:rPr>
          <w:rFonts w:ascii="宋体" w:eastAsia="宋体" w:hAnsi="宋体"/>
          <w:b w:val="0"/>
          <w:sz w:val="24"/>
          <w:szCs w:val="24"/>
        </w:rPr>
        <w:t xml:space="preserve">. </w:t>
      </w:r>
      <w:r>
        <w:rPr>
          <w:rFonts w:ascii="宋体" w:eastAsia="宋体" w:hAnsi="宋体"/>
          <w:b w:val="0"/>
          <w:sz w:val="24"/>
          <w:szCs w:val="24"/>
        </w:rPr>
        <w:t>争议解决</w:t>
      </w:r>
      <w:bookmarkEnd w:id="1058"/>
    </w:p>
    <w:p w:rsidR="00E9776C" w:rsidRDefault="00CC29D7">
      <w:pPr>
        <w:pStyle w:val="5"/>
        <w:spacing w:before="120" w:after="120" w:line="360" w:lineRule="auto"/>
        <w:ind w:firstLineChars="200" w:firstLine="480"/>
        <w:rPr>
          <w:rFonts w:ascii="宋体" w:hAnsi="宋体"/>
          <w:b w:val="0"/>
          <w:sz w:val="24"/>
          <w:szCs w:val="24"/>
        </w:rPr>
      </w:pPr>
      <w:bookmarkStart w:id="1062" w:name="_Toc351203627"/>
      <w:bookmarkStart w:id="1063" w:name="_Toc296346648"/>
      <w:bookmarkStart w:id="1064" w:name="_Toc296503147"/>
      <w:bookmarkStart w:id="1065" w:name="_Toc337558841"/>
      <w:bookmarkEnd w:id="1059"/>
      <w:bookmarkEnd w:id="1060"/>
      <w:bookmarkEnd w:id="1061"/>
      <w:r>
        <w:rPr>
          <w:rFonts w:ascii="宋体" w:hAnsi="宋体"/>
          <w:b w:val="0"/>
          <w:sz w:val="24"/>
          <w:szCs w:val="24"/>
        </w:rPr>
        <w:t>20.1</w:t>
      </w:r>
      <w:r>
        <w:rPr>
          <w:rFonts w:ascii="宋体" w:hAnsi="宋体"/>
          <w:b w:val="0"/>
          <w:sz w:val="24"/>
          <w:szCs w:val="24"/>
        </w:rPr>
        <w:t>和解</w:t>
      </w:r>
      <w:bookmarkEnd w:id="1062"/>
    </w:p>
    <w:bookmarkEnd w:id="1063"/>
    <w:bookmarkEnd w:id="1064"/>
    <w:bookmarkEnd w:id="1065"/>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合同当事人可以就争议自行和解，自行和解达成协议的经双方签字并盖章后作为合同补充文件，双方均应遵照执行。</w:t>
      </w:r>
    </w:p>
    <w:p w:rsidR="00E9776C" w:rsidRDefault="00CC29D7">
      <w:pPr>
        <w:pStyle w:val="5"/>
        <w:spacing w:before="120" w:after="120" w:line="360" w:lineRule="auto"/>
        <w:ind w:firstLineChars="200" w:firstLine="480"/>
        <w:rPr>
          <w:rFonts w:ascii="宋体" w:hAnsi="宋体"/>
          <w:b w:val="0"/>
          <w:sz w:val="24"/>
          <w:szCs w:val="24"/>
        </w:rPr>
      </w:pPr>
      <w:bookmarkStart w:id="1066" w:name="_Toc351203628"/>
      <w:r>
        <w:rPr>
          <w:rFonts w:ascii="宋体" w:hAnsi="宋体"/>
          <w:b w:val="0"/>
          <w:sz w:val="24"/>
          <w:szCs w:val="24"/>
        </w:rPr>
        <w:t>20</w:t>
      </w:r>
      <w:bookmarkStart w:id="1067" w:name="_Toc337558842"/>
      <w:bookmarkStart w:id="1068" w:name="_Toc296346649"/>
      <w:bookmarkStart w:id="1069" w:name="_Toc296503148"/>
      <w:r>
        <w:rPr>
          <w:rFonts w:ascii="宋体" w:hAnsi="宋体"/>
          <w:b w:val="0"/>
          <w:sz w:val="24"/>
          <w:szCs w:val="24"/>
        </w:rPr>
        <w:t>.2</w:t>
      </w:r>
      <w:r>
        <w:rPr>
          <w:rFonts w:ascii="宋体" w:hAnsi="宋体"/>
          <w:b w:val="0"/>
          <w:sz w:val="24"/>
          <w:szCs w:val="24"/>
        </w:rPr>
        <w:t>调解</w:t>
      </w:r>
      <w:bookmarkEnd w:id="1066"/>
    </w:p>
    <w:bookmarkEnd w:id="1067"/>
    <w:bookmarkEnd w:id="1068"/>
    <w:bookmarkEnd w:id="1069"/>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合同当事人可以就争议请求建设行政主管部门</w:t>
      </w:r>
      <w:r>
        <w:rPr>
          <w:rFonts w:ascii="宋体" w:hAnsi="宋体" w:hint="eastAsia"/>
          <w:kern w:val="0"/>
          <w:sz w:val="24"/>
          <w:szCs w:val="24"/>
        </w:rPr>
        <w:t>、行业协会</w:t>
      </w:r>
      <w:r>
        <w:rPr>
          <w:rFonts w:ascii="宋体" w:hAnsi="宋体"/>
          <w:kern w:val="0"/>
          <w:sz w:val="24"/>
          <w:szCs w:val="24"/>
        </w:rPr>
        <w:t>或</w:t>
      </w:r>
      <w:proofErr w:type="gramStart"/>
      <w:r>
        <w:rPr>
          <w:rFonts w:ascii="宋体" w:hAnsi="宋体" w:hint="eastAsia"/>
          <w:kern w:val="0"/>
          <w:sz w:val="24"/>
          <w:szCs w:val="24"/>
        </w:rPr>
        <w:t>其他</w:t>
      </w:r>
      <w:r>
        <w:rPr>
          <w:rFonts w:ascii="宋体" w:hAnsi="宋体"/>
          <w:kern w:val="0"/>
          <w:sz w:val="24"/>
          <w:szCs w:val="24"/>
        </w:rPr>
        <w:t>第三</w:t>
      </w:r>
      <w:proofErr w:type="gramEnd"/>
      <w:r>
        <w:rPr>
          <w:rFonts w:ascii="宋体" w:hAnsi="宋体"/>
          <w:kern w:val="0"/>
          <w:sz w:val="24"/>
          <w:szCs w:val="24"/>
        </w:rPr>
        <w:t>方进行调解，调解达成协议的，经双方签字并盖章后作为合同补充文件，双方均应遵照执行。</w:t>
      </w:r>
    </w:p>
    <w:p w:rsidR="00E9776C" w:rsidRDefault="00CC29D7">
      <w:pPr>
        <w:pStyle w:val="5"/>
        <w:spacing w:before="120" w:after="120" w:line="360" w:lineRule="auto"/>
        <w:ind w:firstLineChars="200" w:firstLine="480"/>
        <w:rPr>
          <w:rFonts w:ascii="宋体" w:hAnsi="宋体"/>
          <w:b w:val="0"/>
          <w:sz w:val="24"/>
          <w:szCs w:val="24"/>
        </w:rPr>
      </w:pPr>
      <w:bookmarkStart w:id="1070" w:name="_Toc351203629"/>
      <w:bookmarkStart w:id="1071" w:name="_Toc296503149"/>
      <w:bookmarkStart w:id="1072" w:name="_Toc337558843"/>
      <w:bookmarkStart w:id="1073" w:name="_Toc296346650"/>
      <w:r>
        <w:rPr>
          <w:rFonts w:ascii="宋体" w:hAnsi="宋体"/>
          <w:b w:val="0"/>
          <w:sz w:val="24"/>
          <w:szCs w:val="24"/>
        </w:rPr>
        <w:t>20.3</w:t>
      </w:r>
      <w:r>
        <w:rPr>
          <w:rFonts w:ascii="宋体" w:hAnsi="宋体"/>
          <w:b w:val="0"/>
          <w:sz w:val="24"/>
          <w:szCs w:val="24"/>
        </w:rPr>
        <w:t>争议评审</w:t>
      </w:r>
      <w:bookmarkEnd w:id="1070"/>
    </w:p>
    <w:bookmarkEnd w:id="1071"/>
    <w:bookmarkEnd w:id="1072"/>
    <w:bookmarkEnd w:id="1073"/>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合同当事人在专用合同条款中约定采取争议评审方式解决争议</w:t>
      </w:r>
      <w:r>
        <w:rPr>
          <w:rFonts w:ascii="宋体" w:hAnsi="宋体" w:hint="eastAsia"/>
          <w:kern w:val="0"/>
          <w:sz w:val="24"/>
          <w:szCs w:val="24"/>
        </w:rPr>
        <w:t>以及评审规则，并</w:t>
      </w:r>
      <w:r>
        <w:rPr>
          <w:rFonts w:ascii="宋体" w:hAnsi="宋体"/>
          <w:kern w:val="0"/>
          <w:sz w:val="24"/>
          <w:szCs w:val="24"/>
        </w:rPr>
        <w:t>按下列约定执行：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20.3.1 </w:t>
      </w:r>
      <w:r>
        <w:rPr>
          <w:rFonts w:ascii="宋体" w:hAnsi="宋体"/>
          <w:kern w:val="0"/>
          <w:sz w:val="24"/>
          <w:szCs w:val="24"/>
        </w:rPr>
        <w:t>争议评审小组的确定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合同当事人可以共同选择一名或三名争议评审员，组成争议评审小组。除专用合同条款另有约定外，合同当事人应当自合同签订后</w:t>
      </w:r>
      <w:r>
        <w:rPr>
          <w:rFonts w:ascii="宋体" w:hAnsi="宋体"/>
          <w:kern w:val="0"/>
          <w:sz w:val="24"/>
          <w:szCs w:val="24"/>
        </w:rPr>
        <w:t>28</w:t>
      </w:r>
      <w:r>
        <w:rPr>
          <w:rFonts w:ascii="宋体" w:hAnsi="宋体"/>
          <w:kern w:val="0"/>
          <w:sz w:val="24"/>
          <w:szCs w:val="24"/>
        </w:rPr>
        <w:t>天内，或者争议发生后</w:t>
      </w:r>
      <w:r>
        <w:rPr>
          <w:rFonts w:ascii="宋体" w:hAnsi="宋体"/>
          <w:kern w:val="0"/>
          <w:sz w:val="24"/>
          <w:szCs w:val="24"/>
        </w:rPr>
        <w:t>14</w:t>
      </w:r>
      <w:r>
        <w:rPr>
          <w:rFonts w:ascii="宋体" w:hAnsi="宋体"/>
          <w:kern w:val="0"/>
          <w:sz w:val="24"/>
          <w:szCs w:val="24"/>
        </w:rPr>
        <w:t>天内，选定争议评审员。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选择一名争议评审员的，由合同当事人共同确定；选择三名争议评审员的，各</w:t>
      </w:r>
      <w:r>
        <w:rPr>
          <w:rFonts w:ascii="宋体" w:hAnsi="宋体"/>
          <w:kern w:val="0"/>
          <w:sz w:val="24"/>
          <w:szCs w:val="24"/>
        </w:rPr>
        <w:lastRenderedPageBreak/>
        <w:t>自选定一名，第三名成员为首席争议评审员，由合同当事人共同确定或由合同当事人委托已选定的争议评审员共同确定，或由专用合同条款约定的</w:t>
      </w:r>
      <w:r>
        <w:rPr>
          <w:rFonts w:ascii="宋体" w:hAnsi="宋体" w:hint="eastAsia"/>
          <w:kern w:val="0"/>
          <w:sz w:val="24"/>
          <w:szCs w:val="24"/>
        </w:rPr>
        <w:t>评审</w:t>
      </w:r>
      <w:r>
        <w:rPr>
          <w:rFonts w:ascii="宋体" w:hAnsi="宋体"/>
          <w:kern w:val="0"/>
          <w:sz w:val="24"/>
          <w:szCs w:val="24"/>
        </w:rPr>
        <w:t>机构指定第三名首席争议评审员。</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除专用合同条款另有约定外，评审员报酬由发包人和承包人各承担一半。</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20.3.2 </w:t>
      </w:r>
      <w:r>
        <w:rPr>
          <w:rFonts w:ascii="宋体" w:hAnsi="宋体"/>
          <w:kern w:val="0"/>
          <w:sz w:val="24"/>
          <w:szCs w:val="24"/>
        </w:rPr>
        <w:t>争议评审小组的决定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合同当事人可在</w:t>
      </w:r>
      <w:r>
        <w:rPr>
          <w:rFonts w:ascii="宋体" w:hAnsi="宋体"/>
          <w:kern w:val="0"/>
          <w:sz w:val="24"/>
          <w:szCs w:val="24"/>
        </w:rPr>
        <w:t>任何时间将与合同有关的任何争议共同提请争议评审小组进行评审。争议评审小组应秉持客观、公正原则，充分听取合同当事人的意见，依据相关法律、规范、标准、案例经验及商业惯例等，自收到争议评审申请报告后</w:t>
      </w:r>
      <w:r>
        <w:rPr>
          <w:rFonts w:ascii="宋体" w:hAnsi="宋体"/>
          <w:kern w:val="0"/>
          <w:sz w:val="24"/>
          <w:szCs w:val="24"/>
        </w:rPr>
        <w:t>14</w:t>
      </w:r>
      <w:r>
        <w:rPr>
          <w:rFonts w:ascii="宋体" w:hAnsi="宋体"/>
          <w:kern w:val="0"/>
          <w:sz w:val="24"/>
          <w:szCs w:val="24"/>
        </w:rPr>
        <w:t>天内</w:t>
      </w:r>
      <w:proofErr w:type="gramStart"/>
      <w:r>
        <w:rPr>
          <w:rFonts w:ascii="宋体" w:hAnsi="宋体"/>
          <w:kern w:val="0"/>
          <w:sz w:val="24"/>
          <w:szCs w:val="24"/>
        </w:rPr>
        <w:t>作出</w:t>
      </w:r>
      <w:proofErr w:type="gramEnd"/>
      <w:r>
        <w:rPr>
          <w:rFonts w:ascii="宋体" w:hAnsi="宋体"/>
          <w:kern w:val="0"/>
          <w:sz w:val="24"/>
          <w:szCs w:val="24"/>
        </w:rPr>
        <w:t>书面决定，并说明理由。合同当事人可以在专用合同条款中对本项事项另行约定。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 xml:space="preserve">20.3.3 </w:t>
      </w:r>
      <w:r>
        <w:rPr>
          <w:rFonts w:ascii="宋体" w:hAnsi="宋体"/>
          <w:kern w:val="0"/>
          <w:sz w:val="24"/>
          <w:szCs w:val="24"/>
        </w:rPr>
        <w:t>争议评审小组决定的效力</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争议评审小组</w:t>
      </w:r>
      <w:proofErr w:type="gramStart"/>
      <w:r>
        <w:rPr>
          <w:rFonts w:ascii="宋体" w:hAnsi="宋体"/>
          <w:kern w:val="0"/>
          <w:sz w:val="24"/>
          <w:szCs w:val="24"/>
        </w:rPr>
        <w:t>作出</w:t>
      </w:r>
      <w:proofErr w:type="gramEnd"/>
      <w:r>
        <w:rPr>
          <w:rFonts w:ascii="宋体" w:hAnsi="宋体"/>
          <w:kern w:val="0"/>
          <w:sz w:val="24"/>
          <w:szCs w:val="24"/>
        </w:rPr>
        <w:t>的书面决定经合同当事人签字确认后，对双方具有约束力，双方应遵照执行。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任何一方当事人不接受争议评审小组决定</w:t>
      </w:r>
      <w:r>
        <w:rPr>
          <w:rFonts w:ascii="宋体" w:hAnsi="宋体" w:hint="eastAsia"/>
          <w:kern w:val="0"/>
          <w:sz w:val="24"/>
          <w:szCs w:val="24"/>
        </w:rPr>
        <w:t>或不履行争议评审小组决定的</w:t>
      </w:r>
      <w:r>
        <w:rPr>
          <w:rFonts w:ascii="宋体" w:hAnsi="宋体"/>
          <w:kern w:val="0"/>
          <w:sz w:val="24"/>
          <w:szCs w:val="24"/>
        </w:rPr>
        <w:t>，双方可选择采用其他争议解决方式。</w:t>
      </w:r>
    </w:p>
    <w:p w:rsidR="00E9776C" w:rsidRDefault="00CC29D7">
      <w:pPr>
        <w:pStyle w:val="5"/>
        <w:spacing w:before="120" w:after="120" w:line="360" w:lineRule="auto"/>
        <w:ind w:firstLineChars="200" w:firstLine="480"/>
        <w:rPr>
          <w:rFonts w:ascii="宋体" w:hAnsi="宋体"/>
          <w:b w:val="0"/>
          <w:sz w:val="24"/>
          <w:szCs w:val="24"/>
        </w:rPr>
      </w:pPr>
      <w:bookmarkStart w:id="1074" w:name="_Toc351203630"/>
      <w:bookmarkStart w:id="1075" w:name="_Toc296346651"/>
      <w:bookmarkStart w:id="1076" w:name="_Toc296503150"/>
      <w:bookmarkStart w:id="1077" w:name="_Toc337558844"/>
      <w:r>
        <w:rPr>
          <w:rFonts w:ascii="宋体" w:hAnsi="宋体"/>
          <w:b w:val="0"/>
          <w:sz w:val="24"/>
          <w:szCs w:val="24"/>
        </w:rPr>
        <w:t>20.4</w:t>
      </w:r>
      <w:r>
        <w:rPr>
          <w:rFonts w:ascii="宋体" w:hAnsi="宋体"/>
          <w:b w:val="0"/>
          <w:sz w:val="24"/>
          <w:szCs w:val="24"/>
        </w:rPr>
        <w:t>仲裁</w:t>
      </w:r>
      <w:r>
        <w:rPr>
          <w:rFonts w:ascii="宋体" w:hAnsi="宋体"/>
          <w:b w:val="0"/>
          <w:sz w:val="24"/>
          <w:szCs w:val="24"/>
        </w:rPr>
        <w:t>或诉讼</w:t>
      </w:r>
      <w:bookmarkEnd w:id="1074"/>
    </w:p>
    <w:bookmarkEnd w:id="1075"/>
    <w:bookmarkEnd w:id="1076"/>
    <w:bookmarkEnd w:id="1077"/>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因合同及合同有关事项产生的争议，合同当事人可以在专用合同条款中约定以下一种方式解决争议：</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）向约定的仲裁委员会申请仲裁；</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w:t>
      </w:r>
      <w:r>
        <w:rPr>
          <w:rFonts w:ascii="宋体" w:hAnsi="宋体"/>
          <w:sz w:val="24"/>
          <w:szCs w:val="24"/>
        </w:rPr>
        <w:t>向</w:t>
      </w:r>
      <w:r>
        <w:rPr>
          <w:rFonts w:ascii="宋体" w:hAnsi="宋体" w:hint="eastAsia"/>
          <w:sz w:val="24"/>
          <w:szCs w:val="24"/>
        </w:rPr>
        <w:t>发包人所在地</w:t>
      </w:r>
      <w:r>
        <w:rPr>
          <w:rFonts w:ascii="宋体" w:hAnsi="宋体"/>
          <w:sz w:val="24"/>
          <w:szCs w:val="24"/>
        </w:rPr>
        <w:t>人民法院起诉。</w:t>
      </w:r>
    </w:p>
    <w:p w:rsidR="00E9776C" w:rsidRDefault="00CC29D7">
      <w:pPr>
        <w:pStyle w:val="5"/>
        <w:spacing w:before="120" w:after="120" w:line="360" w:lineRule="auto"/>
        <w:ind w:firstLineChars="200" w:firstLine="480"/>
        <w:rPr>
          <w:rFonts w:ascii="宋体" w:hAnsi="宋体"/>
          <w:b w:val="0"/>
          <w:sz w:val="24"/>
          <w:szCs w:val="24"/>
        </w:rPr>
      </w:pPr>
      <w:bookmarkStart w:id="1078" w:name="_Toc351203631"/>
      <w:bookmarkStart w:id="1079" w:name="_Toc296346653"/>
      <w:bookmarkStart w:id="1080" w:name="_Toc296503152"/>
      <w:bookmarkStart w:id="1081" w:name="_Toc337558845"/>
      <w:r>
        <w:rPr>
          <w:rFonts w:ascii="宋体" w:hAnsi="宋体"/>
          <w:b w:val="0"/>
          <w:sz w:val="24"/>
          <w:szCs w:val="24"/>
        </w:rPr>
        <w:t>20.5</w:t>
      </w:r>
      <w:r>
        <w:rPr>
          <w:rFonts w:ascii="宋体" w:hAnsi="宋体"/>
          <w:b w:val="0"/>
          <w:sz w:val="24"/>
          <w:szCs w:val="24"/>
        </w:rPr>
        <w:t>争议解决条款效力</w:t>
      </w:r>
      <w:bookmarkEnd w:id="1078"/>
    </w:p>
    <w:bookmarkEnd w:id="1079"/>
    <w:bookmarkEnd w:id="1080"/>
    <w:bookmarkEnd w:id="1081"/>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合同有关争议解决的条款独立存在，合同的变更、解除、终止、无效或者被撤销均不影响其效力。</w:t>
      </w:r>
    </w:p>
    <w:p w:rsidR="00E9776C" w:rsidRDefault="00CC29D7">
      <w:pPr>
        <w:pStyle w:val="2"/>
        <w:ind w:leftChars="0" w:left="0" w:firstLineChars="0" w:firstLine="0"/>
      </w:pPr>
      <w:r>
        <w:rPr>
          <w:rFonts w:ascii="宋体" w:hAnsi="宋体"/>
          <w:sz w:val="24"/>
          <w:szCs w:val="24"/>
        </w:rPr>
        <w:br w:type="page"/>
      </w:r>
    </w:p>
    <w:p w:rsidR="00E9776C" w:rsidRDefault="00CC29D7">
      <w:pPr>
        <w:pStyle w:val="30"/>
        <w:jc w:val="center"/>
        <w:rPr>
          <w:rFonts w:ascii="宋体" w:hAnsi="宋体"/>
          <w:szCs w:val="24"/>
        </w:rPr>
      </w:pPr>
      <w:bookmarkStart w:id="1082" w:name="_Toc351203632"/>
      <w:r>
        <w:rPr>
          <w:rFonts w:ascii="宋体" w:hAnsi="宋体"/>
          <w:szCs w:val="24"/>
        </w:rPr>
        <w:lastRenderedPageBreak/>
        <w:br w:type="page"/>
      </w:r>
      <w:bookmarkStart w:id="1083" w:name="_Toc47024915"/>
      <w:bookmarkStart w:id="1084" w:name="_Toc138780021"/>
      <w:bookmarkStart w:id="1085" w:name="_Toc520998832"/>
      <w:r>
        <w:rPr>
          <w:rFonts w:ascii="宋体" w:hAnsi="宋体"/>
          <w:szCs w:val="24"/>
        </w:rPr>
        <w:lastRenderedPageBreak/>
        <w:t>第三部分</w:t>
      </w:r>
      <w:r>
        <w:rPr>
          <w:rFonts w:ascii="宋体" w:hAnsi="宋体"/>
          <w:szCs w:val="24"/>
        </w:rPr>
        <w:t xml:space="preserve"> </w:t>
      </w:r>
      <w:r>
        <w:rPr>
          <w:rFonts w:ascii="宋体" w:hAnsi="宋体" w:hint="eastAsia"/>
          <w:szCs w:val="24"/>
        </w:rPr>
        <w:t>专用合同条款</w:t>
      </w:r>
      <w:bookmarkEnd w:id="1082"/>
      <w:bookmarkEnd w:id="1083"/>
      <w:bookmarkEnd w:id="1084"/>
      <w:bookmarkEnd w:id="1085"/>
    </w:p>
    <w:p w:rsidR="00E9776C" w:rsidRDefault="00CC29D7">
      <w:pPr>
        <w:pStyle w:val="4"/>
        <w:rPr>
          <w:rFonts w:ascii="宋体" w:eastAsia="宋体" w:hAnsi="宋体"/>
          <w:b w:val="0"/>
          <w:sz w:val="24"/>
          <w:szCs w:val="24"/>
        </w:rPr>
      </w:pPr>
      <w:bookmarkStart w:id="1086" w:name="_Toc351203633"/>
      <w:r>
        <w:rPr>
          <w:rFonts w:ascii="宋体" w:eastAsia="宋体" w:hAnsi="宋体"/>
          <w:b w:val="0"/>
          <w:sz w:val="24"/>
          <w:szCs w:val="24"/>
        </w:rPr>
        <w:t>1</w:t>
      </w:r>
      <w:bookmarkStart w:id="1087" w:name="_Toc296347155"/>
      <w:bookmarkStart w:id="1088" w:name="_Toc296891196"/>
      <w:bookmarkStart w:id="1089" w:name="_Toc296346657"/>
      <w:bookmarkStart w:id="1090" w:name="_Toc292559361"/>
      <w:bookmarkStart w:id="1091" w:name="_Toc296503156"/>
      <w:bookmarkStart w:id="1092" w:name="_Toc292559866"/>
      <w:bookmarkStart w:id="1093" w:name="_Toc296890984"/>
      <w:bookmarkStart w:id="1094" w:name="_Toc296944495"/>
      <w:bookmarkStart w:id="1095" w:name="_Toc297048342"/>
      <w:bookmarkStart w:id="1096" w:name="_Toc297120456"/>
      <w:r>
        <w:rPr>
          <w:rFonts w:ascii="宋体" w:eastAsia="宋体" w:hAnsi="宋体"/>
          <w:b w:val="0"/>
          <w:sz w:val="24"/>
          <w:szCs w:val="24"/>
        </w:rPr>
        <w:t xml:space="preserve">. </w:t>
      </w:r>
      <w:r>
        <w:rPr>
          <w:rFonts w:ascii="宋体" w:eastAsia="宋体" w:hAnsi="宋体"/>
          <w:b w:val="0"/>
          <w:sz w:val="24"/>
          <w:szCs w:val="24"/>
        </w:rPr>
        <w:t>一般约定</w:t>
      </w:r>
      <w:bookmarkEnd w:id="1086"/>
    </w:p>
    <w:p w:rsidR="00E9776C" w:rsidRDefault="00CC29D7">
      <w:pPr>
        <w:spacing w:line="360" w:lineRule="auto"/>
        <w:ind w:firstLineChars="200" w:firstLine="480"/>
        <w:jc w:val="left"/>
        <w:rPr>
          <w:rFonts w:ascii="宋体" w:hAnsi="宋体"/>
          <w:kern w:val="0"/>
          <w:sz w:val="24"/>
          <w:szCs w:val="24"/>
        </w:rPr>
      </w:pPr>
      <w:bookmarkStart w:id="1097" w:name="_Toc13580122"/>
      <w:bookmarkStart w:id="1098" w:name="_Toc13242808"/>
      <w:bookmarkStart w:id="1099" w:name="_Toc520998833"/>
      <w:bookmarkEnd w:id="1087"/>
      <w:bookmarkEnd w:id="1088"/>
      <w:bookmarkEnd w:id="1089"/>
      <w:bookmarkEnd w:id="1090"/>
      <w:bookmarkEnd w:id="1091"/>
      <w:bookmarkEnd w:id="1092"/>
      <w:bookmarkEnd w:id="1093"/>
      <w:bookmarkEnd w:id="1094"/>
      <w:bookmarkEnd w:id="1095"/>
      <w:bookmarkEnd w:id="1096"/>
      <w:r>
        <w:rPr>
          <w:rFonts w:ascii="宋体" w:hAnsi="宋体"/>
          <w:kern w:val="0"/>
          <w:sz w:val="24"/>
          <w:szCs w:val="24"/>
        </w:rPr>
        <w:t xml:space="preserve">1.1 </w:t>
      </w:r>
      <w:r>
        <w:rPr>
          <w:rFonts w:ascii="宋体" w:hAnsi="宋体"/>
          <w:kern w:val="0"/>
          <w:sz w:val="24"/>
          <w:szCs w:val="24"/>
        </w:rPr>
        <w:t>词语定义</w:t>
      </w:r>
      <w:bookmarkEnd w:id="1097"/>
      <w:bookmarkEnd w:id="1098"/>
      <w:bookmarkEnd w:id="1099"/>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1.1.1</w:t>
      </w:r>
      <w:r>
        <w:rPr>
          <w:rFonts w:ascii="宋体" w:hAnsi="宋体"/>
          <w:kern w:val="0"/>
          <w:sz w:val="24"/>
          <w:szCs w:val="24"/>
        </w:rPr>
        <w:t>合同</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1.1.1.10</w:t>
      </w:r>
      <w:r>
        <w:rPr>
          <w:rFonts w:ascii="宋体" w:hAnsi="宋体"/>
          <w:kern w:val="0"/>
          <w:sz w:val="24"/>
          <w:szCs w:val="24"/>
        </w:rPr>
        <w:t>其他合同文件包括：</w:t>
      </w:r>
      <w:r>
        <w:rPr>
          <w:rFonts w:ascii="宋体" w:hAnsi="宋体" w:cs="宋体" w:hint="eastAsia"/>
          <w:kern w:val="0"/>
          <w:sz w:val="24"/>
          <w:szCs w:val="24"/>
          <w:u w:val="single"/>
        </w:rPr>
        <w:t>发包人、承包人双方签署的与本工程有关的变更、洽商纪要、信函、备忘录等</w:t>
      </w:r>
      <w:r>
        <w:rPr>
          <w:rFonts w:ascii="宋体" w:hAnsi="宋体" w:cs="宋体" w:hint="eastAsia"/>
          <w:kern w:val="0"/>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1.1.2 </w:t>
      </w:r>
      <w:r>
        <w:rPr>
          <w:rFonts w:ascii="宋体" w:hAnsi="宋体"/>
          <w:sz w:val="24"/>
          <w:szCs w:val="24"/>
        </w:rPr>
        <w:t>合同当事人及其他相关方</w:t>
      </w:r>
    </w:p>
    <w:p w:rsidR="00E9776C" w:rsidRDefault="00CC29D7">
      <w:pPr>
        <w:spacing w:line="360" w:lineRule="auto"/>
        <w:ind w:firstLineChars="200" w:firstLine="480"/>
        <w:rPr>
          <w:rFonts w:ascii="宋体" w:hAnsi="宋体"/>
          <w:sz w:val="24"/>
          <w:szCs w:val="24"/>
        </w:rPr>
      </w:pPr>
      <w:r>
        <w:rPr>
          <w:rFonts w:ascii="宋体" w:hAnsi="宋体"/>
          <w:sz w:val="24"/>
          <w:szCs w:val="24"/>
        </w:rPr>
        <w:t>1.1.2.4</w:t>
      </w:r>
      <w:r>
        <w:rPr>
          <w:rFonts w:ascii="宋体" w:hAnsi="宋体"/>
          <w:sz w:val="24"/>
          <w:szCs w:val="24"/>
        </w:rPr>
        <w:t>监理人：</w:t>
      </w:r>
    </w:p>
    <w:p w:rsidR="00E9776C" w:rsidRDefault="00CC29D7">
      <w:pPr>
        <w:spacing w:line="360" w:lineRule="auto"/>
        <w:ind w:firstLineChars="200" w:firstLine="480"/>
        <w:rPr>
          <w:rFonts w:ascii="宋体" w:hAnsi="宋体"/>
          <w:sz w:val="24"/>
          <w:szCs w:val="24"/>
        </w:rPr>
      </w:pPr>
      <w:r>
        <w:rPr>
          <w:rFonts w:ascii="宋体" w:hAnsi="宋体"/>
          <w:sz w:val="24"/>
          <w:szCs w:val="24"/>
        </w:rPr>
        <w:t>名称：</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资质类别和等级：</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联系电话：</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电子信箱：</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通信地址：</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1.1.2.5 </w:t>
      </w:r>
      <w:r>
        <w:rPr>
          <w:rFonts w:ascii="宋体" w:hAnsi="宋体"/>
          <w:sz w:val="24"/>
          <w:szCs w:val="24"/>
        </w:rPr>
        <w:t>设计人：</w:t>
      </w:r>
    </w:p>
    <w:p w:rsidR="00E9776C" w:rsidRDefault="00CC29D7">
      <w:pPr>
        <w:spacing w:line="360" w:lineRule="auto"/>
        <w:ind w:firstLineChars="200" w:firstLine="480"/>
        <w:rPr>
          <w:rFonts w:ascii="宋体" w:hAnsi="宋体"/>
          <w:sz w:val="24"/>
          <w:szCs w:val="24"/>
        </w:rPr>
      </w:pPr>
      <w:r>
        <w:rPr>
          <w:rFonts w:ascii="宋体" w:hAnsi="宋体"/>
          <w:sz w:val="24"/>
          <w:szCs w:val="24"/>
        </w:rPr>
        <w:t>名称：</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资质类别和等级：</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联系电话：</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电子信箱：</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通信地址：</w:t>
      </w:r>
      <w:r>
        <w:rPr>
          <w:rFonts w:ascii="宋体" w:hAnsi="宋体"/>
          <w:sz w:val="24"/>
          <w:szCs w:val="24"/>
          <w:u w:val="single"/>
        </w:rPr>
        <w:t xml:space="preserve">    </w:t>
      </w:r>
      <w:r>
        <w:rPr>
          <w:rFonts w:ascii="宋体" w:hAnsi="宋体"/>
          <w:sz w:val="24"/>
          <w:szCs w:val="24"/>
          <w:u w:val="single"/>
        </w:rPr>
        <w:t></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1.1.3 </w:t>
      </w:r>
      <w:r>
        <w:rPr>
          <w:rFonts w:ascii="宋体" w:hAnsi="宋体"/>
          <w:sz w:val="24"/>
          <w:szCs w:val="24"/>
        </w:rPr>
        <w:t>工程和设备</w:t>
      </w:r>
    </w:p>
    <w:p w:rsidR="00E9776C" w:rsidRDefault="00CC29D7">
      <w:pPr>
        <w:spacing w:line="360" w:lineRule="auto"/>
        <w:ind w:firstLineChars="200" w:firstLine="480"/>
        <w:rPr>
          <w:rFonts w:ascii="宋体" w:hAnsi="宋体"/>
          <w:sz w:val="24"/>
          <w:szCs w:val="24"/>
          <w:u w:val="single"/>
        </w:rPr>
      </w:pPr>
      <w:r>
        <w:rPr>
          <w:rFonts w:ascii="宋体" w:hAnsi="宋体"/>
          <w:sz w:val="24"/>
          <w:szCs w:val="24"/>
        </w:rPr>
        <w:t xml:space="preserve">1.1.3.7 </w:t>
      </w:r>
      <w:r>
        <w:rPr>
          <w:rFonts w:ascii="宋体" w:hAnsi="宋体"/>
          <w:sz w:val="24"/>
          <w:szCs w:val="24"/>
        </w:rPr>
        <w:t>作为施工现场组成部分的其他场所包括：</w:t>
      </w:r>
    </w:p>
    <w:p w:rsidR="00E9776C" w:rsidRDefault="00CC29D7">
      <w:pPr>
        <w:spacing w:line="360" w:lineRule="auto"/>
        <w:rPr>
          <w:rFonts w:ascii="宋体" w:hAnsi="宋体"/>
          <w:sz w:val="24"/>
          <w:szCs w:val="24"/>
        </w:rPr>
      </w:pP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1.1.3.9 </w:t>
      </w:r>
      <w:r>
        <w:rPr>
          <w:rFonts w:ascii="宋体" w:hAnsi="宋体"/>
          <w:kern w:val="0"/>
          <w:sz w:val="24"/>
          <w:szCs w:val="24"/>
        </w:rPr>
        <w:t>永久占地包括：</w:t>
      </w:r>
      <w:r>
        <w:rPr>
          <w:rFonts w:ascii="宋体" w:hAnsi="宋体"/>
          <w:sz w:val="24"/>
          <w:szCs w:val="24"/>
          <w:u w:val="single"/>
        </w:rPr>
        <w:t xml:space="preserve">                </w:t>
      </w:r>
      <w:r>
        <w:rPr>
          <w:rFonts w:ascii="宋体" w:hAnsi="宋体"/>
          <w:kern w:val="0"/>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 xml:space="preserve">1.1.3.10 </w:t>
      </w:r>
      <w:r>
        <w:rPr>
          <w:rFonts w:ascii="宋体" w:hAnsi="宋体"/>
          <w:kern w:val="0"/>
          <w:sz w:val="24"/>
          <w:szCs w:val="24"/>
        </w:rPr>
        <w:t>临时占地包括：</w:t>
      </w:r>
      <w:r>
        <w:rPr>
          <w:rFonts w:ascii="宋体" w:hAnsi="宋体"/>
          <w:sz w:val="24"/>
          <w:szCs w:val="24"/>
          <w:u w:val="single"/>
        </w:rPr>
        <w:t xml:space="preserve">               </w:t>
      </w:r>
      <w:r>
        <w:rPr>
          <w:rFonts w:ascii="宋体" w:hAnsi="宋体"/>
          <w:kern w:val="0"/>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1.3</w:t>
      </w:r>
      <w:r>
        <w:rPr>
          <w:rFonts w:ascii="宋体" w:hAnsi="宋体"/>
          <w:sz w:val="24"/>
          <w:szCs w:val="24"/>
        </w:rPr>
        <w:t>法律</w:t>
      </w:r>
    </w:p>
    <w:p w:rsidR="00E9776C" w:rsidRDefault="00CC29D7">
      <w:pPr>
        <w:autoSpaceDE w:val="0"/>
        <w:autoSpaceDN w:val="0"/>
        <w:adjustRightInd w:val="0"/>
        <w:spacing w:line="360" w:lineRule="auto"/>
        <w:ind w:leftChars="284" w:left="596"/>
        <w:jc w:val="left"/>
        <w:rPr>
          <w:rFonts w:ascii="宋体" w:hAnsi="宋体"/>
          <w:sz w:val="24"/>
          <w:szCs w:val="24"/>
        </w:rPr>
      </w:pPr>
      <w:r>
        <w:rPr>
          <w:rFonts w:ascii="宋体" w:hAnsi="宋体"/>
          <w:sz w:val="24"/>
          <w:szCs w:val="24"/>
        </w:rPr>
        <w:t>适用于合同的其他规范性文件：</w:t>
      </w:r>
      <w:r>
        <w:rPr>
          <w:rFonts w:ascii="宋体" w:hAnsi="宋体" w:hint="eastAsia"/>
          <w:sz w:val="24"/>
          <w:szCs w:val="24"/>
          <w:u w:val="single"/>
        </w:rPr>
        <w:t>《中华人民共和国建筑法》、《中华人民共和国消防法》、《北京市</w:t>
      </w:r>
      <w:r>
        <w:rPr>
          <w:rFonts w:ascii="宋体" w:hAnsi="宋体"/>
          <w:sz w:val="24"/>
          <w:szCs w:val="24"/>
          <w:u w:val="single"/>
        </w:rPr>
        <w:t>消防条例</w:t>
      </w:r>
      <w:r>
        <w:rPr>
          <w:rFonts w:ascii="宋体" w:hAnsi="宋体" w:hint="eastAsia"/>
          <w:sz w:val="24"/>
          <w:szCs w:val="24"/>
          <w:u w:val="single"/>
        </w:rPr>
        <w:t>》、</w:t>
      </w:r>
      <w:r>
        <w:rPr>
          <w:rFonts w:ascii="宋体" w:hAnsi="宋体"/>
          <w:sz w:val="24"/>
          <w:szCs w:val="24"/>
          <w:u w:val="single"/>
        </w:rPr>
        <w:t>《</w:t>
      </w:r>
      <w:r>
        <w:rPr>
          <w:rFonts w:ascii="宋体" w:hAnsi="宋体" w:hint="eastAsia"/>
          <w:sz w:val="24"/>
          <w:szCs w:val="24"/>
          <w:u w:val="single"/>
        </w:rPr>
        <w:t>火灾自动报警系统设计规范</w:t>
      </w:r>
      <w:r>
        <w:rPr>
          <w:rFonts w:ascii="宋体" w:hAnsi="宋体"/>
          <w:sz w:val="24"/>
          <w:szCs w:val="24"/>
          <w:u w:val="single"/>
        </w:rPr>
        <w:t>》</w:t>
      </w:r>
      <w:r>
        <w:rPr>
          <w:rFonts w:ascii="宋体" w:hAnsi="宋体" w:hint="eastAsia"/>
          <w:sz w:val="24"/>
          <w:szCs w:val="24"/>
          <w:u w:val="single"/>
        </w:rPr>
        <w:t>及其他有关法律、行政法规</w:t>
      </w:r>
      <w:r>
        <w:rPr>
          <w:rFonts w:ascii="宋体" w:hAnsi="宋体"/>
          <w:sz w:val="24"/>
          <w:szCs w:val="24"/>
          <w:u w:val="single"/>
        </w:rPr>
        <w:t xml:space="preserve">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1.4</w:t>
      </w:r>
      <w:r>
        <w:rPr>
          <w:rFonts w:ascii="宋体" w:hAnsi="宋体"/>
          <w:sz w:val="24"/>
          <w:szCs w:val="24"/>
        </w:rPr>
        <w:t xml:space="preserve"> </w:t>
      </w:r>
      <w:r>
        <w:rPr>
          <w:rFonts w:ascii="宋体" w:hAnsi="宋体"/>
          <w:sz w:val="24"/>
          <w:szCs w:val="24"/>
        </w:rPr>
        <w:t>标准和规范</w:t>
      </w:r>
    </w:p>
    <w:p w:rsidR="00E9776C" w:rsidRDefault="00CC29D7">
      <w:pPr>
        <w:spacing w:line="360" w:lineRule="auto"/>
        <w:ind w:leftChars="284" w:left="596"/>
        <w:rPr>
          <w:rFonts w:ascii="宋体" w:hAnsi="宋体"/>
          <w:sz w:val="24"/>
          <w:szCs w:val="24"/>
        </w:rPr>
      </w:pPr>
      <w:r>
        <w:rPr>
          <w:rFonts w:ascii="宋体" w:hAnsi="宋体"/>
          <w:sz w:val="24"/>
          <w:szCs w:val="24"/>
        </w:rPr>
        <w:lastRenderedPageBreak/>
        <w:t>1.4.1</w:t>
      </w:r>
      <w:r>
        <w:rPr>
          <w:rFonts w:ascii="宋体" w:hAnsi="宋体"/>
          <w:sz w:val="24"/>
          <w:szCs w:val="24"/>
        </w:rPr>
        <w:t>适用于工程的标准规范包括：</w:t>
      </w:r>
      <w:r>
        <w:rPr>
          <w:rFonts w:ascii="宋体" w:hAnsi="宋体" w:hint="eastAsia"/>
          <w:sz w:val="24"/>
          <w:szCs w:val="24"/>
          <w:u w:val="single"/>
        </w:rPr>
        <w:t>适用于工程的国家标准、行业标准、北京市标准，以及相应的规范、规程等</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00" w:name="_Toc520998834"/>
      <w:bookmarkStart w:id="1101" w:name="_Toc13580123"/>
      <w:bookmarkStart w:id="1102" w:name="_Toc13242809"/>
      <w:r>
        <w:rPr>
          <w:rFonts w:ascii="宋体" w:hAnsi="宋体"/>
          <w:kern w:val="0"/>
          <w:sz w:val="24"/>
          <w:szCs w:val="24"/>
        </w:rPr>
        <w:t xml:space="preserve">1.4.2 </w:t>
      </w:r>
      <w:r>
        <w:rPr>
          <w:rFonts w:ascii="宋体" w:hAnsi="宋体"/>
          <w:kern w:val="0"/>
          <w:sz w:val="24"/>
          <w:szCs w:val="24"/>
        </w:rPr>
        <w:t>发包人提供国外标准、规范的名称：</w:t>
      </w:r>
      <w:bookmarkEnd w:id="1100"/>
      <w:r>
        <w:rPr>
          <w:rFonts w:ascii="宋体" w:hAnsi="宋体" w:hint="eastAsia"/>
          <w:kern w:val="0"/>
          <w:sz w:val="24"/>
          <w:szCs w:val="24"/>
        </w:rPr>
        <w:t xml:space="preserve">         /           </w:t>
      </w:r>
      <w:r>
        <w:rPr>
          <w:rFonts w:ascii="宋体" w:hAnsi="宋体"/>
          <w:kern w:val="0"/>
          <w:sz w:val="24"/>
          <w:szCs w:val="24"/>
        </w:rPr>
        <w:t>；</w:t>
      </w:r>
      <w:bookmarkEnd w:id="1101"/>
      <w:bookmarkEnd w:id="1102"/>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发包人提供国外标准、规范的份数：</w:t>
      </w:r>
      <w:r>
        <w:rPr>
          <w:rFonts w:ascii="宋体" w:hAnsi="宋体" w:cs="宋体" w:hint="eastAsia"/>
          <w:kern w:val="0"/>
          <w:sz w:val="24"/>
          <w:szCs w:val="24"/>
          <w:u w:val="single"/>
        </w:rPr>
        <w:t xml:space="preserve">         /           </w:t>
      </w:r>
      <w:r>
        <w:rPr>
          <w:rFonts w:ascii="宋体" w:hAnsi="宋体"/>
          <w:kern w:val="0"/>
          <w:sz w:val="24"/>
          <w:szCs w:val="24"/>
        </w:rPr>
        <w:t>；</w:t>
      </w:r>
    </w:p>
    <w:p w:rsidR="00E9776C" w:rsidRDefault="00CC29D7">
      <w:pPr>
        <w:spacing w:line="360" w:lineRule="auto"/>
        <w:ind w:firstLineChars="200" w:firstLine="480"/>
        <w:rPr>
          <w:rFonts w:ascii="宋体" w:hAnsi="宋体"/>
          <w:sz w:val="24"/>
          <w:szCs w:val="24"/>
        </w:rPr>
      </w:pPr>
      <w:r>
        <w:rPr>
          <w:rFonts w:ascii="宋体" w:hAnsi="宋体"/>
          <w:kern w:val="0"/>
          <w:sz w:val="24"/>
          <w:szCs w:val="24"/>
        </w:rPr>
        <w:t>发包人提供国外标准、规范的名称：</w:t>
      </w:r>
      <w:r>
        <w:rPr>
          <w:rFonts w:ascii="宋体" w:hAnsi="宋体" w:cs="宋体" w:hint="eastAsia"/>
          <w:kern w:val="0"/>
          <w:sz w:val="24"/>
          <w:szCs w:val="24"/>
          <w:u w:val="single"/>
        </w:rPr>
        <w:t xml:space="preserve">         /           </w:t>
      </w:r>
      <w:r>
        <w:rPr>
          <w:rFonts w:ascii="宋体" w:hAnsi="宋体"/>
          <w:kern w:val="0"/>
          <w:sz w:val="24"/>
          <w:szCs w:val="24"/>
        </w:rPr>
        <w:t>。</w:t>
      </w:r>
    </w:p>
    <w:p w:rsidR="00E9776C" w:rsidRDefault="00CC29D7">
      <w:pPr>
        <w:spacing w:line="360" w:lineRule="auto"/>
        <w:ind w:leftChars="284" w:left="596"/>
        <w:rPr>
          <w:rFonts w:ascii="宋体" w:hAnsi="宋体"/>
          <w:sz w:val="24"/>
          <w:szCs w:val="24"/>
        </w:rPr>
      </w:pPr>
      <w:r>
        <w:rPr>
          <w:rFonts w:ascii="宋体" w:hAnsi="宋体"/>
          <w:sz w:val="24"/>
          <w:szCs w:val="24"/>
        </w:rPr>
        <w:t>1.4.3</w:t>
      </w:r>
      <w:r>
        <w:rPr>
          <w:rFonts w:ascii="宋体" w:hAnsi="宋体"/>
          <w:sz w:val="24"/>
          <w:szCs w:val="24"/>
        </w:rPr>
        <w:t>发包人对工程的技术标准和功能要求的特殊要求：</w:t>
      </w:r>
      <w:r>
        <w:rPr>
          <w:rFonts w:ascii="宋体" w:hAnsi="宋体" w:cs="宋体" w:hint="eastAsia"/>
          <w:kern w:val="0"/>
          <w:sz w:val="24"/>
          <w:szCs w:val="24"/>
          <w:u w:val="single"/>
        </w:rPr>
        <w:t xml:space="preserve">  </w:t>
      </w:r>
      <w:bookmarkStart w:id="1103" w:name="OLE_LINK4"/>
      <w:r>
        <w:rPr>
          <w:rFonts w:ascii="宋体" w:hAnsi="宋体" w:cs="宋体" w:hint="eastAsia"/>
          <w:kern w:val="0"/>
          <w:sz w:val="24"/>
          <w:szCs w:val="24"/>
          <w:u w:val="single"/>
        </w:rPr>
        <w:t>需使用绿色环保涂料，完工后不能有明显异味，并提供空气质量检测报告，室内空气质量需达到国家规定的合格标准</w:t>
      </w:r>
      <w:bookmarkEnd w:id="1103"/>
      <w:r>
        <w:rPr>
          <w:rFonts w:ascii="宋体" w:hAnsi="宋体" w:cs="宋体" w:hint="eastAsia"/>
          <w:kern w:val="0"/>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04" w:name="_Toc13242810"/>
      <w:bookmarkStart w:id="1105" w:name="_Toc13580124"/>
      <w:bookmarkStart w:id="1106" w:name="_Toc520998835"/>
      <w:r>
        <w:rPr>
          <w:rFonts w:ascii="宋体" w:hAnsi="宋体"/>
          <w:kern w:val="0"/>
          <w:sz w:val="24"/>
          <w:szCs w:val="24"/>
        </w:rPr>
        <w:t xml:space="preserve">1.5 </w:t>
      </w:r>
      <w:r>
        <w:rPr>
          <w:rFonts w:ascii="宋体" w:hAnsi="宋体"/>
          <w:kern w:val="0"/>
          <w:sz w:val="24"/>
          <w:szCs w:val="24"/>
        </w:rPr>
        <w:t>合同文件的优先顺序</w:t>
      </w:r>
      <w:bookmarkEnd w:id="1104"/>
      <w:bookmarkEnd w:id="1105"/>
      <w:bookmarkEnd w:id="1106"/>
    </w:p>
    <w:p w:rsidR="00E9776C" w:rsidRDefault="00CC29D7">
      <w:pPr>
        <w:spacing w:line="360" w:lineRule="auto"/>
        <w:ind w:firstLineChars="200" w:firstLine="480"/>
        <w:rPr>
          <w:rFonts w:ascii="宋体" w:hAnsi="宋体"/>
          <w:sz w:val="24"/>
          <w:szCs w:val="24"/>
        </w:rPr>
      </w:pPr>
      <w:r>
        <w:rPr>
          <w:rFonts w:ascii="宋体" w:hAnsi="宋体"/>
          <w:sz w:val="24"/>
          <w:szCs w:val="24"/>
        </w:rPr>
        <w:t>合同文件组成及优先顺序为：</w:t>
      </w:r>
    </w:p>
    <w:p w:rsidR="00E9776C" w:rsidRDefault="00CC29D7">
      <w:pPr>
        <w:spacing w:line="360" w:lineRule="auto"/>
        <w:ind w:firstLineChars="200" w:firstLine="480"/>
        <w:rPr>
          <w:rFonts w:ascii="宋体" w:hAnsi="宋体"/>
          <w:sz w:val="24"/>
        </w:rPr>
      </w:pPr>
      <w:r>
        <w:rPr>
          <w:rFonts w:ascii="宋体" w:hAnsi="宋体" w:hint="eastAsia"/>
          <w:sz w:val="24"/>
        </w:rPr>
        <w:t>组成合同的各项文件应互相解释，互为说明。除专用合同条款另有约定外，解释合同文件的优先顺序如下：</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1</w:t>
      </w:r>
      <w:r>
        <w:rPr>
          <w:rFonts w:ascii="宋体" w:hAnsi="宋体" w:hint="eastAsia"/>
          <w:sz w:val="24"/>
        </w:rPr>
        <w:t>）合同协议书；</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2</w:t>
      </w:r>
      <w:r>
        <w:rPr>
          <w:rFonts w:ascii="宋体" w:hAnsi="宋体" w:hint="eastAsia"/>
          <w:sz w:val="24"/>
        </w:rPr>
        <w:t>）中标通知书；</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3</w:t>
      </w:r>
      <w:r>
        <w:rPr>
          <w:rFonts w:ascii="宋体" w:hAnsi="宋体" w:hint="eastAsia"/>
          <w:sz w:val="24"/>
        </w:rPr>
        <w:t>）投标函及投标函附录；</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4</w:t>
      </w:r>
      <w:r>
        <w:rPr>
          <w:rFonts w:ascii="宋体" w:hAnsi="宋体" w:hint="eastAsia"/>
          <w:sz w:val="24"/>
        </w:rPr>
        <w:t>）专用合同条款；</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5</w:t>
      </w:r>
      <w:r>
        <w:rPr>
          <w:rFonts w:ascii="宋体" w:hAnsi="宋体" w:hint="eastAsia"/>
          <w:sz w:val="24"/>
        </w:rPr>
        <w:t>）通用合同条款；</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6</w:t>
      </w:r>
      <w:r>
        <w:rPr>
          <w:rFonts w:ascii="宋体" w:hAnsi="宋体" w:hint="eastAsia"/>
          <w:sz w:val="24"/>
        </w:rPr>
        <w:t>）技术标准和要求；</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7</w:t>
      </w:r>
      <w:r>
        <w:rPr>
          <w:rFonts w:ascii="宋体" w:hAnsi="宋体" w:hint="eastAsia"/>
          <w:sz w:val="24"/>
        </w:rPr>
        <w:t>）已标价工程量清单；</w:t>
      </w:r>
      <w:r>
        <w:rPr>
          <w:rFonts w:ascii="宋体" w:hAnsi="宋体" w:hint="eastAsia"/>
          <w:sz w:val="24"/>
        </w:rPr>
        <w:t xml:space="preserve"> </w:t>
      </w:r>
    </w:p>
    <w:p w:rsidR="00E9776C" w:rsidRDefault="00CC29D7">
      <w:pPr>
        <w:spacing w:line="360" w:lineRule="auto"/>
        <w:ind w:firstLineChars="200" w:firstLine="480"/>
        <w:rPr>
          <w:rFonts w:ascii="宋体" w:hAnsi="宋体"/>
          <w:sz w:val="24"/>
        </w:rPr>
      </w:pPr>
      <w:r>
        <w:rPr>
          <w:rFonts w:ascii="宋体" w:hAnsi="宋体" w:hint="eastAsia"/>
          <w:sz w:val="24"/>
        </w:rPr>
        <w:t>（</w:t>
      </w:r>
      <w:r>
        <w:rPr>
          <w:rFonts w:ascii="宋体" w:hAnsi="宋体"/>
          <w:sz w:val="24"/>
        </w:rPr>
        <w:t>8</w:t>
      </w:r>
      <w:r>
        <w:rPr>
          <w:rFonts w:ascii="宋体" w:hAnsi="宋体" w:hint="eastAsia"/>
          <w:sz w:val="24"/>
        </w:rPr>
        <w:t>）图纸；</w:t>
      </w:r>
    </w:p>
    <w:p w:rsidR="00E9776C" w:rsidRDefault="00CC29D7">
      <w:pPr>
        <w:spacing w:line="360" w:lineRule="auto"/>
        <w:ind w:firstLineChars="200" w:firstLine="480"/>
        <w:jc w:val="left"/>
        <w:rPr>
          <w:rFonts w:ascii="宋体" w:hAnsi="宋体"/>
          <w:kern w:val="0"/>
          <w:sz w:val="24"/>
          <w:szCs w:val="24"/>
        </w:rPr>
      </w:pPr>
      <w:bookmarkStart w:id="1107" w:name="_Toc13242811"/>
      <w:bookmarkStart w:id="1108" w:name="_Toc13580125"/>
      <w:r>
        <w:rPr>
          <w:rFonts w:ascii="宋体" w:hAnsi="宋体" w:hint="eastAsia"/>
          <w:kern w:val="0"/>
          <w:sz w:val="24"/>
          <w:szCs w:val="24"/>
        </w:rPr>
        <w:t>（</w:t>
      </w:r>
      <w:r>
        <w:rPr>
          <w:rFonts w:ascii="宋体" w:hAnsi="宋体"/>
          <w:kern w:val="0"/>
          <w:sz w:val="24"/>
          <w:szCs w:val="24"/>
        </w:rPr>
        <w:t>9</w:t>
      </w:r>
      <w:r>
        <w:rPr>
          <w:rFonts w:ascii="宋体" w:hAnsi="宋体" w:hint="eastAsia"/>
          <w:kern w:val="0"/>
          <w:sz w:val="24"/>
          <w:szCs w:val="24"/>
        </w:rPr>
        <w:t>）其他合同文件：发包人、承包人双方签署的与本工程有关的变更、洽商</w:t>
      </w:r>
      <w:r>
        <w:rPr>
          <w:rFonts w:ascii="宋体" w:hAnsi="宋体" w:hint="eastAsia"/>
          <w:kern w:val="0"/>
          <w:sz w:val="24"/>
          <w:szCs w:val="24"/>
        </w:rPr>
        <w:t>纪要、信函、备忘录等。</w:t>
      </w:r>
      <w:bookmarkEnd w:id="1107"/>
      <w:bookmarkEnd w:id="1108"/>
    </w:p>
    <w:p w:rsidR="00E9776C" w:rsidRDefault="00CC29D7">
      <w:pPr>
        <w:spacing w:line="360" w:lineRule="auto"/>
        <w:ind w:firstLineChars="200" w:firstLine="480"/>
        <w:jc w:val="left"/>
        <w:rPr>
          <w:rFonts w:ascii="宋体" w:hAnsi="宋体"/>
          <w:kern w:val="0"/>
          <w:sz w:val="24"/>
          <w:szCs w:val="24"/>
        </w:rPr>
      </w:pPr>
      <w:bookmarkStart w:id="1109" w:name="_Toc13242812"/>
      <w:bookmarkStart w:id="1110" w:name="_Toc520998836"/>
      <w:bookmarkStart w:id="1111" w:name="_Toc13580126"/>
      <w:r>
        <w:rPr>
          <w:rFonts w:ascii="宋体" w:hAnsi="宋体"/>
          <w:kern w:val="0"/>
          <w:sz w:val="24"/>
          <w:szCs w:val="24"/>
        </w:rPr>
        <w:t xml:space="preserve">1.6 </w:t>
      </w:r>
      <w:r>
        <w:rPr>
          <w:rFonts w:ascii="宋体" w:hAnsi="宋体"/>
          <w:kern w:val="0"/>
          <w:sz w:val="24"/>
          <w:szCs w:val="24"/>
        </w:rPr>
        <w:t>图纸和承包人文件</w:t>
      </w:r>
      <w:bookmarkEnd w:id="1109"/>
      <w:bookmarkEnd w:id="1110"/>
      <w:bookmarkEnd w:id="1111"/>
      <w:r>
        <w:rPr>
          <w:rFonts w:ascii="宋体" w:hAnsi="宋体"/>
          <w:kern w:val="0"/>
          <w:sz w:val="24"/>
          <w:szCs w:val="24"/>
        </w:rPr>
        <w:tab/>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1.6.1 </w:t>
      </w:r>
      <w:r>
        <w:rPr>
          <w:rFonts w:ascii="宋体" w:hAnsi="宋体"/>
          <w:sz w:val="24"/>
          <w:szCs w:val="24"/>
        </w:rPr>
        <w:t>图纸的提供</w:t>
      </w:r>
    </w:p>
    <w:p w:rsidR="00E9776C" w:rsidRDefault="00CC29D7">
      <w:pPr>
        <w:spacing w:line="360" w:lineRule="auto"/>
        <w:ind w:firstLineChars="200" w:firstLine="480"/>
        <w:rPr>
          <w:rFonts w:ascii="宋体" w:hAnsi="宋体"/>
          <w:sz w:val="24"/>
          <w:szCs w:val="24"/>
        </w:rPr>
      </w:pPr>
      <w:r>
        <w:rPr>
          <w:rFonts w:ascii="宋体" w:hAnsi="宋体"/>
          <w:sz w:val="24"/>
          <w:szCs w:val="24"/>
        </w:rPr>
        <w:t>发包人向承包人提供图纸的期限：</w:t>
      </w:r>
      <w:r>
        <w:rPr>
          <w:rFonts w:ascii="宋体" w:hAnsi="宋体" w:hint="eastAsia"/>
          <w:sz w:val="24"/>
          <w:szCs w:val="24"/>
          <w:u w:val="single"/>
        </w:rPr>
        <w:t>开工前</w:t>
      </w:r>
      <w:r>
        <w:rPr>
          <w:rFonts w:ascii="宋体" w:hAnsi="宋体" w:hint="eastAsia"/>
          <w:sz w:val="24"/>
          <w:szCs w:val="24"/>
          <w:u w:val="single"/>
        </w:rPr>
        <w:t>7</w:t>
      </w:r>
      <w:r>
        <w:rPr>
          <w:rFonts w:ascii="宋体" w:hAnsi="宋体" w:hint="eastAsia"/>
          <w:sz w:val="24"/>
          <w:szCs w:val="24"/>
          <w:u w:val="single"/>
        </w:rPr>
        <w:t>个工作日内</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发包人向承包人提供图纸的数量：</w:t>
      </w:r>
      <w:r>
        <w:rPr>
          <w:rFonts w:ascii="宋体" w:hAnsi="宋体"/>
          <w:sz w:val="24"/>
          <w:szCs w:val="24"/>
          <w:u w:val="single"/>
        </w:rPr>
        <w:t xml:space="preserve"> </w:t>
      </w:r>
      <w:r>
        <w:rPr>
          <w:rFonts w:ascii="宋体" w:hAnsi="宋体" w:hint="eastAsia"/>
          <w:sz w:val="24"/>
          <w:szCs w:val="24"/>
          <w:u w:val="single"/>
        </w:rPr>
        <w:t>4</w:t>
      </w:r>
      <w:r>
        <w:rPr>
          <w:rFonts w:ascii="宋体" w:hAnsi="宋体" w:hint="eastAsia"/>
          <w:sz w:val="24"/>
          <w:szCs w:val="24"/>
          <w:u w:val="single"/>
        </w:rPr>
        <w:t>套（含一套电子版）</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发包人向承包人提供图纸的内容：</w:t>
      </w:r>
      <w:r>
        <w:rPr>
          <w:rFonts w:ascii="宋体" w:hAnsi="宋体" w:hint="eastAsia"/>
          <w:sz w:val="24"/>
          <w:szCs w:val="24"/>
          <w:u w:val="single"/>
        </w:rPr>
        <w:t>本项目执行中所需全部图纸</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1.6.4 </w:t>
      </w:r>
      <w:r>
        <w:rPr>
          <w:rFonts w:ascii="宋体" w:hAnsi="宋体"/>
          <w:sz w:val="24"/>
          <w:szCs w:val="24"/>
        </w:rPr>
        <w:t>承包人文件</w:t>
      </w:r>
    </w:p>
    <w:p w:rsidR="00E9776C" w:rsidRDefault="00CC29D7">
      <w:pPr>
        <w:spacing w:line="360" w:lineRule="auto"/>
        <w:ind w:leftChars="284" w:left="596"/>
        <w:jc w:val="left"/>
        <w:rPr>
          <w:rFonts w:ascii="宋体" w:hAnsi="宋体"/>
          <w:sz w:val="24"/>
          <w:szCs w:val="24"/>
          <w:u w:val="single"/>
        </w:rPr>
      </w:pPr>
      <w:r>
        <w:rPr>
          <w:rFonts w:ascii="宋体" w:hAnsi="宋体"/>
          <w:sz w:val="24"/>
          <w:szCs w:val="24"/>
        </w:rPr>
        <w:t>需要由承包人提供的文件，包括：</w:t>
      </w:r>
    </w:p>
    <w:p w:rsidR="00E9776C" w:rsidRDefault="00CC29D7">
      <w:pPr>
        <w:spacing w:line="360" w:lineRule="auto"/>
        <w:ind w:leftChars="284" w:left="596"/>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）根据本项目实际情况调整后的施工组织设计等。承包人所提交的施工组</w:t>
      </w:r>
      <w:r>
        <w:rPr>
          <w:rFonts w:ascii="宋体" w:hAnsi="宋体" w:hint="eastAsia"/>
          <w:sz w:val="24"/>
          <w:szCs w:val="24"/>
          <w:u w:val="single"/>
        </w:rPr>
        <w:lastRenderedPageBreak/>
        <w:t>织设计不能低于承包人在投标施工方案内所说明的所有工程内容和承诺的标准。因承包人提交的施工方案不能通过监理工程师审查而造成工期延误，承包人自行承担；</w:t>
      </w:r>
    </w:p>
    <w:p w:rsidR="00E9776C" w:rsidRDefault="00CC29D7">
      <w:pPr>
        <w:spacing w:line="360" w:lineRule="auto"/>
        <w:ind w:leftChars="284" w:left="596"/>
        <w:jc w:val="left"/>
        <w:rPr>
          <w:rFonts w:ascii="宋体" w:hAnsi="宋体"/>
          <w:sz w:val="24"/>
          <w:szCs w:val="24"/>
        </w:rPr>
      </w:pP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）承包人应按照监理人同意的格式和详细程度，提交工程进度计划，并获得监理人的批准。该进度计划不得对随投标文件提交的施工组织设计中相应内容做出实质性变动。</w:t>
      </w:r>
    </w:p>
    <w:p w:rsidR="00E9776C" w:rsidRDefault="00CC29D7">
      <w:pPr>
        <w:spacing w:line="360" w:lineRule="auto"/>
        <w:ind w:firstLineChars="200" w:firstLine="480"/>
        <w:rPr>
          <w:rFonts w:ascii="宋体" w:hAnsi="宋体"/>
          <w:sz w:val="24"/>
          <w:szCs w:val="24"/>
        </w:rPr>
      </w:pPr>
      <w:r>
        <w:rPr>
          <w:rFonts w:ascii="宋体" w:hAnsi="宋体"/>
          <w:sz w:val="24"/>
          <w:szCs w:val="24"/>
        </w:rPr>
        <w:t>承包人提供的文件的期限为：</w:t>
      </w:r>
      <w:r>
        <w:rPr>
          <w:rFonts w:ascii="宋体" w:hAnsi="宋体" w:hint="eastAsia"/>
          <w:sz w:val="24"/>
          <w:szCs w:val="24"/>
          <w:u w:val="single"/>
        </w:rPr>
        <w:t>开始开工前</w:t>
      </w:r>
      <w:r>
        <w:rPr>
          <w:rFonts w:ascii="宋体" w:hAnsi="宋体" w:hint="eastAsia"/>
          <w:sz w:val="24"/>
          <w:szCs w:val="24"/>
          <w:u w:val="single"/>
        </w:rPr>
        <w:t>10</w:t>
      </w:r>
      <w:r>
        <w:rPr>
          <w:rFonts w:ascii="宋体" w:hAnsi="宋体" w:hint="eastAsia"/>
          <w:sz w:val="24"/>
          <w:szCs w:val="24"/>
          <w:u w:val="single"/>
        </w:rPr>
        <w:t>日历天</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承包人提供的文件的数量为：</w:t>
      </w:r>
      <w:r>
        <w:rPr>
          <w:rFonts w:ascii="宋体" w:hAnsi="宋体" w:hint="eastAsia"/>
          <w:sz w:val="24"/>
          <w:szCs w:val="24"/>
          <w:u w:val="single"/>
        </w:rPr>
        <w:t>一式四份</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承包人提供的文件的形式为：</w:t>
      </w:r>
      <w:r>
        <w:rPr>
          <w:rFonts w:ascii="宋体" w:hAnsi="宋体" w:hint="eastAsia"/>
          <w:sz w:val="24"/>
          <w:szCs w:val="24"/>
          <w:u w:val="single"/>
        </w:rPr>
        <w:t>纸质版文件</w:t>
      </w:r>
      <w:r>
        <w:rPr>
          <w:rFonts w:ascii="宋体" w:hAnsi="宋体" w:hint="eastAsia"/>
          <w:sz w:val="24"/>
          <w:szCs w:val="24"/>
          <w:u w:val="single"/>
        </w:rPr>
        <w:t>3</w:t>
      </w:r>
      <w:r>
        <w:rPr>
          <w:rFonts w:ascii="宋体" w:hAnsi="宋体" w:hint="eastAsia"/>
          <w:sz w:val="24"/>
          <w:szCs w:val="24"/>
          <w:u w:val="single"/>
        </w:rPr>
        <w:t>份，电子版文件</w:t>
      </w:r>
      <w:r>
        <w:rPr>
          <w:rFonts w:ascii="宋体" w:hAnsi="宋体" w:hint="eastAsia"/>
          <w:sz w:val="24"/>
          <w:szCs w:val="24"/>
          <w:u w:val="single"/>
        </w:rPr>
        <w:t>1</w:t>
      </w:r>
      <w:r>
        <w:rPr>
          <w:rFonts w:ascii="宋体" w:hAnsi="宋体" w:hint="eastAsia"/>
          <w:sz w:val="24"/>
          <w:szCs w:val="24"/>
          <w:u w:val="single"/>
        </w:rPr>
        <w:t>份</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发包人</w:t>
      </w:r>
      <w:r>
        <w:rPr>
          <w:rFonts w:ascii="宋体" w:hAnsi="宋体" w:hint="eastAsia"/>
          <w:sz w:val="24"/>
          <w:szCs w:val="24"/>
        </w:rPr>
        <w:t>审批</w:t>
      </w:r>
      <w:r>
        <w:rPr>
          <w:rFonts w:ascii="宋体" w:hAnsi="宋体"/>
          <w:sz w:val="24"/>
          <w:szCs w:val="24"/>
        </w:rPr>
        <w:t>承包人文件的期限：</w:t>
      </w:r>
      <w:r>
        <w:rPr>
          <w:rFonts w:ascii="宋体" w:hAnsi="宋体" w:hint="eastAsia"/>
          <w:sz w:val="24"/>
          <w:szCs w:val="24"/>
          <w:u w:val="single"/>
        </w:rPr>
        <w:t>收到承包人提供的文件后</w:t>
      </w:r>
      <w:r>
        <w:rPr>
          <w:rFonts w:ascii="宋体" w:hAnsi="宋体" w:hint="eastAsia"/>
          <w:sz w:val="24"/>
          <w:szCs w:val="24"/>
          <w:u w:val="single"/>
        </w:rPr>
        <w:t>7</w:t>
      </w:r>
      <w:proofErr w:type="gramStart"/>
      <w:r>
        <w:rPr>
          <w:rFonts w:ascii="宋体" w:hAnsi="宋体" w:hint="eastAsia"/>
          <w:sz w:val="24"/>
          <w:szCs w:val="24"/>
          <w:u w:val="single"/>
        </w:rPr>
        <w:t>日历天</w:t>
      </w:r>
      <w:proofErr w:type="gramEnd"/>
      <w:r>
        <w:rPr>
          <w:rFonts w:ascii="宋体" w:hAnsi="宋体" w:hint="eastAsia"/>
          <w:sz w:val="24"/>
          <w:szCs w:val="24"/>
          <w:u w:val="single"/>
        </w:rPr>
        <w:t>内</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1.6.5 </w:t>
      </w:r>
      <w:r>
        <w:rPr>
          <w:rFonts w:ascii="宋体" w:hAnsi="宋体"/>
          <w:sz w:val="24"/>
          <w:szCs w:val="24"/>
        </w:rPr>
        <w:t>现场图纸准备</w:t>
      </w:r>
    </w:p>
    <w:p w:rsidR="00E9776C" w:rsidRDefault="00CC29D7">
      <w:pPr>
        <w:spacing w:line="360" w:lineRule="auto"/>
        <w:ind w:firstLineChars="200" w:firstLine="480"/>
        <w:rPr>
          <w:rFonts w:ascii="宋体" w:hAnsi="宋体"/>
          <w:sz w:val="24"/>
          <w:szCs w:val="24"/>
        </w:rPr>
      </w:pPr>
      <w:r>
        <w:rPr>
          <w:rFonts w:ascii="宋体" w:hAnsi="宋体"/>
          <w:sz w:val="24"/>
          <w:szCs w:val="24"/>
        </w:rPr>
        <w:t>关于现场图纸准备的约定：</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12" w:name="_Toc520998837"/>
      <w:bookmarkStart w:id="1113" w:name="_Toc13580127"/>
      <w:bookmarkStart w:id="1114" w:name="_Toc13242813"/>
      <w:r>
        <w:rPr>
          <w:rFonts w:ascii="宋体" w:hAnsi="宋体"/>
          <w:kern w:val="0"/>
          <w:sz w:val="24"/>
          <w:szCs w:val="24"/>
        </w:rPr>
        <w:t xml:space="preserve">1.7 </w:t>
      </w:r>
      <w:r>
        <w:rPr>
          <w:rFonts w:ascii="宋体" w:hAnsi="宋体"/>
          <w:kern w:val="0"/>
          <w:sz w:val="24"/>
          <w:szCs w:val="24"/>
        </w:rPr>
        <w:t>联络</w:t>
      </w:r>
      <w:bookmarkEnd w:id="1112"/>
      <w:bookmarkEnd w:id="1113"/>
      <w:bookmarkEnd w:id="1114"/>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1.7.1</w:t>
      </w:r>
      <w:r>
        <w:rPr>
          <w:rFonts w:ascii="宋体" w:hAnsi="宋体"/>
          <w:kern w:val="0"/>
          <w:sz w:val="24"/>
          <w:szCs w:val="24"/>
        </w:rPr>
        <w:t>发包人和承包人应当在</w:t>
      </w:r>
      <w:r>
        <w:rPr>
          <w:rFonts w:ascii="宋体" w:hAnsi="宋体"/>
          <w:sz w:val="24"/>
          <w:szCs w:val="24"/>
          <w:u w:val="single"/>
        </w:rPr>
        <w:t xml:space="preserve"> 2</w:t>
      </w:r>
      <w:r>
        <w:rPr>
          <w:rFonts w:ascii="宋体" w:hAnsi="宋体"/>
          <w:kern w:val="0"/>
          <w:sz w:val="24"/>
          <w:szCs w:val="24"/>
        </w:rPr>
        <w:t>天内将与合同有</w:t>
      </w:r>
      <w:r>
        <w:rPr>
          <w:rFonts w:ascii="宋体" w:hAnsi="宋体"/>
          <w:kern w:val="0"/>
          <w:sz w:val="24"/>
          <w:szCs w:val="24"/>
        </w:rPr>
        <w:t>关的通知、批准、证明、证书、指示、指令、要求、请求、同意、意见、确定和决定等书面函件送达对方当事人</w:t>
      </w:r>
      <w:r>
        <w:rPr>
          <w:rFonts w:ascii="宋体" w:hAnsi="宋体" w:hint="eastAsia"/>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 xml:space="preserve">1.7.2 </w:t>
      </w:r>
      <w:r>
        <w:rPr>
          <w:rFonts w:ascii="宋体" w:hAnsi="宋体"/>
          <w:kern w:val="0"/>
          <w:sz w:val="24"/>
          <w:szCs w:val="24"/>
        </w:rPr>
        <w:t>发包人接收文件的地点：</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发包人指定的接收人为：</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承包人接收文件的地点：</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承包人指定的接收人为：</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监理人接收文件的地点：</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监理人指定的接收人为：</w:t>
      </w:r>
      <w:r>
        <w:rPr>
          <w:rFonts w:ascii="宋体" w:hAnsi="宋体" w:hint="eastAsia"/>
          <w:sz w:val="24"/>
          <w:szCs w:val="24"/>
          <w:u w:val="single"/>
        </w:rPr>
        <w:t>正式签订合同时约定</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bookmarkStart w:id="1115" w:name="_Toc13242814"/>
      <w:bookmarkStart w:id="1116" w:name="_Toc13580128"/>
      <w:bookmarkStart w:id="1117" w:name="_Toc520998838"/>
      <w:r>
        <w:rPr>
          <w:rFonts w:ascii="宋体" w:hAnsi="宋体"/>
          <w:kern w:val="0"/>
          <w:sz w:val="24"/>
          <w:szCs w:val="24"/>
        </w:rPr>
        <w:t xml:space="preserve">1.10 </w:t>
      </w:r>
      <w:r>
        <w:rPr>
          <w:rFonts w:ascii="宋体" w:hAnsi="宋体"/>
          <w:kern w:val="0"/>
          <w:sz w:val="24"/>
          <w:szCs w:val="24"/>
        </w:rPr>
        <w:t>交通运输</w:t>
      </w:r>
      <w:bookmarkEnd w:id="1115"/>
      <w:bookmarkEnd w:id="1116"/>
      <w:bookmarkEnd w:id="1117"/>
    </w:p>
    <w:p w:rsidR="00E9776C" w:rsidRDefault="00CC29D7">
      <w:pPr>
        <w:spacing w:line="360" w:lineRule="auto"/>
        <w:ind w:firstLineChars="200" w:firstLine="480"/>
        <w:jc w:val="left"/>
        <w:rPr>
          <w:rFonts w:ascii="宋体" w:hAnsi="宋体"/>
          <w:kern w:val="0"/>
          <w:sz w:val="24"/>
          <w:szCs w:val="24"/>
        </w:rPr>
      </w:pPr>
      <w:bookmarkStart w:id="1118" w:name="_Toc520998839"/>
      <w:bookmarkStart w:id="1119" w:name="_Toc13242815"/>
      <w:bookmarkStart w:id="1120" w:name="_Toc13580129"/>
      <w:r>
        <w:rPr>
          <w:rFonts w:ascii="宋体" w:hAnsi="宋体"/>
          <w:kern w:val="0"/>
          <w:sz w:val="24"/>
          <w:szCs w:val="24"/>
        </w:rPr>
        <w:t>1</w:t>
      </w:r>
      <w:bookmarkStart w:id="1121" w:name="_Toc300934943"/>
      <w:bookmarkStart w:id="1122" w:name="_Toc304295521"/>
      <w:bookmarkStart w:id="1123" w:name="_Toc303539100"/>
      <w:bookmarkStart w:id="1124" w:name="_Toc312677986"/>
      <w:bookmarkStart w:id="1125" w:name="_Toc318581155"/>
      <w:r>
        <w:rPr>
          <w:rFonts w:ascii="宋体" w:hAnsi="宋体"/>
          <w:kern w:val="0"/>
          <w:sz w:val="24"/>
          <w:szCs w:val="24"/>
        </w:rPr>
        <w:t xml:space="preserve">.10.1 </w:t>
      </w:r>
      <w:r>
        <w:rPr>
          <w:rFonts w:ascii="宋体" w:hAnsi="宋体"/>
          <w:kern w:val="0"/>
          <w:sz w:val="24"/>
          <w:szCs w:val="24"/>
        </w:rPr>
        <w:t>出入现场的权利</w:t>
      </w:r>
      <w:bookmarkEnd w:id="1118"/>
      <w:bookmarkEnd w:id="1119"/>
      <w:bookmarkEnd w:id="1120"/>
    </w:p>
    <w:p w:rsidR="00E9776C" w:rsidRDefault="00CC29D7">
      <w:pPr>
        <w:spacing w:line="360" w:lineRule="auto"/>
        <w:ind w:firstLineChars="200" w:firstLine="480"/>
        <w:jc w:val="left"/>
        <w:rPr>
          <w:rFonts w:ascii="宋体" w:hAnsi="宋体"/>
          <w:kern w:val="0"/>
          <w:sz w:val="24"/>
          <w:szCs w:val="24"/>
        </w:rPr>
      </w:pPr>
      <w:bookmarkStart w:id="1126" w:name="_Toc13580130"/>
      <w:bookmarkStart w:id="1127" w:name="_Toc13242816"/>
      <w:r>
        <w:rPr>
          <w:rFonts w:ascii="宋体" w:hAnsi="宋体" w:hint="eastAsia"/>
          <w:kern w:val="0"/>
          <w:sz w:val="24"/>
          <w:szCs w:val="24"/>
        </w:rPr>
        <w:t>（</w:t>
      </w:r>
      <w:r>
        <w:rPr>
          <w:rFonts w:ascii="宋体" w:hAnsi="宋体" w:hint="eastAsia"/>
          <w:kern w:val="0"/>
          <w:sz w:val="24"/>
          <w:szCs w:val="24"/>
        </w:rPr>
        <w:t>1</w:t>
      </w:r>
      <w:r>
        <w:rPr>
          <w:rFonts w:ascii="宋体" w:hAnsi="宋体" w:hint="eastAsia"/>
          <w:kern w:val="0"/>
          <w:sz w:val="24"/>
          <w:szCs w:val="24"/>
        </w:rPr>
        <w:t>）</w:t>
      </w:r>
      <w:r>
        <w:rPr>
          <w:rFonts w:ascii="宋体" w:hAnsi="宋体" w:hint="eastAsia"/>
          <w:kern w:val="0"/>
          <w:sz w:val="24"/>
          <w:szCs w:val="24"/>
        </w:rPr>
        <w:t xml:space="preserve"> </w:t>
      </w:r>
      <w:r>
        <w:rPr>
          <w:rFonts w:ascii="宋体" w:hAnsi="宋体" w:hint="eastAsia"/>
          <w:kern w:val="0"/>
          <w:sz w:val="24"/>
          <w:szCs w:val="24"/>
        </w:rPr>
        <w:t>道路通行权和场外设施</w:t>
      </w:r>
      <w:bookmarkEnd w:id="1126"/>
      <w:bookmarkEnd w:id="1127"/>
    </w:p>
    <w:p w:rsidR="00E9776C" w:rsidRDefault="00CC29D7">
      <w:pPr>
        <w:spacing w:line="360" w:lineRule="auto"/>
        <w:ind w:firstLineChars="200" w:firstLine="480"/>
        <w:jc w:val="left"/>
        <w:rPr>
          <w:rFonts w:ascii="宋体" w:hAnsi="宋体"/>
          <w:kern w:val="0"/>
          <w:sz w:val="24"/>
          <w:szCs w:val="24"/>
        </w:rPr>
      </w:pPr>
      <w:bookmarkStart w:id="1128" w:name="_Toc13242817"/>
      <w:bookmarkStart w:id="1129" w:name="_Toc13580131"/>
      <w:r>
        <w:rPr>
          <w:rFonts w:ascii="宋体" w:hAnsi="宋体" w:hint="eastAsia"/>
          <w:kern w:val="0"/>
          <w:sz w:val="24"/>
          <w:szCs w:val="24"/>
        </w:rPr>
        <w:t>取得道路通行权、场外设施修建权的办理人</w:t>
      </w:r>
      <w:r>
        <w:rPr>
          <w:rFonts w:ascii="宋体" w:hAnsi="宋体" w:hint="eastAsia"/>
          <w:kern w:val="0"/>
          <w:sz w:val="24"/>
          <w:szCs w:val="24"/>
        </w:rPr>
        <w:t xml:space="preserve">:  </w:t>
      </w:r>
      <w:r>
        <w:rPr>
          <w:rFonts w:ascii="宋体" w:hAnsi="宋体" w:hint="eastAsia"/>
          <w:kern w:val="0"/>
          <w:sz w:val="24"/>
          <w:szCs w:val="24"/>
        </w:rPr>
        <w:t>承包人</w:t>
      </w:r>
      <w:r>
        <w:rPr>
          <w:rFonts w:ascii="宋体" w:hAnsi="宋体" w:hint="eastAsia"/>
          <w:kern w:val="0"/>
          <w:sz w:val="24"/>
          <w:szCs w:val="24"/>
        </w:rPr>
        <w:t xml:space="preserve">  </w:t>
      </w:r>
      <w:r>
        <w:rPr>
          <w:rFonts w:ascii="宋体" w:hAnsi="宋体" w:hint="eastAsia"/>
          <w:kern w:val="0"/>
          <w:sz w:val="24"/>
          <w:szCs w:val="24"/>
        </w:rPr>
        <w:t xml:space="preserve"> </w:t>
      </w:r>
      <w:r>
        <w:rPr>
          <w:rFonts w:ascii="宋体" w:hAnsi="宋体" w:hint="eastAsia"/>
          <w:kern w:val="0"/>
          <w:sz w:val="24"/>
          <w:szCs w:val="24"/>
        </w:rPr>
        <w:t>，其相关费用由</w:t>
      </w:r>
      <w:r>
        <w:rPr>
          <w:rFonts w:ascii="宋体" w:hAnsi="宋体" w:hint="eastAsia"/>
          <w:kern w:val="0"/>
          <w:sz w:val="24"/>
          <w:szCs w:val="24"/>
        </w:rPr>
        <w:t xml:space="preserve"> </w:t>
      </w:r>
      <w:r>
        <w:rPr>
          <w:rFonts w:ascii="宋体" w:hAnsi="宋体" w:hint="eastAsia"/>
          <w:kern w:val="0"/>
          <w:sz w:val="24"/>
          <w:szCs w:val="24"/>
        </w:rPr>
        <w:t>承包人</w:t>
      </w:r>
      <w:r>
        <w:rPr>
          <w:rFonts w:ascii="宋体" w:hAnsi="宋体" w:hint="eastAsia"/>
          <w:kern w:val="0"/>
          <w:sz w:val="24"/>
          <w:szCs w:val="24"/>
        </w:rPr>
        <w:t xml:space="preserve">  </w:t>
      </w:r>
      <w:r>
        <w:rPr>
          <w:rFonts w:ascii="宋体" w:hAnsi="宋体" w:hint="eastAsia"/>
          <w:kern w:val="0"/>
          <w:sz w:val="24"/>
          <w:szCs w:val="24"/>
        </w:rPr>
        <w:t>承担。</w:t>
      </w:r>
      <w:bookmarkEnd w:id="1128"/>
      <w:bookmarkEnd w:id="1129"/>
      <w:r>
        <w:rPr>
          <w:rFonts w:ascii="宋体" w:hAnsi="宋体" w:hint="eastAsia"/>
          <w:kern w:val="0"/>
          <w:sz w:val="24"/>
          <w:szCs w:val="24"/>
        </w:rPr>
        <w:t xml:space="preserve">                       </w:t>
      </w:r>
    </w:p>
    <w:p w:rsidR="00E9776C" w:rsidRDefault="00CC29D7">
      <w:pPr>
        <w:spacing w:line="360" w:lineRule="auto"/>
        <w:ind w:firstLineChars="200" w:firstLine="480"/>
        <w:jc w:val="left"/>
        <w:rPr>
          <w:rFonts w:ascii="宋体" w:hAnsi="宋体"/>
          <w:kern w:val="0"/>
          <w:sz w:val="24"/>
          <w:szCs w:val="24"/>
        </w:rPr>
      </w:pPr>
      <w:bookmarkStart w:id="1130" w:name="_Toc13580132"/>
      <w:bookmarkStart w:id="1131" w:name="_Toc13242818"/>
      <w:r>
        <w:rPr>
          <w:rFonts w:ascii="宋体" w:hAnsi="宋体" w:hint="eastAsia"/>
          <w:kern w:val="0"/>
          <w:sz w:val="24"/>
          <w:szCs w:val="24"/>
        </w:rPr>
        <w:t>（</w:t>
      </w:r>
      <w:r>
        <w:rPr>
          <w:rFonts w:ascii="宋体" w:hAnsi="宋体" w:hint="eastAsia"/>
          <w:kern w:val="0"/>
          <w:sz w:val="24"/>
          <w:szCs w:val="24"/>
        </w:rPr>
        <w:t>2</w:t>
      </w:r>
      <w:r>
        <w:rPr>
          <w:rFonts w:ascii="宋体" w:hAnsi="宋体" w:hint="eastAsia"/>
          <w:kern w:val="0"/>
          <w:sz w:val="24"/>
          <w:szCs w:val="24"/>
        </w:rPr>
        <w:t>）</w:t>
      </w:r>
      <w:r>
        <w:rPr>
          <w:rFonts w:ascii="宋体" w:hAnsi="宋体" w:hint="eastAsia"/>
          <w:kern w:val="0"/>
          <w:sz w:val="24"/>
          <w:szCs w:val="24"/>
        </w:rPr>
        <w:t xml:space="preserve"> </w:t>
      </w:r>
      <w:r>
        <w:rPr>
          <w:rFonts w:ascii="宋体" w:hAnsi="宋体" w:hint="eastAsia"/>
          <w:kern w:val="0"/>
          <w:sz w:val="24"/>
          <w:szCs w:val="24"/>
        </w:rPr>
        <w:t>场内施工道路</w:t>
      </w:r>
      <w:bookmarkEnd w:id="1130"/>
      <w:bookmarkEnd w:id="1131"/>
    </w:p>
    <w:p w:rsidR="00E9776C" w:rsidRDefault="00CC29D7">
      <w:pPr>
        <w:spacing w:line="360" w:lineRule="auto"/>
        <w:ind w:firstLineChars="200" w:firstLine="480"/>
        <w:jc w:val="left"/>
        <w:rPr>
          <w:rFonts w:ascii="宋体" w:hAnsi="宋体"/>
          <w:kern w:val="0"/>
          <w:sz w:val="24"/>
          <w:szCs w:val="24"/>
        </w:rPr>
      </w:pPr>
      <w:bookmarkStart w:id="1132" w:name="_Toc13242819"/>
      <w:bookmarkStart w:id="1133" w:name="_Toc13580133"/>
      <w:r>
        <w:rPr>
          <w:rFonts w:ascii="宋体" w:hAnsi="宋体" w:hint="eastAsia"/>
          <w:kern w:val="0"/>
          <w:sz w:val="24"/>
          <w:szCs w:val="24"/>
        </w:rPr>
        <w:t>1</w:t>
      </w:r>
      <w:r>
        <w:rPr>
          <w:rFonts w:ascii="宋体" w:hAnsi="宋体" w:hint="eastAsia"/>
          <w:kern w:val="0"/>
          <w:sz w:val="24"/>
          <w:szCs w:val="24"/>
        </w:rPr>
        <w:t>）施工所需的场内临时道路和交通设施的修建、维护、养护和管理人：承包人，其相关费用由承包人承担。</w:t>
      </w:r>
      <w:bookmarkEnd w:id="1132"/>
      <w:bookmarkEnd w:id="1133"/>
    </w:p>
    <w:p w:rsidR="00E9776C" w:rsidRDefault="00CC29D7">
      <w:pPr>
        <w:spacing w:line="360" w:lineRule="auto"/>
        <w:ind w:firstLineChars="200" w:firstLine="480"/>
        <w:jc w:val="left"/>
        <w:rPr>
          <w:rFonts w:ascii="宋体" w:hAnsi="宋体"/>
          <w:kern w:val="0"/>
          <w:sz w:val="24"/>
          <w:szCs w:val="24"/>
        </w:rPr>
      </w:pPr>
      <w:bookmarkStart w:id="1134" w:name="_Toc13580134"/>
      <w:bookmarkStart w:id="1135" w:name="_Toc13242820"/>
      <w:r>
        <w:rPr>
          <w:rFonts w:ascii="宋体" w:hAnsi="宋体" w:hint="eastAsia"/>
          <w:kern w:val="0"/>
          <w:sz w:val="24"/>
          <w:szCs w:val="24"/>
        </w:rPr>
        <w:t>2</w:t>
      </w:r>
      <w:r>
        <w:rPr>
          <w:rFonts w:ascii="宋体" w:hAnsi="宋体" w:hint="eastAsia"/>
          <w:kern w:val="0"/>
          <w:sz w:val="24"/>
          <w:szCs w:val="24"/>
        </w:rPr>
        <w:t>）发包人和监理人有权无偿使用承包人修建的临时道路和交通设施，不需要交</w:t>
      </w:r>
      <w:r>
        <w:rPr>
          <w:rFonts w:ascii="宋体" w:hAnsi="宋体" w:hint="eastAsia"/>
          <w:kern w:val="0"/>
          <w:sz w:val="24"/>
          <w:szCs w:val="24"/>
        </w:rPr>
        <w:lastRenderedPageBreak/>
        <w:t>纳任何费用。</w:t>
      </w:r>
      <w:bookmarkEnd w:id="1134"/>
      <w:bookmarkEnd w:id="1135"/>
    </w:p>
    <w:p w:rsidR="00E9776C" w:rsidRDefault="00CC29D7">
      <w:pPr>
        <w:spacing w:line="360" w:lineRule="auto"/>
        <w:ind w:firstLineChars="200" w:firstLine="480"/>
        <w:jc w:val="left"/>
        <w:rPr>
          <w:rFonts w:ascii="宋体" w:hAnsi="宋体"/>
          <w:kern w:val="0"/>
          <w:sz w:val="24"/>
          <w:szCs w:val="24"/>
        </w:rPr>
      </w:pPr>
      <w:bookmarkStart w:id="1136" w:name="_Toc13242821"/>
      <w:bookmarkStart w:id="1137" w:name="_Toc13580135"/>
      <w:bookmarkStart w:id="1138" w:name="_Toc520998840"/>
      <w:bookmarkEnd w:id="1121"/>
      <w:bookmarkEnd w:id="1122"/>
      <w:bookmarkEnd w:id="1123"/>
      <w:bookmarkEnd w:id="1124"/>
      <w:bookmarkEnd w:id="1125"/>
      <w:r>
        <w:rPr>
          <w:rFonts w:ascii="宋体" w:hAnsi="宋体"/>
          <w:kern w:val="0"/>
          <w:sz w:val="24"/>
          <w:szCs w:val="24"/>
        </w:rPr>
        <w:t>1</w:t>
      </w:r>
      <w:bookmarkStart w:id="1139" w:name="_Toc312677987"/>
      <w:bookmarkStart w:id="1140" w:name="_Toc304295522"/>
      <w:bookmarkStart w:id="1141" w:name="_Toc303539101"/>
      <w:bookmarkStart w:id="1142" w:name="_Toc318581156"/>
      <w:bookmarkStart w:id="1143" w:name="_Toc300934944"/>
      <w:r>
        <w:rPr>
          <w:rFonts w:ascii="宋体" w:hAnsi="宋体"/>
          <w:kern w:val="0"/>
          <w:sz w:val="24"/>
          <w:szCs w:val="24"/>
        </w:rPr>
        <w:t xml:space="preserve">.10.3 </w:t>
      </w:r>
      <w:r>
        <w:rPr>
          <w:rFonts w:ascii="宋体" w:hAnsi="宋体"/>
          <w:kern w:val="0"/>
          <w:sz w:val="24"/>
          <w:szCs w:val="24"/>
        </w:rPr>
        <w:t>场内交通</w:t>
      </w:r>
      <w:bookmarkEnd w:id="1136"/>
      <w:bookmarkEnd w:id="1137"/>
      <w:bookmarkEnd w:id="1138"/>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关于场外交通和场内交通的边界的约定：</w:t>
      </w:r>
      <w:r>
        <w:rPr>
          <w:rFonts w:ascii="宋体" w:hAnsi="宋体" w:hint="eastAsia"/>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关于发包人向承包人免费提供满足工程施工需要的场内道路和交通设施的约定：</w:t>
      </w:r>
      <w:r>
        <w:rPr>
          <w:rFonts w:ascii="宋体" w:hAnsi="宋体" w:hint="eastAsia"/>
          <w:sz w:val="24"/>
          <w:szCs w:val="24"/>
          <w:u w:val="single"/>
        </w:rPr>
        <w:t xml:space="preserve">   /     </w:t>
      </w:r>
      <w:r>
        <w:rPr>
          <w:rFonts w:ascii="宋体" w:hAnsi="宋体"/>
          <w:sz w:val="24"/>
          <w:szCs w:val="24"/>
        </w:rPr>
        <w:t>。</w:t>
      </w:r>
      <w:bookmarkStart w:id="1144" w:name="_Toc318581157"/>
      <w:bookmarkEnd w:id="1139"/>
      <w:bookmarkEnd w:id="1140"/>
      <w:bookmarkEnd w:id="1141"/>
      <w:bookmarkEnd w:id="1142"/>
      <w:bookmarkEnd w:id="1143"/>
    </w:p>
    <w:p w:rsidR="00E9776C" w:rsidRDefault="00CC29D7">
      <w:pPr>
        <w:spacing w:line="360" w:lineRule="auto"/>
        <w:ind w:firstLineChars="200" w:firstLine="480"/>
        <w:jc w:val="left"/>
        <w:rPr>
          <w:rFonts w:ascii="宋体" w:hAnsi="宋体"/>
          <w:sz w:val="24"/>
          <w:szCs w:val="24"/>
        </w:rPr>
      </w:pPr>
      <w:r>
        <w:rPr>
          <w:rFonts w:ascii="宋体" w:hAnsi="宋体"/>
          <w:sz w:val="24"/>
          <w:szCs w:val="24"/>
        </w:rPr>
        <w:t>1.10.4</w:t>
      </w:r>
      <w:r>
        <w:rPr>
          <w:rFonts w:ascii="宋体" w:hAnsi="宋体"/>
          <w:sz w:val="24"/>
          <w:szCs w:val="24"/>
        </w:rPr>
        <w:t>超大件和超重件的运输</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运输超大件或超重件所需的道路和桥梁临时加固改造费用和其他有关费用由</w:t>
      </w:r>
      <w:r>
        <w:rPr>
          <w:rFonts w:ascii="宋体" w:hAnsi="宋体" w:hint="eastAsia"/>
          <w:sz w:val="24"/>
          <w:szCs w:val="24"/>
          <w:u w:val="single"/>
        </w:rPr>
        <w:t>承包人</w:t>
      </w:r>
      <w:r>
        <w:rPr>
          <w:rFonts w:ascii="宋体" w:hAnsi="宋体"/>
          <w:sz w:val="24"/>
          <w:szCs w:val="24"/>
        </w:rPr>
        <w:t>承担。</w:t>
      </w:r>
    </w:p>
    <w:p w:rsidR="00E9776C" w:rsidRDefault="00CC29D7">
      <w:pPr>
        <w:spacing w:line="360" w:lineRule="auto"/>
        <w:ind w:firstLineChars="200" w:firstLine="480"/>
        <w:jc w:val="left"/>
        <w:rPr>
          <w:rFonts w:ascii="宋体" w:hAnsi="宋体"/>
          <w:kern w:val="0"/>
          <w:sz w:val="24"/>
          <w:szCs w:val="24"/>
        </w:rPr>
      </w:pPr>
      <w:bookmarkStart w:id="1145" w:name="_Toc13242822"/>
      <w:bookmarkStart w:id="1146" w:name="_Toc13580136"/>
      <w:bookmarkStart w:id="1147" w:name="_Toc520998841"/>
      <w:bookmarkEnd w:id="1144"/>
      <w:r>
        <w:rPr>
          <w:rFonts w:ascii="宋体" w:hAnsi="宋体"/>
          <w:kern w:val="0"/>
          <w:sz w:val="24"/>
          <w:szCs w:val="24"/>
        </w:rPr>
        <w:t xml:space="preserve">1.11 </w:t>
      </w:r>
      <w:r>
        <w:rPr>
          <w:rFonts w:ascii="宋体" w:hAnsi="宋体"/>
          <w:kern w:val="0"/>
          <w:sz w:val="24"/>
          <w:szCs w:val="24"/>
        </w:rPr>
        <w:t>知识产权</w:t>
      </w:r>
      <w:bookmarkEnd w:id="1145"/>
      <w:bookmarkEnd w:id="1146"/>
      <w:bookmarkEnd w:id="1147"/>
    </w:p>
    <w:p w:rsidR="00E9776C" w:rsidRDefault="00CC29D7">
      <w:pPr>
        <w:spacing w:line="360" w:lineRule="auto"/>
        <w:ind w:firstLineChars="200" w:firstLine="480"/>
        <w:rPr>
          <w:rFonts w:ascii="宋体" w:hAnsi="宋体"/>
          <w:sz w:val="24"/>
          <w:szCs w:val="24"/>
        </w:rPr>
      </w:pPr>
      <w:r>
        <w:rPr>
          <w:rFonts w:ascii="宋体" w:hAnsi="宋体"/>
          <w:sz w:val="24"/>
          <w:szCs w:val="24"/>
        </w:rPr>
        <w:t>1.11.1</w:t>
      </w:r>
      <w:r>
        <w:rPr>
          <w:rFonts w:ascii="宋体" w:hAnsi="宋体"/>
          <w:sz w:val="24"/>
          <w:szCs w:val="24"/>
        </w:rPr>
        <w:t>关于发包人提供给承包人的图纸、发包人为实施工程自行编制或委托编制的技术规范以及反映发包人关于合同要求或其他类似性质的文件的著作权的归属：</w:t>
      </w:r>
    </w:p>
    <w:p w:rsidR="00E9776C" w:rsidRDefault="00CC29D7">
      <w:pPr>
        <w:spacing w:line="360" w:lineRule="auto"/>
        <w:ind w:firstLineChars="200" w:firstLine="480"/>
        <w:rPr>
          <w:rFonts w:ascii="宋体" w:hAnsi="宋体"/>
          <w:sz w:val="24"/>
          <w:szCs w:val="24"/>
        </w:rPr>
      </w:pPr>
      <w:r>
        <w:rPr>
          <w:rFonts w:ascii="宋体" w:hAnsi="宋体" w:cs="宋体" w:hint="eastAsia"/>
          <w:kern w:val="0"/>
          <w:sz w:val="24"/>
          <w:szCs w:val="24"/>
          <w:u w:val="single"/>
        </w:rPr>
        <w:t>归发包人所有</w:t>
      </w:r>
      <w:r>
        <w:rPr>
          <w:rFonts w:ascii="宋体" w:hAnsi="宋体" w:cs="宋体" w:hint="eastAsia"/>
          <w:kern w:val="0"/>
          <w:sz w:val="24"/>
          <w:szCs w:val="24"/>
          <w:u w:val="single"/>
        </w:rPr>
        <w:t xml:space="preserve">  </w:t>
      </w:r>
      <w:r>
        <w:rPr>
          <w:rFonts w:ascii="宋体" w:hAnsi="宋体"/>
          <w:sz w:val="24"/>
          <w:szCs w:val="24"/>
        </w:rPr>
        <w:t>。</w:t>
      </w:r>
    </w:p>
    <w:p w:rsidR="00E9776C" w:rsidRDefault="00CC29D7">
      <w:pPr>
        <w:spacing w:line="360" w:lineRule="auto"/>
        <w:ind w:leftChars="284" w:left="596"/>
        <w:rPr>
          <w:rFonts w:ascii="宋体" w:hAnsi="宋体"/>
          <w:sz w:val="24"/>
          <w:szCs w:val="24"/>
        </w:rPr>
      </w:pPr>
      <w:r>
        <w:rPr>
          <w:rFonts w:ascii="宋体" w:hAnsi="宋体"/>
          <w:sz w:val="24"/>
          <w:szCs w:val="24"/>
        </w:rPr>
        <w:t>关于发包人提供的上述文件的使用限制的要求：</w:t>
      </w:r>
      <w:r>
        <w:rPr>
          <w:rFonts w:ascii="宋体" w:hAnsi="宋体" w:hint="eastAsia"/>
          <w:sz w:val="24"/>
          <w:szCs w:val="24"/>
        </w:rPr>
        <w:t>承包人的技术秘密和声明需要保密的资料和信息，发包人和监理人不得为合同以外的目的泄露给他人。</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48" w:name="_Toc520998842"/>
      <w:bookmarkStart w:id="1149" w:name="_Toc13242823"/>
      <w:bookmarkStart w:id="1150" w:name="_Toc13580137"/>
      <w:r>
        <w:rPr>
          <w:rFonts w:ascii="宋体" w:hAnsi="宋体"/>
          <w:kern w:val="0"/>
          <w:sz w:val="24"/>
          <w:szCs w:val="24"/>
        </w:rPr>
        <w:t xml:space="preserve">1.11.2 </w:t>
      </w:r>
      <w:r>
        <w:rPr>
          <w:rFonts w:ascii="宋体" w:hAnsi="宋体"/>
          <w:kern w:val="0"/>
          <w:sz w:val="24"/>
          <w:szCs w:val="24"/>
        </w:rPr>
        <w:t>关于承包人为实施工程所编制文件的著作权的归属：</w:t>
      </w:r>
      <w:bookmarkEnd w:id="1148"/>
      <w:bookmarkEnd w:id="1149"/>
      <w:bookmarkEnd w:id="1150"/>
    </w:p>
    <w:p w:rsidR="00E9776C" w:rsidRDefault="00CC29D7">
      <w:pPr>
        <w:spacing w:line="360" w:lineRule="auto"/>
        <w:ind w:firstLineChars="200" w:firstLine="480"/>
        <w:jc w:val="left"/>
        <w:rPr>
          <w:rFonts w:ascii="宋体" w:hAnsi="宋体"/>
          <w:kern w:val="0"/>
          <w:sz w:val="24"/>
          <w:szCs w:val="24"/>
          <w:u w:val="single"/>
        </w:rPr>
      </w:pPr>
      <w:bookmarkStart w:id="1151" w:name="_Toc13242824"/>
      <w:bookmarkStart w:id="1152" w:name="_Toc13580138"/>
      <w:r>
        <w:rPr>
          <w:rFonts w:ascii="宋体" w:hAnsi="宋体" w:hint="eastAsia"/>
          <w:kern w:val="0"/>
          <w:sz w:val="24"/>
          <w:szCs w:val="24"/>
          <w:u w:val="single"/>
        </w:rPr>
        <w:t>归发包人、承包人双方所有</w:t>
      </w:r>
      <w:r>
        <w:rPr>
          <w:rFonts w:ascii="宋体" w:hAnsi="宋体" w:hint="eastAsia"/>
          <w:kern w:val="0"/>
          <w:sz w:val="24"/>
          <w:szCs w:val="24"/>
          <w:u w:val="single"/>
        </w:rPr>
        <w:t xml:space="preserve"> </w:t>
      </w:r>
      <w:r>
        <w:rPr>
          <w:rFonts w:ascii="宋体" w:hAnsi="宋体"/>
          <w:kern w:val="0"/>
          <w:sz w:val="24"/>
          <w:szCs w:val="24"/>
          <w:u w:val="single"/>
        </w:rPr>
        <w:t>。</w:t>
      </w:r>
      <w:bookmarkEnd w:id="1151"/>
      <w:bookmarkEnd w:id="1152"/>
    </w:p>
    <w:p w:rsidR="00E9776C" w:rsidRDefault="00CC29D7">
      <w:pPr>
        <w:spacing w:line="360" w:lineRule="auto"/>
        <w:ind w:firstLineChars="200" w:firstLine="480"/>
        <w:rPr>
          <w:rFonts w:ascii="宋体" w:hAnsi="宋体"/>
          <w:sz w:val="24"/>
          <w:szCs w:val="24"/>
          <w:u w:val="single"/>
        </w:rPr>
      </w:pPr>
      <w:r>
        <w:rPr>
          <w:rFonts w:ascii="宋体" w:hAnsi="宋体"/>
          <w:sz w:val="24"/>
          <w:szCs w:val="24"/>
        </w:rPr>
        <w:t>关于承包人提供的上述文件的使用限制的要求：</w:t>
      </w:r>
    </w:p>
    <w:p w:rsidR="00E9776C" w:rsidRDefault="00CC29D7">
      <w:pPr>
        <w:spacing w:line="360" w:lineRule="auto"/>
        <w:ind w:firstLineChars="200" w:firstLine="480"/>
        <w:rPr>
          <w:rFonts w:ascii="宋体" w:hAnsi="宋体"/>
          <w:sz w:val="24"/>
          <w:szCs w:val="24"/>
        </w:rPr>
      </w:pPr>
      <w:r>
        <w:rPr>
          <w:rFonts w:ascii="宋体" w:hAnsi="宋体" w:hint="eastAsia"/>
          <w:sz w:val="24"/>
          <w:szCs w:val="24"/>
          <w:u w:val="single"/>
        </w:rPr>
        <w:t>承包人在使用任何材料、承包人设备、工程设备或采用施工工艺时，因侵犯专利权或其他知识产权所引起的责任，由承包人承担，但由于遵照发包人提供的设计或技术标准和要求引起的除外。</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53" w:name="_Toc13580139"/>
      <w:bookmarkStart w:id="1154" w:name="_Toc13242825"/>
      <w:bookmarkStart w:id="1155" w:name="_Toc520998843"/>
      <w:r>
        <w:rPr>
          <w:rFonts w:ascii="宋体" w:hAnsi="宋体"/>
          <w:kern w:val="0"/>
          <w:sz w:val="24"/>
          <w:szCs w:val="24"/>
        </w:rPr>
        <w:t xml:space="preserve">1.11.4 </w:t>
      </w:r>
      <w:r>
        <w:rPr>
          <w:rFonts w:ascii="宋体" w:hAnsi="宋体"/>
          <w:kern w:val="0"/>
          <w:sz w:val="24"/>
          <w:szCs w:val="24"/>
        </w:rPr>
        <w:t>承包人在施工过程中所采用的专利、专有技术、技术秘密的使用费的承担方式：</w:t>
      </w:r>
      <w:r>
        <w:rPr>
          <w:rFonts w:ascii="宋体" w:hAnsi="宋体" w:hint="eastAsia"/>
          <w:kern w:val="0"/>
          <w:sz w:val="24"/>
          <w:szCs w:val="24"/>
          <w:u w:val="single"/>
        </w:rPr>
        <w:t>包含在投标报价内。</w:t>
      </w:r>
      <w:bookmarkEnd w:id="1153"/>
      <w:bookmarkEnd w:id="1154"/>
      <w:bookmarkEnd w:id="1155"/>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1.13</w:t>
      </w:r>
      <w:r>
        <w:rPr>
          <w:rFonts w:ascii="宋体" w:hAnsi="宋体"/>
          <w:kern w:val="0"/>
          <w:sz w:val="24"/>
          <w:szCs w:val="24"/>
        </w:rPr>
        <w:t>工程量清单错误的修正</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出现工程量清单错误时，是否调整合同价格：</w:t>
      </w:r>
      <w:r>
        <w:rPr>
          <w:rFonts w:ascii="宋体" w:hAnsi="宋体"/>
          <w:sz w:val="24"/>
          <w:szCs w:val="24"/>
          <w:u w:val="single"/>
        </w:rPr>
        <w:t xml:space="preserve"> </w:t>
      </w:r>
      <w:r>
        <w:rPr>
          <w:rFonts w:ascii="宋体" w:hAnsi="宋体" w:hint="eastAsia"/>
          <w:sz w:val="24"/>
          <w:szCs w:val="24"/>
          <w:u w:val="single"/>
        </w:rPr>
        <w:t>以审计认定为准</w:t>
      </w:r>
      <w:r>
        <w:rPr>
          <w:rFonts w:ascii="宋体" w:hAnsi="宋体"/>
          <w:sz w:val="24"/>
          <w:szCs w:val="24"/>
          <w:u w:val="single"/>
        </w:rPr>
        <w:t xml:space="preserve">  </w:t>
      </w:r>
      <w:r>
        <w:rPr>
          <w:rFonts w:ascii="宋体" w:hAnsi="宋体"/>
          <w:kern w:val="0"/>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允许调整合同价格的工程量偏差范围：</w:t>
      </w:r>
      <w:r>
        <w:rPr>
          <w:rFonts w:ascii="宋体" w:hAnsi="宋体"/>
          <w:sz w:val="24"/>
          <w:szCs w:val="24"/>
          <w:u w:val="single"/>
        </w:rPr>
        <w:t xml:space="preserve">  </w:t>
      </w:r>
      <w:r>
        <w:rPr>
          <w:rFonts w:ascii="宋体" w:hAnsi="宋体" w:hint="eastAsia"/>
          <w:sz w:val="24"/>
          <w:szCs w:val="24"/>
          <w:u w:val="single"/>
        </w:rPr>
        <w:t>以审计认定为准</w:t>
      </w:r>
      <w:r>
        <w:rPr>
          <w:rFonts w:ascii="宋体" w:hAnsi="宋体"/>
          <w:sz w:val="24"/>
          <w:szCs w:val="24"/>
          <w:u w:val="single"/>
        </w:rPr>
        <w:t xml:space="preserve">  </w:t>
      </w:r>
      <w:r>
        <w:rPr>
          <w:rFonts w:ascii="宋体" w:hAnsi="宋体"/>
          <w:kern w:val="0"/>
          <w:sz w:val="24"/>
          <w:szCs w:val="24"/>
        </w:rPr>
        <w:t>。</w:t>
      </w:r>
    </w:p>
    <w:p w:rsidR="00E9776C" w:rsidRDefault="00CC29D7">
      <w:pPr>
        <w:pStyle w:val="4"/>
        <w:rPr>
          <w:rFonts w:ascii="宋体" w:eastAsia="宋体" w:hAnsi="宋体"/>
          <w:b w:val="0"/>
          <w:sz w:val="24"/>
          <w:szCs w:val="24"/>
        </w:rPr>
      </w:pPr>
      <w:bookmarkStart w:id="1156" w:name="_Toc351203634"/>
      <w:r>
        <w:rPr>
          <w:rFonts w:ascii="宋体" w:eastAsia="宋体" w:hAnsi="宋体"/>
          <w:b w:val="0"/>
          <w:sz w:val="24"/>
          <w:szCs w:val="24"/>
        </w:rPr>
        <w:t>2</w:t>
      </w:r>
      <w:bookmarkStart w:id="1157" w:name="_Toc296347156"/>
      <w:bookmarkStart w:id="1158" w:name="_Toc292559867"/>
      <w:bookmarkStart w:id="1159" w:name="_Toc297120457"/>
      <w:bookmarkStart w:id="1160" w:name="_Toc296944496"/>
      <w:bookmarkStart w:id="1161" w:name="_Toc297048343"/>
      <w:bookmarkStart w:id="1162" w:name="_Toc296503157"/>
      <w:bookmarkStart w:id="1163" w:name="_Toc292559362"/>
      <w:bookmarkStart w:id="1164" w:name="_Toc296891197"/>
      <w:bookmarkStart w:id="1165" w:name="_Toc296890985"/>
      <w:bookmarkStart w:id="1166" w:name="_Toc296346658"/>
      <w:r>
        <w:rPr>
          <w:rFonts w:ascii="宋体" w:eastAsia="宋体" w:hAnsi="宋体"/>
          <w:b w:val="0"/>
          <w:sz w:val="24"/>
          <w:szCs w:val="24"/>
        </w:rPr>
        <w:t xml:space="preserve">. </w:t>
      </w:r>
      <w:r>
        <w:rPr>
          <w:rFonts w:ascii="宋体" w:eastAsia="宋体" w:hAnsi="宋体"/>
          <w:b w:val="0"/>
          <w:sz w:val="24"/>
          <w:szCs w:val="24"/>
        </w:rPr>
        <w:t>发包人</w:t>
      </w:r>
      <w:bookmarkEnd w:id="1156"/>
    </w:p>
    <w:p w:rsidR="00E9776C" w:rsidRDefault="00CC29D7">
      <w:pPr>
        <w:spacing w:line="360" w:lineRule="auto"/>
        <w:ind w:firstLineChars="200" w:firstLine="480"/>
        <w:jc w:val="left"/>
        <w:rPr>
          <w:rFonts w:ascii="宋体" w:hAnsi="宋体"/>
          <w:kern w:val="0"/>
          <w:sz w:val="24"/>
          <w:szCs w:val="24"/>
        </w:rPr>
      </w:pPr>
      <w:bookmarkStart w:id="1167" w:name="_Toc520998844"/>
      <w:bookmarkStart w:id="1168" w:name="_Toc13242826"/>
      <w:bookmarkStart w:id="1169" w:name="_Toc13580140"/>
      <w:bookmarkEnd w:id="1157"/>
      <w:bookmarkEnd w:id="1158"/>
      <w:bookmarkEnd w:id="1159"/>
      <w:bookmarkEnd w:id="1160"/>
      <w:bookmarkEnd w:id="1161"/>
      <w:bookmarkEnd w:id="1162"/>
      <w:bookmarkEnd w:id="1163"/>
      <w:bookmarkEnd w:id="1164"/>
      <w:bookmarkEnd w:id="1165"/>
      <w:bookmarkEnd w:id="1166"/>
      <w:r>
        <w:rPr>
          <w:rFonts w:ascii="宋体" w:hAnsi="宋体"/>
          <w:kern w:val="0"/>
          <w:sz w:val="24"/>
          <w:szCs w:val="24"/>
        </w:rPr>
        <w:t xml:space="preserve">2.2 </w:t>
      </w:r>
      <w:r>
        <w:rPr>
          <w:rFonts w:ascii="宋体" w:hAnsi="宋体"/>
          <w:kern w:val="0"/>
          <w:sz w:val="24"/>
          <w:szCs w:val="24"/>
        </w:rPr>
        <w:t>发包人代表</w:t>
      </w:r>
      <w:bookmarkEnd w:id="1167"/>
      <w:bookmarkEnd w:id="1168"/>
      <w:bookmarkEnd w:id="1169"/>
    </w:p>
    <w:p w:rsidR="00E9776C" w:rsidRDefault="00CC29D7">
      <w:pPr>
        <w:spacing w:line="360" w:lineRule="auto"/>
        <w:ind w:firstLineChars="200" w:firstLine="480"/>
        <w:rPr>
          <w:rFonts w:ascii="宋体" w:hAnsi="宋体"/>
          <w:sz w:val="24"/>
          <w:szCs w:val="24"/>
        </w:rPr>
      </w:pPr>
      <w:r>
        <w:rPr>
          <w:rFonts w:ascii="宋体" w:hAnsi="宋体"/>
          <w:sz w:val="24"/>
          <w:szCs w:val="24"/>
        </w:rPr>
        <w:t>发包</w:t>
      </w:r>
      <w:r>
        <w:rPr>
          <w:rFonts w:ascii="宋体" w:hAnsi="宋体"/>
          <w:sz w:val="24"/>
          <w:szCs w:val="24"/>
        </w:rPr>
        <w:t>人代表：</w:t>
      </w:r>
    </w:p>
    <w:p w:rsidR="00E9776C" w:rsidRDefault="00CC29D7">
      <w:pPr>
        <w:spacing w:line="360" w:lineRule="auto"/>
        <w:ind w:firstLineChars="200" w:firstLine="480"/>
        <w:rPr>
          <w:rFonts w:ascii="宋体" w:hAnsi="宋体"/>
          <w:sz w:val="24"/>
          <w:szCs w:val="24"/>
        </w:rPr>
      </w:pPr>
      <w:r>
        <w:rPr>
          <w:rFonts w:ascii="宋体" w:hAnsi="宋体"/>
          <w:sz w:val="24"/>
          <w:szCs w:val="24"/>
        </w:rPr>
        <w:t>姓名：</w:t>
      </w:r>
      <w:r>
        <w:rPr>
          <w:rFonts w:ascii="宋体" w:hAnsi="宋体"/>
          <w:sz w:val="24"/>
          <w:szCs w:val="24"/>
          <w:u w:val="single"/>
        </w:rPr>
        <w:t> 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lastRenderedPageBreak/>
        <w:t>职务：</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联系电话：</w:t>
      </w:r>
      <w:r>
        <w:rPr>
          <w:rFonts w:ascii="宋体" w:hAnsi="宋体"/>
          <w:sz w:val="24"/>
          <w:szCs w:val="24"/>
          <w:u w:val="single"/>
        </w:rPr>
        <w:t>  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电子信箱：</w:t>
      </w:r>
      <w:r>
        <w:rPr>
          <w:rFonts w:ascii="宋体" w:hAnsi="宋体"/>
          <w:sz w:val="24"/>
          <w:szCs w:val="24"/>
          <w:u w:val="single"/>
        </w:rPr>
        <w:t>  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通信地址：</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b/>
          <w:sz w:val="24"/>
          <w:szCs w:val="24"/>
        </w:rPr>
      </w:pPr>
      <w:r>
        <w:rPr>
          <w:rFonts w:ascii="宋体" w:hAnsi="宋体"/>
          <w:sz w:val="24"/>
          <w:szCs w:val="24"/>
        </w:rPr>
        <w:t>发包人对发包人代表的授权范围如下：</w:t>
      </w:r>
      <w:r>
        <w:rPr>
          <w:rFonts w:ascii="宋体" w:hAnsi="宋体" w:hint="eastAsia"/>
          <w:sz w:val="24"/>
          <w:szCs w:val="24"/>
          <w:u w:val="single"/>
        </w:rPr>
        <w:t>发包人指定的派驻施工场地（现场）的全权代表。</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70" w:name="_Toc520998845"/>
      <w:bookmarkStart w:id="1171" w:name="_Toc13580141"/>
      <w:bookmarkStart w:id="1172" w:name="_Toc13242827"/>
      <w:r>
        <w:rPr>
          <w:rFonts w:ascii="宋体" w:hAnsi="宋体"/>
          <w:kern w:val="0"/>
          <w:sz w:val="24"/>
          <w:szCs w:val="24"/>
        </w:rPr>
        <w:t xml:space="preserve">2.4 </w:t>
      </w:r>
      <w:r>
        <w:rPr>
          <w:rFonts w:ascii="宋体" w:hAnsi="宋体"/>
          <w:kern w:val="0"/>
          <w:sz w:val="24"/>
          <w:szCs w:val="24"/>
        </w:rPr>
        <w:t>施工现场、施工条件和基础资料的提供</w:t>
      </w:r>
      <w:bookmarkEnd w:id="1170"/>
      <w:bookmarkEnd w:id="1171"/>
      <w:bookmarkEnd w:id="1172"/>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2.4.1 </w:t>
      </w:r>
      <w:r>
        <w:rPr>
          <w:rFonts w:ascii="宋体" w:hAnsi="宋体"/>
          <w:sz w:val="24"/>
          <w:szCs w:val="24"/>
        </w:rPr>
        <w:t>提供施工现场</w:t>
      </w:r>
    </w:p>
    <w:p w:rsidR="00E9776C" w:rsidRDefault="00CC29D7">
      <w:pPr>
        <w:spacing w:line="360" w:lineRule="auto"/>
        <w:ind w:firstLineChars="200" w:firstLine="480"/>
        <w:rPr>
          <w:rFonts w:ascii="宋体" w:hAnsi="宋体"/>
          <w:sz w:val="24"/>
          <w:szCs w:val="24"/>
        </w:rPr>
      </w:pPr>
      <w:r>
        <w:rPr>
          <w:rFonts w:ascii="宋体" w:hAnsi="宋体"/>
          <w:sz w:val="24"/>
          <w:szCs w:val="24"/>
        </w:rPr>
        <w:t>关于发包人移交施工现场的期限要求：</w:t>
      </w:r>
      <w:r>
        <w:rPr>
          <w:rFonts w:ascii="宋体" w:hAnsi="宋体" w:hint="eastAsia"/>
          <w:sz w:val="24"/>
          <w:szCs w:val="24"/>
          <w:u w:val="single"/>
        </w:rPr>
        <w:t>施工场地应当在监理人发出的开工通知中载明的开工日期前</w:t>
      </w:r>
      <w:r>
        <w:rPr>
          <w:rFonts w:ascii="宋体" w:hAnsi="宋体" w:hint="eastAsia"/>
          <w:sz w:val="24"/>
          <w:szCs w:val="24"/>
          <w:u w:val="single"/>
        </w:rPr>
        <w:t xml:space="preserve"> 7 </w:t>
      </w:r>
      <w:proofErr w:type="gramStart"/>
      <w:r>
        <w:rPr>
          <w:rFonts w:ascii="宋体" w:hAnsi="宋体" w:hint="eastAsia"/>
          <w:sz w:val="24"/>
          <w:szCs w:val="24"/>
          <w:u w:val="single"/>
        </w:rPr>
        <w:t>天具备</w:t>
      </w:r>
      <w:proofErr w:type="gramEnd"/>
      <w:r>
        <w:rPr>
          <w:rFonts w:ascii="宋体" w:hAnsi="宋体" w:hint="eastAsia"/>
          <w:sz w:val="24"/>
          <w:szCs w:val="24"/>
          <w:u w:val="single"/>
        </w:rPr>
        <w:t>施工条件并移交给承包人。发包人最迟应当在移交施工场地的同时向承包人提供施工</w:t>
      </w:r>
      <w:proofErr w:type="gramStart"/>
      <w:r>
        <w:rPr>
          <w:rFonts w:ascii="宋体" w:hAnsi="宋体" w:hint="eastAsia"/>
          <w:sz w:val="24"/>
          <w:szCs w:val="24"/>
          <w:u w:val="single"/>
        </w:rPr>
        <w:t>场地内地</w:t>
      </w:r>
      <w:proofErr w:type="gramEnd"/>
      <w:r>
        <w:rPr>
          <w:rFonts w:ascii="宋体" w:hAnsi="宋体" w:hint="eastAsia"/>
          <w:sz w:val="24"/>
          <w:szCs w:val="24"/>
          <w:u w:val="single"/>
        </w:rPr>
        <w:t>下管线和地下设施等有关资料，并保证资料的真实、准确和完整。</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2.4.2 </w:t>
      </w:r>
      <w:r>
        <w:rPr>
          <w:rFonts w:ascii="宋体" w:hAnsi="宋体"/>
          <w:sz w:val="24"/>
          <w:szCs w:val="24"/>
        </w:rPr>
        <w:t>提供施工条件</w:t>
      </w:r>
    </w:p>
    <w:p w:rsidR="00E9776C" w:rsidRDefault="00CC29D7">
      <w:pPr>
        <w:spacing w:line="360" w:lineRule="auto"/>
        <w:ind w:firstLineChars="200" w:firstLine="480"/>
        <w:rPr>
          <w:rFonts w:ascii="宋体" w:hAnsi="宋体"/>
          <w:sz w:val="24"/>
          <w:szCs w:val="24"/>
          <w:u w:val="single"/>
        </w:rPr>
      </w:pPr>
      <w:r>
        <w:rPr>
          <w:rFonts w:ascii="宋体" w:hAnsi="宋体"/>
          <w:sz w:val="24"/>
          <w:szCs w:val="24"/>
        </w:rPr>
        <w:t>关于发包人应负责提供施工</w:t>
      </w:r>
      <w:r>
        <w:rPr>
          <w:rFonts w:ascii="宋体" w:hAnsi="宋体" w:hint="eastAsia"/>
          <w:sz w:val="24"/>
          <w:szCs w:val="24"/>
        </w:rPr>
        <w:t>所需要的条件，</w:t>
      </w:r>
      <w:r>
        <w:rPr>
          <w:rFonts w:ascii="宋体" w:hAnsi="宋体"/>
          <w:sz w:val="24"/>
          <w:szCs w:val="24"/>
        </w:rPr>
        <w:t>包括：</w:t>
      </w:r>
      <w:r>
        <w:rPr>
          <w:rFonts w:ascii="宋体" w:hAnsi="宋体" w:hint="eastAsia"/>
          <w:sz w:val="24"/>
          <w:szCs w:val="24"/>
          <w:u w:val="single"/>
        </w:rPr>
        <w:t>协调处理施工现场周围地下管线和邻近建筑物、构筑物、古树名木的保护工作，相关费用由承包人承担。</w:t>
      </w:r>
    </w:p>
    <w:p w:rsidR="00E9776C" w:rsidRDefault="00CC29D7">
      <w:pPr>
        <w:spacing w:line="360" w:lineRule="auto"/>
        <w:ind w:firstLineChars="200" w:firstLine="480"/>
        <w:rPr>
          <w:rFonts w:ascii="宋体" w:hAnsi="宋体"/>
          <w:kern w:val="0"/>
          <w:sz w:val="24"/>
          <w:szCs w:val="24"/>
        </w:rPr>
      </w:pPr>
      <w:bookmarkStart w:id="1173" w:name="_Toc520998846"/>
      <w:bookmarkStart w:id="1174" w:name="_Toc13242828"/>
      <w:bookmarkStart w:id="1175" w:name="_Toc13580142"/>
      <w:r>
        <w:rPr>
          <w:rFonts w:ascii="宋体" w:hAnsi="宋体"/>
          <w:kern w:val="0"/>
          <w:sz w:val="24"/>
          <w:szCs w:val="24"/>
        </w:rPr>
        <w:t xml:space="preserve">2.5 </w:t>
      </w:r>
      <w:r>
        <w:rPr>
          <w:rFonts w:ascii="宋体" w:hAnsi="宋体"/>
          <w:kern w:val="0"/>
          <w:sz w:val="24"/>
          <w:szCs w:val="24"/>
        </w:rPr>
        <w:t>资金来源证明及支付担保</w:t>
      </w:r>
      <w:bookmarkEnd w:id="1173"/>
      <w:bookmarkEnd w:id="1174"/>
      <w:bookmarkEnd w:id="1175"/>
    </w:p>
    <w:p w:rsidR="00E9776C" w:rsidRDefault="00CC29D7">
      <w:pPr>
        <w:spacing w:line="360" w:lineRule="auto"/>
        <w:ind w:firstLineChars="200" w:firstLine="480"/>
        <w:rPr>
          <w:rFonts w:ascii="宋体" w:hAnsi="宋体"/>
          <w:sz w:val="24"/>
          <w:szCs w:val="24"/>
        </w:rPr>
      </w:pPr>
      <w:r>
        <w:rPr>
          <w:rFonts w:ascii="宋体" w:hAnsi="宋体"/>
          <w:sz w:val="24"/>
          <w:szCs w:val="24"/>
        </w:rPr>
        <w:t>发包人提供资金来源证明的期限要求：</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发包人是否提供支付担保：</w:t>
      </w:r>
      <w:r>
        <w:rPr>
          <w:rFonts w:ascii="宋体" w:hAnsi="宋体"/>
          <w:sz w:val="24"/>
          <w:szCs w:val="24"/>
          <w:u w:val="single"/>
        </w:rPr>
        <w:t xml:space="preserve">         </w:t>
      </w:r>
      <w:r>
        <w:rPr>
          <w:rFonts w:ascii="宋体" w:hAnsi="宋体" w:hint="eastAsia"/>
          <w:sz w:val="24"/>
          <w:szCs w:val="24"/>
          <w:u w:val="single"/>
        </w:rPr>
        <w:t>不提供</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u w:val="single"/>
        </w:rPr>
      </w:pPr>
      <w:r>
        <w:rPr>
          <w:rFonts w:ascii="宋体" w:hAnsi="宋体"/>
          <w:sz w:val="24"/>
          <w:szCs w:val="24"/>
        </w:rPr>
        <w:t>发包人提供支付担保的形式：</w:t>
      </w:r>
      <w:r>
        <w:rPr>
          <w:rFonts w:ascii="宋体" w:hAnsi="宋体"/>
          <w:sz w:val="24"/>
          <w:szCs w:val="24"/>
          <w:u w:val="single"/>
        </w:rPr>
        <w:t xml:space="preserve">      /     </w:t>
      </w:r>
      <w:r>
        <w:rPr>
          <w:rFonts w:ascii="宋体" w:hAnsi="宋体"/>
          <w:sz w:val="24"/>
          <w:szCs w:val="24"/>
          <w:u w:val="single"/>
        </w:rPr>
        <w:t xml:space="preserve">   </w:t>
      </w:r>
      <w:r>
        <w:rPr>
          <w:rFonts w:ascii="宋体" w:hAnsi="宋体"/>
          <w:sz w:val="24"/>
          <w:szCs w:val="24"/>
        </w:rPr>
        <w:t>。</w:t>
      </w:r>
    </w:p>
    <w:p w:rsidR="00E9776C" w:rsidRDefault="00CC29D7">
      <w:pPr>
        <w:pStyle w:val="4"/>
        <w:rPr>
          <w:rFonts w:ascii="宋体" w:eastAsia="宋体" w:hAnsi="宋体"/>
          <w:b w:val="0"/>
          <w:sz w:val="24"/>
          <w:szCs w:val="24"/>
        </w:rPr>
      </w:pPr>
      <w:bookmarkStart w:id="1176" w:name="_Toc351203635"/>
      <w:r>
        <w:rPr>
          <w:rFonts w:ascii="宋体" w:eastAsia="宋体" w:hAnsi="宋体"/>
          <w:b w:val="0"/>
          <w:sz w:val="24"/>
          <w:szCs w:val="24"/>
        </w:rPr>
        <w:t>3</w:t>
      </w:r>
      <w:bookmarkStart w:id="1177" w:name="_Toc292559363"/>
      <w:bookmarkStart w:id="1178" w:name="_Toc292559868"/>
      <w:bookmarkStart w:id="1179" w:name="_Toc296346659"/>
      <w:bookmarkStart w:id="1180" w:name="_Toc297048344"/>
      <w:bookmarkStart w:id="1181" w:name="_Toc296891198"/>
      <w:bookmarkStart w:id="1182" w:name="_Toc296347157"/>
      <w:bookmarkStart w:id="1183" w:name="_Toc297120458"/>
      <w:bookmarkStart w:id="1184" w:name="_Toc296503158"/>
      <w:bookmarkStart w:id="1185" w:name="_Toc296890986"/>
      <w:bookmarkStart w:id="1186" w:name="_Toc296944497"/>
      <w:r>
        <w:rPr>
          <w:rFonts w:ascii="宋体" w:eastAsia="宋体" w:hAnsi="宋体"/>
          <w:b w:val="0"/>
          <w:sz w:val="24"/>
          <w:szCs w:val="24"/>
        </w:rPr>
        <w:t xml:space="preserve">. </w:t>
      </w:r>
      <w:r>
        <w:rPr>
          <w:rFonts w:ascii="宋体" w:eastAsia="宋体" w:hAnsi="宋体"/>
          <w:b w:val="0"/>
          <w:sz w:val="24"/>
          <w:szCs w:val="24"/>
        </w:rPr>
        <w:t>承包人</w:t>
      </w:r>
      <w:bookmarkEnd w:id="1176"/>
    </w:p>
    <w:bookmarkEnd w:id="1177"/>
    <w:bookmarkEnd w:id="1178"/>
    <w:bookmarkEnd w:id="1179"/>
    <w:bookmarkEnd w:id="1180"/>
    <w:bookmarkEnd w:id="1181"/>
    <w:bookmarkEnd w:id="1182"/>
    <w:bookmarkEnd w:id="1183"/>
    <w:bookmarkEnd w:id="1184"/>
    <w:bookmarkEnd w:id="1185"/>
    <w:bookmarkEnd w:id="1186"/>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3.1 </w:t>
      </w:r>
      <w:r>
        <w:rPr>
          <w:rFonts w:ascii="宋体" w:hAnsi="宋体"/>
          <w:sz w:val="24"/>
          <w:szCs w:val="24"/>
        </w:rPr>
        <w:t>承包人的一般义务</w:t>
      </w:r>
    </w:p>
    <w:p w:rsidR="00E9776C" w:rsidRDefault="00CC29D7">
      <w:pPr>
        <w:spacing w:line="360" w:lineRule="auto"/>
        <w:ind w:firstLineChars="200" w:firstLine="480"/>
        <w:rPr>
          <w:rFonts w:ascii="宋体" w:hAnsi="宋体"/>
          <w:sz w:val="24"/>
          <w:szCs w:val="24"/>
        </w:rPr>
      </w:pPr>
      <w:r>
        <w:rPr>
          <w:rFonts w:ascii="宋体" w:hAnsi="宋体"/>
          <w:sz w:val="24"/>
          <w:szCs w:val="24"/>
        </w:rPr>
        <w:t>承包人提交的竣工资料的内容：</w:t>
      </w:r>
      <w:r>
        <w:rPr>
          <w:rFonts w:ascii="宋体" w:hAnsi="宋体" w:hint="eastAsia"/>
          <w:sz w:val="24"/>
          <w:szCs w:val="24"/>
          <w:u w:val="single"/>
        </w:rPr>
        <w:t xml:space="preserve"> </w:t>
      </w:r>
      <w:r>
        <w:rPr>
          <w:rFonts w:ascii="宋体" w:hAnsi="宋体" w:hint="eastAsia"/>
          <w:sz w:val="24"/>
          <w:szCs w:val="24"/>
          <w:u w:val="single"/>
        </w:rPr>
        <w:t>应当符合工程所在地建设行政主管部门和（或）城市建设档案管理机构有关施工资料的要求，具体内容包括：</w:t>
      </w:r>
      <w:r>
        <w:rPr>
          <w:rFonts w:ascii="宋体" w:hAnsi="宋体" w:hint="eastAsia"/>
          <w:sz w:val="24"/>
          <w:szCs w:val="24"/>
          <w:u w:val="single"/>
        </w:rPr>
        <w:t xml:space="preserve"> </w:t>
      </w:r>
      <w:r>
        <w:rPr>
          <w:rFonts w:ascii="宋体" w:hAnsi="宋体" w:hint="eastAsia"/>
          <w:sz w:val="24"/>
          <w:szCs w:val="24"/>
          <w:u w:val="single"/>
        </w:rPr>
        <w:t>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w:t>
      </w:r>
      <w:r>
        <w:rPr>
          <w:rFonts w:ascii="宋体" w:hAnsi="宋体" w:hint="eastAsia"/>
          <w:sz w:val="24"/>
          <w:szCs w:val="24"/>
          <w:u w:val="single"/>
        </w:rPr>
        <w:t>项目管理系统电子版竣工验收资料</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lastRenderedPageBreak/>
        <w:t>承包人需要提交的竣工资料套数：</w:t>
      </w:r>
      <w:r>
        <w:rPr>
          <w:rFonts w:ascii="宋体" w:hAnsi="宋体" w:hint="eastAsia"/>
          <w:sz w:val="24"/>
          <w:szCs w:val="24"/>
        </w:rPr>
        <w:t xml:space="preserve"> </w:t>
      </w:r>
      <w:r>
        <w:rPr>
          <w:rFonts w:ascii="宋体" w:hAnsi="宋体"/>
          <w:sz w:val="24"/>
          <w:szCs w:val="24"/>
        </w:rPr>
        <w:t>4</w:t>
      </w:r>
      <w:r>
        <w:rPr>
          <w:rFonts w:ascii="宋体" w:hAnsi="宋体" w:hint="eastAsia"/>
          <w:sz w:val="24"/>
          <w:szCs w:val="24"/>
        </w:rPr>
        <w:t>套</w:t>
      </w:r>
      <w:r>
        <w:rPr>
          <w:rFonts w:ascii="宋体" w:hAnsi="宋体" w:hint="eastAsia"/>
          <w:sz w:val="24"/>
          <w:szCs w:val="24"/>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承包人提交的竣工资料的费用承担：</w:t>
      </w:r>
      <w:r>
        <w:rPr>
          <w:rFonts w:ascii="宋体" w:hAnsi="宋体" w:hint="eastAsia"/>
          <w:sz w:val="24"/>
          <w:szCs w:val="24"/>
          <w:u w:val="single"/>
        </w:rPr>
        <w:t>已包含在合同价款中，由承包人承担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承包人提交的竣工资料移交时间：</w:t>
      </w:r>
      <w:r>
        <w:rPr>
          <w:rFonts w:ascii="宋体" w:hAnsi="宋体" w:hint="eastAsia"/>
          <w:sz w:val="24"/>
          <w:szCs w:val="24"/>
        </w:rPr>
        <w:t xml:space="preserve">  </w:t>
      </w:r>
      <w:r>
        <w:rPr>
          <w:rFonts w:ascii="宋体" w:hAnsi="宋体" w:hint="eastAsia"/>
          <w:sz w:val="24"/>
          <w:szCs w:val="24"/>
        </w:rPr>
        <w:t>竣工验收结束后</w:t>
      </w:r>
      <w:r>
        <w:rPr>
          <w:rFonts w:ascii="宋体" w:hAnsi="宋体" w:hint="eastAsia"/>
          <w:sz w:val="24"/>
          <w:szCs w:val="24"/>
        </w:rPr>
        <w:t>7</w:t>
      </w:r>
      <w:r>
        <w:rPr>
          <w:rFonts w:ascii="宋体" w:hAnsi="宋体" w:hint="eastAsia"/>
          <w:sz w:val="24"/>
          <w:szCs w:val="24"/>
        </w:rPr>
        <w:t>日</w:t>
      </w:r>
      <w:r>
        <w:rPr>
          <w:rFonts w:ascii="宋体" w:hAnsi="宋体"/>
          <w:sz w:val="24"/>
          <w:szCs w:val="24"/>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承包人提交的竣工资料形式要求：</w:t>
      </w:r>
      <w:r>
        <w:rPr>
          <w:rFonts w:ascii="宋体" w:hAnsi="宋体" w:hint="eastAsia"/>
          <w:sz w:val="24"/>
          <w:szCs w:val="24"/>
        </w:rPr>
        <w:t>竣工图及工程档案资料（含</w:t>
      </w:r>
      <w:r>
        <w:rPr>
          <w:rFonts w:ascii="宋体" w:hAnsi="宋体" w:hint="eastAsia"/>
          <w:sz w:val="24"/>
          <w:szCs w:val="24"/>
        </w:rPr>
        <w:t>4</w:t>
      </w:r>
      <w:r>
        <w:rPr>
          <w:rFonts w:ascii="宋体" w:hAnsi="宋体" w:hint="eastAsia"/>
          <w:sz w:val="24"/>
          <w:szCs w:val="24"/>
        </w:rPr>
        <w:t>套缩微版文档，执行档案馆要求）</w:t>
      </w:r>
      <w:r>
        <w:rPr>
          <w:rFonts w:ascii="宋体" w:hAnsi="宋体"/>
          <w:sz w:val="24"/>
          <w:szCs w:val="24"/>
        </w:rPr>
        <w:t>。</w:t>
      </w:r>
    </w:p>
    <w:p w:rsidR="00E9776C" w:rsidRDefault="00CC29D7">
      <w:pPr>
        <w:spacing w:line="360" w:lineRule="auto"/>
        <w:ind w:firstLineChars="200" w:firstLine="480"/>
        <w:rPr>
          <w:rFonts w:ascii="宋体" w:hAnsi="宋体"/>
          <w:sz w:val="24"/>
          <w:szCs w:val="24"/>
          <w:u w:val="single"/>
        </w:rPr>
      </w:pPr>
      <w:r>
        <w:rPr>
          <w:rFonts w:ascii="宋体" w:hAnsi="宋体"/>
          <w:kern w:val="0"/>
          <w:sz w:val="24"/>
          <w:szCs w:val="24"/>
        </w:rPr>
        <w:t>（</w:t>
      </w:r>
      <w:r>
        <w:rPr>
          <w:rFonts w:ascii="宋体" w:hAnsi="宋体" w:hint="eastAsia"/>
          <w:kern w:val="0"/>
          <w:sz w:val="24"/>
          <w:szCs w:val="24"/>
        </w:rPr>
        <w:t>10</w:t>
      </w:r>
      <w:r>
        <w:rPr>
          <w:rFonts w:ascii="宋体" w:hAnsi="宋体"/>
          <w:kern w:val="0"/>
          <w:sz w:val="24"/>
          <w:szCs w:val="24"/>
        </w:rPr>
        <w:t>）承包人应履行的其他义务：</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）承包人应当对在施工场地或者附近实施与合同工程有关的其他工作的独立承包人履行管理、协调、配合、照管和服务义务，由此发生的费用被认为已经包括在承包人的签约合同价（投标总报价）中</w:t>
      </w:r>
      <w:r>
        <w:rPr>
          <w:rFonts w:ascii="宋体" w:hAnsi="宋体" w:hint="eastAsia"/>
          <w:sz w:val="24"/>
          <w:szCs w:val="24"/>
          <w:u w:val="single"/>
        </w:rPr>
        <w:t>，具体工作内容和要求包括：</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a.</w:t>
      </w:r>
      <w:r>
        <w:rPr>
          <w:rFonts w:ascii="宋体" w:hAnsi="宋体" w:hint="eastAsia"/>
          <w:sz w:val="24"/>
          <w:szCs w:val="24"/>
          <w:u w:val="single"/>
        </w:rPr>
        <w:t>提供施工现场水源、电源；</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b.</w:t>
      </w:r>
      <w:r>
        <w:rPr>
          <w:rFonts w:ascii="宋体" w:hAnsi="宋体" w:hint="eastAsia"/>
          <w:sz w:val="24"/>
          <w:szCs w:val="24"/>
          <w:u w:val="single"/>
        </w:rPr>
        <w:t>如果根据工程实际进展情况，承包人需拆除现场已存在的临时设施时，承包人须征得发包人和监理人的认可后方可拆除；</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c.</w:t>
      </w:r>
      <w:r>
        <w:rPr>
          <w:rFonts w:ascii="宋体" w:hAnsi="宋体" w:hint="eastAsia"/>
          <w:sz w:val="24"/>
          <w:szCs w:val="24"/>
          <w:u w:val="single"/>
        </w:rPr>
        <w:t>提供相应的工作场所并负责协调工作；</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d.</w:t>
      </w:r>
      <w:r>
        <w:rPr>
          <w:rFonts w:ascii="宋体" w:hAnsi="宋体" w:hint="eastAsia"/>
          <w:sz w:val="24"/>
          <w:szCs w:val="24"/>
          <w:u w:val="single"/>
        </w:rPr>
        <w:t>提供足够的和无障碍的工作面；</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e.</w:t>
      </w:r>
      <w:r>
        <w:rPr>
          <w:rFonts w:ascii="宋体" w:hAnsi="宋体" w:hint="eastAsia"/>
          <w:sz w:val="24"/>
          <w:szCs w:val="24"/>
          <w:u w:val="single"/>
        </w:rPr>
        <w:t>提供正常的临时照明和施工及调试运行所必需的设施；</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f.</w:t>
      </w:r>
      <w:r>
        <w:rPr>
          <w:rFonts w:ascii="宋体" w:hAnsi="宋体" w:hint="eastAsia"/>
          <w:sz w:val="24"/>
          <w:szCs w:val="24"/>
          <w:u w:val="single"/>
        </w:rPr>
        <w:t>负责清理现场垃圾。</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2</w:t>
      </w:r>
      <w:r>
        <w:rPr>
          <w:rFonts w:ascii="宋体" w:hAnsi="宋体" w:hint="eastAsia"/>
          <w:sz w:val="24"/>
          <w:szCs w:val="24"/>
          <w:u w:val="single"/>
        </w:rPr>
        <w:t>）承包人应履行合同约定的其他义务以及下述义务：</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a.</w:t>
      </w:r>
      <w:r>
        <w:rPr>
          <w:rFonts w:ascii="宋体" w:hAnsi="宋体" w:hint="eastAsia"/>
          <w:sz w:val="24"/>
          <w:szCs w:val="24"/>
          <w:u w:val="single"/>
        </w:rPr>
        <w:t>委派负责现场管理的承包人代表须持有与本工程相应的资格证书；</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b.</w:t>
      </w:r>
      <w:r>
        <w:rPr>
          <w:rFonts w:ascii="宋体" w:hAnsi="宋体" w:hint="eastAsia"/>
          <w:sz w:val="24"/>
          <w:szCs w:val="24"/>
          <w:u w:val="single"/>
        </w:rPr>
        <w:t>施工中如发现设计错误或严重不合理时，承包人应立即以书面形式通知监理人并经监理人报发包人；</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c.</w:t>
      </w:r>
      <w:r>
        <w:rPr>
          <w:rFonts w:ascii="宋体" w:hAnsi="宋体" w:hint="eastAsia"/>
          <w:sz w:val="24"/>
          <w:szCs w:val="24"/>
          <w:u w:val="single"/>
        </w:rPr>
        <w:t>承包人应自觉遵守执行国家及北京市行业主管部门颁布实施的有关安全生产的法规、规章、制度、标准；</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d.</w:t>
      </w:r>
      <w:r>
        <w:rPr>
          <w:rFonts w:ascii="宋体" w:hAnsi="宋体" w:hint="eastAsia"/>
          <w:sz w:val="24"/>
          <w:szCs w:val="24"/>
          <w:u w:val="single"/>
        </w:rPr>
        <w:t>承包人应当服从发包人现行的施工现场统一管理的规定及有关安全生产法规、规章、制度、标准，严格执行发包人下达的各项安全指令，确保安全施工，并按合同有关条款加强自身管理，履行承包人责任；</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e.</w:t>
      </w:r>
      <w:r>
        <w:rPr>
          <w:rFonts w:ascii="宋体" w:hAnsi="宋体" w:hint="eastAsia"/>
          <w:sz w:val="24"/>
          <w:szCs w:val="24"/>
          <w:u w:val="single"/>
        </w:rPr>
        <w:t>承包人确保本工程无安全事故发生，达到北京市绿色安全标准化达标工地；</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f.</w:t>
      </w:r>
      <w:r>
        <w:rPr>
          <w:rFonts w:ascii="宋体" w:hAnsi="宋体" w:hint="eastAsia"/>
          <w:sz w:val="24"/>
          <w:szCs w:val="24"/>
          <w:u w:val="single"/>
        </w:rPr>
        <w:t>已竣工工程未交付发包人之前，承包人负责其保护工作。保护期间</w:t>
      </w:r>
      <w:r>
        <w:rPr>
          <w:rFonts w:ascii="宋体" w:hAnsi="宋体" w:hint="eastAsia"/>
          <w:sz w:val="24"/>
          <w:szCs w:val="24"/>
          <w:u w:val="single"/>
        </w:rPr>
        <w:t>发生损坏的，由承包人予以修复并承担相应费用；</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g.</w:t>
      </w:r>
      <w:r>
        <w:rPr>
          <w:rFonts w:ascii="宋体" w:hAnsi="宋体" w:hint="eastAsia"/>
          <w:sz w:val="24"/>
          <w:szCs w:val="24"/>
          <w:u w:val="single"/>
        </w:rPr>
        <w:t>对竣工验收后保修期内发现的因承包人原因造成的工程质量问题负责免费返修，对造成的间接损失负责全部赔偿；</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lastRenderedPageBreak/>
        <w:t>h.</w:t>
      </w:r>
      <w:r>
        <w:rPr>
          <w:rFonts w:ascii="宋体" w:hAnsi="宋体" w:hint="eastAsia"/>
          <w:sz w:val="24"/>
          <w:szCs w:val="24"/>
          <w:u w:val="single"/>
        </w:rPr>
        <w:t>由承包人采用招标方式选定专业分包人的项目，承包人应承</w:t>
      </w:r>
      <w:proofErr w:type="gramStart"/>
      <w:r>
        <w:rPr>
          <w:rFonts w:ascii="宋体" w:hAnsi="宋体" w:hint="eastAsia"/>
          <w:sz w:val="24"/>
          <w:szCs w:val="24"/>
          <w:u w:val="single"/>
        </w:rPr>
        <w:t>担相关</w:t>
      </w:r>
      <w:proofErr w:type="gramEnd"/>
      <w:r>
        <w:rPr>
          <w:rFonts w:ascii="宋体" w:hAnsi="宋体" w:hint="eastAsia"/>
          <w:sz w:val="24"/>
          <w:szCs w:val="24"/>
          <w:u w:val="single"/>
        </w:rPr>
        <w:t>的全部费用（包括招标过程发生的招标代理费、造价咨询费、评标专家费、专业分包招标交易服务费及合同印花税等）；</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i.</w:t>
      </w:r>
      <w:r>
        <w:rPr>
          <w:rFonts w:ascii="宋体" w:hAnsi="宋体" w:hint="eastAsia"/>
          <w:sz w:val="24"/>
          <w:szCs w:val="24"/>
          <w:u w:val="single"/>
        </w:rPr>
        <w:t>承包人应为发包人工作人员或监理提供如下服务：将承包人负责修建、维修及保养的任何道路或通道，提供给上述人员使用；</w:t>
      </w:r>
      <w:r>
        <w:rPr>
          <w:rFonts w:ascii="宋体" w:hAnsi="宋体" w:hint="eastAsia"/>
          <w:sz w:val="24"/>
          <w:szCs w:val="24"/>
          <w:u w:val="single"/>
        </w:rPr>
        <w:t xml:space="preserve"> </w:t>
      </w:r>
      <w:r>
        <w:rPr>
          <w:rFonts w:ascii="宋体" w:hAnsi="宋体" w:hint="eastAsia"/>
          <w:sz w:val="24"/>
          <w:szCs w:val="24"/>
          <w:u w:val="single"/>
        </w:rPr>
        <w:t>允许上述人员使用承包人提供的临时工程或承包人在现场的垂直运输机械和设备（如</w:t>
      </w:r>
      <w:r>
        <w:rPr>
          <w:rFonts w:ascii="宋体" w:hAnsi="宋体" w:hint="eastAsia"/>
          <w:sz w:val="24"/>
          <w:szCs w:val="24"/>
          <w:u w:val="single"/>
        </w:rPr>
        <w:t>果有）；为保证承包人和其它专业施工单位的工作不发生冲突，承包人应对他们的工作场所和材料存放等负责协调；</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j.</w:t>
      </w:r>
      <w:r>
        <w:rPr>
          <w:rFonts w:ascii="宋体" w:hAnsi="宋体" w:hint="eastAsia"/>
          <w:sz w:val="24"/>
          <w:szCs w:val="24"/>
          <w:u w:val="single"/>
        </w:rPr>
        <w:t>除非合同文件中另有约定，从工程开工日期起直至颁发整个工程的竣工移交证书日期止，承包人应对工程以及材料和待安装的工程设备等的照管负完全责任。这种照管的责任应随工程一起移交给发包人。承包人还应对移交后发生的，由承包人负责的以前的事件引起的损失或损害负责；</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k.</w:t>
      </w:r>
      <w:r>
        <w:rPr>
          <w:rFonts w:ascii="宋体" w:hAnsi="宋体" w:hint="eastAsia"/>
          <w:sz w:val="24"/>
          <w:szCs w:val="24"/>
          <w:u w:val="single"/>
        </w:rPr>
        <w:t>负责施工现场的所有施工临时设施、临时道路、备用发电机、水、电管线的修建安装，保证施工的正常进行；</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l.</w:t>
      </w:r>
      <w:r>
        <w:rPr>
          <w:rFonts w:ascii="宋体" w:hAnsi="宋体" w:hint="eastAsia"/>
          <w:sz w:val="24"/>
          <w:szCs w:val="24"/>
          <w:u w:val="single"/>
        </w:rPr>
        <w:t>承包人应承担在施工中因承包人原因发生的停工、返工、材料及物件的倒运、机械二次进场等所造成的损失；</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m.</w:t>
      </w:r>
      <w:r>
        <w:rPr>
          <w:rFonts w:ascii="宋体" w:hAnsi="宋体" w:hint="eastAsia"/>
          <w:sz w:val="24"/>
          <w:szCs w:val="24"/>
          <w:u w:val="single"/>
        </w:rPr>
        <w:t>承包人应对整个现场的施工组织和施工方案的适用性、稳定性和安全性负全面责任。同时根据施工现场的实际情况建立健全质量保证体系、环境保证体系和职业健康与安全保证体系；</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n.</w:t>
      </w:r>
      <w:r>
        <w:rPr>
          <w:rFonts w:ascii="宋体" w:hAnsi="宋体" w:hint="eastAsia"/>
          <w:sz w:val="24"/>
          <w:szCs w:val="24"/>
          <w:u w:val="single"/>
        </w:rPr>
        <w:t>承包人应保证工程各部分的位置、标高、尺寸和基准线的正确性；监理对放线和标高的检查，绝不意味着解除承包人对放线定位的责任；</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o.</w:t>
      </w:r>
      <w:r>
        <w:rPr>
          <w:rFonts w:ascii="宋体" w:hAnsi="宋体" w:hint="eastAsia"/>
          <w:sz w:val="24"/>
          <w:szCs w:val="24"/>
          <w:u w:val="single"/>
        </w:rPr>
        <w:t>无论何时，承包人向发包人提供的有关工程施工的书面文件虽经审批、修改，但亦不能免除承包人按合同文件或法律应承担的责任</w:t>
      </w:r>
      <w:r>
        <w:rPr>
          <w:rFonts w:ascii="宋体" w:hAnsi="宋体" w:hint="eastAsia"/>
          <w:sz w:val="24"/>
          <w:szCs w:val="24"/>
          <w:u w:val="single"/>
        </w:rPr>
        <w:t>；</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p.</w:t>
      </w:r>
      <w:r>
        <w:rPr>
          <w:rFonts w:ascii="宋体" w:hAnsi="宋体" w:hint="eastAsia"/>
          <w:sz w:val="24"/>
          <w:szCs w:val="24"/>
          <w:u w:val="single"/>
        </w:rPr>
        <w:t>合同签订后</w:t>
      </w:r>
      <w:r>
        <w:rPr>
          <w:rFonts w:ascii="宋体" w:hAnsi="宋体" w:hint="eastAsia"/>
          <w:sz w:val="24"/>
          <w:szCs w:val="24"/>
          <w:u w:val="single"/>
        </w:rPr>
        <w:t>7</w:t>
      </w:r>
      <w:r>
        <w:rPr>
          <w:rFonts w:ascii="宋体" w:hAnsi="宋体" w:hint="eastAsia"/>
          <w:sz w:val="24"/>
          <w:szCs w:val="24"/>
          <w:u w:val="single"/>
        </w:rPr>
        <w:t>个</w:t>
      </w:r>
      <w:proofErr w:type="gramStart"/>
      <w:r>
        <w:rPr>
          <w:rFonts w:ascii="宋体" w:hAnsi="宋体" w:hint="eastAsia"/>
          <w:sz w:val="24"/>
          <w:szCs w:val="24"/>
          <w:u w:val="single"/>
        </w:rPr>
        <w:t>日历天</w:t>
      </w:r>
      <w:proofErr w:type="gramEnd"/>
      <w:r>
        <w:rPr>
          <w:rFonts w:ascii="宋体" w:hAnsi="宋体" w:hint="eastAsia"/>
          <w:sz w:val="24"/>
          <w:szCs w:val="24"/>
          <w:u w:val="single"/>
        </w:rPr>
        <w:t>内提交施工组织设计及施工总进度计划、人员资质等需承包人向监理人提交的发布动</w:t>
      </w:r>
      <w:proofErr w:type="gramStart"/>
      <w:r>
        <w:rPr>
          <w:rFonts w:ascii="宋体" w:hAnsi="宋体" w:hint="eastAsia"/>
          <w:sz w:val="24"/>
          <w:szCs w:val="24"/>
          <w:u w:val="single"/>
        </w:rPr>
        <w:t>工令</w:t>
      </w:r>
      <w:proofErr w:type="gramEnd"/>
      <w:r>
        <w:rPr>
          <w:rFonts w:ascii="宋体" w:hAnsi="宋体" w:hint="eastAsia"/>
          <w:sz w:val="24"/>
          <w:szCs w:val="24"/>
          <w:u w:val="single"/>
        </w:rPr>
        <w:t>的全部要件；</w:t>
      </w:r>
    </w:p>
    <w:p w:rsidR="00E9776C" w:rsidRDefault="00CC29D7">
      <w:pPr>
        <w:spacing w:line="360" w:lineRule="auto"/>
        <w:ind w:firstLineChars="200" w:firstLine="480"/>
        <w:rPr>
          <w:rFonts w:ascii="宋体" w:hAnsi="宋体"/>
          <w:sz w:val="24"/>
          <w:szCs w:val="24"/>
        </w:rPr>
      </w:pPr>
      <w:r>
        <w:rPr>
          <w:rFonts w:ascii="宋体" w:hAnsi="宋体" w:hint="eastAsia"/>
          <w:sz w:val="24"/>
          <w:szCs w:val="24"/>
          <w:u w:val="single"/>
        </w:rPr>
        <w:t>q.</w:t>
      </w:r>
      <w:r>
        <w:rPr>
          <w:rFonts w:ascii="宋体" w:hAnsi="宋体" w:hint="eastAsia"/>
          <w:sz w:val="24"/>
          <w:szCs w:val="24"/>
          <w:u w:val="single"/>
        </w:rPr>
        <w:t>为避免正常施工时产生的噪音、震动、光线等因素导致周围的居民和公众对工程进展造成影响，承包人应当及时采取合理措施对施工场地周围的居民和公众进行协调，并在必要时支付补偿金，补偿金由发包人负担。</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3.2 </w:t>
      </w:r>
      <w:r>
        <w:rPr>
          <w:rFonts w:ascii="宋体" w:hAnsi="宋体"/>
          <w:sz w:val="24"/>
          <w:szCs w:val="24"/>
        </w:rPr>
        <w:t>项目经理</w:t>
      </w:r>
    </w:p>
    <w:p w:rsidR="00E9776C" w:rsidRDefault="00CC29D7">
      <w:pPr>
        <w:spacing w:line="360" w:lineRule="auto"/>
        <w:ind w:firstLineChars="200" w:firstLine="480"/>
        <w:rPr>
          <w:rFonts w:ascii="宋体" w:hAnsi="宋体"/>
          <w:sz w:val="24"/>
          <w:szCs w:val="24"/>
        </w:rPr>
      </w:pPr>
      <w:r>
        <w:rPr>
          <w:rFonts w:ascii="宋体" w:hAnsi="宋体"/>
          <w:kern w:val="0"/>
          <w:sz w:val="24"/>
          <w:szCs w:val="24"/>
        </w:rPr>
        <w:t xml:space="preserve">3.2.1 </w:t>
      </w:r>
      <w:r>
        <w:rPr>
          <w:rFonts w:ascii="宋体" w:hAnsi="宋体"/>
          <w:sz w:val="24"/>
          <w:szCs w:val="24"/>
        </w:rPr>
        <w:t>项目经理：</w:t>
      </w:r>
    </w:p>
    <w:p w:rsidR="00E9776C" w:rsidRDefault="00CC29D7">
      <w:pPr>
        <w:spacing w:line="360" w:lineRule="auto"/>
        <w:ind w:firstLineChars="200" w:firstLine="480"/>
        <w:rPr>
          <w:rFonts w:ascii="宋体" w:hAnsi="宋体"/>
          <w:sz w:val="24"/>
          <w:szCs w:val="24"/>
        </w:rPr>
      </w:pPr>
      <w:r>
        <w:rPr>
          <w:rFonts w:ascii="宋体" w:hAnsi="宋体"/>
          <w:sz w:val="24"/>
          <w:szCs w:val="24"/>
        </w:rPr>
        <w:lastRenderedPageBreak/>
        <w:t>姓名：</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身份证号：</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建造师执业资格等级：</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建造</w:t>
      </w:r>
      <w:proofErr w:type="gramStart"/>
      <w:r>
        <w:rPr>
          <w:rFonts w:ascii="宋体" w:hAnsi="宋体"/>
          <w:sz w:val="24"/>
          <w:szCs w:val="24"/>
        </w:rPr>
        <w:t>师注册</w:t>
      </w:r>
      <w:proofErr w:type="gramEnd"/>
      <w:r>
        <w:rPr>
          <w:rFonts w:ascii="宋体" w:hAnsi="宋体"/>
          <w:sz w:val="24"/>
          <w:szCs w:val="24"/>
        </w:rPr>
        <w:t>证书号：</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建造师执业印章号：</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安全生产考核合格证书号：</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联系电话：</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电子信箱：</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通信地址：</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承包人对项目经理的授权范围如下：</w:t>
      </w:r>
      <w:r>
        <w:rPr>
          <w:rFonts w:ascii="宋体" w:hAnsi="宋体" w:hint="eastAsia"/>
          <w:sz w:val="24"/>
          <w:szCs w:val="24"/>
          <w:u w:val="single"/>
        </w:rPr>
        <w:t>承包人指定的派驻施工场地（现场）的全权代表。承包人更换项目经理应事先征得发包人同意，并应在更换</w:t>
      </w:r>
      <w:r>
        <w:rPr>
          <w:rFonts w:ascii="宋体" w:hAnsi="宋体" w:hint="eastAsia"/>
          <w:sz w:val="24"/>
          <w:szCs w:val="24"/>
          <w:u w:val="single"/>
        </w:rPr>
        <w:t>14</w:t>
      </w:r>
      <w:r>
        <w:rPr>
          <w:rFonts w:ascii="宋体" w:hAnsi="宋体" w:hint="eastAsia"/>
          <w:sz w:val="24"/>
          <w:szCs w:val="24"/>
          <w:u w:val="single"/>
        </w:rPr>
        <w:t>天前通知发包人和监理人。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关于项目经理每月在施工现场的时间要求：</w:t>
      </w:r>
      <w:r>
        <w:rPr>
          <w:rFonts w:ascii="宋体" w:hAnsi="宋体"/>
          <w:sz w:val="24"/>
          <w:szCs w:val="24"/>
          <w:u w:val="single"/>
        </w:rPr>
        <w:t xml:space="preserve"> </w:t>
      </w:r>
      <w:r>
        <w:rPr>
          <w:rFonts w:ascii="宋体" w:hAnsi="宋体" w:hint="eastAsia"/>
          <w:sz w:val="24"/>
          <w:szCs w:val="24"/>
          <w:u w:val="single"/>
        </w:rPr>
        <w:t>不得离开施工现场</w:t>
      </w:r>
      <w:r>
        <w:rPr>
          <w:rFonts w:ascii="宋体" w:hAnsi="宋体" w:hint="eastAsia"/>
          <w:sz w:val="24"/>
          <w:szCs w:val="24"/>
          <w:u w:val="single"/>
        </w:rPr>
        <w:t>。承包人项目经理短期离开施工场地，应事先征得监理人同意，并委派代表代行其职责。</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承包人未提交劳动合同，以及没有为项目经理缴纳社会保险证明的违约责任：</w:t>
      </w:r>
    </w:p>
    <w:p w:rsidR="00E9776C" w:rsidRDefault="00CC29D7">
      <w:pPr>
        <w:spacing w:line="360" w:lineRule="auto"/>
        <w:ind w:firstLineChars="200" w:firstLine="480"/>
        <w:rPr>
          <w:rFonts w:ascii="宋体" w:hAnsi="宋体"/>
          <w:kern w:val="0"/>
          <w:sz w:val="24"/>
          <w:szCs w:val="24"/>
        </w:rPr>
      </w:pPr>
      <w:r>
        <w:rPr>
          <w:rFonts w:ascii="宋体" w:hAnsi="宋体" w:hint="eastAsia"/>
          <w:sz w:val="24"/>
          <w:szCs w:val="24"/>
          <w:u w:val="single"/>
        </w:rPr>
        <w:t>由此导致工程延期等一切后果由承包人承担</w:t>
      </w:r>
      <w:r>
        <w:rPr>
          <w:rFonts w:ascii="宋体" w:hAnsi="宋体"/>
          <w:sz w:val="24"/>
          <w:szCs w:val="24"/>
        </w:rPr>
        <w:t>。</w:t>
      </w:r>
    </w:p>
    <w:p w:rsidR="00E9776C" w:rsidRDefault="00CC29D7">
      <w:pPr>
        <w:spacing w:line="360" w:lineRule="auto"/>
        <w:ind w:firstLineChars="200" w:firstLine="480"/>
        <w:rPr>
          <w:rFonts w:ascii="宋体" w:hAnsi="宋体"/>
          <w:kern w:val="0"/>
          <w:sz w:val="24"/>
          <w:szCs w:val="24"/>
        </w:rPr>
      </w:pPr>
      <w:r>
        <w:rPr>
          <w:rFonts w:ascii="宋体" w:hAnsi="宋体"/>
          <w:kern w:val="0"/>
          <w:sz w:val="24"/>
          <w:szCs w:val="24"/>
        </w:rPr>
        <w:t>项目经理未经批准，擅自离开施工现场的违约责任：</w:t>
      </w:r>
    </w:p>
    <w:p w:rsidR="00E9776C" w:rsidRDefault="00CC29D7">
      <w:pPr>
        <w:spacing w:line="360" w:lineRule="auto"/>
        <w:ind w:firstLineChars="200" w:firstLine="480"/>
        <w:rPr>
          <w:rFonts w:ascii="宋体" w:hAnsi="宋体"/>
          <w:sz w:val="24"/>
          <w:szCs w:val="24"/>
          <w:u w:val="single"/>
        </w:rPr>
      </w:pPr>
      <w:r>
        <w:rPr>
          <w:rFonts w:ascii="宋体" w:hAnsi="宋体" w:hint="eastAsia"/>
          <w:sz w:val="24"/>
          <w:szCs w:val="24"/>
          <w:u w:val="single"/>
        </w:rPr>
        <w:t>由此导致工程延期等一切后果由承包人承担</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3.2.3 </w:t>
      </w:r>
      <w:r>
        <w:rPr>
          <w:rFonts w:ascii="宋体" w:hAnsi="宋体"/>
          <w:sz w:val="24"/>
          <w:szCs w:val="24"/>
        </w:rPr>
        <w:t>承包人擅自更换项目经理的违约责任：</w:t>
      </w:r>
    </w:p>
    <w:p w:rsidR="00E9776C" w:rsidRDefault="00CC29D7">
      <w:pPr>
        <w:spacing w:line="360" w:lineRule="auto"/>
        <w:ind w:firstLineChars="200" w:firstLine="480"/>
        <w:rPr>
          <w:rFonts w:ascii="宋体" w:hAnsi="宋体"/>
          <w:sz w:val="24"/>
          <w:szCs w:val="24"/>
        </w:rPr>
      </w:pP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hint="eastAsia"/>
          <w:sz w:val="24"/>
          <w:szCs w:val="24"/>
          <w:u w:val="single"/>
        </w:rPr>
        <w:t>由此导致工程延期等一切后果由承包人承担</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187" w:name="_Toc13580143"/>
      <w:bookmarkStart w:id="1188" w:name="_Toc13242829"/>
      <w:bookmarkStart w:id="1189" w:name="_Toc520998847"/>
      <w:r>
        <w:rPr>
          <w:rFonts w:ascii="宋体" w:hAnsi="宋体"/>
          <w:kern w:val="0"/>
          <w:sz w:val="24"/>
          <w:szCs w:val="24"/>
        </w:rPr>
        <w:t xml:space="preserve">3.2.4 </w:t>
      </w:r>
      <w:r>
        <w:rPr>
          <w:rFonts w:ascii="宋体" w:hAnsi="宋体"/>
          <w:kern w:val="0"/>
          <w:sz w:val="24"/>
          <w:szCs w:val="24"/>
        </w:rPr>
        <w:t>承包人无正当理由拒绝更换项目经理的违约责任：</w:t>
      </w:r>
      <w:bookmarkEnd w:id="1187"/>
      <w:bookmarkEnd w:id="1188"/>
    </w:p>
    <w:p w:rsidR="00E9776C" w:rsidRDefault="00CC29D7">
      <w:pPr>
        <w:spacing w:line="360" w:lineRule="auto"/>
        <w:ind w:firstLineChars="200" w:firstLine="480"/>
        <w:jc w:val="left"/>
        <w:rPr>
          <w:rFonts w:ascii="宋体" w:hAnsi="宋体"/>
          <w:kern w:val="0"/>
          <w:sz w:val="24"/>
          <w:szCs w:val="24"/>
          <w:u w:val="single"/>
        </w:rPr>
      </w:pPr>
      <w:r>
        <w:rPr>
          <w:rFonts w:ascii="宋体" w:hAnsi="宋体" w:hint="eastAsia"/>
          <w:kern w:val="0"/>
          <w:sz w:val="24"/>
          <w:szCs w:val="24"/>
          <w:u w:val="single"/>
        </w:rPr>
        <w:t xml:space="preserve">  </w:t>
      </w:r>
      <w:bookmarkStart w:id="1190" w:name="_Toc13580144"/>
      <w:bookmarkStart w:id="1191" w:name="_Toc13242830"/>
      <w:r>
        <w:rPr>
          <w:rFonts w:ascii="宋体" w:hAnsi="宋体" w:hint="eastAsia"/>
          <w:kern w:val="0"/>
          <w:sz w:val="24"/>
          <w:szCs w:val="24"/>
          <w:u w:val="single"/>
        </w:rPr>
        <w:t>由此导致工程延期等一切后果由承包人承担。</w:t>
      </w:r>
      <w:bookmarkEnd w:id="1189"/>
      <w:bookmarkEnd w:id="1190"/>
      <w:bookmarkEnd w:id="1191"/>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3.3 </w:t>
      </w:r>
      <w:r>
        <w:rPr>
          <w:rFonts w:ascii="宋体" w:hAnsi="宋体"/>
          <w:sz w:val="24"/>
          <w:szCs w:val="24"/>
        </w:rPr>
        <w:t>承包人人员</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3.3.1 </w:t>
      </w:r>
      <w:r>
        <w:rPr>
          <w:rFonts w:ascii="宋体" w:hAnsi="宋体"/>
          <w:sz w:val="24"/>
          <w:szCs w:val="24"/>
        </w:rPr>
        <w:t>承包人提交项目管理机构及施工现场管理人员安排报告的期限：</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3.3.3 </w:t>
      </w:r>
      <w:r>
        <w:rPr>
          <w:rFonts w:ascii="宋体" w:hAnsi="宋体"/>
          <w:sz w:val="24"/>
          <w:szCs w:val="24"/>
        </w:rPr>
        <w:t>承包人无正当理由拒绝撤换主要施工管理人员的违约责任：</w:t>
      </w:r>
    </w:p>
    <w:p w:rsidR="00E9776C" w:rsidRDefault="00CC29D7">
      <w:pPr>
        <w:spacing w:line="360" w:lineRule="auto"/>
        <w:ind w:firstLineChars="200" w:firstLine="480"/>
        <w:rPr>
          <w:rFonts w:ascii="宋体" w:hAnsi="宋体"/>
          <w:sz w:val="24"/>
          <w:szCs w:val="24"/>
        </w:rPr>
      </w:pPr>
      <w:r>
        <w:rPr>
          <w:rFonts w:ascii="宋体" w:hAnsi="宋体"/>
          <w:sz w:val="24"/>
          <w:szCs w:val="24"/>
          <w:u w:val="single"/>
        </w:rPr>
        <w:t xml:space="preserve">  </w:t>
      </w:r>
      <w:r>
        <w:rPr>
          <w:rFonts w:ascii="宋体" w:hAnsi="宋体" w:hint="eastAsia"/>
          <w:sz w:val="24"/>
          <w:szCs w:val="24"/>
          <w:u w:val="single"/>
        </w:rPr>
        <w:t>由此导致工程延期等一切后果由承包人承担</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u w:val="single"/>
        </w:rPr>
      </w:pPr>
      <w:r>
        <w:rPr>
          <w:rFonts w:ascii="宋体" w:hAnsi="宋体"/>
          <w:sz w:val="24"/>
          <w:szCs w:val="24"/>
        </w:rPr>
        <w:t xml:space="preserve">3.3.4 </w:t>
      </w:r>
      <w:r>
        <w:rPr>
          <w:rFonts w:ascii="宋体" w:hAnsi="宋体"/>
          <w:sz w:val="24"/>
          <w:szCs w:val="24"/>
        </w:rPr>
        <w:t>承包人主要施工管理人员离开施工现场的批准要求：</w:t>
      </w:r>
      <w:r>
        <w:rPr>
          <w:rFonts w:ascii="宋体" w:hAnsi="宋体" w:hint="eastAsia"/>
          <w:sz w:val="24"/>
          <w:szCs w:val="24"/>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3.3.5</w:t>
      </w:r>
      <w:r>
        <w:rPr>
          <w:rFonts w:ascii="宋体" w:hAnsi="宋体"/>
          <w:sz w:val="24"/>
          <w:szCs w:val="24"/>
        </w:rPr>
        <w:t>承包人擅自更换主要施工管理人员的违约责任：</w:t>
      </w:r>
    </w:p>
    <w:p w:rsidR="00E9776C" w:rsidRDefault="00CC29D7">
      <w:pPr>
        <w:spacing w:line="360" w:lineRule="auto"/>
        <w:ind w:firstLineChars="200" w:firstLine="480"/>
        <w:rPr>
          <w:rFonts w:ascii="宋体" w:hAnsi="宋体"/>
          <w:sz w:val="24"/>
          <w:szCs w:val="24"/>
        </w:rPr>
      </w:pPr>
      <w:r>
        <w:rPr>
          <w:rFonts w:ascii="宋体" w:hAnsi="宋体"/>
          <w:sz w:val="24"/>
          <w:szCs w:val="24"/>
          <w:u w:val="single"/>
        </w:rPr>
        <w:t xml:space="preserve">  </w:t>
      </w:r>
      <w:r>
        <w:rPr>
          <w:rFonts w:ascii="宋体" w:hAnsi="宋体" w:hint="eastAsia"/>
          <w:sz w:val="24"/>
          <w:szCs w:val="24"/>
          <w:u w:val="single"/>
        </w:rPr>
        <w:t>由此导致工程延期等一切后果由承包人承担</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lastRenderedPageBreak/>
        <w:t>承包人主要施工管理人员擅自离开施工现场的违约责任：</w:t>
      </w:r>
    </w:p>
    <w:p w:rsidR="00E9776C" w:rsidRDefault="00CC29D7">
      <w:pPr>
        <w:spacing w:line="360" w:lineRule="auto"/>
        <w:ind w:firstLineChars="200" w:firstLine="480"/>
        <w:rPr>
          <w:rFonts w:ascii="宋体" w:hAnsi="宋体"/>
          <w:sz w:val="24"/>
          <w:szCs w:val="24"/>
        </w:rPr>
      </w:pPr>
      <w:r>
        <w:rPr>
          <w:rFonts w:ascii="宋体" w:hAnsi="宋体"/>
          <w:sz w:val="24"/>
          <w:szCs w:val="24"/>
          <w:u w:val="single"/>
        </w:rPr>
        <w:t xml:space="preserve"> </w:t>
      </w:r>
      <w:r>
        <w:rPr>
          <w:rFonts w:ascii="宋体" w:hAnsi="宋体" w:hint="eastAsia"/>
          <w:sz w:val="24"/>
          <w:szCs w:val="24"/>
          <w:u w:val="single"/>
        </w:rPr>
        <w:t>由此导致工程延期等一切后果由承包人承担</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3</w:t>
      </w:r>
      <w:bookmarkStart w:id="1192" w:name="_Toc292559364"/>
      <w:bookmarkStart w:id="1193" w:name="_Toc296503159"/>
      <w:bookmarkStart w:id="1194" w:name="_Toc296891199"/>
      <w:bookmarkStart w:id="1195" w:name="_Toc296890987"/>
      <w:bookmarkStart w:id="1196" w:name="_Toc297123492"/>
      <w:bookmarkStart w:id="1197" w:name="_Toc292559869"/>
      <w:bookmarkStart w:id="1198" w:name="_Toc296944498"/>
      <w:bookmarkStart w:id="1199" w:name="_Toc297216151"/>
      <w:bookmarkStart w:id="1200" w:name="_Toc297120459"/>
      <w:bookmarkStart w:id="1201" w:name="_Toc300934945"/>
      <w:bookmarkStart w:id="1202" w:name="_Toc303539102"/>
      <w:bookmarkStart w:id="1203" w:name="_Toc297048345"/>
      <w:bookmarkStart w:id="1204" w:name="_Toc296347158"/>
      <w:bookmarkStart w:id="1205" w:name="_Toc296346660"/>
      <w:bookmarkStart w:id="1206" w:name="_Toc312677988"/>
      <w:bookmarkStart w:id="1207" w:name="_Toc304295523"/>
      <w:r>
        <w:rPr>
          <w:rFonts w:ascii="宋体" w:hAnsi="宋体"/>
          <w:sz w:val="24"/>
          <w:szCs w:val="24"/>
        </w:rPr>
        <w:t xml:space="preserve">.5 </w:t>
      </w:r>
      <w:r>
        <w:rPr>
          <w:rFonts w:ascii="宋体" w:hAnsi="宋体"/>
          <w:sz w:val="24"/>
          <w:szCs w:val="24"/>
        </w:rPr>
        <w:t>分包</w:t>
      </w:r>
    </w:p>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rsidR="00E9776C" w:rsidRDefault="00CC29D7">
      <w:pPr>
        <w:spacing w:line="360" w:lineRule="auto"/>
        <w:ind w:firstLineChars="200" w:firstLine="480"/>
        <w:rPr>
          <w:rFonts w:ascii="宋体" w:hAnsi="宋体"/>
          <w:sz w:val="24"/>
          <w:szCs w:val="24"/>
        </w:rPr>
      </w:pPr>
      <w:r>
        <w:rPr>
          <w:rFonts w:ascii="宋体" w:hAnsi="宋体"/>
          <w:sz w:val="24"/>
          <w:szCs w:val="24"/>
        </w:rPr>
        <w:t>3</w:t>
      </w:r>
      <w:bookmarkStart w:id="1208" w:name="_Toc296890988"/>
      <w:bookmarkStart w:id="1209" w:name="_Toc297120460"/>
      <w:bookmarkStart w:id="1210" w:name="_Toc296503160"/>
      <w:bookmarkStart w:id="1211" w:name="_Toc296346661"/>
      <w:bookmarkStart w:id="1212" w:name="_Toc296347159"/>
      <w:bookmarkStart w:id="1213" w:name="_Toc296891200"/>
      <w:bookmarkStart w:id="1214" w:name="_Toc296944499"/>
      <w:bookmarkStart w:id="1215" w:name="_Toc300934946"/>
      <w:bookmarkStart w:id="1216" w:name="_Toc292559870"/>
      <w:bookmarkStart w:id="1217" w:name="_Toc292559365"/>
      <w:bookmarkStart w:id="1218" w:name="_Toc297123493"/>
      <w:bookmarkStart w:id="1219" w:name="_Toc303539103"/>
      <w:bookmarkStart w:id="1220" w:name="_Toc297048346"/>
      <w:bookmarkStart w:id="1221" w:name="_Toc297216152"/>
      <w:bookmarkStart w:id="1222" w:name="_Toc304295524"/>
      <w:bookmarkStart w:id="1223" w:name="_Toc312677989"/>
      <w:bookmarkStart w:id="1224" w:name="_Toc318581158"/>
      <w:r>
        <w:rPr>
          <w:rFonts w:ascii="宋体" w:hAnsi="宋体"/>
          <w:sz w:val="24"/>
          <w:szCs w:val="24"/>
        </w:rPr>
        <w:t xml:space="preserve">.5.1 </w:t>
      </w:r>
      <w:r>
        <w:rPr>
          <w:rFonts w:ascii="宋体" w:hAnsi="宋体"/>
          <w:sz w:val="24"/>
          <w:szCs w:val="24"/>
        </w:rPr>
        <w:t>分包的一般约定</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禁止分包的工程包括：</w:t>
      </w:r>
      <w:r>
        <w:rPr>
          <w:rFonts w:ascii="宋体" w:hAnsi="宋体" w:hint="eastAsia"/>
          <w:sz w:val="24"/>
          <w:szCs w:val="24"/>
        </w:rPr>
        <w:t xml:space="preserve">    </w:t>
      </w:r>
      <w:r>
        <w:rPr>
          <w:rFonts w:ascii="宋体" w:hAnsi="宋体" w:hint="eastAsia"/>
          <w:sz w:val="24"/>
          <w:szCs w:val="24"/>
          <w:u w:val="single"/>
        </w:rPr>
        <w:t>本项目不允许分包</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主体结构、关键性工作的范围：</w:t>
      </w:r>
      <w:r>
        <w:rPr>
          <w:rFonts w:ascii="宋体" w:hAnsi="宋体"/>
          <w:sz w:val="24"/>
          <w:szCs w:val="24"/>
          <w:u w:val="single"/>
        </w:rPr>
        <w:t>   /                  </w:t>
      </w:r>
      <w:r>
        <w:rPr>
          <w:rFonts w:ascii="宋体" w:hAnsi="宋体"/>
          <w:sz w:val="24"/>
          <w:szCs w:val="24"/>
        </w:rPr>
        <w:t>。</w:t>
      </w:r>
      <w:bookmarkStart w:id="1225" w:name="_Toc296944500"/>
      <w:bookmarkStart w:id="1226" w:name="_Toc296346662"/>
      <w:bookmarkStart w:id="1227" w:name="_Toc297123494"/>
      <w:bookmarkStart w:id="1228" w:name="_Toc297120461"/>
      <w:bookmarkStart w:id="1229" w:name="_Toc296503161"/>
      <w:bookmarkStart w:id="1230" w:name="_Toc297048347"/>
      <w:bookmarkStart w:id="1231" w:name="_Toc297216153"/>
      <w:bookmarkStart w:id="1232" w:name="_Toc296347160"/>
      <w:bookmarkStart w:id="1233" w:name="_Toc296890989"/>
      <w:bookmarkStart w:id="1234" w:name="_Toc296891201"/>
      <w:bookmarkStart w:id="1235" w:name="_Toc304295525"/>
      <w:bookmarkStart w:id="1236" w:name="_Toc303539104"/>
      <w:bookmarkStart w:id="1237" w:name="_Toc30093494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rsidR="00E9776C" w:rsidRDefault="00CC29D7">
      <w:pPr>
        <w:spacing w:line="360" w:lineRule="auto"/>
        <w:rPr>
          <w:rFonts w:ascii="宋体" w:hAnsi="宋体"/>
          <w:sz w:val="24"/>
          <w:szCs w:val="24"/>
        </w:rPr>
      </w:pPr>
      <w:r>
        <w:rPr>
          <w:rFonts w:ascii="宋体" w:hAnsi="宋体"/>
          <w:sz w:val="24"/>
          <w:szCs w:val="24"/>
        </w:rPr>
        <w:t xml:space="preserve">    3</w:t>
      </w:r>
      <w:bookmarkStart w:id="1238" w:name="_Toc312677990"/>
      <w:bookmarkStart w:id="1239" w:name="_Toc318581159"/>
      <w:r>
        <w:rPr>
          <w:rFonts w:ascii="宋体" w:hAnsi="宋体"/>
          <w:sz w:val="24"/>
          <w:szCs w:val="24"/>
        </w:rPr>
        <w:t>.5.2</w:t>
      </w:r>
      <w:r>
        <w:rPr>
          <w:rFonts w:ascii="宋体" w:hAnsi="宋体"/>
          <w:sz w:val="24"/>
          <w:szCs w:val="24"/>
        </w:rPr>
        <w:t>分包的确定</w:t>
      </w:r>
    </w:p>
    <w:p w:rsidR="00E9776C" w:rsidRDefault="00CC29D7">
      <w:pPr>
        <w:spacing w:line="360" w:lineRule="auto"/>
        <w:ind w:firstLineChars="200" w:firstLine="480"/>
        <w:rPr>
          <w:rFonts w:ascii="宋体" w:hAnsi="宋体"/>
          <w:sz w:val="24"/>
          <w:szCs w:val="24"/>
          <w:u w:val="single"/>
        </w:rPr>
      </w:pPr>
      <w:r>
        <w:rPr>
          <w:rFonts w:ascii="宋体" w:hAnsi="宋体"/>
          <w:sz w:val="24"/>
          <w:szCs w:val="24"/>
        </w:rPr>
        <w:t>允许分包的专业工程包括：</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其他关于分包的约定：</w:t>
      </w:r>
      <w:r>
        <w:rPr>
          <w:rFonts w:ascii="宋体" w:hAnsi="宋体" w:hint="eastAsia"/>
          <w:sz w:val="24"/>
          <w:szCs w:val="24"/>
        </w:rPr>
        <w:t xml:space="preserve"> </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3.5.4 </w:t>
      </w:r>
      <w:r>
        <w:rPr>
          <w:rFonts w:ascii="宋体" w:hAnsi="宋体"/>
          <w:sz w:val="24"/>
          <w:szCs w:val="24"/>
        </w:rPr>
        <w:t>分包合同价款</w:t>
      </w:r>
    </w:p>
    <w:p w:rsidR="00E9776C" w:rsidRDefault="00CC29D7">
      <w:pPr>
        <w:spacing w:line="360" w:lineRule="auto"/>
        <w:ind w:firstLineChars="200" w:firstLine="480"/>
        <w:rPr>
          <w:rFonts w:ascii="宋体" w:hAnsi="宋体"/>
          <w:sz w:val="24"/>
          <w:szCs w:val="24"/>
        </w:rPr>
      </w:pPr>
      <w:r>
        <w:rPr>
          <w:rFonts w:ascii="宋体" w:hAnsi="宋体"/>
          <w:sz w:val="24"/>
          <w:szCs w:val="24"/>
        </w:rPr>
        <w:t>关于分包合同价款支付的约定：</w:t>
      </w:r>
      <w:r>
        <w:rPr>
          <w:rFonts w:ascii="宋体" w:hAnsi="宋体"/>
          <w:sz w:val="24"/>
          <w:szCs w:val="24"/>
          <w:u w:val="single"/>
        </w:rPr>
        <w:t xml:space="preserve">/                     </w:t>
      </w:r>
      <w:r>
        <w:rPr>
          <w:rFonts w:ascii="宋体" w:hAnsi="宋体"/>
          <w:sz w:val="24"/>
          <w:szCs w:val="24"/>
        </w:rPr>
        <w:t>。</w:t>
      </w:r>
    </w:p>
    <w:bookmarkEnd w:id="1238"/>
    <w:bookmarkEnd w:id="1239"/>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3.6 </w:t>
      </w:r>
      <w:r>
        <w:rPr>
          <w:rFonts w:ascii="宋体" w:hAnsi="宋体"/>
          <w:sz w:val="24"/>
          <w:szCs w:val="24"/>
        </w:rPr>
        <w:t>工程照管与成品、半成品保护</w:t>
      </w:r>
    </w:p>
    <w:p w:rsidR="00E9776C" w:rsidRDefault="00CC29D7">
      <w:pPr>
        <w:spacing w:before="120" w:after="120" w:line="360" w:lineRule="auto"/>
        <w:ind w:firstLineChars="200" w:firstLine="480"/>
        <w:rPr>
          <w:rFonts w:ascii="宋体" w:hAnsi="宋体"/>
          <w:kern w:val="0"/>
          <w:sz w:val="24"/>
          <w:szCs w:val="24"/>
          <w:u w:val="single"/>
        </w:rPr>
      </w:pPr>
      <w:r>
        <w:rPr>
          <w:rFonts w:ascii="宋体" w:hAnsi="宋体"/>
          <w:kern w:val="0"/>
          <w:sz w:val="24"/>
          <w:szCs w:val="24"/>
        </w:rPr>
        <w:t>承包人负责照管工程及工程相关的材料、工程设备的起始时间：</w:t>
      </w:r>
    </w:p>
    <w:p w:rsidR="00E9776C" w:rsidRDefault="00CC29D7">
      <w:pPr>
        <w:spacing w:before="120" w:after="120" w:line="360" w:lineRule="auto"/>
        <w:ind w:firstLineChars="200" w:firstLine="480"/>
        <w:rPr>
          <w:rFonts w:ascii="宋体" w:hAnsi="宋体"/>
          <w:kern w:val="0"/>
          <w:sz w:val="24"/>
          <w:szCs w:val="24"/>
        </w:rPr>
      </w:pPr>
      <w:r>
        <w:rPr>
          <w:rFonts w:ascii="宋体" w:hAnsi="宋体" w:hint="eastAsia"/>
          <w:kern w:val="0"/>
          <w:sz w:val="24"/>
          <w:szCs w:val="24"/>
          <w:u w:val="single"/>
        </w:rPr>
        <w:t xml:space="preserve">  </w:t>
      </w:r>
      <w:r>
        <w:rPr>
          <w:rFonts w:ascii="宋体" w:hAnsi="宋体" w:hint="eastAsia"/>
          <w:kern w:val="0"/>
          <w:sz w:val="24"/>
          <w:szCs w:val="24"/>
          <w:u w:val="single"/>
        </w:rPr>
        <w:t>除非合同文件中另有约定，从工程开工日期起直至颁发整个工程的竣工移交证书日期止，承包人应对工程以及材料和待安装的工程设备等的照管负完全责任。这种照管的责任应随工程一起移交给发包人。承包商还应对移交后发生的，由承包商负责的以前的事件引起的损失或损害负责；</w:t>
      </w:r>
      <w:r>
        <w:rPr>
          <w:rFonts w:ascii="宋体" w:hAnsi="宋体" w:hint="eastAsia"/>
          <w:kern w:val="0"/>
          <w:sz w:val="24"/>
          <w:szCs w:val="24"/>
          <w:u w:val="single"/>
        </w:rPr>
        <w:t xml:space="preserve"> </w:t>
      </w:r>
      <w:r>
        <w:rPr>
          <w:rFonts w:ascii="宋体" w:hAnsi="宋体"/>
          <w:kern w:val="0"/>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3.7 </w:t>
      </w:r>
      <w:r>
        <w:rPr>
          <w:rFonts w:ascii="宋体" w:hAnsi="宋体"/>
          <w:sz w:val="24"/>
          <w:szCs w:val="24"/>
        </w:rPr>
        <w:t>履约担保</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承包人是否提供履约担保：</w:t>
      </w:r>
      <w:r>
        <w:rPr>
          <w:rFonts w:ascii="宋体" w:hAnsi="宋体" w:hint="eastAsia"/>
          <w:sz w:val="24"/>
          <w:szCs w:val="24"/>
          <w:u w:val="single"/>
        </w:rPr>
        <w:t xml:space="preserve">               </w:t>
      </w:r>
      <w:proofErr w:type="gramStart"/>
      <w:r>
        <w:rPr>
          <w:rFonts w:ascii="宋体" w:hAnsi="宋体" w:hint="eastAsia"/>
          <w:sz w:val="24"/>
          <w:szCs w:val="24"/>
          <w:u w:val="single"/>
        </w:rPr>
        <w:t>否</w:t>
      </w:r>
      <w:proofErr w:type="gramEnd"/>
      <w:r>
        <w:rPr>
          <w:rFonts w:ascii="宋体" w:hAnsi="宋体" w:hint="eastAsia"/>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承包人提供履约担保的形式</w:t>
      </w:r>
      <w:r>
        <w:rPr>
          <w:rFonts w:ascii="宋体" w:hAnsi="宋体" w:hint="eastAsia"/>
          <w:sz w:val="24"/>
          <w:szCs w:val="24"/>
        </w:rPr>
        <w:t>、金额及期限的</w:t>
      </w:r>
      <w:r>
        <w:rPr>
          <w:rFonts w:ascii="宋体" w:hAnsi="宋体"/>
          <w:sz w:val="24"/>
          <w:szCs w:val="24"/>
        </w:rPr>
        <w:t>：</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p>
    <w:p w:rsidR="00E9776C" w:rsidRDefault="00CC29D7">
      <w:pPr>
        <w:pStyle w:val="4"/>
        <w:rPr>
          <w:rFonts w:ascii="宋体" w:eastAsia="宋体" w:hAnsi="宋体"/>
          <w:b w:val="0"/>
          <w:sz w:val="24"/>
          <w:szCs w:val="24"/>
        </w:rPr>
      </w:pPr>
      <w:bookmarkStart w:id="1240" w:name="_Toc351203636"/>
      <w:r>
        <w:rPr>
          <w:rFonts w:ascii="宋体" w:eastAsia="宋体" w:hAnsi="宋体"/>
          <w:b w:val="0"/>
          <w:sz w:val="24"/>
          <w:szCs w:val="24"/>
        </w:rPr>
        <w:t>4</w:t>
      </w:r>
      <w:bookmarkStart w:id="1241" w:name="_Toc296503162"/>
      <w:bookmarkStart w:id="1242" w:name="_Toc292559871"/>
      <w:bookmarkStart w:id="1243" w:name="_Toc296346663"/>
      <w:bookmarkStart w:id="1244" w:name="_Toc296891202"/>
      <w:bookmarkStart w:id="1245" w:name="_Toc267251413"/>
      <w:bookmarkStart w:id="1246" w:name="_Toc292559366"/>
      <w:bookmarkStart w:id="1247" w:name="_Toc297120462"/>
      <w:bookmarkStart w:id="1248" w:name="_Toc296347161"/>
      <w:bookmarkStart w:id="1249" w:name="_Toc296890990"/>
      <w:bookmarkStart w:id="1250" w:name="_Toc296944501"/>
      <w:bookmarkStart w:id="1251" w:name="_Toc297048348"/>
      <w:r>
        <w:rPr>
          <w:rFonts w:ascii="宋体" w:eastAsia="宋体" w:hAnsi="宋体"/>
          <w:b w:val="0"/>
          <w:sz w:val="24"/>
          <w:szCs w:val="24"/>
        </w:rPr>
        <w:t xml:space="preserve">. </w:t>
      </w:r>
      <w:r>
        <w:rPr>
          <w:rFonts w:ascii="宋体" w:eastAsia="宋体" w:hAnsi="宋体"/>
          <w:b w:val="0"/>
          <w:sz w:val="24"/>
          <w:szCs w:val="24"/>
        </w:rPr>
        <w:t>监</w:t>
      </w:r>
      <w:bookmarkEnd w:id="1241"/>
      <w:bookmarkEnd w:id="1242"/>
      <w:bookmarkEnd w:id="1243"/>
      <w:bookmarkEnd w:id="1244"/>
      <w:bookmarkEnd w:id="1245"/>
      <w:bookmarkEnd w:id="1246"/>
      <w:bookmarkEnd w:id="1247"/>
      <w:bookmarkEnd w:id="1248"/>
      <w:bookmarkEnd w:id="1249"/>
      <w:bookmarkEnd w:id="1250"/>
      <w:bookmarkEnd w:id="1251"/>
      <w:r>
        <w:rPr>
          <w:rFonts w:ascii="宋体" w:eastAsia="宋体" w:hAnsi="宋体"/>
          <w:b w:val="0"/>
          <w:sz w:val="24"/>
          <w:szCs w:val="24"/>
        </w:rPr>
        <w:t>理人</w:t>
      </w:r>
      <w:bookmarkEnd w:id="1240"/>
    </w:p>
    <w:p w:rsidR="00E9776C" w:rsidRDefault="00CC29D7">
      <w:pPr>
        <w:spacing w:after="120" w:line="360" w:lineRule="auto"/>
        <w:ind w:firstLineChars="200" w:firstLine="480"/>
        <w:rPr>
          <w:rFonts w:ascii="宋体" w:hAnsi="宋体"/>
          <w:sz w:val="24"/>
          <w:szCs w:val="24"/>
        </w:rPr>
      </w:pPr>
      <w:r>
        <w:rPr>
          <w:rFonts w:ascii="宋体" w:hAnsi="宋体"/>
          <w:sz w:val="24"/>
          <w:szCs w:val="24"/>
        </w:rPr>
        <w:t>4.1</w:t>
      </w:r>
      <w:r>
        <w:rPr>
          <w:rFonts w:ascii="宋体" w:hAnsi="宋体"/>
          <w:sz w:val="24"/>
          <w:szCs w:val="24"/>
        </w:rPr>
        <w:t>监理人的一般规定</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关于监理人的监理内容：</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）监理人受发包人委托，享有合同约定的权力。监理人在行使某项权力前需要经发包人事先批准。</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）合同约定应由承包人承担的义务和责任，不因监理人对承包人提交文件的审查或批准，对工程、材料和设备的检查和检验，以及为实施监理</w:t>
      </w:r>
      <w:proofErr w:type="gramStart"/>
      <w:r>
        <w:rPr>
          <w:rFonts w:ascii="宋体" w:hAnsi="宋体" w:hint="eastAsia"/>
          <w:sz w:val="24"/>
          <w:szCs w:val="24"/>
          <w:u w:val="single"/>
        </w:rPr>
        <w:t>作出</w:t>
      </w:r>
      <w:proofErr w:type="gramEnd"/>
      <w:r>
        <w:rPr>
          <w:rFonts w:ascii="宋体" w:hAnsi="宋体" w:hint="eastAsia"/>
          <w:sz w:val="24"/>
          <w:szCs w:val="24"/>
          <w:u w:val="single"/>
        </w:rPr>
        <w:t>的指示等职务行为而减轻或解除。</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lastRenderedPageBreak/>
        <w:t>关于监理人的监理权限：</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）监理人发出的任何指示应视为已得到发包人的批准，但监理人无权免除或变更合同约定的发包人和承包人的权利、义务和责任。</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）监理人履行须经发包人批准行使的权力时，应当向承包人出示其行使</w:t>
      </w:r>
      <w:proofErr w:type="gramStart"/>
      <w:r>
        <w:rPr>
          <w:rFonts w:ascii="宋体" w:hAnsi="宋体" w:hint="eastAsia"/>
          <w:sz w:val="24"/>
          <w:szCs w:val="24"/>
          <w:u w:val="single"/>
        </w:rPr>
        <w:t>该权力</w:t>
      </w:r>
      <w:proofErr w:type="gramEnd"/>
      <w:r>
        <w:rPr>
          <w:rFonts w:ascii="宋体" w:hAnsi="宋体" w:hint="eastAsia"/>
          <w:sz w:val="24"/>
          <w:szCs w:val="24"/>
          <w:u w:val="single"/>
        </w:rPr>
        <w:t>已经取得发包人批准的文件或者其他合法有效的证明。</w:t>
      </w:r>
      <w:r>
        <w:rPr>
          <w:rFonts w:ascii="宋体" w:hAnsi="宋体" w:hint="eastAsia"/>
          <w:sz w:val="24"/>
          <w:szCs w:val="24"/>
          <w:u w:val="single"/>
        </w:rPr>
        <w:t xml:space="preserve">  </w:t>
      </w:r>
    </w:p>
    <w:p w:rsidR="00E9776C" w:rsidRDefault="00CC29D7">
      <w:pPr>
        <w:spacing w:line="360" w:lineRule="auto"/>
        <w:ind w:firstLineChars="200" w:firstLine="480"/>
        <w:rPr>
          <w:rFonts w:ascii="宋体" w:hAnsi="宋体"/>
          <w:sz w:val="24"/>
          <w:szCs w:val="24"/>
        </w:rPr>
      </w:pPr>
      <w:r>
        <w:rPr>
          <w:rFonts w:ascii="宋体" w:hAnsi="宋体"/>
          <w:sz w:val="24"/>
          <w:szCs w:val="24"/>
        </w:rPr>
        <w:t>关于监理人在施工现场的办公场所、生活场所的提供和费用承担的约定：</w:t>
      </w:r>
      <w:r>
        <w:rPr>
          <w:rFonts w:ascii="宋体" w:hAnsi="宋体" w:hint="eastAsia"/>
          <w:sz w:val="24"/>
          <w:szCs w:val="24"/>
        </w:rPr>
        <w:t>监理人在校内的办公场所、生活场所由发包人尽力提供。</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4.2 </w:t>
      </w:r>
      <w:r>
        <w:rPr>
          <w:rFonts w:ascii="宋体" w:hAnsi="宋体"/>
          <w:sz w:val="24"/>
          <w:szCs w:val="24"/>
        </w:rPr>
        <w:t>监理人员</w:t>
      </w:r>
    </w:p>
    <w:p w:rsidR="00E9776C" w:rsidRDefault="00CC29D7">
      <w:pPr>
        <w:spacing w:line="360" w:lineRule="auto"/>
        <w:ind w:firstLineChars="200" w:firstLine="480"/>
        <w:rPr>
          <w:rFonts w:ascii="宋体" w:hAnsi="宋体"/>
          <w:sz w:val="24"/>
          <w:szCs w:val="24"/>
        </w:rPr>
      </w:pPr>
      <w:r>
        <w:rPr>
          <w:rFonts w:ascii="宋体" w:hAnsi="宋体"/>
          <w:sz w:val="24"/>
          <w:szCs w:val="24"/>
        </w:rPr>
        <w:t>总监理工程师：</w:t>
      </w:r>
    </w:p>
    <w:p w:rsidR="00E9776C" w:rsidRDefault="00CC29D7">
      <w:pPr>
        <w:spacing w:line="360" w:lineRule="auto"/>
        <w:ind w:firstLineChars="200" w:firstLine="480"/>
        <w:rPr>
          <w:rFonts w:ascii="宋体" w:hAnsi="宋体"/>
          <w:sz w:val="24"/>
          <w:szCs w:val="24"/>
        </w:rPr>
      </w:pPr>
      <w:r>
        <w:rPr>
          <w:rFonts w:ascii="宋体" w:hAnsi="宋体"/>
          <w:sz w:val="24"/>
          <w:szCs w:val="24"/>
        </w:rPr>
        <w:t>姓名：</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职务：</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监理工程师执业资格证书号：</w:t>
      </w:r>
      <w:r>
        <w:rPr>
          <w:rFonts w:ascii="宋体" w:hAnsi="宋体"/>
          <w:sz w:val="24"/>
          <w:szCs w:val="24"/>
          <w:u w:val="single"/>
        </w:rPr>
        <w:t>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联系电话：</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电子信箱：</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通信地</w:t>
      </w:r>
      <w:r>
        <w:rPr>
          <w:rFonts w:ascii="宋体" w:hAnsi="宋体"/>
          <w:sz w:val="24"/>
          <w:szCs w:val="24"/>
        </w:rPr>
        <w:t>址：</w:t>
      </w:r>
      <w:r>
        <w:rPr>
          <w:rFonts w:ascii="宋体" w:hAnsi="宋体"/>
          <w:sz w:val="24"/>
          <w:szCs w:val="24"/>
          <w:u w:val="single"/>
        </w:rPr>
        <w:t>   </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关于监理人的其他约定：</w:t>
      </w:r>
      <w:r>
        <w:rPr>
          <w:rFonts w:ascii="宋体" w:hAnsi="宋体" w:hint="eastAsia"/>
          <w:sz w:val="24"/>
          <w:szCs w:val="24"/>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4.4 </w:t>
      </w:r>
      <w:r>
        <w:rPr>
          <w:rFonts w:ascii="宋体" w:hAnsi="宋体"/>
          <w:sz w:val="24"/>
          <w:szCs w:val="24"/>
        </w:rPr>
        <w:t>商定或确定</w:t>
      </w:r>
    </w:p>
    <w:p w:rsidR="00E9776C" w:rsidRDefault="00CC29D7">
      <w:pPr>
        <w:spacing w:line="360" w:lineRule="auto"/>
        <w:ind w:firstLineChars="200" w:firstLine="480"/>
        <w:rPr>
          <w:rFonts w:ascii="宋体" w:hAnsi="宋体"/>
          <w:sz w:val="24"/>
          <w:szCs w:val="24"/>
        </w:rPr>
      </w:pPr>
      <w:bookmarkStart w:id="1252" w:name="_Toc267251418"/>
      <w:r>
        <w:rPr>
          <w:rFonts w:ascii="宋体" w:hAnsi="宋体"/>
          <w:sz w:val="24"/>
          <w:szCs w:val="24"/>
        </w:rPr>
        <w:t>在发包人和承包人不能通过协商达成一致意见时，发包人授权监理人对以下事项进行确定：</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pStyle w:val="4"/>
        <w:rPr>
          <w:rFonts w:ascii="宋体" w:eastAsia="宋体" w:hAnsi="宋体"/>
          <w:b w:val="0"/>
          <w:sz w:val="24"/>
          <w:szCs w:val="24"/>
        </w:rPr>
      </w:pPr>
      <w:bookmarkStart w:id="1253" w:name="_Toc351203637"/>
      <w:r>
        <w:rPr>
          <w:rFonts w:ascii="宋体" w:eastAsia="宋体" w:hAnsi="宋体"/>
          <w:b w:val="0"/>
          <w:sz w:val="24"/>
          <w:szCs w:val="24"/>
        </w:rPr>
        <w:t>5</w:t>
      </w:r>
      <w:bookmarkStart w:id="1254" w:name="_Toc292559872"/>
      <w:bookmarkStart w:id="1255" w:name="_Toc297048349"/>
      <w:bookmarkStart w:id="1256" w:name="_Toc296347162"/>
      <w:bookmarkStart w:id="1257" w:name="_Toc296891203"/>
      <w:bookmarkStart w:id="1258" w:name="_Toc296346664"/>
      <w:bookmarkStart w:id="1259" w:name="_Toc296944502"/>
      <w:bookmarkStart w:id="1260" w:name="_Toc296890991"/>
      <w:bookmarkStart w:id="1261" w:name="_Toc292559367"/>
      <w:bookmarkStart w:id="1262" w:name="_Toc297120463"/>
      <w:bookmarkStart w:id="1263" w:name="_Toc296503163"/>
      <w:bookmarkEnd w:id="1252"/>
      <w:r>
        <w:rPr>
          <w:rFonts w:ascii="宋体" w:eastAsia="宋体" w:hAnsi="宋体"/>
          <w:b w:val="0"/>
          <w:sz w:val="24"/>
          <w:szCs w:val="24"/>
        </w:rPr>
        <w:t xml:space="preserve">. </w:t>
      </w:r>
      <w:r>
        <w:rPr>
          <w:rFonts w:ascii="宋体" w:eastAsia="宋体" w:hAnsi="宋体"/>
          <w:b w:val="0"/>
          <w:sz w:val="24"/>
          <w:szCs w:val="24"/>
        </w:rPr>
        <w:t>工程质量</w:t>
      </w:r>
      <w:bookmarkEnd w:id="1253"/>
    </w:p>
    <w:p w:rsidR="00E9776C" w:rsidRDefault="00CC29D7">
      <w:pPr>
        <w:spacing w:after="120" w:line="360" w:lineRule="auto"/>
        <w:ind w:firstLineChars="200" w:firstLine="480"/>
        <w:rPr>
          <w:rFonts w:ascii="宋体" w:hAnsi="宋体"/>
          <w:sz w:val="24"/>
          <w:szCs w:val="24"/>
        </w:rPr>
      </w:pPr>
      <w:bookmarkStart w:id="1264" w:name="_Toc520998848"/>
      <w:bookmarkStart w:id="1265" w:name="_Toc13242831"/>
      <w:bookmarkStart w:id="1266" w:name="_Toc13580145"/>
      <w:r>
        <w:rPr>
          <w:rFonts w:ascii="宋体" w:hAnsi="宋体"/>
          <w:sz w:val="24"/>
          <w:szCs w:val="24"/>
        </w:rPr>
        <w:t xml:space="preserve">5.1 </w:t>
      </w:r>
      <w:r>
        <w:rPr>
          <w:rFonts w:ascii="宋体" w:hAnsi="宋体"/>
          <w:sz w:val="24"/>
          <w:szCs w:val="24"/>
        </w:rPr>
        <w:t>质量要求</w:t>
      </w:r>
      <w:bookmarkEnd w:id="1264"/>
      <w:bookmarkEnd w:id="1265"/>
      <w:bookmarkEnd w:id="1266"/>
    </w:p>
    <w:p w:rsidR="00E9776C" w:rsidRDefault="00CC29D7">
      <w:pPr>
        <w:spacing w:line="360" w:lineRule="auto"/>
        <w:ind w:firstLineChars="200" w:firstLine="480"/>
        <w:jc w:val="left"/>
        <w:rPr>
          <w:rFonts w:ascii="宋体" w:hAnsi="宋体"/>
          <w:sz w:val="24"/>
          <w:szCs w:val="24"/>
        </w:rPr>
      </w:pPr>
      <w:r>
        <w:rPr>
          <w:rFonts w:ascii="宋体" w:hAnsi="宋体"/>
          <w:sz w:val="24"/>
          <w:szCs w:val="24"/>
        </w:rPr>
        <w:t>5</w:t>
      </w:r>
      <w:bookmarkStart w:id="1267" w:name="_Toc318581164"/>
      <w:bookmarkStart w:id="1268" w:name="_Toc303539106"/>
      <w:bookmarkStart w:id="1269" w:name="_Toc297123496"/>
      <w:bookmarkStart w:id="1270" w:name="_Toc297216155"/>
      <w:bookmarkStart w:id="1271" w:name="_Toc300934949"/>
      <w:bookmarkStart w:id="1272" w:name="_Toc312677997"/>
      <w:bookmarkStart w:id="1273" w:name="_Toc304295527"/>
      <w:r>
        <w:rPr>
          <w:rFonts w:ascii="宋体" w:hAnsi="宋体"/>
          <w:sz w:val="24"/>
          <w:szCs w:val="24"/>
        </w:rPr>
        <w:t xml:space="preserve">.1.1 </w:t>
      </w:r>
      <w:r>
        <w:rPr>
          <w:rFonts w:ascii="宋体" w:hAnsi="宋体"/>
          <w:sz w:val="24"/>
          <w:szCs w:val="24"/>
        </w:rPr>
        <w:t>特殊质量标准和要求：</w:t>
      </w:r>
      <w:r>
        <w:rPr>
          <w:rFonts w:ascii="宋体" w:hAnsi="宋体" w:cs="宋体" w:hint="eastAsia"/>
          <w:kern w:val="0"/>
          <w:sz w:val="24"/>
          <w:szCs w:val="24"/>
          <w:u w:val="single"/>
        </w:rPr>
        <w:t>需使用绿色环保涂料，完工后不能有明显异味，并提供空气质量检测报告，室内空气质量需达到国家规定的合格标准</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sz w:val="24"/>
          <w:szCs w:val="24"/>
        </w:rPr>
        <w:t>关于工程奖项的约定：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300" w:firstLine="720"/>
        <w:jc w:val="left"/>
        <w:rPr>
          <w:rFonts w:ascii="宋体" w:hAnsi="宋体"/>
          <w:sz w:val="24"/>
          <w:szCs w:val="24"/>
        </w:rPr>
      </w:pPr>
      <w:bookmarkStart w:id="1274" w:name="_Toc520998849"/>
      <w:r>
        <w:rPr>
          <w:rFonts w:ascii="宋体" w:hAnsi="宋体" w:hint="eastAsia"/>
          <w:sz w:val="24"/>
          <w:szCs w:val="24"/>
        </w:rPr>
        <w:t xml:space="preserve">5.3 </w:t>
      </w:r>
      <w:r>
        <w:rPr>
          <w:rFonts w:ascii="宋体" w:hAnsi="宋体" w:hint="eastAsia"/>
          <w:sz w:val="24"/>
          <w:szCs w:val="24"/>
        </w:rPr>
        <w:t>隐蔽工程检查</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lastRenderedPageBreak/>
        <w:t>5.3.2</w:t>
      </w:r>
      <w:r>
        <w:rPr>
          <w:rFonts w:ascii="宋体" w:hAnsi="宋体" w:hint="eastAsia"/>
          <w:sz w:val="24"/>
          <w:szCs w:val="24"/>
        </w:rPr>
        <w:t>承包人提前通知监理人隐蔽工程检查的期限的约定：</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监理人不能按时进行检查时，应提前</w:t>
      </w:r>
      <w:r>
        <w:rPr>
          <w:rFonts w:ascii="宋体" w:hAnsi="宋体" w:hint="eastAsia"/>
          <w:sz w:val="24"/>
          <w:szCs w:val="24"/>
        </w:rPr>
        <w:t>48</w:t>
      </w:r>
      <w:r>
        <w:rPr>
          <w:rFonts w:ascii="宋体" w:hAnsi="宋体" w:hint="eastAsia"/>
          <w:sz w:val="24"/>
          <w:szCs w:val="24"/>
        </w:rPr>
        <w:t>小时提交书面延期要求</w:t>
      </w:r>
      <w:r>
        <w:rPr>
          <w:rFonts w:ascii="宋体" w:hAnsi="宋体" w:hint="eastAsia"/>
          <w:sz w:val="24"/>
          <w:szCs w:val="24"/>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关于延期最长不得超过：</w:t>
      </w:r>
      <w:r>
        <w:rPr>
          <w:rFonts w:ascii="宋体" w:hAnsi="宋体"/>
          <w:sz w:val="24"/>
          <w:szCs w:val="24"/>
        </w:rPr>
        <w:t>24</w:t>
      </w:r>
      <w:r>
        <w:rPr>
          <w:rFonts w:ascii="宋体" w:hAnsi="宋体" w:hint="eastAsia"/>
          <w:sz w:val="24"/>
          <w:szCs w:val="24"/>
        </w:rPr>
        <w:t>小时。</w:t>
      </w:r>
    </w:p>
    <w:p w:rsidR="00E9776C" w:rsidRDefault="00CC29D7">
      <w:pPr>
        <w:pStyle w:val="4"/>
        <w:rPr>
          <w:rFonts w:ascii="宋体" w:eastAsia="宋体" w:hAnsi="宋体"/>
          <w:b w:val="0"/>
          <w:sz w:val="24"/>
          <w:szCs w:val="24"/>
        </w:rPr>
      </w:pPr>
      <w:r>
        <w:rPr>
          <w:rFonts w:ascii="宋体" w:eastAsia="宋体" w:hAnsi="宋体" w:hint="eastAsia"/>
          <w:b w:val="0"/>
          <w:sz w:val="24"/>
          <w:szCs w:val="24"/>
        </w:rPr>
        <w:t xml:space="preserve">6. </w:t>
      </w:r>
      <w:r>
        <w:rPr>
          <w:rFonts w:ascii="宋体" w:eastAsia="宋体" w:hAnsi="宋体" w:hint="eastAsia"/>
          <w:b w:val="0"/>
          <w:sz w:val="24"/>
          <w:szCs w:val="24"/>
        </w:rPr>
        <w:t>安全文明施工与环境保护</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6.1</w:t>
      </w:r>
      <w:r>
        <w:rPr>
          <w:rFonts w:ascii="宋体" w:hAnsi="宋体" w:hint="eastAsia"/>
          <w:sz w:val="24"/>
          <w:szCs w:val="24"/>
        </w:rPr>
        <w:t>安全文明施工</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6.1.1 </w:t>
      </w:r>
      <w:r>
        <w:rPr>
          <w:rFonts w:ascii="宋体" w:hAnsi="宋体" w:hint="eastAsia"/>
          <w:sz w:val="24"/>
          <w:szCs w:val="24"/>
        </w:rPr>
        <w:t>项目安全生产的达标目标及相应事项的约定：</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6.1.4 </w:t>
      </w:r>
      <w:r>
        <w:rPr>
          <w:rFonts w:ascii="宋体" w:hAnsi="宋体" w:hint="eastAsia"/>
          <w:sz w:val="24"/>
          <w:szCs w:val="24"/>
        </w:rPr>
        <w:t>关于治安保卫的特别约定：</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关于编制施工场地治安管理计划的约定：</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6.1.5 </w:t>
      </w:r>
      <w:r>
        <w:rPr>
          <w:rFonts w:ascii="宋体" w:hAnsi="宋体" w:hint="eastAsia"/>
          <w:sz w:val="24"/>
          <w:szCs w:val="24"/>
        </w:rPr>
        <w:t>文明施工</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合同当事人对文明施工的要求：</w:t>
      </w:r>
      <w:r>
        <w:rPr>
          <w:rFonts w:ascii="宋体" w:hAnsi="宋体" w:hint="eastAsia"/>
          <w:sz w:val="24"/>
          <w:szCs w:val="24"/>
          <w:u w:val="single"/>
        </w:rPr>
        <w:t>达到“北京市绿色安全标准化达标工地”验收标准（《北京市建设工程施工现场安全生产标准化管理图集》（</w:t>
      </w:r>
      <w:r>
        <w:rPr>
          <w:rFonts w:ascii="宋体" w:hAnsi="宋体" w:hint="eastAsia"/>
          <w:sz w:val="24"/>
          <w:szCs w:val="24"/>
          <w:u w:val="single"/>
        </w:rPr>
        <w:t>2019</w:t>
      </w:r>
      <w:r>
        <w:rPr>
          <w:rFonts w:ascii="宋体" w:hAnsi="宋体" w:hint="eastAsia"/>
          <w:sz w:val="24"/>
          <w:szCs w:val="24"/>
          <w:u w:val="single"/>
        </w:rPr>
        <w:t>版）的标准化考评、验收标准）</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6.1.6 </w:t>
      </w:r>
      <w:r>
        <w:rPr>
          <w:rFonts w:ascii="宋体" w:hAnsi="宋体" w:hint="eastAsia"/>
          <w:sz w:val="24"/>
          <w:szCs w:val="24"/>
        </w:rPr>
        <w:t>关于安全文明施工费支付比例和支付期限的约定：</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rPr>
        <w:t>。</w:t>
      </w:r>
    </w:p>
    <w:p w:rsidR="00E9776C" w:rsidRDefault="00CC29D7">
      <w:pPr>
        <w:pStyle w:val="4"/>
        <w:rPr>
          <w:rFonts w:ascii="宋体" w:eastAsia="宋体" w:hAnsi="宋体"/>
          <w:b w:val="0"/>
          <w:sz w:val="24"/>
          <w:szCs w:val="24"/>
        </w:rPr>
      </w:pPr>
      <w:r>
        <w:rPr>
          <w:rFonts w:ascii="宋体" w:eastAsia="宋体" w:hAnsi="宋体" w:hint="eastAsia"/>
          <w:b w:val="0"/>
          <w:sz w:val="24"/>
          <w:szCs w:val="24"/>
        </w:rPr>
        <w:t xml:space="preserve">7. </w:t>
      </w:r>
      <w:r>
        <w:rPr>
          <w:rFonts w:ascii="宋体" w:eastAsia="宋体" w:hAnsi="宋体" w:hint="eastAsia"/>
          <w:b w:val="0"/>
          <w:sz w:val="24"/>
          <w:szCs w:val="24"/>
        </w:rPr>
        <w:t>工期和进度</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7.1 </w:t>
      </w:r>
      <w:r>
        <w:rPr>
          <w:rFonts w:ascii="宋体" w:hAnsi="宋体" w:hint="eastAsia"/>
          <w:sz w:val="24"/>
          <w:szCs w:val="24"/>
        </w:rPr>
        <w:t>施工组织设计</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7.1.1 </w:t>
      </w:r>
      <w:r>
        <w:rPr>
          <w:rFonts w:ascii="宋体" w:hAnsi="宋体" w:hint="eastAsia"/>
          <w:sz w:val="24"/>
          <w:szCs w:val="24"/>
        </w:rPr>
        <w:t>合同当事人约定的施工组织设计应包括的其他内容：</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7.1.2 </w:t>
      </w:r>
      <w:r>
        <w:rPr>
          <w:rFonts w:ascii="宋体" w:hAnsi="宋体" w:hint="eastAsia"/>
          <w:sz w:val="24"/>
          <w:szCs w:val="24"/>
        </w:rPr>
        <w:t>施工组织设计的提交和</w:t>
      </w:r>
      <w:r>
        <w:rPr>
          <w:rFonts w:ascii="宋体" w:hAnsi="宋体" w:hint="eastAsia"/>
          <w:sz w:val="24"/>
          <w:szCs w:val="24"/>
        </w:rPr>
        <w:t>修改</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承包人提交详细施工组织设计的期限的约定：</w:t>
      </w:r>
      <w:r>
        <w:rPr>
          <w:rFonts w:ascii="宋体" w:hAnsi="宋体" w:hint="eastAsia"/>
          <w:sz w:val="24"/>
          <w:szCs w:val="24"/>
        </w:rPr>
        <w:t xml:space="preserve">  </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发包人和监理人在收到详细的施工组织设计后确认或提出修改意见的期限：</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7.2 </w:t>
      </w:r>
      <w:r>
        <w:rPr>
          <w:rFonts w:ascii="宋体" w:hAnsi="宋体" w:hint="eastAsia"/>
          <w:sz w:val="24"/>
          <w:szCs w:val="24"/>
        </w:rPr>
        <w:t>施工进度计划</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7.2.2 </w:t>
      </w:r>
      <w:r>
        <w:rPr>
          <w:rFonts w:ascii="宋体" w:hAnsi="宋体" w:hint="eastAsia"/>
          <w:sz w:val="24"/>
          <w:szCs w:val="24"/>
        </w:rPr>
        <w:t>施工进度计划的修订</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发包人和监理人在收到修订的施工进度计划后确认或提出修改意见的期限：</w:t>
      </w:r>
    </w:p>
    <w:p w:rsidR="00E9776C" w:rsidRDefault="00CC29D7">
      <w:pPr>
        <w:spacing w:line="360" w:lineRule="auto"/>
        <w:ind w:firstLineChars="300" w:firstLine="720"/>
        <w:jc w:val="left"/>
        <w:rPr>
          <w:rFonts w:ascii="宋体" w:hAnsi="宋体"/>
          <w:sz w:val="24"/>
          <w:szCs w:val="24"/>
          <w:u w:val="single"/>
        </w:rPr>
      </w:pP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7.3 </w:t>
      </w:r>
      <w:r>
        <w:rPr>
          <w:rFonts w:ascii="宋体" w:hAnsi="宋体" w:hint="eastAsia"/>
          <w:sz w:val="24"/>
          <w:szCs w:val="24"/>
        </w:rPr>
        <w:t>开工</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7.3.1 </w:t>
      </w:r>
      <w:r>
        <w:rPr>
          <w:rFonts w:ascii="宋体" w:hAnsi="宋体" w:hint="eastAsia"/>
          <w:sz w:val="24"/>
          <w:szCs w:val="24"/>
        </w:rPr>
        <w:t>开工准备</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关于承包</w:t>
      </w:r>
      <w:r>
        <w:rPr>
          <w:rFonts w:ascii="宋体" w:hAnsi="宋体" w:hint="eastAsia"/>
          <w:sz w:val="24"/>
          <w:szCs w:val="24"/>
        </w:rPr>
        <w:t>人提交工程开工</w:t>
      </w:r>
      <w:proofErr w:type="gramStart"/>
      <w:r>
        <w:rPr>
          <w:rFonts w:ascii="宋体" w:hAnsi="宋体" w:hint="eastAsia"/>
          <w:sz w:val="24"/>
          <w:szCs w:val="24"/>
        </w:rPr>
        <w:t>报审表</w:t>
      </w:r>
      <w:proofErr w:type="gramEnd"/>
      <w:r>
        <w:rPr>
          <w:rFonts w:ascii="宋体" w:hAnsi="宋体" w:hint="eastAsia"/>
          <w:sz w:val="24"/>
          <w:szCs w:val="24"/>
        </w:rPr>
        <w:t>的期限：</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关于发包人应完成的其他开工准备工作及期限：</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lastRenderedPageBreak/>
        <w:t>关于承包人应完成的其他开工准备工作及期限：</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7.3.2</w:t>
      </w:r>
      <w:r>
        <w:rPr>
          <w:rFonts w:ascii="宋体" w:hAnsi="宋体" w:hint="eastAsia"/>
          <w:sz w:val="24"/>
          <w:szCs w:val="24"/>
        </w:rPr>
        <w:t>开工通知</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因发包人原因造成监理人未能在计划开工日期之日起</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天内发出开工通知的，承包人有权提出价格调整要求，或者解除合同。</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7.4 </w:t>
      </w:r>
      <w:r>
        <w:rPr>
          <w:rFonts w:ascii="宋体" w:hAnsi="宋体" w:hint="eastAsia"/>
          <w:sz w:val="24"/>
          <w:szCs w:val="24"/>
        </w:rPr>
        <w:t>测量放线</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7.4.1</w:t>
      </w:r>
      <w:r>
        <w:rPr>
          <w:rFonts w:ascii="宋体" w:hAnsi="宋体" w:hint="eastAsia"/>
          <w:sz w:val="24"/>
          <w:szCs w:val="24"/>
        </w:rPr>
        <w:t>发包人通过监理人向承包人提供测量基准点、基准线和水准点及其书面资料的期限：</w:t>
      </w:r>
      <w:r>
        <w:rPr>
          <w:rFonts w:ascii="宋体" w:hAnsi="宋体" w:hint="eastAsia"/>
          <w:sz w:val="24"/>
          <w:szCs w:val="24"/>
          <w:u w:val="single"/>
        </w:rPr>
        <w:t>合同签订后</w:t>
      </w:r>
      <w:r>
        <w:rPr>
          <w:rFonts w:ascii="宋体" w:hAnsi="宋体"/>
          <w:sz w:val="24"/>
          <w:szCs w:val="24"/>
          <w:u w:val="single"/>
        </w:rPr>
        <w:t>7</w:t>
      </w:r>
      <w:r>
        <w:rPr>
          <w:rFonts w:ascii="宋体" w:hAnsi="宋体" w:hint="eastAsia"/>
          <w:sz w:val="24"/>
          <w:szCs w:val="24"/>
          <w:u w:val="single"/>
        </w:rPr>
        <w:t>天内。</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7.5 </w:t>
      </w:r>
      <w:r>
        <w:rPr>
          <w:rFonts w:ascii="宋体" w:hAnsi="宋体" w:hint="eastAsia"/>
          <w:sz w:val="24"/>
          <w:szCs w:val="24"/>
        </w:rPr>
        <w:t>工期延误</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7.5.1 </w:t>
      </w:r>
      <w:r>
        <w:rPr>
          <w:rFonts w:ascii="宋体" w:hAnsi="宋体" w:hint="eastAsia"/>
          <w:sz w:val="24"/>
          <w:szCs w:val="24"/>
        </w:rPr>
        <w:t>因发包人原因导致工期延误</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w:t>
      </w:r>
      <w:r>
        <w:rPr>
          <w:rFonts w:ascii="宋体" w:hAnsi="宋体" w:hint="eastAsia"/>
          <w:sz w:val="24"/>
          <w:szCs w:val="24"/>
        </w:rPr>
        <w:t>7</w:t>
      </w:r>
      <w:r>
        <w:rPr>
          <w:rFonts w:ascii="宋体" w:hAnsi="宋体" w:hint="eastAsia"/>
          <w:sz w:val="24"/>
          <w:szCs w:val="24"/>
        </w:rPr>
        <w:t>）因发包人原因导致工期延误的其他情形：发包人和承包人双方共同认为必须延长工期的（以书面文件为准）等</w:t>
      </w:r>
      <w:r>
        <w:rPr>
          <w:rFonts w:ascii="宋体" w:hAnsi="宋体" w:hint="eastAsia"/>
          <w:sz w:val="24"/>
          <w:szCs w:val="24"/>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7.5.2 </w:t>
      </w:r>
      <w:r>
        <w:rPr>
          <w:rFonts w:ascii="宋体" w:hAnsi="宋体" w:hint="eastAsia"/>
          <w:sz w:val="24"/>
          <w:szCs w:val="24"/>
        </w:rPr>
        <w:t>因承包人原因导致工期延误</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因承包人原因造成工期延误，逾期竣工违约金的计算方法为：</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 </w:t>
      </w:r>
      <w:r>
        <w:rPr>
          <w:rFonts w:ascii="宋体" w:hAnsi="宋体" w:hint="eastAsia"/>
          <w:sz w:val="24"/>
          <w:szCs w:val="24"/>
        </w:rPr>
        <w:t>工期每延误一天，承包人应当向发包人赔偿本项目签约合同价的万分之二，不足一天按一天计，发包人有权利在支付承包人的任何款项中扣除该违约金。</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因承包人原因造成工期延误，逾期竣工违约金的上限：</w:t>
      </w:r>
      <w:r>
        <w:rPr>
          <w:rFonts w:ascii="宋体" w:hAnsi="宋体" w:hint="eastAsia"/>
          <w:sz w:val="24"/>
          <w:szCs w:val="24"/>
          <w:u w:val="single"/>
        </w:rPr>
        <w:t xml:space="preserve">  </w:t>
      </w:r>
      <w:r>
        <w:rPr>
          <w:rFonts w:ascii="宋体" w:hAnsi="宋体" w:hint="eastAsia"/>
          <w:sz w:val="24"/>
          <w:szCs w:val="24"/>
          <w:u w:val="single"/>
        </w:rPr>
        <w:t>最高不超过工程结算价的</w:t>
      </w:r>
      <w:r>
        <w:rPr>
          <w:rFonts w:ascii="宋体" w:hAnsi="宋体" w:hint="eastAsia"/>
          <w:sz w:val="24"/>
          <w:szCs w:val="24"/>
          <w:u w:val="single"/>
        </w:rPr>
        <w:t xml:space="preserve">3%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 xml:space="preserve">7.6 </w:t>
      </w:r>
      <w:r>
        <w:rPr>
          <w:rFonts w:ascii="宋体" w:hAnsi="宋体" w:hint="eastAsia"/>
          <w:sz w:val="24"/>
          <w:szCs w:val="24"/>
        </w:rPr>
        <w:t>不利物质条件</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不利物</w:t>
      </w:r>
      <w:r>
        <w:rPr>
          <w:rFonts w:ascii="宋体" w:hAnsi="宋体" w:hint="eastAsia"/>
          <w:sz w:val="24"/>
          <w:szCs w:val="24"/>
        </w:rPr>
        <w:t>质条件的其他情形和有关约定：</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7.7</w:t>
      </w:r>
      <w:r>
        <w:rPr>
          <w:rFonts w:ascii="宋体" w:hAnsi="宋体" w:hint="eastAsia"/>
          <w:sz w:val="24"/>
          <w:szCs w:val="24"/>
        </w:rPr>
        <w:t>异常恶劣的气候条件</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发包人和承包人同意以下情形视为异常恶劣的气候条件：</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rPr>
        <w:t>；</w:t>
      </w:r>
    </w:p>
    <w:p w:rsidR="00E9776C" w:rsidRDefault="00CC29D7">
      <w:pPr>
        <w:spacing w:line="360" w:lineRule="auto"/>
        <w:ind w:firstLineChars="300" w:firstLine="720"/>
        <w:jc w:val="left"/>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 xml:space="preserve"> </w:t>
      </w:r>
      <w:r>
        <w:rPr>
          <w:rFonts w:ascii="宋体" w:hAnsi="宋体" w:hint="eastAsia"/>
          <w:sz w:val="24"/>
          <w:szCs w:val="24"/>
        </w:rPr>
        <w:t>；</w:t>
      </w:r>
    </w:p>
    <w:p w:rsidR="00E9776C" w:rsidRDefault="00CC29D7">
      <w:pPr>
        <w:spacing w:after="120" w:line="360" w:lineRule="auto"/>
        <w:ind w:firstLineChars="300" w:firstLine="720"/>
        <w:rPr>
          <w:rFonts w:ascii="宋体" w:hAnsi="宋体"/>
          <w:sz w:val="24"/>
          <w:szCs w:val="24"/>
        </w:rPr>
      </w:pPr>
      <w:bookmarkStart w:id="1275" w:name="_Toc13242832"/>
      <w:bookmarkStart w:id="1276" w:name="_Toc13580146"/>
      <w:r>
        <w:rPr>
          <w:rFonts w:ascii="宋体" w:hAnsi="宋体" w:hint="eastAsia"/>
          <w:sz w:val="24"/>
          <w:szCs w:val="24"/>
        </w:rPr>
        <w:t>（</w:t>
      </w:r>
      <w:r>
        <w:rPr>
          <w:rFonts w:ascii="宋体" w:hAnsi="宋体" w:hint="eastAsia"/>
          <w:sz w:val="24"/>
          <w:szCs w:val="24"/>
        </w:rPr>
        <w:t>3</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hint="eastAsia"/>
          <w:sz w:val="24"/>
          <w:szCs w:val="24"/>
        </w:rPr>
        <w:t>。</w:t>
      </w:r>
      <w:bookmarkEnd w:id="1275"/>
      <w:bookmarkEnd w:id="1276"/>
    </w:p>
    <w:p w:rsidR="00E9776C" w:rsidRDefault="00CC29D7">
      <w:pPr>
        <w:spacing w:line="360" w:lineRule="auto"/>
        <w:ind w:firstLineChars="300" w:firstLine="720"/>
        <w:jc w:val="left"/>
        <w:rPr>
          <w:rFonts w:ascii="宋体" w:hAnsi="宋体"/>
          <w:sz w:val="24"/>
          <w:szCs w:val="24"/>
        </w:rPr>
      </w:pPr>
      <w:bookmarkStart w:id="1277" w:name="_Toc520998850"/>
      <w:bookmarkStart w:id="1278" w:name="_Toc13580147"/>
      <w:bookmarkStart w:id="1279" w:name="_Toc13242833"/>
      <w:bookmarkEnd w:id="1267"/>
      <w:bookmarkEnd w:id="1268"/>
      <w:bookmarkEnd w:id="1269"/>
      <w:bookmarkEnd w:id="1270"/>
      <w:bookmarkEnd w:id="1271"/>
      <w:bookmarkEnd w:id="1272"/>
      <w:bookmarkEnd w:id="1273"/>
      <w:bookmarkEnd w:id="1274"/>
      <w:r>
        <w:rPr>
          <w:rFonts w:ascii="宋体" w:hAnsi="宋体"/>
          <w:sz w:val="24"/>
          <w:szCs w:val="24"/>
        </w:rPr>
        <w:t xml:space="preserve">7.9 </w:t>
      </w:r>
      <w:r>
        <w:rPr>
          <w:rFonts w:ascii="宋体" w:hAnsi="宋体"/>
          <w:sz w:val="24"/>
          <w:szCs w:val="24"/>
        </w:rPr>
        <w:t>提前竣工的奖励</w:t>
      </w:r>
      <w:bookmarkEnd w:id="1277"/>
      <w:bookmarkEnd w:id="1278"/>
      <w:bookmarkEnd w:id="1279"/>
    </w:p>
    <w:p w:rsidR="00E9776C" w:rsidRDefault="00CC29D7">
      <w:pPr>
        <w:spacing w:line="360" w:lineRule="auto"/>
        <w:ind w:firstLineChars="300" w:firstLine="720"/>
        <w:jc w:val="left"/>
        <w:rPr>
          <w:rFonts w:ascii="宋体" w:hAnsi="宋体"/>
          <w:sz w:val="24"/>
          <w:szCs w:val="24"/>
        </w:rPr>
      </w:pPr>
      <w:r>
        <w:rPr>
          <w:rFonts w:ascii="宋体" w:hAnsi="宋体"/>
          <w:sz w:val="24"/>
          <w:szCs w:val="24"/>
        </w:rPr>
        <w:t>7.9.2</w:t>
      </w:r>
      <w:r>
        <w:rPr>
          <w:rFonts w:ascii="宋体" w:hAnsi="宋体"/>
          <w:sz w:val="24"/>
          <w:szCs w:val="24"/>
        </w:rPr>
        <w:t>提前竣工的奖励：</w:t>
      </w: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w:t>
      </w:r>
      <w:r>
        <w:rPr>
          <w:rFonts w:ascii="宋体" w:hAnsi="宋体"/>
          <w:sz w:val="24"/>
          <w:szCs w:val="24"/>
        </w:rPr>
        <w:t xml:space="preserve">               </w:t>
      </w:r>
      <w:r>
        <w:rPr>
          <w:rFonts w:ascii="宋体" w:hAnsi="宋体"/>
          <w:sz w:val="24"/>
          <w:szCs w:val="24"/>
        </w:rPr>
        <w:t>。</w:t>
      </w:r>
    </w:p>
    <w:p w:rsidR="00E9776C" w:rsidRDefault="00CC29D7">
      <w:pPr>
        <w:pStyle w:val="4"/>
        <w:rPr>
          <w:rFonts w:ascii="宋体" w:eastAsia="宋体" w:hAnsi="宋体"/>
          <w:b w:val="0"/>
          <w:sz w:val="24"/>
          <w:szCs w:val="24"/>
        </w:rPr>
      </w:pPr>
      <w:bookmarkStart w:id="1280" w:name="_Toc351203640"/>
      <w:r>
        <w:rPr>
          <w:rFonts w:ascii="宋体" w:eastAsia="宋体" w:hAnsi="宋体"/>
          <w:b w:val="0"/>
          <w:sz w:val="24"/>
          <w:szCs w:val="24"/>
        </w:rPr>
        <w:t xml:space="preserve">8. </w:t>
      </w:r>
      <w:r>
        <w:rPr>
          <w:rFonts w:ascii="宋体" w:eastAsia="宋体" w:hAnsi="宋体"/>
          <w:b w:val="0"/>
          <w:sz w:val="24"/>
          <w:szCs w:val="24"/>
        </w:rPr>
        <w:t>材料与设备</w:t>
      </w:r>
      <w:bookmarkEnd w:id="1280"/>
    </w:p>
    <w:bookmarkEnd w:id="1254"/>
    <w:bookmarkEnd w:id="1255"/>
    <w:bookmarkEnd w:id="1256"/>
    <w:bookmarkEnd w:id="1257"/>
    <w:bookmarkEnd w:id="1258"/>
    <w:bookmarkEnd w:id="1259"/>
    <w:bookmarkEnd w:id="1260"/>
    <w:bookmarkEnd w:id="1261"/>
    <w:bookmarkEnd w:id="1262"/>
    <w:bookmarkEnd w:id="1263"/>
    <w:p w:rsidR="00E9776C" w:rsidRDefault="00CC29D7">
      <w:pPr>
        <w:spacing w:after="120" w:line="360" w:lineRule="auto"/>
        <w:ind w:firstLineChars="200" w:firstLine="480"/>
        <w:rPr>
          <w:rFonts w:ascii="宋体" w:hAnsi="宋体"/>
          <w:sz w:val="24"/>
          <w:szCs w:val="24"/>
        </w:rPr>
      </w:pPr>
      <w:r>
        <w:rPr>
          <w:rFonts w:ascii="宋体" w:hAnsi="宋体"/>
          <w:sz w:val="24"/>
          <w:szCs w:val="24"/>
        </w:rPr>
        <w:t>8</w:t>
      </w:r>
      <w:bookmarkStart w:id="1281" w:name="_Toc280868654"/>
      <w:bookmarkStart w:id="1282" w:name="_Toc292559877"/>
      <w:bookmarkStart w:id="1283" w:name="_Toc292559372"/>
      <w:bookmarkStart w:id="1284" w:name="_Toc296346668"/>
      <w:bookmarkStart w:id="1285" w:name="_Toc296890995"/>
      <w:bookmarkStart w:id="1286" w:name="_Toc312677493"/>
      <w:bookmarkStart w:id="1287" w:name="_Toc297048353"/>
      <w:bookmarkStart w:id="1288" w:name="_Toc303539136"/>
      <w:bookmarkStart w:id="1289" w:name="_Toc297216186"/>
      <w:bookmarkStart w:id="1290" w:name="_Toc296891207"/>
      <w:bookmarkStart w:id="1291" w:name="_Toc296944506"/>
      <w:bookmarkStart w:id="1292" w:name="_Toc300934979"/>
      <w:bookmarkStart w:id="1293" w:name="_Toc297123527"/>
      <w:bookmarkStart w:id="1294" w:name="_Toc312678019"/>
      <w:bookmarkStart w:id="1295" w:name="_Toc296347166"/>
      <w:bookmarkStart w:id="1296" w:name="_Toc297120467"/>
      <w:bookmarkStart w:id="1297" w:name="_Toc296503167"/>
      <w:bookmarkStart w:id="1298" w:name="_Toc304295556"/>
      <w:bookmarkStart w:id="1299" w:name="_Toc280868656"/>
      <w:bookmarkStart w:id="1300" w:name="_Toc280868655"/>
      <w:bookmarkStart w:id="1301" w:name="_Toc267251424"/>
      <w:r>
        <w:rPr>
          <w:rFonts w:ascii="宋体" w:hAnsi="宋体"/>
          <w:sz w:val="24"/>
          <w:szCs w:val="24"/>
        </w:rPr>
        <w:t>.4</w:t>
      </w:r>
      <w:r>
        <w:rPr>
          <w:rFonts w:ascii="宋体" w:hAnsi="宋体"/>
          <w:sz w:val="24"/>
          <w:szCs w:val="24"/>
        </w:rPr>
        <w:t>材料与工程设备的保管与使用</w:t>
      </w:r>
    </w:p>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8</w:t>
      </w:r>
      <w:bookmarkStart w:id="1302" w:name="_Toc292559373"/>
      <w:bookmarkStart w:id="1303" w:name="_Toc292559878"/>
      <w:bookmarkStart w:id="1304" w:name="_Toc297120468"/>
      <w:bookmarkStart w:id="1305" w:name="_Toc296503168"/>
      <w:bookmarkStart w:id="1306" w:name="_Toc296891208"/>
      <w:bookmarkStart w:id="1307" w:name="_Toc312677494"/>
      <w:bookmarkStart w:id="1308" w:name="_Toc303539137"/>
      <w:bookmarkStart w:id="1309" w:name="_Toc304295557"/>
      <w:bookmarkStart w:id="1310" w:name="_Toc312678020"/>
      <w:bookmarkStart w:id="1311" w:name="_Toc296346669"/>
      <w:bookmarkStart w:id="1312" w:name="_Toc318581173"/>
      <w:bookmarkStart w:id="1313" w:name="_Toc296347167"/>
      <w:bookmarkStart w:id="1314" w:name="_Toc296890996"/>
      <w:bookmarkStart w:id="1315" w:name="_Toc297048354"/>
      <w:bookmarkStart w:id="1316" w:name="_Toc296944507"/>
      <w:bookmarkStart w:id="1317" w:name="_Toc297123528"/>
      <w:bookmarkStart w:id="1318" w:name="_Toc297216187"/>
      <w:bookmarkStart w:id="1319" w:name="_Toc300934980"/>
      <w:r>
        <w:rPr>
          <w:rFonts w:ascii="宋体" w:hAnsi="宋体"/>
          <w:sz w:val="24"/>
          <w:szCs w:val="24"/>
        </w:rPr>
        <w:t>.4.1</w:t>
      </w:r>
      <w:r>
        <w:rPr>
          <w:rFonts w:ascii="宋体" w:hAnsi="宋体"/>
          <w:sz w:val="24"/>
          <w:szCs w:val="24"/>
        </w:rPr>
        <w:t>发包人供应的材料设备的保管费用的承担：</w:t>
      </w:r>
      <w:r>
        <w:rPr>
          <w:rFonts w:ascii="宋体" w:hAnsi="宋体"/>
          <w:sz w:val="24"/>
          <w:szCs w:val="24"/>
          <w:u w:val="single"/>
        </w:rPr>
        <w:t xml:space="preserve">  /  .</w:t>
      </w:r>
    </w:p>
    <w:p w:rsidR="00E9776C" w:rsidRDefault="00CC29D7">
      <w:pPr>
        <w:spacing w:line="360" w:lineRule="auto"/>
        <w:ind w:firstLineChars="200" w:firstLine="480"/>
        <w:jc w:val="left"/>
        <w:rPr>
          <w:rFonts w:ascii="宋体" w:hAnsi="宋体"/>
          <w:sz w:val="24"/>
          <w:szCs w:val="24"/>
        </w:rPr>
      </w:pPr>
      <w:bookmarkStart w:id="1320" w:name="_Toc520998851"/>
      <w:bookmarkEnd w:id="1302"/>
      <w:bookmarkEnd w:id="1303"/>
      <w:r>
        <w:rPr>
          <w:rFonts w:ascii="宋体" w:hAnsi="宋体"/>
          <w:sz w:val="24"/>
          <w:szCs w:val="24"/>
        </w:rPr>
        <w:lastRenderedPageBreak/>
        <w:t xml:space="preserve">8.6 </w:t>
      </w:r>
      <w:r>
        <w:rPr>
          <w:rFonts w:ascii="宋体" w:hAnsi="宋体"/>
          <w:sz w:val="24"/>
          <w:szCs w:val="24"/>
        </w:rPr>
        <w:t>样品</w:t>
      </w:r>
      <w:bookmarkEnd w:id="1320"/>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8.6.1</w:t>
      </w:r>
      <w:r>
        <w:rPr>
          <w:rFonts w:ascii="宋体" w:hAnsi="宋体"/>
          <w:kern w:val="0"/>
          <w:sz w:val="24"/>
          <w:szCs w:val="24"/>
        </w:rPr>
        <w:tab/>
      </w:r>
      <w:r>
        <w:rPr>
          <w:rFonts w:ascii="宋体" w:hAnsi="宋体"/>
          <w:kern w:val="0"/>
          <w:sz w:val="24"/>
          <w:szCs w:val="24"/>
        </w:rPr>
        <w:t>样品的报送</w:t>
      </w:r>
      <w:r>
        <w:rPr>
          <w:rFonts w:ascii="宋体" w:hAnsi="宋体" w:hint="eastAsia"/>
          <w:kern w:val="0"/>
          <w:sz w:val="24"/>
          <w:szCs w:val="24"/>
        </w:rPr>
        <w:t>与封存</w:t>
      </w:r>
    </w:p>
    <w:p w:rsidR="00E9776C" w:rsidRDefault="00CC29D7">
      <w:pPr>
        <w:autoSpaceDE w:val="0"/>
        <w:autoSpaceDN w:val="0"/>
        <w:adjustRightInd w:val="0"/>
        <w:spacing w:line="360" w:lineRule="auto"/>
        <w:ind w:firstLineChars="200" w:firstLine="480"/>
        <w:jc w:val="left"/>
        <w:rPr>
          <w:rFonts w:ascii="宋体" w:hAnsi="宋体" w:cs="宋体"/>
          <w:kern w:val="0"/>
          <w:sz w:val="24"/>
          <w:szCs w:val="24"/>
          <w:u w:val="single"/>
        </w:rPr>
      </w:pPr>
      <w:r>
        <w:rPr>
          <w:rFonts w:ascii="宋体" w:hAnsi="宋体"/>
          <w:kern w:val="0"/>
          <w:sz w:val="24"/>
          <w:szCs w:val="24"/>
        </w:rPr>
        <w:t>需要承包人报送样品的材料或工程设备，样品的种类、名称、规格、数量要求：</w:t>
      </w:r>
      <w:r>
        <w:rPr>
          <w:rFonts w:ascii="宋体" w:hAnsi="宋体" w:cs="宋体" w:hint="eastAsia"/>
          <w:kern w:val="0"/>
          <w:sz w:val="24"/>
          <w:szCs w:val="24"/>
          <w:u w:val="single"/>
        </w:rPr>
        <w:t xml:space="preserve"> </w:t>
      </w:r>
      <w:r>
        <w:rPr>
          <w:rFonts w:ascii="宋体" w:hAnsi="宋体" w:cs="宋体" w:hint="eastAsia"/>
          <w:kern w:val="0"/>
          <w:sz w:val="24"/>
          <w:szCs w:val="24"/>
          <w:u w:val="single"/>
        </w:rPr>
        <w:t>需要承包人在材料正式进场前报送乳胶漆涂料样品，经发包人、监理共同确认后封存。</w:t>
      </w:r>
      <w:r>
        <w:rPr>
          <w:rFonts w:ascii="宋体" w:hAnsi="宋体" w:cs="宋体" w:hint="eastAsia"/>
          <w:kern w:val="0"/>
          <w:sz w:val="24"/>
          <w:szCs w:val="24"/>
          <w:u w:val="single"/>
        </w:rPr>
        <w:t xml:space="preserve"> </w:t>
      </w:r>
      <w:r>
        <w:rPr>
          <w:rFonts w:ascii="宋体" w:hAnsi="宋体" w:cs="宋体" w:hint="eastAsia"/>
          <w:kern w:val="0"/>
          <w:sz w:val="24"/>
          <w:szCs w:val="24"/>
        </w:rPr>
        <w:t>。</w:t>
      </w:r>
    </w:p>
    <w:p w:rsidR="00E9776C" w:rsidRDefault="00CC29D7">
      <w:pPr>
        <w:spacing w:line="360" w:lineRule="auto"/>
        <w:ind w:firstLineChars="177" w:firstLine="425"/>
        <w:jc w:val="left"/>
        <w:rPr>
          <w:rFonts w:ascii="宋体" w:hAnsi="宋体"/>
          <w:sz w:val="24"/>
          <w:szCs w:val="24"/>
        </w:rPr>
      </w:pPr>
      <w:bookmarkStart w:id="1321" w:name="_Toc13580148"/>
      <w:bookmarkStart w:id="1322" w:name="_Toc520998852"/>
      <w:bookmarkStart w:id="1323" w:name="_Toc13242834"/>
      <w:r>
        <w:rPr>
          <w:rFonts w:ascii="宋体" w:hAnsi="宋体"/>
          <w:sz w:val="24"/>
          <w:szCs w:val="24"/>
        </w:rPr>
        <w:t xml:space="preserve">8.8 </w:t>
      </w:r>
      <w:r>
        <w:rPr>
          <w:rFonts w:ascii="宋体" w:hAnsi="宋体"/>
          <w:sz w:val="24"/>
          <w:szCs w:val="24"/>
        </w:rPr>
        <w:t>施工设备和临时设施</w:t>
      </w:r>
      <w:bookmarkEnd w:id="1321"/>
      <w:bookmarkEnd w:id="1322"/>
      <w:bookmarkEnd w:id="1323"/>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 xml:space="preserve">8.8.1 </w:t>
      </w:r>
      <w:r>
        <w:rPr>
          <w:rFonts w:ascii="宋体" w:hAnsi="宋体"/>
          <w:sz w:val="24"/>
          <w:szCs w:val="24"/>
        </w:rPr>
        <w:t>承包人提供的施工设备和临时设施</w:t>
      </w:r>
    </w:p>
    <w:p w:rsidR="00E9776C" w:rsidRDefault="00CC29D7">
      <w:pPr>
        <w:autoSpaceDE w:val="0"/>
        <w:autoSpaceDN w:val="0"/>
        <w:adjustRightInd w:val="0"/>
        <w:spacing w:line="360" w:lineRule="auto"/>
        <w:ind w:firstLineChars="200" w:firstLine="480"/>
        <w:jc w:val="left"/>
        <w:rPr>
          <w:rFonts w:ascii="宋体" w:hAnsi="宋体"/>
          <w:sz w:val="24"/>
          <w:szCs w:val="24"/>
        </w:rPr>
      </w:pPr>
      <w:r>
        <w:rPr>
          <w:rFonts w:ascii="宋体" w:hAnsi="宋体"/>
          <w:sz w:val="24"/>
          <w:szCs w:val="24"/>
        </w:rPr>
        <w:t>关于修建临时设施费用承担的约定：</w:t>
      </w:r>
      <w:r>
        <w:rPr>
          <w:rFonts w:ascii="宋体" w:hAnsi="宋体" w:hint="eastAsia"/>
          <w:sz w:val="24"/>
          <w:szCs w:val="24"/>
          <w:u w:val="single"/>
        </w:rPr>
        <w:t>承包人自行承担修建临时设施的费用。需要临时占地的，由发包人办理申请手续，由承包人承担相应费用。</w:t>
      </w:r>
    </w:p>
    <w:p w:rsidR="00E9776C" w:rsidRDefault="00CC29D7">
      <w:pPr>
        <w:pStyle w:val="4"/>
        <w:rPr>
          <w:rFonts w:ascii="宋体" w:eastAsia="宋体" w:hAnsi="宋体"/>
          <w:b w:val="0"/>
          <w:sz w:val="24"/>
          <w:szCs w:val="24"/>
        </w:rPr>
      </w:pPr>
      <w:bookmarkStart w:id="1324" w:name="_Toc351203641"/>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r>
        <w:rPr>
          <w:rFonts w:ascii="宋体" w:eastAsia="宋体" w:hAnsi="宋体"/>
          <w:b w:val="0"/>
          <w:sz w:val="24"/>
          <w:szCs w:val="24"/>
        </w:rPr>
        <w:t>9</w:t>
      </w:r>
      <w:bookmarkStart w:id="1325" w:name="_Toc297123533"/>
      <w:bookmarkStart w:id="1326" w:name="_Toc297216192"/>
      <w:bookmarkStart w:id="1327" w:name="_Toc300934982"/>
      <w:bookmarkStart w:id="1328" w:name="_Toc312677495"/>
      <w:bookmarkStart w:id="1329" w:name="_Toc303539139"/>
      <w:bookmarkStart w:id="1330" w:name="_Toc304295559"/>
      <w:bookmarkStart w:id="1331" w:name="_Toc312678021"/>
      <w:bookmarkStart w:id="1332" w:name="_Toc267251428"/>
      <w:bookmarkStart w:id="1333" w:name="_Toc296944512"/>
      <w:bookmarkStart w:id="1334" w:name="_Toc296347172"/>
      <w:bookmarkStart w:id="1335" w:name="_Toc267251427"/>
      <w:bookmarkStart w:id="1336" w:name="_Toc296346674"/>
      <w:bookmarkStart w:id="1337" w:name="_Toc297120473"/>
      <w:bookmarkStart w:id="1338" w:name="_Toc296891001"/>
      <w:bookmarkStart w:id="1339" w:name="_Toc292559378"/>
      <w:bookmarkStart w:id="1340" w:name="_Toc297048359"/>
      <w:bookmarkStart w:id="1341" w:name="_Toc296503173"/>
      <w:bookmarkStart w:id="1342" w:name="_Toc296891213"/>
      <w:bookmarkStart w:id="1343" w:name="_Toc292559883"/>
      <w:bookmarkEnd w:id="1299"/>
      <w:bookmarkEnd w:id="1300"/>
      <w:bookmarkEnd w:id="1301"/>
      <w:r>
        <w:rPr>
          <w:rFonts w:ascii="宋体" w:eastAsia="宋体" w:hAnsi="宋体"/>
          <w:b w:val="0"/>
          <w:sz w:val="24"/>
          <w:szCs w:val="24"/>
        </w:rPr>
        <w:t xml:space="preserve">. </w:t>
      </w:r>
      <w:r>
        <w:rPr>
          <w:rFonts w:ascii="宋体" w:eastAsia="宋体" w:hAnsi="宋体"/>
          <w:b w:val="0"/>
          <w:sz w:val="24"/>
          <w:szCs w:val="24"/>
        </w:rPr>
        <w:t>试验与检验</w:t>
      </w:r>
      <w:bookmarkEnd w:id="1324"/>
    </w:p>
    <w:bookmarkEnd w:id="1325"/>
    <w:bookmarkEnd w:id="1326"/>
    <w:bookmarkEnd w:id="1327"/>
    <w:bookmarkEnd w:id="1328"/>
    <w:bookmarkEnd w:id="1329"/>
    <w:bookmarkEnd w:id="1330"/>
    <w:bookmarkEnd w:id="1331"/>
    <w:p w:rsidR="00E9776C" w:rsidRDefault="00CC29D7">
      <w:pPr>
        <w:spacing w:after="120" w:line="360" w:lineRule="auto"/>
        <w:ind w:firstLineChars="200" w:firstLine="480"/>
        <w:rPr>
          <w:rFonts w:ascii="宋体" w:hAnsi="宋体"/>
          <w:sz w:val="24"/>
          <w:szCs w:val="24"/>
        </w:rPr>
      </w:pPr>
      <w:r>
        <w:rPr>
          <w:rFonts w:ascii="宋体" w:hAnsi="宋体"/>
          <w:sz w:val="24"/>
          <w:szCs w:val="24"/>
        </w:rPr>
        <w:t>9</w:t>
      </w:r>
      <w:bookmarkStart w:id="1344" w:name="_Toc303539140"/>
      <w:bookmarkStart w:id="1345" w:name="_Toc297216193"/>
      <w:bookmarkStart w:id="1346" w:name="_Toc312677496"/>
      <w:bookmarkStart w:id="1347" w:name="_Toc300934983"/>
      <w:bookmarkStart w:id="1348" w:name="_Toc297123534"/>
      <w:bookmarkStart w:id="1349" w:name="_Toc312678022"/>
      <w:bookmarkStart w:id="1350" w:name="_Toc304295560"/>
      <w:r>
        <w:rPr>
          <w:rFonts w:ascii="宋体" w:hAnsi="宋体"/>
          <w:sz w:val="24"/>
          <w:szCs w:val="24"/>
        </w:rPr>
        <w:t>.1</w:t>
      </w:r>
      <w:r>
        <w:rPr>
          <w:rFonts w:ascii="宋体" w:hAnsi="宋体"/>
          <w:sz w:val="24"/>
          <w:szCs w:val="24"/>
        </w:rPr>
        <w:t>试验设备与试验人员</w:t>
      </w:r>
    </w:p>
    <w:bookmarkEnd w:id="1344"/>
    <w:bookmarkEnd w:id="1345"/>
    <w:bookmarkEnd w:id="1346"/>
    <w:bookmarkEnd w:id="1347"/>
    <w:bookmarkEnd w:id="1348"/>
    <w:bookmarkEnd w:id="1349"/>
    <w:bookmarkEnd w:id="1350"/>
    <w:p w:rsidR="00E9776C" w:rsidRDefault="00CC29D7">
      <w:pPr>
        <w:spacing w:line="360" w:lineRule="auto"/>
        <w:ind w:firstLineChars="200" w:firstLine="480"/>
        <w:jc w:val="left"/>
        <w:rPr>
          <w:rFonts w:ascii="宋体" w:hAnsi="宋体"/>
          <w:sz w:val="24"/>
          <w:szCs w:val="24"/>
        </w:rPr>
      </w:pPr>
      <w:r>
        <w:rPr>
          <w:rFonts w:ascii="宋体" w:hAnsi="宋体"/>
          <w:sz w:val="24"/>
          <w:szCs w:val="24"/>
        </w:rPr>
        <w:t>9</w:t>
      </w:r>
      <w:bookmarkStart w:id="1351" w:name="_Toc312678023"/>
      <w:bookmarkStart w:id="1352" w:name="_Toc297123535"/>
      <w:bookmarkStart w:id="1353" w:name="_Toc312677497"/>
      <w:bookmarkStart w:id="1354" w:name="_Toc300934984"/>
      <w:bookmarkStart w:id="1355" w:name="_Toc297216194"/>
      <w:bookmarkStart w:id="1356" w:name="_Toc304295561"/>
      <w:bookmarkStart w:id="1357" w:name="_Toc303539141"/>
      <w:bookmarkStart w:id="1358" w:name="_Toc318581174"/>
      <w:r>
        <w:rPr>
          <w:rFonts w:ascii="宋体" w:hAnsi="宋体"/>
          <w:sz w:val="24"/>
          <w:szCs w:val="24"/>
        </w:rPr>
        <w:t xml:space="preserve">.1.2 </w:t>
      </w:r>
      <w:r>
        <w:rPr>
          <w:rFonts w:ascii="宋体" w:hAnsi="宋体"/>
          <w:sz w:val="24"/>
          <w:szCs w:val="24"/>
        </w:rPr>
        <w:t>试验设备</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施工现场需要配置的试验场所：</w:t>
      </w:r>
      <w:bookmarkStart w:id="1359" w:name="_Toc300934985"/>
      <w:bookmarkStart w:id="1360" w:name="_Toc297123536"/>
      <w:bookmarkStart w:id="1361" w:name="_Toc304295562"/>
      <w:bookmarkStart w:id="1362" w:name="_Toc303539142"/>
      <w:bookmarkStart w:id="1363" w:name="_Toc312678024"/>
      <w:bookmarkStart w:id="1364" w:name="_Toc297216195"/>
      <w:bookmarkStart w:id="1365" w:name="_Toc312677498"/>
      <w:bookmarkEnd w:id="1351"/>
      <w:bookmarkEnd w:id="1352"/>
      <w:bookmarkEnd w:id="1353"/>
      <w:bookmarkEnd w:id="1354"/>
      <w:bookmarkEnd w:id="1355"/>
      <w:bookmarkEnd w:id="1356"/>
      <w:bookmarkEnd w:id="1357"/>
      <w:r>
        <w:rPr>
          <w:rFonts w:ascii="宋体" w:hAnsi="宋体" w:hint="eastAsia"/>
          <w:sz w:val="24"/>
          <w:szCs w:val="24"/>
        </w:rPr>
        <w:t>由承包人提供试验场所。</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施工现场需要配备的试验设备：</w:t>
      </w:r>
      <w:r>
        <w:rPr>
          <w:rFonts w:ascii="宋体" w:hAnsi="宋体" w:hint="eastAsia"/>
          <w:sz w:val="24"/>
          <w:szCs w:val="24"/>
          <w:u w:val="single"/>
        </w:rPr>
        <w:t xml:space="preserve">  </w:t>
      </w:r>
      <w:r>
        <w:rPr>
          <w:rFonts w:ascii="宋体" w:hAnsi="宋体" w:hint="eastAsia"/>
          <w:sz w:val="24"/>
          <w:szCs w:val="24"/>
          <w:u w:val="single"/>
        </w:rPr>
        <w:t>由承包人提供试验设备。</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施工现场需要具备的其他试验条件：</w:t>
      </w:r>
      <w:r>
        <w:rPr>
          <w:rFonts w:ascii="宋体" w:hAnsi="宋体" w:hint="eastAsia"/>
          <w:sz w:val="24"/>
          <w:szCs w:val="24"/>
          <w:u w:val="single"/>
        </w:rPr>
        <w:t>由承包人提供其他试验条件。</w:t>
      </w:r>
    </w:p>
    <w:p w:rsidR="00E9776C" w:rsidRDefault="00CC29D7">
      <w:pPr>
        <w:spacing w:line="360" w:lineRule="auto"/>
        <w:ind w:firstLineChars="200" w:firstLine="480"/>
        <w:jc w:val="left"/>
        <w:rPr>
          <w:rFonts w:ascii="宋体" w:hAnsi="宋体"/>
          <w:sz w:val="24"/>
          <w:szCs w:val="24"/>
        </w:rPr>
      </w:pPr>
      <w:bookmarkStart w:id="1366" w:name="_Toc520998853"/>
      <w:r>
        <w:rPr>
          <w:rFonts w:ascii="宋体" w:hAnsi="宋体"/>
          <w:sz w:val="24"/>
          <w:szCs w:val="24"/>
        </w:rPr>
        <w:t xml:space="preserve">9.4 </w:t>
      </w:r>
      <w:r>
        <w:rPr>
          <w:rFonts w:ascii="宋体" w:hAnsi="宋体"/>
          <w:sz w:val="24"/>
          <w:szCs w:val="24"/>
        </w:rPr>
        <w:t>现场工艺试验</w:t>
      </w:r>
      <w:bookmarkEnd w:id="1366"/>
    </w:p>
    <w:p w:rsidR="00E9776C" w:rsidRDefault="00CC29D7">
      <w:pPr>
        <w:spacing w:line="360" w:lineRule="auto"/>
        <w:ind w:firstLineChars="200" w:firstLine="480"/>
        <w:jc w:val="left"/>
        <w:rPr>
          <w:rFonts w:ascii="宋体" w:hAnsi="宋体"/>
          <w:sz w:val="24"/>
          <w:szCs w:val="24"/>
        </w:rPr>
      </w:pPr>
      <w:r>
        <w:rPr>
          <w:rFonts w:ascii="宋体" w:hAnsi="宋体"/>
          <w:sz w:val="24"/>
          <w:szCs w:val="24"/>
        </w:rPr>
        <w:t>现场工艺试验的有关约定：</w:t>
      </w:r>
      <w:r>
        <w:rPr>
          <w:rFonts w:ascii="宋体" w:hAnsi="宋体" w:hint="eastAsia"/>
          <w:sz w:val="24"/>
          <w:szCs w:val="24"/>
          <w:u w:val="single"/>
        </w:rPr>
        <w:t>按照监理人指示进行现场工艺试验。</w:t>
      </w:r>
    </w:p>
    <w:p w:rsidR="00E9776C" w:rsidRDefault="00CC29D7">
      <w:pPr>
        <w:pStyle w:val="4"/>
        <w:rPr>
          <w:rFonts w:ascii="宋体" w:eastAsia="宋体" w:hAnsi="宋体"/>
          <w:b w:val="0"/>
          <w:sz w:val="24"/>
          <w:szCs w:val="24"/>
        </w:rPr>
      </w:pPr>
      <w:bookmarkStart w:id="1367" w:name="_Toc351203642"/>
      <w:bookmarkEnd w:id="1358"/>
      <w:bookmarkEnd w:id="1359"/>
      <w:bookmarkEnd w:id="1360"/>
      <w:bookmarkEnd w:id="1361"/>
      <w:bookmarkEnd w:id="1362"/>
      <w:bookmarkEnd w:id="1363"/>
      <w:bookmarkEnd w:id="1364"/>
      <w:bookmarkEnd w:id="1365"/>
      <w:r>
        <w:rPr>
          <w:rFonts w:ascii="宋体" w:eastAsia="宋体" w:hAnsi="宋体"/>
          <w:b w:val="0"/>
          <w:sz w:val="24"/>
          <w:szCs w:val="24"/>
        </w:rPr>
        <w:t>1</w:t>
      </w:r>
      <w:bookmarkStart w:id="1368" w:name="_Toc296347192"/>
      <w:bookmarkStart w:id="1369" w:name="_Toc297048379"/>
      <w:bookmarkStart w:id="1370" w:name="_Toc303539146"/>
      <w:bookmarkStart w:id="1371" w:name="_Toc297123540"/>
      <w:bookmarkStart w:id="1372" w:name="_Toc300934989"/>
      <w:bookmarkStart w:id="1373" w:name="_Toc297120493"/>
      <w:bookmarkStart w:id="1374" w:name="_Toc296891233"/>
      <w:bookmarkStart w:id="1375" w:name="_Toc296346694"/>
      <w:bookmarkStart w:id="1376" w:name="_Toc304295566"/>
      <w:bookmarkStart w:id="1377" w:name="_Toc292559398"/>
      <w:bookmarkStart w:id="1378" w:name="_Toc296503193"/>
      <w:bookmarkStart w:id="1379" w:name="_Toc292559903"/>
      <w:bookmarkStart w:id="1380" w:name="_Toc296891021"/>
      <w:bookmarkStart w:id="1381" w:name="_Toc297216199"/>
      <w:bookmarkStart w:id="1382" w:name="_Toc296944532"/>
      <w:bookmarkStart w:id="1383" w:name="_Toc312677499"/>
      <w:bookmarkStart w:id="1384" w:name="_Toc312678025"/>
      <w:bookmarkStart w:id="1385" w:name="_Toc267251437"/>
      <w:bookmarkStart w:id="1386" w:name="_Toc267251435"/>
      <w:bookmarkStart w:id="1387" w:name="_Toc267251439"/>
      <w:bookmarkStart w:id="1388" w:name="_Toc267251433"/>
      <w:bookmarkStart w:id="1389" w:name="_Toc267251441"/>
      <w:bookmarkStart w:id="1390" w:name="_Toc267251440"/>
      <w:bookmarkStart w:id="1391" w:name="_Toc267251442"/>
      <w:bookmarkEnd w:id="1332"/>
      <w:bookmarkEnd w:id="1333"/>
      <w:bookmarkEnd w:id="1334"/>
      <w:bookmarkEnd w:id="1335"/>
      <w:bookmarkEnd w:id="1336"/>
      <w:bookmarkEnd w:id="1337"/>
      <w:bookmarkEnd w:id="1338"/>
      <w:bookmarkEnd w:id="1339"/>
      <w:bookmarkEnd w:id="1340"/>
      <w:bookmarkEnd w:id="1341"/>
      <w:bookmarkEnd w:id="1342"/>
      <w:bookmarkEnd w:id="1343"/>
      <w:r>
        <w:rPr>
          <w:rFonts w:ascii="宋体" w:eastAsia="宋体" w:hAnsi="宋体"/>
          <w:b w:val="0"/>
          <w:sz w:val="24"/>
          <w:szCs w:val="24"/>
        </w:rPr>
        <w:t xml:space="preserve">0. </w:t>
      </w:r>
      <w:r>
        <w:rPr>
          <w:rFonts w:ascii="宋体" w:eastAsia="宋体" w:hAnsi="宋体"/>
          <w:b w:val="0"/>
          <w:sz w:val="24"/>
          <w:szCs w:val="24"/>
        </w:rPr>
        <w:t>变更</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bookmarkEnd w:id="1383"/>
    <w:bookmarkEnd w:id="1384"/>
    <w:p w:rsidR="00E9776C" w:rsidRDefault="00CC29D7">
      <w:pPr>
        <w:spacing w:after="120" w:line="360" w:lineRule="auto"/>
        <w:ind w:firstLineChars="200" w:firstLine="480"/>
        <w:rPr>
          <w:rFonts w:ascii="宋体" w:hAnsi="宋体"/>
          <w:sz w:val="24"/>
          <w:szCs w:val="24"/>
        </w:rPr>
      </w:pPr>
      <w:r>
        <w:rPr>
          <w:rFonts w:ascii="宋体" w:hAnsi="宋体"/>
          <w:sz w:val="24"/>
          <w:szCs w:val="24"/>
        </w:rPr>
        <w:t>1</w:t>
      </w:r>
      <w:bookmarkStart w:id="1392" w:name="_Toc296891234"/>
      <w:bookmarkStart w:id="1393" w:name="_Toc296891022"/>
      <w:bookmarkStart w:id="1394" w:name="_Toc297048380"/>
      <w:bookmarkStart w:id="1395" w:name="_Toc292559399"/>
      <w:bookmarkStart w:id="1396" w:name="_Toc297216200"/>
      <w:bookmarkStart w:id="1397" w:name="_Toc296346695"/>
      <w:bookmarkStart w:id="1398" w:name="_Toc312678026"/>
      <w:bookmarkStart w:id="1399" w:name="_Toc300934990"/>
      <w:bookmarkStart w:id="1400" w:name="_Toc296503194"/>
      <w:bookmarkStart w:id="1401" w:name="_Toc297123541"/>
      <w:bookmarkStart w:id="1402" w:name="_Toc297120494"/>
      <w:bookmarkStart w:id="1403" w:name="_Toc296944533"/>
      <w:bookmarkStart w:id="1404" w:name="_Toc304295567"/>
      <w:bookmarkStart w:id="1405" w:name="_Toc303539147"/>
      <w:bookmarkStart w:id="1406" w:name="_Toc312677500"/>
      <w:bookmarkStart w:id="1407" w:name="_Toc296347193"/>
      <w:bookmarkStart w:id="1408" w:name="_Toc292559904"/>
      <w:r>
        <w:rPr>
          <w:rFonts w:ascii="宋体" w:hAnsi="宋体"/>
          <w:sz w:val="24"/>
          <w:szCs w:val="24"/>
        </w:rPr>
        <w:t>0.1</w:t>
      </w:r>
      <w:r>
        <w:rPr>
          <w:rFonts w:ascii="宋体" w:hAnsi="宋体"/>
          <w:sz w:val="24"/>
          <w:szCs w:val="24"/>
        </w:rPr>
        <w:t>变更的范围</w:t>
      </w:r>
    </w:p>
    <w:p w:rsidR="00E9776C" w:rsidRDefault="00CC29D7">
      <w:pPr>
        <w:spacing w:line="360" w:lineRule="auto"/>
        <w:ind w:firstLine="600"/>
        <w:jc w:val="left"/>
        <w:rPr>
          <w:rFonts w:ascii="宋体" w:hAnsi="宋体"/>
          <w:sz w:val="24"/>
          <w:szCs w:val="24"/>
          <w:u w:val="single"/>
        </w:rPr>
      </w:pPr>
      <w:r>
        <w:rPr>
          <w:rFonts w:ascii="宋体" w:hAnsi="宋体"/>
          <w:sz w:val="24"/>
          <w:szCs w:val="24"/>
        </w:rPr>
        <w:t>关于变更的范围的约定：</w:t>
      </w:r>
    </w:p>
    <w:p w:rsidR="00E9776C" w:rsidRDefault="00CC29D7">
      <w:pPr>
        <w:spacing w:line="360" w:lineRule="auto"/>
        <w:jc w:val="left"/>
        <w:rPr>
          <w:rFonts w:ascii="宋体" w:hAnsi="宋体"/>
          <w:sz w:val="24"/>
          <w:szCs w:val="24"/>
        </w:rPr>
      </w:pPr>
      <w:r>
        <w:rPr>
          <w:rFonts w:ascii="宋体" w:hAnsi="宋体" w:hint="eastAsia"/>
          <w:sz w:val="24"/>
          <w:szCs w:val="24"/>
          <w:u w:val="single"/>
        </w:rPr>
        <w:t xml:space="preserve">  </w:t>
      </w: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）设计变更；（</w:t>
      </w:r>
      <w:r>
        <w:rPr>
          <w:rFonts w:ascii="宋体" w:hAnsi="宋体" w:hint="eastAsia"/>
          <w:sz w:val="24"/>
          <w:szCs w:val="24"/>
          <w:u w:val="single"/>
        </w:rPr>
        <w:t>2</w:t>
      </w:r>
      <w:r>
        <w:rPr>
          <w:rFonts w:ascii="宋体" w:hAnsi="宋体" w:hint="eastAsia"/>
          <w:sz w:val="24"/>
          <w:szCs w:val="24"/>
          <w:u w:val="single"/>
        </w:rPr>
        <w:t>）不可抗力；（</w:t>
      </w:r>
      <w:r>
        <w:rPr>
          <w:rFonts w:ascii="宋体" w:hAnsi="宋体" w:hint="eastAsia"/>
          <w:sz w:val="24"/>
          <w:szCs w:val="24"/>
          <w:u w:val="single"/>
        </w:rPr>
        <w:t>3</w:t>
      </w:r>
      <w:r>
        <w:rPr>
          <w:rFonts w:ascii="宋体" w:hAnsi="宋体" w:hint="eastAsia"/>
          <w:sz w:val="24"/>
          <w:szCs w:val="24"/>
          <w:u w:val="single"/>
        </w:rPr>
        <w:t>）双方约定的其他内容（国家政策明确必须调整的内容等）</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bookmarkStart w:id="1409" w:name="_Toc520998854"/>
      <w:bookmarkStart w:id="1410" w:name="_Toc13242835"/>
      <w:bookmarkStart w:id="1411" w:name="_Toc13580149"/>
      <w:r>
        <w:rPr>
          <w:rFonts w:ascii="宋体" w:hAnsi="宋体"/>
          <w:sz w:val="24"/>
          <w:szCs w:val="24"/>
        </w:rPr>
        <w:t xml:space="preserve">10.4 </w:t>
      </w:r>
      <w:r>
        <w:rPr>
          <w:rFonts w:ascii="宋体" w:hAnsi="宋体"/>
          <w:sz w:val="24"/>
          <w:szCs w:val="24"/>
        </w:rPr>
        <w:t>变更估价</w:t>
      </w:r>
      <w:bookmarkEnd w:id="1409"/>
      <w:bookmarkEnd w:id="1410"/>
      <w:bookmarkEnd w:id="1411"/>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10.4.1 </w:t>
      </w:r>
      <w:r>
        <w:rPr>
          <w:rFonts w:ascii="宋体" w:hAnsi="宋体" w:hint="eastAsia"/>
          <w:sz w:val="24"/>
          <w:szCs w:val="24"/>
        </w:rPr>
        <w:t>变更估价原则</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关于变更估价的约定</w:t>
      </w:r>
      <w:r>
        <w:rPr>
          <w:rFonts w:ascii="宋体" w:hAnsi="宋体"/>
          <w:sz w:val="24"/>
          <w:szCs w:val="24"/>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1</w:t>
      </w:r>
      <w:bookmarkStart w:id="1412" w:name="_Toc292559907"/>
      <w:bookmarkStart w:id="1413" w:name="_Toc296346698"/>
      <w:bookmarkStart w:id="1414" w:name="_Toc296347196"/>
      <w:bookmarkStart w:id="1415" w:name="_Toc297120497"/>
      <w:bookmarkStart w:id="1416" w:name="_Toc297216203"/>
      <w:bookmarkStart w:id="1417" w:name="_Toc292559402"/>
      <w:bookmarkStart w:id="1418" w:name="_Toc300934993"/>
      <w:bookmarkStart w:id="1419" w:name="_Toc296891237"/>
      <w:bookmarkStart w:id="1420" w:name="_Toc297123544"/>
      <w:bookmarkStart w:id="1421" w:name="_Toc297048383"/>
      <w:bookmarkStart w:id="1422" w:name="_Toc303539150"/>
      <w:bookmarkStart w:id="1423" w:name="_Toc296944536"/>
      <w:bookmarkStart w:id="1424" w:name="_Toc296503197"/>
      <w:bookmarkStart w:id="1425" w:name="_Toc296891025"/>
      <w:bookmarkStart w:id="1426" w:name="_Toc312677503"/>
      <w:bookmarkStart w:id="1427" w:name="_Toc304295570"/>
      <w:bookmarkStart w:id="1428" w:name="_Toc312678029"/>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r>
        <w:rPr>
          <w:rFonts w:ascii="宋体" w:hAnsi="宋体"/>
          <w:sz w:val="24"/>
          <w:szCs w:val="24"/>
        </w:rPr>
        <w:t>0.5</w:t>
      </w:r>
      <w:r>
        <w:rPr>
          <w:rFonts w:ascii="宋体" w:hAnsi="宋体"/>
          <w:sz w:val="24"/>
          <w:szCs w:val="24"/>
        </w:rPr>
        <w:t>承</w:t>
      </w:r>
      <w:bookmarkStart w:id="1429" w:name="_Toc297216204"/>
      <w:bookmarkStart w:id="1430" w:name="_Toc297120503"/>
      <w:bookmarkStart w:id="1431" w:name="_Toc297123545"/>
      <w:bookmarkStart w:id="1432" w:name="_Toc292559408"/>
      <w:bookmarkStart w:id="1433" w:name="_Toc296347202"/>
      <w:bookmarkStart w:id="1434" w:name="_Toc297048389"/>
      <w:bookmarkStart w:id="1435" w:name="_Toc296503203"/>
      <w:bookmarkStart w:id="1436" w:name="_Toc292559913"/>
      <w:bookmarkStart w:id="1437" w:name="_Toc296891243"/>
      <w:bookmarkStart w:id="1438" w:name="_Toc300934994"/>
      <w:bookmarkStart w:id="1439" w:name="_Toc296944542"/>
      <w:bookmarkStart w:id="1440" w:name="_Toc296346704"/>
      <w:bookmarkStart w:id="1441" w:name="_Toc303539151"/>
      <w:bookmarkStart w:id="1442" w:name="_Toc29689103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r>
        <w:rPr>
          <w:rFonts w:ascii="宋体" w:hAnsi="宋体"/>
          <w:sz w:val="24"/>
          <w:szCs w:val="24"/>
        </w:rPr>
        <w:t>包人的合理化建议</w:t>
      </w:r>
    </w:p>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rsidR="00E9776C" w:rsidRDefault="00CC29D7">
      <w:pPr>
        <w:spacing w:line="360" w:lineRule="auto"/>
        <w:ind w:firstLineChars="200" w:firstLine="480"/>
        <w:jc w:val="left"/>
        <w:rPr>
          <w:rFonts w:ascii="宋体" w:hAnsi="宋体"/>
          <w:sz w:val="24"/>
          <w:szCs w:val="24"/>
        </w:rPr>
      </w:pPr>
      <w:r>
        <w:rPr>
          <w:rFonts w:ascii="宋体" w:hAnsi="宋体"/>
          <w:sz w:val="24"/>
          <w:szCs w:val="24"/>
        </w:rPr>
        <w:t>监理人审查承包人合理化建议的期限：</w:t>
      </w:r>
      <w:r>
        <w:rPr>
          <w:rFonts w:ascii="宋体" w:hAnsi="宋体" w:hint="eastAsia"/>
          <w:sz w:val="24"/>
          <w:szCs w:val="24"/>
          <w:u w:val="single"/>
        </w:rPr>
        <w:t xml:space="preserve">       </w:t>
      </w:r>
      <w:r>
        <w:rPr>
          <w:rFonts w:ascii="宋体" w:hAnsi="宋体"/>
          <w:sz w:val="24"/>
          <w:szCs w:val="24"/>
          <w:u w:val="single"/>
        </w:rPr>
        <w:t>7</w:t>
      </w:r>
      <w:r>
        <w:rPr>
          <w:rFonts w:ascii="宋体" w:hAnsi="宋体" w:hint="eastAsia"/>
          <w:sz w:val="24"/>
          <w:szCs w:val="24"/>
          <w:u w:val="single"/>
        </w:rPr>
        <w:t>个日历日</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发包人审批承包人合理化建议的期限：</w:t>
      </w:r>
      <w:r>
        <w:rPr>
          <w:rFonts w:ascii="宋体" w:hAnsi="宋体" w:hint="eastAsia"/>
          <w:sz w:val="24"/>
          <w:szCs w:val="24"/>
          <w:u w:val="single"/>
        </w:rPr>
        <w:t xml:space="preserve">      </w:t>
      </w:r>
      <w:r>
        <w:rPr>
          <w:rFonts w:ascii="宋体" w:hAnsi="宋体"/>
          <w:sz w:val="24"/>
          <w:szCs w:val="24"/>
          <w:u w:val="single"/>
        </w:rPr>
        <w:t>14</w:t>
      </w:r>
      <w:r>
        <w:rPr>
          <w:rFonts w:ascii="宋体" w:hAnsi="宋体" w:hint="eastAsia"/>
          <w:sz w:val="24"/>
          <w:szCs w:val="24"/>
          <w:u w:val="single"/>
        </w:rPr>
        <w:t>个日历日</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lastRenderedPageBreak/>
        <w:t>承</w:t>
      </w:r>
      <w:bookmarkStart w:id="1443" w:name="_Toc318581175"/>
      <w:bookmarkStart w:id="1444" w:name="_Toc296891032"/>
      <w:bookmarkStart w:id="1445" w:name="_Toc297216205"/>
      <w:bookmarkStart w:id="1446" w:name="_Toc300934995"/>
      <w:bookmarkStart w:id="1447" w:name="_Toc292559914"/>
      <w:bookmarkStart w:id="1448" w:name="_Toc292559409"/>
      <w:bookmarkStart w:id="1449" w:name="_Toc312677504"/>
      <w:bookmarkStart w:id="1450" w:name="_Toc296347203"/>
      <w:bookmarkStart w:id="1451" w:name="_Toc304295571"/>
      <w:bookmarkStart w:id="1452" w:name="_Toc303539152"/>
      <w:bookmarkStart w:id="1453" w:name="_Toc296891244"/>
      <w:bookmarkStart w:id="1454" w:name="_Toc297120504"/>
      <w:bookmarkStart w:id="1455" w:name="_Toc297123546"/>
      <w:bookmarkStart w:id="1456" w:name="_Toc296503204"/>
      <w:bookmarkStart w:id="1457" w:name="_Toc296944543"/>
      <w:bookmarkStart w:id="1458" w:name="_Toc312678030"/>
      <w:bookmarkStart w:id="1459" w:name="_Toc297048390"/>
      <w:bookmarkStart w:id="1460" w:name="_Toc296346705"/>
      <w:r>
        <w:rPr>
          <w:rFonts w:ascii="宋体" w:hAnsi="宋体"/>
          <w:sz w:val="24"/>
          <w:szCs w:val="24"/>
        </w:rPr>
        <w:t>包人提出的合理化建议降低了合同价格或者提高了工程经济效益的奖励的方法和金额为：</w:t>
      </w:r>
      <w:r>
        <w:rPr>
          <w:rFonts w:ascii="宋体" w:hAnsi="宋体" w:hint="eastAsia"/>
          <w:sz w:val="24"/>
          <w:szCs w:val="24"/>
          <w:u w:val="single"/>
        </w:rPr>
        <w:t xml:space="preserve">      </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10.8 </w:t>
      </w:r>
      <w:r>
        <w:rPr>
          <w:rFonts w:ascii="宋体" w:hAnsi="宋体"/>
          <w:sz w:val="24"/>
          <w:szCs w:val="24"/>
        </w:rPr>
        <w:t>暂列金额</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hint="eastAsia"/>
          <w:kern w:val="0"/>
          <w:sz w:val="24"/>
          <w:szCs w:val="24"/>
        </w:rPr>
        <w:t>合同当事人关于暂列金额使用的约定：</w:t>
      </w:r>
      <w:r>
        <w:rPr>
          <w:rFonts w:ascii="宋体" w:hAnsi="宋体" w:hint="eastAsia"/>
          <w:sz w:val="24"/>
          <w:szCs w:val="24"/>
          <w:u w:val="single"/>
        </w:rPr>
        <w:t xml:space="preserve"> </w:t>
      </w:r>
      <w:r>
        <w:rPr>
          <w:rFonts w:ascii="宋体" w:hAnsi="宋体" w:hint="eastAsia"/>
          <w:sz w:val="24"/>
          <w:szCs w:val="24"/>
          <w:u w:val="single"/>
        </w:rPr>
        <w:t>符合《北京第二外国语学院工程洽商管理办法》规定的前提下，经学校、设计、监理、施工四方确认的工程变更和现场签证可使用暂列金。</w:t>
      </w:r>
    </w:p>
    <w:p w:rsidR="00E9776C" w:rsidRDefault="00CC29D7">
      <w:pPr>
        <w:pStyle w:val="4"/>
        <w:rPr>
          <w:rFonts w:ascii="宋体" w:eastAsia="宋体" w:hAnsi="宋体"/>
          <w:b w:val="0"/>
          <w:sz w:val="24"/>
          <w:szCs w:val="24"/>
        </w:rPr>
      </w:pPr>
      <w:bookmarkStart w:id="1461" w:name="_Toc351203643"/>
      <w:r>
        <w:rPr>
          <w:rFonts w:ascii="宋体" w:eastAsia="宋体" w:hAnsi="宋体"/>
          <w:b w:val="0"/>
          <w:sz w:val="24"/>
          <w:szCs w:val="24"/>
        </w:rPr>
        <w:t xml:space="preserve">11. </w:t>
      </w:r>
      <w:r>
        <w:rPr>
          <w:rFonts w:ascii="宋体" w:eastAsia="宋体" w:hAnsi="宋体"/>
          <w:b w:val="0"/>
          <w:sz w:val="24"/>
          <w:szCs w:val="24"/>
        </w:rPr>
        <w:t>价格调整</w:t>
      </w:r>
      <w:bookmarkEnd w:id="1461"/>
    </w:p>
    <w:p w:rsidR="00E9776C" w:rsidRDefault="00CC29D7">
      <w:pPr>
        <w:spacing w:after="120" w:line="360" w:lineRule="auto"/>
        <w:ind w:firstLineChars="200" w:firstLine="480"/>
        <w:rPr>
          <w:rFonts w:ascii="宋体" w:hAnsi="宋体"/>
          <w:sz w:val="24"/>
          <w:szCs w:val="24"/>
        </w:rPr>
      </w:pPr>
      <w:bookmarkStart w:id="1462" w:name="_Toc297120501"/>
      <w:bookmarkStart w:id="1463" w:name="_Toc304295577"/>
      <w:bookmarkStart w:id="1464" w:name="_Toc297216209"/>
      <w:bookmarkStart w:id="1465" w:name="_Toc296347200"/>
      <w:bookmarkStart w:id="1466" w:name="_Toc292559911"/>
      <w:bookmarkStart w:id="1467" w:name="_Toc296891241"/>
      <w:bookmarkStart w:id="1468" w:name="_Toc297048387"/>
      <w:bookmarkStart w:id="1469" w:name="_Toc312678039"/>
      <w:bookmarkStart w:id="1470" w:name="_Toc296346702"/>
      <w:bookmarkStart w:id="1471" w:name="_Toc292559406"/>
      <w:bookmarkStart w:id="1472" w:name="_Toc296503201"/>
      <w:bookmarkStart w:id="1473" w:name="_Toc297123550"/>
      <w:bookmarkStart w:id="1474" w:name="_Toc296891029"/>
      <w:bookmarkStart w:id="1475" w:name="_Toc303539157"/>
      <w:bookmarkStart w:id="1476" w:name="_Toc296944540"/>
      <w:bookmarkStart w:id="1477" w:name="_Toc300935000"/>
      <w:r>
        <w:rPr>
          <w:rFonts w:ascii="宋体" w:hAnsi="宋体"/>
          <w:sz w:val="24"/>
          <w:szCs w:val="24"/>
        </w:rPr>
        <w:t xml:space="preserve">11.1 </w:t>
      </w:r>
      <w:r>
        <w:rPr>
          <w:rFonts w:ascii="宋体" w:hAnsi="宋体"/>
          <w:sz w:val="24"/>
          <w:szCs w:val="24"/>
        </w:rPr>
        <w:t>市场价格波动引起的调整</w:t>
      </w:r>
    </w:p>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市场价格波动是否调整合同价格的约定：</w:t>
      </w:r>
      <w:r>
        <w:rPr>
          <w:rFonts w:ascii="宋体" w:hAnsi="宋体" w:cs="宋体" w:hint="eastAsia"/>
          <w:kern w:val="0"/>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因市场价格波动调整合同价格，采用以下第种方式对合同价格进行调整：</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u w:val="single"/>
        </w:rPr>
        <w:t>第</w:t>
      </w:r>
      <w:r>
        <w:rPr>
          <w:rFonts w:ascii="宋体" w:hAnsi="宋体"/>
          <w:sz w:val="24"/>
          <w:szCs w:val="24"/>
          <w:u w:val="single"/>
        </w:rPr>
        <w:t>1</w:t>
      </w:r>
      <w:r>
        <w:rPr>
          <w:rFonts w:ascii="宋体" w:hAnsi="宋体"/>
          <w:sz w:val="24"/>
          <w:szCs w:val="24"/>
          <w:u w:val="single"/>
        </w:rPr>
        <w:t>种方式：采用价格指数</w:t>
      </w:r>
      <w:r>
        <w:rPr>
          <w:rFonts w:ascii="宋体" w:hAnsi="宋体" w:hint="eastAsia"/>
          <w:sz w:val="24"/>
          <w:szCs w:val="24"/>
          <w:u w:val="single"/>
        </w:rPr>
        <w:t>进行价格</w:t>
      </w:r>
      <w:r>
        <w:rPr>
          <w:rFonts w:ascii="宋体" w:hAnsi="宋体"/>
          <w:sz w:val="24"/>
          <w:szCs w:val="24"/>
          <w:u w:val="single"/>
        </w:rPr>
        <w:t>调整。</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关于各可调因子、定值和变值权重，以及基本价格指数及其来源的约定：；</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u w:val="single"/>
        </w:rPr>
        <w:t>第</w:t>
      </w:r>
      <w:r>
        <w:rPr>
          <w:rFonts w:ascii="宋体" w:hAnsi="宋体"/>
          <w:sz w:val="24"/>
          <w:szCs w:val="24"/>
          <w:u w:val="single"/>
        </w:rPr>
        <w:t>2</w:t>
      </w:r>
      <w:r>
        <w:rPr>
          <w:rFonts w:ascii="宋体" w:hAnsi="宋体"/>
          <w:sz w:val="24"/>
          <w:szCs w:val="24"/>
          <w:u w:val="single"/>
        </w:rPr>
        <w:t>种方式：采用造价信息</w:t>
      </w:r>
      <w:r>
        <w:rPr>
          <w:rFonts w:ascii="宋体" w:hAnsi="宋体" w:hint="eastAsia"/>
          <w:sz w:val="24"/>
          <w:szCs w:val="24"/>
          <w:u w:val="single"/>
        </w:rPr>
        <w:t>进行价格</w:t>
      </w:r>
      <w:r>
        <w:rPr>
          <w:rFonts w:ascii="宋体" w:hAnsi="宋体"/>
          <w:sz w:val="24"/>
          <w:szCs w:val="24"/>
          <w:u w:val="single"/>
        </w:rPr>
        <w:t>调整。</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）关于基准价格的约定：</w:t>
      </w:r>
      <w:r>
        <w:rPr>
          <w:rFonts w:ascii="宋体" w:hAnsi="宋体" w:cs="宋体" w:hint="eastAsia"/>
          <w:kern w:val="0"/>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专用合同条款</w:t>
      </w:r>
      <w:r>
        <w:rPr>
          <w:rFonts w:ascii="宋体" w:hAnsi="宋体" w:cs="宋体" w:hint="eastAsia"/>
          <w:sz w:val="24"/>
          <w:szCs w:val="24"/>
        </w:rPr>
        <w:t>①</w:t>
      </w:r>
      <w:r>
        <w:rPr>
          <w:rFonts w:ascii="宋体" w:hAnsi="宋体"/>
          <w:sz w:val="24"/>
          <w:szCs w:val="24"/>
        </w:rPr>
        <w:t>承包人在</w:t>
      </w:r>
      <w:r>
        <w:rPr>
          <w:rFonts w:ascii="宋体" w:hAnsi="宋体"/>
          <w:sz w:val="24"/>
          <w:szCs w:val="24"/>
        </w:rPr>
        <w:t>已标价工程量清单或预算书中载明的材料单价低于基准价格的：专用合同条款合同履行期间材料</w:t>
      </w:r>
      <w:proofErr w:type="gramStart"/>
      <w:r>
        <w:rPr>
          <w:rFonts w:ascii="宋体" w:hAnsi="宋体"/>
          <w:sz w:val="24"/>
          <w:szCs w:val="24"/>
        </w:rPr>
        <w:t>单价涨幅</w:t>
      </w:r>
      <w:proofErr w:type="gramEnd"/>
      <w:r>
        <w:rPr>
          <w:rFonts w:ascii="宋体" w:hAnsi="宋体"/>
          <w:sz w:val="24"/>
          <w:szCs w:val="24"/>
        </w:rPr>
        <w:t>以基准价格为基础超过</w:t>
      </w:r>
      <w:r>
        <w:rPr>
          <w:rFonts w:ascii="宋体" w:hAnsi="宋体" w:cs="宋体" w:hint="eastAsia"/>
          <w:kern w:val="0"/>
          <w:sz w:val="24"/>
          <w:szCs w:val="24"/>
          <w:u w:val="single"/>
        </w:rPr>
        <w:t xml:space="preserve"> / </w:t>
      </w:r>
      <w:r>
        <w:rPr>
          <w:rFonts w:ascii="宋体" w:hAnsi="宋体"/>
          <w:sz w:val="24"/>
          <w:szCs w:val="24"/>
        </w:rPr>
        <w:t>%</w:t>
      </w:r>
      <w:r>
        <w:rPr>
          <w:rFonts w:ascii="宋体" w:hAnsi="宋体"/>
          <w:sz w:val="24"/>
          <w:szCs w:val="24"/>
        </w:rPr>
        <w:t>时，或材料单价跌幅以已标价工程量清单或预算书中载明材料单价为基础超过</w:t>
      </w:r>
      <w:r>
        <w:rPr>
          <w:rFonts w:ascii="宋体" w:hAnsi="宋体" w:cs="宋体" w:hint="eastAsia"/>
          <w:kern w:val="0"/>
          <w:sz w:val="24"/>
          <w:szCs w:val="24"/>
          <w:u w:val="single"/>
        </w:rPr>
        <w:t xml:space="preserve"> / </w:t>
      </w:r>
      <w:r>
        <w:rPr>
          <w:rFonts w:ascii="宋体" w:hAnsi="宋体"/>
          <w:sz w:val="24"/>
          <w:szCs w:val="24"/>
        </w:rPr>
        <w:t>%</w:t>
      </w:r>
      <w:r>
        <w:rPr>
          <w:rFonts w:ascii="宋体" w:hAnsi="宋体"/>
          <w:sz w:val="24"/>
          <w:szCs w:val="24"/>
        </w:rPr>
        <w:t>时，其超过部分据实调整。</w:t>
      </w:r>
    </w:p>
    <w:p w:rsidR="00E9776C" w:rsidRDefault="00CC29D7">
      <w:pPr>
        <w:spacing w:line="360" w:lineRule="auto"/>
        <w:ind w:firstLineChars="200" w:firstLine="480"/>
        <w:jc w:val="left"/>
        <w:rPr>
          <w:rFonts w:ascii="宋体" w:hAnsi="宋体"/>
          <w:sz w:val="24"/>
          <w:szCs w:val="24"/>
        </w:rPr>
      </w:pPr>
      <w:r>
        <w:rPr>
          <w:rFonts w:ascii="宋体" w:hAnsi="宋体" w:cs="宋体" w:hint="eastAsia"/>
          <w:sz w:val="24"/>
          <w:szCs w:val="24"/>
        </w:rPr>
        <w:t>②</w:t>
      </w:r>
      <w:r>
        <w:rPr>
          <w:rFonts w:ascii="宋体" w:hAnsi="宋体"/>
          <w:sz w:val="24"/>
          <w:szCs w:val="24"/>
        </w:rPr>
        <w:t>承包人在已标价工程量清单或预算书中载明的材料单价高于基准价格的：专用合同条款合同履行期间材料单价跌幅以基准价格为基础超过</w:t>
      </w:r>
      <w:r>
        <w:rPr>
          <w:rFonts w:ascii="宋体" w:hAnsi="宋体" w:cs="宋体" w:hint="eastAsia"/>
          <w:kern w:val="0"/>
          <w:sz w:val="24"/>
          <w:szCs w:val="24"/>
          <w:u w:val="single"/>
        </w:rPr>
        <w:t xml:space="preserve">  /  </w:t>
      </w:r>
      <w:r>
        <w:rPr>
          <w:rFonts w:ascii="宋体" w:hAnsi="宋体"/>
          <w:sz w:val="24"/>
          <w:szCs w:val="24"/>
        </w:rPr>
        <w:t>%</w:t>
      </w:r>
      <w:r>
        <w:rPr>
          <w:rFonts w:ascii="宋体" w:hAnsi="宋体"/>
          <w:sz w:val="24"/>
          <w:szCs w:val="24"/>
        </w:rPr>
        <w:t>时，材料</w:t>
      </w:r>
      <w:proofErr w:type="gramStart"/>
      <w:r>
        <w:rPr>
          <w:rFonts w:ascii="宋体" w:hAnsi="宋体"/>
          <w:sz w:val="24"/>
          <w:szCs w:val="24"/>
        </w:rPr>
        <w:t>单价涨幅</w:t>
      </w:r>
      <w:proofErr w:type="gramEnd"/>
      <w:r>
        <w:rPr>
          <w:rFonts w:ascii="宋体" w:hAnsi="宋体"/>
          <w:sz w:val="24"/>
          <w:szCs w:val="24"/>
        </w:rPr>
        <w:t>以已标价工程量清单或预算书中载明材料单价为基础超过</w:t>
      </w:r>
      <w:r>
        <w:rPr>
          <w:rFonts w:ascii="宋体" w:hAnsi="宋体" w:cs="宋体" w:hint="eastAsia"/>
          <w:kern w:val="0"/>
          <w:sz w:val="24"/>
          <w:szCs w:val="24"/>
          <w:u w:val="single"/>
        </w:rPr>
        <w:t xml:space="preserve">  /</w:t>
      </w:r>
      <w:r>
        <w:rPr>
          <w:rFonts w:ascii="宋体" w:hAnsi="宋体" w:cs="宋体"/>
          <w:kern w:val="0"/>
          <w:sz w:val="24"/>
          <w:szCs w:val="24"/>
          <w:u w:val="single"/>
        </w:rPr>
        <w:t xml:space="preserve"> </w:t>
      </w:r>
      <w:r>
        <w:rPr>
          <w:rFonts w:ascii="宋体" w:hAnsi="宋体" w:cs="宋体" w:hint="eastAsia"/>
          <w:kern w:val="0"/>
          <w:sz w:val="24"/>
          <w:szCs w:val="24"/>
          <w:u w:val="single"/>
        </w:rPr>
        <w:t xml:space="preserve"> </w:t>
      </w:r>
      <w:r>
        <w:rPr>
          <w:rFonts w:ascii="宋体" w:hAnsi="宋体"/>
          <w:sz w:val="24"/>
          <w:szCs w:val="24"/>
        </w:rPr>
        <w:t>%</w:t>
      </w:r>
      <w:r>
        <w:rPr>
          <w:rFonts w:ascii="宋体" w:hAnsi="宋体"/>
          <w:sz w:val="24"/>
          <w:szCs w:val="24"/>
        </w:rPr>
        <w:t>时，其超过部分据实调整。</w:t>
      </w:r>
    </w:p>
    <w:p w:rsidR="00E9776C" w:rsidRDefault="00CC29D7">
      <w:pPr>
        <w:spacing w:line="360" w:lineRule="auto"/>
        <w:ind w:firstLine="645"/>
        <w:jc w:val="left"/>
        <w:rPr>
          <w:rFonts w:ascii="宋体" w:hAnsi="宋体"/>
          <w:sz w:val="24"/>
          <w:szCs w:val="24"/>
        </w:rPr>
      </w:pPr>
      <w:r>
        <w:rPr>
          <w:rFonts w:ascii="宋体" w:hAnsi="宋体" w:cs="宋体" w:hint="eastAsia"/>
          <w:sz w:val="24"/>
          <w:szCs w:val="24"/>
        </w:rPr>
        <w:t>③</w:t>
      </w:r>
      <w:r>
        <w:rPr>
          <w:rFonts w:ascii="宋体" w:hAnsi="宋体"/>
          <w:sz w:val="24"/>
          <w:szCs w:val="24"/>
        </w:rPr>
        <w:t>承包人在已标价工程量清单或预算书中载明的材料单价等于基准单价的：专用合同条款合同履行期间材料单价</w:t>
      </w:r>
      <w:proofErr w:type="gramStart"/>
      <w:r>
        <w:rPr>
          <w:rFonts w:ascii="宋体" w:hAnsi="宋体"/>
          <w:sz w:val="24"/>
          <w:szCs w:val="24"/>
        </w:rPr>
        <w:t>涨跌幅以基准</w:t>
      </w:r>
      <w:proofErr w:type="gramEnd"/>
      <w:r>
        <w:rPr>
          <w:rFonts w:ascii="宋体" w:hAnsi="宋体"/>
          <w:sz w:val="24"/>
          <w:szCs w:val="24"/>
        </w:rPr>
        <w:t>单价为基础超过</w:t>
      </w:r>
      <w:r>
        <w:rPr>
          <w:rFonts w:ascii="宋体" w:hAnsi="宋体"/>
          <w:sz w:val="24"/>
          <w:szCs w:val="24"/>
        </w:rPr>
        <w:t>±</w:t>
      </w:r>
      <w:r>
        <w:rPr>
          <w:rFonts w:ascii="宋体" w:hAnsi="宋体" w:cs="宋体" w:hint="eastAsia"/>
          <w:kern w:val="0"/>
          <w:sz w:val="24"/>
          <w:szCs w:val="24"/>
          <w:u w:val="single"/>
        </w:rPr>
        <w:t xml:space="preserve">  /  </w:t>
      </w:r>
      <w:r>
        <w:rPr>
          <w:rFonts w:ascii="宋体" w:hAnsi="宋体"/>
          <w:sz w:val="24"/>
          <w:szCs w:val="24"/>
        </w:rPr>
        <w:t>%</w:t>
      </w:r>
      <w:r>
        <w:rPr>
          <w:rFonts w:ascii="宋体" w:hAnsi="宋体"/>
          <w:sz w:val="24"/>
          <w:szCs w:val="24"/>
        </w:rPr>
        <w:t>时，其超过部分据实调整。</w:t>
      </w:r>
    </w:p>
    <w:p w:rsidR="00E9776C" w:rsidRDefault="00CC29D7">
      <w:pPr>
        <w:spacing w:line="360" w:lineRule="auto"/>
        <w:ind w:firstLine="645"/>
        <w:jc w:val="left"/>
        <w:rPr>
          <w:rFonts w:ascii="宋体" w:hAnsi="宋体"/>
          <w:sz w:val="24"/>
          <w:szCs w:val="24"/>
        </w:rPr>
      </w:pPr>
      <w:r>
        <w:rPr>
          <w:rFonts w:ascii="宋体" w:hAnsi="宋体"/>
          <w:sz w:val="24"/>
          <w:szCs w:val="24"/>
        </w:rPr>
        <w:t>第</w:t>
      </w:r>
      <w:r>
        <w:rPr>
          <w:rFonts w:ascii="宋体" w:hAnsi="宋体"/>
          <w:sz w:val="24"/>
          <w:szCs w:val="24"/>
        </w:rPr>
        <w:t>3</w:t>
      </w:r>
      <w:r>
        <w:rPr>
          <w:rFonts w:ascii="宋体" w:hAnsi="宋体"/>
          <w:sz w:val="24"/>
          <w:szCs w:val="24"/>
        </w:rPr>
        <w:t>种方式：其他价格调整方式：</w:t>
      </w:r>
      <w:r>
        <w:rPr>
          <w:rFonts w:ascii="宋体" w:hAnsi="宋体" w:cs="宋体" w:hint="eastAsia"/>
          <w:kern w:val="0"/>
          <w:sz w:val="24"/>
          <w:szCs w:val="24"/>
          <w:u w:val="single"/>
        </w:rPr>
        <w:t xml:space="preserve">   /   </w:t>
      </w:r>
      <w:r>
        <w:rPr>
          <w:rFonts w:ascii="宋体" w:hAnsi="宋体"/>
          <w:sz w:val="24"/>
          <w:szCs w:val="24"/>
        </w:rPr>
        <w:t>。</w:t>
      </w:r>
    </w:p>
    <w:p w:rsidR="00E9776C" w:rsidRDefault="00CC29D7">
      <w:pPr>
        <w:pStyle w:val="4"/>
        <w:rPr>
          <w:rFonts w:ascii="宋体" w:eastAsia="宋体" w:hAnsi="宋体"/>
          <w:b w:val="0"/>
          <w:sz w:val="24"/>
          <w:szCs w:val="24"/>
        </w:rPr>
      </w:pPr>
      <w:bookmarkStart w:id="1478" w:name="_Toc296347204"/>
      <w:bookmarkStart w:id="1479" w:name="_Toc296503205"/>
      <w:bookmarkStart w:id="1480" w:name="_Toc292559410"/>
      <w:bookmarkStart w:id="1481" w:name="_Toc296346706"/>
      <w:bookmarkStart w:id="1482" w:name="_Toc297120505"/>
      <w:bookmarkStart w:id="1483" w:name="_Toc292559915"/>
      <w:bookmarkStart w:id="1484" w:name="_Toc296891033"/>
      <w:bookmarkStart w:id="1485" w:name="_Toc297048391"/>
      <w:bookmarkStart w:id="1486" w:name="_Toc296944544"/>
      <w:bookmarkStart w:id="1487" w:name="_Toc296891245"/>
      <w:bookmarkStart w:id="1488" w:name="_Toc351203644"/>
      <w:bookmarkStart w:id="1489" w:name="_Toc297123552"/>
      <w:bookmarkStart w:id="1490" w:name="_Toc297216211"/>
      <w:bookmarkStart w:id="1491" w:name="_Toc300935002"/>
      <w:bookmarkStart w:id="1492" w:name="_Toc303539159"/>
      <w:bookmarkStart w:id="1493" w:name="_Toc304295579"/>
      <w:bookmarkStart w:id="1494" w:name="_Toc312678040"/>
      <w:bookmarkEnd w:id="1385"/>
      <w:bookmarkEnd w:id="1386"/>
      <w:bookmarkEnd w:id="1387"/>
      <w:bookmarkEnd w:id="1388"/>
      <w:bookmarkEnd w:id="1389"/>
      <w:bookmarkEnd w:id="1390"/>
      <w:r>
        <w:rPr>
          <w:rFonts w:ascii="宋体" w:eastAsia="宋体" w:hAnsi="宋体"/>
          <w:b w:val="0"/>
          <w:sz w:val="24"/>
          <w:szCs w:val="24"/>
        </w:rPr>
        <w:t xml:space="preserve">12. </w:t>
      </w:r>
      <w:bookmarkEnd w:id="1478"/>
      <w:bookmarkEnd w:id="1479"/>
      <w:bookmarkEnd w:id="1480"/>
      <w:bookmarkEnd w:id="1481"/>
      <w:bookmarkEnd w:id="1482"/>
      <w:bookmarkEnd w:id="1483"/>
      <w:bookmarkEnd w:id="1484"/>
      <w:bookmarkEnd w:id="1485"/>
      <w:bookmarkEnd w:id="1486"/>
      <w:bookmarkEnd w:id="1487"/>
      <w:r>
        <w:rPr>
          <w:rFonts w:ascii="宋体" w:eastAsia="宋体" w:hAnsi="宋体"/>
          <w:b w:val="0"/>
          <w:sz w:val="24"/>
          <w:szCs w:val="24"/>
        </w:rPr>
        <w:t>合同价格、计量与支付</w:t>
      </w:r>
      <w:bookmarkEnd w:id="1488"/>
    </w:p>
    <w:p w:rsidR="00E9776C" w:rsidRDefault="00CC29D7">
      <w:pPr>
        <w:spacing w:after="120" w:line="360" w:lineRule="auto"/>
        <w:ind w:firstLineChars="200" w:firstLine="480"/>
        <w:rPr>
          <w:rFonts w:ascii="宋体" w:hAnsi="宋体"/>
          <w:sz w:val="24"/>
          <w:szCs w:val="24"/>
        </w:rPr>
      </w:pPr>
      <w:bookmarkStart w:id="1495" w:name="_Toc267251461"/>
      <w:bookmarkStart w:id="1496" w:name="_Toc292559411"/>
      <w:bookmarkStart w:id="1497" w:name="_Toc292559916"/>
      <w:bookmarkStart w:id="1498" w:name="_Toc296346707"/>
      <w:bookmarkStart w:id="1499" w:name="_Toc296944545"/>
      <w:bookmarkStart w:id="1500" w:name="_Toc297120506"/>
      <w:bookmarkStart w:id="1501" w:name="_Toc296891034"/>
      <w:bookmarkStart w:id="1502" w:name="_Toc296347205"/>
      <w:bookmarkStart w:id="1503" w:name="_Toc296503206"/>
      <w:bookmarkStart w:id="1504" w:name="_Toc296891246"/>
      <w:bookmarkStart w:id="1505" w:name="_Toc297048392"/>
      <w:bookmarkStart w:id="1506" w:name="_Toc297123553"/>
      <w:bookmarkStart w:id="1507" w:name="_Toc304295580"/>
      <w:bookmarkStart w:id="1508" w:name="_Toc303539160"/>
      <w:bookmarkStart w:id="1509" w:name="_Toc297216212"/>
      <w:bookmarkStart w:id="1510" w:name="_Toc300935003"/>
      <w:bookmarkStart w:id="1511" w:name="_Toc312678041"/>
      <w:bookmarkEnd w:id="1489"/>
      <w:bookmarkEnd w:id="1490"/>
      <w:bookmarkEnd w:id="1491"/>
      <w:bookmarkEnd w:id="1492"/>
      <w:bookmarkEnd w:id="1493"/>
      <w:bookmarkEnd w:id="1494"/>
      <w:r>
        <w:rPr>
          <w:rFonts w:ascii="宋体" w:hAnsi="宋体"/>
          <w:sz w:val="24"/>
          <w:szCs w:val="24"/>
        </w:rPr>
        <w:t xml:space="preserve">12.1 </w:t>
      </w:r>
      <w:r>
        <w:rPr>
          <w:rFonts w:ascii="宋体" w:hAnsi="宋体"/>
          <w:sz w:val="24"/>
          <w:szCs w:val="24"/>
        </w:rPr>
        <w:t>合</w:t>
      </w:r>
      <w:bookmarkEnd w:id="1495"/>
      <w:bookmarkEnd w:id="1496"/>
      <w:bookmarkEnd w:id="1497"/>
      <w:r>
        <w:rPr>
          <w:rFonts w:ascii="宋体" w:hAnsi="宋体"/>
          <w:sz w:val="24"/>
          <w:szCs w:val="24"/>
        </w:rPr>
        <w:t>同价</w:t>
      </w:r>
      <w:bookmarkEnd w:id="1498"/>
      <w:bookmarkEnd w:id="1499"/>
      <w:bookmarkEnd w:id="1500"/>
      <w:bookmarkEnd w:id="1501"/>
      <w:bookmarkEnd w:id="1502"/>
      <w:bookmarkEnd w:id="1503"/>
      <w:bookmarkEnd w:id="1504"/>
      <w:bookmarkEnd w:id="1505"/>
      <w:r>
        <w:rPr>
          <w:rFonts w:ascii="宋体" w:hAnsi="宋体"/>
          <w:sz w:val="24"/>
          <w:szCs w:val="24"/>
        </w:rPr>
        <w:t>格形式</w:t>
      </w:r>
      <w:r>
        <w:rPr>
          <w:rFonts w:ascii="宋体" w:hAnsi="宋体" w:hint="eastAsia"/>
          <w:sz w:val="24"/>
          <w:szCs w:val="24"/>
        </w:rPr>
        <w:t>：本项目采用固定总价合同</w:t>
      </w:r>
    </w:p>
    <w:bookmarkEnd w:id="1506"/>
    <w:bookmarkEnd w:id="1507"/>
    <w:bookmarkEnd w:id="1508"/>
    <w:bookmarkEnd w:id="1509"/>
    <w:bookmarkEnd w:id="1510"/>
    <w:bookmarkEnd w:id="1511"/>
    <w:p w:rsidR="00E9776C" w:rsidRDefault="00CC29D7">
      <w:pPr>
        <w:spacing w:line="360" w:lineRule="auto"/>
        <w:ind w:firstLineChars="200" w:firstLine="480"/>
        <w:jc w:val="left"/>
        <w:rPr>
          <w:rFonts w:ascii="宋体" w:hAnsi="宋体"/>
          <w:sz w:val="24"/>
          <w:szCs w:val="24"/>
        </w:rPr>
      </w:pPr>
      <w:r>
        <w:rPr>
          <w:rFonts w:ascii="宋体" w:hAnsi="宋体"/>
          <w:sz w:val="24"/>
          <w:szCs w:val="24"/>
        </w:rPr>
        <w:lastRenderedPageBreak/>
        <w:t>2</w:t>
      </w:r>
      <w:r>
        <w:rPr>
          <w:rFonts w:ascii="宋体" w:hAnsi="宋体"/>
          <w:sz w:val="24"/>
          <w:szCs w:val="24"/>
        </w:rPr>
        <w:t>、总价合同。</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总价包含的风险范围：</w:t>
      </w:r>
      <w:r>
        <w:rPr>
          <w:rFonts w:ascii="宋体" w:hAnsi="宋体" w:hint="eastAsia"/>
          <w:sz w:val="24"/>
          <w:szCs w:val="24"/>
          <w:u w:val="single"/>
        </w:rPr>
        <w:t xml:space="preserve">  </w:t>
      </w:r>
      <w:r>
        <w:rPr>
          <w:rFonts w:ascii="宋体" w:hAnsi="宋体" w:hint="eastAsia"/>
          <w:sz w:val="24"/>
          <w:szCs w:val="24"/>
          <w:u w:val="single"/>
        </w:rPr>
        <w:t>⑴承包人在编制应答报价时对合同文件、合同图纸的任何错误理解或自身的任何疏忽而造成的错误或失误；</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⑵人工、材料、机械和临时设施的费用、费率等价格要素的波动；</w:t>
      </w:r>
      <w:r>
        <w:rPr>
          <w:rFonts w:ascii="宋体" w:hAnsi="宋体" w:hint="eastAsia"/>
          <w:sz w:val="24"/>
          <w:szCs w:val="24"/>
          <w:u w:val="single"/>
        </w:rPr>
        <w:t xml:space="preserve">   </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⑶任何外汇</w:t>
      </w:r>
      <w:proofErr w:type="gramStart"/>
      <w:r>
        <w:rPr>
          <w:rFonts w:ascii="宋体" w:hAnsi="宋体" w:hint="eastAsia"/>
          <w:sz w:val="24"/>
          <w:szCs w:val="24"/>
          <w:u w:val="single"/>
        </w:rPr>
        <w:t>与民币汇率</w:t>
      </w:r>
      <w:proofErr w:type="gramEnd"/>
      <w:r>
        <w:rPr>
          <w:rFonts w:ascii="宋体" w:hAnsi="宋体" w:hint="eastAsia"/>
          <w:sz w:val="24"/>
          <w:szCs w:val="24"/>
          <w:u w:val="single"/>
        </w:rPr>
        <w:t>的变化；或货币的贬升值</w:t>
      </w:r>
      <w:r>
        <w:rPr>
          <w:rFonts w:ascii="宋体" w:hAnsi="宋体" w:hint="eastAsia"/>
          <w:sz w:val="24"/>
          <w:szCs w:val="24"/>
          <w:u w:val="single"/>
        </w:rPr>
        <w:t xml:space="preserve"> </w:t>
      </w:r>
      <w:r>
        <w:rPr>
          <w:rFonts w:ascii="宋体" w:hAnsi="宋体" w:hint="eastAsia"/>
          <w:sz w:val="24"/>
          <w:szCs w:val="24"/>
          <w:u w:val="single"/>
        </w:rPr>
        <w:t>。</w:t>
      </w:r>
      <w:r>
        <w:rPr>
          <w:rFonts w:ascii="宋体" w:hAnsi="宋体" w:hint="eastAsia"/>
          <w:sz w:val="24"/>
          <w:szCs w:val="24"/>
          <w:u w:val="single"/>
        </w:rPr>
        <w:t xml:space="preserve">        </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⑷本合同履行期内有关工作条件、工作时间或人工工资标准和其他与</w:t>
      </w:r>
      <w:proofErr w:type="gramStart"/>
      <w:r>
        <w:rPr>
          <w:rFonts w:ascii="宋体" w:hAnsi="宋体" w:hint="eastAsia"/>
          <w:sz w:val="24"/>
          <w:szCs w:val="24"/>
          <w:u w:val="single"/>
        </w:rPr>
        <w:t>本承包</w:t>
      </w:r>
      <w:proofErr w:type="gramEnd"/>
      <w:r>
        <w:rPr>
          <w:rFonts w:ascii="宋体" w:hAnsi="宋体" w:hint="eastAsia"/>
          <w:sz w:val="24"/>
          <w:szCs w:val="24"/>
          <w:u w:val="single"/>
        </w:rPr>
        <w:t>工程雇佣劳动</w:t>
      </w:r>
      <w:proofErr w:type="gramStart"/>
      <w:r>
        <w:rPr>
          <w:rFonts w:ascii="宋体" w:hAnsi="宋体" w:hint="eastAsia"/>
          <w:sz w:val="24"/>
          <w:szCs w:val="24"/>
          <w:u w:val="single"/>
        </w:rPr>
        <w:t>力相关</w:t>
      </w:r>
      <w:proofErr w:type="gramEnd"/>
      <w:r>
        <w:rPr>
          <w:rFonts w:ascii="宋体" w:hAnsi="宋体" w:hint="eastAsia"/>
          <w:sz w:val="24"/>
          <w:szCs w:val="24"/>
          <w:u w:val="single"/>
        </w:rPr>
        <w:t>的费用的变化。</w:t>
      </w:r>
      <w:r>
        <w:rPr>
          <w:rFonts w:ascii="宋体" w:hAnsi="宋体" w:hint="eastAsia"/>
          <w:sz w:val="24"/>
          <w:szCs w:val="24"/>
          <w:u w:val="single"/>
        </w:rPr>
        <w:t xml:space="preserve"> </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风险费用的计算方法：</w:t>
      </w:r>
      <w:r>
        <w:rPr>
          <w:rFonts w:ascii="宋体" w:hAnsi="宋体" w:hint="eastAsia"/>
          <w:sz w:val="24"/>
          <w:szCs w:val="24"/>
          <w:u w:val="single"/>
        </w:rPr>
        <w:t xml:space="preserve">   </w:t>
      </w:r>
      <w:r>
        <w:rPr>
          <w:rFonts w:ascii="宋体" w:hAnsi="宋体" w:hint="eastAsia"/>
          <w:sz w:val="24"/>
          <w:szCs w:val="24"/>
          <w:u w:val="single"/>
        </w:rPr>
        <w:t>承包人已包含在合同总价中</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风险范围以外合同价格的调整方法：</w:t>
      </w:r>
      <w:r>
        <w:rPr>
          <w:rFonts w:ascii="宋体" w:hAnsi="宋体" w:hint="eastAsia"/>
          <w:sz w:val="24"/>
          <w:szCs w:val="24"/>
          <w:u w:val="single"/>
        </w:rPr>
        <w:t xml:space="preserve">      </w:t>
      </w:r>
      <w:r>
        <w:rPr>
          <w:rFonts w:ascii="宋体" w:hAnsi="宋体" w:hint="eastAsia"/>
          <w:sz w:val="24"/>
          <w:szCs w:val="24"/>
          <w:u w:val="single"/>
        </w:rPr>
        <w:t>不予调整</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3</w:t>
      </w:r>
      <w:r>
        <w:rPr>
          <w:rFonts w:ascii="宋体" w:hAnsi="宋体"/>
          <w:sz w:val="24"/>
          <w:szCs w:val="24"/>
        </w:rPr>
        <w:t>、其他价格方式：</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bookmarkStart w:id="1512" w:name="_Toc297216213"/>
      <w:bookmarkStart w:id="1513" w:name="_Toc300935004"/>
      <w:bookmarkStart w:id="1514" w:name="_Toc297123554"/>
      <w:bookmarkStart w:id="1515" w:name="_Toc312678042"/>
      <w:bookmarkStart w:id="1516" w:name="_Toc303539161"/>
      <w:bookmarkStart w:id="1517" w:name="_Toc304295581"/>
      <w:bookmarkStart w:id="1518" w:name="_Toc292559412"/>
      <w:bookmarkStart w:id="1519" w:name="_Toc296503207"/>
      <w:bookmarkStart w:id="1520" w:name="_Toc297120507"/>
      <w:bookmarkStart w:id="1521" w:name="_Toc296891247"/>
      <w:bookmarkStart w:id="1522" w:name="_Toc296346708"/>
      <w:bookmarkStart w:id="1523" w:name="_Toc292559917"/>
      <w:bookmarkStart w:id="1524" w:name="_Toc296347206"/>
      <w:bookmarkStart w:id="1525" w:name="_Toc296891035"/>
      <w:bookmarkStart w:id="1526" w:name="_Toc297048393"/>
      <w:bookmarkStart w:id="1527" w:name="_Toc296944546"/>
      <w:r>
        <w:rPr>
          <w:rFonts w:ascii="宋体" w:hAnsi="宋体"/>
          <w:sz w:val="24"/>
          <w:szCs w:val="24"/>
        </w:rPr>
        <w:t xml:space="preserve">12.2 </w:t>
      </w:r>
      <w:r>
        <w:rPr>
          <w:rFonts w:ascii="宋体" w:hAnsi="宋体"/>
          <w:sz w:val="24"/>
          <w:szCs w:val="24"/>
        </w:rPr>
        <w:t>预付款</w:t>
      </w:r>
    </w:p>
    <w:bookmarkEnd w:id="1512"/>
    <w:bookmarkEnd w:id="1513"/>
    <w:bookmarkEnd w:id="1514"/>
    <w:bookmarkEnd w:id="1515"/>
    <w:bookmarkEnd w:id="1516"/>
    <w:bookmarkEnd w:id="1517"/>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12.2.1 </w:t>
      </w:r>
      <w:r>
        <w:rPr>
          <w:rFonts w:ascii="宋体" w:hAnsi="宋体"/>
          <w:sz w:val="24"/>
          <w:szCs w:val="24"/>
        </w:rPr>
        <w:t>预付款的支付</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预付款支付比例或金额：</w:t>
      </w:r>
      <w:r>
        <w:rPr>
          <w:rFonts w:ascii="宋体" w:hAnsi="宋体" w:hint="eastAsia"/>
          <w:sz w:val="24"/>
          <w:szCs w:val="24"/>
          <w:u w:val="single"/>
        </w:rPr>
        <w:t>在双方签订合同后支付合同总金额</w:t>
      </w:r>
      <w:r>
        <w:rPr>
          <w:rFonts w:ascii="宋体" w:hAnsi="宋体"/>
          <w:sz w:val="24"/>
          <w:szCs w:val="24"/>
          <w:u w:val="single"/>
        </w:rPr>
        <w:t>3</w:t>
      </w:r>
      <w:r>
        <w:rPr>
          <w:rFonts w:ascii="宋体" w:hAnsi="宋体" w:hint="eastAsia"/>
          <w:sz w:val="24"/>
          <w:szCs w:val="24"/>
          <w:u w:val="single"/>
        </w:rPr>
        <w:t>0%</w:t>
      </w:r>
      <w:r>
        <w:rPr>
          <w:rFonts w:ascii="宋体" w:hAnsi="宋体" w:hint="eastAsia"/>
          <w:sz w:val="24"/>
          <w:szCs w:val="24"/>
          <w:u w:val="single"/>
        </w:rPr>
        <w:t>作为预付款</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预付款支付期限：</w:t>
      </w:r>
      <w:r>
        <w:rPr>
          <w:rFonts w:ascii="宋体" w:hAnsi="宋体" w:hint="eastAsia"/>
          <w:sz w:val="24"/>
          <w:szCs w:val="24"/>
          <w:u w:val="single"/>
        </w:rPr>
        <w:t>合同签订后</w:t>
      </w:r>
      <w:r>
        <w:rPr>
          <w:rFonts w:ascii="宋体" w:hAnsi="宋体"/>
          <w:sz w:val="24"/>
          <w:szCs w:val="24"/>
          <w:u w:val="single"/>
        </w:rPr>
        <w:t>7</w:t>
      </w:r>
      <w:r>
        <w:rPr>
          <w:rFonts w:ascii="宋体" w:hAnsi="宋体" w:hint="eastAsia"/>
          <w:sz w:val="24"/>
          <w:szCs w:val="24"/>
          <w:u w:val="single"/>
        </w:rPr>
        <w:t>天内</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预付款扣回的方式：</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12.2.2 </w:t>
      </w:r>
      <w:r>
        <w:rPr>
          <w:rFonts w:ascii="宋体" w:hAnsi="宋体"/>
          <w:sz w:val="24"/>
          <w:szCs w:val="24"/>
        </w:rPr>
        <w:t>预付款担保</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承包人提交预付款担保的期限：</w:t>
      </w:r>
      <w:r>
        <w:rPr>
          <w:rFonts w:ascii="宋体" w:hAnsi="宋体" w:hint="eastAsia"/>
          <w:sz w:val="24"/>
          <w:szCs w:val="24"/>
          <w:u w:val="single"/>
        </w:rPr>
        <w:t xml:space="preserve"> /</w:t>
      </w:r>
      <w:r>
        <w:rPr>
          <w:rFonts w:ascii="宋体" w:hAnsi="宋体"/>
          <w:sz w:val="24"/>
          <w:szCs w:val="24"/>
          <w:u w:val="single"/>
        </w:rPr>
        <w:t xml:space="preserve">   </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预付款担保的形式为：</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bookmarkEnd w:id="1518"/>
    <w:bookmarkEnd w:id="1519"/>
    <w:bookmarkEnd w:id="1520"/>
    <w:bookmarkEnd w:id="1521"/>
    <w:bookmarkEnd w:id="1522"/>
    <w:bookmarkEnd w:id="1523"/>
    <w:bookmarkEnd w:id="1524"/>
    <w:bookmarkEnd w:id="1525"/>
    <w:bookmarkEnd w:id="1526"/>
    <w:bookmarkEnd w:id="1527"/>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12.3 </w:t>
      </w:r>
      <w:r>
        <w:rPr>
          <w:rFonts w:ascii="宋体" w:hAnsi="宋体"/>
          <w:sz w:val="24"/>
          <w:szCs w:val="24"/>
        </w:rPr>
        <w:t>计量</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12.3.1 </w:t>
      </w:r>
      <w:r>
        <w:rPr>
          <w:rFonts w:ascii="宋体" w:hAnsi="宋体"/>
          <w:sz w:val="24"/>
          <w:szCs w:val="24"/>
        </w:rPr>
        <w:t>计量原则</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工程量计算规则：</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12.3.2 </w:t>
      </w:r>
      <w:r>
        <w:rPr>
          <w:rFonts w:ascii="宋体" w:hAnsi="宋体"/>
          <w:sz w:val="24"/>
          <w:szCs w:val="24"/>
        </w:rPr>
        <w:t>计量周期</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关于计量周期的约定：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12.3.3 </w:t>
      </w:r>
      <w:r>
        <w:rPr>
          <w:rFonts w:ascii="宋体" w:hAnsi="宋体"/>
          <w:sz w:val="24"/>
          <w:szCs w:val="24"/>
        </w:rPr>
        <w:t>单价合同的计量</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关于单价合同计量的约定：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12.3.4 </w:t>
      </w:r>
      <w:r>
        <w:rPr>
          <w:rFonts w:ascii="宋体" w:hAnsi="宋体"/>
          <w:sz w:val="24"/>
          <w:szCs w:val="24"/>
        </w:rPr>
        <w:t>总价合同的计量</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关于总价合同计量的约定：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12.3.5</w:t>
      </w:r>
      <w:r>
        <w:rPr>
          <w:rFonts w:ascii="宋体" w:hAnsi="宋体"/>
          <w:sz w:val="24"/>
          <w:szCs w:val="24"/>
        </w:rPr>
        <w:t>总价合同采用支付分解表计量支付的，是否适用第</w:t>
      </w:r>
      <w:r>
        <w:rPr>
          <w:rFonts w:ascii="宋体" w:hAnsi="宋体"/>
          <w:kern w:val="0"/>
          <w:sz w:val="24"/>
          <w:szCs w:val="24"/>
        </w:rPr>
        <w:t xml:space="preserve">12.3.4 </w:t>
      </w:r>
      <w:r>
        <w:rPr>
          <w:rFonts w:ascii="宋体" w:hAnsi="宋体"/>
          <w:sz w:val="24"/>
          <w:szCs w:val="24"/>
        </w:rPr>
        <w:t>项</w:t>
      </w:r>
      <w:r>
        <w:rPr>
          <w:rFonts w:ascii="宋体" w:hAnsi="宋体" w:hint="eastAsia"/>
          <w:kern w:val="0"/>
          <w:sz w:val="24"/>
          <w:szCs w:val="24"/>
        </w:rPr>
        <w:t>〔</w:t>
      </w:r>
      <w:r>
        <w:rPr>
          <w:rFonts w:ascii="宋体" w:hAnsi="宋体"/>
          <w:kern w:val="0"/>
          <w:sz w:val="24"/>
          <w:szCs w:val="24"/>
        </w:rPr>
        <w:t>总价合同的计量</w:t>
      </w:r>
      <w:r>
        <w:rPr>
          <w:rFonts w:ascii="宋体" w:hAnsi="宋体" w:hint="eastAsia"/>
          <w:kern w:val="0"/>
          <w:sz w:val="24"/>
          <w:szCs w:val="24"/>
        </w:rPr>
        <w:t>〕</w:t>
      </w:r>
      <w:r>
        <w:rPr>
          <w:rFonts w:ascii="宋体" w:hAnsi="宋体"/>
          <w:sz w:val="24"/>
          <w:szCs w:val="24"/>
        </w:rPr>
        <w:t>约定</w:t>
      </w:r>
      <w:r>
        <w:rPr>
          <w:rFonts w:ascii="宋体" w:hAnsi="宋体" w:hint="eastAsia"/>
          <w:sz w:val="24"/>
          <w:szCs w:val="24"/>
        </w:rPr>
        <w:t>进行计量：</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lastRenderedPageBreak/>
        <w:t xml:space="preserve">12.3.6 </w:t>
      </w:r>
      <w:r>
        <w:rPr>
          <w:rFonts w:ascii="宋体" w:hAnsi="宋体"/>
          <w:sz w:val="24"/>
          <w:szCs w:val="24"/>
        </w:rPr>
        <w:t>其他价格形式合同的计量</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其他价格形式的计量方式和程序：</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12.4 </w:t>
      </w:r>
      <w:r>
        <w:rPr>
          <w:rFonts w:ascii="宋体" w:hAnsi="宋体"/>
          <w:sz w:val="24"/>
          <w:szCs w:val="24"/>
        </w:rPr>
        <w:t>工程进度款支付</w:t>
      </w:r>
    </w:p>
    <w:p w:rsidR="00E9776C" w:rsidRDefault="00CC29D7">
      <w:pPr>
        <w:spacing w:line="360" w:lineRule="auto"/>
        <w:ind w:firstLineChars="200" w:firstLine="480"/>
        <w:jc w:val="left"/>
        <w:rPr>
          <w:rFonts w:ascii="宋体" w:hAnsi="宋体"/>
          <w:sz w:val="24"/>
          <w:szCs w:val="24"/>
        </w:rPr>
      </w:pPr>
      <w:bookmarkStart w:id="1528" w:name="_Toc300935006"/>
      <w:bookmarkStart w:id="1529" w:name="_Toc297216215"/>
      <w:bookmarkStart w:id="1530" w:name="_Toc296347210"/>
      <w:bookmarkStart w:id="1531" w:name="_Toc296346712"/>
      <w:bookmarkStart w:id="1532" w:name="_Toc296891251"/>
      <w:bookmarkStart w:id="1533" w:name="_Toc292559416"/>
      <w:bookmarkStart w:id="1534" w:name="_Toc303539163"/>
      <w:bookmarkStart w:id="1535" w:name="_Toc296891039"/>
      <w:bookmarkStart w:id="1536" w:name="_Toc297048397"/>
      <w:bookmarkStart w:id="1537" w:name="_Toc292559921"/>
      <w:bookmarkStart w:id="1538" w:name="_Toc296503211"/>
      <w:bookmarkStart w:id="1539" w:name="_Toc296944550"/>
      <w:bookmarkStart w:id="1540" w:name="_Toc297120511"/>
      <w:bookmarkStart w:id="1541" w:name="_Toc297123556"/>
      <w:r>
        <w:rPr>
          <w:rFonts w:ascii="宋体" w:hAnsi="宋体"/>
          <w:sz w:val="24"/>
          <w:szCs w:val="24"/>
        </w:rPr>
        <w:t xml:space="preserve">12.4.1 </w:t>
      </w:r>
      <w:r>
        <w:rPr>
          <w:rFonts w:ascii="宋体" w:hAnsi="宋体"/>
          <w:sz w:val="24"/>
          <w:szCs w:val="24"/>
        </w:rPr>
        <w:t>付款周期</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关于付款周期的约定：</w:t>
      </w:r>
      <w:r>
        <w:rPr>
          <w:rFonts w:ascii="宋体" w:hAnsi="宋体" w:hint="eastAsia"/>
          <w:sz w:val="24"/>
          <w:szCs w:val="24"/>
          <w:u w:val="single"/>
        </w:rPr>
        <w:t>工程量完成</w:t>
      </w:r>
      <w:r>
        <w:rPr>
          <w:rFonts w:ascii="宋体" w:hAnsi="宋体" w:hint="eastAsia"/>
          <w:sz w:val="24"/>
          <w:szCs w:val="24"/>
          <w:u w:val="single"/>
        </w:rPr>
        <w:t>100%</w:t>
      </w:r>
      <w:r>
        <w:rPr>
          <w:rFonts w:ascii="宋体" w:hAnsi="宋体" w:hint="eastAsia"/>
          <w:sz w:val="24"/>
          <w:szCs w:val="24"/>
          <w:u w:val="single"/>
        </w:rPr>
        <w:t>时，发包人支付至合同价款的</w:t>
      </w:r>
      <w:r>
        <w:rPr>
          <w:rFonts w:ascii="宋体" w:hAnsi="宋体" w:hint="eastAsia"/>
          <w:sz w:val="24"/>
          <w:szCs w:val="24"/>
          <w:u w:val="single"/>
        </w:rPr>
        <w:t>80%</w:t>
      </w:r>
      <w:r>
        <w:rPr>
          <w:rFonts w:ascii="宋体" w:hAnsi="宋体" w:hint="eastAsia"/>
          <w:sz w:val="24"/>
          <w:szCs w:val="24"/>
          <w:u w:val="single"/>
        </w:rPr>
        <w:t>；工程竣工验收合格并完成结算审计后，发包人支付至结算审定价款的</w:t>
      </w:r>
      <w:r>
        <w:rPr>
          <w:rFonts w:ascii="宋体" w:hAnsi="宋体" w:hint="eastAsia"/>
          <w:sz w:val="24"/>
          <w:szCs w:val="24"/>
          <w:u w:val="single"/>
        </w:rPr>
        <w:t>100%</w:t>
      </w:r>
      <w:r>
        <w:rPr>
          <w:rFonts w:ascii="宋体" w:hAnsi="宋体" w:hint="eastAsia"/>
          <w:sz w:val="24"/>
          <w:szCs w:val="24"/>
          <w:u w:val="single"/>
        </w:rPr>
        <w:t>，同时承包人向发包人递交合同金额</w:t>
      </w:r>
      <w:r>
        <w:rPr>
          <w:rFonts w:ascii="宋体" w:hAnsi="宋体" w:hint="eastAsia"/>
          <w:sz w:val="24"/>
          <w:szCs w:val="24"/>
          <w:u w:val="single"/>
        </w:rPr>
        <w:t>3%</w:t>
      </w:r>
      <w:r>
        <w:rPr>
          <w:rFonts w:ascii="宋体" w:hAnsi="宋体" w:hint="eastAsia"/>
          <w:sz w:val="24"/>
          <w:szCs w:val="24"/>
          <w:u w:val="single"/>
        </w:rPr>
        <w:t>的质保金</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12.4.2 </w:t>
      </w:r>
      <w:r>
        <w:rPr>
          <w:rFonts w:ascii="宋体" w:hAnsi="宋体"/>
          <w:sz w:val="24"/>
          <w:szCs w:val="24"/>
        </w:rPr>
        <w:t>进度付款申请单的编制</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关于进度付款申请单编制的约定：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1</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r>
        <w:rPr>
          <w:rFonts w:ascii="宋体" w:hAnsi="宋体"/>
          <w:sz w:val="24"/>
          <w:szCs w:val="24"/>
        </w:rPr>
        <w:t xml:space="preserve">2.4.3 </w:t>
      </w:r>
      <w:r>
        <w:rPr>
          <w:rFonts w:ascii="宋体" w:hAnsi="宋体"/>
          <w:sz w:val="24"/>
          <w:szCs w:val="24"/>
        </w:rPr>
        <w:t>进度付款申请单的提交</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）单价合同进度付款申请单提交的约定</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）总价合同进度付款申请单提交的约定</w:t>
      </w:r>
      <w:r>
        <w:rPr>
          <w:rFonts w:ascii="宋体" w:hAnsi="宋体" w:hint="eastAsia"/>
          <w:sz w:val="24"/>
          <w:szCs w:val="24"/>
        </w:rPr>
        <w:t>：</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50" w:firstLine="600"/>
        <w:jc w:val="left"/>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）其他价格形式合同进度付款申请单提交的约定：</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12.4.4 </w:t>
      </w:r>
      <w:r>
        <w:rPr>
          <w:rFonts w:ascii="宋体" w:hAnsi="宋体"/>
          <w:sz w:val="24"/>
          <w:szCs w:val="24"/>
        </w:rPr>
        <w:t>进度款审核和支付</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w:t>
      </w:r>
      <w:r>
        <w:rPr>
          <w:rFonts w:ascii="宋体" w:hAnsi="宋体"/>
          <w:sz w:val="24"/>
          <w:szCs w:val="24"/>
        </w:rPr>
        <w:t>1</w:t>
      </w:r>
      <w:r>
        <w:rPr>
          <w:rFonts w:ascii="宋体" w:hAnsi="宋体"/>
          <w:sz w:val="24"/>
          <w:szCs w:val="24"/>
        </w:rPr>
        <w:t>）监理人审查并报送发包人的期限：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发包人完成审批并签发进度款支付证书的期限：</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w:t>
      </w:r>
      <w:r>
        <w:rPr>
          <w:rFonts w:ascii="宋体" w:hAnsi="宋体"/>
          <w:sz w:val="24"/>
          <w:szCs w:val="24"/>
        </w:rPr>
        <w:t>2</w:t>
      </w:r>
      <w:r>
        <w:rPr>
          <w:rFonts w:ascii="宋体" w:hAnsi="宋体"/>
          <w:sz w:val="24"/>
          <w:szCs w:val="24"/>
        </w:rPr>
        <w:t>）发包人支付进度款的期限：</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50" w:firstLine="600"/>
        <w:jc w:val="left"/>
        <w:rPr>
          <w:rFonts w:ascii="宋体" w:hAnsi="宋体"/>
          <w:sz w:val="24"/>
          <w:szCs w:val="24"/>
        </w:rPr>
      </w:pPr>
      <w:r>
        <w:rPr>
          <w:rFonts w:ascii="宋体" w:hAnsi="宋体"/>
          <w:sz w:val="24"/>
          <w:szCs w:val="24"/>
        </w:rPr>
        <w:t>发包人逾期支付进度款的违约金的计算方式：</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50" w:firstLine="600"/>
        <w:jc w:val="left"/>
        <w:rPr>
          <w:rFonts w:ascii="宋体" w:hAnsi="宋体"/>
          <w:sz w:val="24"/>
          <w:szCs w:val="24"/>
        </w:rPr>
      </w:pPr>
      <w:r>
        <w:rPr>
          <w:rFonts w:ascii="宋体" w:hAnsi="宋体"/>
          <w:sz w:val="24"/>
          <w:szCs w:val="24"/>
        </w:rPr>
        <w:t xml:space="preserve">12.4.6 </w:t>
      </w:r>
      <w:r>
        <w:rPr>
          <w:rFonts w:ascii="宋体" w:hAnsi="宋体"/>
          <w:sz w:val="24"/>
          <w:szCs w:val="24"/>
        </w:rPr>
        <w:t>支付分解表的编制</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2</w:t>
      </w:r>
      <w:r>
        <w:rPr>
          <w:rFonts w:ascii="宋体" w:hAnsi="宋体"/>
          <w:sz w:val="24"/>
          <w:szCs w:val="24"/>
        </w:rPr>
        <w:t>、总价合同支付分解表的编制与审批：</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3</w:t>
      </w:r>
      <w:r>
        <w:rPr>
          <w:rFonts w:ascii="宋体" w:hAnsi="宋体"/>
          <w:sz w:val="24"/>
          <w:szCs w:val="24"/>
        </w:rPr>
        <w:t>、单价合同的总价项目支付分解表的编制与审批：</w:t>
      </w:r>
      <w:r>
        <w:rPr>
          <w:rFonts w:ascii="宋体" w:hAnsi="宋体"/>
          <w:sz w:val="24"/>
          <w:szCs w:val="24"/>
          <w:u w:val="single"/>
        </w:rPr>
        <w:t xml:space="preserve">        /           </w:t>
      </w:r>
      <w:r>
        <w:rPr>
          <w:rFonts w:ascii="宋体" w:hAnsi="宋体"/>
          <w:sz w:val="24"/>
          <w:szCs w:val="24"/>
        </w:rPr>
        <w:t>。</w:t>
      </w:r>
    </w:p>
    <w:p w:rsidR="00E9776C" w:rsidRDefault="00CC29D7">
      <w:pPr>
        <w:pStyle w:val="4"/>
        <w:rPr>
          <w:rFonts w:ascii="宋体" w:eastAsia="宋体" w:hAnsi="宋体"/>
          <w:b w:val="0"/>
          <w:sz w:val="24"/>
          <w:szCs w:val="24"/>
        </w:rPr>
      </w:pPr>
      <w:bookmarkStart w:id="1542" w:name="_Toc351203645"/>
      <w:bookmarkStart w:id="1543" w:name="_Toc292559424"/>
      <w:bookmarkStart w:id="1544" w:name="_Toc292559929"/>
      <w:bookmarkStart w:id="1545" w:name="_Toc296347218"/>
      <w:bookmarkStart w:id="1546" w:name="_Toc296503219"/>
      <w:bookmarkStart w:id="1547" w:name="_Toc296891047"/>
      <w:bookmarkStart w:id="1548" w:name="_Toc296891259"/>
      <w:bookmarkStart w:id="1549" w:name="_Toc296346720"/>
      <w:bookmarkStart w:id="1550" w:name="_Toc297120519"/>
      <w:bookmarkStart w:id="1551" w:name="_Toc304295593"/>
      <w:bookmarkStart w:id="1552" w:name="_Toc296944558"/>
      <w:bookmarkStart w:id="1553" w:name="_Toc297216223"/>
      <w:bookmarkStart w:id="1554" w:name="_Toc297048405"/>
      <w:bookmarkStart w:id="1555" w:name="_Toc297123564"/>
      <w:bookmarkStart w:id="1556" w:name="_Toc303539172"/>
      <w:bookmarkStart w:id="1557" w:name="_Toc300935015"/>
      <w:bookmarkStart w:id="1558" w:name="_Toc312678053"/>
      <w:bookmarkEnd w:id="1391"/>
      <w:r>
        <w:rPr>
          <w:rFonts w:ascii="宋体" w:eastAsia="宋体" w:hAnsi="宋体"/>
          <w:b w:val="0"/>
          <w:sz w:val="24"/>
          <w:szCs w:val="24"/>
        </w:rPr>
        <w:t>13.</w:t>
      </w:r>
      <w:r>
        <w:rPr>
          <w:rFonts w:ascii="宋体" w:eastAsia="宋体" w:hAnsi="宋体"/>
          <w:b w:val="0"/>
          <w:sz w:val="24"/>
          <w:szCs w:val="24"/>
        </w:rPr>
        <w:t>验收和工程试车</w:t>
      </w:r>
      <w:bookmarkEnd w:id="1542"/>
    </w:p>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13.1 </w:t>
      </w:r>
      <w:r>
        <w:rPr>
          <w:rFonts w:ascii="宋体" w:hAnsi="宋体"/>
          <w:sz w:val="24"/>
          <w:szCs w:val="24"/>
        </w:rPr>
        <w:t>分部分项工程验收</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13.1.2</w:t>
      </w:r>
      <w:r>
        <w:rPr>
          <w:rFonts w:ascii="宋体" w:hAnsi="宋体"/>
          <w:sz w:val="24"/>
          <w:szCs w:val="24"/>
        </w:rPr>
        <w:t>监理人不能按时进行验收时，应提前</w:t>
      </w:r>
      <w:r>
        <w:rPr>
          <w:rFonts w:ascii="宋体" w:hAnsi="宋体" w:hint="eastAsia"/>
          <w:sz w:val="24"/>
          <w:szCs w:val="24"/>
          <w:u w:val="single"/>
        </w:rPr>
        <w:t xml:space="preserve">   </w:t>
      </w:r>
      <w:r>
        <w:rPr>
          <w:rFonts w:ascii="宋体" w:hAnsi="宋体"/>
          <w:sz w:val="24"/>
          <w:szCs w:val="24"/>
          <w:u w:val="single"/>
        </w:rPr>
        <w:t>24</w:t>
      </w:r>
      <w:r>
        <w:rPr>
          <w:rFonts w:ascii="宋体" w:hAnsi="宋体" w:hint="eastAsia"/>
          <w:sz w:val="24"/>
          <w:szCs w:val="24"/>
          <w:u w:val="single"/>
        </w:rPr>
        <w:t xml:space="preserve">   </w:t>
      </w:r>
      <w:r>
        <w:rPr>
          <w:rFonts w:ascii="宋体" w:hAnsi="宋体"/>
          <w:sz w:val="24"/>
          <w:szCs w:val="24"/>
        </w:rPr>
        <w:t>小时提交书面延期要求。</w:t>
      </w:r>
    </w:p>
    <w:p w:rsidR="00E9776C" w:rsidRDefault="00CC29D7">
      <w:pPr>
        <w:spacing w:line="360" w:lineRule="auto"/>
        <w:ind w:firstLineChars="200" w:firstLine="480"/>
        <w:jc w:val="left"/>
        <w:rPr>
          <w:rFonts w:ascii="宋体" w:hAnsi="宋体"/>
          <w:b/>
          <w:sz w:val="24"/>
          <w:szCs w:val="24"/>
        </w:rPr>
      </w:pPr>
      <w:r>
        <w:rPr>
          <w:rFonts w:ascii="宋体" w:hAnsi="宋体"/>
          <w:sz w:val="24"/>
          <w:szCs w:val="24"/>
        </w:rPr>
        <w:t>关于延期最长不得超过：</w:t>
      </w:r>
      <w:r>
        <w:rPr>
          <w:rFonts w:ascii="宋体" w:hAnsi="宋体" w:hint="eastAsia"/>
          <w:sz w:val="24"/>
          <w:szCs w:val="24"/>
          <w:u w:val="single"/>
        </w:rPr>
        <w:t xml:space="preserve">  </w:t>
      </w:r>
      <w:r>
        <w:rPr>
          <w:rFonts w:ascii="宋体" w:hAnsi="宋体"/>
          <w:sz w:val="24"/>
          <w:szCs w:val="24"/>
          <w:u w:val="single"/>
        </w:rPr>
        <w:t xml:space="preserve">48   </w:t>
      </w:r>
      <w:r>
        <w:rPr>
          <w:rFonts w:ascii="宋体" w:hAnsi="宋体"/>
          <w:sz w:val="24"/>
          <w:szCs w:val="24"/>
        </w:rPr>
        <w:t>小时。</w:t>
      </w:r>
    </w:p>
    <w:p w:rsidR="00E9776C" w:rsidRDefault="00CC29D7">
      <w:pPr>
        <w:spacing w:after="120" w:line="360" w:lineRule="auto"/>
        <w:ind w:firstLineChars="200" w:firstLine="480"/>
        <w:rPr>
          <w:rFonts w:ascii="宋体" w:hAnsi="宋体"/>
          <w:sz w:val="24"/>
          <w:szCs w:val="24"/>
        </w:rPr>
      </w:pPr>
      <w:bookmarkStart w:id="1559" w:name="_Toc292559428"/>
      <w:bookmarkStart w:id="1560" w:name="_Toc297048409"/>
      <w:bookmarkStart w:id="1561" w:name="_Toc297120523"/>
      <w:bookmarkStart w:id="1562" w:name="_Toc292559933"/>
      <w:bookmarkStart w:id="1563" w:name="_Toc297123565"/>
      <w:bookmarkStart w:id="1564" w:name="_Toc296891263"/>
      <w:bookmarkStart w:id="1565" w:name="_Toc297216224"/>
      <w:bookmarkStart w:id="1566" w:name="_Toc296347222"/>
      <w:bookmarkStart w:id="1567" w:name="_Toc296346724"/>
      <w:bookmarkStart w:id="1568" w:name="_Toc300935016"/>
      <w:bookmarkStart w:id="1569" w:name="_Toc296503223"/>
      <w:bookmarkStart w:id="1570" w:name="_Toc304295596"/>
      <w:bookmarkStart w:id="1571" w:name="_Toc312678056"/>
      <w:bookmarkStart w:id="1572" w:name="_Toc296891051"/>
      <w:bookmarkStart w:id="1573" w:name="_Toc303539173"/>
      <w:bookmarkStart w:id="1574" w:name="_Toc296944562"/>
      <w:bookmarkStart w:id="1575" w:name="_Toc267251473"/>
      <w:bookmarkStart w:id="1576" w:name="_Toc267251475"/>
      <w:bookmarkStart w:id="1577" w:name="_Toc267251474"/>
      <w:bookmarkStart w:id="1578" w:name="_Toc267251471"/>
      <w:bookmarkStart w:id="1579" w:name="_Toc267251476"/>
      <w:bookmarkStart w:id="1580" w:name="_Toc267251472"/>
      <w:bookmarkStart w:id="1581" w:name="_Toc267251470"/>
      <w:r>
        <w:rPr>
          <w:rFonts w:ascii="宋体" w:hAnsi="宋体"/>
          <w:sz w:val="24"/>
          <w:szCs w:val="24"/>
        </w:rPr>
        <w:t xml:space="preserve">13.2 </w:t>
      </w:r>
      <w:r>
        <w:rPr>
          <w:rFonts w:ascii="宋体" w:hAnsi="宋体"/>
          <w:sz w:val="24"/>
          <w:szCs w:val="24"/>
        </w:rPr>
        <w:t>竣工验收</w:t>
      </w:r>
    </w:p>
    <w:p w:rsidR="00E9776C" w:rsidRDefault="00CC29D7">
      <w:pPr>
        <w:spacing w:line="360" w:lineRule="auto"/>
        <w:ind w:firstLineChars="200" w:firstLine="480"/>
        <w:jc w:val="left"/>
        <w:rPr>
          <w:rFonts w:ascii="宋体" w:hAnsi="宋体"/>
          <w:sz w:val="24"/>
          <w:szCs w:val="24"/>
        </w:rPr>
      </w:pPr>
      <w:bookmarkStart w:id="1582" w:name="_Toc280868704"/>
      <w:bookmarkStart w:id="1583" w:name="_Toc280868705"/>
      <w:bookmarkStart w:id="1584" w:name="_Toc280868706"/>
      <w:bookmarkStart w:id="1585" w:name="_Toc280868707"/>
      <w:bookmarkStart w:id="1586" w:name="_Toc280868708"/>
      <w:bookmarkStart w:id="1587" w:name="_Toc280868709"/>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r>
        <w:rPr>
          <w:rFonts w:ascii="宋体" w:hAnsi="宋体"/>
          <w:sz w:val="24"/>
          <w:szCs w:val="24"/>
        </w:rPr>
        <w:t>13.2.2</w:t>
      </w:r>
      <w:r>
        <w:rPr>
          <w:rFonts w:ascii="宋体" w:hAnsi="宋体"/>
          <w:sz w:val="24"/>
          <w:szCs w:val="24"/>
        </w:rPr>
        <w:t>竣工验收程序</w:t>
      </w:r>
    </w:p>
    <w:bookmarkEnd w:id="1582"/>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关于竣工验收程序的约定：</w:t>
      </w:r>
      <w:r>
        <w:rPr>
          <w:rFonts w:ascii="宋体" w:hAnsi="宋体" w:hint="eastAsia"/>
          <w:sz w:val="24"/>
          <w:szCs w:val="24"/>
          <w:u w:val="single"/>
        </w:rPr>
        <w:t>承包人负责整理和提交的竣工验收资料应当符合工</w:t>
      </w:r>
      <w:r>
        <w:rPr>
          <w:rFonts w:ascii="宋体" w:hAnsi="宋体" w:hint="eastAsia"/>
          <w:sz w:val="24"/>
          <w:szCs w:val="24"/>
          <w:u w:val="single"/>
        </w:rPr>
        <w:lastRenderedPageBreak/>
        <w:t>程所在地建设行政主管部门和（或）城市建设档案管理机构有关施工资料的要求，具体内容包括：</w:t>
      </w:r>
      <w:r>
        <w:rPr>
          <w:rFonts w:ascii="宋体" w:hAnsi="宋体" w:hint="eastAsia"/>
          <w:sz w:val="24"/>
          <w:szCs w:val="24"/>
          <w:u w:val="single"/>
        </w:rPr>
        <w:t xml:space="preserve"> </w:t>
      </w:r>
      <w:r>
        <w:rPr>
          <w:rFonts w:ascii="宋体" w:hAnsi="宋体" w:hint="eastAsia"/>
          <w:sz w:val="24"/>
          <w:szCs w:val="24"/>
          <w:u w:val="single"/>
        </w:rPr>
        <w:t>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w:t>
      </w:r>
      <w:r>
        <w:rPr>
          <w:rFonts w:ascii="宋体" w:hAnsi="宋体" w:hint="eastAsia"/>
          <w:sz w:val="24"/>
          <w:szCs w:val="24"/>
          <w:u w:val="single"/>
        </w:rPr>
        <w:t>资料清单；由监理人确认的工程相关项目管</w:t>
      </w:r>
      <w:r>
        <w:rPr>
          <w:rFonts w:ascii="宋体" w:hAnsi="宋体" w:hint="eastAsia"/>
          <w:sz w:val="24"/>
          <w:szCs w:val="24"/>
          <w:u w:val="single"/>
        </w:rPr>
        <w:t xml:space="preserve"> </w:t>
      </w:r>
      <w:r>
        <w:rPr>
          <w:rFonts w:ascii="宋体" w:hAnsi="宋体" w:hint="eastAsia"/>
          <w:sz w:val="24"/>
          <w:szCs w:val="24"/>
          <w:u w:val="single"/>
        </w:rPr>
        <w:t>理系统电子版竣工验收资料。</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发包人不按照本项约定组织竣工验收、颁发工程接收证书的违约金的计算方法：</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bookmarkEnd w:id="1583"/>
    <w:p w:rsidR="00E9776C" w:rsidRDefault="00CC29D7">
      <w:pPr>
        <w:spacing w:line="360" w:lineRule="auto"/>
        <w:ind w:firstLineChars="200" w:firstLine="480"/>
        <w:jc w:val="left"/>
        <w:rPr>
          <w:rFonts w:ascii="宋体" w:hAnsi="宋体"/>
          <w:sz w:val="24"/>
          <w:szCs w:val="24"/>
        </w:rPr>
      </w:pPr>
      <w:r>
        <w:rPr>
          <w:rFonts w:ascii="宋体" w:hAnsi="宋体"/>
          <w:sz w:val="24"/>
          <w:szCs w:val="24"/>
        </w:rPr>
        <w:t>13.2.5</w:t>
      </w:r>
      <w:r>
        <w:rPr>
          <w:rFonts w:ascii="宋体" w:hAnsi="宋体"/>
          <w:sz w:val="24"/>
          <w:szCs w:val="24"/>
        </w:rPr>
        <w:t>移交、接收全部与部分工程</w:t>
      </w:r>
    </w:p>
    <w:bookmarkEnd w:id="1584"/>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承包人向发包人移交工程的期限：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hint="eastAsia"/>
          <w:sz w:val="24"/>
          <w:szCs w:val="24"/>
        </w:rPr>
        <w:t>。</w:t>
      </w:r>
    </w:p>
    <w:p w:rsidR="00E9776C" w:rsidRDefault="00CC29D7">
      <w:pPr>
        <w:spacing w:line="360" w:lineRule="auto"/>
        <w:ind w:firstLineChars="200" w:firstLine="480"/>
        <w:jc w:val="left"/>
        <w:rPr>
          <w:rFonts w:ascii="宋体" w:hAnsi="宋体"/>
          <w:sz w:val="24"/>
          <w:szCs w:val="24"/>
          <w:u w:val="single"/>
        </w:rPr>
      </w:pPr>
      <w:r>
        <w:rPr>
          <w:rFonts w:ascii="宋体" w:hAnsi="宋体"/>
          <w:kern w:val="0"/>
          <w:sz w:val="24"/>
          <w:szCs w:val="24"/>
        </w:rPr>
        <w:t>发包人未按本合同约定接收全部或部分工程的，违约金的计算方法</w:t>
      </w:r>
      <w:r>
        <w:rPr>
          <w:rFonts w:ascii="宋体" w:hAnsi="宋体"/>
          <w:sz w:val="24"/>
          <w:szCs w:val="24"/>
          <w:u w:val="single"/>
        </w:rPr>
        <w:t xml:space="preserve">    /    </w:t>
      </w:r>
      <w:r>
        <w:rPr>
          <w:rFonts w:ascii="宋体" w:hAnsi="宋体"/>
          <w:sz w:val="24"/>
          <w:szCs w:val="24"/>
        </w:rPr>
        <w:t>。</w:t>
      </w:r>
    </w:p>
    <w:bookmarkEnd w:id="1585"/>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承包人未按时移交工程的，违约金的计算方法为：</w:t>
      </w:r>
      <w:r>
        <w:rPr>
          <w:rFonts w:ascii="宋体" w:hAnsi="宋体" w:hint="eastAsia"/>
          <w:sz w:val="24"/>
          <w:szCs w:val="24"/>
          <w:u w:val="single"/>
        </w:rPr>
        <w:t>每延误一天，承包人应当向发包人赔偿合同额的万分之二，</w:t>
      </w:r>
      <w:r>
        <w:rPr>
          <w:rFonts w:ascii="宋体" w:hAnsi="宋体" w:hint="eastAsia"/>
          <w:sz w:val="24"/>
          <w:szCs w:val="24"/>
          <w:u w:val="single"/>
        </w:rPr>
        <w:t>不足一天按一天计</w:t>
      </w:r>
      <w:r>
        <w:rPr>
          <w:rFonts w:ascii="宋体" w:hAnsi="宋体" w:hint="eastAsia"/>
          <w:sz w:val="24"/>
          <w:szCs w:val="24"/>
          <w:u w:val="single"/>
        </w:rPr>
        <w:t xml:space="preserve">, </w:t>
      </w:r>
      <w:r>
        <w:rPr>
          <w:rFonts w:ascii="宋体" w:hAnsi="宋体" w:hint="eastAsia"/>
          <w:sz w:val="24"/>
          <w:szCs w:val="24"/>
          <w:u w:val="single"/>
        </w:rPr>
        <w:t>发包人有权在支付给承包人的任何款项中扣除该违约金</w:t>
      </w:r>
      <w:r>
        <w:rPr>
          <w:rFonts w:ascii="宋体" w:hAnsi="宋体" w:hint="eastAsia"/>
          <w:sz w:val="24"/>
          <w:szCs w:val="24"/>
          <w:u w:val="single"/>
        </w:rPr>
        <w:t xml:space="preserve"> </w:t>
      </w:r>
      <w:r>
        <w:rPr>
          <w:rFonts w:ascii="宋体" w:hAnsi="宋体" w:hint="eastAsia"/>
          <w:sz w:val="24"/>
          <w:szCs w:val="24"/>
          <w:u w:val="single"/>
        </w:rPr>
        <w:t>，但最高不超过合同额的</w:t>
      </w:r>
      <w:r>
        <w:rPr>
          <w:rFonts w:ascii="宋体" w:hAnsi="宋体" w:hint="eastAsia"/>
          <w:sz w:val="24"/>
          <w:szCs w:val="24"/>
          <w:u w:val="single"/>
        </w:rPr>
        <w:t>3%</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13.3 </w:t>
      </w:r>
      <w:r>
        <w:rPr>
          <w:rFonts w:ascii="宋体" w:hAnsi="宋体"/>
          <w:sz w:val="24"/>
          <w:szCs w:val="24"/>
        </w:rPr>
        <w:t>工程试车</w:t>
      </w:r>
    </w:p>
    <w:bookmarkEnd w:id="1586"/>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13.3.1 </w:t>
      </w:r>
      <w:r>
        <w:rPr>
          <w:rFonts w:ascii="宋体" w:hAnsi="宋体"/>
          <w:kern w:val="0"/>
          <w:sz w:val="24"/>
          <w:szCs w:val="24"/>
        </w:rPr>
        <w:t>试车程序</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工程试车内容：</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）单机无负荷试车费用由</w:t>
      </w:r>
      <w:r>
        <w:rPr>
          <w:rFonts w:ascii="宋体" w:hAnsi="宋体" w:hint="eastAsia"/>
          <w:kern w:val="0"/>
          <w:sz w:val="24"/>
          <w:szCs w:val="24"/>
          <w:u w:val="single"/>
        </w:rPr>
        <w:t xml:space="preserve">  </w:t>
      </w:r>
      <w:r>
        <w:rPr>
          <w:rFonts w:ascii="宋体" w:hAnsi="宋体" w:hint="eastAsia"/>
          <w:kern w:val="0"/>
          <w:sz w:val="24"/>
          <w:szCs w:val="24"/>
          <w:u w:val="single"/>
        </w:rPr>
        <w:t>承包人</w:t>
      </w:r>
      <w:r>
        <w:rPr>
          <w:rFonts w:ascii="宋体" w:hAnsi="宋体" w:hint="eastAsia"/>
          <w:kern w:val="0"/>
          <w:sz w:val="24"/>
          <w:szCs w:val="24"/>
          <w:u w:val="single"/>
        </w:rPr>
        <w:t xml:space="preserve">        </w:t>
      </w:r>
      <w:r>
        <w:rPr>
          <w:rFonts w:ascii="宋体" w:hAnsi="宋体"/>
          <w:kern w:val="0"/>
          <w:sz w:val="24"/>
          <w:szCs w:val="24"/>
        </w:rPr>
        <w:t>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）无负荷联动试车费用由</w:t>
      </w:r>
      <w:r>
        <w:rPr>
          <w:rFonts w:ascii="宋体" w:hAnsi="宋体" w:hint="eastAsia"/>
          <w:kern w:val="0"/>
          <w:sz w:val="24"/>
          <w:szCs w:val="24"/>
          <w:u w:val="single"/>
        </w:rPr>
        <w:t xml:space="preserve">  </w:t>
      </w:r>
      <w:r>
        <w:rPr>
          <w:rFonts w:ascii="宋体" w:hAnsi="宋体" w:hint="eastAsia"/>
          <w:kern w:val="0"/>
          <w:sz w:val="24"/>
          <w:szCs w:val="24"/>
          <w:u w:val="single"/>
        </w:rPr>
        <w:t>承包人</w:t>
      </w:r>
      <w:r>
        <w:rPr>
          <w:rFonts w:ascii="宋体" w:hAnsi="宋体" w:hint="eastAsia"/>
          <w:kern w:val="0"/>
          <w:sz w:val="24"/>
          <w:szCs w:val="24"/>
          <w:u w:val="single"/>
        </w:rPr>
        <w:t xml:space="preserve">        </w:t>
      </w:r>
      <w:r>
        <w:rPr>
          <w:rFonts w:ascii="宋体" w:hAnsi="宋体"/>
          <w:kern w:val="0"/>
          <w:sz w:val="24"/>
          <w:szCs w:val="24"/>
        </w:rPr>
        <w:t>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13.3.3 </w:t>
      </w:r>
      <w:r>
        <w:rPr>
          <w:rFonts w:ascii="宋体" w:hAnsi="宋体"/>
          <w:kern w:val="0"/>
          <w:sz w:val="24"/>
          <w:szCs w:val="24"/>
        </w:rPr>
        <w:t>投料试车</w:t>
      </w:r>
    </w:p>
    <w:p w:rsidR="00E9776C" w:rsidRDefault="00CC29D7">
      <w:pPr>
        <w:spacing w:line="360" w:lineRule="auto"/>
        <w:ind w:firstLineChars="200" w:firstLine="480"/>
        <w:jc w:val="left"/>
        <w:rPr>
          <w:rFonts w:ascii="宋体" w:hAnsi="宋体"/>
          <w:kern w:val="0"/>
          <w:sz w:val="24"/>
          <w:szCs w:val="24"/>
        </w:rPr>
      </w:pPr>
      <w:r>
        <w:rPr>
          <w:rFonts w:ascii="宋体" w:hAnsi="宋体" w:hint="eastAsia"/>
          <w:kern w:val="0"/>
          <w:sz w:val="24"/>
          <w:szCs w:val="24"/>
        </w:rPr>
        <w:t>关于投料试车相关事项的约定：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588" w:name="_Toc520998856"/>
      <w:bookmarkStart w:id="1589" w:name="_Toc13580150"/>
      <w:bookmarkStart w:id="1590" w:name="_Toc13242837"/>
      <w:r>
        <w:rPr>
          <w:rFonts w:ascii="宋体" w:hAnsi="宋体"/>
          <w:kern w:val="0"/>
          <w:sz w:val="24"/>
          <w:szCs w:val="24"/>
        </w:rPr>
        <w:t xml:space="preserve">13.6 </w:t>
      </w:r>
      <w:r>
        <w:rPr>
          <w:rFonts w:ascii="宋体" w:hAnsi="宋体"/>
          <w:kern w:val="0"/>
          <w:sz w:val="24"/>
          <w:szCs w:val="24"/>
        </w:rPr>
        <w:t>竣工退场</w:t>
      </w:r>
      <w:bookmarkEnd w:id="1588"/>
      <w:bookmarkEnd w:id="1589"/>
      <w:bookmarkEnd w:id="1590"/>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13.6.1 </w:t>
      </w:r>
      <w:r>
        <w:rPr>
          <w:rFonts w:ascii="宋体" w:hAnsi="宋体"/>
          <w:kern w:val="0"/>
          <w:sz w:val="24"/>
          <w:szCs w:val="24"/>
        </w:rPr>
        <w:t>竣工退场</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承包人完成竣工退场的期限：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kern w:val="0"/>
          <w:sz w:val="24"/>
          <w:szCs w:val="24"/>
        </w:rPr>
        <w:t>。</w:t>
      </w:r>
    </w:p>
    <w:p w:rsidR="00E9776C" w:rsidRDefault="00CC29D7">
      <w:pPr>
        <w:pStyle w:val="4"/>
        <w:rPr>
          <w:rFonts w:ascii="宋体" w:eastAsia="宋体" w:hAnsi="宋体"/>
          <w:b w:val="0"/>
          <w:sz w:val="24"/>
          <w:szCs w:val="24"/>
        </w:rPr>
      </w:pPr>
      <w:bookmarkStart w:id="1591" w:name="_Toc351203646"/>
      <w:r>
        <w:rPr>
          <w:rFonts w:ascii="宋体" w:eastAsia="宋体" w:hAnsi="宋体"/>
          <w:b w:val="0"/>
          <w:sz w:val="24"/>
          <w:szCs w:val="24"/>
        </w:rPr>
        <w:t xml:space="preserve">14. </w:t>
      </w:r>
      <w:r>
        <w:rPr>
          <w:rFonts w:ascii="宋体" w:eastAsia="宋体" w:hAnsi="宋体"/>
          <w:b w:val="0"/>
          <w:sz w:val="24"/>
          <w:szCs w:val="24"/>
        </w:rPr>
        <w:t>竣工结算</w:t>
      </w:r>
      <w:bookmarkEnd w:id="1591"/>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14.1 </w:t>
      </w:r>
      <w:r>
        <w:rPr>
          <w:rFonts w:ascii="宋体" w:hAnsi="宋体"/>
          <w:sz w:val="24"/>
          <w:szCs w:val="24"/>
        </w:rPr>
        <w:t>竣工</w:t>
      </w:r>
      <w:r>
        <w:rPr>
          <w:rFonts w:ascii="宋体" w:hAnsi="宋体" w:hint="eastAsia"/>
          <w:sz w:val="24"/>
          <w:szCs w:val="24"/>
        </w:rPr>
        <w:t>结算</w:t>
      </w:r>
      <w:r>
        <w:rPr>
          <w:rFonts w:ascii="宋体" w:hAnsi="宋体"/>
          <w:sz w:val="24"/>
          <w:szCs w:val="24"/>
        </w:rPr>
        <w:t>申请</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承包人提交竣工</w:t>
      </w:r>
      <w:r>
        <w:rPr>
          <w:rFonts w:ascii="宋体" w:hAnsi="宋体" w:hint="eastAsia"/>
          <w:sz w:val="24"/>
          <w:szCs w:val="24"/>
        </w:rPr>
        <w:t>结算</w:t>
      </w:r>
      <w:r>
        <w:rPr>
          <w:rFonts w:ascii="宋体" w:hAnsi="宋体"/>
          <w:sz w:val="24"/>
          <w:szCs w:val="24"/>
        </w:rPr>
        <w:t>申请单的期限：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lastRenderedPageBreak/>
        <w:t>竣工</w:t>
      </w:r>
      <w:r>
        <w:rPr>
          <w:rFonts w:ascii="宋体" w:hAnsi="宋体" w:hint="eastAsia"/>
          <w:sz w:val="24"/>
          <w:szCs w:val="24"/>
        </w:rPr>
        <w:t>结算</w:t>
      </w:r>
      <w:r>
        <w:rPr>
          <w:rFonts w:ascii="宋体" w:hAnsi="宋体"/>
          <w:sz w:val="24"/>
          <w:szCs w:val="24"/>
        </w:rPr>
        <w:t>申请单应包括的内容：</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592" w:name="_Toc520998857"/>
      <w:bookmarkStart w:id="1593" w:name="_Toc13242838"/>
      <w:bookmarkStart w:id="1594" w:name="_Toc13580151"/>
      <w:r>
        <w:rPr>
          <w:rFonts w:ascii="宋体" w:hAnsi="宋体"/>
          <w:kern w:val="0"/>
          <w:sz w:val="24"/>
          <w:szCs w:val="24"/>
        </w:rPr>
        <w:t xml:space="preserve">14.2 </w:t>
      </w:r>
      <w:r>
        <w:rPr>
          <w:rFonts w:ascii="宋体" w:hAnsi="宋体"/>
          <w:kern w:val="0"/>
          <w:sz w:val="24"/>
          <w:szCs w:val="24"/>
        </w:rPr>
        <w:t>竣工结算审核</w:t>
      </w:r>
      <w:bookmarkEnd w:id="1592"/>
      <w:bookmarkEnd w:id="1593"/>
      <w:bookmarkEnd w:id="1594"/>
    </w:p>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w:t>
      </w:r>
      <w:r>
        <w:rPr>
          <w:rFonts w:ascii="宋体" w:hAnsi="宋体" w:hint="eastAsia"/>
          <w:sz w:val="24"/>
          <w:szCs w:val="24"/>
        </w:rPr>
        <w:t>审批</w:t>
      </w:r>
      <w:r>
        <w:rPr>
          <w:rFonts w:ascii="宋体" w:hAnsi="宋体"/>
          <w:sz w:val="24"/>
          <w:szCs w:val="24"/>
        </w:rPr>
        <w:t>竣工付款申请单的期限：</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发包人完成竣工付款的期限：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关于竣工付款证书异议部分复核的方式和程序：</w:t>
      </w:r>
      <w:r>
        <w:rPr>
          <w:rFonts w:ascii="宋体" w:hAnsi="宋体"/>
          <w:sz w:val="24"/>
          <w:szCs w:val="24"/>
          <w:u w:val="single"/>
        </w:rPr>
        <w:t xml:space="preserve">          /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14.4 </w:t>
      </w:r>
      <w:r>
        <w:rPr>
          <w:rFonts w:ascii="宋体" w:hAnsi="宋体"/>
          <w:sz w:val="24"/>
          <w:szCs w:val="24"/>
        </w:rPr>
        <w:t>最终结清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14.4.1 </w:t>
      </w:r>
      <w:r>
        <w:rPr>
          <w:rFonts w:ascii="宋体" w:hAnsi="宋体"/>
          <w:kern w:val="0"/>
          <w:sz w:val="24"/>
          <w:szCs w:val="24"/>
        </w:rPr>
        <w:t>最终结清申请单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承包人提交最终结清申请单的份数：</w:t>
      </w:r>
      <w:r>
        <w:rPr>
          <w:rFonts w:ascii="宋体" w:hAnsi="宋体" w:hint="eastAsia"/>
          <w:sz w:val="24"/>
          <w:szCs w:val="24"/>
          <w:u w:val="single"/>
        </w:rPr>
        <w:t xml:space="preserve">       </w:t>
      </w:r>
      <w:r>
        <w:rPr>
          <w:rFonts w:ascii="宋体" w:hAnsi="宋体"/>
          <w:sz w:val="24"/>
          <w:szCs w:val="24"/>
          <w:u w:val="single"/>
        </w:rPr>
        <w:t xml:space="preserve">   4</w:t>
      </w:r>
      <w:r>
        <w:rPr>
          <w:rFonts w:ascii="宋体" w:hAnsi="宋体" w:hint="eastAsia"/>
          <w:sz w:val="24"/>
          <w:szCs w:val="24"/>
          <w:u w:val="single"/>
        </w:rPr>
        <w:t>份</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承包人提交最终结算申请单的期限：</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14.4.2 </w:t>
      </w:r>
      <w:r>
        <w:rPr>
          <w:rFonts w:ascii="宋体" w:hAnsi="宋体"/>
          <w:sz w:val="24"/>
          <w:szCs w:val="24"/>
        </w:rPr>
        <w:t>最终结清证书和支付</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）发包人完成最终结清申请单的</w:t>
      </w:r>
      <w:r>
        <w:rPr>
          <w:rFonts w:ascii="宋体" w:hAnsi="宋体" w:hint="eastAsia"/>
          <w:sz w:val="24"/>
          <w:szCs w:val="24"/>
        </w:rPr>
        <w:t>审批</w:t>
      </w:r>
      <w:r>
        <w:rPr>
          <w:rFonts w:ascii="宋体" w:hAnsi="宋体"/>
          <w:sz w:val="24"/>
          <w:szCs w:val="24"/>
        </w:rPr>
        <w:t>并颁发最终结清证书的期限：</w:t>
      </w:r>
      <w:r>
        <w:rPr>
          <w:rFonts w:ascii="宋体" w:hAnsi="宋体"/>
          <w:sz w:val="24"/>
          <w:szCs w:val="24"/>
          <w:u w:val="single"/>
        </w:rPr>
        <w:t xml:space="preserve">  /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）发包人完成支付的期限：</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pStyle w:val="4"/>
        <w:rPr>
          <w:rFonts w:ascii="宋体" w:eastAsia="宋体" w:hAnsi="宋体"/>
          <w:b w:val="0"/>
          <w:sz w:val="24"/>
          <w:szCs w:val="24"/>
        </w:rPr>
      </w:pPr>
      <w:bookmarkStart w:id="1595" w:name="_Toc351203647"/>
      <w:bookmarkStart w:id="1596" w:name="_Toc267251483"/>
      <w:bookmarkStart w:id="1597" w:name="_Toc267251484"/>
      <w:bookmarkStart w:id="1598" w:name="_Toc267251482"/>
      <w:bookmarkStart w:id="1599" w:name="_Toc267251485"/>
      <w:bookmarkStart w:id="1600" w:name="_Toc267251488"/>
      <w:bookmarkStart w:id="1601" w:name="_Toc267251490"/>
      <w:bookmarkStart w:id="1602" w:name="_Toc267251489"/>
      <w:bookmarkStart w:id="1603" w:name="_Toc267251486"/>
      <w:bookmarkStart w:id="1604" w:name="_Toc267251492"/>
      <w:bookmarkStart w:id="1605" w:name="_Toc267251495"/>
      <w:bookmarkStart w:id="1606" w:name="_Toc267251497"/>
      <w:bookmarkStart w:id="1607" w:name="_Toc267251494"/>
      <w:bookmarkStart w:id="1608" w:name="_Toc267251493"/>
      <w:bookmarkStart w:id="1609" w:name="_Toc267251496"/>
      <w:bookmarkStart w:id="1610" w:name="_Toc267251498"/>
      <w:bookmarkStart w:id="1611" w:name="_Toc267251499"/>
      <w:bookmarkStart w:id="1612" w:name="_Toc267251503"/>
      <w:bookmarkStart w:id="1613" w:name="_Toc267251502"/>
      <w:bookmarkStart w:id="1614" w:name="_Toc267251491"/>
      <w:bookmarkStart w:id="1615" w:name="_Toc267251501"/>
      <w:bookmarkStart w:id="1616" w:name="_Toc267251506"/>
      <w:bookmarkStart w:id="1617" w:name="_Toc267251504"/>
      <w:bookmarkStart w:id="1618" w:name="_Toc267251507"/>
      <w:bookmarkStart w:id="1619" w:name="_Toc267251508"/>
      <w:bookmarkStart w:id="1620" w:name="_Toc267251509"/>
      <w:bookmarkStart w:id="1621" w:name="_Toc267251514"/>
      <w:bookmarkStart w:id="1622" w:name="_Toc267251513"/>
      <w:bookmarkStart w:id="1623" w:name="_Toc267251511"/>
      <w:bookmarkStart w:id="1624" w:name="_Toc267251515"/>
      <w:bookmarkStart w:id="1625" w:name="_Toc267251510"/>
      <w:bookmarkEnd w:id="1575"/>
      <w:bookmarkEnd w:id="1576"/>
      <w:bookmarkEnd w:id="1577"/>
      <w:bookmarkEnd w:id="1578"/>
      <w:bookmarkEnd w:id="1579"/>
      <w:bookmarkEnd w:id="1580"/>
      <w:bookmarkEnd w:id="1581"/>
      <w:bookmarkEnd w:id="1587"/>
      <w:r>
        <w:rPr>
          <w:rFonts w:ascii="宋体" w:eastAsia="宋体" w:hAnsi="宋体"/>
          <w:b w:val="0"/>
          <w:sz w:val="24"/>
          <w:szCs w:val="24"/>
        </w:rPr>
        <w:t xml:space="preserve">15. </w:t>
      </w:r>
      <w:r>
        <w:rPr>
          <w:rFonts w:ascii="宋体" w:eastAsia="宋体" w:hAnsi="宋体"/>
          <w:b w:val="0"/>
          <w:sz w:val="24"/>
          <w:szCs w:val="24"/>
        </w:rPr>
        <w:t>缺陷责任期与保修</w:t>
      </w:r>
      <w:bookmarkEnd w:id="1595"/>
    </w:p>
    <w:p w:rsidR="00E9776C" w:rsidRDefault="00CC29D7">
      <w:pPr>
        <w:spacing w:after="120" w:line="360" w:lineRule="auto"/>
        <w:ind w:firstLineChars="200" w:firstLine="480"/>
        <w:rPr>
          <w:rFonts w:ascii="宋体" w:hAnsi="宋体"/>
          <w:sz w:val="24"/>
          <w:szCs w:val="24"/>
        </w:rPr>
      </w:pPr>
      <w:r>
        <w:rPr>
          <w:rFonts w:ascii="宋体" w:hAnsi="宋体"/>
          <w:sz w:val="24"/>
          <w:szCs w:val="24"/>
        </w:rPr>
        <w:t>15.2</w:t>
      </w:r>
      <w:r>
        <w:rPr>
          <w:rFonts w:ascii="宋体" w:hAnsi="宋体"/>
          <w:sz w:val="24"/>
          <w:szCs w:val="24"/>
        </w:rPr>
        <w:t>缺陷责任期</w:t>
      </w:r>
      <w:bookmarkEnd w:id="1596"/>
    </w:p>
    <w:p w:rsidR="00E9776C" w:rsidRDefault="00CC29D7">
      <w:pPr>
        <w:spacing w:line="360" w:lineRule="auto"/>
        <w:ind w:firstLineChars="200" w:firstLine="480"/>
        <w:jc w:val="left"/>
        <w:rPr>
          <w:rFonts w:ascii="宋体" w:hAnsi="宋体"/>
          <w:sz w:val="24"/>
          <w:szCs w:val="24"/>
        </w:rPr>
      </w:pPr>
      <w:r>
        <w:rPr>
          <w:rFonts w:ascii="宋体" w:hAnsi="宋体"/>
          <w:sz w:val="24"/>
          <w:szCs w:val="24"/>
        </w:rPr>
        <w:t>缺陷责任期的具体期限：</w:t>
      </w:r>
      <w:r>
        <w:rPr>
          <w:rFonts w:ascii="宋体" w:hAnsi="宋体" w:hint="eastAsia"/>
          <w:sz w:val="24"/>
          <w:szCs w:val="24"/>
          <w:u w:val="single"/>
        </w:rPr>
        <w:t xml:space="preserve">     </w:t>
      </w:r>
      <w:r>
        <w:rPr>
          <w:rFonts w:ascii="宋体" w:hAnsi="宋体"/>
          <w:sz w:val="24"/>
          <w:szCs w:val="24"/>
          <w:u w:val="single"/>
        </w:rPr>
        <w:t>24</w:t>
      </w:r>
      <w:r>
        <w:rPr>
          <w:rFonts w:ascii="宋体" w:hAnsi="宋体" w:hint="eastAsia"/>
          <w:sz w:val="24"/>
          <w:szCs w:val="24"/>
          <w:u w:val="single"/>
        </w:rPr>
        <w:t>个月</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kern w:val="0"/>
          <w:sz w:val="24"/>
          <w:szCs w:val="24"/>
        </w:rPr>
      </w:pPr>
      <w:bookmarkStart w:id="1626" w:name="_Toc520998858"/>
      <w:bookmarkStart w:id="1627" w:name="_Toc13242839"/>
      <w:bookmarkStart w:id="1628" w:name="_Toc13580152"/>
      <w:r>
        <w:rPr>
          <w:rFonts w:ascii="宋体" w:hAnsi="宋体"/>
          <w:kern w:val="0"/>
          <w:sz w:val="24"/>
          <w:szCs w:val="24"/>
        </w:rPr>
        <w:t xml:space="preserve">15.3 </w:t>
      </w:r>
      <w:r>
        <w:rPr>
          <w:rFonts w:ascii="宋体" w:hAnsi="宋体"/>
          <w:kern w:val="0"/>
          <w:sz w:val="24"/>
          <w:szCs w:val="24"/>
        </w:rPr>
        <w:t>质量保证金</w:t>
      </w:r>
      <w:bookmarkEnd w:id="1626"/>
      <w:bookmarkEnd w:id="1627"/>
      <w:bookmarkEnd w:id="1628"/>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关于是否扣留质量保证金的约定：</w:t>
      </w:r>
      <w:r>
        <w:rPr>
          <w:rFonts w:ascii="宋体" w:hAnsi="宋体" w:hint="eastAsia"/>
          <w:sz w:val="24"/>
          <w:szCs w:val="24"/>
          <w:u w:val="single"/>
        </w:rPr>
        <w:t xml:space="preserve"> </w:t>
      </w:r>
      <w:r>
        <w:rPr>
          <w:rFonts w:ascii="宋体" w:hAnsi="宋体" w:hint="eastAsia"/>
          <w:sz w:val="24"/>
          <w:szCs w:val="24"/>
          <w:u w:val="single"/>
        </w:rPr>
        <w:t>是</w:t>
      </w:r>
      <w:r>
        <w:rPr>
          <w:rFonts w:ascii="宋体" w:hAnsi="宋体"/>
          <w:sz w:val="24"/>
          <w:szCs w:val="24"/>
        </w:rPr>
        <w:t>。</w:t>
      </w:r>
      <w:r>
        <w:rPr>
          <w:rFonts w:ascii="宋体" w:hAnsi="宋体" w:hint="eastAsia"/>
          <w:sz w:val="24"/>
          <w:szCs w:val="24"/>
        </w:rPr>
        <w:t>在工程项目竣工前，承包人按专用合同条款第</w:t>
      </w:r>
      <w:r>
        <w:rPr>
          <w:rFonts w:ascii="宋体" w:hAnsi="宋体" w:hint="eastAsia"/>
          <w:sz w:val="24"/>
          <w:szCs w:val="24"/>
        </w:rPr>
        <w:t>3.7</w:t>
      </w:r>
      <w:r>
        <w:rPr>
          <w:rFonts w:ascii="宋体" w:hAnsi="宋体" w:hint="eastAsia"/>
          <w:sz w:val="24"/>
          <w:szCs w:val="24"/>
        </w:rPr>
        <w:t>条提供履约担保的，发包人不得同时预留工程质量保证金。</w:t>
      </w:r>
    </w:p>
    <w:p w:rsidR="00E9776C" w:rsidRDefault="00E9776C">
      <w:pPr>
        <w:spacing w:line="360" w:lineRule="auto"/>
        <w:ind w:firstLineChars="200" w:firstLine="480"/>
        <w:jc w:val="left"/>
        <w:rPr>
          <w:rFonts w:ascii="宋体" w:hAnsi="宋体"/>
          <w:sz w:val="24"/>
          <w:szCs w:val="24"/>
        </w:rPr>
      </w:pPr>
    </w:p>
    <w:p w:rsidR="00E9776C" w:rsidRDefault="00CC29D7">
      <w:pPr>
        <w:spacing w:line="360" w:lineRule="auto"/>
        <w:ind w:firstLineChars="200" w:firstLine="480"/>
        <w:jc w:val="left"/>
        <w:rPr>
          <w:rFonts w:ascii="宋体" w:hAnsi="宋体"/>
          <w:kern w:val="0"/>
          <w:sz w:val="24"/>
          <w:szCs w:val="24"/>
        </w:rPr>
      </w:pPr>
      <w:bookmarkStart w:id="1629" w:name="_Toc520998859"/>
      <w:bookmarkStart w:id="1630" w:name="_Toc13242840"/>
      <w:bookmarkStart w:id="1631" w:name="_Toc13580153"/>
      <w:r>
        <w:rPr>
          <w:rFonts w:ascii="宋体" w:hAnsi="宋体"/>
          <w:kern w:val="0"/>
          <w:sz w:val="24"/>
          <w:szCs w:val="24"/>
        </w:rPr>
        <w:t xml:space="preserve">15.3.1 </w:t>
      </w:r>
      <w:r>
        <w:rPr>
          <w:rFonts w:ascii="宋体" w:hAnsi="宋体" w:hint="eastAsia"/>
          <w:kern w:val="0"/>
          <w:sz w:val="24"/>
          <w:szCs w:val="24"/>
        </w:rPr>
        <w:t>承包人提供</w:t>
      </w:r>
      <w:r>
        <w:rPr>
          <w:rFonts w:ascii="宋体" w:hAnsi="宋体"/>
          <w:kern w:val="0"/>
          <w:sz w:val="24"/>
          <w:szCs w:val="24"/>
        </w:rPr>
        <w:t>质量保证金的</w:t>
      </w:r>
      <w:r>
        <w:rPr>
          <w:rFonts w:ascii="宋体" w:hAnsi="宋体" w:hint="eastAsia"/>
          <w:kern w:val="0"/>
          <w:sz w:val="24"/>
          <w:szCs w:val="24"/>
        </w:rPr>
        <w:t>方</w:t>
      </w:r>
      <w:r>
        <w:rPr>
          <w:rFonts w:ascii="宋体" w:hAnsi="宋体"/>
          <w:kern w:val="0"/>
          <w:sz w:val="24"/>
          <w:szCs w:val="24"/>
        </w:rPr>
        <w:t>式</w:t>
      </w:r>
      <w:bookmarkEnd w:id="1629"/>
      <w:bookmarkEnd w:id="1630"/>
      <w:bookmarkEnd w:id="1631"/>
    </w:p>
    <w:p w:rsidR="00E9776C" w:rsidRDefault="00CC29D7">
      <w:pPr>
        <w:spacing w:line="360" w:lineRule="auto"/>
        <w:ind w:firstLineChars="200" w:firstLine="480"/>
        <w:jc w:val="left"/>
        <w:rPr>
          <w:rFonts w:ascii="宋体" w:hAnsi="宋体"/>
          <w:sz w:val="24"/>
          <w:szCs w:val="24"/>
        </w:rPr>
      </w:pPr>
      <w:r>
        <w:rPr>
          <w:rFonts w:ascii="宋体" w:hAnsi="宋体"/>
          <w:sz w:val="24"/>
          <w:szCs w:val="24"/>
        </w:rPr>
        <w:t>质量保证金采用以下第</w:t>
      </w:r>
      <w:r>
        <w:rPr>
          <w:rFonts w:ascii="宋体" w:hAnsi="宋体" w:hint="eastAsia"/>
          <w:sz w:val="24"/>
          <w:szCs w:val="24"/>
        </w:rPr>
        <w:t>（</w:t>
      </w:r>
      <w:r>
        <w:rPr>
          <w:rFonts w:ascii="宋体" w:hAnsi="宋体" w:hint="eastAsia"/>
          <w:sz w:val="24"/>
          <w:szCs w:val="24"/>
        </w:rPr>
        <w:t>3</w:t>
      </w:r>
      <w:r>
        <w:rPr>
          <w:rFonts w:ascii="宋体" w:hAnsi="宋体" w:hint="eastAsia"/>
          <w:sz w:val="24"/>
          <w:szCs w:val="24"/>
        </w:rPr>
        <w:t>）</w:t>
      </w:r>
      <w:r>
        <w:rPr>
          <w:rFonts w:ascii="宋体" w:hAnsi="宋体"/>
          <w:sz w:val="24"/>
          <w:szCs w:val="24"/>
        </w:rPr>
        <w:t>种方式</w:t>
      </w:r>
      <w:r>
        <w:rPr>
          <w:rFonts w:ascii="宋体" w:hAnsi="宋体" w:hint="eastAsia"/>
          <w:sz w:val="24"/>
          <w:szCs w:val="24"/>
        </w:rPr>
        <w:t>扣留</w:t>
      </w:r>
      <w:r>
        <w:rPr>
          <w:rFonts w:ascii="宋体" w:hAnsi="宋体"/>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）质量保证金保函，保证金额为：</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kern w:val="0"/>
          <w:sz w:val="24"/>
          <w:szCs w:val="24"/>
        </w:rPr>
        <w:t>；</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w:t>
      </w:r>
      <w:r>
        <w:rPr>
          <w:rFonts w:ascii="宋体" w:hAnsi="宋体"/>
          <w:kern w:val="0"/>
          <w:sz w:val="24"/>
          <w:szCs w:val="24"/>
          <w:u w:val="single"/>
        </w:rPr>
        <w:t xml:space="preserve">   </w:t>
      </w:r>
      <w:r>
        <w:rPr>
          <w:rFonts w:ascii="宋体" w:hAnsi="宋体"/>
          <w:kern w:val="0"/>
          <w:sz w:val="24"/>
          <w:szCs w:val="24"/>
        </w:rPr>
        <w:t>%</w:t>
      </w:r>
      <w:r>
        <w:rPr>
          <w:rFonts w:ascii="宋体" w:hAnsi="宋体"/>
          <w:kern w:val="0"/>
          <w:sz w:val="24"/>
          <w:szCs w:val="24"/>
        </w:rPr>
        <w:t>的工程款；</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）其他</w:t>
      </w:r>
      <w:r>
        <w:rPr>
          <w:rFonts w:ascii="宋体" w:hAnsi="宋体" w:hint="eastAsia"/>
          <w:kern w:val="0"/>
          <w:sz w:val="24"/>
          <w:szCs w:val="24"/>
        </w:rPr>
        <w:t>方</w:t>
      </w:r>
      <w:r>
        <w:rPr>
          <w:rFonts w:ascii="宋体" w:hAnsi="宋体"/>
          <w:kern w:val="0"/>
          <w:sz w:val="24"/>
          <w:szCs w:val="24"/>
        </w:rPr>
        <w:t>式</w:t>
      </w:r>
      <w:r>
        <w:rPr>
          <w:rFonts w:ascii="宋体" w:hAnsi="宋体"/>
          <w:kern w:val="0"/>
          <w:sz w:val="24"/>
          <w:szCs w:val="24"/>
        </w:rPr>
        <w:t>:</w:t>
      </w:r>
      <w:r>
        <w:rPr>
          <w:rFonts w:ascii="宋体" w:hAnsi="宋体" w:hint="eastAsia"/>
          <w:sz w:val="24"/>
          <w:szCs w:val="24"/>
          <w:u w:val="single"/>
        </w:rPr>
        <w:t>承包人向发包人支付合同金额的</w:t>
      </w:r>
      <w:r>
        <w:rPr>
          <w:rFonts w:ascii="宋体" w:hAnsi="宋体" w:hint="eastAsia"/>
          <w:sz w:val="24"/>
          <w:szCs w:val="24"/>
          <w:u w:val="single"/>
        </w:rPr>
        <w:t>3%</w:t>
      </w:r>
      <w:r>
        <w:rPr>
          <w:rFonts w:ascii="宋体" w:hAnsi="宋体" w:hint="eastAsia"/>
          <w:sz w:val="24"/>
          <w:szCs w:val="24"/>
          <w:u w:val="single"/>
        </w:rPr>
        <w:t>作为本项目的质量保证金。</w:t>
      </w:r>
    </w:p>
    <w:p w:rsidR="00E9776C" w:rsidRDefault="00CC29D7">
      <w:pPr>
        <w:spacing w:line="360" w:lineRule="auto"/>
        <w:ind w:firstLineChars="200" w:firstLine="480"/>
        <w:jc w:val="left"/>
        <w:rPr>
          <w:rFonts w:ascii="宋体" w:hAnsi="宋体"/>
          <w:kern w:val="0"/>
          <w:sz w:val="24"/>
          <w:szCs w:val="24"/>
        </w:rPr>
      </w:pPr>
      <w:bookmarkStart w:id="1632" w:name="_Toc13242841"/>
      <w:bookmarkStart w:id="1633" w:name="_Toc13580154"/>
      <w:bookmarkStart w:id="1634" w:name="_Toc520998860"/>
      <w:r>
        <w:rPr>
          <w:rFonts w:ascii="宋体" w:hAnsi="宋体"/>
          <w:kern w:val="0"/>
          <w:sz w:val="24"/>
          <w:szCs w:val="24"/>
        </w:rPr>
        <w:t xml:space="preserve">15.3.2 </w:t>
      </w:r>
      <w:r>
        <w:rPr>
          <w:rFonts w:ascii="宋体" w:hAnsi="宋体"/>
          <w:kern w:val="0"/>
          <w:sz w:val="24"/>
          <w:szCs w:val="24"/>
        </w:rPr>
        <w:t>质量保证金的扣留</w:t>
      </w:r>
      <w:bookmarkEnd w:id="1632"/>
      <w:bookmarkEnd w:id="1633"/>
      <w:bookmarkEnd w:id="1634"/>
    </w:p>
    <w:p w:rsidR="00E9776C" w:rsidRDefault="00CC29D7">
      <w:pPr>
        <w:spacing w:line="360" w:lineRule="auto"/>
        <w:ind w:firstLineChars="200" w:firstLine="480"/>
        <w:jc w:val="left"/>
        <w:rPr>
          <w:rFonts w:ascii="宋体" w:hAnsi="宋体"/>
          <w:sz w:val="24"/>
          <w:szCs w:val="24"/>
        </w:rPr>
      </w:pPr>
      <w:r>
        <w:rPr>
          <w:rFonts w:ascii="宋体" w:hAnsi="宋体"/>
          <w:sz w:val="24"/>
          <w:szCs w:val="24"/>
        </w:rPr>
        <w:t>质量保证金的扣留采取以下第</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rPr>
        <w:t>种方式：</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）在支付工程进度款时逐次扣留，在此情形下，质量保证金的计算基数不包括预付款的支付、扣回以及价格调整的金额；</w:t>
      </w:r>
    </w:p>
    <w:p w:rsidR="00E9776C" w:rsidRDefault="00CC29D7">
      <w:pPr>
        <w:spacing w:line="360" w:lineRule="auto"/>
        <w:ind w:firstLineChars="200" w:firstLine="480"/>
        <w:jc w:val="left"/>
        <w:rPr>
          <w:rFonts w:ascii="宋体" w:hAnsi="宋体"/>
          <w:kern w:val="0"/>
          <w:sz w:val="24"/>
          <w:szCs w:val="24"/>
        </w:rPr>
      </w:pPr>
      <w:bookmarkStart w:id="1635" w:name="_Toc13242842"/>
      <w:bookmarkStart w:id="1636" w:name="_Toc520998861"/>
      <w:bookmarkStart w:id="1637" w:name="_Toc13580155"/>
      <w:r>
        <w:rPr>
          <w:rFonts w:ascii="宋体" w:hAnsi="宋体"/>
          <w:kern w:val="0"/>
          <w:sz w:val="24"/>
          <w:szCs w:val="24"/>
        </w:rPr>
        <w:t>（</w:t>
      </w:r>
      <w:r>
        <w:rPr>
          <w:rFonts w:ascii="宋体" w:hAnsi="宋体"/>
          <w:kern w:val="0"/>
          <w:sz w:val="24"/>
          <w:szCs w:val="24"/>
        </w:rPr>
        <w:t>2</w:t>
      </w:r>
      <w:r>
        <w:rPr>
          <w:rFonts w:ascii="宋体" w:hAnsi="宋体"/>
          <w:kern w:val="0"/>
          <w:sz w:val="24"/>
          <w:szCs w:val="24"/>
        </w:rPr>
        <w:t>）工程竣工结算时一次性扣留质量保证金；</w:t>
      </w:r>
      <w:bookmarkEnd w:id="1635"/>
      <w:bookmarkEnd w:id="1636"/>
      <w:bookmarkEnd w:id="1637"/>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lastRenderedPageBreak/>
        <w:t>（</w:t>
      </w:r>
      <w:r>
        <w:rPr>
          <w:rFonts w:ascii="宋体" w:hAnsi="宋体"/>
          <w:kern w:val="0"/>
          <w:sz w:val="24"/>
          <w:szCs w:val="24"/>
        </w:rPr>
        <w:t>3</w:t>
      </w:r>
      <w:r>
        <w:rPr>
          <w:rFonts w:ascii="宋体" w:hAnsi="宋体"/>
          <w:kern w:val="0"/>
          <w:sz w:val="24"/>
          <w:szCs w:val="24"/>
        </w:rPr>
        <w:t>）其他扣留方式</w:t>
      </w:r>
      <w:r>
        <w:rPr>
          <w:rFonts w:ascii="宋体" w:hAnsi="宋体"/>
          <w:kern w:val="0"/>
          <w:sz w:val="24"/>
          <w:szCs w:val="24"/>
        </w:rPr>
        <w:t>:</w:t>
      </w:r>
      <w:r>
        <w:rPr>
          <w:rFonts w:ascii="宋体" w:hAnsi="宋体"/>
          <w:kern w:val="0"/>
          <w:sz w:val="24"/>
          <w:szCs w:val="24"/>
          <w:u w:val="single"/>
        </w:rPr>
        <w:t xml:space="preserve">    /       </w:t>
      </w:r>
      <w:r>
        <w:rPr>
          <w:rFonts w:ascii="宋体" w:hAnsi="宋体"/>
          <w:kern w:val="0"/>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关于质量保证金的补充约定：</w:t>
      </w:r>
      <w:r>
        <w:rPr>
          <w:rFonts w:ascii="宋体" w:hAnsi="宋体"/>
          <w:kern w:val="0"/>
          <w:sz w:val="24"/>
          <w:szCs w:val="24"/>
          <w:u w:val="single"/>
        </w:rPr>
        <w:t xml:space="preserve">    /       </w:t>
      </w:r>
      <w:r>
        <w:rPr>
          <w:rFonts w:ascii="宋体" w:hAnsi="宋体"/>
          <w:kern w:val="0"/>
          <w:sz w:val="24"/>
          <w:szCs w:val="24"/>
        </w:rPr>
        <w:t>。</w:t>
      </w:r>
    </w:p>
    <w:bookmarkEnd w:id="1597"/>
    <w:bookmarkEnd w:id="1598"/>
    <w:p w:rsidR="00E9776C" w:rsidRDefault="00CC29D7">
      <w:pPr>
        <w:spacing w:after="120" w:line="360" w:lineRule="auto"/>
        <w:ind w:firstLineChars="200" w:firstLine="480"/>
        <w:rPr>
          <w:rFonts w:ascii="宋体" w:hAnsi="宋体"/>
          <w:sz w:val="24"/>
          <w:szCs w:val="24"/>
        </w:rPr>
      </w:pPr>
      <w:r>
        <w:rPr>
          <w:rFonts w:ascii="宋体" w:hAnsi="宋体"/>
          <w:sz w:val="24"/>
          <w:szCs w:val="24"/>
        </w:rPr>
        <w:t>15.4</w:t>
      </w:r>
      <w:r>
        <w:rPr>
          <w:rFonts w:ascii="宋体" w:hAnsi="宋体"/>
          <w:sz w:val="24"/>
          <w:szCs w:val="24"/>
        </w:rPr>
        <w:t>保修</w:t>
      </w:r>
    </w:p>
    <w:bookmarkEnd w:id="1599"/>
    <w:p w:rsidR="00E9776C" w:rsidRDefault="00CC29D7">
      <w:pPr>
        <w:spacing w:line="360" w:lineRule="auto"/>
        <w:ind w:firstLineChars="195" w:firstLine="468"/>
        <w:jc w:val="left"/>
        <w:rPr>
          <w:rFonts w:ascii="宋体" w:hAnsi="宋体"/>
          <w:sz w:val="24"/>
          <w:szCs w:val="24"/>
        </w:rPr>
      </w:pPr>
      <w:r>
        <w:rPr>
          <w:rFonts w:ascii="宋体" w:hAnsi="宋体"/>
          <w:sz w:val="24"/>
          <w:szCs w:val="24"/>
        </w:rPr>
        <w:t xml:space="preserve">15.4.1 </w:t>
      </w:r>
      <w:r>
        <w:rPr>
          <w:rFonts w:ascii="宋体" w:hAnsi="宋体"/>
          <w:sz w:val="24"/>
          <w:szCs w:val="24"/>
        </w:rPr>
        <w:t>保修责任</w:t>
      </w:r>
    </w:p>
    <w:p w:rsidR="00E9776C" w:rsidRDefault="00CC29D7">
      <w:pPr>
        <w:tabs>
          <w:tab w:val="left" w:pos="8789"/>
        </w:tabs>
        <w:spacing w:line="360" w:lineRule="auto"/>
        <w:ind w:firstLineChars="177" w:firstLine="425"/>
        <w:jc w:val="left"/>
        <w:rPr>
          <w:rFonts w:ascii="宋体" w:hAnsi="宋体"/>
          <w:sz w:val="24"/>
          <w:szCs w:val="24"/>
        </w:rPr>
      </w:pPr>
      <w:r>
        <w:rPr>
          <w:rFonts w:ascii="宋体" w:hAnsi="宋体" w:hint="eastAsia"/>
          <w:sz w:val="24"/>
          <w:szCs w:val="24"/>
        </w:rPr>
        <w:t>（</w:t>
      </w:r>
      <w:r>
        <w:rPr>
          <w:rFonts w:ascii="宋体" w:hAnsi="宋体" w:hint="eastAsia"/>
          <w:sz w:val="24"/>
          <w:szCs w:val="24"/>
        </w:rPr>
        <w:t>1</w:t>
      </w:r>
      <w:r>
        <w:rPr>
          <w:rFonts w:ascii="宋体" w:hAnsi="宋体" w:hint="eastAsia"/>
          <w:sz w:val="24"/>
          <w:szCs w:val="24"/>
        </w:rPr>
        <w:t>）工程质量保修范围：</w:t>
      </w:r>
      <w:r>
        <w:rPr>
          <w:rFonts w:ascii="宋体" w:hAnsi="宋体" w:hint="eastAsia"/>
          <w:sz w:val="24"/>
          <w:szCs w:val="24"/>
          <w:u w:val="single"/>
        </w:rPr>
        <w:t>图纸与清单范围内的全部内容</w:t>
      </w:r>
      <w:r>
        <w:rPr>
          <w:rFonts w:ascii="宋体" w:hAnsi="宋体" w:hint="eastAsia"/>
          <w:sz w:val="24"/>
          <w:szCs w:val="24"/>
        </w:rPr>
        <w:t>。</w:t>
      </w:r>
    </w:p>
    <w:p w:rsidR="00E9776C" w:rsidRDefault="00CC29D7">
      <w:pPr>
        <w:spacing w:line="360" w:lineRule="auto"/>
        <w:ind w:firstLineChars="195" w:firstLine="468"/>
        <w:jc w:val="left"/>
        <w:rPr>
          <w:rFonts w:ascii="宋体" w:hAnsi="宋体"/>
          <w:sz w:val="24"/>
          <w:szCs w:val="24"/>
        </w:rPr>
      </w:pPr>
      <w:r>
        <w:rPr>
          <w:rFonts w:ascii="宋体" w:hAnsi="宋体" w:hint="eastAsia"/>
          <w:sz w:val="24"/>
          <w:szCs w:val="24"/>
        </w:rPr>
        <w:t>（</w:t>
      </w:r>
      <w:r>
        <w:rPr>
          <w:rFonts w:ascii="宋体" w:hAnsi="宋体" w:hint="eastAsia"/>
          <w:sz w:val="24"/>
          <w:szCs w:val="24"/>
        </w:rPr>
        <w:t>2</w:t>
      </w:r>
      <w:r>
        <w:rPr>
          <w:rFonts w:ascii="宋体" w:hAnsi="宋体" w:hint="eastAsia"/>
          <w:sz w:val="24"/>
          <w:szCs w:val="24"/>
        </w:rPr>
        <w:t>）工程质量保修期限：</w:t>
      </w:r>
      <w:r>
        <w:rPr>
          <w:rFonts w:ascii="宋体" w:hAnsi="宋体" w:hint="eastAsia"/>
          <w:sz w:val="24"/>
          <w:szCs w:val="24"/>
          <w:u w:val="single"/>
        </w:rPr>
        <w:t>符合《建设工程质量管理条例》的相关规定</w:t>
      </w:r>
      <w:r>
        <w:rPr>
          <w:rFonts w:ascii="宋体" w:hAnsi="宋体" w:hint="eastAsia"/>
          <w:sz w:val="24"/>
          <w:szCs w:val="24"/>
        </w:rPr>
        <w:t>。</w:t>
      </w:r>
    </w:p>
    <w:p w:rsidR="00E9776C" w:rsidRDefault="00CC29D7">
      <w:pPr>
        <w:spacing w:line="360" w:lineRule="auto"/>
        <w:ind w:firstLineChars="195" w:firstLine="468"/>
        <w:jc w:val="left"/>
        <w:rPr>
          <w:rFonts w:ascii="宋体" w:hAnsi="宋体"/>
          <w:sz w:val="24"/>
          <w:szCs w:val="24"/>
        </w:rPr>
      </w:pPr>
      <w:r>
        <w:rPr>
          <w:rFonts w:ascii="宋体" w:hAnsi="宋体" w:hint="eastAsia"/>
          <w:sz w:val="24"/>
          <w:szCs w:val="24"/>
        </w:rPr>
        <w:t>（</w:t>
      </w:r>
      <w:r>
        <w:rPr>
          <w:rFonts w:ascii="宋体" w:hAnsi="宋体" w:hint="eastAsia"/>
          <w:sz w:val="24"/>
          <w:szCs w:val="24"/>
        </w:rPr>
        <w:t>3</w:t>
      </w:r>
      <w:r>
        <w:rPr>
          <w:rFonts w:ascii="宋体" w:hAnsi="宋体" w:hint="eastAsia"/>
          <w:sz w:val="24"/>
          <w:szCs w:val="24"/>
        </w:rPr>
        <w:t>）工程质量保修责任：</w:t>
      </w:r>
      <w:r>
        <w:rPr>
          <w:rFonts w:ascii="宋体" w:hAnsi="宋体" w:hint="eastAsia"/>
          <w:sz w:val="24"/>
          <w:szCs w:val="24"/>
          <w:u w:val="single"/>
        </w:rPr>
        <w:t>  1</w:t>
      </w:r>
      <w:r>
        <w:rPr>
          <w:rFonts w:ascii="宋体" w:hAnsi="宋体" w:hint="eastAsia"/>
          <w:sz w:val="24"/>
          <w:szCs w:val="24"/>
          <w:u w:val="single"/>
        </w:rPr>
        <w:t>）属于保修范围和内容的项目，承包人应在接到修理通知之日后</w:t>
      </w:r>
      <w:r>
        <w:rPr>
          <w:rFonts w:ascii="宋体" w:hAnsi="宋体" w:hint="eastAsia"/>
          <w:sz w:val="24"/>
          <w:szCs w:val="24"/>
          <w:u w:val="single"/>
        </w:rPr>
        <w:t>7</w:t>
      </w:r>
      <w:r>
        <w:rPr>
          <w:rFonts w:ascii="宋体" w:hAnsi="宋体" w:hint="eastAsia"/>
          <w:sz w:val="24"/>
          <w:szCs w:val="24"/>
          <w:u w:val="single"/>
        </w:rPr>
        <w:t>天内派人修理。承包人不在约定期限内派人修理，发包人可委托他人进行修理，修理费用从质量保证金内扣除。</w:t>
      </w:r>
      <w:r>
        <w:rPr>
          <w:rFonts w:ascii="宋体" w:hAnsi="宋体" w:hint="eastAsia"/>
          <w:sz w:val="24"/>
          <w:szCs w:val="24"/>
          <w:u w:val="single"/>
        </w:rPr>
        <w:t>2</w:t>
      </w:r>
      <w:r>
        <w:rPr>
          <w:rFonts w:ascii="宋体" w:hAnsi="宋体" w:hint="eastAsia"/>
          <w:sz w:val="24"/>
          <w:szCs w:val="24"/>
          <w:u w:val="single"/>
        </w:rPr>
        <w:t>）发生需要紧急抢修的事故，承包在接到事故通知后，承包人应立即到达事故现场进行抢修。非承包人施工质量引起的事故，抢修费用由发包人承担。</w:t>
      </w:r>
    </w:p>
    <w:p w:rsidR="00E9776C" w:rsidRDefault="00CC29D7">
      <w:pPr>
        <w:spacing w:line="360" w:lineRule="auto"/>
        <w:ind w:firstLineChars="195" w:firstLine="468"/>
        <w:jc w:val="left"/>
        <w:rPr>
          <w:rFonts w:ascii="宋体" w:hAnsi="宋体"/>
          <w:sz w:val="24"/>
          <w:szCs w:val="24"/>
        </w:rPr>
      </w:pPr>
      <w:r>
        <w:rPr>
          <w:rFonts w:ascii="宋体" w:hAnsi="宋体" w:hint="eastAsia"/>
          <w:sz w:val="24"/>
          <w:szCs w:val="24"/>
        </w:rPr>
        <w:t>质量保修书是竣工验收申请报告的组成内容。承包人</w:t>
      </w:r>
      <w:r>
        <w:rPr>
          <w:rFonts w:ascii="宋体" w:hAnsi="宋体" w:hint="eastAsia"/>
          <w:sz w:val="24"/>
          <w:szCs w:val="24"/>
        </w:rPr>
        <w:t>应当按照有关法律法规规定和合同所附的格式出具质量保修书，质量保修书的主要内容应当与本款上述约定内容一致。承包人在递交竣工验收报告的同时，将质量保修书一并报送监理人。</w:t>
      </w:r>
    </w:p>
    <w:p w:rsidR="00E9776C" w:rsidRDefault="00CC29D7">
      <w:pPr>
        <w:spacing w:line="360" w:lineRule="auto"/>
        <w:ind w:firstLineChars="195" w:firstLine="468"/>
        <w:jc w:val="left"/>
        <w:rPr>
          <w:rFonts w:ascii="宋体" w:hAnsi="宋体"/>
          <w:kern w:val="0"/>
          <w:sz w:val="24"/>
          <w:szCs w:val="24"/>
        </w:rPr>
      </w:pPr>
      <w:r>
        <w:rPr>
          <w:rFonts w:ascii="宋体" w:hAnsi="宋体"/>
          <w:sz w:val="24"/>
          <w:szCs w:val="24"/>
        </w:rPr>
        <w:t>工程保修期为：</w:t>
      </w:r>
      <w:r>
        <w:rPr>
          <w:rFonts w:ascii="宋体" w:hAnsi="宋体" w:hint="eastAsia"/>
          <w:sz w:val="24"/>
          <w:szCs w:val="24"/>
          <w:u w:val="single"/>
        </w:rPr>
        <w:t>自验收合格之日起，屋面防水工程为</w:t>
      </w:r>
      <w:r>
        <w:rPr>
          <w:rFonts w:ascii="宋体" w:hAnsi="宋体" w:hint="eastAsia"/>
          <w:sz w:val="24"/>
          <w:szCs w:val="24"/>
          <w:u w:val="single"/>
        </w:rPr>
        <w:t>2</w:t>
      </w:r>
      <w:r>
        <w:rPr>
          <w:rFonts w:ascii="宋体" w:hAnsi="宋体" w:hint="eastAsia"/>
          <w:sz w:val="24"/>
          <w:szCs w:val="24"/>
          <w:u w:val="single"/>
        </w:rPr>
        <w:t>年，装修工程为</w:t>
      </w:r>
      <w:r>
        <w:rPr>
          <w:rFonts w:ascii="宋体" w:hAnsi="宋体" w:hint="eastAsia"/>
          <w:sz w:val="24"/>
          <w:szCs w:val="24"/>
          <w:u w:val="single"/>
        </w:rPr>
        <w:t>2</w:t>
      </w:r>
      <w:r>
        <w:rPr>
          <w:rFonts w:ascii="宋体" w:hAnsi="宋体" w:hint="eastAsia"/>
          <w:sz w:val="24"/>
          <w:szCs w:val="24"/>
          <w:u w:val="single"/>
        </w:rPr>
        <w:t>年，</w:t>
      </w:r>
      <w:r>
        <w:rPr>
          <w:rFonts w:ascii="宋体" w:hAnsi="宋体"/>
          <w:sz w:val="24"/>
          <w:szCs w:val="24"/>
          <w:u w:val="single"/>
        </w:rPr>
        <w:t>电气管线、给排水管道、设备安装工程为</w:t>
      </w:r>
      <w:r>
        <w:rPr>
          <w:rFonts w:ascii="宋体" w:hAnsi="宋体" w:hint="eastAsia"/>
          <w:sz w:val="24"/>
          <w:szCs w:val="24"/>
          <w:u w:val="single"/>
        </w:rPr>
        <w:t>2</w:t>
      </w:r>
      <w:r>
        <w:rPr>
          <w:rFonts w:ascii="宋体" w:hAnsi="宋体"/>
          <w:sz w:val="24"/>
          <w:szCs w:val="24"/>
          <w:u w:val="single"/>
        </w:rPr>
        <w:t>年</w:t>
      </w:r>
      <w:r>
        <w:rPr>
          <w:rFonts w:ascii="宋体" w:hAnsi="宋体" w:hint="eastAsia"/>
          <w:sz w:val="24"/>
          <w:szCs w:val="24"/>
          <w:u w:val="single"/>
        </w:rPr>
        <w:t>，供热与供冷系统为</w:t>
      </w:r>
      <w:r>
        <w:rPr>
          <w:rFonts w:ascii="宋体" w:hAnsi="宋体" w:hint="eastAsia"/>
          <w:sz w:val="24"/>
          <w:szCs w:val="24"/>
          <w:u w:val="single"/>
        </w:rPr>
        <w:t>2</w:t>
      </w:r>
      <w:r>
        <w:rPr>
          <w:rFonts w:ascii="宋体" w:hAnsi="宋体" w:hint="eastAsia"/>
          <w:sz w:val="24"/>
          <w:szCs w:val="24"/>
          <w:u w:val="single"/>
        </w:rPr>
        <w:t>个采暖期、供冷期。</w:t>
      </w:r>
    </w:p>
    <w:p w:rsidR="00E9776C" w:rsidRDefault="00CC29D7">
      <w:pPr>
        <w:spacing w:line="360" w:lineRule="auto"/>
        <w:ind w:firstLineChars="195" w:firstLine="468"/>
        <w:jc w:val="left"/>
        <w:rPr>
          <w:rFonts w:ascii="宋体" w:hAnsi="宋体"/>
          <w:sz w:val="24"/>
          <w:szCs w:val="24"/>
        </w:rPr>
      </w:pPr>
      <w:r>
        <w:rPr>
          <w:rFonts w:ascii="宋体" w:hAnsi="宋体"/>
          <w:sz w:val="24"/>
          <w:szCs w:val="24"/>
        </w:rPr>
        <w:t xml:space="preserve">15.4.3 </w:t>
      </w:r>
      <w:r>
        <w:rPr>
          <w:rFonts w:ascii="宋体" w:hAnsi="宋体"/>
          <w:sz w:val="24"/>
          <w:szCs w:val="24"/>
        </w:rPr>
        <w:t>修复通知</w:t>
      </w:r>
    </w:p>
    <w:p w:rsidR="00E9776C" w:rsidRDefault="00CC29D7">
      <w:pPr>
        <w:spacing w:line="360" w:lineRule="auto"/>
        <w:ind w:firstLineChars="195" w:firstLine="468"/>
        <w:jc w:val="left"/>
        <w:rPr>
          <w:rFonts w:ascii="宋体" w:hAnsi="宋体"/>
          <w:kern w:val="0"/>
          <w:sz w:val="24"/>
          <w:szCs w:val="24"/>
        </w:rPr>
      </w:pPr>
      <w:r>
        <w:rPr>
          <w:rFonts w:ascii="宋体" w:hAnsi="宋体"/>
          <w:kern w:val="0"/>
          <w:sz w:val="24"/>
          <w:szCs w:val="24"/>
        </w:rPr>
        <w:t>承包人收到保修通知并到达工程现场的合理时间：</w:t>
      </w:r>
      <w:r>
        <w:rPr>
          <w:rFonts w:ascii="宋体" w:hAnsi="宋体" w:hint="eastAsia"/>
          <w:sz w:val="24"/>
          <w:szCs w:val="24"/>
          <w:u w:val="single"/>
        </w:rPr>
        <w:t>2</w:t>
      </w:r>
      <w:r>
        <w:rPr>
          <w:rFonts w:ascii="宋体" w:hAnsi="宋体" w:hint="eastAsia"/>
          <w:sz w:val="24"/>
          <w:szCs w:val="24"/>
          <w:u w:val="single"/>
        </w:rPr>
        <w:t>小时响应，</w:t>
      </w:r>
      <w:r>
        <w:rPr>
          <w:rFonts w:ascii="宋体" w:hAnsi="宋体" w:hint="eastAsia"/>
          <w:sz w:val="24"/>
          <w:szCs w:val="24"/>
          <w:u w:val="single"/>
        </w:rPr>
        <w:t>4</w:t>
      </w:r>
      <w:r>
        <w:rPr>
          <w:rFonts w:ascii="宋体" w:hAnsi="宋体" w:hint="eastAsia"/>
          <w:sz w:val="24"/>
          <w:szCs w:val="24"/>
          <w:u w:val="single"/>
        </w:rPr>
        <w:t>小时到达现场，</w:t>
      </w:r>
      <w:r>
        <w:rPr>
          <w:rFonts w:ascii="宋体" w:hAnsi="宋体" w:hint="eastAsia"/>
          <w:sz w:val="24"/>
          <w:szCs w:val="24"/>
          <w:u w:val="single"/>
        </w:rPr>
        <w:t>24</w:t>
      </w:r>
      <w:r>
        <w:rPr>
          <w:rFonts w:ascii="宋体" w:hAnsi="宋体" w:hint="eastAsia"/>
          <w:sz w:val="24"/>
          <w:szCs w:val="24"/>
          <w:u w:val="single"/>
        </w:rPr>
        <w:t>小时修复</w:t>
      </w:r>
      <w:r>
        <w:rPr>
          <w:rFonts w:ascii="宋体" w:hAnsi="宋体"/>
          <w:kern w:val="0"/>
          <w:sz w:val="24"/>
          <w:szCs w:val="24"/>
        </w:rPr>
        <w:t>。</w:t>
      </w:r>
    </w:p>
    <w:p w:rsidR="00E9776C" w:rsidRDefault="00CC29D7">
      <w:pPr>
        <w:pStyle w:val="4"/>
        <w:rPr>
          <w:rFonts w:ascii="宋体" w:eastAsia="宋体" w:hAnsi="宋体"/>
          <w:b w:val="0"/>
          <w:sz w:val="24"/>
          <w:szCs w:val="24"/>
        </w:rPr>
      </w:pPr>
      <w:bookmarkStart w:id="1638" w:name="_Toc351203648"/>
      <w:bookmarkStart w:id="1639" w:name="_Toc280868717"/>
      <w:bookmarkStart w:id="1640" w:name="_Toc280868718"/>
      <w:bookmarkEnd w:id="1600"/>
      <w:bookmarkEnd w:id="1601"/>
      <w:bookmarkEnd w:id="1602"/>
      <w:bookmarkEnd w:id="1603"/>
      <w:r>
        <w:rPr>
          <w:rFonts w:ascii="宋体" w:eastAsia="宋体" w:hAnsi="宋体"/>
          <w:b w:val="0"/>
          <w:sz w:val="24"/>
          <w:szCs w:val="24"/>
        </w:rPr>
        <w:t xml:space="preserve">16. </w:t>
      </w:r>
      <w:r>
        <w:rPr>
          <w:rFonts w:ascii="宋体" w:eastAsia="宋体" w:hAnsi="宋体"/>
          <w:b w:val="0"/>
          <w:sz w:val="24"/>
          <w:szCs w:val="24"/>
        </w:rPr>
        <w:t>违约</w:t>
      </w:r>
      <w:bookmarkEnd w:id="1638"/>
    </w:p>
    <w:p w:rsidR="00E9776C" w:rsidRDefault="00CC29D7">
      <w:pPr>
        <w:spacing w:line="360" w:lineRule="auto"/>
        <w:ind w:firstLineChars="200" w:firstLine="480"/>
        <w:jc w:val="left"/>
        <w:rPr>
          <w:rFonts w:ascii="宋体" w:hAnsi="宋体"/>
          <w:kern w:val="0"/>
          <w:sz w:val="24"/>
          <w:szCs w:val="24"/>
        </w:rPr>
      </w:pPr>
      <w:bookmarkStart w:id="1641" w:name="_Toc13580156"/>
      <w:bookmarkStart w:id="1642" w:name="_Toc520998862"/>
      <w:bookmarkStart w:id="1643" w:name="_Toc13242843"/>
      <w:r>
        <w:rPr>
          <w:rFonts w:ascii="宋体" w:hAnsi="宋体"/>
          <w:kern w:val="0"/>
          <w:sz w:val="24"/>
          <w:szCs w:val="24"/>
        </w:rPr>
        <w:t xml:space="preserve">16.1 </w:t>
      </w:r>
      <w:r>
        <w:rPr>
          <w:rFonts w:ascii="宋体" w:hAnsi="宋体"/>
          <w:kern w:val="0"/>
          <w:sz w:val="24"/>
          <w:szCs w:val="24"/>
        </w:rPr>
        <w:t>发包人违约</w:t>
      </w:r>
      <w:bookmarkEnd w:id="1641"/>
      <w:bookmarkEnd w:id="1642"/>
      <w:bookmarkEnd w:id="1643"/>
    </w:p>
    <w:p w:rsidR="00E9776C" w:rsidRDefault="00CC29D7">
      <w:pPr>
        <w:spacing w:line="360" w:lineRule="auto"/>
        <w:ind w:firstLineChars="200" w:firstLine="480"/>
        <w:jc w:val="left"/>
        <w:rPr>
          <w:rFonts w:ascii="宋体" w:hAnsi="宋体"/>
          <w:sz w:val="24"/>
          <w:szCs w:val="24"/>
        </w:rPr>
      </w:pPr>
      <w:r>
        <w:rPr>
          <w:rFonts w:ascii="宋体" w:hAnsi="宋体"/>
          <w:sz w:val="24"/>
          <w:szCs w:val="24"/>
        </w:rPr>
        <w:t>16.1.1</w:t>
      </w:r>
      <w:r>
        <w:rPr>
          <w:rFonts w:ascii="宋体" w:hAnsi="宋体"/>
          <w:sz w:val="24"/>
          <w:szCs w:val="24"/>
        </w:rPr>
        <w:t>发包人违约的情形</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发包人违约的其他情形</w:t>
      </w:r>
      <w:r>
        <w:rPr>
          <w:rFonts w:ascii="宋体" w:hAnsi="宋体"/>
          <w:kern w:val="0"/>
          <w:sz w:val="24"/>
          <w:szCs w:val="24"/>
        </w:rPr>
        <w:t>：</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kern w:val="0"/>
          <w:sz w:val="24"/>
          <w:szCs w:val="24"/>
        </w:rPr>
        <w:t>。</w:t>
      </w:r>
    </w:p>
    <w:p w:rsidR="00E9776C" w:rsidRDefault="00CC29D7">
      <w:pPr>
        <w:spacing w:line="360" w:lineRule="auto"/>
        <w:ind w:left="1200" w:hangingChars="500" w:hanging="1200"/>
        <w:jc w:val="left"/>
        <w:rPr>
          <w:rFonts w:ascii="宋体" w:hAnsi="宋体"/>
          <w:kern w:val="0"/>
          <w:sz w:val="24"/>
          <w:szCs w:val="24"/>
        </w:rPr>
      </w:pPr>
      <w:r>
        <w:rPr>
          <w:rFonts w:ascii="宋体" w:hAnsi="宋体"/>
          <w:kern w:val="0"/>
          <w:sz w:val="24"/>
          <w:szCs w:val="24"/>
        </w:rPr>
        <w:t xml:space="preserve">    16.1.2 </w:t>
      </w:r>
      <w:r>
        <w:rPr>
          <w:rFonts w:ascii="宋体" w:hAnsi="宋体"/>
          <w:kern w:val="0"/>
          <w:sz w:val="24"/>
          <w:szCs w:val="24"/>
        </w:rPr>
        <w:t>发包人违约的责任</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发包人违约责任的承担方式和计算方法：</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1</w:t>
      </w:r>
      <w:r>
        <w:rPr>
          <w:rFonts w:ascii="宋体" w:hAnsi="宋体"/>
          <w:kern w:val="0"/>
          <w:sz w:val="24"/>
          <w:szCs w:val="24"/>
        </w:rPr>
        <w:t>）因发包人原因未能在计划开工日期前</w:t>
      </w:r>
      <w:r>
        <w:rPr>
          <w:rFonts w:ascii="宋体" w:hAnsi="宋体"/>
          <w:kern w:val="0"/>
          <w:sz w:val="24"/>
          <w:szCs w:val="24"/>
        </w:rPr>
        <w:t>7</w:t>
      </w:r>
      <w:r>
        <w:rPr>
          <w:rFonts w:ascii="宋体" w:hAnsi="宋体"/>
          <w:kern w:val="0"/>
          <w:sz w:val="24"/>
          <w:szCs w:val="24"/>
        </w:rPr>
        <w:t>天内下达开工通知的违约责任：</w:t>
      </w:r>
    </w:p>
    <w:p w:rsidR="00E9776C" w:rsidRDefault="00CC29D7">
      <w:pPr>
        <w:spacing w:line="360" w:lineRule="auto"/>
        <w:ind w:firstLineChars="200" w:firstLine="480"/>
        <w:jc w:val="left"/>
        <w:rPr>
          <w:rFonts w:ascii="宋体" w:hAnsi="宋体"/>
          <w:kern w:val="0"/>
          <w:sz w:val="24"/>
          <w:szCs w:val="24"/>
          <w:u w:val="single"/>
        </w:rPr>
      </w:pPr>
      <w:r>
        <w:rPr>
          <w:rFonts w:ascii="宋体" w:hAnsi="宋体" w:hint="eastAsia"/>
          <w:sz w:val="24"/>
          <w:szCs w:val="24"/>
          <w:u w:val="single"/>
        </w:rPr>
        <w:t xml:space="preserve">   </w:t>
      </w:r>
      <w:r>
        <w:rPr>
          <w:rFonts w:ascii="宋体" w:hAnsi="宋体" w:hint="eastAsia"/>
          <w:sz w:val="24"/>
          <w:szCs w:val="24"/>
          <w:u w:val="single"/>
        </w:rPr>
        <w:t>由此产生的延期等一切后果由发包人承担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2</w:t>
      </w:r>
      <w:r>
        <w:rPr>
          <w:rFonts w:ascii="宋体" w:hAnsi="宋体"/>
          <w:kern w:val="0"/>
          <w:sz w:val="24"/>
          <w:szCs w:val="24"/>
        </w:rPr>
        <w:t>）因发包人原因未能按合同约定支付合同价款的违约责任：</w:t>
      </w:r>
    </w:p>
    <w:p w:rsidR="00E9776C" w:rsidRDefault="00CC29D7">
      <w:pPr>
        <w:spacing w:line="360" w:lineRule="auto"/>
        <w:ind w:firstLine="480"/>
        <w:jc w:val="left"/>
        <w:rPr>
          <w:rFonts w:ascii="宋体" w:hAnsi="宋体"/>
          <w:kern w:val="0"/>
          <w:sz w:val="24"/>
          <w:szCs w:val="24"/>
        </w:rPr>
      </w:pPr>
      <w:r>
        <w:rPr>
          <w:rFonts w:ascii="宋体" w:hAnsi="宋体" w:hint="eastAsia"/>
          <w:kern w:val="0"/>
          <w:sz w:val="24"/>
          <w:szCs w:val="24"/>
        </w:rPr>
        <w:lastRenderedPageBreak/>
        <w:t xml:space="preserve"> </w:t>
      </w:r>
      <w:r>
        <w:rPr>
          <w:rFonts w:ascii="宋体" w:hAnsi="宋体" w:hint="eastAsia"/>
          <w:kern w:val="0"/>
          <w:sz w:val="24"/>
          <w:szCs w:val="24"/>
        </w:rPr>
        <w:t>由此产生的延期等一切后果由发包人承担。</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3</w:t>
      </w:r>
      <w:r>
        <w:rPr>
          <w:rFonts w:ascii="宋体" w:hAnsi="宋体"/>
          <w:kern w:val="0"/>
          <w:sz w:val="24"/>
          <w:szCs w:val="24"/>
        </w:rPr>
        <w:t>）发包人违反第</w:t>
      </w:r>
      <w:r>
        <w:rPr>
          <w:rFonts w:ascii="宋体" w:hAnsi="宋体"/>
          <w:kern w:val="0"/>
          <w:sz w:val="24"/>
          <w:szCs w:val="24"/>
        </w:rPr>
        <w:t>10.1</w:t>
      </w:r>
      <w:r>
        <w:rPr>
          <w:rFonts w:ascii="宋体" w:hAnsi="宋体"/>
          <w:kern w:val="0"/>
          <w:sz w:val="24"/>
          <w:szCs w:val="24"/>
        </w:rPr>
        <w:t>款</w:t>
      </w:r>
      <w:r>
        <w:rPr>
          <w:rFonts w:ascii="宋体" w:hAnsi="宋体" w:hint="eastAsia"/>
          <w:kern w:val="0"/>
          <w:sz w:val="24"/>
          <w:szCs w:val="24"/>
        </w:rPr>
        <w:t>〔</w:t>
      </w:r>
      <w:r>
        <w:rPr>
          <w:rFonts w:ascii="宋体" w:hAnsi="宋体"/>
          <w:kern w:val="0"/>
          <w:sz w:val="24"/>
          <w:szCs w:val="24"/>
        </w:rPr>
        <w:t>变更的范围</w:t>
      </w:r>
      <w:r>
        <w:rPr>
          <w:rFonts w:ascii="宋体" w:hAnsi="宋体" w:hint="eastAsia"/>
          <w:kern w:val="0"/>
          <w:sz w:val="24"/>
          <w:szCs w:val="24"/>
        </w:rPr>
        <w:t>〕</w:t>
      </w:r>
      <w:r>
        <w:rPr>
          <w:rFonts w:ascii="宋体" w:hAnsi="宋体"/>
          <w:kern w:val="0"/>
          <w:sz w:val="24"/>
          <w:szCs w:val="24"/>
        </w:rPr>
        <w:t>第（</w:t>
      </w:r>
      <w:r>
        <w:rPr>
          <w:rFonts w:ascii="宋体" w:hAnsi="宋体"/>
          <w:kern w:val="0"/>
          <w:sz w:val="24"/>
          <w:szCs w:val="24"/>
        </w:rPr>
        <w:t>2</w:t>
      </w:r>
      <w:r>
        <w:rPr>
          <w:rFonts w:ascii="宋体" w:hAnsi="宋体"/>
          <w:kern w:val="0"/>
          <w:sz w:val="24"/>
          <w:szCs w:val="24"/>
        </w:rPr>
        <w:t>）项约定，自行实施被取消的工作或转由他人实施的违约责任：</w:t>
      </w:r>
      <w:r>
        <w:rPr>
          <w:rFonts w:ascii="宋体" w:hAnsi="宋体" w:hint="eastAsia"/>
          <w:sz w:val="24"/>
          <w:szCs w:val="24"/>
          <w:u w:val="single"/>
        </w:rPr>
        <w:t xml:space="preserve">   </w:t>
      </w:r>
      <w:r>
        <w:rPr>
          <w:rFonts w:ascii="宋体" w:hAnsi="宋体" w:hint="eastAsia"/>
          <w:sz w:val="24"/>
          <w:szCs w:val="24"/>
          <w:u w:val="single"/>
        </w:rPr>
        <w:t>由此产生的延期等一切后果由发包人承担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4</w:t>
      </w:r>
      <w:r>
        <w:rPr>
          <w:rFonts w:ascii="宋体" w:hAnsi="宋体"/>
          <w:kern w:val="0"/>
          <w:sz w:val="24"/>
          <w:szCs w:val="24"/>
        </w:rPr>
        <w:t>）发包人提供的材料、工程设备的规格、数量或质量不符合合同约定，或因发包人原因导致交货日期延误或交货地点变更等情况的违约责任：</w:t>
      </w:r>
    </w:p>
    <w:p w:rsidR="00E9776C" w:rsidRDefault="00CC29D7">
      <w:pPr>
        <w:spacing w:line="360" w:lineRule="auto"/>
        <w:ind w:firstLineChars="200" w:firstLine="480"/>
        <w:jc w:val="left"/>
        <w:rPr>
          <w:rFonts w:ascii="宋体" w:hAnsi="宋体"/>
          <w:kern w:val="0"/>
          <w:sz w:val="24"/>
          <w:szCs w:val="24"/>
        </w:rPr>
      </w:pPr>
      <w:r>
        <w:rPr>
          <w:rFonts w:ascii="宋体" w:hAnsi="宋体" w:hint="eastAsia"/>
          <w:sz w:val="24"/>
          <w:szCs w:val="24"/>
          <w:u w:val="single"/>
        </w:rPr>
        <w:t xml:space="preserve">   /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kern w:val="0"/>
          <w:sz w:val="24"/>
          <w:szCs w:val="24"/>
          <w:u w:val="single"/>
        </w:rPr>
      </w:pPr>
      <w:r>
        <w:rPr>
          <w:rFonts w:ascii="宋体" w:hAnsi="宋体"/>
          <w:kern w:val="0"/>
          <w:sz w:val="24"/>
          <w:szCs w:val="24"/>
        </w:rPr>
        <w:t>（</w:t>
      </w:r>
      <w:r>
        <w:rPr>
          <w:rFonts w:ascii="宋体" w:hAnsi="宋体"/>
          <w:kern w:val="0"/>
          <w:sz w:val="24"/>
          <w:szCs w:val="24"/>
        </w:rPr>
        <w:t>5</w:t>
      </w:r>
      <w:r>
        <w:rPr>
          <w:rFonts w:ascii="宋体" w:hAnsi="宋体"/>
          <w:kern w:val="0"/>
          <w:sz w:val="24"/>
          <w:szCs w:val="24"/>
        </w:rPr>
        <w:t>）因发包人违反合同约定造成暂停施工的违约责任：</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 xml:space="preserve">   </w:t>
      </w:r>
      <w:r>
        <w:rPr>
          <w:rFonts w:ascii="宋体" w:hAnsi="宋体" w:hint="eastAsia"/>
          <w:sz w:val="24"/>
          <w:szCs w:val="24"/>
          <w:u w:val="single"/>
        </w:rPr>
        <w:t>由此产生的延期等一切后果由发包人承担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6</w:t>
      </w:r>
      <w:r>
        <w:rPr>
          <w:rFonts w:ascii="宋体" w:hAnsi="宋体"/>
          <w:kern w:val="0"/>
          <w:sz w:val="24"/>
          <w:szCs w:val="24"/>
        </w:rPr>
        <w:t>）发包人无正当理由没有在约定期限内发出复工指示，导致承包人无法复工的违约责任：</w:t>
      </w:r>
      <w:r>
        <w:rPr>
          <w:rFonts w:ascii="宋体" w:hAnsi="宋体" w:hint="eastAsia"/>
          <w:sz w:val="24"/>
          <w:szCs w:val="24"/>
          <w:u w:val="single"/>
        </w:rPr>
        <w:t xml:space="preserve">   </w:t>
      </w:r>
      <w:r>
        <w:rPr>
          <w:rFonts w:ascii="宋体" w:hAnsi="宋体" w:hint="eastAsia"/>
          <w:sz w:val="24"/>
          <w:szCs w:val="24"/>
          <w:u w:val="single"/>
        </w:rPr>
        <w:t>由此产生的延期等一切后果由发包人承担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w:t>
      </w:r>
      <w:r>
        <w:rPr>
          <w:rFonts w:ascii="宋体" w:hAnsi="宋体"/>
          <w:kern w:val="0"/>
          <w:sz w:val="24"/>
          <w:szCs w:val="24"/>
        </w:rPr>
        <w:t>7</w:t>
      </w:r>
      <w:r>
        <w:rPr>
          <w:rFonts w:ascii="宋体" w:hAnsi="宋体"/>
          <w:kern w:val="0"/>
          <w:sz w:val="24"/>
          <w:szCs w:val="24"/>
        </w:rPr>
        <w:t>）</w:t>
      </w:r>
      <w:r>
        <w:rPr>
          <w:rFonts w:ascii="宋体" w:hAnsi="宋体" w:hint="eastAsia"/>
          <w:kern w:val="0"/>
          <w:sz w:val="24"/>
          <w:szCs w:val="24"/>
        </w:rPr>
        <w:t>其他：</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kern w:val="0"/>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16.1.3 </w:t>
      </w:r>
      <w:r>
        <w:rPr>
          <w:rFonts w:ascii="宋体" w:hAnsi="宋体"/>
          <w:sz w:val="24"/>
          <w:szCs w:val="24"/>
        </w:rPr>
        <w:t>因发包人违约解除合同</w:t>
      </w:r>
    </w:p>
    <w:p w:rsidR="00E9776C" w:rsidRDefault="00CC29D7">
      <w:pPr>
        <w:autoSpaceDE w:val="0"/>
        <w:autoSpaceDN w:val="0"/>
        <w:adjustRightInd w:val="0"/>
        <w:spacing w:line="360" w:lineRule="auto"/>
        <w:ind w:firstLineChars="200" w:firstLine="480"/>
        <w:jc w:val="left"/>
        <w:rPr>
          <w:rFonts w:ascii="宋体" w:hAnsi="宋体"/>
          <w:kern w:val="0"/>
          <w:sz w:val="24"/>
          <w:szCs w:val="24"/>
        </w:rPr>
      </w:pPr>
      <w:r>
        <w:rPr>
          <w:rFonts w:ascii="宋体" w:hAnsi="宋体"/>
          <w:kern w:val="0"/>
          <w:sz w:val="24"/>
          <w:szCs w:val="24"/>
        </w:rPr>
        <w:t>承包人按</w:t>
      </w:r>
      <w:r>
        <w:rPr>
          <w:rFonts w:ascii="宋体" w:hAnsi="宋体"/>
          <w:kern w:val="0"/>
          <w:sz w:val="24"/>
          <w:szCs w:val="24"/>
        </w:rPr>
        <w:t>16.1.1</w:t>
      </w:r>
      <w:r>
        <w:rPr>
          <w:rFonts w:ascii="宋体" w:hAnsi="宋体"/>
          <w:kern w:val="0"/>
          <w:sz w:val="24"/>
          <w:szCs w:val="24"/>
        </w:rPr>
        <w:t>项</w:t>
      </w:r>
      <w:r>
        <w:rPr>
          <w:rFonts w:ascii="宋体" w:hAnsi="宋体" w:hint="eastAsia"/>
          <w:kern w:val="0"/>
          <w:sz w:val="24"/>
          <w:szCs w:val="24"/>
        </w:rPr>
        <w:t>〔</w:t>
      </w:r>
      <w:r>
        <w:rPr>
          <w:rFonts w:ascii="宋体" w:hAnsi="宋体"/>
          <w:kern w:val="0"/>
          <w:sz w:val="24"/>
          <w:szCs w:val="24"/>
        </w:rPr>
        <w:t>发包人违约的情形</w:t>
      </w:r>
      <w:r>
        <w:rPr>
          <w:rFonts w:ascii="宋体" w:hAnsi="宋体" w:hint="eastAsia"/>
          <w:kern w:val="0"/>
          <w:sz w:val="24"/>
          <w:szCs w:val="24"/>
        </w:rPr>
        <w:t>〕</w:t>
      </w:r>
      <w:r>
        <w:rPr>
          <w:rFonts w:ascii="宋体" w:hAnsi="宋体"/>
          <w:kern w:val="0"/>
          <w:sz w:val="24"/>
          <w:szCs w:val="24"/>
        </w:rPr>
        <w:t>约定暂停施工满天</w:t>
      </w:r>
      <w:r>
        <w:rPr>
          <w:rFonts w:ascii="宋体" w:hAnsi="宋体"/>
          <w:kern w:val="0"/>
          <w:sz w:val="24"/>
          <w:szCs w:val="24"/>
          <w:u w:val="single"/>
        </w:rPr>
        <w:t xml:space="preserve">  /  </w:t>
      </w:r>
      <w:r>
        <w:rPr>
          <w:rFonts w:ascii="宋体" w:hAnsi="宋体"/>
          <w:kern w:val="0"/>
          <w:sz w:val="24"/>
          <w:szCs w:val="24"/>
        </w:rPr>
        <w:t>后发包人仍不纠正其违约行为并致使合同目的不能实现的，承包人有权解除合同。</w:t>
      </w:r>
    </w:p>
    <w:p w:rsidR="00E9776C" w:rsidRDefault="00CC29D7">
      <w:pPr>
        <w:spacing w:line="360" w:lineRule="auto"/>
        <w:ind w:firstLineChars="200" w:firstLine="480"/>
        <w:jc w:val="left"/>
        <w:rPr>
          <w:rFonts w:ascii="宋体" w:hAnsi="宋体"/>
          <w:kern w:val="0"/>
          <w:sz w:val="24"/>
          <w:szCs w:val="24"/>
        </w:rPr>
      </w:pPr>
      <w:bookmarkStart w:id="1644" w:name="_Toc520998863"/>
      <w:bookmarkStart w:id="1645" w:name="_Toc13242844"/>
      <w:bookmarkStart w:id="1646" w:name="_Toc13580157"/>
      <w:r>
        <w:rPr>
          <w:rFonts w:ascii="宋体" w:hAnsi="宋体"/>
          <w:kern w:val="0"/>
          <w:sz w:val="24"/>
          <w:szCs w:val="24"/>
        </w:rPr>
        <w:t xml:space="preserve">16.2 </w:t>
      </w:r>
      <w:r>
        <w:rPr>
          <w:rFonts w:ascii="宋体" w:hAnsi="宋体"/>
          <w:kern w:val="0"/>
          <w:sz w:val="24"/>
          <w:szCs w:val="24"/>
        </w:rPr>
        <w:t>承包人违约</w:t>
      </w:r>
      <w:bookmarkEnd w:id="1644"/>
      <w:bookmarkEnd w:id="1645"/>
      <w:bookmarkEnd w:id="1646"/>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 xml:space="preserve">16.2.1 </w:t>
      </w:r>
      <w:r>
        <w:rPr>
          <w:rFonts w:ascii="宋体" w:hAnsi="宋体"/>
          <w:kern w:val="0"/>
          <w:sz w:val="24"/>
          <w:szCs w:val="24"/>
        </w:rPr>
        <w:t>承包人违约的情形</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承包人违约的其他情形：</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kern w:val="0"/>
          <w:sz w:val="24"/>
          <w:szCs w:val="24"/>
        </w:rPr>
        <w:t>16.2.2</w:t>
      </w:r>
      <w:r>
        <w:rPr>
          <w:rFonts w:ascii="宋体" w:hAnsi="宋体"/>
          <w:kern w:val="0"/>
          <w:sz w:val="24"/>
          <w:szCs w:val="24"/>
        </w:rPr>
        <w:t>承包人违约的责任</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承包人违约责任的承担方式和计算方法：</w:t>
      </w:r>
      <w:r>
        <w:rPr>
          <w:rFonts w:ascii="宋体" w:hAnsi="宋体" w:hint="eastAsia"/>
          <w:kern w:val="0"/>
          <w:sz w:val="24"/>
          <w:szCs w:val="24"/>
          <w:u w:val="single"/>
        </w:rPr>
        <w:t>承包人赔偿合同额的</w:t>
      </w:r>
      <w:r>
        <w:rPr>
          <w:rFonts w:ascii="宋体" w:hAnsi="宋体" w:hint="eastAsia"/>
          <w:kern w:val="0"/>
          <w:sz w:val="24"/>
          <w:szCs w:val="24"/>
          <w:u w:val="single"/>
        </w:rPr>
        <w:t>3%</w:t>
      </w:r>
      <w:r>
        <w:rPr>
          <w:rFonts w:ascii="宋体" w:hAnsi="宋体" w:hint="eastAsia"/>
          <w:kern w:val="0"/>
          <w:sz w:val="24"/>
          <w:szCs w:val="24"/>
          <w:u w:val="single"/>
        </w:rPr>
        <w:t>作为违约赔偿</w:t>
      </w:r>
      <w:r>
        <w:rPr>
          <w:rFonts w:ascii="宋体" w:hAnsi="宋体"/>
          <w:kern w:val="0"/>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 xml:space="preserve">16.2.3 </w:t>
      </w:r>
      <w:r>
        <w:rPr>
          <w:rFonts w:ascii="宋体" w:hAnsi="宋体"/>
          <w:sz w:val="24"/>
          <w:szCs w:val="24"/>
        </w:rPr>
        <w:t>因承包人违约解除合同</w:t>
      </w:r>
    </w:p>
    <w:p w:rsidR="00E9776C" w:rsidRDefault="00CC29D7">
      <w:pPr>
        <w:spacing w:before="120" w:after="120" w:line="360" w:lineRule="auto"/>
        <w:ind w:firstLineChars="200" w:firstLine="480"/>
        <w:rPr>
          <w:rFonts w:ascii="宋体" w:hAnsi="宋体"/>
          <w:kern w:val="0"/>
          <w:sz w:val="24"/>
          <w:szCs w:val="24"/>
        </w:rPr>
      </w:pPr>
      <w:r>
        <w:rPr>
          <w:rFonts w:ascii="宋体" w:hAnsi="宋体"/>
          <w:kern w:val="0"/>
          <w:sz w:val="24"/>
          <w:szCs w:val="24"/>
        </w:rPr>
        <w:t>关于承包人违约解除合同的特别约定：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kern w:val="0"/>
          <w:sz w:val="24"/>
          <w:szCs w:val="24"/>
        </w:rPr>
        <w:t>。</w:t>
      </w:r>
    </w:p>
    <w:p w:rsidR="00E9776C" w:rsidRDefault="00CC29D7">
      <w:pPr>
        <w:spacing w:before="120" w:after="120" w:line="360" w:lineRule="auto"/>
        <w:ind w:firstLineChars="200" w:firstLine="480"/>
        <w:rPr>
          <w:rFonts w:ascii="宋体" w:hAnsi="宋体"/>
          <w:kern w:val="0"/>
          <w:sz w:val="24"/>
          <w:szCs w:val="24"/>
        </w:rPr>
      </w:pPr>
      <w:r>
        <w:rPr>
          <w:rFonts w:ascii="宋体" w:hAnsi="宋体"/>
          <w:kern w:val="0"/>
          <w:sz w:val="24"/>
          <w:szCs w:val="24"/>
        </w:rPr>
        <w:t>发包人</w:t>
      </w:r>
      <w:r>
        <w:rPr>
          <w:rFonts w:ascii="宋体" w:hAnsi="宋体" w:hint="eastAsia"/>
          <w:kern w:val="0"/>
          <w:sz w:val="24"/>
          <w:szCs w:val="24"/>
        </w:rPr>
        <w:t>继续</w:t>
      </w:r>
      <w:r>
        <w:rPr>
          <w:rFonts w:ascii="宋体" w:hAnsi="宋体"/>
          <w:kern w:val="0"/>
          <w:sz w:val="24"/>
          <w:szCs w:val="24"/>
        </w:rPr>
        <w:t>使用承包人在施工现场的材料、设备、临时工程、承包人文件和由承包人或以其名义编制的其他文件</w:t>
      </w:r>
      <w:r>
        <w:rPr>
          <w:rFonts w:ascii="宋体" w:hAnsi="宋体" w:hint="eastAsia"/>
          <w:kern w:val="0"/>
          <w:sz w:val="24"/>
          <w:szCs w:val="24"/>
        </w:rPr>
        <w:t>的费用承担方式</w:t>
      </w:r>
      <w:r>
        <w:rPr>
          <w:rFonts w:ascii="宋体" w:hAnsi="宋体"/>
          <w:kern w:val="0"/>
          <w:sz w:val="24"/>
          <w:szCs w:val="24"/>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kern w:val="0"/>
          <w:sz w:val="24"/>
          <w:szCs w:val="24"/>
        </w:rPr>
        <w:t>。</w:t>
      </w:r>
    </w:p>
    <w:p w:rsidR="00E9776C" w:rsidRDefault="00CC29D7">
      <w:pPr>
        <w:pStyle w:val="4"/>
        <w:rPr>
          <w:rFonts w:ascii="宋体" w:eastAsia="宋体" w:hAnsi="宋体"/>
          <w:b w:val="0"/>
          <w:sz w:val="24"/>
          <w:szCs w:val="24"/>
        </w:rPr>
      </w:pPr>
      <w:bookmarkStart w:id="1647" w:name="_Toc351203649"/>
      <w:r>
        <w:rPr>
          <w:rFonts w:ascii="宋体" w:eastAsia="宋体" w:hAnsi="宋体"/>
          <w:b w:val="0"/>
          <w:sz w:val="24"/>
          <w:szCs w:val="24"/>
        </w:rPr>
        <w:t xml:space="preserve">17. </w:t>
      </w:r>
      <w:r>
        <w:rPr>
          <w:rFonts w:ascii="宋体" w:eastAsia="宋体" w:hAnsi="宋体"/>
          <w:b w:val="0"/>
          <w:sz w:val="24"/>
          <w:szCs w:val="24"/>
        </w:rPr>
        <w:t>不可抗力</w:t>
      </w:r>
      <w:bookmarkEnd w:id="1639"/>
      <w:bookmarkEnd w:id="1647"/>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17.1 </w:t>
      </w:r>
      <w:r>
        <w:rPr>
          <w:rFonts w:ascii="宋体" w:hAnsi="宋体"/>
          <w:sz w:val="24"/>
          <w:szCs w:val="24"/>
        </w:rPr>
        <w:t>不可抗力的确认</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除通用合同条款约定的不可抗力事件之外，视为不可抗力的其他情形：</w:t>
      </w:r>
    </w:p>
    <w:p w:rsidR="00E9776C" w:rsidRDefault="00CC29D7">
      <w:pPr>
        <w:spacing w:line="360" w:lineRule="auto"/>
        <w:ind w:firstLineChars="200" w:firstLine="480"/>
        <w:jc w:val="left"/>
        <w:rPr>
          <w:rFonts w:ascii="宋体" w:hAnsi="宋体"/>
          <w:kern w:val="0"/>
          <w:sz w:val="24"/>
          <w:szCs w:val="24"/>
          <w:u w:val="single"/>
        </w:rPr>
      </w:pPr>
      <w:bookmarkStart w:id="1648" w:name="_Toc13580158"/>
      <w:bookmarkStart w:id="1649" w:name="_Toc13242845"/>
      <w:r>
        <w:rPr>
          <w:rFonts w:ascii="宋体" w:hAnsi="宋体" w:hint="eastAsia"/>
          <w:kern w:val="0"/>
          <w:sz w:val="24"/>
          <w:szCs w:val="24"/>
          <w:u w:val="single"/>
        </w:rPr>
        <w:t>烈度</w:t>
      </w:r>
      <w:r>
        <w:rPr>
          <w:rFonts w:ascii="宋体" w:hAnsi="宋体" w:hint="eastAsia"/>
          <w:kern w:val="0"/>
          <w:sz w:val="24"/>
          <w:szCs w:val="24"/>
          <w:u w:val="single"/>
        </w:rPr>
        <w:t xml:space="preserve"> 7 </w:t>
      </w:r>
      <w:r>
        <w:rPr>
          <w:rFonts w:ascii="宋体" w:hAnsi="宋体" w:hint="eastAsia"/>
          <w:kern w:val="0"/>
          <w:sz w:val="24"/>
          <w:szCs w:val="24"/>
          <w:u w:val="single"/>
        </w:rPr>
        <w:t>度（不含</w:t>
      </w:r>
      <w:r>
        <w:rPr>
          <w:rFonts w:ascii="宋体" w:hAnsi="宋体" w:hint="eastAsia"/>
          <w:kern w:val="0"/>
          <w:sz w:val="24"/>
          <w:szCs w:val="24"/>
          <w:u w:val="single"/>
        </w:rPr>
        <w:t xml:space="preserve"> 7 </w:t>
      </w:r>
      <w:r>
        <w:rPr>
          <w:rFonts w:ascii="宋体" w:hAnsi="宋体" w:hint="eastAsia"/>
          <w:kern w:val="0"/>
          <w:sz w:val="24"/>
          <w:szCs w:val="24"/>
          <w:u w:val="single"/>
        </w:rPr>
        <w:t>度）以上地震，</w:t>
      </w:r>
      <w:r>
        <w:rPr>
          <w:rFonts w:ascii="宋体" w:hAnsi="宋体" w:hint="eastAsia"/>
          <w:kern w:val="0"/>
          <w:sz w:val="24"/>
          <w:szCs w:val="24"/>
          <w:u w:val="single"/>
        </w:rPr>
        <w:t xml:space="preserve">10 </w:t>
      </w:r>
      <w:r>
        <w:rPr>
          <w:rFonts w:ascii="宋体" w:hAnsi="宋体" w:hint="eastAsia"/>
          <w:kern w:val="0"/>
          <w:sz w:val="24"/>
          <w:szCs w:val="24"/>
          <w:u w:val="single"/>
        </w:rPr>
        <w:t>级以上（不含</w:t>
      </w:r>
      <w:r>
        <w:rPr>
          <w:rFonts w:ascii="宋体" w:hAnsi="宋体" w:hint="eastAsia"/>
          <w:kern w:val="0"/>
          <w:sz w:val="24"/>
          <w:szCs w:val="24"/>
          <w:u w:val="single"/>
        </w:rPr>
        <w:t xml:space="preserve"> 10  </w:t>
      </w:r>
      <w:r>
        <w:rPr>
          <w:rFonts w:ascii="宋体" w:hAnsi="宋体" w:hint="eastAsia"/>
          <w:kern w:val="0"/>
          <w:sz w:val="24"/>
          <w:szCs w:val="24"/>
          <w:u w:val="single"/>
        </w:rPr>
        <w:t>级）台风，日雨量</w:t>
      </w:r>
      <w:r>
        <w:rPr>
          <w:rFonts w:ascii="宋体" w:hAnsi="宋体" w:hint="eastAsia"/>
          <w:kern w:val="0"/>
          <w:sz w:val="24"/>
          <w:szCs w:val="24"/>
          <w:u w:val="single"/>
        </w:rPr>
        <w:t xml:space="preserve"> </w:t>
      </w:r>
      <w:r>
        <w:rPr>
          <w:rFonts w:ascii="宋体" w:hAnsi="宋体" w:hint="eastAsia"/>
          <w:kern w:val="0"/>
          <w:sz w:val="24"/>
          <w:szCs w:val="24"/>
          <w:u w:val="single"/>
        </w:rPr>
        <w:lastRenderedPageBreak/>
        <w:t xml:space="preserve">60mm </w:t>
      </w:r>
      <w:r>
        <w:rPr>
          <w:rFonts w:ascii="宋体" w:hAnsi="宋体" w:hint="eastAsia"/>
          <w:kern w:val="0"/>
          <w:sz w:val="24"/>
          <w:szCs w:val="24"/>
          <w:u w:val="single"/>
        </w:rPr>
        <w:t>以上暴雨（以国家县（市）级以上气象局（台）、</w:t>
      </w:r>
      <w:r>
        <w:rPr>
          <w:rFonts w:ascii="宋体" w:hAnsi="宋体" w:hint="eastAsia"/>
          <w:kern w:val="0"/>
          <w:sz w:val="24"/>
          <w:szCs w:val="24"/>
          <w:u w:val="single"/>
        </w:rPr>
        <w:t>地震局（台）等专门机构公布为准），以及县市级以上政府公告不允许在本场地施工的时段</w:t>
      </w:r>
      <w:r>
        <w:rPr>
          <w:rFonts w:ascii="宋体" w:hAnsi="宋体" w:hint="eastAsia"/>
          <w:kern w:val="0"/>
          <w:sz w:val="24"/>
          <w:szCs w:val="24"/>
          <w:u w:val="single"/>
        </w:rPr>
        <w:t xml:space="preserve"> </w:t>
      </w:r>
      <w:r>
        <w:rPr>
          <w:rFonts w:ascii="宋体" w:hAnsi="宋体" w:hint="eastAsia"/>
          <w:kern w:val="0"/>
          <w:sz w:val="24"/>
          <w:szCs w:val="24"/>
          <w:u w:val="single"/>
        </w:rPr>
        <w:t>。</w:t>
      </w:r>
      <w:bookmarkEnd w:id="1648"/>
      <w:bookmarkEnd w:id="1649"/>
    </w:p>
    <w:p w:rsidR="00E9776C" w:rsidRDefault="00CC29D7">
      <w:pPr>
        <w:spacing w:after="120" w:line="360" w:lineRule="auto"/>
        <w:ind w:firstLineChars="200" w:firstLine="480"/>
        <w:rPr>
          <w:rFonts w:ascii="宋体" w:hAnsi="宋体"/>
          <w:sz w:val="24"/>
          <w:szCs w:val="24"/>
        </w:rPr>
      </w:pPr>
      <w:bookmarkStart w:id="1650" w:name="_Toc13242846"/>
      <w:bookmarkStart w:id="1651" w:name="_Toc13580159"/>
      <w:bookmarkStart w:id="1652" w:name="_Toc520998864"/>
      <w:r>
        <w:rPr>
          <w:rFonts w:ascii="宋体" w:hAnsi="宋体"/>
          <w:sz w:val="24"/>
          <w:szCs w:val="24"/>
        </w:rPr>
        <w:t xml:space="preserve">17.4 </w:t>
      </w:r>
      <w:r>
        <w:rPr>
          <w:rFonts w:ascii="宋体" w:hAnsi="宋体"/>
          <w:sz w:val="24"/>
          <w:szCs w:val="24"/>
        </w:rPr>
        <w:t>因不可抗力解除合同</w:t>
      </w:r>
      <w:bookmarkEnd w:id="1650"/>
      <w:bookmarkEnd w:id="1651"/>
      <w:bookmarkEnd w:id="1652"/>
    </w:p>
    <w:p w:rsidR="00E9776C" w:rsidRDefault="00CC29D7">
      <w:pPr>
        <w:spacing w:line="360" w:lineRule="auto"/>
        <w:ind w:firstLineChars="200" w:firstLine="480"/>
        <w:jc w:val="left"/>
        <w:rPr>
          <w:rFonts w:ascii="宋体" w:hAnsi="宋体"/>
          <w:sz w:val="24"/>
          <w:szCs w:val="24"/>
        </w:rPr>
      </w:pPr>
      <w:r>
        <w:rPr>
          <w:rFonts w:ascii="宋体" w:hAnsi="宋体"/>
          <w:sz w:val="24"/>
          <w:szCs w:val="24"/>
        </w:rPr>
        <w:t>合同解除后，发包人应在商定或确定发包人应支付款项后</w:t>
      </w:r>
      <w:r>
        <w:rPr>
          <w:rFonts w:ascii="宋体" w:hAnsi="宋体"/>
          <w:sz w:val="24"/>
          <w:szCs w:val="24"/>
          <w:u w:val="single"/>
        </w:rPr>
        <w:t xml:space="preserve">   /  </w:t>
      </w:r>
      <w:r>
        <w:rPr>
          <w:rFonts w:ascii="宋体" w:hAnsi="宋体"/>
          <w:sz w:val="24"/>
          <w:szCs w:val="24"/>
        </w:rPr>
        <w:t>天内完成款项的支付。</w:t>
      </w:r>
    </w:p>
    <w:p w:rsidR="00E9776C" w:rsidRDefault="00CC29D7">
      <w:pPr>
        <w:pStyle w:val="4"/>
        <w:rPr>
          <w:rFonts w:ascii="宋体" w:eastAsia="宋体" w:hAnsi="宋体"/>
          <w:b w:val="0"/>
          <w:sz w:val="24"/>
          <w:szCs w:val="24"/>
        </w:rPr>
      </w:pPr>
      <w:bookmarkStart w:id="1653" w:name="_Toc351203650"/>
      <w:r>
        <w:rPr>
          <w:rFonts w:ascii="宋体" w:eastAsia="宋体" w:hAnsi="宋体"/>
          <w:b w:val="0"/>
          <w:sz w:val="24"/>
          <w:szCs w:val="24"/>
        </w:rPr>
        <w:t xml:space="preserve">18. </w:t>
      </w:r>
      <w:r>
        <w:rPr>
          <w:rFonts w:ascii="宋体" w:eastAsia="宋体" w:hAnsi="宋体"/>
          <w:b w:val="0"/>
          <w:sz w:val="24"/>
          <w:szCs w:val="24"/>
        </w:rPr>
        <w:t>保险</w:t>
      </w:r>
      <w:bookmarkEnd w:id="1653"/>
    </w:p>
    <w:bookmarkEnd w:id="1640"/>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18.1 </w:t>
      </w:r>
      <w:r>
        <w:rPr>
          <w:rFonts w:ascii="宋体" w:hAnsi="宋体"/>
          <w:sz w:val="24"/>
          <w:szCs w:val="24"/>
        </w:rPr>
        <w:t>工程保险</w:t>
      </w:r>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关于工程保险的特别约定：</w:t>
      </w:r>
      <w:r>
        <w:rPr>
          <w:rFonts w:ascii="宋体" w:hAnsi="宋体" w:hint="eastAsia"/>
          <w:sz w:val="24"/>
          <w:szCs w:val="24"/>
          <w:u w:val="single"/>
        </w:rPr>
        <w:t>本工程</w:t>
      </w:r>
      <w:r>
        <w:rPr>
          <w:rFonts w:ascii="宋体" w:hAnsi="宋体" w:hint="eastAsia"/>
          <w:sz w:val="24"/>
          <w:szCs w:val="24"/>
          <w:u w:val="single"/>
        </w:rPr>
        <w:t xml:space="preserve"> </w:t>
      </w:r>
      <w:r>
        <w:rPr>
          <w:rFonts w:ascii="宋体" w:hAnsi="宋体" w:hint="eastAsia"/>
          <w:sz w:val="24"/>
          <w:szCs w:val="24"/>
          <w:u w:val="single"/>
        </w:rPr>
        <w:t>投保</w:t>
      </w:r>
      <w:r>
        <w:rPr>
          <w:rFonts w:ascii="宋体" w:hAnsi="宋体" w:hint="eastAsia"/>
          <w:sz w:val="24"/>
          <w:szCs w:val="24"/>
          <w:u w:val="single"/>
        </w:rPr>
        <w:t xml:space="preserve"> (</w:t>
      </w:r>
      <w:r>
        <w:rPr>
          <w:rFonts w:ascii="宋体" w:hAnsi="宋体" w:hint="eastAsia"/>
          <w:sz w:val="24"/>
          <w:szCs w:val="24"/>
          <w:u w:val="single"/>
        </w:rPr>
        <w:t>投保</w:t>
      </w:r>
      <w:r>
        <w:rPr>
          <w:rFonts w:ascii="宋体" w:hAnsi="宋体" w:hint="eastAsia"/>
          <w:sz w:val="24"/>
          <w:szCs w:val="24"/>
          <w:u w:val="single"/>
        </w:rPr>
        <w:t>/</w:t>
      </w:r>
      <w:proofErr w:type="gramStart"/>
      <w:r>
        <w:rPr>
          <w:rFonts w:ascii="宋体" w:hAnsi="宋体" w:hint="eastAsia"/>
          <w:sz w:val="24"/>
          <w:szCs w:val="24"/>
          <w:u w:val="single"/>
        </w:rPr>
        <w:t>不</w:t>
      </w:r>
      <w:proofErr w:type="gramEnd"/>
      <w:r>
        <w:rPr>
          <w:rFonts w:ascii="宋体" w:hAnsi="宋体" w:hint="eastAsia"/>
          <w:sz w:val="24"/>
          <w:szCs w:val="24"/>
          <w:u w:val="single"/>
        </w:rPr>
        <w:t>投保</w:t>
      </w:r>
      <w:r>
        <w:rPr>
          <w:rFonts w:ascii="宋体" w:hAnsi="宋体" w:hint="eastAsia"/>
          <w:sz w:val="24"/>
          <w:szCs w:val="24"/>
          <w:u w:val="single"/>
        </w:rPr>
        <w:t>)</w:t>
      </w:r>
      <w:r>
        <w:rPr>
          <w:rFonts w:ascii="宋体" w:hAnsi="宋体" w:hint="eastAsia"/>
          <w:sz w:val="24"/>
          <w:szCs w:val="24"/>
          <w:u w:val="single"/>
        </w:rPr>
        <w:t>工程保险。投保工程保险时，险种为：建筑工程一切险、</w:t>
      </w:r>
      <w:r>
        <w:rPr>
          <w:rFonts w:ascii="宋体" w:hAnsi="宋体" w:hint="eastAsia"/>
          <w:sz w:val="24"/>
          <w:szCs w:val="24"/>
          <w:u w:val="single"/>
        </w:rPr>
        <w:t xml:space="preserve"> </w:t>
      </w:r>
      <w:r>
        <w:rPr>
          <w:rFonts w:ascii="宋体" w:hAnsi="宋体" w:hint="eastAsia"/>
          <w:sz w:val="24"/>
          <w:szCs w:val="24"/>
          <w:u w:val="single"/>
        </w:rPr>
        <w:t>安装工程一切险，并符合以下约定：</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1</w:t>
      </w:r>
      <w:r>
        <w:rPr>
          <w:rFonts w:ascii="宋体" w:hAnsi="宋体" w:hint="eastAsia"/>
          <w:sz w:val="24"/>
          <w:szCs w:val="24"/>
          <w:u w:val="single"/>
        </w:rPr>
        <w:t>）投保人：</w:t>
      </w:r>
      <w:r>
        <w:rPr>
          <w:rFonts w:ascii="宋体" w:hAnsi="宋体" w:hint="eastAsia"/>
          <w:sz w:val="24"/>
          <w:szCs w:val="24"/>
          <w:u w:val="single"/>
        </w:rPr>
        <w:t xml:space="preserve">    </w:t>
      </w:r>
      <w:r>
        <w:rPr>
          <w:rFonts w:ascii="宋体" w:hAnsi="宋体" w:hint="eastAsia"/>
          <w:sz w:val="24"/>
          <w:szCs w:val="24"/>
          <w:u w:val="single"/>
        </w:rPr>
        <w:t>承包人</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）投保内容：投保标的为本工程范围内的建筑工程；保险责任为在建造过程中，因自然灾害或意外事故而引起一切损失（不包括保险条款中规定的除外责任）。</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3</w:t>
      </w:r>
      <w:r>
        <w:rPr>
          <w:rFonts w:ascii="宋体" w:hAnsi="宋体" w:hint="eastAsia"/>
          <w:sz w:val="24"/>
          <w:szCs w:val="24"/>
          <w:u w:val="single"/>
        </w:rPr>
        <w:t>）保险费率：由投保人与合同双方同意的保险人商定。</w:t>
      </w:r>
    </w:p>
    <w:p w:rsidR="00E9776C" w:rsidRDefault="00CC29D7">
      <w:pPr>
        <w:spacing w:line="360" w:lineRule="auto"/>
        <w:ind w:firstLineChars="200" w:firstLine="480"/>
        <w:jc w:val="left"/>
        <w:rPr>
          <w:rFonts w:ascii="宋体" w:hAnsi="宋体"/>
          <w:sz w:val="24"/>
          <w:szCs w:val="24"/>
          <w:u w:val="single"/>
        </w:rPr>
      </w:pPr>
      <w:r>
        <w:rPr>
          <w:rFonts w:ascii="宋体" w:hAnsi="宋体" w:hint="eastAsia"/>
          <w:sz w:val="24"/>
          <w:szCs w:val="24"/>
          <w:u w:val="single"/>
        </w:rPr>
        <w:t>（</w:t>
      </w:r>
      <w:r>
        <w:rPr>
          <w:rFonts w:ascii="宋体" w:hAnsi="宋体" w:hint="eastAsia"/>
          <w:sz w:val="24"/>
          <w:szCs w:val="24"/>
          <w:u w:val="single"/>
        </w:rPr>
        <w:t>4</w:t>
      </w:r>
      <w:r>
        <w:rPr>
          <w:rFonts w:ascii="宋体" w:hAnsi="宋体" w:hint="eastAsia"/>
          <w:sz w:val="24"/>
          <w:szCs w:val="24"/>
          <w:u w:val="single"/>
        </w:rPr>
        <w:t>）保险金额：</w:t>
      </w:r>
      <w:r>
        <w:rPr>
          <w:rFonts w:ascii="宋体" w:hAnsi="宋体" w:hint="eastAsia"/>
          <w:sz w:val="24"/>
          <w:szCs w:val="24"/>
          <w:u w:val="single"/>
        </w:rPr>
        <w:t xml:space="preserve">     </w:t>
      </w:r>
      <w:r>
        <w:rPr>
          <w:rFonts w:ascii="宋体" w:hAnsi="宋体" w:hint="eastAsia"/>
          <w:sz w:val="24"/>
          <w:szCs w:val="24"/>
          <w:u w:val="single"/>
        </w:rPr>
        <w:t>签订合同额</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u w:val="single"/>
        </w:rPr>
        <w:t>（</w:t>
      </w:r>
      <w:r>
        <w:rPr>
          <w:rFonts w:ascii="宋体" w:hAnsi="宋体" w:hint="eastAsia"/>
          <w:sz w:val="24"/>
          <w:szCs w:val="24"/>
          <w:u w:val="single"/>
        </w:rPr>
        <w:t>5</w:t>
      </w:r>
      <w:r>
        <w:rPr>
          <w:rFonts w:ascii="宋体" w:hAnsi="宋体" w:hint="eastAsia"/>
          <w:sz w:val="24"/>
          <w:szCs w:val="24"/>
          <w:u w:val="single"/>
        </w:rPr>
        <w:t>）保险期限：</w:t>
      </w:r>
      <w:r>
        <w:rPr>
          <w:rFonts w:ascii="宋体" w:hAnsi="宋体" w:hint="eastAsia"/>
          <w:sz w:val="24"/>
          <w:szCs w:val="24"/>
          <w:u w:val="single"/>
        </w:rPr>
        <w:t xml:space="preserve">     </w:t>
      </w:r>
      <w:r>
        <w:rPr>
          <w:rFonts w:ascii="宋体" w:hAnsi="宋体" w:hint="eastAsia"/>
          <w:sz w:val="24"/>
          <w:szCs w:val="24"/>
          <w:u w:val="single"/>
        </w:rPr>
        <w:t>同施工期限</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after="120" w:line="360" w:lineRule="auto"/>
        <w:ind w:firstLineChars="200" w:firstLine="480"/>
        <w:rPr>
          <w:rFonts w:ascii="宋体" w:hAnsi="宋体"/>
          <w:sz w:val="24"/>
          <w:szCs w:val="24"/>
        </w:rPr>
      </w:pPr>
      <w:bookmarkStart w:id="1654" w:name="_Toc13580160"/>
      <w:bookmarkStart w:id="1655" w:name="_Toc520998865"/>
      <w:bookmarkStart w:id="1656" w:name="_Toc13242847"/>
      <w:r>
        <w:rPr>
          <w:rFonts w:ascii="宋体" w:hAnsi="宋体"/>
          <w:sz w:val="24"/>
          <w:szCs w:val="24"/>
        </w:rPr>
        <w:t xml:space="preserve">18.3 </w:t>
      </w:r>
      <w:r>
        <w:rPr>
          <w:rFonts w:ascii="宋体" w:hAnsi="宋体"/>
          <w:sz w:val="24"/>
          <w:szCs w:val="24"/>
        </w:rPr>
        <w:t>其他保险</w:t>
      </w:r>
      <w:bookmarkEnd w:id="1654"/>
      <w:bookmarkEnd w:id="1655"/>
      <w:bookmarkEnd w:id="1656"/>
    </w:p>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关于其他保险的约定：</w:t>
      </w:r>
      <w:r>
        <w:rPr>
          <w:rFonts w:ascii="宋体" w:hAnsi="宋体" w:hint="eastAsia"/>
          <w:sz w:val="24"/>
          <w:szCs w:val="24"/>
          <w:u w:val="single"/>
        </w:rPr>
        <w:t xml:space="preserve"> </w:t>
      </w:r>
      <w:r>
        <w:rPr>
          <w:rFonts w:ascii="宋体" w:hAnsi="宋体" w:hint="eastAsia"/>
          <w:sz w:val="24"/>
          <w:szCs w:val="24"/>
          <w:u w:val="single"/>
        </w:rPr>
        <w:t>第三者责任险</w:t>
      </w:r>
      <w:r>
        <w:rPr>
          <w:rFonts w:ascii="宋体" w:hAnsi="宋体"/>
          <w:kern w:val="0"/>
          <w:sz w:val="24"/>
          <w:szCs w:val="24"/>
        </w:rPr>
        <w:t>。</w:t>
      </w:r>
    </w:p>
    <w:p w:rsidR="00E9776C" w:rsidRDefault="00CC29D7">
      <w:pPr>
        <w:spacing w:line="360" w:lineRule="auto"/>
        <w:ind w:firstLineChars="200" w:firstLine="480"/>
        <w:jc w:val="left"/>
        <w:rPr>
          <w:rFonts w:ascii="宋体" w:hAnsi="宋体"/>
          <w:kern w:val="0"/>
          <w:sz w:val="24"/>
          <w:szCs w:val="24"/>
        </w:rPr>
      </w:pPr>
      <w:r>
        <w:rPr>
          <w:rFonts w:ascii="宋体" w:hAnsi="宋体"/>
          <w:sz w:val="24"/>
          <w:szCs w:val="24"/>
        </w:rPr>
        <w:t>承包人是否应为其施工设备等办理财产保险：</w:t>
      </w:r>
      <w:r>
        <w:rPr>
          <w:rFonts w:ascii="宋体" w:hAnsi="宋体" w:hint="eastAsia"/>
          <w:sz w:val="24"/>
          <w:szCs w:val="24"/>
          <w:u w:val="single"/>
        </w:rPr>
        <w:t>保险金额：同建筑工程一切险和安装工程一切险中所含的保险金额</w:t>
      </w:r>
      <w:r>
        <w:rPr>
          <w:rFonts w:ascii="宋体" w:hAnsi="宋体" w:hint="eastAsia"/>
          <w:sz w:val="24"/>
          <w:szCs w:val="24"/>
          <w:u w:val="single"/>
        </w:rPr>
        <w:t xml:space="preserve"> </w:t>
      </w:r>
      <w:r>
        <w:rPr>
          <w:rFonts w:ascii="宋体" w:hAnsi="宋体" w:hint="eastAsia"/>
          <w:sz w:val="24"/>
          <w:szCs w:val="24"/>
          <w:u w:val="single"/>
        </w:rPr>
        <w:t>，保险费率由承包人与发包人同意的保险人商定，相关保险费由</w:t>
      </w:r>
      <w:r>
        <w:rPr>
          <w:rFonts w:ascii="宋体" w:hAnsi="宋体" w:hint="eastAsia"/>
          <w:sz w:val="24"/>
          <w:szCs w:val="24"/>
          <w:u w:val="single"/>
        </w:rPr>
        <w:t xml:space="preserve"> </w:t>
      </w:r>
      <w:r>
        <w:rPr>
          <w:rFonts w:ascii="宋体" w:hAnsi="宋体" w:hint="eastAsia"/>
          <w:sz w:val="24"/>
          <w:szCs w:val="24"/>
          <w:u w:val="single"/>
        </w:rPr>
        <w:t>承包人</w:t>
      </w:r>
      <w:r>
        <w:rPr>
          <w:rFonts w:ascii="宋体" w:hAnsi="宋体" w:hint="eastAsia"/>
          <w:sz w:val="24"/>
          <w:szCs w:val="24"/>
          <w:u w:val="single"/>
        </w:rPr>
        <w:t xml:space="preserve"> </w:t>
      </w:r>
      <w:r>
        <w:rPr>
          <w:rFonts w:ascii="宋体" w:hAnsi="宋体" w:hint="eastAsia"/>
          <w:sz w:val="24"/>
          <w:szCs w:val="24"/>
          <w:u w:val="single"/>
        </w:rPr>
        <w:t>承担</w:t>
      </w:r>
      <w:r>
        <w:rPr>
          <w:rFonts w:ascii="宋体" w:hAnsi="宋体" w:hint="eastAsia"/>
          <w:sz w:val="24"/>
          <w:szCs w:val="24"/>
          <w:u w:val="single"/>
        </w:rPr>
        <w:t xml:space="preserve"> </w:t>
      </w:r>
      <w:r>
        <w:rPr>
          <w:rFonts w:ascii="宋体" w:hAnsi="宋体" w:hint="eastAsia"/>
          <w:sz w:val="24"/>
          <w:szCs w:val="24"/>
          <w:u w:val="single"/>
        </w:rPr>
        <w:t>。</w:t>
      </w:r>
    </w:p>
    <w:p w:rsidR="00E9776C" w:rsidRDefault="00CC29D7">
      <w:pPr>
        <w:spacing w:after="120" w:line="360" w:lineRule="auto"/>
        <w:ind w:firstLineChars="200" w:firstLine="480"/>
        <w:rPr>
          <w:rFonts w:ascii="宋体" w:hAnsi="宋体"/>
          <w:sz w:val="24"/>
          <w:szCs w:val="24"/>
        </w:rPr>
      </w:pPr>
      <w:r>
        <w:rPr>
          <w:rFonts w:ascii="宋体" w:hAnsi="宋体"/>
          <w:sz w:val="24"/>
          <w:szCs w:val="24"/>
        </w:rPr>
        <w:t xml:space="preserve">18.7 </w:t>
      </w:r>
      <w:r>
        <w:rPr>
          <w:rFonts w:ascii="宋体" w:hAnsi="宋体"/>
          <w:sz w:val="24"/>
          <w:szCs w:val="24"/>
        </w:rPr>
        <w:t>通知义务</w:t>
      </w:r>
    </w:p>
    <w:p w:rsidR="00E9776C" w:rsidRDefault="00CC29D7">
      <w:pPr>
        <w:spacing w:line="360" w:lineRule="auto"/>
        <w:ind w:firstLineChars="200" w:firstLine="480"/>
        <w:jc w:val="left"/>
        <w:rPr>
          <w:rFonts w:ascii="宋体" w:hAnsi="宋体"/>
          <w:sz w:val="24"/>
          <w:szCs w:val="24"/>
        </w:rPr>
      </w:pPr>
      <w:r>
        <w:rPr>
          <w:rFonts w:ascii="宋体" w:hAnsi="宋体"/>
          <w:kern w:val="0"/>
          <w:sz w:val="24"/>
          <w:szCs w:val="24"/>
        </w:rPr>
        <w:t>关于变更保险合同时的通知义务的约定：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w:t>
      </w:r>
      <w:r>
        <w:rPr>
          <w:rFonts w:ascii="宋体" w:hAnsi="宋体"/>
          <w:sz w:val="24"/>
          <w:szCs w:val="24"/>
          <w:u w:val="single"/>
        </w:rPr>
        <w:t xml:space="preserve">                </w:t>
      </w:r>
      <w:r>
        <w:rPr>
          <w:rFonts w:ascii="宋体" w:hAnsi="宋体"/>
          <w:sz w:val="24"/>
          <w:szCs w:val="24"/>
        </w:rPr>
        <w:t>。</w:t>
      </w:r>
    </w:p>
    <w:p w:rsidR="00E9776C" w:rsidRDefault="00CC29D7">
      <w:pPr>
        <w:pStyle w:val="4"/>
        <w:rPr>
          <w:rFonts w:ascii="宋体" w:eastAsia="宋体" w:hAnsi="宋体"/>
          <w:b w:val="0"/>
          <w:sz w:val="24"/>
          <w:szCs w:val="24"/>
        </w:rPr>
      </w:pPr>
      <w:bookmarkStart w:id="1657" w:name="_Toc351203651"/>
      <w:bookmarkEnd w:id="1604"/>
      <w:bookmarkEnd w:id="1605"/>
      <w:bookmarkEnd w:id="1606"/>
      <w:bookmarkEnd w:id="1607"/>
      <w:bookmarkEnd w:id="1608"/>
      <w:bookmarkEnd w:id="1609"/>
      <w:bookmarkEnd w:id="1610"/>
      <w:bookmarkEnd w:id="1611"/>
      <w:bookmarkEnd w:id="1612"/>
      <w:bookmarkEnd w:id="1613"/>
      <w:bookmarkEnd w:id="1614"/>
      <w:bookmarkEnd w:id="1615"/>
      <w:r>
        <w:rPr>
          <w:rFonts w:ascii="宋体" w:eastAsia="宋体" w:hAnsi="宋体"/>
          <w:b w:val="0"/>
          <w:sz w:val="24"/>
          <w:szCs w:val="24"/>
        </w:rPr>
        <w:t xml:space="preserve">20. </w:t>
      </w:r>
      <w:r>
        <w:rPr>
          <w:rFonts w:ascii="宋体" w:eastAsia="宋体" w:hAnsi="宋体"/>
          <w:b w:val="0"/>
          <w:sz w:val="24"/>
          <w:szCs w:val="24"/>
        </w:rPr>
        <w:t>争议解决</w:t>
      </w:r>
      <w:bookmarkEnd w:id="1657"/>
    </w:p>
    <w:p w:rsidR="00E9776C" w:rsidRDefault="00CC29D7">
      <w:pPr>
        <w:spacing w:after="120" w:line="360" w:lineRule="auto"/>
        <w:ind w:firstLineChars="200" w:firstLine="480"/>
        <w:rPr>
          <w:rFonts w:ascii="宋体" w:hAnsi="宋体"/>
          <w:sz w:val="24"/>
          <w:szCs w:val="24"/>
        </w:rPr>
      </w:pPr>
      <w:bookmarkStart w:id="1658" w:name="_Toc13242848"/>
      <w:bookmarkStart w:id="1659" w:name="_Toc13580161"/>
      <w:bookmarkStart w:id="1660" w:name="_Toc520998866"/>
      <w:bookmarkEnd w:id="1616"/>
      <w:bookmarkEnd w:id="1617"/>
      <w:r>
        <w:rPr>
          <w:rFonts w:ascii="宋体" w:hAnsi="宋体"/>
          <w:sz w:val="24"/>
          <w:szCs w:val="24"/>
        </w:rPr>
        <w:t xml:space="preserve">20.3 </w:t>
      </w:r>
      <w:r>
        <w:rPr>
          <w:rFonts w:ascii="宋体" w:hAnsi="宋体"/>
          <w:sz w:val="24"/>
          <w:szCs w:val="24"/>
        </w:rPr>
        <w:t>争</w:t>
      </w:r>
      <w:bookmarkEnd w:id="1618"/>
      <w:r>
        <w:rPr>
          <w:rFonts w:ascii="宋体" w:hAnsi="宋体"/>
          <w:sz w:val="24"/>
          <w:szCs w:val="24"/>
        </w:rPr>
        <w:t>议评审</w:t>
      </w:r>
      <w:bookmarkEnd w:id="1658"/>
      <w:bookmarkEnd w:id="1659"/>
      <w:bookmarkEnd w:id="1660"/>
    </w:p>
    <w:p w:rsidR="00E9776C" w:rsidRDefault="00CC29D7">
      <w:pPr>
        <w:spacing w:line="360" w:lineRule="auto"/>
        <w:ind w:leftChars="71" w:left="149" w:firstLineChars="150" w:firstLine="360"/>
        <w:jc w:val="left"/>
        <w:rPr>
          <w:rFonts w:ascii="宋体" w:hAnsi="宋体"/>
          <w:sz w:val="24"/>
          <w:szCs w:val="24"/>
        </w:rPr>
      </w:pPr>
      <w:r>
        <w:rPr>
          <w:rFonts w:ascii="宋体" w:hAnsi="宋体"/>
          <w:sz w:val="24"/>
          <w:szCs w:val="24"/>
        </w:rPr>
        <w:t>合同当事人是否同意将工程争议提交争议评审小组决</w:t>
      </w:r>
      <w:r>
        <w:rPr>
          <w:rFonts w:ascii="宋体" w:hAnsi="宋体" w:hint="eastAsia"/>
          <w:sz w:val="24"/>
          <w:szCs w:val="24"/>
        </w:rPr>
        <w:t>定：</w:t>
      </w:r>
      <w:r>
        <w:rPr>
          <w:rFonts w:ascii="宋体" w:hAnsi="宋体"/>
          <w:sz w:val="24"/>
          <w:szCs w:val="24"/>
          <w:u w:val="single"/>
        </w:rPr>
        <w:t xml:space="preserve">      </w:t>
      </w:r>
      <w:r>
        <w:rPr>
          <w:rFonts w:ascii="宋体" w:hAnsi="宋体" w:hint="eastAsia"/>
          <w:sz w:val="24"/>
          <w:szCs w:val="24"/>
          <w:u w:val="single"/>
        </w:rPr>
        <w:t>同意</w:t>
      </w:r>
      <w:r>
        <w:rPr>
          <w:rFonts w:ascii="宋体" w:hAnsi="宋体"/>
          <w:sz w:val="24"/>
          <w:szCs w:val="24"/>
          <w:u w:val="single"/>
        </w:rPr>
        <w:t xml:space="preserve">    </w:t>
      </w:r>
      <w:r>
        <w:rPr>
          <w:rFonts w:ascii="宋体" w:hAnsi="宋体" w:hint="eastAsia"/>
          <w:sz w:val="24"/>
          <w:szCs w:val="24"/>
        </w:rPr>
        <w:t>。</w:t>
      </w:r>
    </w:p>
    <w:p w:rsidR="00E9776C" w:rsidRDefault="00CC29D7">
      <w:pPr>
        <w:spacing w:after="120" w:line="360" w:lineRule="auto"/>
        <w:ind w:firstLineChars="200" w:firstLine="480"/>
        <w:rPr>
          <w:rFonts w:ascii="宋体" w:hAnsi="宋体"/>
          <w:sz w:val="24"/>
          <w:szCs w:val="24"/>
        </w:rPr>
      </w:pPr>
      <w:bookmarkStart w:id="1661" w:name="_Toc13242849"/>
      <w:bookmarkStart w:id="1662" w:name="_Toc13580162"/>
      <w:bookmarkStart w:id="1663" w:name="_Toc520998867"/>
      <w:r>
        <w:rPr>
          <w:rFonts w:ascii="宋体" w:hAnsi="宋体"/>
          <w:sz w:val="24"/>
          <w:szCs w:val="24"/>
        </w:rPr>
        <w:t xml:space="preserve">20.3.1 </w:t>
      </w:r>
      <w:r>
        <w:rPr>
          <w:rFonts w:ascii="宋体" w:hAnsi="宋体"/>
          <w:sz w:val="24"/>
          <w:szCs w:val="24"/>
        </w:rPr>
        <w:t>争议评审小组的确定</w:t>
      </w:r>
      <w:bookmarkEnd w:id="1661"/>
      <w:bookmarkEnd w:id="1662"/>
      <w:bookmarkEnd w:id="1663"/>
    </w:p>
    <w:p w:rsidR="00E9776C" w:rsidRDefault="00CC29D7">
      <w:pPr>
        <w:spacing w:line="360" w:lineRule="auto"/>
        <w:ind w:firstLineChars="200" w:firstLine="480"/>
        <w:jc w:val="left"/>
        <w:rPr>
          <w:rFonts w:ascii="宋体" w:hAnsi="宋体"/>
          <w:sz w:val="24"/>
          <w:szCs w:val="24"/>
          <w:u w:val="single"/>
        </w:rPr>
      </w:pPr>
      <w:r>
        <w:rPr>
          <w:rFonts w:ascii="宋体" w:hAnsi="宋体"/>
          <w:sz w:val="24"/>
          <w:szCs w:val="24"/>
        </w:rPr>
        <w:t>争议评审小组成员的确定：</w:t>
      </w:r>
      <w:r>
        <w:rPr>
          <w:rFonts w:ascii="宋体" w:hAnsi="宋体" w:hint="eastAsia"/>
          <w:sz w:val="24"/>
          <w:szCs w:val="24"/>
          <w:u w:val="single"/>
        </w:rPr>
        <w:t xml:space="preserve">  </w:t>
      </w:r>
      <w:r>
        <w:rPr>
          <w:rFonts w:ascii="宋体" w:hAnsi="宋体" w:hint="eastAsia"/>
          <w:sz w:val="24"/>
          <w:szCs w:val="24"/>
          <w:u w:val="single"/>
        </w:rPr>
        <w:t>争议评审组由有合同管理和工程实践经验的专家</w:t>
      </w:r>
      <w:r>
        <w:rPr>
          <w:rFonts w:ascii="宋体" w:hAnsi="宋体" w:hint="eastAsia"/>
          <w:sz w:val="24"/>
          <w:szCs w:val="24"/>
          <w:u w:val="single"/>
        </w:rPr>
        <w:lastRenderedPageBreak/>
        <w:t>组成。</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选定争议评审员的期限：</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争议评审小组成员的报酬承担方式：</w:t>
      </w:r>
      <w:r>
        <w:rPr>
          <w:rFonts w:ascii="宋体" w:hAnsi="宋体" w:hint="eastAsia"/>
          <w:sz w:val="24"/>
          <w:szCs w:val="24"/>
          <w:u w:val="single"/>
        </w:rPr>
        <w:t xml:space="preserve">       </w:t>
      </w:r>
      <w:r>
        <w:rPr>
          <w:rFonts w:ascii="宋体" w:hAnsi="宋体" w:hint="eastAsia"/>
          <w:sz w:val="24"/>
          <w:szCs w:val="24"/>
          <w:u w:val="single"/>
        </w:rPr>
        <w:t>承包人</w:t>
      </w:r>
      <w:r>
        <w:rPr>
          <w:rFonts w:ascii="宋体" w:hAnsi="宋体"/>
          <w:sz w:val="24"/>
          <w:szCs w:val="24"/>
          <w:u w:val="single"/>
        </w:rPr>
        <w:t xml:space="preserve">            </w:t>
      </w:r>
      <w:r>
        <w:rPr>
          <w:rFonts w:ascii="宋体" w:hAnsi="宋体"/>
          <w:sz w:val="24"/>
          <w:szCs w:val="24"/>
        </w:rPr>
        <w:t>。</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其他事项的约定：</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u w:val="single"/>
        </w:rPr>
        <w:t>/</w:t>
      </w:r>
      <w:r>
        <w:rPr>
          <w:rFonts w:ascii="宋体" w:hAnsi="宋体"/>
          <w:sz w:val="24"/>
          <w:szCs w:val="24"/>
          <w:u w:val="single"/>
        </w:rPr>
        <w:t xml:space="preserve">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bookmarkStart w:id="1664" w:name="_Toc520998868"/>
      <w:bookmarkStart w:id="1665" w:name="_Toc13242850"/>
      <w:bookmarkStart w:id="1666" w:name="_Toc13580163"/>
      <w:r>
        <w:rPr>
          <w:rFonts w:ascii="宋体" w:hAnsi="宋体"/>
          <w:sz w:val="24"/>
          <w:szCs w:val="24"/>
        </w:rPr>
        <w:t xml:space="preserve">20.3.2 </w:t>
      </w:r>
      <w:r>
        <w:rPr>
          <w:rFonts w:ascii="宋体" w:hAnsi="宋体"/>
          <w:sz w:val="24"/>
          <w:szCs w:val="24"/>
        </w:rPr>
        <w:t>争议评审小组的决定</w:t>
      </w:r>
      <w:bookmarkEnd w:id="1664"/>
      <w:bookmarkEnd w:id="1665"/>
      <w:bookmarkEnd w:id="1666"/>
    </w:p>
    <w:p w:rsidR="00E9776C" w:rsidRDefault="00CC29D7">
      <w:pPr>
        <w:spacing w:line="360" w:lineRule="auto"/>
        <w:ind w:firstLineChars="200" w:firstLine="480"/>
        <w:jc w:val="left"/>
        <w:rPr>
          <w:rFonts w:ascii="宋体" w:hAnsi="宋体"/>
          <w:sz w:val="24"/>
          <w:szCs w:val="24"/>
        </w:rPr>
      </w:pPr>
      <w:r>
        <w:rPr>
          <w:rFonts w:ascii="宋体" w:hAnsi="宋体"/>
          <w:sz w:val="24"/>
          <w:szCs w:val="24"/>
        </w:rPr>
        <w:t>合同当事人关于本项的约定：</w:t>
      </w:r>
      <w:r>
        <w:rPr>
          <w:rFonts w:ascii="宋体" w:hAnsi="宋体" w:hint="eastAsia"/>
          <w:sz w:val="24"/>
          <w:szCs w:val="24"/>
          <w:u w:val="single"/>
        </w:rPr>
        <w:t xml:space="preserve">       </w:t>
      </w:r>
      <w:r>
        <w:rPr>
          <w:rFonts w:ascii="宋体" w:hAnsi="宋体"/>
          <w:sz w:val="24"/>
          <w:szCs w:val="24"/>
          <w:u w:val="single"/>
        </w:rPr>
        <w:t xml:space="preserve">     /                 </w:t>
      </w:r>
      <w:r>
        <w:rPr>
          <w:rFonts w:ascii="宋体" w:hAnsi="宋体"/>
          <w:sz w:val="24"/>
          <w:szCs w:val="24"/>
        </w:rPr>
        <w:t>。</w:t>
      </w:r>
    </w:p>
    <w:p w:rsidR="00E9776C" w:rsidRDefault="00CC29D7">
      <w:pPr>
        <w:spacing w:after="120" w:line="360" w:lineRule="auto"/>
        <w:ind w:firstLineChars="200" w:firstLine="480"/>
        <w:rPr>
          <w:rFonts w:ascii="宋体" w:hAnsi="宋体"/>
          <w:sz w:val="24"/>
          <w:szCs w:val="24"/>
        </w:rPr>
      </w:pPr>
      <w:bookmarkStart w:id="1667" w:name="_Toc520998869"/>
      <w:bookmarkStart w:id="1668" w:name="_Toc13242851"/>
      <w:bookmarkStart w:id="1669" w:name="_Toc13580164"/>
      <w:r>
        <w:rPr>
          <w:rFonts w:ascii="宋体" w:hAnsi="宋体"/>
          <w:sz w:val="24"/>
          <w:szCs w:val="24"/>
        </w:rPr>
        <w:t>20.4</w:t>
      </w:r>
      <w:r>
        <w:rPr>
          <w:rFonts w:ascii="宋体" w:hAnsi="宋体"/>
          <w:sz w:val="24"/>
          <w:szCs w:val="24"/>
        </w:rPr>
        <w:t>仲裁或诉讼</w:t>
      </w:r>
      <w:bookmarkEnd w:id="1619"/>
      <w:bookmarkEnd w:id="1667"/>
      <w:bookmarkEnd w:id="1668"/>
      <w:bookmarkEnd w:id="1669"/>
    </w:p>
    <w:p w:rsidR="00E9776C" w:rsidRDefault="00CC29D7">
      <w:pPr>
        <w:spacing w:after="120" w:line="360" w:lineRule="auto"/>
        <w:ind w:firstLineChars="200" w:firstLine="480"/>
        <w:rPr>
          <w:rFonts w:ascii="宋体" w:hAnsi="宋体"/>
          <w:sz w:val="24"/>
          <w:szCs w:val="24"/>
        </w:rPr>
      </w:pPr>
      <w:r>
        <w:rPr>
          <w:rFonts w:ascii="宋体" w:hAnsi="宋体"/>
          <w:sz w:val="24"/>
          <w:szCs w:val="24"/>
        </w:rPr>
        <w:t>因合同及合同有关事项发生的争议，按下列第</w:t>
      </w:r>
      <w:r>
        <w:rPr>
          <w:rFonts w:ascii="宋体" w:hAnsi="宋体" w:hint="eastAsia"/>
          <w:sz w:val="24"/>
          <w:szCs w:val="24"/>
          <w:u w:val="single"/>
        </w:rPr>
        <w:t xml:space="preserve"> </w:t>
      </w: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w:t>
      </w:r>
      <w:r>
        <w:rPr>
          <w:rFonts w:ascii="宋体" w:hAnsi="宋体" w:hint="eastAsia"/>
          <w:sz w:val="24"/>
          <w:szCs w:val="24"/>
          <w:u w:val="single"/>
        </w:rPr>
        <w:t xml:space="preserve">  </w:t>
      </w:r>
      <w:r>
        <w:rPr>
          <w:rFonts w:ascii="宋体" w:hAnsi="宋体"/>
          <w:sz w:val="24"/>
          <w:szCs w:val="24"/>
        </w:rPr>
        <w:t>种方式</w:t>
      </w:r>
      <w:r>
        <w:rPr>
          <w:rFonts w:ascii="宋体" w:hAnsi="宋体" w:hint="eastAsia"/>
          <w:sz w:val="24"/>
          <w:szCs w:val="24"/>
        </w:rPr>
        <w:t>解</w:t>
      </w:r>
      <w:r>
        <w:rPr>
          <w:rFonts w:ascii="宋体" w:hAnsi="宋体"/>
          <w:sz w:val="24"/>
          <w:szCs w:val="24"/>
        </w:rPr>
        <w:t>决：</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）向仲裁委员会申请仲裁；</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）向</w:t>
      </w:r>
      <w:r>
        <w:rPr>
          <w:rFonts w:ascii="宋体" w:hAnsi="宋体" w:hint="eastAsia"/>
          <w:sz w:val="24"/>
          <w:szCs w:val="24"/>
        </w:rPr>
        <w:t>朝阳区</w:t>
      </w:r>
      <w:r>
        <w:rPr>
          <w:rFonts w:ascii="宋体" w:hAnsi="宋体"/>
          <w:sz w:val="24"/>
          <w:szCs w:val="24"/>
        </w:rPr>
        <w:t>人民法院起诉。</w:t>
      </w:r>
      <w:bookmarkEnd w:id="1620"/>
      <w:bookmarkEnd w:id="1621"/>
      <w:bookmarkEnd w:id="1622"/>
      <w:bookmarkEnd w:id="1623"/>
      <w:bookmarkEnd w:id="1624"/>
      <w:bookmarkEnd w:id="1625"/>
    </w:p>
    <w:p w:rsidR="00E9776C" w:rsidRDefault="00CC29D7">
      <w:pPr>
        <w:spacing w:line="360" w:lineRule="auto"/>
        <w:jc w:val="left"/>
        <w:rPr>
          <w:rFonts w:ascii="宋体" w:hAnsi="宋体"/>
          <w:b/>
          <w:sz w:val="24"/>
          <w:szCs w:val="24"/>
        </w:rPr>
      </w:pPr>
      <w:r>
        <w:rPr>
          <w:rFonts w:ascii="宋体" w:hAnsi="宋体"/>
          <w:sz w:val="24"/>
          <w:szCs w:val="24"/>
        </w:rPr>
        <w:br w:type="page"/>
      </w:r>
      <w:bookmarkStart w:id="1670" w:name="_Toc351203652"/>
      <w:r>
        <w:rPr>
          <w:rFonts w:ascii="宋体" w:hAnsi="宋体"/>
          <w:b/>
          <w:sz w:val="24"/>
          <w:szCs w:val="24"/>
        </w:rPr>
        <w:lastRenderedPageBreak/>
        <w:t>附件</w:t>
      </w:r>
      <w:bookmarkEnd w:id="1670"/>
    </w:p>
    <w:p w:rsidR="00E9776C" w:rsidRDefault="00CC29D7">
      <w:pPr>
        <w:spacing w:line="360" w:lineRule="auto"/>
        <w:jc w:val="left"/>
        <w:rPr>
          <w:rFonts w:ascii="宋体" w:hAnsi="宋体"/>
          <w:sz w:val="24"/>
          <w:szCs w:val="24"/>
        </w:rPr>
      </w:pPr>
      <w:r>
        <w:rPr>
          <w:rFonts w:ascii="宋体" w:hAnsi="宋体" w:hint="eastAsia"/>
          <w:sz w:val="24"/>
          <w:szCs w:val="24"/>
        </w:rPr>
        <w:t>协议书附件：</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1</w:t>
      </w:r>
      <w:r>
        <w:rPr>
          <w:rFonts w:ascii="宋体" w:hAnsi="宋体"/>
          <w:sz w:val="24"/>
          <w:szCs w:val="24"/>
        </w:rPr>
        <w:t>：承包人承揽工程项目一览表</w:t>
      </w:r>
    </w:p>
    <w:p w:rsidR="00E9776C" w:rsidRDefault="00CC29D7">
      <w:pPr>
        <w:spacing w:line="360" w:lineRule="auto"/>
        <w:jc w:val="left"/>
        <w:rPr>
          <w:rFonts w:ascii="宋体" w:hAnsi="宋体"/>
          <w:sz w:val="24"/>
          <w:szCs w:val="24"/>
        </w:rPr>
      </w:pPr>
      <w:r>
        <w:rPr>
          <w:rFonts w:ascii="宋体" w:hAnsi="宋体" w:hint="eastAsia"/>
          <w:sz w:val="24"/>
          <w:szCs w:val="24"/>
        </w:rPr>
        <w:t>专用合同条款附件：</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2</w:t>
      </w:r>
      <w:r>
        <w:rPr>
          <w:rFonts w:ascii="宋体" w:hAnsi="宋体"/>
          <w:sz w:val="24"/>
          <w:szCs w:val="24"/>
        </w:rPr>
        <w:t>：发包人供应材料设备一览表</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3</w:t>
      </w:r>
      <w:r>
        <w:rPr>
          <w:rFonts w:ascii="宋体" w:hAnsi="宋体"/>
          <w:sz w:val="24"/>
          <w:szCs w:val="24"/>
        </w:rPr>
        <w:t>：工程质量保修书</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4</w:t>
      </w:r>
      <w:r>
        <w:rPr>
          <w:rFonts w:ascii="宋体" w:hAnsi="宋体"/>
          <w:sz w:val="24"/>
          <w:szCs w:val="24"/>
        </w:rPr>
        <w:t>：主要建设工程文件目录</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5</w:t>
      </w:r>
      <w:r>
        <w:rPr>
          <w:rFonts w:ascii="宋体" w:hAnsi="宋体"/>
          <w:sz w:val="24"/>
          <w:szCs w:val="24"/>
        </w:rPr>
        <w:t>：承包人用于本工程施工的机械设备表</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6</w:t>
      </w:r>
      <w:r>
        <w:rPr>
          <w:rFonts w:ascii="宋体" w:hAnsi="宋体"/>
          <w:sz w:val="24"/>
          <w:szCs w:val="24"/>
        </w:rPr>
        <w:t>：承包人主要施工管理人员表</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7</w:t>
      </w:r>
      <w:r>
        <w:rPr>
          <w:rFonts w:ascii="宋体" w:hAnsi="宋体"/>
          <w:sz w:val="24"/>
          <w:szCs w:val="24"/>
        </w:rPr>
        <w:t>：分包人主要施工管理人员表</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8</w:t>
      </w:r>
      <w:r>
        <w:rPr>
          <w:rFonts w:ascii="宋体" w:hAnsi="宋体"/>
          <w:sz w:val="24"/>
          <w:szCs w:val="24"/>
        </w:rPr>
        <w:t>：履约担保格式</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9</w:t>
      </w:r>
      <w:r>
        <w:rPr>
          <w:rFonts w:ascii="宋体" w:hAnsi="宋体"/>
          <w:sz w:val="24"/>
          <w:szCs w:val="24"/>
        </w:rPr>
        <w:t>：预付款担保格式</w:t>
      </w:r>
    </w:p>
    <w:p w:rsidR="00E9776C" w:rsidRDefault="00CC29D7">
      <w:pPr>
        <w:spacing w:line="360" w:lineRule="auto"/>
        <w:jc w:val="left"/>
        <w:rPr>
          <w:rFonts w:ascii="宋体" w:hAnsi="宋体"/>
          <w:sz w:val="24"/>
          <w:szCs w:val="24"/>
        </w:rPr>
      </w:pPr>
      <w:r>
        <w:rPr>
          <w:rFonts w:ascii="宋体" w:hAnsi="宋体"/>
          <w:sz w:val="24"/>
          <w:szCs w:val="24"/>
        </w:rPr>
        <w:t>附件</w:t>
      </w:r>
      <w:r>
        <w:rPr>
          <w:rFonts w:ascii="宋体" w:hAnsi="宋体"/>
          <w:sz w:val="24"/>
          <w:szCs w:val="24"/>
        </w:rPr>
        <w:t>10</w:t>
      </w:r>
      <w:r>
        <w:rPr>
          <w:rFonts w:ascii="宋体" w:hAnsi="宋体"/>
          <w:sz w:val="24"/>
          <w:szCs w:val="24"/>
        </w:rPr>
        <w:t>：支付担保格式</w:t>
      </w:r>
    </w:p>
    <w:p w:rsidR="00E9776C" w:rsidRDefault="00CC29D7">
      <w:pPr>
        <w:spacing w:line="360" w:lineRule="auto"/>
        <w:jc w:val="left"/>
        <w:rPr>
          <w:rFonts w:ascii="宋体" w:hAnsi="宋体"/>
          <w:sz w:val="24"/>
          <w:szCs w:val="24"/>
        </w:rPr>
        <w:sectPr w:rsidR="00E9776C">
          <w:footerReference w:type="first" r:id="rId30"/>
          <w:pgSz w:w="11906" w:h="16838"/>
          <w:pgMar w:top="1418" w:right="1555" w:bottom="1418" w:left="1531" w:header="851" w:footer="992" w:gutter="0"/>
          <w:cols w:space="720"/>
          <w:titlePg/>
          <w:docGrid w:type="lines" w:linePitch="312"/>
        </w:sectPr>
      </w:pPr>
      <w:r>
        <w:rPr>
          <w:rFonts w:ascii="宋体" w:hAnsi="宋体"/>
          <w:sz w:val="24"/>
          <w:szCs w:val="24"/>
        </w:rPr>
        <w:t>附件</w:t>
      </w:r>
      <w:r>
        <w:rPr>
          <w:rFonts w:ascii="宋体" w:hAnsi="宋体"/>
          <w:sz w:val="24"/>
          <w:szCs w:val="24"/>
        </w:rPr>
        <w:t>11</w:t>
      </w:r>
      <w:r>
        <w:rPr>
          <w:rFonts w:ascii="宋体" w:hAnsi="宋体"/>
          <w:sz w:val="24"/>
          <w:szCs w:val="24"/>
        </w:rPr>
        <w:t>：暂估价一览表</w:t>
      </w:r>
    </w:p>
    <w:p w:rsidR="00E9776C" w:rsidRDefault="00CC29D7">
      <w:pPr>
        <w:spacing w:beforeLines="50" w:before="156" w:afterLines="50" w:after="156" w:line="440" w:lineRule="exact"/>
        <w:jc w:val="left"/>
        <w:rPr>
          <w:rFonts w:ascii="宋体" w:hAnsi="宋体"/>
          <w:sz w:val="24"/>
          <w:szCs w:val="24"/>
        </w:rPr>
      </w:pPr>
      <w:r>
        <w:rPr>
          <w:rFonts w:ascii="宋体" w:hAnsi="宋体" w:hint="eastAsia"/>
          <w:sz w:val="24"/>
          <w:szCs w:val="24"/>
        </w:rPr>
        <w:lastRenderedPageBreak/>
        <w:t>附件</w:t>
      </w:r>
      <w:r>
        <w:rPr>
          <w:rFonts w:ascii="宋体" w:hAnsi="宋体" w:hint="eastAsia"/>
          <w:sz w:val="24"/>
          <w:szCs w:val="24"/>
        </w:rPr>
        <w:t>1</w:t>
      </w:r>
      <w:r>
        <w:rPr>
          <w:rFonts w:ascii="宋体" w:hAnsi="宋体" w:hint="eastAsia"/>
          <w:sz w:val="24"/>
          <w:szCs w:val="24"/>
        </w:rPr>
        <w:t>：</w:t>
      </w:r>
    </w:p>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承包人承揽工程项目一览表</w:t>
      </w:r>
    </w:p>
    <w:tbl>
      <w:tblPr>
        <w:tblW w:w="0" w:type="auto"/>
        <w:tblInd w:w="-39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277"/>
        <w:gridCol w:w="1843"/>
        <w:gridCol w:w="1417"/>
        <w:gridCol w:w="2410"/>
        <w:gridCol w:w="850"/>
        <w:gridCol w:w="1560"/>
        <w:gridCol w:w="2126"/>
        <w:gridCol w:w="1417"/>
        <w:gridCol w:w="851"/>
        <w:gridCol w:w="850"/>
      </w:tblGrid>
      <w:tr w:rsidR="00E9776C">
        <w:tc>
          <w:tcPr>
            <w:tcW w:w="1277"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lastRenderedPageBreak/>
              <w:t>单位工程名称</w:t>
            </w:r>
          </w:p>
        </w:tc>
        <w:tc>
          <w:tcPr>
            <w:tcW w:w="1843"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建设规模</w:t>
            </w:r>
          </w:p>
        </w:tc>
        <w:tc>
          <w:tcPr>
            <w:tcW w:w="1417"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建筑面积</w:t>
            </w:r>
            <w:r>
              <w:rPr>
                <w:rFonts w:ascii="宋体" w:hAnsi="宋体"/>
                <w:sz w:val="24"/>
                <w:szCs w:val="24"/>
              </w:rPr>
              <w:t>(</w:t>
            </w:r>
            <w:r>
              <w:rPr>
                <w:rFonts w:ascii="宋体" w:hAnsi="宋体"/>
                <w:sz w:val="24"/>
                <w:szCs w:val="24"/>
              </w:rPr>
              <w:t>平方米</w:t>
            </w:r>
            <w:r>
              <w:rPr>
                <w:rFonts w:ascii="宋体" w:hAnsi="宋体"/>
                <w:sz w:val="24"/>
                <w:szCs w:val="24"/>
              </w:rPr>
              <w:t>)</w:t>
            </w:r>
          </w:p>
        </w:tc>
        <w:tc>
          <w:tcPr>
            <w:tcW w:w="241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结构</w:t>
            </w:r>
            <w:r>
              <w:rPr>
                <w:rFonts w:ascii="宋体" w:hAnsi="宋体" w:hint="eastAsia"/>
                <w:sz w:val="24"/>
                <w:szCs w:val="24"/>
              </w:rPr>
              <w:t>形式</w:t>
            </w:r>
          </w:p>
        </w:tc>
        <w:tc>
          <w:tcPr>
            <w:tcW w:w="85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层数</w:t>
            </w:r>
          </w:p>
        </w:tc>
        <w:tc>
          <w:tcPr>
            <w:tcW w:w="156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生产能力</w:t>
            </w:r>
          </w:p>
        </w:tc>
        <w:tc>
          <w:tcPr>
            <w:tcW w:w="2126"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设备安装内容</w:t>
            </w:r>
          </w:p>
        </w:tc>
        <w:tc>
          <w:tcPr>
            <w:tcW w:w="1417"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合同价格（元）</w:t>
            </w:r>
          </w:p>
        </w:tc>
        <w:tc>
          <w:tcPr>
            <w:tcW w:w="85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开工日期</w:t>
            </w:r>
          </w:p>
        </w:tc>
        <w:tc>
          <w:tcPr>
            <w:tcW w:w="85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竣工日期</w:t>
            </w:r>
          </w:p>
        </w:tc>
      </w:tr>
      <w:tr w:rsidR="00E9776C">
        <w:trPr>
          <w:trHeight w:val="567"/>
        </w:trPr>
        <w:tc>
          <w:tcPr>
            <w:tcW w:w="1277"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vAlign w:val="center"/>
          </w:tcPr>
          <w:p w:rsidR="00E9776C" w:rsidRDefault="00E9776C">
            <w:pPr>
              <w:pStyle w:val="afa"/>
              <w:keepNext/>
              <w:spacing w:line="440" w:lineRule="exact"/>
              <w:ind w:left="63" w:right="63"/>
              <w:rPr>
                <w:rFonts w:ascii="宋体" w:hAnsi="宋体"/>
                <w:sz w:val="24"/>
                <w:szCs w:val="24"/>
              </w:rPr>
            </w:pPr>
          </w:p>
        </w:tc>
        <w:tc>
          <w:tcPr>
            <w:tcW w:w="1843"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2410"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560" w:type="dxa"/>
            <w:vAlign w:val="center"/>
          </w:tcPr>
          <w:p w:rsidR="00E9776C" w:rsidRDefault="00E9776C">
            <w:pPr>
              <w:pStyle w:val="afa"/>
              <w:keepNext/>
              <w:spacing w:line="440" w:lineRule="exact"/>
              <w:ind w:left="63" w:right="63"/>
              <w:rPr>
                <w:rFonts w:ascii="宋体" w:hAnsi="宋体"/>
                <w:sz w:val="24"/>
                <w:szCs w:val="24"/>
              </w:rPr>
            </w:pPr>
          </w:p>
        </w:tc>
        <w:tc>
          <w:tcPr>
            <w:tcW w:w="2126"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vAlign w:val="center"/>
          </w:tcPr>
          <w:p w:rsidR="00E9776C" w:rsidRDefault="00E9776C">
            <w:pPr>
              <w:pStyle w:val="afa"/>
              <w:keepNext/>
              <w:spacing w:line="440" w:lineRule="exact"/>
              <w:ind w:left="63" w:right="63"/>
              <w:rPr>
                <w:rFonts w:ascii="宋体" w:hAnsi="宋体"/>
                <w:sz w:val="24"/>
                <w:szCs w:val="24"/>
              </w:rPr>
            </w:pPr>
          </w:p>
        </w:tc>
        <w:tc>
          <w:tcPr>
            <w:tcW w:w="1843"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2410"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560" w:type="dxa"/>
            <w:vAlign w:val="center"/>
          </w:tcPr>
          <w:p w:rsidR="00E9776C" w:rsidRDefault="00E9776C">
            <w:pPr>
              <w:pStyle w:val="afa"/>
              <w:keepNext/>
              <w:spacing w:line="440" w:lineRule="exact"/>
              <w:ind w:left="63" w:right="63"/>
              <w:rPr>
                <w:rFonts w:ascii="宋体" w:hAnsi="宋体"/>
                <w:sz w:val="24"/>
                <w:szCs w:val="24"/>
              </w:rPr>
            </w:pPr>
          </w:p>
        </w:tc>
        <w:tc>
          <w:tcPr>
            <w:tcW w:w="2126"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vAlign w:val="center"/>
          </w:tcPr>
          <w:p w:rsidR="00E9776C" w:rsidRDefault="00E9776C">
            <w:pPr>
              <w:pStyle w:val="afa"/>
              <w:keepNext/>
              <w:spacing w:line="440" w:lineRule="exact"/>
              <w:ind w:left="63" w:right="63"/>
              <w:rPr>
                <w:rFonts w:ascii="宋体" w:hAnsi="宋体"/>
                <w:sz w:val="24"/>
                <w:szCs w:val="24"/>
              </w:rPr>
            </w:pPr>
          </w:p>
        </w:tc>
        <w:tc>
          <w:tcPr>
            <w:tcW w:w="1843"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2410"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560" w:type="dxa"/>
            <w:vAlign w:val="center"/>
          </w:tcPr>
          <w:p w:rsidR="00E9776C" w:rsidRDefault="00E9776C">
            <w:pPr>
              <w:pStyle w:val="afa"/>
              <w:keepNext/>
              <w:spacing w:line="440" w:lineRule="exact"/>
              <w:ind w:left="63" w:right="63"/>
              <w:rPr>
                <w:rFonts w:ascii="宋体" w:hAnsi="宋体"/>
                <w:sz w:val="24"/>
                <w:szCs w:val="24"/>
              </w:rPr>
            </w:pPr>
          </w:p>
        </w:tc>
        <w:tc>
          <w:tcPr>
            <w:tcW w:w="2126"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8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41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56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212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trPr>
        <w:tc>
          <w:tcPr>
            <w:tcW w:w="1277" w:type="dxa"/>
            <w:vAlign w:val="center"/>
          </w:tcPr>
          <w:p w:rsidR="00E9776C" w:rsidRDefault="00E9776C">
            <w:pPr>
              <w:pStyle w:val="afa"/>
              <w:keepNext/>
              <w:spacing w:line="440" w:lineRule="exact"/>
              <w:ind w:left="63" w:right="63"/>
              <w:rPr>
                <w:rFonts w:ascii="宋体" w:hAnsi="宋体"/>
                <w:sz w:val="24"/>
                <w:szCs w:val="24"/>
              </w:rPr>
            </w:pPr>
          </w:p>
        </w:tc>
        <w:tc>
          <w:tcPr>
            <w:tcW w:w="1843"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2410"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560" w:type="dxa"/>
            <w:vAlign w:val="center"/>
          </w:tcPr>
          <w:p w:rsidR="00E9776C" w:rsidRDefault="00E9776C">
            <w:pPr>
              <w:pStyle w:val="afa"/>
              <w:keepNext/>
              <w:spacing w:line="440" w:lineRule="exact"/>
              <w:ind w:left="63" w:right="63"/>
              <w:rPr>
                <w:rFonts w:ascii="宋体" w:hAnsi="宋体"/>
                <w:sz w:val="24"/>
                <w:szCs w:val="24"/>
              </w:rPr>
            </w:pPr>
          </w:p>
        </w:tc>
        <w:tc>
          <w:tcPr>
            <w:tcW w:w="2126" w:type="dxa"/>
            <w:vAlign w:val="center"/>
          </w:tcPr>
          <w:p w:rsidR="00E9776C" w:rsidRDefault="00E9776C">
            <w:pPr>
              <w:pStyle w:val="afa"/>
              <w:keepNext/>
              <w:spacing w:line="440" w:lineRule="exact"/>
              <w:ind w:left="63" w:right="63"/>
              <w:rPr>
                <w:rFonts w:ascii="宋体" w:hAnsi="宋体"/>
                <w:sz w:val="24"/>
                <w:szCs w:val="24"/>
              </w:rPr>
            </w:pPr>
          </w:p>
        </w:tc>
        <w:tc>
          <w:tcPr>
            <w:tcW w:w="1417"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r>
    </w:tbl>
    <w:p w:rsidR="00E9776C" w:rsidRDefault="00E9776C">
      <w:pPr>
        <w:spacing w:line="440" w:lineRule="exact"/>
        <w:rPr>
          <w:rFonts w:ascii="宋体" w:hAnsi="宋体"/>
          <w:b/>
          <w:sz w:val="24"/>
          <w:szCs w:val="24"/>
        </w:rPr>
        <w:sectPr w:rsidR="00E9776C">
          <w:pgSz w:w="16838" w:h="11906" w:orient="landscape"/>
          <w:pgMar w:top="1554" w:right="1418" w:bottom="1531" w:left="1418" w:header="851" w:footer="992" w:gutter="0"/>
          <w:cols w:space="720"/>
          <w:titlePg/>
          <w:docGrid w:type="linesAndChars" w:linePitch="312"/>
        </w:sectPr>
      </w:pPr>
    </w:p>
    <w:p w:rsidR="00E9776C" w:rsidRDefault="00CC29D7">
      <w:pPr>
        <w:spacing w:line="440" w:lineRule="exact"/>
        <w:rPr>
          <w:rFonts w:ascii="宋体" w:hAnsi="宋体"/>
          <w:sz w:val="24"/>
          <w:szCs w:val="24"/>
        </w:rPr>
      </w:pPr>
      <w:r>
        <w:rPr>
          <w:rFonts w:ascii="宋体" w:hAnsi="宋体"/>
          <w:sz w:val="24"/>
          <w:szCs w:val="24"/>
        </w:rPr>
        <w:lastRenderedPageBreak/>
        <w:t>附</w:t>
      </w:r>
      <w:bookmarkStart w:id="1671" w:name="_Toc267261692"/>
      <w:bookmarkStart w:id="1672" w:name="_Toc296503225"/>
      <w:bookmarkStart w:id="1673" w:name="_Toc296891053"/>
      <w:bookmarkStart w:id="1674" w:name="_Toc296347224"/>
      <w:bookmarkStart w:id="1675" w:name="_Toc296891265"/>
      <w:bookmarkStart w:id="1676" w:name="_Toc296944564"/>
      <w:bookmarkStart w:id="1677" w:name="_Toc296346726"/>
      <w:r>
        <w:rPr>
          <w:rFonts w:ascii="宋体" w:hAnsi="宋体"/>
          <w:sz w:val="24"/>
          <w:szCs w:val="24"/>
        </w:rPr>
        <w:t>件</w:t>
      </w:r>
      <w:r>
        <w:rPr>
          <w:rFonts w:ascii="宋体" w:hAnsi="宋体"/>
          <w:sz w:val="24"/>
          <w:szCs w:val="24"/>
        </w:rPr>
        <w:t>2</w:t>
      </w:r>
      <w:r>
        <w:rPr>
          <w:rFonts w:ascii="宋体" w:hAnsi="宋体"/>
          <w:sz w:val="24"/>
          <w:szCs w:val="24"/>
        </w:rPr>
        <w:t>：</w:t>
      </w:r>
    </w:p>
    <w:bookmarkEnd w:id="1671"/>
    <w:bookmarkEnd w:id="1672"/>
    <w:bookmarkEnd w:id="1673"/>
    <w:bookmarkEnd w:id="1674"/>
    <w:bookmarkEnd w:id="1675"/>
    <w:bookmarkEnd w:id="1676"/>
    <w:bookmarkEnd w:id="1677"/>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发包人供应材料设备一览表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51"/>
        <w:gridCol w:w="1276"/>
        <w:gridCol w:w="1418"/>
        <w:gridCol w:w="940"/>
        <w:gridCol w:w="851"/>
        <w:gridCol w:w="1044"/>
        <w:gridCol w:w="992"/>
        <w:gridCol w:w="851"/>
        <w:gridCol w:w="1487"/>
        <w:gridCol w:w="992"/>
      </w:tblGrid>
      <w:tr w:rsidR="00E9776C">
        <w:trPr>
          <w:jc w:val="center"/>
        </w:trPr>
        <w:tc>
          <w:tcPr>
            <w:tcW w:w="85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序号</w:t>
            </w:r>
          </w:p>
        </w:tc>
        <w:tc>
          <w:tcPr>
            <w:tcW w:w="1276"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材料、</w:t>
            </w:r>
          </w:p>
          <w:p w:rsidR="00E9776C" w:rsidRDefault="00CC29D7">
            <w:pPr>
              <w:pStyle w:val="afa"/>
              <w:keepNext/>
              <w:spacing w:line="440" w:lineRule="exact"/>
              <w:ind w:right="63"/>
              <w:rPr>
                <w:rFonts w:ascii="宋体" w:hAnsi="宋体"/>
                <w:sz w:val="24"/>
                <w:szCs w:val="24"/>
              </w:rPr>
            </w:pPr>
            <w:r>
              <w:rPr>
                <w:rFonts w:ascii="宋体" w:hAnsi="宋体"/>
                <w:sz w:val="24"/>
                <w:szCs w:val="24"/>
              </w:rPr>
              <w:t>设备品种</w:t>
            </w:r>
          </w:p>
        </w:tc>
        <w:tc>
          <w:tcPr>
            <w:tcW w:w="1418"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规格型号</w:t>
            </w:r>
          </w:p>
        </w:tc>
        <w:tc>
          <w:tcPr>
            <w:tcW w:w="94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单位</w:t>
            </w:r>
          </w:p>
        </w:tc>
        <w:tc>
          <w:tcPr>
            <w:tcW w:w="85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数量</w:t>
            </w:r>
          </w:p>
        </w:tc>
        <w:tc>
          <w:tcPr>
            <w:tcW w:w="1044"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单价</w:t>
            </w:r>
            <w:r>
              <w:rPr>
                <w:rFonts w:ascii="宋体" w:hAnsi="宋体" w:hint="eastAsia"/>
                <w:sz w:val="24"/>
                <w:szCs w:val="24"/>
              </w:rPr>
              <w:t>（元）</w:t>
            </w:r>
          </w:p>
        </w:tc>
        <w:tc>
          <w:tcPr>
            <w:tcW w:w="992"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质量等级</w:t>
            </w:r>
          </w:p>
        </w:tc>
        <w:tc>
          <w:tcPr>
            <w:tcW w:w="85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供应时间</w:t>
            </w:r>
          </w:p>
        </w:tc>
        <w:tc>
          <w:tcPr>
            <w:tcW w:w="1487"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送达地点</w:t>
            </w:r>
          </w:p>
        </w:tc>
        <w:tc>
          <w:tcPr>
            <w:tcW w:w="992"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备注</w:t>
            </w:r>
          </w:p>
        </w:tc>
      </w:tr>
      <w:tr w:rsidR="00E9776C">
        <w:trPr>
          <w:trHeight w:val="567"/>
          <w:jc w:val="center"/>
        </w:trPr>
        <w:tc>
          <w:tcPr>
            <w:tcW w:w="851"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276"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94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044"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992"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87"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992"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27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94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044"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992"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1"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87"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992"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940"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044"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c>
          <w:tcPr>
            <w:tcW w:w="851" w:type="dxa"/>
            <w:vAlign w:val="center"/>
          </w:tcPr>
          <w:p w:rsidR="00E9776C" w:rsidRDefault="00E9776C">
            <w:pPr>
              <w:pStyle w:val="afa"/>
              <w:keepNext/>
              <w:spacing w:line="440" w:lineRule="exact"/>
              <w:ind w:left="63" w:right="63"/>
              <w:rPr>
                <w:rFonts w:ascii="宋体" w:hAnsi="宋体"/>
                <w:sz w:val="24"/>
                <w:szCs w:val="24"/>
              </w:rPr>
            </w:pPr>
          </w:p>
        </w:tc>
        <w:tc>
          <w:tcPr>
            <w:tcW w:w="1487" w:type="dxa"/>
            <w:vAlign w:val="center"/>
          </w:tcPr>
          <w:p w:rsidR="00E9776C" w:rsidRDefault="00E9776C">
            <w:pPr>
              <w:pStyle w:val="afa"/>
              <w:keepNext/>
              <w:spacing w:line="440" w:lineRule="exact"/>
              <w:ind w:left="63" w:right="63"/>
              <w:rPr>
                <w:rFonts w:ascii="宋体" w:hAnsi="宋体"/>
                <w:sz w:val="24"/>
                <w:szCs w:val="24"/>
              </w:rPr>
            </w:pPr>
          </w:p>
        </w:tc>
        <w:tc>
          <w:tcPr>
            <w:tcW w:w="992"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r w:rsidR="00E9776C">
        <w:trPr>
          <w:trHeight w:val="567"/>
          <w:jc w:val="center"/>
        </w:trPr>
        <w:tc>
          <w:tcPr>
            <w:tcW w:w="851" w:type="dxa"/>
            <w:vAlign w:val="center"/>
          </w:tcPr>
          <w:p w:rsidR="00E9776C" w:rsidRDefault="00E9776C">
            <w:pPr>
              <w:jc w:val="center"/>
              <w:rPr>
                <w:rFonts w:ascii="宋体" w:hAnsi="宋体"/>
                <w:sz w:val="24"/>
                <w:szCs w:val="24"/>
              </w:rPr>
            </w:pPr>
          </w:p>
        </w:tc>
        <w:tc>
          <w:tcPr>
            <w:tcW w:w="1276" w:type="dxa"/>
            <w:vAlign w:val="center"/>
          </w:tcPr>
          <w:p w:rsidR="00E9776C" w:rsidRDefault="00E9776C">
            <w:pPr>
              <w:jc w:val="center"/>
              <w:rPr>
                <w:rFonts w:ascii="宋体" w:hAnsi="宋体"/>
                <w:sz w:val="24"/>
                <w:szCs w:val="24"/>
              </w:rPr>
            </w:pPr>
          </w:p>
        </w:tc>
        <w:tc>
          <w:tcPr>
            <w:tcW w:w="1418" w:type="dxa"/>
            <w:vAlign w:val="center"/>
          </w:tcPr>
          <w:p w:rsidR="00E9776C" w:rsidRDefault="00E9776C">
            <w:pPr>
              <w:jc w:val="center"/>
              <w:rPr>
                <w:rFonts w:ascii="宋体" w:hAnsi="宋体"/>
                <w:sz w:val="24"/>
                <w:szCs w:val="24"/>
              </w:rPr>
            </w:pPr>
          </w:p>
        </w:tc>
        <w:tc>
          <w:tcPr>
            <w:tcW w:w="940"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044"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c>
          <w:tcPr>
            <w:tcW w:w="851" w:type="dxa"/>
            <w:vAlign w:val="center"/>
          </w:tcPr>
          <w:p w:rsidR="00E9776C" w:rsidRDefault="00E9776C">
            <w:pPr>
              <w:jc w:val="center"/>
              <w:rPr>
                <w:rFonts w:ascii="宋体" w:hAnsi="宋体"/>
                <w:sz w:val="24"/>
                <w:szCs w:val="24"/>
              </w:rPr>
            </w:pPr>
          </w:p>
        </w:tc>
        <w:tc>
          <w:tcPr>
            <w:tcW w:w="1487" w:type="dxa"/>
            <w:vAlign w:val="center"/>
          </w:tcPr>
          <w:p w:rsidR="00E9776C" w:rsidRDefault="00E9776C">
            <w:pPr>
              <w:jc w:val="center"/>
              <w:rPr>
                <w:rFonts w:ascii="宋体" w:hAnsi="宋体"/>
                <w:sz w:val="24"/>
                <w:szCs w:val="24"/>
              </w:rPr>
            </w:pPr>
          </w:p>
        </w:tc>
        <w:tc>
          <w:tcPr>
            <w:tcW w:w="992" w:type="dxa"/>
            <w:vAlign w:val="center"/>
          </w:tcPr>
          <w:p w:rsidR="00E9776C" w:rsidRDefault="00E9776C">
            <w:pPr>
              <w:jc w:val="center"/>
              <w:rPr>
                <w:rFonts w:ascii="宋体" w:hAnsi="宋体"/>
                <w:sz w:val="24"/>
                <w:szCs w:val="24"/>
              </w:rPr>
            </w:pPr>
          </w:p>
        </w:tc>
      </w:tr>
    </w:tbl>
    <w:p w:rsidR="00E9776C" w:rsidRDefault="00E9776C">
      <w:pPr>
        <w:spacing w:line="440" w:lineRule="exact"/>
        <w:rPr>
          <w:rFonts w:ascii="宋体" w:hAnsi="宋体"/>
          <w:sz w:val="24"/>
          <w:szCs w:val="24"/>
        </w:rPr>
      </w:pPr>
    </w:p>
    <w:p w:rsidR="00E9776C" w:rsidRDefault="00CC29D7">
      <w:pPr>
        <w:widowControl/>
        <w:jc w:val="left"/>
        <w:rPr>
          <w:rFonts w:ascii="宋体" w:hAnsi="宋体"/>
          <w:sz w:val="24"/>
          <w:szCs w:val="24"/>
        </w:rPr>
      </w:pPr>
      <w:r>
        <w:rPr>
          <w:rFonts w:ascii="宋体" w:hAnsi="宋体"/>
          <w:sz w:val="24"/>
          <w:szCs w:val="24"/>
        </w:rPr>
        <w:br w:type="page"/>
      </w:r>
    </w:p>
    <w:p w:rsidR="00E9776C" w:rsidRDefault="00E9776C">
      <w:pPr>
        <w:spacing w:line="440" w:lineRule="exact"/>
        <w:rPr>
          <w:rFonts w:ascii="宋体" w:hAnsi="宋体"/>
          <w:sz w:val="24"/>
          <w:szCs w:val="24"/>
        </w:rPr>
      </w:pPr>
    </w:p>
    <w:p w:rsidR="00E9776C" w:rsidRDefault="00CC29D7">
      <w:pPr>
        <w:spacing w:line="440" w:lineRule="exact"/>
        <w:rPr>
          <w:rFonts w:ascii="宋体" w:hAnsi="宋体"/>
          <w:sz w:val="24"/>
          <w:szCs w:val="24"/>
        </w:rPr>
      </w:pPr>
      <w:r>
        <w:rPr>
          <w:rFonts w:ascii="宋体" w:hAnsi="宋体"/>
          <w:sz w:val="24"/>
          <w:szCs w:val="24"/>
        </w:rPr>
        <w:t>附</w:t>
      </w:r>
      <w:bookmarkStart w:id="1678" w:name="_Toc267261693"/>
      <w:bookmarkStart w:id="1679" w:name="_Toc296944565"/>
      <w:bookmarkStart w:id="1680" w:name="_Toc296891266"/>
      <w:bookmarkStart w:id="1681" w:name="_Toc296347225"/>
      <w:bookmarkStart w:id="1682" w:name="_Toc296346727"/>
      <w:bookmarkStart w:id="1683" w:name="_Toc296503226"/>
      <w:bookmarkStart w:id="1684" w:name="_Toc296891054"/>
      <w:r>
        <w:rPr>
          <w:rFonts w:ascii="宋体" w:hAnsi="宋体"/>
          <w:sz w:val="24"/>
          <w:szCs w:val="24"/>
        </w:rPr>
        <w:t>件</w:t>
      </w:r>
      <w:r>
        <w:rPr>
          <w:rFonts w:ascii="宋体" w:hAnsi="宋体"/>
          <w:sz w:val="24"/>
          <w:szCs w:val="24"/>
        </w:rPr>
        <w:t>3</w:t>
      </w:r>
      <w:r>
        <w:rPr>
          <w:rFonts w:ascii="宋体" w:hAnsi="宋体"/>
          <w:sz w:val="24"/>
          <w:szCs w:val="24"/>
        </w:rPr>
        <w:t>：</w:t>
      </w:r>
      <w:bookmarkEnd w:id="1678"/>
      <w:bookmarkEnd w:id="1679"/>
      <w:bookmarkEnd w:id="1680"/>
      <w:bookmarkEnd w:id="1681"/>
      <w:bookmarkEnd w:id="1682"/>
      <w:bookmarkEnd w:id="1683"/>
      <w:bookmarkEnd w:id="1684"/>
    </w:p>
    <w:p w:rsidR="00E9776C" w:rsidRDefault="00CC29D7">
      <w:pPr>
        <w:pStyle w:val="afffffffffffa"/>
        <w:ind w:firstLine="562"/>
        <w:jc w:val="center"/>
        <w:rPr>
          <w:rStyle w:val="Char1d"/>
          <w:b/>
          <w:bCs/>
          <w:sz w:val="28"/>
          <w:szCs w:val="28"/>
        </w:rPr>
      </w:pPr>
      <w:r>
        <w:rPr>
          <w:rStyle w:val="Char1d"/>
          <w:b/>
          <w:bCs/>
          <w:sz w:val="28"/>
          <w:szCs w:val="28"/>
        </w:rPr>
        <w:t>工程质量保修书</w:t>
      </w:r>
    </w:p>
    <w:p w:rsidR="00E9776C" w:rsidRDefault="00CC29D7">
      <w:pPr>
        <w:spacing w:line="440" w:lineRule="exact"/>
        <w:ind w:firstLineChars="200" w:firstLine="480"/>
        <w:rPr>
          <w:rFonts w:ascii="宋体" w:hAnsi="宋体"/>
          <w:sz w:val="24"/>
          <w:szCs w:val="24"/>
        </w:rPr>
      </w:pPr>
      <w:r>
        <w:rPr>
          <w:rFonts w:ascii="宋体" w:hAnsi="宋体"/>
          <w:sz w:val="24"/>
          <w:szCs w:val="24"/>
        </w:rPr>
        <w:t>发包人（全称）：</w:t>
      </w:r>
    </w:p>
    <w:p w:rsidR="00E9776C" w:rsidRDefault="00CC29D7">
      <w:pPr>
        <w:spacing w:line="440" w:lineRule="exact"/>
        <w:rPr>
          <w:rFonts w:ascii="宋体" w:hAnsi="宋体"/>
          <w:sz w:val="24"/>
          <w:szCs w:val="24"/>
        </w:rPr>
      </w:pPr>
      <w:r>
        <w:rPr>
          <w:rFonts w:ascii="宋体" w:hAnsi="宋体"/>
          <w:sz w:val="24"/>
          <w:szCs w:val="24"/>
        </w:rPr>
        <w:t xml:space="preserve">　　承包人（全称）：</w:t>
      </w:r>
    </w:p>
    <w:p w:rsidR="00E9776C" w:rsidRDefault="00E9776C">
      <w:pPr>
        <w:spacing w:line="440" w:lineRule="exact"/>
        <w:rPr>
          <w:rFonts w:ascii="宋体" w:hAnsi="宋体"/>
          <w:sz w:val="24"/>
          <w:szCs w:val="24"/>
        </w:rPr>
      </w:pPr>
    </w:p>
    <w:p w:rsidR="00E9776C" w:rsidRDefault="00CC29D7">
      <w:pPr>
        <w:spacing w:line="360" w:lineRule="auto"/>
        <w:rPr>
          <w:rFonts w:ascii="宋体" w:hAnsi="宋体"/>
          <w:sz w:val="24"/>
          <w:szCs w:val="24"/>
        </w:rPr>
      </w:pPr>
      <w:r>
        <w:rPr>
          <w:rFonts w:ascii="宋体" w:hAnsi="宋体"/>
          <w:sz w:val="24"/>
          <w:szCs w:val="24"/>
        </w:rPr>
        <w:t xml:space="preserve">　　发包人和承包人根据《中华人民共和国建筑法》和《建设工程质量管理条例》，经协商一致就（工程全称）签订工程质量保修书。</w:t>
      </w:r>
    </w:p>
    <w:p w:rsidR="00E9776C" w:rsidRDefault="00CC29D7">
      <w:pPr>
        <w:spacing w:line="360" w:lineRule="auto"/>
        <w:rPr>
          <w:rFonts w:ascii="宋体" w:hAnsi="宋体"/>
          <w:sz w:val="24"/>
          <w:szCs w:val="24"/>
        </w:rPr>
      </w:pPr>
      <w:r>
        <w:rPr>
          <w:rFonts w:ascii="宋体" w:hAnsi="宋体"/>
          <w:sz w:val="24"/>
          <w:szCs w:val="24"/>
        </w:rPr>
        <w:t xml:space="preserve">　　</w:t>
      </w:r>
      <w:bookmarkStart w:id="1685" w:name="_Toc520998870"/>
      <w:r>
        <w:rPr>
          <w:rFonts w:ascii="宋体" w:hAnsi="宋体"/>
          <w:sz w:val="24"/>
          <w:szCs w:val="24"/>
        </w:rPr>
        <w:t>一、工程质量保修范围和内容</w:t>
      </w:r>
      <w:bookmarkEnd w:id="1685"/>
    </w:p>
    <w:p w:rsidR="00E9776C" w:rsidRDefault="00CC29D7">
      <w:pPr>
        <w:spacing w:line="360" w:lineRule="auto"/>
        <w:rPr>
          <w:rFonts w:ascii="宋体" w:hAnsi="宋体"/>
          <w:sz w:val="24"/>
          <w:szCs w:val="24"/>
        </w:rPr>
      </w:pPr>
      <w:r>
        <w:rPr>
          <w:rFonts w:ascii="宋体" w:hAnsi="宋体"/>
          <w:sz w:val="24"/>
          <w:szCs w:val="24"/>
        </w:rPr>
        <w:t xml:space="preserve">　　承包人在质量保修期内，按照有关法律规定和合同约定，承担工程质量保修责任。</w:t>
      </w:r>
    </w:p>
    <w:p w:rsidR="00E9776C" w:rsidRDefault="00CC29D7">
      <w:pPr>
        <w:spacing w:line="360" w:lineRule="auto"/>
        <w:rPr>
          <w:rFonts w:ascii="宋体" w:hAnsi="宋体"/>
          <w:sz w:val="24"/>
          <w:szCs w:val="24"/>
        </w:rPr>
      </w:pPr>
      <w:r>
        <w:rPr>
          <w:rFonts w:ascii="宋体" w:hAnsi="宋体"/>
          <w:sz w:val="24"/>
          <w:szCs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ascii="宋体" w:hAnsi="宋体"/>
          <w:sz w:val="24"/>
          <w:szCs w:val="24"/>
          <w:u w:val="single"/>
        </w:rPr>
        <w:t>：</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w:t>
      </w:r>
    </w:p>
    <w:p w:rsidR="00E9776C" w:rsidRDefault="00CC29D7">
      <w:pPr>
        <w:spacing w:line="360" w:lineRule="auto"/>
        <w:rPr>
          <w:rFonts w:ascii="宋体" w:hAnsi="宋体"/>
          <w:sz w:val="24"/>
          <w:szCs w:val="24"/>
        </w:rPr>
      </w:pPr>
      <w:r>
        <w:rPr>
          <w:rFonts w:ascii="宋体" w:hAnsi="宋体"/>
          <w:sz w:val="24"/>
          <w:szCs w:val="24"/>
        </w:rPr>
        <w:t xml:space="preserve">　　。</w:t>
      </w:r>
    </w:p>
    <w:p w:rsidR="00E9776C" w:rsidRDefault="00CC29D7">
      <w:pPr>
        <w:spacing w:line="360" w:lineRule="auto"/>
        <w:rPr>
          <w:rFonts w:ascii="宋体" w:hAnsi="宋体"/>
          <w:sz w:val="24"/>
          <w:szCs w:val="24"/>
        </w:rPr>
      </w:pPr>
      <w:r>
        <w:rPr>
          <w:rFonts w:ascii="宋体" w:hAnsi="宋体"/>
          <w:sz w:val="24"/>
          <w:szCs w:val="24"/>
        </w:rPr>
        <w:t xml:space="preserve">　</w:t>
      </w:r>
      <w:r>
        <w:rPr>
          <w:rFonts w:ascii="宋体" w:hAnsi="宋体"/>
          <w:sz w:val="24"/>
          <w:szCs w:val="24"/>
        </w:rPr>
        <w:t xml:space="preserve">　</w:t>
      </w:r>
      <w:bookmarkStart w:id="1686" w:name="_Toc520998871"/>
      <w:r>
        <w:rPr>
          <w:rFonts w:ascii="宋体" w:hAnsi="宋体"/>
          <w:sz w:val="24"/>
          <w:szCs w:val="24"/>
        </w:rPr>
        <w:t>二、质量保修期</w:t>
      </w:r>
      <w:bookmarkEnd w:id="1686"/>
    </w:p>
    <w:p w:rsidR="00E9776C" w:rsidRDefault="00CC29D7">
      <w:pPr>
        <w:spacing w:line="360" w:lineRule="auto"/>
        <w:ind w:firstLineChars="200" w:firstLine="480"/>
        <w:rPr>
          <w:rFonts w:ascii="宋体" w:hAnsi="宋体"/>
          <w:sz w:val="24"/>
          <w:szCs w:val="24"/>
        </w:rPr>
      </w:pPr>
      <w:r>
        <w:rPr>
          <w:rFonts w:ascii="宋体" w:hAnsi="宋体"/>
          <w:sz w:val="24"/>
          <w:szCs w:val="24"/>
        </w:rPr>
        <w:t>根据《建设工程质量管理条例》及有关规定，工程的质量保修期如下：</w:t>
      </w:r>
    </w:p>
    <w:p w:rsidR="00E9776C" w:rsidRDefault="00CC29D7">
      <w:pPr>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．地基基础工程和主体结构工程为设计文件规定的工程合理使用年限；</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w:t>
      </w:r>
      <w:r>
        <w:rPr>
          <w:rFonts w:ascii="宋体" w:hAnsi="宋体"/>
          <w:sz w:val="24"/>
          <w:szCs w:val="24"/>
        </w:rPr>
        <w:t>屋面防水工程、有防水要求的卫生间、房间和外墙面的防渗</w:t>
      </w:r>
      <w:r>
        <w:rPr>
          <w:rFonts w:ascii="宋体" w:hAnsi="宋体" w:hint="eastAsia"/>
          <w:sz w:val="24"/>
          <w:szCs w:val="24"/>
        </w:rPr>
        <w:t>为</w:t>
      </w:r>
      <w:r>
        <w:rPr>
          <w:rFonts w:ascii="宋体" w:hAnsi="宋体" w:hint="eastAsia"/>
          <w:sz w:val="24"/>
          <w:szCs w:val="24"/>
        </w:rPr>
        <w:t>/</w:t>
      </w:r>
      <w:r>
        <w:rPr>
          <w:rFonts w:ascii="宋体" w:hAnsi="宋体"/>
          <w:sz w:val="24"/>
          <w:szCs w:val="24"/>
        </w:rPr>
        <w:t>年；</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3</w:t>
      </w:r>
      <w:r>
        <w:rPr>
          <w:rFonts w:ascii="宋体" w:hAnsi="宋体" w:hint="eastAsia"/>
          <w:sz w:val="24"/>
          <w:szCs w:val="24"/>
        </w:rPr>
        <w:t>．</w:t>
      </w:r>
      <w:r>
        <w:rPr>
          <w:rFonts w:ascii="宋体" w:hAnsi="宋体"/>
          <w:sz w:val="24"/>
          <w:szCs w:val="24"/>
        </w:rPr>
        <w:t>装修工程为</w:t>
      </w:r>
      <w:r>
        <w:rPr>
          <w:rFonts w:ascii="宋体" w:hAnsi="宋体" w:hint="eastAsia"/>
          <w:sz w:val="24"/>
          <w:szCs w:val="24"/>
        </w:rPr>
        <w:t>/</w:t>
      </w:r>
      <w:r>
        <w:rPr>
          <w:rFonts w:ascii="宋体" w:hAnsi="宋体"/>
          <w:sz w:val="24"/>
          <w:szCs w:val="24"/>
        </w:rPr>
        <w:t>年；</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4</w:t>
      </w:r>
      <w:r>
        <w:rPr>
          <w:rFonts w:ascii="宋体" w:hAnsi="宋体" w:hint="eastAsia"/>
          <w:sz w:val="24"/>
          <w:szCs w:val="24"/>
        </w:rPr>
        <w:t>．</w:t>
      </w:r>
      <w:r>
        <w:rPr>
          <w:rFonts w:ascii="宋体" w:hAnsi="宋体"/>
          <w:sz w:val="24"/>
          <w:szCs w:val="24"/>
        </w:rPr>
        <w:t>电气管线、给排水管道、设备安装工程为</w:t>
      </w:r>
      <w:r>
        <w:rPr>
          <w:rFonts w:ascii="宋体" w:hAnsi="宋体" w:hint="eastAsia"/>
          <w:sz w:val="24"/>
          <w:szCs w:val="24"/>
        </w:rPr>
        <w:t>2</w:t>
      </w:r>
      <w:r>
        <w:rPr>
          <w:rFonts w:ascii="宋体" w:hAnsi="宋体"/>
          <w:sz w:val="24"/>
          <w:szCs w:val="24"/>
        </w:rPr>
        <w:t>年；</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5</w:t>
      </w:r>
      <w:r>
        <w:rPr>
          <w:rFonts w:ascii="宋体" w:hAnsi="宋体" w:hint="eastAsia"/>
          <w:sz w:val="24"/>
          <w:szCs w:val="24"/>
        </w:rPr>
        <w:t>．</w:t>
      </w:r>
      <w:r>
        <w:rPr>
          <w:rFonts w:ascii="宋体" w:hAnsi="宋体"/>
          <w:sz w:val="24"/>
          <w:szCs w:val="24"/>
        </w:rPr>
        <w:t>供热与供冷系统为个采暖期、供冷期；</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6</w:t>
      </w:r>
      <w:r>
        <w:rPr>
          <w:rFonts w:ascii="宋体" w:hAnsi="宋体" w:hint="eastAsia"/>
          <w:sz w:val="24"/>
          <w:szCs w:val="24"/>
        </w:rPr>
        <w:t>．</w:t>
      </w:r>
      <w:r>
        <w:rPr>
          <w:rFonts w:ascii="宋体" w:hAnsi="宋体"/>
          <w:sz w:val="24"/>
          <w:szCs w:val="24"/>
        </w:rPr>
        <w:t>住宅小区内的给排水设施、道路等配套工程为</w:t>
      </w:r>
      <w:r>
        <w:rPr>
          <w:rFonts w:ascii="宋体" w:hAnsi="宋体" w:hint="eastAsia"/>
          <w:sz w:val="24"/>
          <w:szCs w:val="24"/>
        </w:rPr>
        <w:t>/</w:t>
      </w:r>
      <w:r>
        <w:rPr>
          <w:rFonts w:ascii="宋体" w:hAnsi="宋体"/>
          <w:sz w:val="24"/>
          <w:szCs w:val="24"/>
        </w:rPr>
        <w:t>年；</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7</w:t>
      </w:r>
      <w:r>
        <w:rPr>
          <w:rFonts w:ascii="宋体" w:hAnsi="宋体" w:hint="eastAsia"/>
          <w:sz w:val="24"/>
          <w:szCs w:val="24"/>
        </w:rPr>
        <w:t>．</w:t>
      </w:r>
      <w:r>
        <w:rPr>
          <w:rFonts w:ascii="宋体" w:hAnsi="宋体"/>
          <w:sz w:val="24"/>
          <w:szCs w:val="24"/>
        </w:rPr>
        <w:t>其他项目保修期限约定如下：</w:t>
      </w:r>
      <w:r>
        <w:rPr>
          <w:rFonts w:ascii="宋体" w:hAnsi="宋体"/>
          <w:sz w:val="24"/>
          <w:szCs w:val="24"/>
          <w:u w:val="single"/>
        </w:rPr>
        <w:t xml:space="preserve">                 </w:t>
      </w:r>
      <w:r>
        <w:rPr>
          <w:rFonts w:ascii="宋体" w:hAnsi="宋体"/>
          <w:sz w:val="24"/>
          <w:szCs w:val="24"/>
        </w:rPr>
        <w:t>。</w:t>
      </w:r>
    </w:p>
    <w:p w:rsidR="00E9776C" w:rsidRDefault="00CC29D7">
      <w:pPr>
        <w:spacing w:line="360" w:lineRule="auto"/>
        <w:rPr>
          <w:rFonts w:ascii="宋体" w:hAnsi="宋体"/>
          <w:sz w:val="24"/>
          <w:szCs w:val="24"/>
        </w:rPr>
      </w:pPr>
      <w:r>
        <w:rPr>
          <w:rFonts w:ascii="宋体" w:hAnsi="宋体"/>
          <w:sz w:val="24"/>
          <w:szCs w:val="24"/>
        </w:rPr>
        <w:t xml:space="preserve">　　质量保修期自工程竣工验收合格之日起计算。</w:t>
      </w:r>
    </w:p>
    <w:p w:rsidR="00E9776C" w:rsidRDefault="00CC29D7">
      <w:pPr>
        <w:spacing w:line="360" w:lineRule="auto"/>
        <w:rPr>
          <w:rFonts w:ascii="宋体" w:hAnsi="宋体"/>
          <w:sz w:val="24"/>
          <w:szCs w:val="24"/>
        </w:rPr>
      </w:pPr>
      <w:bookmarkStart w:id="1687" w:name="_Toc520998872"/>
      <w:r>
        <w:rPr>
          <w:rFonts w:ascii="宋体" w:hAnsi="宋体"/>
          <w:sz w:val="24"/>
          <w:szCs w:val="24"/>
        </w:rPr>
        <w:t>三、缺陷责任期</w:t>
      </w:r>
      <w:bookmarkEnd w:id="1687"/>
    </w:p>
    <w:p w:rsidR="00E9776C" w:rsidRDefault="00CC29D7">
      <w:pPr>
        <w:spacing w:line="360" w:lineRule="auto"/>
        <w:ind w:firstLineChars="200" w:firstLine="480"/>
        <w:rPr>
          <w:rFonts w:ascii="宋体" w:hAnsi="宋体"/>
          <w:sz w:val="24"/>
          <w:szCs w:val="24"/>
        </w:rPr>
      </w:pPr>
      <w:r>
        <w:rPr>
          <w:rFonts w:ascii="宋体" w:hAnsi="宋体"/>
          <w:sz w:val="24"/>
          <w:szCs w:val="24"/>
        </w:rPr>
        <w:t>工程缺陷责任期为</w:t>
      </w:r>
      <w:r>
        <w:rPr>
          <w:rFonts w:ascii="宋体" w:hAnsi="宋体"/>
          <w:sz w:val="24"/>
          <w:szCs w:val="24"/>
          <w:u w:val="single"/>
        </w:rPr>
        <w:t>24</w:t>
      </w:r>
      <w:r>
        <w:rPr>
          <w:rFonts w:ascii="宋体" w:hAnsi="宋体"/>
          <w:sz w:val="24"/>
          <w:szCs w:val="24"/>
        </w:rPr>
        <w:t>个月，缺陷责任期自工程</w:t>
      </w:r>
      <w:r>
        <w:rPr>
          <w:rFonts w:ascii="宋体" w:hAnsi="宋体" w:hint="eastAsia"/>
          <w:sz w:val="24"/>
          <w:szCs w:val="24"/>
        </w:rPr>
        <w:t>通过竣工验收</w:t>
      </w:r>
      <w:r>
        <w:rPr>
          <w:rFonts w:ascii="宋体" w:hAnsi="宋体"/>
          <w:sz w:val="24"/>
          <w:szCs w:val="24"/>
        </w:rPr>
        <w:t>之日起计算。单位工程先于全部工程进行验收，单位工程缺陷责任期自单位工程验收合格之日起算。</w:t>
      </w:r>
    </w:p>
    <w:p w:rsidR="00E9776C" w:rsidRDefault="00CC29D7">
      <w:pPr>
        <w:spacing w:line="360" w:lineRule="auto"/>
        <w:ind w:firstLineChars="200" w:firstLine="480"/>
        <w:rPr>
          <w:rFonts w:ascii="宋体" w:hAnsi="宋体"/>
          <w:sz w:val="24"/>
          <w:szCs w:val="24"/>
        </w:rPr>
      </w:pPr>
      <w:r>
        <w:rPr>
          <w:rFonts w:ascii="宋体" w:hAnsi="宋体"/>
          <w:sz w:val="24"/>
          <w:szCs w:val="24"/>
        </w:rPr>
        <w:t>缺陷责任期终止后，发包人应退还剩余的质量保证金。</w:t>
      </w:r>
    </w:p>
    <w:p w:rsidR="00E9776C" w:rsidRDefault="00CC29D7">
      <w:pPr>
        <w:spacing w:line="360" w:lineRule="auto"/>
        <w:rPr>
          <w:rFonts w:ascii="宋体" w:hAnsi="宋体"/>
          <w:sz w:val="24"/>
          <w:szCs w:val="24"/>
        </w:rPr>
      </w:pPr>
      <w:bookmarkStart w:id="1688" w:name="_Toc520998873"/>
      <w:r>
        <w:rPr>
          <w:rFonts w:ascii="宋体" w:hAnsi="宋体"/>
          <w:sz w:val="24"/>
          <w:szCs w:val="24"/>
        </w:rPr>
        <w:lastRenderedPageBreak/>
        <w:t>四、质量保修责任</w:t>
      </w:r>
      <w:bookmarkEnd w:id="1688"/>
    </w:p>
    <w:p w:rsidR="00E9776C" w:rsidRDefault="00CC29D7">
      <w:pPr>
        <w:spacing w:line="360" w:lineRule="auto"/>
        <w:ind w:leftChars="50" w:left="105" w:firstLineChars="205" w:firstLine="492"/>
        <w:rPr>
          <w:rFonts w:ascii="宋体" w:hAnsi="宋体"/>
          <w:sz w:val="24"/>
          <w:szCs w:val="24"/>
        </w:rPr>
      </w:pPr>
      <w:r>
        <w:rPr>
          <w:rFonts w:ascii="宋体" w:hAnsi="宋体" w:hint="eastAsia"/>
          <w:sz w:val="24"/>
          <w:szCs w:val="24"/>
        </w:rPr>
        <w:t>1</w:t>
      </w:r>
      <w:r>
        <w:rPr>
          <w:rFonts w:ascii="宋体" w:hAnsi="宋体" w:hint="eastAsia"/>
          <w:sz w:val="24"/>
          <w:szCs w:val="24"/>
        </w:rPr>
        <w:t>．</w:t>
      </w:r>
      <w:r>
        <w:rPr>
          <w:rFonts w:ascii="宋体" w:hAnsi="宋体"/>
          <w:sz w:val="24"/>
          <w:szCs w:val="24"/>
        </w:rPr>
        <w:t>属于保修范围、内容的项目，承包人应当在接到保修通知</w:t>
      </w:r>
      <w:r>
        <w:rPr>
          <w:rFonts w:ascii="宋体" w:hAnsi="宋体" w:hint="eastAsia"/>
          <w:sz w:val="24"/>
          <w:szCs w:val="24"/>
        </w:rPr>
        <w:t>2</w:t>
      </w:r>
      <w:r>
        <w:rPr>
          <w:rFonts w:ascii="宋体" w:hAnsi="宋体" w:hint="eastAsia"/>
          <w:sz w:val="24"/>
          <w:szCs w:val="24"/>
        </w:rPr>
        <w:t>小时响应，</w:t>
      </w:r>
      <w:r>
        <w:rPr>
          <w:rFonts w:ascii="宋体" w:hAnsi="宋体" w:hint="eastAsia"/>
          <w:sz w:val="24"/>
          <w:szCs w:val="24"/>
        </w:rPr>
        <w:t>4</w:t>
      </w:r>
      <w:r>
        <w:rPr>
          <w:rFonts w:ascii="宋体" w:hAnsi="宋体" w:hint="eastAsia"/>
          <w:sz w:val="24"/>
          <w:szCs w:val="24"/>
        </w:rPr>
        <w:t>小时到达现场，</w:t>
      </w:r>
      <w:r>
        <w:rPr>
          <w:rFonts w:ascii="宋体" w:hAnsi="宋体" w:hint="eastAsia"/>
          <w:sz w:val="24"/>
          <w:szCs w:val="24"/>
        </w:rPr>
        <w:t>24</w:t>
      </w:r>
      <w:r>
        <w:rPr>
          <w:rFonts w:ascii="宋体" w:hAnsi="宋体" w:hint="eastAsia"/>
          <w:sz w:val="24"/>
          <w:szCs w:val="24"/>
        </w:rPr>
        <w:t>小时修复</w:t>
      </w:r>
      <w:r>
        <w:rPr>
          <w:rFonts w:ascii="宋体" w:hAnsi="宋体"/>
          <w:sz w:val="24"/>
          <w:szCs w:val="24"/>
        </w:rPr>
        <w:t>。承包人不在约定期限内派人保修的，发包人可以委托他人修理。</w:t>
      </w:r>
    </w:p>
    <w:p w:rsidR="00E9776C" w:rsidRDefault="00CC29D7">
      <w:pPr>
        <w:spacing w:line="360" w:lineRule="auto"/>
        <w:ind w:leftChars="50" w:left="105" w:firstLineChars="205" w:firstLine="492"/>
        <w:rPr>
          <w:rFonts w:ascii="宋体" w:hAnsi="宋体"/>
          <w:sz w:val="24"/>
          <w:szCs w:val="24"/>
        </w:rPr>
      </w:pPr>
      <w:r>
        <w:rPr>
          <w:rFonts w:ascii="宋体" w:hAnsi="宋体" w:hint="eastAsia"/>
          <w:sz w:val="24"/>
          <w:szCs w:val="24"/>
        </w:rPr>
        <w:t>2</w:t>
      </w:r>
      <w:r>
        <w:rPr>
          <w:rFonts w:ascii="宋体" w:hAnsi="宋体" w:hint="eastAsia"/>
          <w:sz w:val="24"/>
          <w:szCs w:val="24"/>
        </w:rPr>
        <w:t>．</w:t>
      </w:r>
      <w:r>
        <w:rPr>
          <w:rFonts w:ascii="宋体" w:hAnsi="宋体"/>
          <w:sz w:val="24"/>
          <w:szCs w:val="24"/>
        </w:rPr>
        <w:t>发生紧急事故需抢修的，承包人在接到事故通知后，应当立即到达事故现场抢修。</w:t>
      </w:r>
    </w:p>
    <w:p w:rsidR="00E9776C" w:rsidRDefault="00CC29D7">
      <w:pPr>
        <w:spacing w:line="360" w:lineRule="auto"/>
        <w:ind w:leftChars="50" w:left="105" w:firstLineChars="205" w:firstLine="492"/>
        <w:rPr>
          <w:rFonts w:ascii="宋体" w:hAnsi="宋体"/>
          <w:sz w:val="24"/>
          <w:szCs w:val="24"/>
        </w:rPr>
      </w:pPr>
      <w:r>
        <w:rPr>
          <w:rFonts w:ascii="宋体" w:hAnsi="宋体" w:hint="eastAsia"/>
          <w:sz w:val="24"/>
          <w:szCs w:val="24"/>
        </w:rPr>
        <w:t>3</w:t>
      </w:r>
      <w:r>
        <w:rPr>
          <w:rFonts w:ascii="宋体" w:hAnsi="宋体" w:hint="eastAsia"/>
          <w:sz w:val="24"/>
          <w:szCs w:val="24"/>
        </w:rPr>
        <w:t>．</w:t>
      </w:r>
      <w:r>
        <w:rPr>
          <w:rFonts w:ascii="宋体" w:hAnsi="宋体"/>
          <w:sz w:val="24"/>
          <w:szCs w:val="24"/>
        </w:rPr>
        <w:t>对于涉及结构安全的质量问题，应当按照《建设工程质量管理条例》的规</w:t>
      </w:r>
      <w:r>
        <w:rPr>
          <w:rFonts w:ascii="宋体" w:hAnsi="宋体"/>
          <w:sz w:val="24"/>
          <w:szCs w:val="24"/>
        </w:rPr>
        <w:t>定，立即向当地建设行政主管部门和有关部门报告，采取安全防范措施，并由原设计人或者具有相应资质等级的设计人提出保修方案，承包人实施保修。</w:t>
      </w:r>
    </w:p>
    <w:p w:rsidR="00E9776C" w:rsidRDefault="00CC29D7">
      <w:pPr>
        <w:spacing w:line="360" w:lineRule="auto"/>
        <w:ind w:leftChars="200" w:left="420" w:firstLineChars="50" w:firstLine="120"/>
        <w:rPr>
          <w:rFonts w:ascii="宋体" w:hAnsi="宋体"/>
          <w:sz w:val="24"/>
          <w:szCs w:val="24"/>
        </w:rPr>
      </w:pPr>
      <w:r>
        <w:rPr>
          <w:rFonts w:ascii="宋体" w:hAnsi="宋体" w:hint="eastAsia"/>
          <w:sz w:val="24"/>
          <w:szCs w:val="24"/>
        </w:rPr>
        <w:t>4</w:t>
      </w:r>
      <w:r>
        <w:rPr>
          <w:rFonts w:ascii="宋体" w:hAnsi="宋体" w:hint="eastAsia"/>
          <w:sz w:val="24"/>
          <w:szCs w:val="24"/>
        </w:rPr>
        <w:t>．</w:t>
      </w:r>
      <w:r>
        <w:rPr>
          <w:rFonts w:ascii="宋体" w:hAnsi="宋体"/>
          <w:sz w:val="24"/>
          <w:szCs w:val="24"/>
        </w:rPr>
        <w:t>质量保修完成后，由发包人组织验收。</w:t>
      </w:r>
    </w:p>
    <w:p w:rsidR="00E9776C" w:rsidRDefault="00CC29D7">
      <w:pPr>
        <w:spacing w:line="360" w:lineRule="auto"/>
        <w:rPr>
          <w:rFonts w:ascii="宋体" w:hAnsi="宋体"/>
          <w:sz w:val="24"/>
          <w:szCs w:val="24"/>
        </w:rPr>
      </w:pPr>
      <w:r>
        <w:rPr>
          <w:rFonts w:ascii="宋体" w:hAnsi="宋体"/>
          <w:sz w:val="24"/>
          <w:szCs w:val="24"/>
        </w:rPr>
        <w:t xml:space="preserve">　　</w:t>
      </w:r>
      <w:bookmarkStart w:id="1689" w:name="_Toc520998874"/>
      <w:r>
        <w:rPr>
          <w:rFonts w:ascii="宋体" w:hAnsi="宋体"/>
          <w:sz w:val="24"/>
          <w:szCs w:val="24"/>
        </w:rPr>
        <w:t>五、保修费用</w:t>
      </w:r>
      <w:bookmarkEnd w:id="1689"/>
    </w:p>
    <w:p w:rsidR="00E9776C" w:rsidRDefault="00CC29D7">
      <w:pPr>
        <w:spacing w:line="360" w:lineRule="auto"/>
        <w:rPr>
          <w:rFonts w:ascii="宋体" w:hAnsi="宋体"/>
          <w:sz w:val="24"/>
          <w:szCs w:val="24"/>
        </w:rPr>
      </w:pPr>
      <w:r>
        <w:rPr>
          <w:rFonts w:ascii="宋体" w:hAnsi="宋体"/>
          <w:sz w:val="24"/>
          <w:szCs w:val="24"/>
        </w:rPr>
        <w:t xml:space="preserve">　　保修费用由造成质量缺陷的责任方承担。</w:t>
      </w:r>
    </w:p>
    <w:p w:rsidR="00E9776C" w:rsidRDefault="00CC29D7">
      <w:pPr>
        <w:spacing w:line="360" w:lineRule="auto"/>
        <w:rPr>
          <w:rFonts w:ascii="宋体" w:hAnsi="宋体"/>
          <w:sz w:val="24"/>
          <w:szCs w:val="24"/>
        </w:rPr>
      </w:pPr>
      <w:bookmarkStart w:id="1690" w:name="_Toc520998875"/>
      <w:r>
        <w:rPr>
          <w:rFonts w:ascii="宋体" w:hAnsi="宋体"/>
          <w:sz w:val="24"/>
          <w:szCs w:val="24"/>
        </w:rPr>
        <w:t>六、双方约定的其他工程质量保修事项：</w:t>
      </w:r>
      <w:bookmarkEnd w:id="1690"/>
      <w:r>
        <w:rPr>
          <w:rFonts w:ascii="宋体" w:hAnsi="宋体"/>
          <w:sz w:val="24"/>
          <w:szCs w:val="24"/>
        </w:rPr>
        <w:t>。</w:t>
      </w:r>
    </w:p>
    <w:p w:rsidR="00E9776C" w:rsidRDefault="00CC29D7">
      <w:pPr>
        <w:spacing w:line="360" w:lineRule="auto"/>
        <w:ind w:firstLineChars="190" w:firstLine="456"/>
        <w:rPr>
          <w:rFonts w:ascii="宋体" w:hAnsi="宋体"/>
          <w:sz w:val="24"/>
          <w:szCs w:val="24"/>
        </w:rPr>
      </w:pPr>
      <w:r>
        <w:rPr>
          <w:rFonts w:ascii="宋体" w:hAnsi="宋体"/>
          <w:sz w:val="24"/>
          <w:szCs w:val="24"/>
        </w:rPr>
        <w:t>工程质量保修书由发包人、承包人在工程竣工验收</w:t>
      </w:r>
      <w:proofErr w:type="gramStart"/>
      <w:r>
        <w:rPr>
          <w:rFonts w:ascii="宋体" w:hAnsi="宋体"/>
          <w:sz w:val="24"/>
          <w:szCs w:val="24"/>
        </w:rPr>
        <w:t>前共同</w:t>
      </w:r>
      <w:proofErr w:type="gramEnd"/>
      <w:r>
        <w:rPr>
          <w:rFonts w:ascii="宋体" w:hAnsi="宋体"/>
          <w:sz w:val="24"/>
          <w:szCs w:val="24"/>
        </w:rPr>
        <w:t>签署，作为施工合同附件，其有效期限至保修期满。</w:t>
      </w:r>
    </w:p>
    <w:p w:rsidR="00E9776C" w:rsidRDefault="00E9776C">
      <w:pPr>
        <w:spacing w:line="360" w:lineRule="auto"/>
        <w:ind w:firstLine="420"/>
        <w:rPr>
          <w:rFonts w:ascii="宋体" w:hAnsi="宋体"/>
          <w:sz w:val="24"/>
          <w:szCs w:val="24"/>
        </w:rPr>
      </w:pPr>
    </w:p>
    <w:p w:rsidR="00E9776C" w:rsidRDefault="00CC29D7">
      <w:pPr>
        <w:spacing w:line="360" w:lineRule="auto"/>
        <w:rPr>
          <w:rFonts w:ascii="宋体" w:hAnsi="宋体"/>
          <w:sz w:val="24"/>
          <w:szCs w:val="24"/>
        </w:rPr>
      </w:pPr>
      <w:r>
        <w:rPr>
          <w:rFonts w:ascii="宋体" w:hAnsi="宋体"/>
          <w:sz w:val="24"/>
          <w:szCs w:val="24"/>
        </w:rPr>
        <w:t>发包人</w:t>
      </w:r>
      <w:r>
        <w:rPr>
          <w:rFonts w:ascii="宋体" w:hAnsi="宋体"/>
          <w:sz w:val="24"/>
          <w:szCs w:val="24"/>
        </w:rPr>
        <w:t>(</w:t>
      </w:r>
      <w:r>
        <w:rPr>
          <w:rFonts w:ascii="宋体" w:hAnsi="宋体"/>
          <w:sz w:val="24"/>
          <w:szCs w:val="24"/>
        </w:rPr>
        <w:t>公章</w:t>
      </w:r>
      <w:r>
        <w:rPr>
          <w:rFonts w:ascii="宋体" w:hAnsi="宋体"/>
          <w:sz w:val="24"/>
          <w:szCs w:val="24"/>
        </w:rPr>
        <w:t>)</w:t>
      </w:r>
      <w:r>
        <w:rPr>
          <w:rFonts w:ascii="宋体" w:hAnsi="宋体"/>
          <w:sz w:val="24"/>
          <w:szCs w:val="24"/>
        </w:rPr>
        <w:t>：</w:t>
      </w:r>
      <w:r>
        <w:rPr>
          <w:rFonts w:ascii="宋体" w:hAnsi="宋体"/>
          <w:sz w:val="24"/>
          <w:szCs w:val="24"/>
          <w:u w:val="single"/>
        </w:rPr>
        <w:t xml:space="preserve">        </w:t>
      </w:r>
      <w:r>
        <w:rPr>
          <w:rFonts w:ascii="宋体" w:hAnsi="宋体"/>
          <w:sz w:val="24"/>
          <w:szCs w:val="24"/>
        </w:rPr>
        <w:t>承包人</w:t>
      </w:r>
      <w:r>
        <w:rPr>
          <w:rFonts w:ascii="宋体" w:hAnsi="宋体"/>
          <w:sz w:val="24"/>
          <w:szCs w:val="24"/>
        </w:rPr>
        <w:t>(</w:t>
      </w:r>
      <w:r>
        <w:rPr>
          <w:rFonts w:ascii="宋体" w:hAnsi="宋体"/>
          <w:sz w:val="24"/>
          <w:szCs w:val="24"/>
        </w:rPr>
        <w:t>公章</w:t>
      </w:r>
      <w:r>
        <w:rPr>
          <w:rFonts w:ascii="宋体" w:hAnsi="宋体"/>
          <w:sz w:val="24"/>
          <w:szCs w:val="24"/>
        </w:rPr>
        <w:t>)</w:t>
      </w:r>
      <w:r>
        <w:rPr>
          <w:rFonts w:ascii="宋体" w:hAnsi="宋体"/>
          <w:sz w:val="24"/>
          <w:szCs w:val="24"/>
        </w:rPr>
        <w:t>：</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地址：</w:t>
      </w:r>
      <w:r>
        <w:rPr>
          <w:rFonts w:ascii="宋体" w:hAnsi="宋体"/>
          <w:sz w:val="24"/>
          <w:szCs w:val="24"/>
          <w:u w:val="single"/>
        </w:rPr>
        <w:t xml:space="preserve">     </w:t>
      </w:r>
      <w:r>
        <w:rPr>
          <w:rFonts w:ascii="宋体" w:hAnsi="宋体"/>
          <w:sz w:val="24"/>
          <w:szCs w:val="24"/>
        </w:rPr>
        <w:t>地址：</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法定代表人</w:t>
      </w:r>
      <w:r>
        <w:rPr>
          <w:rFonts w:ascii="宋体" w:hAnsi="宋体"/>
          <w:sz w:val="24"/>
          <w:szCs w:val="24"/>
        </w:rPr>
        <w:t>(</w:t>
      </w:r>
      <w:r>
        <w:rPr>
          <w:rFonts w:ascii="宋体" w:hAnsi="宋体"/>
          <w:sz w:val="24"/>
          <w:szCs w:val="24"/>
        </w:rPr>
        <w:t>签字</w:t>
      </w:r>
      <w:r>
        <w:rPr>
          <w:rFonts w:ascii="宋体" w:hAnsi="宋体"/>
          <w:sz w:val="24"/>
          <w:szCs w:val="24"/>
        </w:rPr>
        <w:t>)</w:t>
      </w:r>
      <w:r>
        <w:rPr>
          <w:rFonts w:ascii="宋体" w:hAnsi="宋体"/>
          <w:sz w:val="24"/>
          <w:szCs w:val="24"/>
        </w:rPr>
        <w:t>：</w:t>
      </w:r>
      <w:r>
        <w:rPr>
          <w:rFonts w:ascii="宋体" w:hAnsi="宋体"/>
          <w:sz w:val="24"/>
          <w:szCs w:val="24"/>
          <w:u w:val="single"/>
        </w:rPr>
        <w:t></w:t>
      </w:r>
      <w:r>
        <w:rPr>
          <w:rFonts w:ascii="宋体" w:hAnsi="宋体"/>
          <w:sz w:val="24"/>
          <w:szCs w:val="24"/>
        </w:rPr>
        <w:t>法定代表人</w:t>
      </w:r>
      <w:r>
        <w:rPr>
          <w:rFonts w:ascii="宋体" w:hAnsi="宋体"/>
          <w:sz w:val="24"/>
          <w:szCs w:val="24"/>
        </w:rPr>
        <w:t>(</w:t>
      </w:r>
      <w:r>
        <w:rPr>
          <w:rFonts w:ascii="宋体" w:hAnsi="宋体"/>
          <w:sz w:val="24"/>
          <w:szCs w:val="24"/>
        </w:rPr>
        <w:t>签字</w:t>
      </w:r>
      <w:r>
        <w:rPr>
          <w:rFonts w:ascii="宋体" w:hAnsi="宋体"/>
          <w:sz w:val="24"/>
          <w:szCs w:val="24"/>
        </w:rPr>
        <w:t>)</w:t>
      </w:r>
      <w:r>
        <w:rPr>
          <w:rFonts w:ascii="宋体" w:hAnsi="宋体"/>
          <w:sz w:val="24"/>
          <w:szCs w:val="24"/>
        </w:rPr>
        <w:t>：</w:t>
      </w:r>
      <w:r>
        <w:rPr>
          <w:rFonts w:ascii="宋体" w:hAnsi="宋体"/>
          <w:sz w:val="24"/>
          <w:szCs w:val="24"/>
          <w:u w:val="single"/>
        </w:rPr>
        <w:t></w:t>
      </w:r>
    </w:p>
    <w:p w:rsidR="00E9776C" w:rsidRDefault="00CC29D7">
      <w:pPr>
        <w:spacing w:line="360" w:lineRule="auto"/>
        <w:rPr>
          <w:rFonts w:ascii="宋体" w:hAnsi="宋体"/>
          <w:sz w:val="24"/>
          <w:szCs w:val="24"/>
        </w:rPr>
      </w:pPr>
      <w:r>
        <w:rPr>
          <w:rFonts w:ascii="宋体" w:hAnsi="宋体"/>
          <w:sz w:val="24"/>
          <w:szCs w:val="24"/>
        </w:rPr>
        <w:t>委托代理人</w:t>
      </w:r>
      <w:r>
        <w:rPr>
          <w:rFonts w:ascii="宋体" w:hAnsi="宋体"/>
          <w:sz w:val="24"/>
          <w:szCs w:val="24"/>
        </w:rPr>
        <w:t>(</w:t>
      </w:r>
      <w:r>
        <w:rPr>
          <w:rFonts w:ascii="宋体" w:hAnsi="宋体"/>
          <w:sz w:val="24"/>
          <w:szCs w:val="24"/>
        </w:rPr>
        <w:t>签字</w:t>
      </w:r>
      <w:r>
        <w:rPr>
          <w:rFonts w:ascii="宋体" w:hAnsi="宋体"/>
          <w:sz w:val="24"/>
          <w:szCs w:val="24"/>
        </w:rPr>
        <w:t>)</w:t>
      </w:r>
      <w:r>
        <w:rPr>
          <w:rFonts w:ascii="宋体" w:hAnsi="宋体"/>
          <w:sz w:val="24"/>
          <w:szCs w:val="24"/>
        </w:rPr>
        <w:t>：</w:t>
      </w:r>
      <w:r>
        <w:rPr>
          <w:rFonts w:ascii="宋体" w:hAnsi="宋体"/>
          <w:sz w:val="24"/>
          <w:szCs w:val="24"/>
          <w:u w:val="single"/>
        </w:rPr>
        <w:t xml:space="preserve">      </w:t>
      </w:r>
      <w:r>
        <w:rPr>
          <w:rFonts w:ascii="宋体" w:hAnsi="宋体"/>
          <w:sz w:val="24"/>
          <w:szCs w:val="24"/>
        </w:rPr>
        <w:t>委托代理人</w:t>
      </w:r>
      <w:r>
        <w:rPr>
          <w:rFonts w:ascii="宋体" w:hAnsi="宋体"/>
          <w:sz w:val="24"/>
          <w:szCs w:val="24"/>
        </w:rPr>
        <w:t>(</w:t>
      </w:r>
      <w:r>
        <w:rPr>
          <w:rFonts w:ascii="宋体" w:hAnsi="宋体"/>
          <w:sz w:val="24"/>
          <w:szCs w:val="24"/>
        </w:rPr>
        <w:t>签字</w:t>
      </w:r>
      <w:r>
        <w:rPr>
          <w:rFonts w:ascii="宋体" w:hAnsi="宋体"/>
          <w:sz w:val="24"/>
          <w:szCs w:val="24"/>
        </w:rPr>
        <w:t>)</w:t>
      </w:r>
      <w:r>
        <w:rPr>
          <w:rFonts w:ascii="宋体" w:hAnsi="宋体"/>
          <w:sz w:val="24"/>
          <w:szCs w:val="24"/>
        </w:rPr>
        <w:t>：</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电话：</w:t>
      </w:r>
      <w:r>
        <w:rPr>
          <w:rFonts w:ascii="宋体" w:hAnsi="宋体"/>
          <w:sz w:val="24"/>
          <w:szCs w:val="24"/>
          <w:u w:val="single"/>
        </w:rPr>
        <w:t xml:space="preserve">   </w:t>
      </w:r>
      <w:r>
        <w:rPr>
          <w:rFonts w:ascii="宋体" w:hAnsi="宋体"/>
          <w:sz w:val="24"/>
          <w:szCs w:val="24"/>
        </w:rPr>
        <w:t>电话：</w:t>
      </w:r>
      <w:r>
        <w:rPr>
          <w:rFonts w:ascii="宋体" w:hAnsi="宋体"/>
          <w:sz w:val="24"/>
          <w:szCs w:val="24"/>
          <w:u w:val="single"/>
        </w:rPr>
        <w:t></w:t>
      </w:r>
    </w:p>
    <w:p w:rsidR="00E9776C" w:rsidRDefault="00CC29D7">
      <w:pPr>
        <w:spacing w:line="360" w:lineRule="auto"/>
        <w:rPr>
          <w:rFonts w:ascii="宋体" w:hAnsi="宋体"/>
          <w:sz w:val="24"/>
          <w:szCs w:val="24"/>
        </w:rPr>
      </w:pPr>
      <w:r>
        <w:rPr>
          <w:rFonts w:ascii="宋体" w:hAnsi="宋体"/>
          <w:sz w:val="24"/>
          <w:szCs w:val="24"/>
        </w:rPr>
        <w:t>传真：</w:t>
      </w:r>
      <w:r>
        <w:rPr>
          <w:rFonts w:ascii="宋体" w:hAnsi="宋体"/>
          <w:sz w:val="24"/>
          <w:szCs w:val="24"/>
          <w:u w:val="single"/>
        </w:rPr>
        <w:t xml:space="preserve">   </w:t>
      </w:r>
      <w:r>
        <w:rPr>
          <w:rFonts w:ascii="宋体" w:hAnsi="宋体"/>
          <w:sz w:val="24"/>
          <w:szCs w:val="24"/>
        </w:rPr>
        <w:t>传真：</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开户银行：</w:t>
      </w:r>
      <w:r>
        <w:rPr>
          <w:rFonts w:ascii="宋体" w:hAnsi="宋体"/>
          <w:sz w:val="24"/>
          <w:szCs w:val="24"/>
          <w:u w:val="single"/>
        </w:rPr>
        <w:t xml:space="preserve">   </w:t>
      </w:r>
      <w:r>
        <w:rPr>
          <w:rFonts w:ascii="宋体" w:hAnsi="宋体"/>
          <w:sz w:val="24"/>
          <w:szCs w:val="24"/>
        </w:rPr>
        <w:t>开户银行：</w:t>
      </w:r>
      <w:r>
        <w:rPr>
          <w:rFonts w:ascii="宋体" w:hAnsi="宋体"/>
          <w:sz w:val="24"/>
          <w:szCs w:val="24"/>
          <w:u w:val="single"/>
        </w:rPr>
        <w:t xml:space="preserve">   </w:t>
      </w:r>
    </w:p>
    <w:p w:rsidR="00E9776C" w:rsidRDefault="00CC29D7">
      <w:pPr>
        <w:spacing w:line="360" w:lineRule="auto"/>
        <w:rPr>
          <w:rFonts w:ascii="宋体" w:hAnsi="宋体"/>
          <w:sz w:val="24"/>
          <w:szCs w:val="24"/>
        </w:rPr>
      </w:pPr>
      <w:r>
        <w:rPr>
          <w:rFonts w:ascii="宋体" w:hAnsi="宋体"/>
          <w:sz w:val="24"/>
          <w:szCs w:val="24"/>
        </w:rPr>
        <w:t>账号：</w:t>
      </w:r>
      <w:r>
        <w:rPr>
          <w:rFonts w:ascii="宋体" w:hAnsi="宋体"/>
          <w:sz w:val="24"/>
          <w:szCs w:val="24"/>
          <w:u w:val="single"/>
        </w:rPr>
        <w:t xml:space="preserve">       </w:t>
      </w:r>
      <w:r>
        <w:rPr>
          <w:rFonts w:ascii="宋体" w:hAnsi="宋体"/>
          <w:sz w:val="24"/>
          <w:szCs w:val="24"/>
        </w:rPr>
        <w:t>账号：</w:t>
      </w:r>
      <w:r>
        <w:rPr>
          <w:rFonts w:ascii="宋体" w:hAnsi="宋体"/>
          <w:sz w:val="24"/>
          <w:szCs w:val="24"/>
          <w:u w:val="single"/>
        </w:rPr>
        <w:t></w:t>
      </w:r>
    </w:p>
    <w:p w:rsidR="00E9776C" w:rsidRDefault="00CC29D7">
      <w:pPr>
        <w:spacing w:line="360" w:lineRule="auto"/>
        <w:rPr>
          <w:rFonts w:ascii="宋体" w:hAnsi="宋体"/>
          <w:sz w:val="24"/>
          <w:szCs w:val="24"/>
        </w:rPr>
      </w:pPr>
      <w:r>
        <w:rPr>
          <w:rFonts w:ascii="宋体" w:hAnsi="宋体"/>
          <w:sz w:val="24"/>
          <w:szCs w:val="24"/>
        </w:rPr>
        <w:t>邮政编码：</w:t>
      </w:r>
      <w:r>
        <w:rPr>
          <w:rFonts w:ascii="宋体" w:hAnsi="宋体"/>
          <w:sz w:val="24"/>
          <w:szCs w:val="24"/>
          <w:u w:val="single"/>
        </w:rPr>
        <w:t xml:space="preserve">     </w:t>
      </w:r>
      <w:r>
        <w:rPr>
          <w:rFonts w:ascii="宋体" w:hAnsi="宋体"/>
          <w:sz w:val="24"/>
          <w:szCs w:val="24"/>
        </w:rPr>
        <w:t>邮政编码：</w:t>
      </w:r>
      <w:r>
        <w:rPr>
          <w:rFonts w:ascii="宋体" w:hAnsi="宋体"/>
          <w:sz w:val="24"/>
          <w:szCs w:val="24"/>
          <w:u w:val="single"/>
        </w:rPr>
        <w:t xml:space="preserve">   </w:t>
      </w:r>
    </w:p>
    <w:p w:rsidR="00E9776C" w:rsidRDefault="00CC29D7">
      <w:pPr>
        <w:spacing w:line="440" w:lineRule="exact"/>
        <w:rPr>
          <w:rFonts w:ascii="宋体" w:hAnsi="宋体"/>
          <w:sz w:val="24"/>
          <w:szCs w:val="24"/>
        </w:rPr>
      </w:pPr>
      <w:r>
        <w:rPr>
          <w:rFonts w:ascii="宋体" w:hAnsi="宋体"/>
          <w:b/>
          <w:sz w:val="24"/>
          <w:szCs w:val="24"/>
        </w:rPr>
        <w:br w:type="page"/>
      </w:r>
      <w:r>
        <w:rPr>
          <w:rFonts w:ascii="宋体" w:hAnsi="宋体"/>
          <w:sz w:val="24"/>
          <w:szCs w:val="24"/>
        </w:rPr>
        <w:lastRenderedPageBreak/>
        <w:t>附件</w:t>
      </w:r>
      <w:r>
        <w:rPr>
          <w:rFonts w:ascii="宋体" w:hAnsi="宋体"/>
          <w:sz w:val="24"/>
          <w:szCs w:val="24"/>
        </w:rPr>
        <w:t>4</w:t>
      </w:r>
      <w:r>
        <w:rPr>
          <w:rFonts w:ascii="宋体" w:hAnsi="宋体"/>
          <w:sz w:val="24"/>
          <w:szCs w:val="24"/>
        </w:rPr>
        <w:t>：</w:t>
      </w:r>
    </w:p>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953"/>
        <w:gridCol w:w="1276"/>
        <w:gridCol w:w="1450"/>
        <w:gridCol w:w="1243"/>
        <w:gridCol w:w="1450"/>
        <w:gridCol w:w="1667"/>
      </w:tblGrid>
      <w:tr w:rsidR="00E9776C">
        <w:trPr>
          <w:jc w:val="center"/>
        </w:trPr>
        <w:tc>
          <w:tcPr>
            <w:tcW w:w="1953"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文件名称</w:t>
            </w:r>
          </w:p>
        </w:tc>
        <w:tc>
          <w:tcPr>
            <w:tcW w:w="1276"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套数</w:t>
            </w:r>
          </w:p>
        </w:tc>
        <w:tc>
          <w:tcPr>
            <w:tcW w:w="145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费用</w:t>
            </w:r>
            <w:r>
              <w:rPr>
                <w:rFonts w:ascii="宋体" w:hAnsi="宋体" w:hint="eastAsia"/>
                <w:sz w:val="24"/>
                <w:szCs w:val="24"/>
              </w:rPr>
              <w:t>（元）</w:t>
            </w:r>
          </w:p>
        </w:tc>
        <w:tc>
          <w:tcPr>
            <w:tcW w:w="1243"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质量</w:t>
            </w:r>
          </w:p>
        </w:tc>
        <w:tc>
          <w:tcPr>
            <w:tcW w:w="1450" w:type="dxa"/>
            <w:tcBorders>
              <w:top w:val="single" w:sz="12" w:space="0" w:color="auto"/>
              <w:bottom w:val="double" w:sz="6" w:space="0" w:color="auto"/>
            </w:tcBorders>
          </w:tcPr>
          <w:p w:rsidR="00E9776C" w:rsidRDefault="00CC29D7">
            <w:pPr>
              <w:spacing w:line="440" w:lineRule="exact"/>
              <w:jc w:val="center"/>
              <w:rPr>
                <w:rFonts w:ascii="宋体" w:hAnsi="宋体"/>
                <w:sz w:val="24"/>
                <w:szCs w:val="24"/>
              </w:rPr>
            </w:pPr>
            <w:r>
              <w:rPr>
                <w:rFonts w:ascii="宋体" w:hAnsi="宋体"/>
                <w:sz w:val="24"/>
                <w:szCs w:val="24"/>
              </w:rPr>
              <w:t>移交时间</w:t>
            </w:r>
          </w:p>
        </w:tc>
        <w:tc>
          <w:tcPr>
            <w:tcW w:w="1667" w:type="dxa"/>
            <w:tcBorders>
              <w:top w:val="single" w:sz="12" w:space="0" w:color="auto"/>
              <w:bottom w:val="double" w:sz="6" w:space="0" w:color="auto"/>
            </w:tcBorders>
          </w:tcPr>
          <w:p w:rsidR="00E9776C" w:rsidRDefault="00CC29D7">
            <w:pPr>
              <w:spacing w:line="440" w:lineRule="exact"/>
              <w:jc w:val="center"/>
              <w:rPr>
                <w:rFonts w:ascii="宋体" w:hAnsi="宋体"/>
                <w:sz w:val="24"/>
                <w:szCs w:val="24"/>
              </w:rPr>
            </w:pPr>
            <w:r>
              <w:rPr>
                <w:rFonts w:ascii="宋体" w:hAnsi="宋体"/>
                <w:sz w:val="24"/>
                <w:szCs w:val="24"/>
              </w:rPr>
              <w:t>责任人</w:t>
            </w:r>
          </w:p>
        </w:tc>
      </w:tr>
      <w:tr w:rsidR="00E9776C">
        <w:trPr>
          <w:trHeight w:val="567"/>
          <w:jc w:val="center"/>
        </w:trPr>
        <w:tc>
          <w:tcPr>
            <w:tcW w:w="1953"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276"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5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243"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5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667"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276"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243"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667"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vAlign w:val="center"/>
          </w:tcPr>
          <w:p w:rsidR="00E9776C" w:rsidRDefault="00E9776C">
            <w:pPr>
              <w:pStyle w:val="afa"/>
              <w:keepNext/>
              <w:spacing w:line="440" w:lineRule="exact"/>
              <w:ind w:left="63" w:right="63"/>
              <w:rPr>
                <w:rFonts w:ascii="宋体" w:hAnsi="宋体"/>
                <w:sz w:val="24"/>
                <w:szCs w:val="24"/>
              </w:rPr>
            </w:pPr>
          </w:p>
        </w:tc>
        <w:tc>
          <w:tcPr>
            <w:tcW w:w="1276"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243" w:type="dxa"/>
            <w:vAlign w:val="center"/>
          </w:tcPr>
          <w:p w:rsidR="00E9776C" w:rsidRDefault="00E9776C">
            <w:pPr>
              <w:pStyle w:val="afa"/>
              <w:keepNext/>
              <w:spacing w:line="440" w:lineRule="exact"/>
              <w:ind w:left="63" w:right="63"/>
              <w:rPr>
                <w:rFonts w:ascii="宋体" w:hAnsi="宋体"/>
                <w:sz w:val="24"/>
                <w:szCs w:val="24"/>
              </w:rPr>
            </w:pPr>
          </w:p>
        </w:tc>
        <w:tc>
          <w:tcPr>
            <w:tcW w:w="1450" w:type="dxa"/>
            <w:vAlign w:val="center"/>
          </w:tcPr>
          <w:p w:rsidR="00E9776C" w:rsidRDefault="00E9776C">
            <w:pPr>
              <w:pStyle w:val="afa"/>
              <w:keepNext/>
              <w:spacing w:line="440" w:lineRule="exact"/>
              <w:ind w:left="63" w:right="63"/>
              <w:rPr>
                <w:rFonts w:ascii="宋体" w:hAnsi="宋体"/>
                <w:sz w:val="24"/>
                <w:szCs w:val="24"/>
              </w:rPr>
            </w:pPr>
          </w:p>
        </w:tc>
        <w:tc>
          <w:tcPr>
            <w:tcW w:w="1667"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r w:rsidR="00E9776C">
        <w:trPr>
          <w:trHeight w:val="567"/>
          <w:jc w:val="center"/>
        </w:trPr>
        <w:tc>
          <w:tcPr>
            <w:tcW w:w="1953" w:type="dxa"/>
          </w:tcPr>
          <w:p w:rsidR="00E9776C" w:rsidRDefault="00E9776C">
            <w:pPr>
              <w:rPr>
                <w:rFonts w:ascii="宋体" w:hAnsi="宋体"/>
                <w:sz w:val="24"/>
                <w:szCs w:val="24"/>
              </w:rPr>
            </w:pPr>
          </w:p>
        </w:tc>
        <w:tc>
          <w:tcPr>
            <w:tcW w:w="1276"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243" w:type="dxa"/>
          </w:tcPr>
          <w:p w:rsidR="00E9776C" w:rsidRDefault="00E9776C">
            <w:pPr>
              <w:rPr>
                <w:rFonts w:ascii="宋体" w:hAnsi="宋体"/>
                <w:sz w:val="24"/>
                <w:szCs w:val="24"/>
              </w:rPr>
            </w:pPr>
          </w:p>
        </w:tc>
        <w:tc>
          <w:tcPr>
            <w:tcW w:w="1450" w:type="dxa"/>
          </w:tcPr>
          <w:p w:rsidR="00E9776C" w:rsidRDefault="00E9776C">
            <w:pPr>
              <w:rPr>
                <w:rFonts w:ascii="宋体" w:hAnsi="宋体"/>
                <w:sz w:val="24"/>
                <w:szCs w:val="24"/>
              </w:rPr>
            </w:pPr>
          </w:p>
        </w:tc>
        <w:tc>
          <w:tcPr>
            <w:tcW w:w="1667" w:type="dxa"/>
          </w:tcPr>
          <w:p w:rsidR="00E9776C" w:rsidRDefault="00E9776C">
            <w:pPr>
              <w:rPr>
                <w:rFonts w:ascii="宋体" w:hAnsi="宋体"/>
                <w:sz w:val="24"/>
                <w:szCs w:val="24"/>
              </w:rPr>
            </w:pPr>
          </w:p>
        </w:tc>
      </w:tr>
    </w:tbl>
    <w:p w:rsidR="00E9776C" w:rsidRDefault="00E9776C">
      <w:pPr>
        <w:spacing w:line="440" w:lineRule="exact"/>
        <w:rPr>
          <w:rFonts w:ascii="宋体" w:hAnsi="宋体"/>
          <w:sz w:val="24"/>
          <w:szCs w:val="24"/>
        </w:rPr>
      </w:pPr>
    </w:p>
    <w:p w:rsidR="00E9776C" w:rsidRDefault="00CC29D7">
      <w:pPr>
        <w:spacing w:line="440" w:lineRule="exact"/>
        <w:rPr>
          <w:rFonts w:ascii="宋体" w:hAnsi="宋体"/>
          <w:sz w:val="24"/>
          <w:szCs w:val="24"/>
        </w:rPr>
      </w:pPr>
      <w:r>
        <w:rPr>
          <w:rFonts w:ascii="宋体" w:hAnsi="宋体"/>
          <w:sz w:val="24"/>
          <w:szCs w:val="24"/>
        </w:rPr>
        <w:br w:type="page"/>
      </w:r>
      <w:r>
        <w:rPr>
          <w:rFonts w:ascii="宋体" w:hAnsi="宋体"/>
          <w:sz w:val="24"/>
          <w:szCs w:val="24"/>
        </w:rPr>
        <w:lastRenderedPageBreak/>
        <w:t>附</w:t>
      </w:r>
      <w:bookmarkStart w:id="1691" w:name="_Toc296891055"/>
      <w:bookmarkStart w:id="1692" w:name="_Toc296346728"/>
      <w:bookmarkStart w:id="1693" w:name="_Toc296503227"/>
      <w:bookmarkStart w:id="1694" w:name="_Toc296891267"/>
      <w:bookmarkStart w:id="1695" w:name="_Toc267261698"/>
      <w:bookmarkStart w:id="1696" w:name="_Toc296347226"/>
      <w:bookmarkStart w:id="1697" w:name="_Toc296944566"/>
      <w:r>
        <w:rPr>
          <w:rFonts w:ascii="宋体" w:hAnsi="宋体"/>
          <w:sz w:val="24"/>
          <w:szCs w:val="24"/>
        </w:rPr>
        <w:t>件</w:t>
      </w:r>
      <w:r>
        <w:rPr>
          <w:rFonts w:ascii="宋体" w:hAnsi="宋体"/>
          <w:sz w:val="24"/>
          <w:szCs w:val="24"/>
        </w:rPr>
        <w:t>5</w:t>
      </w:r>
      <w:r>
        <w:rPr>
          <w:rFonts w:ascii="宋体" w:hAnsi="宋体"/>
          <w:sz w:val="24"/>
          <w:szCs w:val="24"/>
        </w:rPr>
        <w:t>：</w:t>
      </w:r>
    </w:p>
    <w:bookmarkEnd w:id="1691"/>
    <w:bookmarkEnd w:id="1692"/>
    <w:bookmarkEnd w:id="1693"/>
    <w:bookmarkEnd w:id="1694"/>
    <w:bookmarkEnd w:id="1695"/>
    <w:bookmarkEnd w:id="1696"/>
    <w:bookmarkEnd w:id="1697"/>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62"/>
        <w:gridCol w:w="1418"/>
        <w:gridCol w:w="850"/>
        <w:gridCol w:w="1058"/>
        <w:gridCol w:w="880"/>
        <w:gridCol w:w="1020"/>
        <w:gridCol w:w="1480"/>
        <w:gridCol w:w="1020"/>
        <w:gridCol w:w="921"/>
      </w:tblGrid>
      <w:tr w:rsidR="00E9776C">
        <w:trPr>
          <w:jc w:val="center"/>
        </w:trPr>
        <w:tc>
          <w:tcPr>
            <w:tcW w:w="1162"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序号</w:t>
            </w:r>
          </w:p>
        </w:tc>
        <w:tc>
          <w:tcPr>
            <w:tcW w:w="1418"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机械或设备名称</w:t>
            </w:r>
          </w:p>
        </w:tc>
        <w:tc>
          <w:tcPr>
            <w:tcW w:w="85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规格型号</w:t>
            </w:r>
          </w:p>
        </w:tc>
        <w:tc>
          <w:tcPr>
            <w:tcW w:w="1058"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数量</w:t>
            </w:r>
          </w:p>
        </w:tc>
        <w:tc>
          <w:tcPr>
            <w:tcW w:w="88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产地</w:t>
            </w:r>
          </w:p>
        </w:tc>
        <w:tc>
          <w:tcPr>
            <w:tcW w:w="102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制造年份</w:t>
            </w:r>
          </w:p>
        </w:tc>
        <w:tc>
          <w:tcPr>
            <w:tcW w:w="148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额定功率</w:t>
            </w:r>
            <w:r>
              <w:rPr>
                <w:rFonts w:ascii="宋体" w:hAnsi="宋体"/>
                <w:sz w:val="24"/>
                <w:szCs w:val="24"/>
              </w:rPr>
              <w:t>(kW)</w:t>
            </w:r>
          </w:p>
        </w:tc>
        <w:tc>
          <w:tcPr>
            <w:tcW w:w="1020"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生产能力</w:t>
            </w:r>
          </w:p>
        </w:tc>
        <w:tc>
          <w:tcPr>
            <w:tcW w:w="92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备注</w:t>
            </w:r>
          </w:p>
        </w:tc>
      </w:tr>
      <w:tr w:rsidR="00E9776C">
        <w:trPr>
          <w:trHeight w:val="567"/>
          <w:jc w:val="center"/>
        </w:trPr>
        <w:tc>
          <w:tcPr>
            <w:tcW w:w="1162"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058"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88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02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8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020"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c>
          <w:tcPr>
            <w:tcW w:w="921" w:type="dxa"/>
            <w:tcBorders>
              <w:top w:val="double" w:sz="6" w:space="0" w:color="auto"/>
              <w:bottom w:val="single" w:sz="6" w:space="0" w:color="auto"/>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5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058"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88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02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48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020"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921"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850" w:type="dxa"/>
            <w:vAlign w:val="center"/>
          </w:tcPr>
          <w:p w:rsidR="00E9776C" w:rsidRDefault="00E9776C">
            <w:pPr>
              <w:pStyle w:val="afa"/>
              <w:keepNext/>
              <w:spacing w:line="440" w:lineRule="exact"/>
              <w:ind w:left="63" w:right="63"/>
              <w:rPr>
                <w:rFonts w:ascii="宋体" w:hAnsi="宋体"/>
                <w:sz w:val="24"/>
                <w:szCs w:val="24"/>
              </w:rPr>
            </w:pPr>
          </w:p>
        </w:tc>
        <w:tc>
          <w:tcPr>
            <w:tcW w:w="1058" w:type="dxa"/>
            <w:vAlign w:val="center"/>
          </w:tcPr>
          <w:p w:rsidR="00E9776C" w:rsidRDefault="00E9776C">
            <w:pPr>
              <w:pStyle w:val="afa"/>
              <w:keepNext/>
              <w:spacing w:line="440" w:lineRule="exact"/>
              <w:ind w:left="63" w:right="63"/>
              <w:rPr>
                <w:rFonts w:ascii="宋体" w:hAnsi="宋体"/>
                <w:sz w:val="24"/>
                <w:szCs w:val="24"/>
              </w:rPr>
            </w:pPr>
          </w:p>
        </w:tc>
        <w:tc>
          <w:tcPr>
            <w:tcW w:w="8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1480" w:type="dxa"/>
            <w:vAlign w:val="center"/>
          </w:tcPr>
          <w:p w:rsidR="00E9776C" w:rsidRDefault="00E9776C">
            <w:pPr>
              <w:pStyle w:val="afa"/>
              <w:keepNext/>
              <w:spacing w:line="440" w:lineRule="exact"/>
              <w:ind w:left="63" w:right="63"/>
              <w:rPr>
                <w:rFonts w:ascii="宋体" w:hAnsi="宋体"/>
                <w:sz w:val="24"/>
                <w:szCs w:val="24"/>
              </w:rPr>
            </w:pPr>
          </w:p>
        </w:tc>
        <w:tc>
          <w:tcPr>
            <w:tcW w:w="1020" w:type="dxa"/>
            <w:vAlign w:val="center"/>
          </w:tcPr>
          <w:p w:rsidR="00E9776C" w:rsidRDefault="00E9776C">
            <w:pPr>
              <w:pStyle w:val="afa"/>
              <w:keepNext/>
              <w:spacing w:line="440" w:lineRule="exact"/>
              <w:ind w:left="63" w:right="63"/>
              <w:rPr>
                <w:rFonts w:ascii="宋体" w:hAnsi="宋体"/>
                <w:sz w:val="24"/>
                <w:szCs w:val="24"/>
              </w:rPr>
            </w:pPr>
          </w:p>
        </w:tc>
        <w:tc>
          <w:tcPr>
            <w:tcW w:w="921" w:type="dxa"/>
            <w:vAlign w:val="center"/>
          </w:tcPr>
          <w:p w:rsidR="00E9776C" w:rsidRDefault="00E9776C">
            <w:pPr>
              <w:pStyle w:val="afa"/>
              <w:keepNext/>
              <w:spacing w:line="440" w:lineRule="exact"/>
              <w:ind w:left="63" w:right="63"/>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r w:rsidR="00E9776C">
        <w:trPr>
          <w:trHeight w:val="567"/>
          <w:jc w:val="center"/>
        </w:trPr>
        <w:tc>
          <w:tcPr>
            <w:tcW w:w="1162" w:type="dxa"/>
          </w:tcPr>
          <w:p w:rsidR="00E9776C" w:rsidRDefault="00E9776C">
            <w:pPr>
              <w:rPr>
                <w:rFonts w:ascii="宋体" w:hAnsi="宋体"/>
                <w:sz w:val="24"/>
                <w:szCs w:val="24"/>
              </w:rPr>
            </w:pPr>
          </w:p>
        </w:tc>
        <w:tc>
          <w:tcPr>
            <w:tcW w:w="1418" w:type="dxa"/>
          </w:tcPr>
          <w:p w:rsidR="00E9776C" w:rsidRDefault="00E9776C">
            <w:pPr>
              <w:rPr>
                <w:rFonts w:ascii="宋体" w:hAnsi="宋体"/>
                <w:sz w:val="24"/>
                <w:szCs w:val="24"/>
              </w:rPr>
            </w:pPr>
          </w:p>
        </w:tc>
        <w:tc>
          <w:tcPr>
            <w:tcW w:w="850" w:type="dxa"/>
          </w:tcPr>
          <w:p w:rsidR="00E9776C" w:rsidRDefault="00E9776C">
            <w:pPr>
              <w:rPr>
                <w:rFonts w:ascii="宋体" w:hAnsi="宋体"/>
                <w:sz w:val="24"/>
                <w:szCs w:val="24"/>
              </w:rPr>
            </w:pPr>
          </w:p>
        </w:tc>
        <w:tc>
          <w:tcPr>
            <w:tcW w:w="1058" w:type="dxa"/>
          </w:tcPr>
          <w:p w:rsidR="00E9776C" w:rsidRDefault="00E9776C">
            <w:pPr>
              <w:rPr>
                <w:rFonts w:ascii="宋体" w:hAnsi="宋体"/>
                <w:sz w:val="24"/>
                <w:szCs w:val="24"/>
              </w:rPr>
            </w:pPr>
          </w:p>
        </w:tc>
        <w:tc>
          <w:tcPr>
            <w:tcW w:w="8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1480" w:type="dxa"/>
          </w:tcPr>
          <w:p w:rsidR="00E9776C" w:rsidRDefault="00E9776C">
            <w:pPr>
              <w:rPr>
                <w:rFonts w:ascii="宋体" w:hAnsi="宋体"/>
                <w:sz w:val="24"/>
                <w:szCs w:val="24"/>
              </w:rPr>
            </w:pPr>
          </w:p>
        </w:tc>
        <w:tc>
          <w:tcPr>
            <w:tcW w:w="1020" w:type="dxa"/>
          </w:tcPr>
          <w:p w:rsidR="00E9776C" w:rsidRDefault="00E9776C">
            <w:pPr>
              <w:rPr>
                <w:rFonts w:ascii="宋体" w:hAnsi="宋体"/>
                <w:sz w:val="24"/>
                <w:szCs w:val="24"/>
              </w:rPr>
            </w:pPr>
          </w:p>
        </w:tc>
        <w:tc>
          <w:tcPr>
            <w:tcW w:w="921" w:type="dxa"/>
          </w:tcPr>
          <w:p w:rsidR="00E9776C" w:rsidRDefault="00E9776C">
            <w:pPr>
              <w:rPr>
                <w:rFonts w:ascii="宋体" w:hAnsi="宋体"/>
                <w:sz w:val="24"/>
                <w:szCs w:val="24"/>
              </w:rPr>
            </w:pPr>
          </w:p>
        </w:tc>
      </w:tr>
    </w:tbl>
    <w:p w:rsidR="00E9776C" w:rsidRDefault="00CC29D7">
      <w:pPr>
        <w:spacing w:line="440" w:lineRule="exact"/>
        <w:rPr>
          <w:rFonts w:ascii="宋体" w:hAnsi="宋体"/>
          <w:sz w:val="24"/>
          <w:szCs w:val="24"/>
        </w:rPr>
      </w:pPr>
      <w:r>
        <w:rPr>
          <w:rFonts w:ascii="宋体" w:hAnsi="宋体"/>
          <w:sz w:val="24"/>
          <w:szCs w:val="24"/>
        </w:rPr>
        <w:t>附</w:t>
      </w:r>
      <w:bookmarkStart w:id="1698" w:name="_Toc296891268"/>
      <w:bookmarkStart w:id="1699" w:name="_Toc296346729"/>
      <w:bookmarkStart w:id="1700" w:name="_Toc296347227"/>
      <w:bookmarkStart w:id="1701" w:name="_Toc267261699"/>
      <w:bookmarkStart w:id="1702" w:name="_Toc296891056"/>
      <w:bookmarkStart w:id="1703" w:name="_Toc296944567"/>
      <w:bookmarkStart w:id="1704" w:name="_Toc296503228"/>
      <w:r>
        <w:rPr>
          <w:rFonts w:ascii="宋体" w:hAnsi="宋体"/>
          <w:sz w:val="24"/>
          <w:szCs w:val="24"/>
        </w:rPr>
        <w:t>件</w:t>
      </w:r>
      <w:r>
        <w:rPr>
          <w:rFonts w:ascii="宋体" w:hAnsi="宋体"/>
          <w:sz w:val="24"/>
          <w:szCs w:val="24"/>
        </w:rPr>
        <w:t>6</w:t>
      </w:r>
      <w:r>
        <w:rPr>
          <w:rFonts w:ascii="宋体" w:hAnsi="宋体"/>
          <w:sz w:val="24"/>
          <w:szCs w:val="24"/>
        </w:rPr>
        <w:t>：</w:t>
      </w:r>
    </w:p>
    <w:bookmarkEnd w:id="1698"/>
    <w:bookmarkEnd w:id="1699"/>
    <w:bookmarkEnd w:id="1700"/>
    <w:bookmarkEnd w:id="1701"/>
    <w:bookmarkEnd w:id="1702"/>
    <w:bookmarkEnd w:id="1703"/>
    <w:bookmarkEnd w:id="1704"/>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lastRenderedPageBreak/>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E9776C">
        <w:trPr>
          <w:jc w:val="center"/>
        </w:trPr>
        <w:tc>
          <w:tcPr>
            <w:tcW w:w="187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名称</w:t>
            </w:r>
          </w:p>
        </w:tc>
        <w:tc>
          <w:tcPr>
            <w:tcW w:w="1418"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姓名</w:t>
            </w:r>
          </w:p>
        </w:tc>
        <w:tc>
          <w:tcPr>
            <w:tcW w:w="1134"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职务</w:t>
            </w:r>
          </w:p>
        </w:tc>
        <w:tc>
          <w:tcPr>
            <w:tcW w:w="1134"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职称</w:t>
            </w:r>
          </w:p>
        </w:tc>
        <w:tc>
          <w:tcPr>
            <w:tcW w:w="4252"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主要资历、经验及承担过的项目</w:t>
            </w:r>
          </w:p>
        </w:tc>
      </w:tr>
      <w:tr w:rsidR="00E9776C">
        <w:trPr>
          <w:jc w:val="center"/>
        </w:trPr>
        <w:tc>
          <w:tcPr>
            <w:tcW w:w="9809" w:type="dxa"/>
            <w:gridSpan w:val="5"/>
            <w:tcBorders>
              <w:top w:val="doub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一、总部人员</w:t>
            </w:r>
          </w:p>
        </w:tc>
      </w:tr>
      <w:tr w:rsidR="00E9776C">
        <w:trPr>
          <w:jc w:val="center"/>
        </w:trPr>
        <w:tc>
          <w:tcPr>
            <w:tcW w:w="1871" w:type="dxa"/>
            <w:tcBorders>
              <w:top w:val="nil"/>
              <w:bottom w:val="nil"/>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项目主管</w:t>
            </w:r>
          </w:p>
        </w:tc>
        <w:tc>
          <w:tcPr>
            <w:tcW w:w="1418"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nil"/>
              <w:bottom w:val="nil"/>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其他人员</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nil"/>
              <w:bottom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9809" w:type="dxa"/>
            <w:gridSpan w:val="5"/>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二、现场人员</w:t>
            </w: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项目经理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项目副经理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技术负责人</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造价管理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质量管理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材料管理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计划管理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安全管理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restart"/>
            <w:tcBorders>
              <w:top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其他人员</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r>
    </w:tbl>
    <w:p w:rsidR="00E9776C" w:rsidRDefault="00CC29D7">
      <w:pPr>
        <w:spacing w:line="440" w:lineRule="exact"/>
        <w:rPr>
          <w:rFonts w:ascii="宋体" w:hAnsi="宋体"/>
          <w:sz w:val="24"/>
          <w:szCs w:val="24"/>
        </w:rPr>
      </w:pPr>
      <w:r>
        <w:rPr>
          <w:rFonts w:ascii="宋体" w:hAnsi="宋体"/>
          <w:sz w:val="24"/>
          <w:szCs w:val="24"/>
        </w:rPr>
        <w:br w:type="page"/>
      </w:r>
      <w:r>
        <w:rPr>
          <w:rFonts w:ascii="宋体" w:hAnsi="宋体"/>
          <w:sz w:val="24"/>
          <w:szCs w:val="24"/>
        </w:rPr>
        <w:lastRenderedPageBreak/>
        <w:t>附</w:t>
      </w:r>
      <w:bookmarkStart w:id="1705" w:name="_Toc296347228"/>
      <w:bookmarkStart w:id="1706" w:name="_Toc296346730"/>
      <w:bookmarkStart w:id="1707" w:name="_Toc296944568"/>
      <w:bookmarkStart w:id="1708" w:name="_Toc296891057"/>
      <w:bookmarkStart w:id="1709" w:name="_Toc296891269"/>
      <w:bookmarkStart w:id="1710" w:name="_Toc296503229"/>
      <w:r>
        <w:rPr>
          <w:rFonts w:ascii="宋体" w:hAnsi="宋体"/>
          <w:sz w:val="24"/>
          <w:szCs w:val="24"/>
        </w:rPr>
        <w:t>件</w:t>
      </w:r>
      <w:r>
        <w:rPr>
          <w:rFonts w:ascii="宋体" w:hAnsi="宋体"/>
          <w:sz w:val="24"/>
          <w:szCs w:val="24"/>
        </w:rPr>
        <w:t>7</w:t>
      </w:r>
      <w:r>
        <w:rPr>
          <w:rFonts w:ascii="宋体" w:hAnsi="宋体"/>
          <w:sz w:val="24"/>
          <w:szCs w:val="24"/>
        </w:rPr>
        <w:t>：</w:t>
      </w:r>
    </w:p>
    <w:bookmarkEnd w:id="1705"/>
    <w:bookmarkEnd w:id="1706"/>
    <w:bookmarkEnd w:id="1707"/>
    <w:bookmarkEnd w:id="1708"/>
    <w:bookmarkEnd w:id="1709"/>
    <w:bookmarkEnd w:id="1710"/>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871"/>
        <w:gridCol w:w="1418"/>
        <w:gridCol w:w="1134"/>
        <w:gridCol w:w="1134"/>
        <w:gridCol w:w="4252"/>
      </w:tblGrid>
      <w:tr w:rsidR="00E9776C">
        <w:trPr>
          <w:jc w:val="center"/>
        </w:trPr>
        <w:tc>
          <w:tcPr>
            <w:tcW w:w="1871"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名称</w:t>
            </w:r>
          </w:p>
        </w:tc>
        <w:tc>
          <w:tcPr>
            <w:tcW w:w="1418"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姓名</w:t>
            </w:r>
          </w:p>
        </w:tc>
        <w:tc>
          <w:tcPr>
            <w:tcW w:w="1134"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职务</w:t>
            </w:r>
          </w:p>
        </w:tc>
        <w:tc>
          <w:tcPr>
            <w:tcW w:w="1134"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职称</w:t>
            </w:r>
          </w:p>
        </w:tc>
        <w:tc>
          <w:tcPr>
            <w:tcW w:w="4252" w:type="dxa"/>
            <w:tcBorders>
              <w:top w:val="single" w:sz="12" w:space="0" w:color="auto"/>
              <w:bottom w:val="doub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主要资历、经验及承担过的项目</w:t>
            </w:r>
          </w:p>
        </w:tc>
      </w:tr>
      <w:tr w:rsidR="00E9776C">
        <w:trPr>
          <w:jc w:val="center"/>
        </w:trPr>
        <w:tc>
          <w:tcPr>
            <w:tcW w:w="9809" w:type="dxa"/>
            <w:gridSpan w:val="5"/>
            <w:tcBorders>
              <w:top w:val="doub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一、总部人员</w:t>
            </w:r>
          </w:p>
        </w:tc>
      </w:tr>
      <w:tr w:rsidR="00E9776C">
        <w:trPr>
          <w:jc w:val="center"/>
        </w:trPr>
        <w:tc>
          <w:tcPr>
            <w:tcW w:w="1871" w:type="dxa"/>
            <w:tcBorders>
              <w:top w:val="nil"/>
              <w:bottom w:val="nil"/>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项目主管</w:t>
            </w:r>
          </w:p>
        </w:tc>
        <w:tc>
          <w:tcPr>
            <w:tcW w:w="1418"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top w:val="nil"/>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top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nil"/>
              <w:bottom w:val="nil"/>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其他人员</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nil"/>
              <w:bottom w:val="nil"/>
            </w:tcBorders>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9809" w:type="dxa"/>
            <w:gridSpan w:val="5"/>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二、现场人员</w:t>
            </w: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项目经理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项目副经理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技术负责人</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造价管理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质量管理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材料管理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计划管理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tcBorders>
              <w:top w:val="single" w:sz="6" w:space="0" w:color="auto"/>
              <w:bottom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安全管理</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restart"/>
            <w:tcBorders>
              <w:top w:val="single" w:sz="6" w:space="0" w:color="auto"/>
            </w:tcBorders>
            <w:vAlign w:val="center"/>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其他人员</w:t>
            </w: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bottom w:val="nil"/>
            </w:tcBorders>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vAlign w:val="center"/>
          </w:tcPr>
          <w:p w:rsidR="00E9776C" w:rsidRDefault="00E9776C">
            <w:pPr>
              <w:pStyle w:val="afa"/>
              <w:keepNext/>
              <w:spacing w:line="440" w:lineRule="exact"/>
              <w:ind w:left="63" w:right="63"/>
              <w:rPr>
                <w:rFonts w:ascii="宋体" w:hAnsi="宋体"/>
                <w:sz w:val="24"/>
                <w:szCs w:val="24"/>
              </w:rPr>
            </w:pPr>
          </w:p>
        </w:tc>
        <w:tc>
          <w:tcPr>
            <w:tcW w:w="1418"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1134" w:type="dxa"/>
            <w:vAlign w:val="center"/>
          </w:tcPr>
          <w:p w:rsidR="00E9776C" w:rsidRDefault="00E9776C">
            <w:pPr>
              <w:pStyle w:val="afa"/>
              <w:keepNext/>
              <w:spacing w:line="440" w:lineRule="exact"/>
              <w:ind w:left="63" w:right="63"/>
              <w:rPr>
                <w:rFonts w:ascii="宋体" w:hAnsi="宋体"/>
                <w:sz w:val="24"/>
                <w:szCs w:val="24"/>
              </w:rPr>
            </w:pPr>
          </w:p>
        </w:tc>
        <w:tc>
          <w:tcPr>
            <w:tcW w:w="4252" w:type="dxa"/>
            <w:vAlign w:val="center"/>
          </w:tcPr>
          <w:p w:rsidR="00E9776C" w:rsidRDefault="00E9776C">
            <w:pPr>
              <w:pStyle w:val="afa"/>
              <w:keepNext/>
              <w:spacing w:line="440" w:lineRule="exact"/>
              <w:ind w:left="63" w:right="63"/>
              <w:rPr>
                <w:rFonts w:ascii="宋体" w:hAnsi="宋体"/>
                <w:sz w:val="24"/>
                <w:szCs w:val="24"/>
              </w:rPr>
            </w:pPr>
          </w:p>
        </w:tc>
      </w:tr>
      <w:tr w:rsidR="00E9776C">
        <w:trPr>
          <w:jc w:val="center"/>
        </w:trPr>
        <w:tc>
          <w:tcPr>
            <w:tcW w:w="1871" w:type="dxa"/>
            <w:vMerge/>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418"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1134"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c>
          <w:tcPr>
            <w:tcW w:w="4252" w:type="dxa"/>
            <w:tcBorders>
              <w:bottom w:val="single" w:sz="12" w:space="0" w:color="auto"/>
            </w:tcBorders>
            <w:vAlign w:val="center"/>
          </w:tcPr>
          <w:p w:rsidR="00E9776C" w:rsidRDefault="00E9776C">
            <w:pPr>
              <w:pStyle w:val="afa"/>
              <w:keepNext/>
              <w:spacing w:line="440" w:lineRule="exact"/>
              <w:ind w:left="63" w:right="63"/>
              <w:rPr>
                <w:rFonts w:ascii="宋体" w:hAnsi="宋体"/>
                <w:sz w:val="24"/>
                <w:szCs w:val="24"/>
              </w:rPr>
            </w:pPr>
          </w:p>
        </w:tc>
      </w:tr>
    </w:tbl>
    <w:p w:rsidR="00E9776C" w:rsidRDefault="00CC29D7">
      <w:pPr>
        <w:spacing w:line="440" w:lineRule="exact"/>
        <w:rPr>
          <w:rFonts w:ascii="宋体" w:hAnsi="宋体"/>
          <w:sz w:val="24"/>
          <w:szCs w:val="24"/>
        </w:rPr>
      </w:pPr>
      <w:r>
        <w:rPr>
          <w:rFonts w:ascii="宋体" w:hAnsi="宋体"/>
          <w:sz w:val="24"/>
          <w:szCs w:val="24"/>
        </w:rPr>
        <w:br w:type="page"/>
      </w:r>
      <w:bookmarkStart w:id="1711" w:name="_Toc267261701"/>
      <w:r>
        <w:rPr>
          <w:rFonts w:ascii="宋体" w:hAnsi="宋体"/>
          <w:sz w:val="24"/>
          <w:szCs w:val="24"/>
        </w:rPr>
        <w:lastRenderedPageBreak/>
        <w:t>附</w:t>
      </w:r>
      <w:bookmarkStart w:id="1712" w:name="_Toc296503231"/>
      <w:bookmarkStart w:id="1713" w:name="_Toc296891271"/>
      <w:bookmarkStart w:id="1714" w:name="_Toc296346732"/>
      <w:bookmarkStart w:id="1715" w:name="_Toc296944570"/>
      <w:bookmarkStart w:id="1716" w:name="_Toc296347230"/>
      <w:bookmarkStart w:id="1717" w:name="_Toc296891059"/>
      <w:r>
        <w:rPr>
          <w:rFonts w:ascii="宋体" w:hAnsi="宋体"/>
          <w:sz w:val="24"/>
          <w:szCs w:val="24"/>
        </w:rPr>
        <w:t>件</w:t>
      </w:r>
      <w:r>
        <w:rPr>
          <w:rFonts w:ascii="宋体" w:hAnsi="宋体"/>
          <w:sz w:val="24"/>
          <w:szCs w:val="24"/>
        </w:rPr>
        <w:t>8</w:t>
      </w:r>
      <w:r>
        <w:rPr>
          <w:rFonts w:ascii="宋体" w:hAnsi="宋体"/>
          <w:sz w:val="24"/>
          <w:szCs w:val="24"/>
        </w:rPr>
        <w:t>：</w:t>
      </w:r>
    </w:p>
    <w:bookmarkEnd w:id="1711"/>
    <w:bookmarkEnd w:id="1712"/>
    <w:bookmarkEnd w:id="1713"/>
    <w:bookmarkEnd w:id="1714"/>
    <w:bookmarkEnd w:id="1715"/>
    <w:bookmarkEnd w:id="1716"/>
    <w:bookmarkEnd w:id="1717"/>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履约担保</w:t>
      </w:r>
    </w:p>
    <w:p w:rsidR="00E9776C" w:rsidRDefault="00CC29D7">
      <w:pPr>
        <w:spacing w:line="440" w:lineRule="exact"/>
        <w:rPr>
          <w:rFonts w:ascii="宋体" w:hAnsi="宋体"/>
          <w:sz w:val="24"/>
          <w:szCs w:val="24"/>
        </w:rPr>
      </w:pPr>
      <w:r>
        <w:rPr>
          <w:rFonts w:ascii="宋体" w:hAnsi="宋体"/>
          <w:sz w:val="24"/>
          <w:szCs w:val="24"/>
          <w:u w:val="single"/>
        </w:rPr>
        <w:tab/>
      </w:r>
      <w:r>
        <w:rPr>
          <w:rFonts w:ascii="宋体" w:hAnsi="宋体"/>
          <w:sz w:val="24"/>
          <w:szCs w:val="24"/>
        </w:rPr>
        <w:t>（发包人名称）：</w:t>
      </w:r>
    </w:p>
    <w:p w:rsidR="00E9776C" w:rsidRDefault="00E9776C">
      <w:pPr>
        <w:spacing w:line="440" w:lineRule="exact"/>
        <w:rPr>
          <w:rFonts w:ascii="宋体" w:hAnsi="宋体"/>
          <w:sz w:val="24"/>
          <w:szCs w:val="24"/>
        </w:rPr>
      </w:pPr>
    </w:p>
    <w:p w:rsidR="00E9776C" w:rsidRDefault="00CC29D7">
      <w:pPr>
        <w:spacing w:line="360" w:lineRule="auto"/>
        <w:ind w:firstLineChars="200" w:firstLine="480"/>
        <w:rPr>
          <w:rFonts w:ascii="宋体" w:hAnsi="宋体"/>
          <w:sz w:val="24"/>
          <w:szCs w:val="24"/>
        </w:rPr>
      </w:pPr>
      <w:r>
        <w:rPr>
          <w:rFonts w:ascii="宋体" w:hAnsi="宋体"/>
          <w:sz w:val="24"/>
          <w:szCs w:val="24"/>
        </w:rPr>
        <w:t>鉴于（发包人名称，以下简称</w:t>
      </w:r>
      <w:r>
        <w:rPr>
          <w:rFonts w:ascii="宋体" w:hAnsi="宋体"/>
          <w:sz w:val="24"/>
          <w:szCs w:val="24"/>
        </w:rPr>
        <w:t>“</w:t>
      </w:r>
      <w:r>
        <w:rPr>
          <w:rFonts w:ascii="宋体" w:hAnsi="宋体"/>
          <w:sz w:val="24"/>
          <w:szCs w:val="24"/>
        </w:rPr>
        <w:t>发包人</w:t>
      </w:r>
      <w:r>
        <w:rPr>
          <w:rFonts w:ascii="宋体" w:hAnsi="宋体"/>
          <w:sz w:val="24"/>
          <w:szCs w:val="24"/>
        </w:rPr>
        <w:t>”</w:t>
      </w:r>
      <w:r>
        <w:rPr>
          <w:rFonts w:ascii="宋体" w:hAnsi="宋体"/>
          <w:sz w:val="24"/>
          <w:szCs w:val="24"/>
        </w:rPr>
        <w:t>）与</w:t>
      </w:r>
    </w:p>
    <w:p w:rsidR="00E9776C" w:rsidRDefault="00CC29D7">
      <w:pPr>
        <w:spacing w:line="360" w:lineRule="auto"/>
        <w:rPr>
          <w:rFonts w:ascii="宋体" w:hAnsi="宋体"/>
          <w:sz w:val="24"/>
          <w:szCs w:val="24"/>
        </w:rPr>
      </w:pPr>
      <w:r>
        <w:rPr>
          <w:rFonts w:ascii="宋体" w:hAnsi="宋体"/>
          <w:sz w:val="24"/>
          <w:szCs w:val="24"/>
        </w:rPr>
        <w:t>（承包人名称）（以下称</w:t>
      </w:r>
      <w:r>
        <w:rPr>
          <w:rFonts w:ascii="宋体" w:hAnsi="宋体"/>
          <w:sz w:val="24"/>
          <w:szCs w:val="24"/>
        </w:rPr>
        <w:t>“</w:t>
      </w:r>
      <w:r>
        <w:rPr>
          <w:rFonts w:ascii="宋体" w:hAnsi="宋体"/>
          <w:sz w:val="24"/>
          <w:szCs w:val="24"/>
        </w:rPr>
        <w:t>承包人</w:t>
      </w:r>
      <w:r>
        <w:rPr>
          <w:rFonts w:ascii="宋体" w:hAnsi="宋体"/>
          <w:sz w:val="24"/>
          <w:szCs w:val="24"/>
        </w:rPr>
        <w:t>”</w:t>
      </w:r>
      <w:r>
        <w:rPr>
          <w:rFonts w:ascii="宋体" w:hAnsi="宋体"/>
          <w:sz w:val="24"/>
          <w:szCs w:val="24"/>
        </w:rPr>
        <w:t>）于年月日就（工程名称）施工及有关事项协商一致共同签订《建设工程施工合同》。我方愿意无条件地、不可撤销地就承包人履行与你方签订的合同，向你方提供连带责任担保。</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1. </w:t>
      </w:r>
      <w:r>
        <w:rPr>
          <w:rFonts w:ascii="宋体" w:hAnsi="宋体"/>
          <w:sz w:val="24"/>
          <w:szCs w:val="24"/>
        </w:rPr>
        <w:t>担保金额人民币（大写）元（</w:t>
      </w:r>
      <w:r>
        <w:rPr>
          <w:rFonts w:ascii="宋体" w:hAnsi="宋体"/>
          <w:sz w:val="24"/>
          <w:szCs w:val="24"/>
        </w:rPr>
        <w:t>¥</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2. </w:t>
      </w:r>
      <w:r>
        <w:rPr>
          <w:rFonts w:ascii="宋体" w:hAnsi="宋体"/>
          <w:sz w:val="24"/>
          <w:szCs w:val="24"/>
        </w:rPr>
        <w:t>担保有效期自你方与承包人签订的合同生效之日起至你方签发或应签发工程接收证书之日止。</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3. </w:t>
      </w:r>
      <w:r>
        <w:rPr>
          <w:rFonts w:ascii="宋体" w:hAnsi="宋体"/>
          <w:sz w:val="24"/>
          <w:szCs w:val="24"/>
        </w:rPr>
        <w:t>在本担保有效期内，因承包人违反合同约定的义务给你方造成经济损失时，我方在收到你方以书面形式提出的在担保金额内的赔偿要求后，在</w:t>
      </w:r>
      <w:r>
        <w:rPr>
          <w:rFonts w:ascii="宋体" w:hAnsi="宋体"/>
          <w:sz w:val="24"/>
          <w:szCs w:val="24"/>
        </w:rPr>
        <w:t>7</w:t>
      </w:r>
      <w:r>
        <w:rPr>
          <w:rFonts w:ascii="宋体" w:hAnsi="宋体"/>
          <w:sz w:val="24"/>
          <w:szCs w:val="24"/>
        </w:rPr>
        <w:t>天内无条件支付。</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4. </w:t>
      </w:r>
      <w:r>
        <w:rPr>
          <w:rFonts w:ascii="宋体" w:hAnsi="宋体"/>
          <w:sz w:val="24"/>
          <w:szCs w:val="24"/>
        </w:rPr>
        <w:t>你方和承包人按合同约定变更合同时，我方承担本担保规定的义务不变。</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5. </w:t>
      </w:r>
      <w:r>
        <w:rPr>
          <w:rFonts w:ascii="宋体" w:hAnsi="宋体"/>
          <w:sz w:val="24"/>
          <w:szCs w:val="24"/>
        </w:rPr>
        <w:t>因本保函发生的纠纷，可由双方协商解决，协商不成的，任何一方均可提请仲裁委员会仲裁。</w:t>
      </w:r>
    </w:p>
    <w:p w:rsidR="00E9776C" w:rsidRDefault="00CC29D7">
      <w:pPr>
        <w:spacing w:line="360" w:lineRule="auto"/>
        <w:ind w:firstLineChars="200" w:firstLine="480"/>
        <w:rPr>
          <w:rFonts w:ascii="宋体" w:hAnsi="宋体"/>
          <w:sz w:val="24"/>
          <w:szCs w:val="24"/>
        </w:rPr>
      </w:pPr>
      <w:r>
        <w:rPr>
          <w:rFonts w:ascii="宋体" w:hAnsi="宋体"/>
          <w:sz w:val="24"/>
          <w:szCs w:val="24"/>
        </w:rPr>
        <w:t xml:space="preserve">6. </w:t>
      </w:r>
      <w:r>
        <w:rPr>
          <w:rFonts w:ascii="宋体" w:hAnsi="宋体"/>
          <w:sz w:val="24"/>
          <w:szCs w:val="24"/>
        </w:rPr>
        <w:t>本保函自我方法定代表人（或其授权代理人）签字并加盖公章之日起生效。</w:t>
      </w:r>
    </w:p>
    <w:p w:rsidR="00E9776C" w:rsidRDefault="00E9776C">
      <w:pPr>
        <w:spacing w:line="360" w:lineRule="auto"/>
        <w:rPr>
          <w:rFonts w:ascii="宋体" w:hAnsi="宋体"/>
          <w:sz w:val="24"/>
          <w:szCs w:val="24"/>
        </w:rPr>
      </w:pPr>
    </w:p>
    <w:p w:rsidR="00E9776C" w:rsidRDefault="00CC29D7">
      <w:pPr>
        <w:spacing w:line="360" w:lineRule="auto"/>
        <w:rPr>
          <w:rFonts w:ascii="宋体" w:hAnsi="宋体"/>
          <w:sz w:val="24"/>
          <w:szCs w:val="24"/>
        </w:rPr>
      </w:pPr>
      <w:r>
        <w:rPr>
          <w:rFonts w:ascii="宋体" w:hAnsi="宋体"/>
          <w:sz w:val="24"/>
          <w:szCs w:val="24"/>
        </w:rPr>
        <w:t>担保人：（盖单位章）</w:t>
      </w:r>
    </w:p>
    <w:p w:rsidR="00E9776C" w:rsidRDefault="00CC29D7">
      <w:pPr>
        <w:spacing w:line="360" w:lineRule="auto"/>
        <w:rPr>
          <w:rFonts w:ascii="宋体" w:hAnsi="宋体"/>
          <w:sz w:val="24"/>
          <w:szCs w:val="24"/>
        </w:rPr>
      </w:pPr>
      <w:r>
        <w:rPr>
          <w:rFonts w:ascii="宋体" w:hAnsi="宋体"/>
          <w:sz w:val="24"/>
          <w:szCs w:val="24"/>
        </w:rPr>
        <w:t>法定代表人或其委托代理人：（签字）</w:t>
      </w:r>
    </w:p>
    <w:p w:rsidR="00E9776C" w:rsidRDefault="00CC29D7">
      <w:pPr>
        <w:spacing w:line="360" w:lineRule="auto"/>
        <w:rPr>
          <w:rFonts w:ascii="宋体" w:hAnsi="宋体"/>
          <w:sz w:val="24"/>
          <w:szCs w:val="24"/>
        </w:rPr>
      </w:pPr>
      <w:r>
        <w:rPr>
          <w:rFonts w:ascii="宋体" w:hAnsi="宋体"/>
          <w:sz w:val="24"/>
          <w:szCs w:val="24"/>
        </w:rPr>
        <w:t>地址：</w:t>
      </w:r>
    </w:p>
    <w:p w:rsidR="00E9776C" w:rsidRDefault="00CC29D7">
      <w:pPr>
        <w:spacing w:line="360" w:lineRule="auto"/>
        <w:rPr>
          <w:rFonts w:ascii="宋体" w:hAnsi="宋体"/>
          <w:sz w:val="24"/>
          <w:szCs w:val="24"/>
        </w:rPr>
      </w:pPr>
      <w:r>
        <w:rPr>
          <w:rFonts w:ascii="宋体" w:hAnsi="宋体"/>
          <w:sz w:val="24"/>
          <w:szCs w:val="24"/>
        </w:rPr>
        <w:t>邮政编码：</w:t>
      </w:r>
    </w:p>
    <w:p w:rsidR="00E9776C" w:rsidRDefault="00CC29D7">
      <w:pPr>
        <w:spacing w:line="360" w:lineRule="auto"/>
        <w:rPr>
          <w:rFonts w:ascii="宋体" w:hAnsi="宋体"/>
          <w:sz w:val="24"/>
          <w:szCs w:val="24"/>
          <w:u w:val="single"/>
        </w:rPr>
      </w:pPr>
      <w:r>
        <w:rPr>
          <w:rFonts w:ascii="宋体" w:hAnsi="宋体"/>
          <w:sz w:val="24"/>
          <w:szCs w:val="24"/>
        </w:rPr>
        <w:t>电话：</w:t>
      </w:r>
    </w:p>
    <w:p w:rsidR="00E9776C" w:rsidRDefault="00CC29D7">
      <w:pPr>
        <w:spacing w:line="360" w:lineRule="auto"/>
        <w:rPr>
          <w:rFonts w:ascii="宋体" w:hAnsi="宋体"/>
          <w:sz w:val="24"/>
          <w:szCs w:val="24"/>
        </w:rPr>
      </w:pPr>
      <w:r>
        <w:rPr>
          <w:rFonts w:ascii="宋体" w:hAnsi="宋体"/>
          <w:sz w:val="24"/>
          <w:szCs w:val="24"/>
        </w:rPr>
        <w:t>传真：</w:t>
      </w:r>
    </w:p>
    <w:p w:rsidR="00E9776C" w:rsidRDefault="00E9776C">
      <w:pPr>
        <w:spacing w:line="360" w:lineRule="auto"/>
        <w:jc w:val="left"/>
        <w:rPr>
          <w:rFonts w:ascii="宋体" w:hAnsi="宋体"/>
          <w:sz w:val="24"/>
          <w:szCs w:val="24"/>
          <w:u w:val="single"/>
        </w:rPr>
      </w:pPr>
    </w:p>
    <w:p w:rsidR="00E9776C" w:rsidRDefault="00CC29D7">
      <w:pPr>
        <w:spacing w:line="360" w:lineRule="auto"/>
        <w:ind w:left="1519" w:hangingChars="633" w:hanging="1519"/>
        <w:rPr>
          <w:rFonts w:ascii="宋体" w:hAnsi="宋体"/>
          <w:sz w:val="24"/>
          <w:szCs w:val="24"/>
        </w:rPr>
      </w:pPr>
      <w:r>
        <w:rPr>
          <w:rFonts w:ascii="宋体" w:hAnsi="宋体"/>
          <w:sz w:val="24"/>
          <w:szCs w:val="24"/>
        </w:rPr>
        <w:t>年月日</w:t>
      </w:r>
    </w:p>
    <w:p w:rsidR="00E9776C" w:rsidRDefault="00CC29D7">
      <w:pPr>
        <w:spacing w:line="360" w:lineRule="auto"/>
        <w:rPr>
          <w:rFonts w:ascii="宋体" w:hAnsi="宋体"/>
          <w:sz w:val="24"/>
          <w:szCs w:val="24"/>
        </w:rPr>
      </w:pPr>
      <w:r>
        <w:rPr>
          <w:rFonts w:ascii="宋体" w:hAnsi="宋体"/>
          <w:sz w:val="24"/>
          <w:szCs w:val="24"/>
        </w:rPr>
        <w:t>附</w:t>
      </w:r>
      <w:bookmarkStart w:id="1718" w:name="_Toc296346733"/>
      <w:bookmarkStart w:id="1719" w:name="_Toc267261702"/>
      <w:bookmarkStart w:id="1720" w:name="_Toc296347231"/>
      <w:bookmarkStart w:id="1721" w:name="_Toc296503232"/>
      <w:bookmarkStart w:id="1722" w:name="_Toc296891060"/>
      <w:bookmarkStart w:id="1723" w:name="_Toc296944571"/>
      <w:bookmarkStart w:id="1724" w:name="_Toc296891272"/>
      <w:r>
        <w:rPr>
          <w:rFonts w:ascii="宋体" w:hAnsi="宋体"/>
          <w:sz w:val="24"/>
          <w:szCs w:val="24"/>
        </w:rPr>
        <w:t>件</w:t>
      </w:r>
      <w:r>
        <w:rPr>
          <w:rFonts w:ascii="宋体" w:hAnsi="宋体"/>
          <w:sz w:val="24"/>
          <w:szCs w:val="24"/>
        </w:rPr>
        <w:t xml:space="preserve">9 </w:t>
      </w:r>
      <w:r>
        <w:rPr>
          <w:rFonts w:ascii="宋体" w:hAnsi="宋体"/>
          <w:sz w:val="24"/>
          <w:szCs w:val="24"/>
        </w:rPr>
        <w:t>：</w:t>
      </w:r>
    </w:p>
    <w:bookmarkEnd w:id="1718"/>
    <w:bookmarkEnd w:id="1719"/>
    <w:bookmarkEnd w:id="1720"/>
    <w:bookmarkEnd w:id="1721"/>
    <w:bookmarkEnd w:id="1722"/>
    <w:bookmarkEnd w:id="1723"/>
    <w:bookmarkEnd w:id="1724"/>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预付款担保</w:t>
      </w:r>
    </w:p>
    <w:p w:rsidR="00E9776C" w:rsidRDefault="00CC29D7">
      <w:pPr>
        <w:spacing w:line="360" w:lineRule="auto"/>
        <w:rPr>
          <w:rFonts w:ascii="宋体" w:hAnsi="宋体"/>
          <w:sz w:val="24"/>
          <w:szCs w:val="24"/>
        </w:rPr>
      </w:pPr>
      <w:r>
        <w:rPr>
          <w:rFonts w:ascii="宋体" w:hAnsi="宋体"/>
          <w:sz w:val="24"/>
          <w:szCs w:val="24"/>
          <w:u w:val="single"/>
        </w:rPr>
        <w:lastRenderedPageBreak/>
        <w:tab/>
      </w:r>
      <w:r>
        <w:rPr>
          <w:rFonts w:ascii="宋体" w:hAnsi="宋体"/>
          <w:sz w:val="24"/>
          <w:szCs w:val="24"/>
          <w:u w:val="single"/>
        </w:rPr>
        <w:tab/>
      </w:r>
      <w:r>
        <w:rPr>
          <w:rFonts w:ascii="宋体" w:hAnsi="宋体"/>
          <w:sz w:val="24"/>
          <w:szCs w:val="24"/>
        </w:rPr>
        <w:t>（发包人名称）：</w:t>
      </w:r>
    </w:p>
    <w:p w:rsidR="00E9776C" w:rsidRDefault="00E9776C">
      <w:pPr>
        <w:spacing w:line="360" w:lineRule="auto"/>
        <w:rPr>
          <w:rFonts w:ascii="宋体" w:hAnsi="宋体"/>
          <w:sz w:val="24"/>
          <w:szCs w:val="24"/>
        </w:rPr>
      </w:pPr>
    </w:p>
    <w:p w:rsidR="00E9776C" w:rsidRDefault="00CC29D7">
      <w:pPr>
        <w:spacing w:line="360" w:lineRule="auto"/>
        <w:ind w:firstLineChars="200" w:firstLine="480"/>
        <w:rPr>
          <w:rFonts w:ascii="宋体" w:hAnsi="宋体"/>
          <w:sz w:val="24"/>
          <w:szCs w:val="24"/>
        </w:rPr>
      </w:pPr>
      <w:r>
        <w:rPr>
          <w:rFonts w:ascii="宋体" w:hAnsi="宋体"/>
          <w:sz w:val="24"/>
          <w:szCs w:val="24"/>
        </w:rPr>
        <w:t>根据（承包人名称）（以下称</w:t>
      </w:r>
      <w:r>
        <w:rPr>
          <w:rFonts w:ascii="宋体" w:hAnsi="宋体" w:hint="eastAsia"/>
          <w:sz w:val="24"/>
          <w:szCs w:val="24"/>
        </w:rPr>
        <w:t>“</w:t>
      </w:r>
      <w:r>
        <w:rPr>
          <w:rFonts w:ascii="宋体" w:hAnsi="宋体"/>
          <w:sz w:val="24"/>
          <w:szCs w:val="24"/>
        </w:rPr>
        <w:t>承包人</w:t>
      </w:r>
      <w:r>
        <w:rPr>
          <w:rFonts w:ascii="宋体" w:hAnsi="宋体" w:hint="eastAsia"/>
          <w:sz w:val="24"/>
          <w:szCs w:val="24"/>
        </w:rPr>
        <w:t>”</w:t>
      </w:r>
      <w:r>
        <w:rPr>
          <w:rFonts w:ascii="宋体" w:hAnsi="宋体"/>
          <w:sz w:val="24"/>
          <w:szCs w:val="24"/>
        </w:rPr>
        <w:t>）与</w:t>
      </w:r>
    </w:p>
    <w:p w:rsidR="00E9776C" w:rsidRDefault="00CC29D7">
      <w:pPr>
        <w:spacing w:line="360" w:lineRule="auto"/>
        <w:rPr>
          <w:rFonts w:ascii="宋体" w:hAnsi="宋体"/>
          <w:sz w:val="24"/>
          <w:szCs w:val="24"/>
        </w:rPr>
      </w:pPr>
      <w:bookmarkStart w:id="1725" w:name="_Toc520998876"/>
      <w:r>
        <w:rPr>
          <w:rFonts w:ascii="宋体" w:hAnsi="宋体"/>
          <w:sz w:val="24"/>
          <w:szCs w:val="24"/>
        </w:rPr>
        <w:t>（发包人名称）（以下简称</w:t>
      </w:r>
      <w:r>
        <w:rPr>
          <w:rFonts w:ascii="宋体" w:hAnsi="宋体" w:hint="eastAsia"/>
          <w:sz w:val="24"/>
          <w:szCs w:val="24"/>
        </w:rPr>
        <w:t>“</w:t>
      </w:r>
      <w:r>
        <w:rPr>
          <w:rFonts w:ascii="宋体" w:hAnsi="宋体"/>
          <w:sz w:val="24"/>
          <w:szCs w:val="24"/>
        </w:rPr>
        <w:t>发包人</w:t>
      </w:r>
      <w:r>
        <w:rPr>
          <w:rFonts w:ascii="宋体" w:hAnsi="宋体" w:hint="eastAsia"/>
          <w:sz w:val="24"/>
          <w:szCs w:val="24"/>
        </w:rPr>
        <w:t>”</w:t>
      </w:r>
      <w:r>
        <w:rPr>
          <w:rFonts w:ascii="宋体" w:hAnsi="宋体"/>
          <w:sz w:val="24"/>
          <w:szCs w:val="24"/>
        </w:rPr>
        <w:t>）</w:t>
      </w:r>
      <w:bookmarkEnd w:id="1725"/>
    </w:p>
    <w:p w:rsidR="00E9776C" w:rsidRDefault="00CC29D7">
      <w:pPr>
        <w:spacing w:line="360" w:lineRule="auto"/>
        <w:rPr>
          <w:rFonts w:ascii="宋体" w:hAnsi="宋体"/>
          <w:sz w:val="24"/>
          <w:szCs w:val="24"/>
        </w:rPr>
      </w:pPr>
      <w:r>
        <w:rPr>
          <w:rFonts w:ascii="宋体" w:hAnsi="宋体"/>
          <w:sz w:val="24"/>
          <w:szCs w:val="24"/>
        </w:rPr>
        <w:t>于年月日签订的（工程名称）《建设工程施工合同》，承包人按约定的金额向</w:t>
      </w:r>
      <w:r>
        <w:rPr>
          <w:rFonts w:ascii="宋体" w:hAnsi="宋体" w:hint="eastAsia"/>
          <w:sz w:val="24"/>
          <w:szCs w:val="24"/>
        </w:rPr>
        <w:t>你方</w:t>
      </w:r>
      <w:r>
        <w:rPr>
          <w:rFonts w:ascii="宋体" w:hAnsi="宋体"/>
          <w:sz w:val="24"/>
          <w:szCs w:val="24"/>
        </w:rPr>
        <w:t>提交一份预付款担保，即有权得到</w:t>
      </w:r>
      <w:r>
        <w:rPr>
          <w:rFonts w:ascii="宋体" w:hAnsi="宋体" w:hint="eastAsia"/>
          <w:sz w:val="24"/>
          <w:szCs w:val="24"/>
        </w:rPr>
        <w:t>你方</w:t>
      </w:r>
      <w:r>
        <w:rPr>
          <w:rFonts w:ascii="宋体" w:hAnsi="宋体"/>
          <w:sz w:val="24"/>
          <w:szCs w:val="24"/>
        </w:rPr>
        <w:t>支付相等金额的预付款。我方愿意就你方提供给承包人的预付款</w:t>
      </w:r>
      <w:r>
        <w:rPr>
          <w:rFonts w:ascii="宋体" w:hAnsi="宋体" w:hint="eastAsia"/>
          <w:sz w:val="24"/>
          <w:szCs w:val="24"/>
        </w:rPr>
        <w:t>为承包人</w:t>
      </w:r>
      <w:r>
        <w:rPr>
          <w:rFonts w:ascii="宋体" w:hAnsi="宋体"/>
          <w:sz w:val="24"/>
          <w:szCs w:val="24"/>
        </w:rPr>
        <w:t>提供连带责任担保。</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 xml:space="preserve">1. </w:t>
      </w:r>
      <w:r>
        <w:rPr>
          <w:rFonts w:ascii="宋体" w:hAnsi="宋体"/>
          <w:sz w:val="24"/>
          <w:szCs w:val="24"/>
        </w:rPr>
        <w:t>担保金额人民币（大写）</w:t>
      </w:r>
      <w:r>
        <w:rPr>
          <w:rFonts w:ascii="宋体" w:hAnsi="宋体" w:hint="eastAsia"/>
          <w:sz w:val="24"/>
          <w:szCs w:val="24"/>
        </w:rPr>
        <w:t>元</w:t>
      </w:r>
      <w:r>
        <w:rPr>
          <w:rFonts w:ascii="宋体" w:hAnsi="宋体"/>
          <w:sz w:val="24"/>
          <w:szCs w:val="24"/>
        </w:rPr>
        <w:t>（</w:t>
      </w:r>
      <w:r>
        <w:rPr>
          <w:rFonts w:ascii="宋体" w:hAnsi="宋体"/>
          <w:sz w:val="24"/>
          <w:szCs w:val="24"/>
        </w:rPr>
        <w:t>¥</w:t>
      </w:r>
      <w:r>
        <w:rPr>
          <w:rFonts w:ascii="宋体" w:hAnsi="宋体"/>
          <w:sz w:val="24"/>
          <w:szCs w:val="24"/>
        </w:rPr>
        <w:t>）。</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 xml:space="preserve">2. </w:t>
      </w:r>
      <w:r>
        <w:rPr>
          <w:rFonts w:ascii="宋体" w:hAnsi="宋体"/>
          <w:sz w:val="24"/>
          <w:szCs w:val="24"/>
        </w:rPr>
        <w:t>担保有效期自预付款支付给承包人起生效，至</w:t>
      </w:r>
      <w:r>
        <w:rPr>
          <w:rFonts w:ascii="宋体" w:hAnsi="宋体" w:hint="eastAsia"/>
          <w:sz w:val="24"/>
          <w:szCs w:val="24"/>
        </w:rPr>
        <w:t>你方</w:t>
      </w:r>
      <w:r>
        <w:rPr>
          <w:rFonts w:ascii="宋体" w:hAnsi="宋体"/>
          <w:sz w:val="24"/>
          <w:szCs w:val="24"/>
        </w:rPr>
        <w:t>签发的</w:t>
      </w:r>
      <w:r>
        <w:rPr>
          <w:rFonts w:ascii="宋体" w:hAnsi="宋体" w:hint="eastAsia"/>
          <w:sz w:val="24"/>
          <w:szCs w:val="24"/>
        </w:rPr>
        <w:t>进</w:t>
      </w:r>
      <w:r>
        <w:rPr>
          <w:rFonts w:ascii="宋体" w:hAnsi="宋体"/>
          <w:sz w:val="24"/>
          <w:szCs w:val="24"/>
        </w:rPr>
        <w:t>度款支付证书说明已完全扣清止。</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 xml:space="preserve">3. </w:t>
      </w:r>
      <w:r>
        <w:rPr>
          <w:rFonts w:ascii="宋体" w:hAnsi="宋体"/>
          <w:sz w:val="24"/>
          <w:szCs w:val="24"/>
        </w:rPr>
        <w:t>在本保函有效期内，因承包人违反合同约定的义务而要求</w:t>
      </w:r>
      <w:r>
        <w:rPr>
          <w:rFonts w:ascii="宋体" w:hAnsi="宋体" w:hint="eastAsia"/>
          <w:sz w:val="24"/>
          <w:szCs w:val="24"/>
        </w:rPr>
        <w:t>收</w:t>
      </w:r>
      <w:r>
        <w:rPr>
          <w:rFonts w:ascii="宋体" w:hAnsi="宋体"/>
          <w:sz w:val="24"/>
          <w:szCs w:val="24"/>
        </w:rPr>
        <w:t>回预付款时，我方在收到你方的书面通知后，在７天内无条件支付。但本保函的担保金额，在任何时候不应超过预付款金额减去</w:t>
      </w:r>
      <w:r>
        <w:rPr>
          <w:rFonts w:ascii="宋体" w:hAnsi="宋体" w:hint="eastAsia"/>
          <w:sz w:val="24"/>
          <w:szCs w:val="24"/>
        </w:rPr>
        <w:t>你方</w:t>
      </w:r>
      <w:r>
        <w:rPr>
          <w:rFonts w:ascii="宋体" w:hAnsi="宋体"/>
          <w:sz w:val="24"/>
          <w:szCs w:val="24"/>
        </w:rPr>
        <w:t>按合同约定在向承包人签发的进度款支付证书中扣除的金额。</w:t>
      </w:r>
    </w:p>
    <w:p w:rsidR="00E9776C" w:rsidRDefault="00CC29D7">
      <w:pPr>
        <w:spacing w:line="360" w:lineRule="auto"/>
        <w:ind w:firstLineChars="200" w:firstLine="480"/>
        <w:rPr>
          <w:rFonts w:ascii="宋体" w:hAnsi="宋体"/>
          <w:sz w:val="24"/>
          <w:szCs w:val="24"/>
        </w:rPr>
      </w:pPr>
      <w:r>
        <w:rPr>
          <w:rFonts w:ascii="宋体" w:hAnsi="宋体" w:hint="eastAsia"/>
          <w:sz w:val="24"/>
          <w:szCs w:val="24"/>
        </w:rPr>
        <w:t xml:space="preserve">4. </w:t>
      </w:r>
      <w:r>
        <w:rPr>
          <w:rFonts w:ascii="宋体" w:hAnsi="宋体" w:hint="eastAsia"/>
          <w:sz w:val="24"/>
          <w:szCs w:val="24"/>
        </w:rPr>
        <w:t>你方</w:t>
      </w:r>
      <w:r>
        <w:rPr>
          <w:rFonts w:ascii="宋体" w:hAnsi="宋体"/>
          <w:sz w:val="24"/>
          <w:szCs w:val="24"/>
        </w:rPr>
        <w:t>和承包人按合同约定变更合同时，我方承担本保函规定的义务不变。</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5. </w:t>
      </w:r>
      <w:r>
        <w:rPr>
          <w:rFonts w:ascii="宋体" w:hAnsi="宋体"/>
          <w:sz w:val="24"/>
          <w:szCs w:val="24"/>
        </w:rPr>
        <w:t>因本保函发生的纠纷，可由双方协商解决，协商不成的，任何一方均可提请仲裁委员会仲裁。</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6. </w:t>
      </w:r>
      <w:r>
        <w:rPr>
          <w:rFonts w:ascii="宋体" w:hAnsi="宋体"/>
          <w:sz w:val="24"/>
          <w:szCs w:val="24"/>
        </w:rPr>
        <w:t>本保函自我方法定代表人（或其授权代理人）签字并加盖公章之日起生效。</w:t>
      </w:r>
    </w:p>
    <w:p w:rsidR="00E9776C" w:rsidRDefault="00CC29D7">
      <w:pPr>
        <w:spacing w:line="360" w:lineRule="auto"/>
        <w:rPr>
          <w:rFonts w:ascii="宋体" w:hAnsi="宋体"/>
          <w:sz w:val="24"/>
          <w:szCs w:val="24"/>
        </w:rPr>
      </w:pPr>
      <w:r>
        <w:rPr>
          <w:rFonts w:ascii="宋体" w:hAnsi="宋体"/>
          <w:sz w:val="24"/>
          <w:szCs w:val="24"/>
        </w:rPr>
        <w:t>担保人：（盖单位章）</w:t>
      </w:r>
    </w:p>
    <w:p w:rsidR="00E9776C" w:rsidRDefault="00CC29D7">
      <w:pPr>
        <w:spacing w:line="360" w:lineRule="auto"/>
        <w:rPr>
          <w:rFonts w:ascii="宋体" w:hAnsi="宋体"/>
          <w:sz w:val="24"/>
          <w:szCs w:val="24"/>
        </w:rPr>
      </w:pPr>
      <w:r>
        <w:rPr>
          <w:rFonts w:ascii="宋体" w:hAnsi="宋体"/>
          <w:sz w:val="24"/>
          <w:szCs w:val="24"/>
        </w:rPr>
        <w:t>法定代表人或其委托代理人：（签字）</w:t>
      </w:r>
    </w:p>
    <w:p w:rsidR="00E9776C" w:rsidRDefault="00CC29D7">
      <w:pPr>
        <w:spacing w:line="360" w:lineRule="auto"/>
        <w:rPr>
          <w:rFonts w:ascii="宋体" w:hAnsi="宋体"/>
          <w:sz w:val="24"/>
          <w:szCs w:val="24"/>
        </w:rPr>
      </w:pPr>
      <w:r>
        <w:rPr>
          <w:rFonts w:ascii="宋体" w:hAnsi="宋体"/>
          <w:sz w:val="24"/>
          <w:szCs w:val="24"/>
        </w:rPr>
        <w:t>地址：</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rsidR="00E9776C" w:rsidRDefault="00CC29D7">
      <w:pPr>
        <w:spacing w:line="360" w:lineRule="auto"/>
        <w:rPr>
          <w:rFonts w:ascii="宋体" w:hAnsi="宋体"/>
          <w:sz w:val="24"/>
          <w:szCs w:val="24"/>
          <w:u w:val="single"/>
        </w:rPr>
      </w:pPr>
      <w:r>
        <w:rPr>
          <w:rFonts w:ascii="宋体" w:hAnsi="宋体"/>
          <w:sz w:val="24"/>
          <w:szCs w:val="24"/>
        </w:rPr>
        <w:t>邮政编码：</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rsidR="00E9776C" w:rsidRDefault="00CC29D7">
      <w:pPr>
        <w:spacing w:line="360" w:lineRule="auto"/>
        <w:rPr>
          <w:rFonts w:ascii="宋体" w:hAnsi="宋体"/>
          <w:sz w:val="24"/>
          <w:szCs w:val="24"/>
          <w:u w:val="single"/>
        </w:rPr>
      </w:pPr>
      <w:r>
        <w:rPr>
          <w:rFonts w:ascii="宋体" w:hAnsi="宋体"/>
          <w:sz w:val="24"/>
          <w:szCs w:val="24"/>
        </w:rPr>
        <w:t>电话：</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rsidR="00E9776C" w:rsidRDefault="00CC29D7">
      <w:pPr>
        <w:spacing w:line="360" w:lineRule="auto"/>
        <w:rPr>
          <w:rFonts w:ascii="宋体" w:hAnsi="宋体"/>
          <w:sz w:val="24"/>
          <w:szCs w:val="24"/>
          <w:u w:val="single"/>
        </w:rPr>
      </w:pPr>
      <w:r>
        <w:rPr>
          <w:rFonts w:ascii="宋体" w:hAnsi="宋体"/>
          <w:sz w:val="24"/>
          <w:szCs w:val="24"/>
        </w:rPr>
        <w:t>传真：</w:t>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r>
        <w:rPr>
          <w:rFonts w:ascii="宋体" w:hAnsi="宋体"/>
          <w:sz w:val="24"/>
          <w:szCs w:val="24"/>
          <w:u w:val="single"/>
        </w:rPr>
        <w:tab/>
      </w:r>
    </w:p>
    <w:p w:rsidR="00E9776C" w:rsidRDefault="00CC29D7">
      <w:pPr>
        <w:spacing w:line="360" w:lineRule="auto"/>
        <w:jc w:val="right"/>
        <w:rPr>
          <w:rFonts w:ascii="宋体" w:hAnsi="宋体"/>
          <w:sz w:val="24"/>
          <w:szCs w:val="24"/>
        </w:rPr>
      </w:pPr>
      <w:r>
        <w:rPr>
          <w:rFonts w:ascii="宋体" w:hAnsi="宋体"/>
          <w:sz w:val="24"/>
          <w:szCs w:val="24"/>
        </w:rPr>
        <w:t>年月日</w:t>
      </w:r>
    </w:p>
    <w:p w:rsidR="00E9776C" w:rsidRDefault="00CC29D7">
      <w:pPr>
        <w:spacing w:line="440" w:lineRule="exact"/>
        <w:rPr>
          <w:rFonts w:ascii="宋体" w:hAnsi="宋体"/>
          <w:sz w:val="24"/>
          <w:szCs w:val="24"/>
        </w:rPr>
      </w:pPr>
      <w:r>
        <w:rPr>
          <w:rFonts w:ascii="宋体" w:hAnsi="宋体"/>
          <w:b/>
          <w:sz w:val="24"/>
          <w:szCs w:val="24"/>
        </w:rPr>
        <w:br w:type="page"/>
      </w:r>
      <w:r>
        <w:rPr>
          <w:rFonts w:ascii="宋体" w:hAnsi="宋体"/>
          <w:sz w:val="24"/>
          <w:szCs w:val="24"/>
        </w:rPr>
        <w:lastRenderedPageBreak/>
        <w:t>附</w:t>
      </w:r>
      <w:bookmarkStart w:id="1726" w:name="_Toc296346734"/>
      <w:bookmarkStart w:id="1727" w:name="_Toc296891273"/>
      <w:bookmarkStart w:id="1728" w:name="_Toc296347232"/>
      <w:bookmarkStart w:id="1729" w:name="_Toc296503233"/>
      <w:bookmarkStart w:id="1730" w:name="_Toc296891061"/>
      <w:bookmarkStart w:id="1731" w:name="_Toc296944572"/>
      <w:r>
        <w:rPr>
          <w:rFonts w:ascii="宋体" w:hAnsi="宋体"/>
          <w:sz w:val="24"/>
          <w:szCs w:val="24"/>
        </w:rPr>
        <w:t>件</w:t>
      </w:r>
      <w:r>
        <w:rPr>
          <w:rFonts w:ascii="宋体" w:hAnsi="宋体"/>
          <w:sz w:val="24"/>
          <w:szCs w:val="24"/>
        </w:rPr>
        <w:t xml:space="preserve">10: </w:t>
      </w:r>
    </w:p>
    <w:bookmarkEnd w:id="1726"/>
    <w:bookmarkEnd w:id="1727"/>
    <w:bookmarkEnd w:id="1728"/>
    <w:bookmarkEnd w:id="1729"/>
    <w:bookmarkEnd w:id="1730"/>
    <w:bookmarkEnd w:id="1731"/>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支付担保</w:t>
      </w:r>
    </w:p>
    <w:p w:rsidR="00E9776C" w:rsidRDefault="00CC29D7">
      <w:pPr>
        <w:spacing w:line="440" w:lineRule="exact"/>
        <w:jc w:val="left"/>
        <w:rPr>
          <w:rFonts w:ascii="宋体" w:hAnsi="宋体"/>
          <w:sz w:val="24"/>
          <w:szCs w:val="24"/>
        </w:rPr>
      </w:pPr>
      <w:r>
        <w:rPr>
          <w:rFonts w:ascii="宋体" w:hAnsi="宋体"/>
          <w:sz w:val="24"/>
          <w:szCs w:val="24"/>
        </w:rPr>
        <w:t>（承包人）：</w:t>
      </w:r>
    </w:p>
    <w:p w:rsidR="00E9776C" w:rsidRDefault="00E9776C">
      <w:pPr>
        <w:spacing w:line="440" w:lineRule="exact"/>
        <w:jc w:val="left"/>
        <w:rPr>
          <w:rFonts w:ascii="宋体" w:hAnsi="宋体"/>
          <w:sz w:val="24"/>
          <w:szCs w:val="24"/>
        </w:rPr>
      </w:pPr>
    </w:p>
    <w:p w:rsidR="00E9776C" w:rsidRDefault="00CC29D7">
      <w:pPr>
        <w:spacing w:line="360" w:lineRule="auto"/>
        <w:ind w:firstLineChars="200" w:firstLine="480"/>
        <w:jc w:val="left"/>
        <w:rPr>
          <w:rFonts w:ascii="宋体" w:hAnsi="宋体"/>
          <w:sz w:val="24"/>
          <w:szCs w:val="24"/>
        </w:rPr>
      </w:pPr>
      <w:proofErr w:type="gramStart"/>
      <w:r>
        <w:rPr>
          <w:rFonts w:ascii="宋体" w:hAnsi="宋体"/>
          <w:sz w:val="24"/>
          <w:szCs w:val="24"/>
        </w:rPr>
        <w:t>鉴于你</w:t>
      </w:r>
      <w:proofErr w:type="gramEnd"/>
      <w:r>
        <w:rPr>
          <w:rFonts w:ascii="宋体" w:hAnsi="宋体"/>
          <w:sz w:val="24"/>
          <w:szCs w:val="24"/>
        </w:rPr>
        <w:t>方作为承包人已经与（发包人名称）（以下称</w:t>
      </w:r>
      <w:r>
        <w:rPr>
          <w:rFonts w:ascii="宋体" w:hAnsi="宋体" w:hint="eastAsia"/>
          <w:sz w:val="24"/>
          <w:szCs w:val="24"/>
        </w:rPr>
        <w:t>“</w:t>
      </w:r>
      <w:r>
        <w:rPr>
          <w:rFonts w:ascii="宋体" w:hAnsi="宋体"/>
          <w:sz w:val="24"/>
          <w:szCs w:val="24"/>
        </w:rPr>
        <w:t>发包人</w:t>
      </w:r>
      <w:r>
        <w:rPr>
          <w:rFonts w:ascii="宋体" w:hAnsi="宋体" w:hint="eastAsia"/>
          <w:sz w:val="24"/>
          <w:szCs w:val="24"/>
        </w:rPr>
        <w:t>”</w:t>
      </w:r>
      <w:r>
        <w:rPr>
          <w:rFonts w:ascii="宋体" w:hAnsi="宋体"/>
          <w:sz w:val="24"/>
          <w:szCs w:val="24"/>
        </w:rPr>
        <w:t>）于年月日签订了（工程名称）《建设工程施工合同》（以下称</w:t>
      </w:r>
      <w:r>
        <w:rPr>
          <w:rFonts w:ascii="宋体" w:hAnsi="宋体" w:hint="eastAsia"/>
          <w:sz w:val="24"/>
          <w:szCs w:val="24"/>
        </w:rPr>
        <w:t>“</w:t>
      </w:r>
      <w:r>
        <w:rPr>
          <w:rFonts w:ascii="宋体" w:hAnsi="宋体"/>
          <w:sz w:val="24"/>
          <w:szCs w:val="24"/>
        </w:rPr>
        <w:t>主合同</w:t>
      </w:r>
      <w:r>
        <w:rPr>
          <w:rFonts w:ascii="宋体" w:hAnsi="宋体" w:hint="eastAsia"/>
          <w:sz w:val="24"/>
          <w:szCs w:val="24"/>
        </w:rPr>
        <w:t>”</w:t>
      </w:r>
      <w:r>
        <w:rPr>
          <w:rFonts w:ascii="宋体" w:hAnsi="宋体"/>
          <w:sz w:val="24"/>
          <w:szCs w:val="24"/>
        </w:rPr>
        <w:t>），应发包人的申请，我方愿就发包人履行主合同约定的工程款支付义务以保证的方式向你方提供如下担保：</w:t>
      </w:r>
    </w:p>
    <w:p w:rsidR="00E9776C" w:rsidRDefault="00CC29D7">
      <w:pPr>
        <w:spacing w:line="360" w:lineRule="auto"/>
        <w:ind w:firstLineChars="200" w:firstLine="480"/>
        <w:jc w:val="left"/>
        <w:rPr>
          <w:rFonts w:ascii="宋体" w:hAnsi="宋体"/>
          <w:sz w:val="24"/>
          <w:szCs w:val="24"/>
        </w:rPr>
      </w:pPr>
      <w:bookmarkStart w:id="1732" w:name="_Toc520998877"/>
      <w:r>
        <w:rPr>
          <w:rFonts w:ascii="宋体" w:hAnsi="宋体"/>
          <w:sz w:val="24"/>
          <w:szCs w:val="24"/>
        </w:rPr>
        <w:t>一、保证的范围及保证金额</w:t>
      </w:r>
      <w:bookmarkEnd w:id="1732"/>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sz w:val="24"/>
          <w:szCs w:val="24"/>
        </w:rPr>
        <w:t>我方的保证范围是主合同约定的工程款。</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sz w:val="24"/>
          <w:szCs w:val="24"/>
        </w:rPr>
        <w:t>本保函所称主合同约定的工程款是指主合同约定的除工程质量保证金以外的合同价款。</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sz w:val="24"/>
          <w:szCs w:val="24"/>
        </w:rPr>
        <w:t>我方保证的金额是主合同约定的工程款的</w:t>
      </w:r>
      <w:r>
        <w:rPr>
          <w:rFonts w:ascii="宋体" w:hAnsi="宋体"/>
          <w:sz w:val="24"/>
          <w:szCs w:val="24"/>
        </w:rPr>
        <w:t>%</w:t>
      </w:r>
      <w:r>
        <w:rPr>
          <w:rFonts w:ascii="宋体" w:hAnsi="宋体"/>
          <w:sz w:val="24"/>
          <w:szCs w:val="24"/>
        </w:rPr>
        <w:t>，数额最高不超过人民币元（大写：）。</w:t>
      </w:r>
    </w:p>
    <w:p w:rsidR="00E9776C" w:rsidRDefault="00CC29D7">
      <w:pPr>
        <w:spacing w:line="360" w:lineRule="auto"/>
        <w:ind w:firstLineChars="200" w:firstLine="480"/>
        <w:jc w:val="left"/>
        <w:rPr>
          <w:rFonts w:ascii="宋体" w:hAnsi="宋体"/>
          <w:sz w:val="24"/>
          <w:szCs w:val="24"/>
        </w:rPr>
      </w:pPr>
      <w:bookmarkStart w:id="1733" w:name="_Toc520998878"/>
      <w:r>
        <w:rPr>
          <w:rFonts w:ascii="宋体" w:hAnsi="宋体"/>
          <w:sz w:val="24"/>
          <w:szCs w:val="24"/>
        </w:rPr>
        <w:t>二、保证的方式及保证期间</w:t>
      </w:r>
      <w:bookmarkEnd w:id="1733"/>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sz w:val="24"/>
          <w:szCs w:val="24"/>
        </w:rPr>
        <w:t>我方保证的方式为：连带责任保证。</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sz w:val="24"/>
          <w:szCs w:val="24"/>
        </w:rPr>
        <w:t>我方保证的期间为：自本合同生效之日</w:t>
      </w:r>
      <w:proofErr w:type="gramStart"/>
      <w:r>
        <w:rPr>
          <w:rFonts w:ascii="宋体" w:hAnsi="宋体"/>
          <w:sz w:val="24"/>
          <w:szCs w:val="24"/>
        </w:rPr>
        <w:t>起至主合同</w:t>
      </w:r>
      <w:proofErr w:type="gramEnd"/>
      <w:r>
        <w:rPr>
          <w:rFonts w:ascii="宋体" w:hAnsi="宋体"/>
          <w:sz w:val="24"/>
          <w:szCs w:val="24"/>
        </w:rPr>
        <w:t>约定的工程款支付完毕之日后日内。</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sz w:val="24"/>
          <w:szCs w:val="24"/>
        </w:rPr>
        <w:t>你方与发包人协议变更工程款支付日期的，经我方书面同意后，保证期间按照变更后的支付日期做相应调整。</w:t>
      </w:r>
    </w:p>
    <w:p w:rsidR="00E9776C" w:rsidRDefault="00CC29D7">
      <w:pPr>
        <w:spacing w:line="360" w:lineRule="auto"/>
        <w:ind w:firstLineChars="200" w:firstLine="480"/>
        <w:jc w:val="left"/>
        <w:rPr>
          <w:rFonts w:ascii="宋体" w:hAnsi="宋体"/>
          <w:sz w:val="24"/>
          <w:szCs w:val="24"/>
        </w:rPr>
      </w:pPr>
      <w:bookmarkStart w:id="1734" w:name="_Toc520998879"/>
      <w:r>
        <w:rPr>
          <w:rFonts w:ascii="宋体" w:hAnsi="宋体"/>
          <w:sz w:val="24"/>
          <w:szCs w:val="24"/>
        </w:rPr>
        <w:t>三、承担保证责任的形式</w:t>
      </w:r>
      <w:bookmarkEnd w:id="1734"/>
    </w:p>
    <w:p w:rsidR="00E9776C" w:rsidRDefault="00CC29D7">
      <w:pPr>
        <w:spacing w:line="360" w:lineRule="auto"/>
        <w:ind w:firstLineChars="200" w:firstLine="480"/>
        <w:jc w:val="left"/>
        <w:rPr>
          <w:rFonts w:ascii="宋体" w:hAnsi="宋体"/>
          <w:sz w:val="24"/>
          <w:szCs w:val="24"/>
        </w:rPr>
      </w:pPr>
      <w:r>
        <w:rPr>
          <w:rFonts w:ascii="宋体" w:hAnsi="宋体"/>
          <w:sz w:val="24"/>
          <w:szCs w:val="24"/>
        </w:rPr>
        <w:t>我方承担保证责任的形式是代为支付。发包人未按主合同约定向你方支付工程款的，由我方在保证金额内代为支付。</w:t>
      </w:r>
    </w:p>
    <w:p w:rsidR="00E9776C" w:rsidRDefault="00CC29D7">
      <w:pPr>
        <w:spacing w:line="360" w:lineRule="auto"/>
        <w:ind w:firstLineChars="200" w:firstLine="480"/>
        <w:jc w:val="left"/>
        <w:rPr>
          <w:rFonts w:ascii="宋体" w:hAnsi="宋体"/>
          <w:sz w:val="24"/>
          <w:szCs w:val="24"/>
        </w:rPr>
      </w:pPr>
      <w:bookmarkStart w:id="1735" w:name="_Toc520998880"/>
      <w:r>
        <w:rPr>
          <w:rFonts w:ascii="宋体" w:hAnsi="宋体"/>
          <w:sz w:val="24"/>
          <w:szCs w:val="24"/>
        </w:rPr>
        <w:t>四、代偿的安排</w:t>
      </w:r>
      <w:bookmarkEnd w:id="1735"/>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sz w:val="24"/>
          <w:szCs w:val="24"/>
        </w:rPr>
        <w:t>你方要求我方承担保证责任的，应向我方发出书面索赔通知及发包人未支付主合同约定工程款的证明材料。索赔通知应写明要求索赔的金额，支付款项应到达的账号。</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sz w:val="24"/>
          <w:szCs w:val="24"/>
        </w:rPr>
        <w:t>在出现你方与发包人因工程质量发生争议，发包人拒绝向你方支付工程款的情形时，你方要求我方履行保证责任代为支付的，需提供符合相应条件要求的工程质量检测机构出具的质量说明材料。</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lastRenderedPageBreak/>
        <w:t xml:space="preserve">3. </w:t>
      </w:r>
      <w:r>
        <w:rPr>
          <w:rFonts w:ascii="宋体" w:hAnsi="宋体"/>
          <w:sz w:val="24"/>
          <w:szCs w:val="24"/>
        </w:rPr>
        <w:t>我方收到你方的书面索赔通知及相应的证明材料后７天内无条件支付。</w:t>
      </w:r>
    </w:p>
    <w:p w:rsidR="00E9776C" w:rsidRDefault="00CC29D7">
      <w:pPr>
        <w:spacing w:line="360" w:lineRule="auto"/>
        <w:ind w:firstLineChars="200" w:firstLine="480"/>
        <w:jc w:val="left"/>
        <w:rPr>
          <w:rFonts w:ascii="宋体" w:hAnsi="宋体"/>
          <w:sz w:val="24"/>
          <w:szCs w:val="24"/>
        </w:rPr>
      </w:pPr>
      <w:bookmarkStart w:id="1736" w:name="_Toc520998881"/>
      <w:r>
        <w:rPr>
          <w:rFonts w:ascii="宋体" w:hAnsi="宋体"/>
          <w:sz w:val="24"/>
          <w:szCs w:val="24"/>
        </w:rPr>
        <w:t>五、保证责任的解除</w:t>
      </w:r>
      <w:bookmarkEnd w:id="1736"/>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sz w:val="24"/>
          <w:szCs w:val="24"/>
        </w:rPr>
        <w:t>在本保函承诺的保证期间内，你方未书面向我方主张保证责任的，</w:t>
      </w:r>
      <w:proofErr w:type="gramStart"/>
      <w:r>
        <w:rPr>
          <w:rFonts w:ascii="宋体" w:hAnsi="宋体"/>
          <w:sz w:val="24"/>
          <w:szCs w:val="24"/>
        </w:rPr>
        <w:t>自保证</w:t>
      </w:r>
      <w:proofErr w:type="gramEnd"/>
      <w:r>
        <w:rPr>
          <w:rFonts w:ascii="宋体" w:hAnsi="宋体"/>
          <w:sz w:val="24"/>
          <w:szCs w:val="24"/>
        </w:rPr>
        <w:t>期间届满次日起，我方保证责</w:t>
      </w:r>
      <w:r>
        <w:rPr>
          <w:rFonts w:ascii="宋体" w:hAnsi="宋体"/>
          <w:sz w:val="24"/>
          <w:szCs w:val="24"/>
        </w:rPr>
        <w:t>任解除。</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sz w:val="24"/>
          <w:szCs w:val="24"/>
        </w:rPr>
        <w:t>发包人按主合同约定履行了工程款的全部支付义务的，自本保函承诺的保证期间届满次日起，我方保证责任解除。</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sz w:val="24"/>
          <w:szCs w:val="24"/>
        </w:rPr>
        <w:t>我方按照本保函向你方履行保证责任所支付金额达到本保函保证金额时，自我方向你方支付（支付款项从我方账户划出）之日起，保证责任即解除。</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4. </w:t>
      </w:r>
      <w:r>
        <w:rPr>
          <w:rFonts w:ascii="宋体" w:hAnsi="宋体"/>
          <w:sz w:val="24"/>
          <w:szCs w:val="24"/>
        </w:rPr>
        <w:t>按照法律法规的规定或出现应解除我方保证责任的其他情形的，我方在本保函项下的保证责任亦解除。</w:t>
      </w:r>
    </w:p>
    <w:p w:rsidR="00E9776C" w:rsidRDefault="00E9776C">
      <w:pPr>
        <w:spacing w:line="360" w:lineRule="auto"/>
        <w:jc w:val="left"/>
        <w:rPr>
          <w:rFonts w:ascii="宋体" w:hAnsi="宋体"/>
          <w:sz w:val="24"/>
          <w:szCs w:val="24"/>
        </w:rPr>
      </w:pP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5. </w:t>
      </w:r>
      <w:r>
        <w:rPr>
          <w:rFonts w:ascii="宋体" w:hAnsi="宋体"/>
          <w:sz w:val="24"/>
          <w:szCs w:val="24"/>
        </w:rPr>
        <w:t>我方解除保证责任后，你方应自我方保证责任解除之日起个工作日内，将本保函原件返还我方。</w:t>
      </w:r>
    </w:p>
    <w:p w:rsidR="00E9776C" w:rsidRDefault="00CC29D7">
      <w:pPr>
        <w:spacing w:line="360" w:lineRule="auto"/>
        <w:ind w:firstLineChars="200" w:firstLine="480"/>
        <w:jc w:val="left"/>
        <w:rPr>
          <w:rFonts w:ascii="宋体" w:hAnsi="宋体"/>
          <w:sz w:val="24"/>
          <w:szCs w:val="24"/>
        </w:rPr>
      </w:pPr>
      <w:bookmarkStart w:id="1737" w:name="_Toc520998882"/>
      <w:r>
        <w:rPr>
          <w:rFonts w:ascii="宋体" w:hAnsi="宋体"/>
          <w:sz w:val="24"/>
          <w:szCs w:val="24"/>
        </w:rPr>
        <w:t>六、免责条款</w:t>
      </w:r>
      <w:bookmarkEnd w:id="1737"/>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1. </w:t>
      </w:r>
      <w:r>
        <w:rPr>
          <w:rFonts w:ascii="宋体" w:hAnsi="宋体"/>
          <w:sz w:val="24"/>
          <w:szCs w:val="24"/>
        </w:rPr>
        <w:t>因你方违约致使发包人不能履行义务的，我方不承</w:t>
      </w:r>
      <w:r>
        <w:rPr>
          <w:rFonts w:ascii="宋体" w:hAnsi="宋体"/>
          <w:sz w:val="24"/>
          <w:szCs w:val="24"/>
        </w:rPr>
        <w:t>担保证责任。</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2. </w:t>
      </w:r>
      <w:r>
        <w:rPr>
          <w:rFonts w:ascii="宋体" w:hAnsi="宋体"/>
          <w:sz w:val="24"/>
          <w:szCs w:val="24"/>
        </w:rPr>
        <w:t>依照法律法规的规定或你方与发包人的另行约定，免除发包人部分或全部义务的，我方亦免除其相应的保证责任。</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3. </w:t>
      </w:r>
      <w:r>
        <w:rPr>
          <w:rFonts w:ascii="宋体" w:hAnsi="宋体"/>
          <w:sz w:val="24"/>
          <w:szCs w:val="24"/>
        </w:rPr>
        <w:t>你方与发包人协议变更主合同的，如加重发包人责任致使我方保证责任加重的，需征得我方书面同意，否则我方不再承担因此而加重部分的保证责任，但主合同第</w:t>
      </w:r>
      <w:r>
        <w:rPr>
          <w:rFonts w:ascii="宋体" w:hAnsi="宋体"/>
          <w:sz w:val="24"/>
          <w:szCs w:val="24"/>
        </w:rPr>
        <w:t>10</w:t>
      </w:r>
      <w:r>
        <w:rPr>
          <w:rFonts w:ascii="宋体" w:hAnsi="宋体"/>
          <w:sz w:val="24"/>
          <w:szCs w:val="24"/>
        </w:rPr>
        <w:t>条</w:t>
      </w:r>
      <w:r>
        <w:rPr>
          <w:rFonts w:ascii="宋体" w:hAnsi="宋体" w:hint="eastAsia"/>
          <w:sz w:val="24"/>
          <w:szCs w:val="24"/>
        </w:rPr>
        <w:t>〔</w:t>
      </w:r>
      <w:r>
        <w:rPr>
          <w:rFonts w:ascii="宋体" w:hAnsi="宋体"/>
          <w:sz w:val="24"/>
          <w:szCs w:val="24"/>
        </w:rPr>
        <w:t>变更</w:t>
      </w:r>
      <w:r>
        <w:rPr>
          <w:rFonts w:ascii="宋体" w:hAnsi="宋体" w:hint="eastAsia"/>
          <w:sz w:val="24"/>
          <w:szCs w:val="24"/>
        </w:rPr>
        <w:t>〕</w:t>
      </w:r>
      <w:r>
        <w:rPr>
          <w:rFonts w:ascii="宋体" w:hAnsi="宋体"/>
          <w:sz w:val="24"/>
          <w:szCs w:val="24"/>
        </w:rPr>
        <w:t>约定的变更不受本款限制。</w:t>
      </w:r>
    </w:p>
    <w:p w:rsidR="00E9776C" w:rsidRDefault="00CC29D7">
      <w:pPr>
        <w:spacing w:line="360" w:lineRule="auto"/>
        <w:ind w:firstLineChars="200" w:firstLine="480"/>
        <w:jc w:val="left"/>
        <w:rPr>
          <w:rFonts w:ascii="宋体" w:hAnsi="宋体"/>
          <w:sz w:val="24"/>
          <w:szCs w:val="24"/>
        </w:rPr>
      </w:pPr>
      <w:r>
        <w:rPr>
          <w:rFonts w:ascii="宋体" w:hAnsi="宋体" w:hint="eastAsia"/>
          <w:sz w:val="24"/>
          <w:szCs w:val="24"/>
        </w:rPr>
        <w:t xml:space="preserve">4. </w:t>
      </w:r>
      <w:r>
        <w:rPr>
          <w:rFonts w:ascii="宋体" w:hAnsi="宋体"/>
          <w:sz w:val="24"/>
          <w:szCs w:val="24"/>
        </w:rPr>
        <w:t>因不可抗力造成发包人不能履行义务的，我方不承担保证责任。</w:t>
      </w:r>
    </w:p>
    <w:p w:rsidR="00E9776C" w:rsidRDefault="00CC29D7">
      <w:pPr>
        <w:spacing w:line="360" w:lineRule="auto"/>
        <w:ind w:firstLineChars="200" w:firstLine="480"/>
        <w:jc w:val="left"/>
        <w:rPr>
          <w:rFonts w:ascii="宋体" w:hAnsi="宋体"/>
          <w:sz w:val="24"/>
          <w:szCs w:val="24"/>
        </w:rPr>
      </w:pPr>
      <w:bookmarkStart w:id="1738" w:name="_Toc520998883"/>
      <w:r>
        <w:rPr>
          <w:rFonts w:ascii="宋体" w:hAnsi="宋体"/>
          <w:sz w:val="24"/>
          <w:szCs w:val="24"/>
        </w:rPr>
        <w:t>七、争议解决</w:t>
      </w:r>
      <w:bookmarkEnd w:id="1738"/>
    </w:p>
    <w:p w:rsidR="00E9776C" w:rsidRDefault="00CC29D7">
      <w:pPr>
        <w:spacing w:after="120" w:line="360" w:lineRule="auto"/>
        <w:ind w:firstLineChars="200" w:firstLine="480"/>
        <w:rPr>
          <w:rFonts w:ascii="宋体" w:hAnsi="宋体"/>
          <w:sz w:val="24"/>
          <w:szCs w:val="24"/>
        </w:rPr>
      </w:pPr>
      <w:r>
        <w:rPr>
          <w:rFonts w:ascii="宋体" w:hAnsi="宋体"/>
          <w:sz w:val="24"/>
          <w:szCs w:val="24"/>
        </w:rPr>
        <w:t>因本保函</w:t>
      </w:r>
      <w:r>
        <w:rPr>
          <w:rFonts w:ascii="宋体" w:hAnsi="宋体" w:hint="eastAsia"/>
          <w:sz w:val="24"/>
          <w:szCs w:val="24"/>
        </w:rPr>
        <w:t>或本保函相关事项</w:t>
      </w:r>
      <w:r>
        <w:rPr>
          <w:rFonts w:ascii="宋体" w:hAnsi="宋体"/>
          <w:sz w:val="24"/>
          <w:szCs w:val="24"/>
        </w:rPr>
        <w:t>发生的纠纷，可由双方协商解决，协商不成的，按下列第</w:t>
      </w:r>
      <w:r>
        <w:rPr>
          <w:rFonts w:ascii="宋体" w:hAnsi="宋体" w:hint="eastAsia"/>
          <w:sz w:val="24"/>
          <w:szCs w:val="24"/>
          <w:u w:val="single"/>
        </w:rPr>
        <w:t xml:space="preserve">  </w:t>
      </w:r>
      <w:r>
        <w:rPr>
          <w:rFonts w:ascii="宋体" w:hAnsi="宋体" w:hint="eastAsia"/>
          <w:sz w:val="24"/>
          <w:szCs w:val="24"/>
          <w:u w:val="single"/>
        </w:rPr>
        <w:t>（</w:t>
      </w:r>
      <w:r>
        <w:rPr>
          <w:rFonts w:ascii="宋体" w:hAnsi="宋体" w:hint="eastAsia"/>
          <w:sz w:val="24"/>
          <w:szCs w:val="24"/>
          <w:u w:val="single"/>
        </w:rPr>
        <w:t>2</w:t>
      </w:r>
      <w:r>
        <w:rPr>
          <w:rFonts w:ascii="宋体" w:hAnsi="宋体" w:hint="eastAsia"/>
          <w:sz w:val="24"/>
          <w:szCs w:val="24"/>
          <w:u w:val="single"/>
        </w:rPr>
        <w:t>）</w:t>
      </w:r>
      <w:r>
        <w:rPr>
          <w:rFonts w:ascii="宋体" w:hAnsi="宋体" w:hint="eastAsia"/>
          <w:sz w:val="24"/>
          <w:szCs w:val="24"/>
          <w:u w:val="single"/>
        </w:rPr>
        <w:t xml:space="preserve">  </w:t>
      </w:r>
      <w:r>
        <w:rPr>
          <w:rFonts w:ascii="宋体" w:hAnsi="宋体"/>
          <w:sz w:val="24"/>
          <w:szCs w:val="24"/>
        </w:rPr>
        <w:t>种方式</w:t>
      </w:r>
      <w:r>
        <w:rPr>
          <w:rFonts w:ascii="宋体" w:hAnsi="宋体" w:hint="eastAsia"/>
          <w:sz w:val="24"/>
          <w:szCs w:val="24"/>
        </w:rPr>
        <w:t>解</w:t>
      </w:r>
      <w:r>
        <w:rPr>
          <w:rFonts w:ascii="宋体" w:hAnsi="宋体"/>
          <w:sz w:val="24"/>
          <w:szCs w:val="24"/>
        </w:rPr>
        <w:t>决：</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1</w:t>
      </w:r>
      <w:r>
        <w:rPr>
          <w:rFonts w:ascii="宋体" w:hAnsi="宋体"/>
          <w:sz w:val="24"/>
          <w:szCs w:val="24"/>
        </w:rPr>
        <w:t>）向仲裁委员会申请</w:t>
      </w:r>
      <w:r>
        <w:rPr>
          <w:rFonts w:ascii="宋体" w:hAnsi="宋体"/>
          <w:sz w:val="24"/>
          <w:szCs w:val="24"/>
        </w:rPr>
        <w:t>仲裁；</w:t>
      </w:r>
    </w:p>
    <w:p w:rsidR="00E9776C" w:rsidRDefault="00CC29D7">
      <w:pPr>
        <w:spacing w:line="360" w:lineRule="auto"/>
        <w:ind w:firstLineChars="200" w:firstLine="480"/>
        <w:jc w:val="left"/>
        <w:rPr>
          <w:rFonts w:ascii="宋体" w:hAnsi="宋体"/>
          <w:sz w:val="24"/>
          <w:szCs w:val="24"/>
        </w:rPr>
      </w:pPr>
      <w:r>
        <w:rPr>
          <w:rFonts w:ascii="宋体" w:hAnsi="宋体"/>
          <w:sz w:val="24"/>
          <w:szCs w:val="24"/>
        </w:rPr>
        <w:t>（</w:t>
      </w:r>
      <w:r>
        <w:rPr>
          <w:rFonts w:ascii="宋体" w:hAnsi="宋体"/>
          <w:sz w:val="24"/>
          <w:szCs w:val="24"/>
        </w:rPr>
        <w:t>2</w:t>
      </w:r>
      <w:r>
        <w:rPr>
          <w:rFonts w:ascii="宋体" w:hAnsi="宋体"/>
          <w:sz w:val="24"/>
          <w:szCs w:val="24"/>
        </w:rPr>
        <w:t>）向</w:t>
      </w:r>
      <w:r>
        <w:rPr>
          <w:rFonts w:ascii="宋体" w:hAnsi="宋体" w:hint="eastAsia"/>
          <w:sz w:val="24"/>
          <w:szCs w:val="24"/>
        </w:rPr>
        <w:t>发包人所在地</w:t>
      </w:r>
      <w:r>
        <w:rPr>
          <w:rFonts w:ascii="宋体" w:hAnsi="宋体"/>
          <w:sz w:val="24"/>
          <w:szCs w:val="24"/>
        </w:rPr>
        <w:t>人民法院起诉。</w:t>
      </w:r>
    </w:p>
    <w:p w:rsidR="00E9776C" w:rsidRDefault="00CC29D7">
      <w:pPr>
        <w:spacing w:line="360" w:lineRule="auto"/>
        <w:ind w:firstLineChars="200" w:firstLine="480"/>
        <w:jc w:val="left"/>
        <w:rPr>
          <w:rFonts w:ascii="宋体" w:hAnsi="宋体"/>
          <w:sz w:val="24"/>
          <w:szCs w:val="24"/>
        </w:rPr>
      </w:pPr>
      <w:bookmarkStart w:id="1739" w:name="_Toc520998884"/>
      <w:r>
        <w:rPr>
          <w:rFonts w:ascii="宋体" w:hAnsi="宋体"/>
          <w:sz w:val="24"/>
          <w:szCs w:val="24"/>
        </w:rPr>
        <w:t>八、保函的生效</w:t>
      </w:r>
      <w:bookmarkEnd w:id="1739"/>
    </w:p>
    <w:p w:rsidR="00E9776C" w:rsidRDefault="00CC29D7">
      <w:pPr>
        <w:spacing w:line="360" w:lineRule="auto"/>
        <w:ind w:firstLineChars="200" w:firstLine="480"/>
        <w:jc w:val="left"/>
        <w:rPr>
          <w:rFonts w:ascii="宋体" w:hAnsi="宋体"/>
          <w:sz w:val="24"/>
          <w:szCs w:val="24"/>
        </w:rPr>
      </w:pPr>
      <w:r>
        <w:rPr>
          <w:rFonts w:ascii="宋体" w:hAnsi="宋体"/>
          <w:sz w:val="24"/>
          <w:szCs w:val="24"/>
        </w:rPr>
        <w:t>本保函自我方法定代表人（或其授权代理人）签字并加盖公章之日起生效。</w:t>
      </w:r>
    </w:p>
    <w:p w:rsidR="00E9776C" w:rsidRDefault="00E9776C">
      <w:pPr>
        <w:spacing w:line="360" w:lineRule="auto"/>
        <w:ind w:firstLineChars="200" w:firstLine="480"/>
        <w:jc w:val="left"/>
        <w:rPr>
          <w:rFonts w:ascii="宋体" w:hAnsi="宋体"/>
          <w:sz w:val="24"/>
          <w:szCs w:val="24"/>
        </w:rPr>
      </w:pPr>
    </w:p>
    <w:p w:rsidR="00E9776C" w:rsidRDefault="00E9776C">
      <w:pPr>
        <w:spacing w:line="360" w:lineRule="auto"/>
        <w:ind w:right="600"/>
        <w:jc w:val="left"/>
        <w:rPr>
          <w:rFonts w:ascii="宋体" w:hAnsi="宋体"/>
          <w:sz w:val="24"/>
          <w:szCs w:val="24"/>
        </w:rPr>
      </w:pPr>
    </w:p>
    <w:p w:rsidR="00E9776C" w:rsidRDefault="00CC29D7">
      <w:pPr>
        <w:spacing w:line="360" w:lineRule="auto"/>
        <w:ind w:right="600"/>
        <w:jc w:val="left"/>
        <w:rPr>
          <w:rFonts w:ascii="宋体" w:hAnsi="宋体"/>
          <w:sz w:val="24"/>
          <w:szCs w:val="24"/>
        </w:rPr>
      </w:pPr>
      <w:r>
        <w:rPr>
          <w:rFonts w:ascii="宋体" w:hAnsi="宋体"/>
          <w:sz w:val="24"/>
          <w:szCs w:val="24"/>
        </w:rPr>
        <w:t>担保人：（盖章）</w:t>
      </w:r>
    </w:p>
    <w:p w:rsidR="00E9776C" w:rsidRDefault="00CC29D7">
      <w:pPr>
        <w:spacing w:line="360" w:lineRule="auto"/>
        <w:ind w:right="1200"/>
        <w:rPr>
          <w:rFonts w:ascii="宋体" w:hAnsi="宋体"/>
          <w:sz w:val="24"/>
          <w:szCs w:val="24"/>
        </w:rPr>
      </w:pPr>
      <w:r>
        <w:rPr>
          <w:rFonts w:ascii="宋体" w:hAnsi="宋体"/>
          <w:sz w:val="24"/>
          <w:szCs w:val="24"/>
        </w:rPr>
        <w:t>法定代表人或委托代理人：（签字）</w:t>
      </w:r>
    </w:p>
    <w:p w:rsidR="00E9776C" w:rsidRDefault="00CC29D7">
      <w:pPr>
        <w:spacing w:line="360" w:lineRule="auto"/>
        <w:jc w:val="left"/>
        <w:rPr>
          <w:rFonts w:ascii="宋体" w:hAnsi="宋体"/>
          <w:sz w:val="24"/>
          <w:szCs w:val="24"/>
        </w:rPr>
      </w:pPr>
      <w:r>
        <w:rPr>
          <w:rFonts w:ascii="宋体" w:hAnsi="宋体"/>
          <w:sz w:val="24"/>
          <w:szCs w:val="24"/>
        </w:rPr>
        <w:t>地址：</w:t>
      </w:r>
    </w:p>
    <w:p w:rsidR="00E9776C" w:rsidRDefault="00CC29D7">
      <w:pPr>
        <w:spacing w:line="360" w:lineRule="auto"/>
        <w:jc w:val="left"/>
        <w:rPr>
          <w:rFonts w:ascii="宋体" w:hAnsi="宋体"/>
          <w:sz w:val="24"/>
          <w:szCs w:val="24"/>
        </w:rPr>
      </w:pPr>
      <w:r>
        <w:rPr>
          <w:rFonts w:ascii="宋体" w:hAnsi="宋体"/>
          <w:sz w:val="24"/>
          <w:szCs w:val="24"/>
        </w:rPr>
        <w:t>邮政编码：</w:t>
      </w:r>
    </w:p>
    <w:p w:rsidR="00E9776C" w:rsidRDefault="00CC29D7">
      <w:pPr>
        <w:spacing w:line="360" w:lineRule="auto"/>
        <w:jc w:val="left"/>
        <w:rPr>
          <w:rFonts w:ascii="宋体" w:hAnsi="宋体"/>
          <w:sz w:val="24"/>
          <w:szCs w:val="24"/>
        </w:rPr>
      </w:pPr>
      <w:r>
        <w:rPr>
          <w:rFonts w:ascii="宋体" w:hAnsi="宋体"/>
          <w:sz w:val="24"/>
          <w:szCs w:val="24"/>
        </w:rPr>
        <w:t>传真：</w:t>
      </w:r>
    </w:p>
    <w:p w:rsidR="00E9776C" w:rsidRDefault="00E9776C">
      <w:pPr>
        <w:spacing w:line="360" w:lineRule="auto"/>
        <w:ind w:right="150" w:firstLineChars="200" w:firstLine="480"/>
        <w:jc w:val="left"/>
        <w:rPr>
          <w:rFonts w:ascii="宋体" w:hAnsi="宋体"/>
          <w:sz w:val="24"/>
          <w:szCs w:val="24"/>
          <w:u w:val="single"/>
        </w:rPr>
      </w:pPr>
    </w:p>
    <w:p w:rsidR="00E9776C" w:rsidRDefault="00CC29D7">
      <w:pPr>
        <w:spacing w:line="360" w:lineRule="auto"/>
        <w:ind w:right="150" w:firstLineChars="200" w:firstLine="480"/>
        <w:jc w:val="left"/>
        <w:rPr>
          <w:rFonts w:ascii="宋体" w:hAnsi="宋体"/>
          <w:sz w:val="24"/>
          <w:szCs w:val="24"/>
        </w:rPr>
      </w:pPr>
      <w:r>
        <w:rPr>
          <w:rFonts w:ascii="宋体" w:hAnsi="宋体"/>
          <w:sz w:val="24"/>
          <w:szCs w:val="24"/>
        </w:rPr>
        <w:t>年月日</w:t>
      </w:r>
    </w:p>
    <w:p w:rsidR="00E9776C" w:rsidRDefault="00CC29D7">
      <w:pPr>
        <w:spacing w:line="440" w:lineRule="exact"/>
        <w:rPr>
          <w:rFonts w:ascii="宋体" w:hAnsi="宋体"/>
          <w:sz w:val="24"/>
          <w:szCs w:val="24"/>
        </w:rPr>
      </w:pPr>
      <w:r>
        <w:rPr>
          <w:rFonts w:ascii="宋体" w:hAnsi="宋体"/>
          <w:sz w:val="24"/>
          <w:szCs w:val="24"/>
        </w:rPr>
        <w:br w:type="page"/>
      </w:r>
      <w:r>
        <w:rPr>
          <w:rFonts w:ascii="宋体" w:hAnsi="宋体"/>
          <w:sz w:val="24"/>
          <w:szCs w:val="24"/>
        </w:rPr>
        <w:lastRenderedPageBreak/>
        <w:t>附件</w:t>
      </w:r>
      <w:r>
        <w:rPr>
          <w:rFonts w:ascii="宋体" w:hAnsi="宋体"/>
          <w:sz w:val="24"/>
          <w:szCs w:val="24"/>
        </w:rPr>
        <w:t>11</w:t>
      </w:r>
      <w:r>
        <w:rPr>
          <w:rFonts w:ascii="宋体" w:hAnsi="宋体"/>
          <w:sz w:val="24"/>
          <w:szCs w:val="24"/>
        </w:rPr>
        <w:t>：</w:t>
      </w:r>
    </w:p>
    <w:p w:rsidR="00E9776C" w:rsidRDefault="00CC29D7">
      <w:pPr>
        <w:spacing w:line="360" w:lineRule="auto"/>
        <w:ind w:firstLineChars="200" w:firstLine="480"/>
        <w:jc w:val="center"/>
        <w:rPr>
          <w:rFonts w:ascii="宋体" w:hAnsi="宋体"/>
          <w:sz w:val="24"/>
          <w:szCs w:val="24"/>
        </w:rPr>
      </w:pPr>
      <w:bookmarkStart w:id="1740" w:name="_Toc520998885"/>
      <w:r>
        <w:rPr>
          <w:rFonts w:ascii="宋体" w:hAnsi="宋体"/>
          <w:sz w:val="24"/>
          <w:szCs w:val="24"/>
        </w:rPr>
        <w:t>11-1</w:t>
      </w:r>
      <w:r>
        <w:rPr>
          <w:rFonts w:ascii="宋体" w:hAnsi="宋体"/>
          <w:sz w:val="24"/>
          <w:szCs w:val="24"/>
        </w:rPr>
        <w:t>：材料暂估价表</w:t>
      </w:r>
      <w:bookmarkEnd w:id="1740"/>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E9776C">
        <w:tc>
          <w:tcPr>
            <w:tcW w:w="993"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lastRenderedPageBreak/>
              <w:t>序号</w:t>
            </w:r>
          </w:p>
        </w:tc>
        <w:tc>
          <w:tcPr>
            <w:tcW w:w="1984"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名称</w:t>
            </w:r>
          </w:p>
        </w:tc>
        <w:tc>
          <w:tcPr>
            <w:tcW w:w="851"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单位</w:t>
            </w:r>
          </w:p>
        </w:tc>
        <w:tc>
          <w:tcPr>
            <w:tcW w:w="774"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数量</w:t>
            </w:r>
          </w:p>
        </w:tc>
        <w:tc>
          <w:tcPr>
            <w:tcW w:w="1352"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单价</w:t>
            </w:r>
            <w:r>
              <w:rPr>
                <w:rFonts w:ascii="宋体" w:hAnsi="宋体" w:hint="eastAsia"/>
                <w:sz w:val="24"/>
                <w:szCs w:val="24"/>
              </w:rPr>
              <w:t>（元）</w:t>
            </w:r>
          </w:p>
        </w:tc>
        <w:tc>
          <w:tcPr>
            <w:tcW w:w="1418"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合价</w:t>
            </w:r>
            <w:r>
              <w:rPr>
                <w:rFonts w:ascii="宋体" w:hAnsi="宋体" w:hint="eastAsia"/>
                <w:sz w:val="24"/>
                <w:szCs w:val="24"/>
              </w:rPr>
              <w:t>（元）</w:t>
            </w:r>
          </w:p>
        </w:tc>
        <w:tc>
          <w:tcPr>
            <w:tcW w:w="1701"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备注</w:t>
            </w:r>
          </w:p>
        </w:tc>
      </w:tr>
      <w:tr w:rsidR="00E9776C">
        <w:tc>
          <w:tcPr>
            <w:tcW w:w="993"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984"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851"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774"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352"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418"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701"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r>
      <w:tr w:rsidR="00E9776C">
        <w:tc>
          <w:tcPr>
            <w:tcW w:w="993" w:type="dxa"/>
            <w:tcBorders>
              <w:top w:val="nil"/>
            </w:tcBorders>
          </w:tcPr>
          <w:p w:rsidR="00E9776C" w:rsidRDefault="00E9776C">
            <w:pPr>
              <w:pStyle w:val="afa"/>
              <w:keepNext/>
              <w:spacing w:line="440" w:lineRule="exact"/>
              <w:ind w:left="63" w:right="63"/>
              <w:rPr>
                <w:rFonts w:ascii="宋体" w:hAnsi="宋体"/>
                <w:sz w:val="24"/>
                <w:szCs w:val="24"/>
              </w:rPr>
            </w:pPr>
          </w:p>
        </w:tc>
        <w:tc>
          <w:tcPr>
            <w:tcW w:w="1984" w:type="dxa"/>
            <w:tcBorders>
              <w:top w:val="nil"/>
            </w:tcBorders>
          </w:tcPr>
          <w:p w:rsidR="00E9776C" w:rsidRDefault="00E9776C">
            <w:pPr>
              <w:pStyle w:val="afa"/>
              <w:keepNext/>
              <w:spacing w:line="440" w:lineRule="exact"/>
              <w:ind w:left="63" w:right="63"/>
              <w:rPr>
                <w:rFonts w:ascii="宋体" w:hAnsi="宋体"/>
                <w:sz w:val="24"/>
                <w:szCs w:val="24"/>
              </w:rPr>
            </w:pPr>
          </w:p>
        </w:tc>
        <w:tc>
          <w:tcPr>
            <w:tcW w:w="851" w:type="dxa"/>
            <w:tcBorders>
              <w:top w:val="nil"/>
            </w:tcBorders>
          </w:tcPr>
          <w:p w:rsidR="00E9776C" w:rsidRDefault="00E9776C">
            <w:pPr>
              <w:pStyle w:val="afa"/>
              <w:keepNext/>
              <w:spacing w:line="440" w:lineRule="exact"/>
              <w:ind w:left="63" w:right="63"/>
              <w:rPr>
                <w:rFonts w:ascii="宋体" w:hAnsi="宋体"/>
                <w:sz w:val="24"/>
                <w:szCs w:val="24"/>
              </w:rPr>
            </w:pPr>
          </w:p>
        </w:tc>
        <w:tc>
          <w:tcPr>
            <w:tcW w:w="774" w:type="dxa"/>
            <w:tcBorders>
              <w:top w:val="nil"/>
            </w:tcBorders>
          </w:tcPr>
          <w:p w:rsidR="00E9776C" w:rsidRDefault="00E9776C">
            <w:pPr>
              <w:pStyle w:val="afa"/>
              <w:keepNext/>
              <w:spacing w:line="440" w:lineRule="exact"/>
              <w:ind w:left="63" w:right="63"/>
              <w:rPr>
                <w:rFonts w:ascii="宋体" w:hAnsi="宋体"/>
                <w:sz w:val="24"/>
                <w:szCs w:val="24"/>
              </w:rPr>
            </w:pPr>
          </w:p>
        </w:tc>
        <w:tc>
          <w:tcPr>
            <w:tcW w:w="1352" w:type="dxa"/>
            <w:tcBorders>
              <w:top w:val="nil"/>
            </w:tcBorders>
          </w:tcPr>
          <w:p w:rsidR="00E9776C" w:rsidRDefault="00E9776C">
            <w:pPr>
              <w:pStyle w:val="afa"/>
              <w:keepNext/>
              <w:spacing w:line="440" w:lineRule="exact"/>
              <w:ind w:left="63" w:right="63"/>
              <w:rPr>
                <w:rFonts w:ascii="宋体" w:hAnsi="宋体"/>
                <w:sz w:val="24"/>
                <w:szCs w:val="24"/>
              </w:rPr>
            </w:pPr>
          </w:p>
        </w:tc>
        <w:tc>
          <w:tcPr>
            <w:tcW w:w="1418" w:type="dxa"/>
            <w:tcBorders>
              <w:top w:val="nil"/>
            </w:tcBorders>
          </w:tcPr>
          <w:p w:rsidR="00E9776C" w:rsidRDefault="00E9776C">
            <w:pPr>
              <w:pStyle w:val="afa"/>
              <w:keepNext/>
              <w:spacing w:line="440" w:lineRule="exact"/>
              <w:ind w:left="63" w:right="63"/>
              <w:rPr>
                <w:rFonts w:ascii="宋体" w:hAnsi="宋体"/>
                <w:sz w:val="24"/>
                <w:szCs w:val="24"/>
              </w:rPr>
            </w:pPr>
          </w:p>
        </w:tc>
        <w:tc>
          <w:tcPr>
            <w:tcW w:w="1701" w:type="dxa"/>
            <w:tcBorders>
              <w:top w:val="nil"/>
            </w:tcBorders>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bl>
    <w:p w:rsidR="00E9776C" w:rsidRDefault="00E9776C">
      <w:pPr>
        <w:spacing w:beforeLines="50" w:before="156" w:afterLines="50" w:after="156" w:line="440" w:lineRule="exact"/>
        <w:rPr>
          <w:rFonts w:ascii="宋体" w:hAnsi="宋体"/>
          <w:sz w:val="24"/>
          <w:szCs w:val="24"/>
        </w:rPr>
      </w:pPr>
    </w:p>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t>11-2</w:t>
      </w:r>
      <w:r>
        <w:rPr>
          <w:rFonts w:ascii="宋体" w:hAnsi="宋体"/>
          <w:sz w:val="24"/>
          <w:szCs w:val="24"/>
        </w:rPr>
        <w:t>：工程设备暂估价表</w:t>
      </w:r>
    </w:p>
    <w:tbl>
      <w:tblPr>
        <w:tblW w:w="0" w:type="auto"/>
        <w:tblInd w:w="-1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1984"/>
        <w:gridCol w:w="851"/>
        <w:gridCol w:w="774"/>
        <w:gridCol w:w="1352"/>
        <w:gridCol w:w="1418"/>
        <w:gridCol w:w="1701"/>
      </w:tblGrid>
      <w:tr w:rsidR="00E9776C">
        <w:tc>
          <w:tcPr>
            <w:tcW w:w="993"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lastRenderedPageBreak/>
              <w:t>序号</w:t>
            </w:r>
          </w:p>
        </w:tc>
        <w:tc>
          <w:tcPr>
            <w:tcW w:w="1984"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名称</w:t>
            </w:r>
          </w:p>
        </w:tc>
        <w:tc>
          <w:tcPr>
            <w:tcW w:w="851"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单位</w:t>
            </w:r>
          </w:p>
        </w:tc>
        <w:tc>
          <w:tcPr>
            <w:tcW w:w="774"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数量</w:t>
            </w:r>
          </w:p>
        </w:tc>
        <w:tc>
          <w:tcPr>
            <w:tcW w:w="1352"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单价</w:t>
            </w:r>
            <w:r>
              <w:rPr>
                <w:rFonts w:ascii="宋体" w:hAnsi="宋体" w:hint="eastAsia"/>
                <w:sz w:val="24"/>
                <w:szCs w:val="24"/>
              </w:rPr>
              <w:t>（元）</w:t>
            </w:r>
          </w:p>
        </w:tc>
        <w:tc>
          <w:tcPr>
            <w:tcW w:w="1418"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合价</w:t>
            </w:r>
            <w:r>
              <w:rPr>
                <w:rFonts w:ascii="宋体" w:hAnsi="宋体" w:hint="eastAsia"/>
                <w:sz w:val="24"/>
                <w:szCs w:val="24"/>
              </w:rPr>
              <w:t>（元）</w:t>
            </w:r>
          </w:p>
        </w:tc>
        <w:tc>
          <w:tcPr>
            <w:tcW w:w="1701"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备注</w:t>
            </w:r>
          </w:p>
        </w:tc>
      </w:tr>
      <w:tr w:rsidR="00E9776C">
        <w:tc>
          <w:tcPr>
            <w:tcW w:w="993"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984"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851"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774"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352"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418"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701"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r>
      <w:tr w:rsidR="00E9776C">
        <w:tc>
          <w:tcPr>
            <w:tcW w:w="993" w:type="dxa"/>
            <w:tcBorders>
              <w:top w:val="nil"/>
            </w:tcBorders>
          </w:tcPr>
          <w:p w:rsidR="00E9776C" w:rsidRDefault="00E9776C">
            <w:pPr>
              <w:pStyle w:val="afa"/>
              <w:keepNext/>
              <w:spacing w:line="440" w:lineRule="exact"/>
              <w:ind w:left="63" w:right="63"/>
              <w:rPr>
                <w:rFonts w:ascii="宋体" w:hAnsi="宋体"/>
                <w:sz w:val="24"/>
                <w:szCs w:val="24"/>
              </w:rPr>
            </w:pPr>
          </w:p>
        </w:tc>
        <w:tc>
          <w:tcPr>
            <w:tcW w:w="1984" w:type="dxa"/>
            <w:tcBorders>
              <w:top w:val="nil"/>
            </w:tcBorders>
          </w:tcPr>
          <w:p w:rsidR="00E9776C" w:rsidRDefault="00E9776C">
            <w:pPr>
              <w:pStyle w:val="afa"/>
              <w:keepNext/>
              <w:spacing w:line="440" w:lineRule="exact"/>
              <w:ind w:left="63" w:right="63"/>
              <w:rPr>
                <w:rFonts w:ascii="宋体" w:hAnsi="宋体"/>
                <w:sz w:val="24"/>
                <w:szCs w:val="24"/>
              </w:rPr>
            </w:pPr>
          </w:p>
        </w:tc>
        <w:tc>
          <w:tcPr>
            <w:tcW w:w="851" w:type="dxa"/>
            <w:tcBorders>
              <w:top w:val="nil"/>
            </w:tcBorders>
          </w:tcPr>
          <w:p w:rsidR="00E9776C" w:rsidRDefault="00E9776C">
            <w:pPr>
              <w:pStyle w:val="afa"/>
              <w:keepNext/>
              <w:spacing w:line="440" w:lineRule="exact"/>
              <w:ind w:left="63" w:right="63"/>
              <w:rPr>
                <w:rFonts w:ascii="宋体" w:hAnsi="宋体"/>
                <w:sz w:val="24"/>
                <w:szCs w:val="24"/>
              </w:rPr>
            </w:pPr>
          </w:p>
        </w:tc>
        <w:tc>
          <w:tcPr>
            <w:tcW w:w="774" w:type="dxa"/>
            <w:tcBorders>
              <w:top w:val="nil"/>
            </w:tcBorders>
          </w:tcPr>
          <w:p w:rsidR="00E9776C" w:rsidRDefault="00E9776C">
            <w:pPr>
              <w:pStyle w:val="afa"/>
              <w:keepNext/>
              <w:spacing w:line="440" w:lineRule="exact"/>
              <w:ind w:left="63" w:right="63"/>
              <w:rPr>
                <w:rFonts w:ascii="宋体" w:hAnsi="宋体"/>
                <w:sz w:val="24"/>
                <w:szCs w:val="24"/>
              </w:rPr>
            </w:pPr>
          </w:p>
        </w:tc>
        <w:tc>
          <w:tcPr>
            <w:tcW w:w="1352" w:type="dxa"/>
            <w:tcBorders>
              <w:top w:val="nil"/>
            </w:tcBorders>
          </w:tcPr>
          <w:p w:rsidR="00E9776C" w:rsidRDefault="00E9776C">
            <w:pPr>
              <w:pStyle w:val="afa"/>
              <w:keepNext/>
              <w:spacing w:line="440" w:lineRule="exact"/>
              <w:ind w:left="63" w:right="63"/>
              <w:rPr>
                <w:rFonts w:ascii="宋体" w:hAnsi="宋体"/>
                <w:sz w:val="24"/>
                <w:szCs w:val="24"/>
              </w:rPr>
            </w:pPr>
          </w:p>
        </w:tc>
        <w:tc>
          <w:tcPr>
            <w:tcW w:w="1418" w:type="dxa"/>
            <w:tcBorders>
              <w:top w:val="nil"/>
            </w:tcBorders>
          </w:tcPr>
          <w:p w:rsidR="00E9776C" w:rsidRDefault="00E9776C">
            <w:pPr>
              <w:pStyle w:val="afa"/>
              <w:keepNext/>
              <w:spacing w:line="440" w:lineRule="exact"/>
              <w:ind w:left="63" w:right="63"/>
              <w:rPr>
                <w:rFonts w:ascii="宋体" w:hAnsi="宋体"/>
                <w:sz w:val="24"/>
                <w:szCs w:val="24"/>
              </w:rPr>
            </w:pPr>
          </w:p>
        </w:tc>
        <w:tc>
          <w:tcPr>
            <w:tcW w:w="1701" w:type="dxa"/>
            <w:tcBorders>
              <w:top w:val="nil"/>
            </w:tcBorders>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r w:rsidR="00E9776C">
        <w:tc>
          <w:tcPr>
            <w:tcW w:w="993"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851" w:type="dxa"/>
          </w:tcPr>
          <w:p w:rsidR="00E9776C" w:rsidRDefault="00E9776C">
            <w:pPr>
              <w:pStyle w:val="afa"/>
              <w:keepNext/>
              <w:spacing w:line="440" w:lineRule="exact"/>
              <w:ind w:left="63" w:right="63"/>
              <w:rPr>
                <w:rFonts w:ascii="宋体" w:hAnsi="宋体"/>
                <w:sz w:val="24"/>
                <w:szCs w:val="24"/>
              </w:rPr>
            </w:pPr>
          </w:p>
        </w:tc>
        <w:tc>
          <w:tcPr>
            <w:tcW w:w="774" w:type="dxa"/>
          </w:tcPr>
          <w:p w:rsidR="00E9776C" w:rsidRDefault="00E9776C">
            <w:pPr>
              <w:pStyle w:val="afa"/>
              <w:keepNext/>
              <w:spacing w:line="440" w:lineRule="exact"/>
              <w:ind w:left="63" w:right="63"/>
              <w:rPr>
                <w:rFonts w:ascii="宋体" w:hAnsi="宋体"/>
                <w:sz w:val="24"/>
                <w:szCs w:val="24"/>
              </w:rPr>
            </w:pPr>
          </w:p>
        </w:tc>
        <w:tc>
          <w:tcPr>
            <w:tcW w:w="1352" w:type="dxa"/>
          </w:tcPr>
          <w:p w:rsidR="00E9776C" w:rsidRDefault="00E9776C">
            <w:pPr>
              <w:pStyle w:val="afa"/>
              <w:keepNext/>
              <w:spacing w:line="440" w:lineRule="exact"/>
              <w:ind w:left="63" w:right="63"/>
              <w:rPr>
                <w:rFonts w:ascii="宋体" w:hAnsi="宋体"/>
                <w:sz w:val="24"/>
                <w:szCs w:val="24"/>
              </w:rPr>
            </w:pPr>
          </w:p>
        </w:tc>
        <w:tc>
          <w:tcPr>
            <w:tcW w:w="1418" w:type="dxa"/>
          </w:tcPr>
          <w:p w:rsidR="00E9776C" w:rsidRDefault="00E9776C">
            <w:pPr>
              <w:pStyle w:val="afa"/>
              <w:keepNext/>
              <w:spacing w:line="440" w:lineRule="exact"/>
              <w:ind w:left="63" w:right="63"/>
              <w:rPr>
                <w:rFonts w:ascii="宋体" w:hAnsi="宋体"/>
                <w:sz w:val="24"/>
                <w:szCs w:val="24"/>
              </w:rPr>
            </w:pPr>
          </w:p>
        </w:tc>
        <w:tc>
          <w:tcPr>
            <w:tcW w:w="1701" w:type="dxa"/>
          </w:tcPr>
          <w:p w:rsidR="00E9776C" w:rsidRDefault="00E9776C">
            <w:pPr>
              <w:pStyle w:val="afa"/>
              <w:keepNext/>
              <w:spacing w:line="440" w:lineRule="exact"/>
              <w:ind w:left="63" w:right="63"/>
              <w:rPr>
                <w:rFonts w:ascii="宋体" w:hAnsi="宋体"/>
                <w:sz w:val="24"/>
                <w:szCs w:val="24"/>
              </w:rPr>
            </w:pPr>
          </w:p>
        </w:tc>
      </w:tr>
    </w:tbl>
    <w:p w:rsidR="00E9776C" w:rsidRDefault="00E9776C">
      <w:pPr>
        <w:spacing w:line="440" w:lineRule="exact"/>
        <w:rPr>
          <w:rFonts w:ascii="宋体" w:hAnsi="宋体"/>
          <w:sz w:val="24"/>
          <w:szCs w:val="24"/>
        </w:rPr>
      </w:pPr>
    </w:p>
    <w:p w:rsidR="00E9776C" w:rsidRDefault="00CC29D7">
      <w:pPr>
        <w:spacing w:beforeLines="50" w:before="156" w:afterLines="50" w:after="156" w:line="440" w:lineRule="exact"/>
        <w:jc w:val="center"/>
        <w:rPr>
          <w:rFonts w:ascii="宋体" w:hAnsi="宋体"/>
          <w:sz w:val="24"/>
          <w:szCs w:val="24"/>
        </w:rPr>
      </w:pPr>
      <w:r>
        <w:rPr>
          <w:rFonts w:ascii="宋体" w:hAnsi="宋体"/>
          <w:sz w:val="24"/>
          <w:szCs w:val="24"/>
        </w:rPr>
        <w:br w:type="page"/>
      </w:r>
      <w:r>
        <w:rPr>
          <w:rFonts w:ascii="宋体" w:hAnsi="宋体"/>
          <w:sz w:val="24"/>
          <w:szCs w:val="24"/>
        </w:rPr>
        <w:lastRenderedPageBreak/>
        <w:t>11-3</w:t>
      </w:r>
      <w:r>
        <w:rPr>
          <w:rFonts w:ascii="宋体" w:hAnsi="宋体"/>
          <w:sz w:val="24"/>
          <w:szCs w:val="24"/>
        </w:rPr>
        <w:t>：专业工程暂估价表</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79"/>
        <w:gridCol w:w="1984"/>
        <w:gridCol w:w="4678"/>
        <w:gridCol w:w="1276"/>
      </w:tblGrid>
      <w:tr w:rsidR="00E9776C">
        <w:tc>
          <w:tcPr>
            <w:tcW w:w="879"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lastRenderedPageBreak/>
              <w:t>序号</w:t>
            </w:r>
          </w:p>
        </w:tc>
        <w:tc>
          <w:tcPr>
            <w:tcW w:w="1984"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专业工程名称</w:t>
            </w:r>
          </w:p>
        </w:tc>
        <w:tc>
          <w:tcPr>
            <w:tcW w:w="4678"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工程内容</w:t>
            </w:r>
          </w:p>
        </w:tc>
        <w:tc>
          <w:tcPr>
            <w:tcW w:w="1276" w:type="dxa"/>
            <w:tcBorders>
              <w:top w:val="single" w:sz="12" w:space="0" w:color="auto"/>
              <w:bottom w:val="double" w:sz="6" w:space="0" w:color="auto"/>
            </w:tcBorders>
          </w:tcPr>
          <w:p w:rsidR="00E9776C" w:rsidRDefault="00CC29D7">
            <w:pPr>
              <w:pStyle w:val="afa"/>
              <w:keepNext/>
              <w:spacing w:line="440" w:lineRule="exact"/>
              <w:ind w:left="63" w:right="63"/>
              <w:rPr>
                <w:rFonts w:ascii="宋体" w:hAnsi="宋体"/>
                <w:sz w:val="24"/>
                <w:szCs w:val="24"/>
              </w:rPr>
            </w:pPr>
            <w:r>
              <w:rPr>
                <w:rFonts w:ascii="宋体" w:hAnsi="宋体"/>
                <w:sz w:val="24"/>
                <w:szCs w:val="24"/>
              </w:rPr>
              <w:t>金额</w:t>
            </w:r>
          </w:p>
        </w:tc>
      </w:tr>
      <w:tr w:rsidR="00E9776C">
        <w:tc>
          <w:tcPr>
            <w:tcW w:w="879"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984"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4678"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c>
          <w:tcPr>
            <w:tcW w:w="1276" w:type="dxa"/>
            <w:tcBorders>
              <w:top w:val="double" w:sz="6" w:space="0" w:color="auto"/>
              <w:bottom w:val="single" w:sz="6" w:space="0" w:color="auto"/>
            </w:tcBorders>
          </w:tcPr>
          <w:p w:rsidR="00E9776C" w:rsidRDefault="00E9776C">
            <w:pPr>
              <w:pStyle w:val="afa"/>
              <w:keepNext/>
              <w:spacing w:line="440" w:lineRule="exact"/>
              <w:ind w:left="63" w:right="63"/>
              <w:rPr>
                <w:rFonts w:ascii="宋体" w:hAnsi="宋体"/>
                <w:sz w:val="24"/>
                <w:szCs w:val="24"/>
              </w:rPr>
            </w:pPr>
          </w:p>
        </w:tc>
      </w:tr>
      <w:tr w:rsidR="00E9776C">
        <w:tc>
          <w:tcPr>
            <w:tcW w:w="879" w:type="dxa"/>
            <w:tcBorders>
              <w:top w:val="nil"/>
            </w:tcBorders>
          </w:tcPr>
          <w:p w:rsidR="00E9776C" w:rsidRDefault="00E9776C">
            <w:pPr>
              <w:pStyle w:val="afa"/>
              <w:keepNext/>
              <w:spacing w:line="440" w:lineRule="exact"/>
              <w:ind w:left="63" w:right="63"/>
              <w:rPr>
                <w:rFonts w:ascii="宋体" w:hAnsi="宋体"/>
                <w:sz w:val="24"/>
                <w:szCs w:val="24"/>
              </w:rPr>
            </w:pPr>
          </w:p>
        </w:tc>
        <w:tc>
          <w:tcPr>
            <w:tcW w:w="1984" w:type="dxa"/>
            <w:tcBorders>
              <w:top w:val="nil"/>
            </w:tcBorders>
          </w:tcPr>
          <w:p w:rsidR="00E9776C" w:rsidRDefault="00E9776C">
            <w:pPr>
              <w:pStyle w:val="afa"/>
              <w:keepNext/>
              <w:spacing w:line="440" w:lineRule="exact"/>
              <w:ind w:left="63" w:right="63"/>
              <w:rPr>
                <w:rFonts w:ascii="宋体" w:hAnsi="宋体"/>
                <w:sz w:val="24"/>
                <w:szCs w:val="24"/>
              </w:rPr>
            </w:pPr>
          </w:p>
        </w:tc>
        <w:tc>
          <w:tcPr>
            <w:tcW w:w="4678" w:type="dxa"/>
            <w:tcBorders>
              <w:top w:val="nil"/>
            </w:tcBorders>
          </w:tcPr>
          <w:p w:rsidR="00E9776C" w:rsidRDefault="00E9776C">
            <w:pPr>
              <w:pStyle w:val="afa"/>
              <w:keepNext/>
              <w:spacing w:line="440" w:lineRule="exact"/>
              <w:ind w:left="63" w:right="63"/>
              <w:rPr>
                <w:rFonts w:ascii="宋体" w:hAnsi="宋体"/>
                <w:sz w:val="24"/>
                <w:szCs w:val="24"/>
              </w:rPr>
            </w:pPr>
          </w:p>
        </w:tc>
        <w:tc>
          <w:tcPr>
            <w:tcW w:w="1276" w:type="dxa"/>
            <w:tcBorders>
              <w:top w:val="nil"/>
            </w:tcBorders>
          </w:tcPr>
          <w:p w:rsidR="00E9776C" w:rsidRDefault="00E9776C">
            <w:pPr>
              <w:pStyle w:val="afa"/>
              <w:keepNext/>
              <w:spacing w:line="440" w:lineRule="exact"/>
              <w:ind w:left="63" w:right="63"/>
              <w:rPr>
                <w:rFonts w:ascii="宋体" w:hAnsi="宋体"/>
                <w:sz w:val="24"/>
                <w:szCs w:val="24"/>
              </w:rPr>
            </w:pPr>
          </w:p>
        </w:tc>
      </w:tr>
      <w:tr w:rsidR="00E9776C">
        <w:tc>
          <w:tcPr>
            <w:tcW w:w="879" w:type="dxa"/>
            <w:tcBorders>
              <w:top w:val="nil"/>
            </w:tcBorders>
          </w:tcPr>
          <w:p w:rsidR="00E9776C" w:rsidRDefault="00E9776C">
            <w:pPr>
              <w:pStyle w:val="afa"/>
              <w:keepNext/>
              <w:spacing w:line="440" w:lineRule="exact"/>
              <w:ind w:left="63" w:right="63"/>
              <w:rPr>
                <w:rFonts w:ascii="宋体" w:hAnsi="宋体"/>
                <w:sz w:val="24"/>
                <w:szCs w:val="24"/>
              </w:rPr>
            </w:pPr>
          </w:p>
        </w:tc>
        <w:tc>
          <w:tcPr>
            <w:tcW w:w="1984" w:type="dxa"/>
            <w:tcBorders>
              <w:top w:val="nil"/>
            </w:tcBorders>
          </w:tcPr>
          <w:p w:rsidR="00E9776C" w:rsidRDefault="00E9776C">
            <w:pPr>
              <w:pStyle w:val="afa"/>
              <w:keepNext/>
              <w:spacing w:line="440" w:lineRule="exact"/>
              <w:ind w:left="63" w:right="63"/>
              <w:rPr>
                <w:rFonts w:ascii="宋体" w:hAnsi="宋体"/>
                <w:sz w:val="24"/>
                <w:szCs w:val="24"/>
              </w:rPr>
            </w:pPr>
          </w:p>
        </w:tc>
        <w:tc>
          <w:tcPr>
            <w:tcW w:w="4678" w:type="dxa"/>
            <w:tcBorders>
              <w:top w:val="nil"/>
            </w:tcBorders>
          </w:tcPr>
          <w:p w:rsidR="00E9776C" w:rsidRDefault="00E9776C">
            <w:pPr>
              <w:pStyle w:val="afa"/>
              <w:keepNext/>
              <w:spacing w:line="440" w:lineRule="exact"/>
              <w:ind w:left="63" w:right="63"/>
              <w:rPr>
                <w:rFonts w:ascii="宋体" w:hAnsi="宋体"/>
                <w:sz w:val="24"/>
                <w:szCs w:val="24"/>
              </w:rPr>
            </w:pPr>
          </w:p>
        </w:tc>
        <w:tc>
          <w:tcPr>
            <w:tcW w:w="1276" w:type="dxa"/>
            <w:tcBorders>
              <w:top w:val="nil"/>
            </w:tcBorders>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79" w:type="dxa"/>
          </w:tcPr>
          <w:p w:rsidR="00E9776C" w:rsidRDefault="00E9776C">
            <w:pPr>
              <w:pStyle w:val="afa"/>
              <w:keepNext/>
              <w:spacing w:line="440" w:lineRule="exact"/>
              <w:ind w:left="63" w:right="63"/>
              <w:rPr>
                <w:rFonts w:ascii="宋体" w:hAnsi="宋体"/>
                <w:sz w:val="24"/>
                <w:szCs w:val="24"/>
              </w:rPr>
            </w:pPr>
          </w:p>
        </w:tc>
        <w:tc>
          <w:tcPr>
            <w:tcW w:w="1984" w:type="dxa"/>
          </w:tcPr>
          <w:p w:rsidR="00E9776C" w:rsidRDefault="00E9776C">
            <w:pPr>
              <w:pStyle w:val="afa"/>
              <w:keepNext/>
              <w:spacing w:line="440" w:lineRule="exact"/>
              <w:ind w:left="63" w:right="63"/>
              <w:rPr>
                <w:rFonts w:ascii="宋体" w:hAnsi="宋体"/>
                <w:sz w:val="24"/>
                <w:szCs w:val="24"/>
              </w:rPr>
            </w:pPr>
          </w:p>
        </w:tc>
        <w:tc>
          <w:tcPr>
            <w:tcW w:w="4678" w:type="dxa"/>
          </w:tcPr>
          <w:p w:rsidR="00E9776C" w:rsidRDefault="00E9776C">
            <w:pPr>
              <w:pStyle w:val="afa"/>
              <w:keepNext/>
              <w:spacing w:line="440" w:lineRule="exact"/>
              <w:ind w:left="63" w:right="63"/>
              <w:rPr>
                <w:rFonts w:ascii="宋体" w:hAnsi="宋体"/>
                <w:sz w:val="24"/>
                <w:szCs w:val="24"/>
              </w:rPr>
            </w:pPr>
          </w:p>
        </w:tc>
        <w:tc>
          <w:tcPr>
            <w:tcW w:w="1276" w:type="dxa"/>
          </w:tcPr>
          <w:p w:rsidR="00E9776C" w:rsidRDefault="00E9776C">
            <w:pPr>
              <w:pStyle w:val="afa"/>
              <w:keepNext/>
              <w:spacing w:line="440" w:lineRule="exact"/>
              <w:ind w:left="63" w:right="63"/>
              <w:rPr>
                <w:rFonts w:ascii="宋体" w:hAnsi="宋体"/>
                <w:sz w:val="24"/>
                <w:szCs w:val="24"/>
              </w:rPr>
            </w:pPr>
          </w:p>
        </w:tc>
      </w:tr>
      <w:tr w:rsidR="00E9776C">
        <w:tc>
          <w:tcPr>
            <w:tcW w:w="8817" w:type="dxa"/>
            <w:gridSpan w:val="4"/>
          </w:tcPr>
          <w:p w:rsidR="00E9776C" w:rsidRDefault="00CC29D7">
            <w:pPr>
              <w:pStyle w:val="afa"/>
              <w:keepNext/>
              <w:spacing w:line="440" w:lineRule="exact"/>
              <w:ind w:left="63" w:right="63"/>
              <w:rPr>
                <w:rFonts w:ascii="宋体" w:hAnsi="宋体"/>
                <w:sz w:val="24"/>
                <w:szCs w:val="24"/>
              </w:rPr>
            </w:pPr>
            <w:r>
              <w:rPr>
                <w:rFonts w:ascii="宋体" w:hAnsi="宋体"/>
                <w:sz w:val="24"/>
                <w:szCs w:val="24"/>
              </w:rPr>
              <w:t>小计：</w:t>
            </w:r>
          </w:p>
        </w:tc>
      </w:tr>
    </w:tbl>
    <w:p w:rsidR="00E9776C" w:rsidRDefault="00E9776C">
      <w:pPr>
        <w:rPr>
          <w:rFonts w:ascii="宋体" w:hAnsi="宋体"/>
        </w:rPr>
      </w:pPr>
    </w:p>
    <w:p w:rsidR="00E9776C" w:rsidRDefault="00E9776C">
      <w:pPr>
        <w:ind w:firstLine="600"/>
        <w:jc w:val="right"/>
        <w:rPr>
          <w:rFonts w:cs="黑体"/>
        </w:rPr>
      </w:pPr>
    </w:p>
    <w:sectPr w:rsidR="00E9776C">
      <w:footerReference w:type="default" r:id="rId31"/>
      <w:pgSz w:w="11906" w:h="16838"/>
      <w:pgMar w:top="1531" w:right="1474" w:bottom="1418"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9D7" w:rsidRDefault="00CC29D7">
      <w:r>
        <w:separator/>
      </w:r>
    </w:p>
  </w:endnote>
  <w:endnote w:type="continuationSeparator" w:id="0">
    <w:p w:rsidR="00CC29D7" w:rsidRDefault="00CC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monospace">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Narrow">
    <w:altName w:val="Arial"/>
    <w:panose1 w:val="020B0606020202030204"/>
    <w:charset w:val="00"/>
    <w:family w:val="swiss"/>
    <w:pitch w:val="variable"/>
    <w:sig w:usb0="00000287" w:usb1="00000800" w:usb2="00000000" w:usb3="00000000" w:csb0="0000009F" w:csb1="00000000"/>
  </w:font>
  <w:font w:name="Monaco">
    <w:altName w:val="Courier New"/>
    <w:charset w:val="00"/>
    <w:family w:val="auto"/>
    <w:pitch w:val="default"/>
    <w:sig w:usb0="00000000" w:usb1="00000000" w:usb2="00000000" w:usb3="00000000" w:csb0="00000197"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细黑">
    <w:altName w:val="微软雅黑"/>
    <w:panose1 w:val="02010600040101010101"/>
    <w:charset w:val="86"/>
    <w:family w:val="auto"/>
    <w:pitch w:val="variable"/>
    <w:sig w:usb0="00000287" w:usb1="080F0000" w:usb2="00000010" w:usb3="00000000" w:csb0="0004009F" w:csb1="00000000"/>
  </w:font>
  <w:font w:name="华文中宋">
    <w:altName w:val="宋体"/>
    <w:panose1 w:val="02010600040101010101"/>
    <w:charset w:val="86"/>
    <w:family w:val="auto"/>
    <w:pitch w:val="variable"/>
    <w:sig w:usb0="00000287" w:usb1="080F0000" w:usb2="00000010" w:usb3="00000000" w:csb0="0004009F" w:csb1="00000000"/>
  </w:font>
  <w:font w:name="华文楷体">
    <w:altName w:val="宋体"/>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Plotter">
    <w:altName w:val="宋体"/>
    <w:charset w:val="00"/>
    <w:family w:val="roman"/>
    <w:pitch w:val="default"/>
    <w:sig w:usb0="00000000" w:usb1="00000000" w:usb2="00000000" w:usb3="00000000" w:csb0="00000001" w:csb1="00000000"/>
  </w:font>
  <w:font w:name="Garamond">
    <w:altName w:val="PMingLiU-ExtB"/>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ngsana New">
    <w:panose1 w:val="02020603050405020304"/>
    <w:charset w:val="DE"/>
    <w:family w:val="roman"/>
    <w:pitch w:val="default"/>
    <w:sig w:usb0="00000000" w:usb1="00000000" w:usb2="00000000" w:usb3="00000000" w:csb0="00010001" w:csb1="00000000"/>
  </w:font>
  <w:font w:name="Batang">
    <w:altName w:val="바탕"/>
    <w:panose1 w:val="02030600000101010101"/>
    <w:charset w:val="81"/>
    <w:family w:val="roman"/>
    <w:pitch w:val="default"/>
    <w:sig w:usb0="00000000" w:usb1="00000000" w:usb2="00000030" w:usb3="00000000" w:csb0="0008009F" w:csb1="00000000"/>
  </w:font>
  <w:font w:name="Futura Bk">
    <w:altName w:val="Segoe Print"/>
    <w:charset w:val="00"/>
    <w:family w:val="auto"/>
    <w:pitch w:val="default"/>
    <w:sig w:usb0="00000000" w:usb1="00000000" w:usb2="00000000" w:usb3="00000000" w:csb0="000001FB"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文鼎粗黑">
    <w:altName w:val="黑体"/>
    <w:charset w:val="86"/>
    <w:family w:val="modern"/>
    <w:pitch w:val="default"/>
    <w:sig w:usb0="00000000" w:usb1="00000000" w:usb2="00000010" w:usb3="00000000" w:csb0="00040000" w:csb1="00000000"/>
  </w:font>
  <w:font w:name="Times">
    <w:altName w:val="Times New Roman"/>
    <w:panose1 w:val="02020603050405020304"/>
    <w:charset w:val="00"/>
    <w:family w:val="roman"/>
    <w:pitch w:val="default"/>
    <w:sig w:usb0="00000000" w:usb1="00000000" w:usb2="00000009" w:usb3="00000000" w:csb0="000001FF" w:csb1="00000000"/>
  </w:font>
  <w:font w:name="TimesNewRomanPSMT">
    <w:altName w:val="微软雅黑"/>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pStyle w:val="aff5"/>
      <w:framePr w:wrap="around" w:vAnchor="text" w:hAnchor="margin" w:xAlign="center" w:y="1"/>
      <w:rPr>
        <w:rStyle w:val="1f1"/>
      </w:rPr>
    </w:pPr>
    <w:r>
      <w:fldChar w:fldCharType="begin"/>
    </w:r>
    <w:r>
      <w:rPr>
        <w:rStyle w:val="1f1"/>
      </w:rPr>
      <w:instrText xml:space="preserve">PAGE  </w:instrText>
    </w:r>
    <w:r>
      <w:fldChar w:fldCharType="separate"/>
    </w:r>
    <w:r>
      <w:rPr>
        <w:rStyle w:val="1f1"/>
      </w:rPr>
      <w:t>52</w:t>
    </w:r>
    <w:r>
      <w:fldChar w:fldCharType="end"/>
    </w:r>
  </w:p>
  <w:p w:rsidR="00E9776C" w:rsidRDefault="00E9776C">
    <w:pPr>
      <w:pStyle w:val="af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pStyle w:val="aff5"/>
      <w:jc w:val="center"/>
    </w:pPr>
    <w:r>
      <w:fldChar w:fldCharType="begin"/>
    </w:r>
    <w:r>
      <w:instrText>PAGE   \* MERGEFORMAT</w:instrText>
    </w:r>
    <w:r>
      <w:fldChar w:fldCharType="separate"/>
    </w:r>
    <w:r>
      <w:rPr>
        <w:lang w:val="zh-CN"/>
      </w:rPr>
      <w:t>7</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E9776C">
    <w:pPr>
      <w:pStyle w:val="aff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pStyle w:val="aff5"/>
      <w:jc w:val="center"/>
    </w:pPr>
    <w:r>
      <w:fldChar w:fldCharType="begin"/>
    </w:r>
    <w:r>
      <w:instrText>PAGE   \* MERGEFORMAT</w:instrText>
    </w:r>
    <w:r>
      <w:fldChar w:fldCharType="separate"/>
    </w:r>
    <w:r w:rsidR="003C6620" w:rsidRPr="003C6620">
      <w:rPr>
        <w:noProof/>
        <w:lang w:val="zh-CN"/>
      </w:rPr>
      <w:t>20</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pStyle w:val="aff5"/>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rsidR="003C6620" w:rsidRPr="003C6620">
      <w:rPr>
        <w:rFonts w:ascii="Calibri" w:hAnsi="Calibri"/>
        <w:noProof/>
      </w:rPr>
      <w:t>36</w:t>
    </w:r>
    <w:r>
      <w:rPr>
        <w:rFonts w:eastAsia="仿宋_GB2312"/>
        <w:sz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jc w:val="center"/>
    </w:pPr>
    <w:r>
      <w:fldChar w:fldCharType="begin"/>
    </w:r>
    <w:r>
      <w:instrText xml:space="preserve"> PAGE  \* MERGEFORMAT </w:instrText>
    </w:r>
    <w:r>
      <w:fldChar w:fldCharType="separate"/>
    </w:r>
    <w:r w:rsidR="003C6620">
      <w:rPr>
        <w:noProof/>
      </w:rPr>
      <w:t>30</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CC29D7">
    <w:pPr>
      <w:pStyle w:val="aff5"/>
      <w:jc w:val="center"/>
    </w:pPr>
    <w:r>
      <w:fldChar w:fldCharType="begin"/>
    </w:r>
    <w:r>
      <w:instrText xml:space="preserve"> PAGE   \* MERGEFORMAT </w:instrText>
    </w:r>
    <w:r>
      <w:fldChar w:fldCharType="separate"/>
    </w:r>
    <w:r w:rsidR="00E00484" w:rsidRPr="00E00484">
      <w:rPr>
        <w:noProof/>
        <w:lang w:val="zh-CN"/>
      </w:rPr>
      <w:t>143</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9D7" w:rsidRDefault="00CC29D7">
      <w:r>
        <w:separator/>
      </w:r>
    </w:p>
  </w:footnote>
  <w:footnote w:type="continuationSeparator" w:id="0">
    <w:p w:rsidR="00CC29D7" w:rsidRDefault="00CC2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E9776C">
    <w:pPr>
      <w:pStyle w:val="af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E9776C">
    <w:pPr>
      <w:jc w:val="left"/>
      <w:rPr>
        <w:rFonts w:ascii="宋体" w:hAnsi="宋体"/>
        <w:bCs/>
        <w:sz w:val="24"/>
        <w:szCs w:val="72"/>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E9776C">
    <w:pPr>
      <w:pStyle w:val="aff7"/>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76C" w:rsidRDefault="00E9776C">
    <w:pPr>
      <w:pStyle w:val="aff7"/>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lvl w:ilvl="0">
      <w:start w:val="1"/>
      <w:numFmt w:val="bullet"/>
      <w:pStyle w:val="260"/>
      <w:lvlText w:val=""/>
      <w:lvlJc w:val="left"/>
      <w:pPr>
        <w:tabs>
          <w:tab w:val="left" w:pos="1440"/>
        </w:tabs>
        <w:ind w:left="1440" w:hanging="360"/>
      </w:pPr>
      <w:rPr>
        <w:rFonts w:ascii="Symbol" w:hAnsi="Symbol" w:hint="default"/>
      </w:rPr>
    </w:lvl>
  </w:abstractNum>
  <w:abstractNum w:abstractNumId="1" w15:restartNumberingAfterBreak="0">
    <w:nsid w:val="00000006"/>
    <w:multiLevelType w:val="singleLevel"/>
    <w:tmpl w:val="00000006"/>
    <w:lvl w:ilvl="0">
      <w:start w:val="1"/>
      <w:numFmt w:val="decimal"/>
      <w:suff w:val="nothing"/>
      <w:lvlText w:val="（%1）"/>
      <w:lvlJc w:val="left"/>
    </w:lvl>
  </w:abstractNum>
  <w:abstractNum w:abstractNumId="2" w15:restartNumberingAfterBreak="0">
    <w:nsid w:val="0000000A"/>
    <w:multiLevelType w:val="multilevel"/>
    <w:tmpl w:val="0000000A"/>
    <w:lvl w:ilvl="0">
      <w:start w:val="1"/>
      <w:numFmt w:val="chineseCountingThousand"/>
      <w:pStyle w:val="1"/>
      <w:suff w:val="nothing"/>
      <w:lvlText w:val="%1、"/>
      <w:lvlJc w:val="left"/>
      <w:pPr>
        <w:ind w:left="426" w:firstLine="0"/>
      </w:pPr>
      <w:rPr>
        <w:b/>
        <w:i w:val="0"/>
        <w:sz w:val="24"/>
        <w:szCs w:val="24"/>
      </w:rPr>
    </w:lvl>
    <w:lvl w:ilvl="1">
      <w:start w:val="1"/>
      <w:numFmt w:val="decimal"/>
      <w:suff w:val="nothing"/>
      <w:lvlText w:val="%2. "/>
      <w:lvlJc w:val="left"/>
      <w:pPr>
        <w:ind w:left="180" w:firstLine="0"/>
      </w:pPr>
      <w:rPr>
        <w:b w:val="0"/>
        <w:i w:val="0"/>
        <w:sz w:val="24"/>
      </w:rPr>
    </w:lvl>
    <w:lvl w:ilvl="2">
      <w:start w:val="1"/>
      <w:numFmt w:val="none"/>
      <w:suff w:val="nothing"/>
      <w:lvlText w:val=""/>
      <w:lvlJc w:val="left"/>
      <w:pPr>
        <w:ind w:left="180" w:firstLine="0"/>
      </w:pPr>
    </w:lvl>
    <w:lvl w:ilvl="3">
      <w:start w:val="1"/>
      <w:numFmt w:val="none"/>
      <w:suff w:val="nothing"/>
      <w:lvlText w:val=""/>
      <w:lvlJc w:val="left"/>
      <w:pPr>
        <w:ind w:left="180" w:firstLine="0"/>
      </w:pPr>
    </w:lvl>
    <w:lvl w:ilvl="4">
      <w:start w:val="1"/>
      <w:numFmt w:val="none"/>
      <w:suff w:val="nothing"/>
      <w:lvlText w:val=""/>
      <w:lvlJc w:val="left"/>
      <w:pPr>
        <w:ind w:left="180" w:firstLine="0"/>
      </w:pPr>
    </w:lvl>
    <w:lvl w:ilvl="5">
      <w:start w:val="1"/>
      <w:numFmt w:val="none"/>
      <w:suff w:val="nothing"/>
      <w:lvlText w:val=""/>
      <w:lvlJc w:val="left"/>
      <w:pPr>
        <w:ind w:left="180" w:firstLine="0"/>
      </w:pPr>
    </w:lvl>
    <w:lvl w:ilvl="6">
      <w:start w:val="1"/>
      <w:numFmt w:val="none"/>
      <w:suff w:val="nothing"/>
      <w:lvlText w:val=""/>
      <w:lvlJc w:val="left"/>
      <w:pPr>
        <w:ind w:left="180" w:firstLine="0"/>
      </w:pPr>
    </w:lvl>
    <w:lvl w:ilvl="7">
      <w:start w:val="1"/>
      <w:numFmt w:val="none"/>
      <w:suff w:val="nothing"/>
      <w:lvlText w:val=""/>
      <w:lvlJc w:val="left"/>
      <w:pPr>
        <w:ind w:left="180" w:firstLine="0"/>
      </w:pPr>
    </w:lvl>
    <w:lvl w:ilvl="8">
      <w:start w:val="1"/>
      <w:numFmt w:val="none"/>
      <w:suff w:val="nothing"/>
      <w:lvlText w:val=""/>
      <w:lvlJc w:val="left"/>
      <w:pPr>
        <w:ind w:left="180" w:firstLine="0"/>
      </w:pPr>
    </w:lvl>
  </w:abstractNum>
  <w:abstractNum w:abstractNumId="3" w15:restartNumberingAfterBreak="0">
    <w:nsid w:val="0000000D"/>
    <w:multiLevelType w:val="singleLevel"/>
    <w:tmpl w:val="0000000D"/>
    <w:lvl w:ilvl="0">
      <w:start w:val="1"/>
      <w:numFmt w:val="chineseCounting"/>
      <w:suff w:val="nothing"/>
      <w:lvlText w:val="（%1）"/>
      <w:lvlJc w:val="left"/>
    </w:lvl>
  </w:abstractNum>
  <w:abstractNum w:abstractNumId="4" w15:restartNumberingAfterBreak="0">
    <w:nsid w:val="00000016"/>
    <w:multiLevelType w:val="multilevel"/>
    <w:tmpl w:val="00000016"/>
    <w:lvl w:ilvl="0">
      <w:start w:val="1"/>
      <w:numFmt w:val="decimal"/>
      <w:lvlText w:val="%1)"/>
      <w:lvlJc w:val="left"/>
      <w:pPr>
        <w:tabs>
          <w:tab w:val="left" w:pos="1620"/>
        </w:tabs>
        <w:ind w:left="1620" w:hanging="420"/>
      </w:pPr>
    </w:lvl>
    <w:lvl w:ilvl="1">
      <w:start w:val="5"/>
      <w:numFmt w:val="japaneseCounting"/>
      <w:lvlText w:val="%2、"/>
      <w:lvlJc w:val="left"/>
      <w:pPr>
        <w:tabs>
          <w:tab w:val="left" w:pos="2340"/>
        </w:tabs>
        <w:ind w:left="2340" w:hanging="720"/>
      </w:pPr>
      <w:rPr>
        <w:rFonts w:hint="eastAsia"/>
      </w:rPr>
    </w:lvl>
    <w:lvl w:ilvl="2">
      <w:start w:val="26"/>
      <w:numFmt w:val="decimal"/>
      <w:lvlText w:val="%3．"/>
      <w:lvlJc w:val="left"/>
      <w:pPr>
        <w:tabs>
          <w:tab w:val="left" w:pos="2520"/>
        </w:tabs>
        <w:ind w:left="2520" w:hanging="480"/>
      </w:pPr>
      <w:rPr>
        <w:rFonts w:hint="eastAsia"/>
      </w:rPr>
    </w:lvl>
    <w:lvl w:ilvl="3">
      <w:start w:val="1"/>
      <w:numFmt w:val="decimal"/>
      <w:lvlText w:val="%4."/>
      <w:lvlJc w:val="left"/>
      <w:pPr>
        <w:tabs>
          <w:tab w:val="left" w:pos="2880"/>
        </w:tabs>
        <w:ind w:left="2880" w:hanging="420"/>
      </w:pPr>
    </w:lvl>
    <w:lvl w:ilvl="4">
      <w:start w:val="1"/>
      <w:numFmt w:val="lowerLetter"/>
      <w:lvlText w:val="%5)"/>
      <w:lvlJc w:val="left"/>
      <w:pPr>
        <w:tabs>
          <w:tab w:val="left" w:pos="3300"/>
        </w:tabs>
        <w:ind w:left="3300" w:hanging="420"/>
      </w:pPr>
    </w:lvl>
    <w:lvl w:ilvl="5">
      <w:start w:val="1"/>
      <w:numFmt w:val="lowerRoman"/>
      <w:lvlText w:val="%6."/>
      <w:lvlJc w:val="right"/>
      <w:pPr>
        <w:tabs>
          <w:tab w:val="left" w:pos="3720"/>
        </w:tabs>
        <w:ind w:left="3720" w:hanging="420"/>
      </w:pPr>
    </w:lvl>
    <w:lvl w:ilvl="6">
      <w:start w:val="1"/>
      <w:numFmt w:val="decimal"/>
      <w:lvlText w:val="%7."/>
      <w:lvlJc w:val="left"/>
      <w:pPr>
        <w:tabs>
          <w:tab w:val="left" w:pos="4140"/>
        </w:tabs>
        <w:ind w:left="4140" w:hanging="420"/>
      </w:pPr>
    </w:lvl>
    <w:lvl w:ilvl="7">
      <w:start w:val="1"/>
      <w:numFmt w:val="lowerLetter"/>
      <w:lvlText w:val="%8)"/>
      <w:lvlJc w:val="left"/>
      <w:pPr>
        <w:tabs>
          <w:tab w:val="left" w:pos="4560"/>
        </w:tabs>
        <w:ind w:left="4560" w:hanging="420"/>
      </w:pPr>
    </w:lvl>
    <w:lvl w:ilvl="8">
      <w:start w:val="1"/>
      <w:numFmt w:val="lowerRoman"/>
      <w:lvlText w:val="%9."/>
      <w:lvlJc w:val="right"/>
      <w:pPr>
        <w:tabs>
          <w:tab w:val="left" w:pos="4980"/>
        </w:tabs>
        <w:ind w:left="4980" w:hanging="420"/>
      </w:pPr>
    </w:lvl>
  </w:abstractNum>
  <w:abstractNum w:abstractNumId="5" w15:restartNumberingAfterBreak="0">
    <w:nsid w:val="0000001C"/>
    <w:multiLevelType w:val="singleLevel"/>
    <w:tmpl w:val="0000001C"/>
    <w:lvl w:ilvl="0">
      <w:start w:val="1"/>
      <w:numFmt w:val="chineseCounting"/>
      <w:suff w:val="nothing"/>
      <w:lvlText w:val="（%1）"/>
      <w:lvlJc w:val="left"/>
    </w:lvl>
  </w:abstractNum>
  <w:abstractNum w:abstractNumId="6" w15:restartNumberingAfterBreak="0">
    <w:nsid w:val="00000026"/>
    <w:multiLevelType w:val="multilevel"/>
    <w:tmpl w:val="00000026"/>
    <w:lvl w:ilvl="0">
      <w:start w:val="1"/>
      <w:numFmt w:val="upperLetter"/>
      <w:pStyle w:val="3"/>
      <w:lvlText w:val="%1."/>
      <w:lvlJc w:val="left"/>
      <w:pPr>
        <w:tabs>
          <w:tab w:val="left" w:pos="420"/>
        </w:tabs>
        <w:ind w:left="420" w:hanging="420"/>
      </w:pPr>
      <w:rPr>
        <w:rFonts w:hint="eastAsia"/>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9996321"/>
    <w:multiLevelType w:val="multilevel"/>
    <w:tmpl w:val="09996321"/>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biaot333"/>
      <w:suff w:val="space"/>
      <w:lvlText w:val="%1.%2.%3"/>
      <w:lvlJc w:val="left"/>
      <w:rPr>
        <w:rFonts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13C92DDD"/>
    <w:multiLevelType w:val="multilevel"/>
    <w:tmpl w:val="13C92DDD"/>
    <w:lvl w:ilvl="0">
      <w:start w:val="1"/>
      <w:numFmt w:val="decimal"/>
      <w:lvlText w:val="%1"/>
      <w:lvlJc w:val="left"/>
      <w:pPr>
        <w:ind w:left="425" w:hanging="425"/>
      </w:pPr>
      <w:rPr>
        <w:rFonts w:hint="eastAsia"/>
      </w:rPr>
    </w:lvl>
    <w:lvl w:ilvl="1">
      <w:start w:val="1"/>
      <w:numFmt w:val="decimal"/>
      <w:pStyle w:val="a"/>
      <w:suff w:val="space"/>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pStyle w:val="biaoti444"/>
      <w:suff w:val="space"/>
      <w:lvlText w:val="%1.%2.%3.%4"/>
      <w:lvlJc w:val="left"/>
      <w:rPr>
        <w:rFonts w:ascii="Times New Roman" w:hAnsi="Times New Roman" w:hint="eastAsia"/>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start w:val="1"/>
      <w:numFmt w:val="decimal"/>
      <w:suff w:val="space"/>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51C6B4A"/>
    <w:multiLevelType w:val="multilevel"/>
    <w:tmpl w:val="251C6B4A"/>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9A45885"/>
    <w:multiLevelType w:val="multilevel"/>
    <w:tmpl w:val="49A45885"/>
    <w:lvl w:ilvl="0">
      <w:start w:val="1"/>
      <w:numFmt w:val="decimal"/>
      <w:lvlText w:val="（%1）"/>
      <w:lvlJc w:val="left"/>
      <w:pPr>
        <w:ind w:left="720" w:hanging="72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C84C0D"/>
    <w:multiLevelType w:val="multilevel"/>
    <w:tmpl w:val="49C84C0D"/>
    <w:lvl w:ilvl="0">
      <w:start w:val="1"/>
      <w:numFmt w:val="decimal"/>
      <w:lvlText w:val="%1"/>
      <w:lvlJc w:val="left"/>
      <w:pPr>
        <w:ind w:left="0" w:firstLine="0"/>
      </w:pPr>
      <w:rPr>
        <w:rFonts w:hint="eastAsia"/>
      </w:rPr>
    </w:lvl>
    <w:lvl w:ilvl="1">
      <w:start w:val="1"/>
      <w:numFmt w:val="decimal"/>
      <w:lvlText w:val="%2.2"/>
      <w:lvlJc w:val="left"/>
      <w:pPr>
        <w:ind w:left="0" w:firstLine="0"/>
      </w:pPr>
      <w:rPr>
        <w:rFonts w:hint="default"/>
      </w:rPr>
    </w:lvl>
    <w:lvl w:ilvl="2">
      <w:start w:val="1"/>
      <w:numFmt w:val="decimal"/>
      <w:lvlText w:val="%1.%2.%3"/>
      <w:lvlJc w:val="left"/>
      <w:pPr>
        <w:ind w:left="0" w:firstLine="0"/>
      </w:pPr>
      <w:rPr>
        <w:rFonts w:hint="eastAsia"/>
      </w:rPr>
    </w:lvl>
    <w:lvl w:ilvl="3">
      <w:start w:val="1"/>
      <w:numFmt w:val="none"/>
      <w:pStyle w:val="biaot4"/>
      <w:suff w:val="space"/>
      <w:lvlText w:val="3.1"/>
      <w:lvlJc w:val="left"/>
      <w:pPr>
        <w:ind w:left="426" w:firstLine="0"/>
      </w:pPr>
      <w:rPr>
        <w:rFonts w:eastAsia="宋体" w:hint="eastAsia"/>
        <w:sz w:val="24"/>
      </w:rPr>
    </w:lvl>
    <w:lvl w:ilvl="4">
      <w:start w:val="1"/>
      <w:numFmt w:val="decimal"/>
      <w:pStyle w:val="biaot5"/>
      <w:suff w:val="space"/>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2" w15:restartNumberingAfterBreak="0">
    <w:nsid w:val="4DBC7157"/>
    <w:multiLevelType w:val="multilevel"/>
    <w:tmpl w:val="4DBC7157"/>
    <w:lvl w:ilvl="0">
      <w:start w:val="1"/>
      <w:numFmt w:val="decimal"/>
      <w:lvlText w:val="%1"/>
      <w:lvlJc w:val="left"/>
      <w:pPr>
        <w:ind w:left="425" w:hanging="425"/>
      </w:pPr>
      <w:rPr>
        <w:rFonts w:hint="eastAsia"/>
      </w:rPr>
    </w:lvl>
    <w:lvl w:ilvl="1">
      <w:start w:val="1"/>
      <w:numFmt w:val="decimal"/>
      <w:pStyle w:val="biaot222"/>
      <w:suff w:val="space"/>
      <w:lvlText w:val="%1.%2"/>
      <w:lvlJc w:val="left"/>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6A2F5BA8"/>
    <w:multiLevelType w:val="multilevel"/>
    <w:tmpl w:val="6A2F5BA8"/>
    <w:lvl w:ilvl="0">
      <w:start w:val="1"/>
      <w:numFmt w:val="decimal"/>
      <w:lvlText w:val="%1"/>
      <w:lvlJc w:val="left"/>
      <w:pPr>
        <w:ind w:left="360"/>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decimal"/>
      <w:pStyle w:val="11"/>
      <w:suff w:val="nothing"/>
      <w:lvlText w:val="（%2）"/>
      <w:lvlJc w:val="left"/>
      <w:pPr>
        <w:ind w:left="426" w:firstLine="0"/>
      </w:pPr>
      <w:rPr>
        <w:rFonts w:ascii="宋体" w:eastAsia="宋体" w:hAnsi="宋体" w:cs="宋体" w:hint="eastAsia"/>
        <w:b w:val="0"/>
        <w:i w:val="0"/>
        <w:strike w:val="0"/>
        <w:dstrike w:val="0"/>
        <w:color w:val="000000"/>
        <w:sz w:val="21"/>
        <w:szCs w:val="21"/>
        <w:u w:val="none" w:color="000000"/>
        <w:shd w:val="clear" w:color="auto" w:fill="auto"/>
        <w:vertAlign w:val="baseline"/>
        <w:lang w:val="en-US"/>
      </w:rPr>
    </w:lvl>
    <w:lvl w:ilvl="2">
      <w:start w:val="1"/>
      <w:numFmt w:val="lowerRoman"/>
      <w:lvlText w:val="%3"/>
      <w:lvlJc w:val="left"/>
      <w:pPr>
        <w:ind w:left="1452"/>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172"/>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2892"/>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3612"/>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332"/>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052"/>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5772"/>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14" w15:restartNumberingAfterBreak="0">
    <w:nsid w:val="753A7B77"/>
    <w:multiLevelType w:val="multilevel"/>
    <w:tmpl w:val="753A7B77"/>
    <w:lvl w:ilvl="0">
      <w:start w:val="1"/>
      <w:numFmt w:val="decimal"/>
      <w:pStyle w:val="a0"/>
      <w:lvlText w:val="6.1.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biaoti55555"/>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13"/>
  </w:num>
  <w:num w:numId="4">
    <w:abstractNumId w:val="0"/>
  </w:num>
  <w:num w:numId="5">
    <w:abstractNumId w:val="14"/>
  </w:num>
  <w:num w:numId="6">
    <w:abstractNumId w:val="11"/>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4"/>
  </w:num>
  <w:num w:numId="12">
    <w:abstractNumId w:val="5"/>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yY2Y5Y2UxZjkwY2NiYzg1MTM4ZmQzOTFhYWJhY2IifQ=="/>
  </w:docVars>
  <w:rsids>
    <w:rsidRoot w:val="00172A27"/>
    <w:rsid w:val="000020EA"/>
    <w:rsid w:val="00003120"/>
    <w:rsid w:val="0000350C"/>
    <w:rsid w:val="00003DFE"/>
    <w:rsid w:val="00003EE4"/>
    <w:rsid w:val="000079E9"/>
    <w:rsid w:val="00007DDF"/>
    <w:rsid w:val="000128ED"/>
    <w:rsid w:val="00012C56"/>
    <w:rsid w:val="00013803"/>
    <w:rsid w:val="0001629E"/>
    <w:rsid w:val="00020BA3"/>
    <w:rsid w:val="00023866"/>
    <w:rsid w:val="00025759"/>
    <w:rsid w:val="00027041"/>
    <w:rsid w:val="00032821"/>
    <w:rsid w:val="0003397E"/>
    <w:rsid w:val="0003434D"/>
    <w:rsid w:val="000370DF"/>
    <w:rsid w:val="0004026E"/>
    <w:rsid w:val="00040FFE"/>
    <w:rsid w:val="00042688"/>
    <w:rsid w:val="00042FE3"/>
    <w:rsid w:val="000430C7"/>
    <w:rsid w:val="0004383B"/>
    <w:rsid w:val="00046FDA"/>
    <w:rsid w:val="00047519"/>
    <w:rsid w:val="00050A3F"/>
    <w:rsid w:val="000530A6"/>
    <w:rsid w:val="000531A9"/>
    <w:rsid w:val="000559CF"/>
    <w:rsid w:val="000562D4"/>
    <w:rsid w:val="000616A9"/>
    <w:rsid w:val="00062BEF"/>
    <w:rsid w:val="0006475C"/>
    <w:rsid w:val="000651E5"/>
    <w:rsid w:val="00066389"/>
    <w:rsid w:val="00067413"/>
    <w:rsid w:val="00072AFE"/>
    <w:rsid w:val="00075E97"/>
    <w:rsid w:val="00077C1F"/>
    <w:rsid w:val="0008170C"/>
    <w:rsid w:val="00083AD8"/>
    <w:rsid w:val="00091207"/>
    <w:rsid w:val="000952A7"/>
    <w:rsid w:val="000967EE"/>
    <w:rsid w:val="000973CC"/>
    <w:rsid w:val="0009741C"/>
    <w:rsid w:val="000A2EB1"/>
    <w:rsid w:val="000B205C"/>
    <w:rsid w:val="000B3A71"/>
    <w:rsid w:val="000B69B5"/>
    <w:rsid w:val="000B7F08"/>
    <w:rsid w:val="000C00A4"/>
    <w:rsid w:val="000C3F1C"/>
    <w:rsid w:val="000C4B25"/>
    <w:rsid w:val="000C5134"/>
    <w:rsid w:val="000C5C39"/>
    <w:rsid w:val="000D160D"/>
    <w:rsid w:val="000D4694"/>
    <w:rsid w:val="000D6B93"/>
    <w:rsid w:val="000D7ED7"/>
    <w:rsid w:val="000E34F3"/>
    <w:rsid w:val="000E5377"/>
    <w:rsid w:val="000F1802"/>
    <w:rsid w:val="000F43AE"/>
    <w:rsid w:val="000F6CEE"/>
    <w:rsid w:val="000F7015"/>
    <w:rsid w:val="000F7863"/>
    <w:rsid w:val="001012D7"/>
    <w:rsid w:val="00101A72"/>
    <w:rsid w:val="00103540"/>
    <w:rsid w:val="0010454B"/>
    <w:rsid w:val="00107F5D"/>
    <w:rsid w:val="001103EA"/>
    <w:rsid w:val="00110D33"/>
    <w:rsid w:val="0011362E"/>
    <w:rsid w:val="00114AA9"/>
    <w:rsid w:val="001204FC"/>
    <w:rsid w:val="00122961"/>
    <w:rsid w:val="00122966"/>
    <w:rsid w:val="001259AA"/>
    <w:rsid w:val="0013014E"/>
    <w:rsid w:val="001349BD"/>
    <w:rsid w:val="001363F2"/>
    <w:rsid w:val="00137E2D"/>
    <w:rsid w:val="00137F45"/>
    <w:rsid w:val="001407DA"/>
    <w:rsid w:val="001415E1"/>
    <w:rsid w:val="00142CA6"/>
    <w:rsid w:val="001433DE"/>
    <w:rsid w:val="00144F86"/>
    <w:rsid w:val="00147F22"/>
    <w:rsid w:val="00154B1F"/>
    <w:rsid w:val="00154F55"/>
    <w:rsid w:val="00155DBD"/>
    <w:rsid w:val="00156726"/>
    <w:rsid w:val="00157BFA"/>
    <w:rsid w:val="001605EE"/>
    <w:rsid w:val="00164B0A"/>
    <w:rsid w:val="001674C7"/>
    <w:rsid w:val="00172A27"/>
    <w:rsid w:val="00172CCA"/>
    <w:rsid w:val="001734E7"/>
    <w:rsid w:val="00176CFC"/>
    <w:rsid w:val="0017784C"/>
    <w:rsid w:val="0018276E"/>
    <w:rsid w:val="0018547B"/>
    <w:rsid w:val="0019163D"/>
    <w:rsid w:val="001942B0"/>
    <w:rsid w:val="00196615"/>
    <w:rsid w:val="001976C6"/>
    <w:rsid w:val="001A04E9"/>
    <w:rsid w:val="001A2D3B"/>
    <w:rsid w:val="001A2F33"/>
    <w:rsid w:val="001A307D"/>
    <w:rsid w:val="001A3B97"/>
    <w:rsid w:val="001A6B36"/>
    <w:rsid w:val="001A6BD6"/>
    <w:rsid w:val="001A6F19"/>
    <w:rsid w:val="001B064E"/>
    <w:rsid w:val="001B1F8E"/>
    <w:rsid w:val="001B25A7"/>
    <w:rsid w:val="001B5F36"/>
    <w:rsid w:val="001C41ED"/>
    <w:rsid w:val="001C553E"/>
    <w:rsid w:val="001D1AF9"/>
    <w:rsid w:val="001D6C70"/>
    <w:rsid w:val="001E116C"/>
    <w:rsid w:val="001E22F4"/>
    <w:rsid w:val="001E33DF"/>
    <w:rsid w:val="001E492F"/>
    <w:rsid w:val="001E643F"/>
    <w:rsid w:val="001E72EE"/>
    <w:rsid w:val="001E7957"/>
    <w:rsid w:val="001F0876"/>
    <w:rsid w:val="001F1124"/>
    <w:rsid w:val="001F2E46"/>
    <w:rsid w:val="001F49B9"/>
    <w:rsid w:val="001F5C96"/>
    <w:rsid w:val="00201A09"/>
    <w:rsid w:val="0020487E"/>
    <w:rsid w:val="002100A3"/>
    <w:rsid w:val="00220354"/>
    <w:rsid w:val="00222152"/>
    <w:rsid w:val="00223D12"/>
    <w:rsid w:val="00224A34"/>
    <w:rsid w:val="00225558"/>
    <w:rsid w:val="0022657B"/>
    <w:rsid w:val="00226719"/>
    <w:rsid w:val="00226A31"/>
    <w:rsid w:val="0023415B"/>
    <w:rsid w:val="00236DAA"/>
    <w:rsid w:val="002417B4"/>
    <w:rsid w:val="0024234C"/>
    <w:rsid w:val="0024347B"/>
    <w:rsid w:val="0024460E"/>
    <w:rsid w:val="00244C47"/>
    <w:rsid w:val="00245264"/>
    <w:rsid w:val="0024572A"/>
    <w:rsid w:val="00246D79"/>
    <w:rsid w:val="002475E0"/>
    <w:rsid w:val="0024794A"/>
    <w:rsid w:val="0025154F"/>
    <w:rsid w:val="00252113"/>
    <w:rsid w:val="00252D98"/>
    <w:rsid w:val="002542A0"/>
    <w:rsid w:val="00254992"/>
    <w:rsid w:val="00261414"/>
    <w:rsid w:val="00261B78"/>
    <w:rsid w:val="0026204F"/>
    <w:rsid w:val="00262E3D"/>
    <w:rsid w:val="00265E65"/>
    <w:rsid w:val="00267548"/>
    <w:rsid w:val="00270AD4"/>
    <w:rsid w:val="0027166B"/>
    <w:rsid w:val="00273A71"/>
    <w:rsid w:val="00273B3F"/>
    <w:rsid w:val="002749F6"/>
    <w:rsid w:val="002801C3"/>
    <w:rsid w:val="002809EE"/>
    <w:rsid w:val="00285505"/>
    <w:rsid w:val="00286552"/>
    <w:rsid w:val="00293BD9"/>
    <w:rsid w:val="00293D1A"/>
    <w:rsid w:val="00295529"/>
    <w:rsid w:val="0029652D"/>
    <w:rsid w:val="00296BCC"/>
    <w:rsid w:val="002A578F"/>
    <w:rsid w:val="002B045B"/>
    <w:rsid w:val="002B090A"/>
    <w:rsid w:val="002B6CBC"/>
    <w:rsid w:val="002C1EB4"/>
    <w:rsid w:val="002C1FA8"/>
    <w:rsid w:val="002C47F3"/>
    <w:rsid w:val="002C4C1D"/>
    <w:rsid w:val="002C6000"/>
    <w:rsid w:val="002C6111"/>
    <w:rsid w:val="002C6A8E"/>
    <w:rsid w:val="002C76B5"/>
    <w:rsid w:val="002C788A"/>
    <w:rsid w:val="002D0262"/>
    <w:rsid w:val="002D16C8"/>
    <w:rsid w:val="002D5ACC"/>
    <w:rsid w:val="002D6736"/>
    <w:rsid w:val="002D733C"/>
    <w:rsid w:val="002E0836"/>
    <w:rsid w:val="002E41D6"/>
    <w:rsid w:val="002E6727"/>
    <w:rsid w:val="002F0186"/>
    <w:rsid w:val="002F380F"/>
    <w:rsid w:val="002F5AFC"/>
    <w:rsid w:val="002F65BD"/>
    <w:rsid w:val="002F6CE3"/>
    <w:rsid w:val="00303F47"/>
    <w:rsid w:val="003046BC"/>
    <w:rsid w:val="00305719"/>
    <w:rsid w:val="00306D09"/>
    <w:rsid w:val="00306E76"/>
    <w:rsid w:val="00307ABC"/>
    <w:rsid w:val="00310CBD"/>
    <w:rsid w:val="00312FA9"/>
    <w:rsid w:val="00315BC4"/>
    <w:rsid w:val="00316763"/>
    <w:rsid w:val="003177D9"/>
    <w:rsid w:val="00317DFE"/>
    <w:rsid w:val="003255E7"/>
    <w:rsid w:val="00327404"/>
    <w:rsid w:val="003310F6"/>
    <w:rsid w:val="00333EB2"/>
    <w:rsid w:val="00334B05"/>
    <w:rsid w:val="00337005"/>
    <w:rsid w:val="00342553"/>
    <w:rsid w:val="0034534C"/>
    <w:rsid w:val="003458CA"/>
    <w:rsid w:val="00345CAF"/>
    <w:rsid w:val="00350344"/>
    <w:rsid w:val="00350B5C"/>
    <w:rsid w:val="00351E35"/>
    <w:rsid w:val="003532BB"/>
    <w:rsid w:val="0035560F"/>
    <w:rsid w:val="003610A3"/>
    <w:rsid w:val="003637B4"/>
    <w:rsid w:val="00364572"/>
    <w:rsid w:val="0036472A"/>
    <w:rsid w:val="00365B84"/>
    <w:rsid w:val="003670EE"/>
    <w:rsid w:val="00367F77"/>
    <w:rsid w:val="0037240A"/>
    <w:rsid w:val="00372937"/>
    <w:rsid w:val="0037418D"/>
    <w:rsid w:val="00375E71"/>
    <w:rsid w:val="0037746F"/>
    <w:rsid w:val="00380744"/>
    <w:rsid w:val="00381249"/>
    <w:rsid w:val="0038229D"/>
    <w:rsid w:val="00383E25"/>
    <w:rsid w:val="00384DEA"/>
    <w:rsid w:val="003901D0"/>
    <w:rsid w:val="00391C41"/>
    <w:rsid w:val="0039525F"/>
    <w:rsid w:val="0039725C"/>
    <w:rsid w:val="003A1078"/>
    <w:rsid w:val="003A3743"/>
    <w:rsid w:val="003A406A"/>
    <w:rsid w:val="003A4108"/>
    <w:rsid w:val="003A7404"/>
    <w:rsid w:val="003A7871"/>
    <w:rsid w:val="003B1B48"/>
    <w:rsid w:val="003B2069"/>
    <w:rsid w:val="003B3F1C"/>
    <w:rsid w:val="003B5B22"/>
    <w:rsid w:val="003C446B"/>
    <w:rsid w:val="003C6620"/>
    <w:rsid w:val="003D069A"/>
    <w:rsid w:val="003D1EC8"/>
    <w:rsid w:val="003D33BC"/>
    <w:rsid w:val="003D349F"/>
    <w:rsid w:val="003E0EB5"/>
    <w:rsid w:val="003E2DED"/>
    <w:rsid w:val="003E4A8F"/>
    <w:rsid w:val="003E5F09"/>
    <w:rsid w:val="003F2086"/>
    <w:rsid w:val="003F2C52"/>
    <w:rsid w:val="003F304F"/>
    <w:rsid w:val="003F349A"/>
    <w:rsid w:val="003F7693"/>
    <w:rsid w:val="003F79F6"/>
    <w:rsid w:val="00400370"/>
    <w:rsid w:val="00402FDE"/>
    <w:rsid w:val="00405852"/>
    <w:rsid w:val="004065EF"/>
    <w:rsid w:val="00410594"/>
    <w:rsid w:val="004106BA"/>
    <w:rsid w:val="00416391"/>
    <w:rsid w:val="00420685"/>
    <w:rsid w:val="0042282A"/>
    <w:rsid w:val="004235E2"/>
    <w:rsid w:val="00423CC5"/>
    <w:rsid w:val="004264A9"/>
    <w:rsid w:val="0043267B"/>
    <w:rsid w:val="00433098"/>
    <w:rsid w:val="00436362"/>
    <w:rsid w:val="004426C8"/>
    <w:rsid w:val="0044404F"/>
    <w:rsid w:val="00444E2D"/>
    <w:rsid w:val="00446334"/>
    <w:rsid w:val="004511EE"/>
    <w:rsid w:val="00451E8E"/>
    <w:rsid w:val="00453FA0"/>
    <w:rsid w:val="004562D1"/>
    <w:rsid w:val="00456F71"/>
    <w:rsid w:val="004577D9"/>
    <w:rsid w:val="00466CBB"/>
    <w:rsid w:val="00466DF1"/>
    <w:rsid w:val="00467551"/>
    <w:rsid w:val="00473AF8"/>
    <w:rsid w:val="004758A1"/>
    <w:rsid w:val="00476D91"/>
    <w:rsid w:val="004827AE"/>
    <w:rsid w:val="00482ED4"/>
    <w:rsid w:val="00484AF1"/>
    <w:rsid w:val="004860DF"/>
    <w:rsid w:val="00487B4C"/>
    <w:rsid w:val="00490583"/>
    <w:rsid w:val="00491F9D"/>
    <w:rsid w:val="00495511"/>
    <w:rsid w:val="004A11A4"/>
    <w:rsid w:val="004A21D2"/>
    <w:rsid w:val="004A314E"/>
    <w:rsid w:val="004A354F"/>
    <w:rsid w:val="004A4F7B"/>
    <w:rsid w:val="004A5431"/>
    <w:rsid w:val="004A57F6"/>
    <w:rsid w:val="004A5FE0"/>
    <w:rsid w:val="004A6E54"/>
    <w:rsid w:val="004A724C"/>
    <w:rsid w:val="004A7409"/>
    <w:rsid w:val="004B70BF"/>
    <w:rsid w:val="004C0BFD"/>
    <w:rsid w:val="004C1465"/>
    <w:rsid w:val="004C1DEC"/>
    <w:rsid w:val="004C3B16"/>
    <w:rsid w:val="004C4058"/>
    <w:rsid w:val="004C5A7D"/>
    <w:rsid w:val="004C5FFB"/>
    <w:rsid w:val="004C764B"/>
    <w:rsid w:val="004D650C"/>
    <w:rsid w:val="004E23E8"/>
    <w:rsid w:val="004E400D"/>
    <w:rsid w:val="004E7798"/>
    <w:rsid w:val="004F5428"/>
    <w:rsid w:val="004F7A5C"/>
    <w:rsid w:val="004F7C0E"/>
    <w:rsid w:val="004F7DB8"/>
    <w:rsid w:val="00501E13"/>
    <w:rsid w:val="00502A66"/>
    <w:rsid w:val="005034C4"/>
    <w:rsid w:val="00503A52"/>
    <w:rsid w:val="00506C75"/>
    <w:rsid w:val="00507A6A"/>
    <w:rsid w:val="00512BF2"/>
    <w:rsid w:val="005160C7"/>
    <w:rsid w:val="005210C9"/>
    <w:rsid w:val="005300E5"/>
    <w:rsid w:val="00530435"/>
    <w:rsid w:val="00534420"/>
    <w:rsid w:val="00535E5E"/>
    <w:rsid w:val="005361F2"/>
    <w:rsid w:val="00537077"/>
    <w:rsid w:val="005379F9"/>
    <w:rsid w:val="00540810"/>
    <w:rsid w:val="00545889"/>
    <w:rsid w:val="00546746"/>
    <w:rsid w:val="00547246"/>
    <w:rsid w:val="005515DE"/>
    <w:rsid w:val="00552042"/>
    <w:rsid w:val="00553875"/>
    <w:rsid w:val="00553FB7"/>
    <w:rsid w:val="00554B63"/>
    <w:rsid w:val="005552D9"/>
    <w:rsid w:val="005628C5"/>
    <w:rsid w:val="005635A4"/>
    <w:rsid w:val="00566F9D"/>
    <w:rsid w:val="00570346"/>
    <w:rsid w:val="0059087A"/>
    <w:rsid w:val="0059294A"/>
    <w:rsid w:val="0059339D"/>
    <w:rsid w:val="005944DB"/>
    <w:rsid w:val="00597541"/>
    <w:rsid w:val="005A0592"/>
    <w:rsid w:val="005A11CC"/>
    <w:rsid w:val="005A1BD9"/>
    <w:rsid w:val="005A4E22"/>
    <w:rsid w:val="005A6803"/>
    <w:rsid w:val="005B11C1"/>
    <w:rsid w:val="005B2FA1"/>
    <w:rsid w:val="005B313F"/>
    <w:rsid w:val="005B3F04"/>
    <w:rsid w:val="005B45C6"/>
    <w:rsid w:val="005B5836"/>
    <w:rsid w:val="005C5560"/>
    <w:rsid w:val="005C6862"/>
    <w:rsid w:val="005C7CEC"/>
    <w:rsid w:val="005C7F1B"/>
    <w:rsid w:val="005D1E06"/>
    <w:rsid w:val="005E0B4D"/>
    <w:rsid w:val="005E3D7C"/>
    <w:rsid w:val="005E4E10"/>
    <w:rsid w:val="005E7AB1"/>
    <w:rsid w:val="005F1612"/>
    <w:rsid w:val="005F546E"/>
    <w:rsid w:val="005F5DE9"/>
    <w:rsid w:val="005F5F45"/>
    <w:rsid w:val="005F6758"/>
    <w:rsid w:val="006013CD"/>
    <w:rsid w:val="006063F7"/>
    <w:rsid w:val="00607E35"/>
    <w:rsid w:val="006149AD"/>
    <w:rsid w:val="00616E0A"/>
    <w:rsid w:val="0062127A"/>
    <w:rsid w:val="0062167E"/>
    <w:rsid w:val="00623E21"/>
    <w:rsid w:val="00624215"/>
    <w:rsid w:val="0062515C"/>
    <w:rsid w:val="00625C47"/>
    <w:rsid w:val="0062624B"/>
    <w:rsid w:val="006314D5"/>
    <w:rsid w:val="00631767"/>
    <w:rsid w:val="00631BCC"/>
    <w:rsid w:val="006324C2"/>
    <w:rsid w:val="0063445F"/>
    <w:rsid w:val="00634812"/>
    <w:rsid w:val="00636087"/>
    <w:rsid w:val="00636517"/>
    <w:rsid w:val="006403CD"/>
    <w:rsid w:val="00641245"/>
    <w:rsid w:val="006432E9"/>
    <w:rsid w:val="00650270"/>
    <w:rsid w:val="006503B9"/>
    <w:rsid w:val="00651543"/>
    <w:rsid w:val="00656910"/>
    <w:rsid w:val="00663382"/>
    <w:rsid w:val="006648D3"/>
    <w:rsid w:val="00666B3D"/>
    <w:rsid w:val="00667286"/>
    <w:rsid w:val="00674071"/>
    <w:rsid w:val="006746C2"/>
    <w:rsid w:val="00680F59"/>
    <w:rsid w:val="00683D4B"/>
    <w:rsid w:val="00683E8B"/>
    <w:rsid w:val="00684BE8"/>
    <w:rsid w:val="006853A3"/>
    <w:rsid w:val="00685540"/>
    <w:rsid w:val="00690979"/>
    <w:rsid w:val="00691A6A"/>
    <w:rsid w:val="0069216E"/>
    <w:rsid w:val="0069346A"/>
    <w:rsid w:val="00694664"/>
    <w:rsid w:val="006952C0"/>
    <w:rsid w:val="00696C92"/>
    <w:rsid w:val="006972D3"/>
    <w:rsid w:val="006A145D"/>
    <w:rsid w:val="006A1E63"/>
    <w:rsid w:val="006A4607"/>
    <w:rsid w:val="006B0A86"/>
    <w:rsid w:val="006B0F45"/>
    <w:rsid w:val="006B4035"/>
    <w:rsid w:val="006B5087"/>
    <w:rsid w:val="006B54D1"/>
    <w:rsid w:val="006C74EC"/>
    <w:rsid w:val="006C7E97"/>
    <w:rsid w:val="006E2602"/>
    <w:rsid w:val="006E289A"/>
    <w:rsid w:val="006E385E"/>
    <w:rsid w:val="006E40A4"/>
    <w:rsid w:val="006E52E0"/>
    <w:rsid w:val="006E6FFA"/>
    <w:rsid w:val="006E7D41"/>
    <w:rsid w:val="006F10B6"/>
    <w:rsid w:val="006F2411"/>
    <w:rsid w:val="006F377D"/>
    <w:rsid w:val="006F5BE3"/>
    <w:rsid w:val="006F74B9"/>
    <w:rsid w:val="006F7527"/>
    <w:rsid w:val="006F7CDC"/>
    <w:rsid w:val="007002C3"/>
    <w:rsid w:val="0070110E"/>
    <w:rsid w:val="00703AB9"/>
    <w:rsid w:val="00704798"/>
    <w:rsid w:val="00705837"/>
    <w:rsid w:val="007108D9"/>
    <w:rsid w:val="00717E52"/>
    <w:rsid w:val="00720C87"/>
    <w:rsid w:val="00720DAF"/>
    <w:rsid w:val="0072284F"/>
    <w:rsid w:val="00723BF1"/>
    <w:rsid w:val="007245E9"/>
    <w:rsid w:val="007260F3"/>
    <w:rsid w:val="007272CB"/>
    <w:rsid w:val="0073329F"/>
    <w:rsid w:val="007427A6"/>
    <w:rsid w:val="00743473"/>
    <w:rsid w:val="00743EDB"/>
    <w:rsid w:val="00744DAD"/>
    <w:rsid w:val="00746654"/>
    <w:rsid w:val="0075162E"/>
    <w:rsid w:val="00754EDC"/>
    <w:rsid w:val="007554FC"/>
    <w:rsid w:val="0075625A"/>
    <w:rsid w:val="00760328"/>
    <w:rsid w:val="00760967"/>
    <w:rsid w:val="007624B7"/>
    <w:rsid w:val="00764181"/>
    <w:rsid w:val="00765A8C"/>
    <w:rsid w:val="007705B3"/>
    <w:rsid w:val="007713E2"/>
    <w:rsid w:val="007757C6"/>
    <w:rsid w:val="007758E3"/>
    <w:rsid w:val="007768FB"/>
    <w:rsid w:val="00777A63"/>
    <w:rsid w:val="00781331"/>
    <w:rsid w:val="00782D91"/>
    <w:rsid w:val="0079203A"/>
    <w:rsid w:val="007925AC"/>
    <w:rsid w:val="00793089"/>
    <w:rsid w:val="00796590"/>
    <w:rsid w:val="00796E7B"/>
    <w:rsid w:val="007A3B1F"/>
    <w:rsid w:val="007A5E24"/>
    <w:rsid w:val="007A6091"/>
    <w:rsid w:val="007A7B8C"/>
    <w:rsid w:val="007B2F02"/>
    <w:rsid w:val="007B7FC5"/>
    <w:rsid w:val="007C11D5"/>
    <w:rsid w:val="007C35A1"/>
    <w:rsid w:val="007C4927"/>
    <w:rsid w:val="007D1E11"/>
    <w:rsid w:val="007D2002"/>
    <w:rsid w:val="007D3FA2"/>
    <w:rsid w:val="007D7CB3"/>
    <w:rsid w:val="007E171E"/>
    <w:rsid w:val="007E4CC3"/>
    <w:rsid w:val="007E598C"/>
    <w:rsid w:val="007E6510"/>
    <w:rsid w:val="007E726E"/>
    <w:rsid w:val="007E763D"/>
    <w:rsid w:val="007F0E07"/>
    <w:rsid w:val="007F24C8"/>
    <w:rsid w:val="007F407A"/>
    <w:rsid w:val="007F771D"/>
    <w:rsid w:val="008013E1"/>
    <w:rsid w:val="00801BF0"/>
    <w:rsid w:val="00803FF7"/>
    <w:rsid w:val="008047E2"/>
    <w:rsid w:val="00806575"/>
    <w:rsid w:val="00806B1A"/>
    <w:rsid w:val="00812317"/>
    <w:rsid w:val="008147A5"/>
    <w:rsid w:val="008176A4"/>
    <w:rsid w:val="008238AB"/>
    <w:rsid w:val="00823954"/>
    <w:rsid w:val="0082439D"/>
    <w:rsid w:val="00824C4A"/>
    <w:rsid w:val="008258B1"/>
    <w:rsid w:val="00826D0A"/>
    <w:rsid w:val="008272BB"/>
    <w:rsid w:val="00827614"/>
    <w:rsid w:val="00831DBA"/>
    <w:rsid w:val="008342AE"/>
    <w:rsid w:val="008411C7"/>
    <w:rsid w:val="00842AC2"/>
    <w:rsid w:val="00843469"/>
    <w:rsid w:val="00843D50"/>
    <w:rsid w:val="00845738"/>
    <w:rsid w:val="0084726F"/>
    <w:rsid w:val="008477C9"/>
    <w:rsid w:val="008518E5"/>
    <w:rsid w:val="00856FB1"/>
    <w:rsid w:val="00857442"/>
    <w:rsid w:val="00860431"/>
    <w:rsid w:val="00860DBF"/>
    <w:rsid w:val="00864A22"/>
    <w:rsid w:val="008679FB"/>
    <w:rsid w:val="008741E0"/>
    <w:rsid w:val="008774C6"/>
    <w:rsid w:val="008808D2"/>
    <w:rsid w:val="00881A41"/>
    <w:rsid w:val="008878FD"/>
    <w:rsid w:val="008913DB"/>
    <w:rsid w:val="0089246E"/>
    <w:rsid w:val="00894BAB"/>
    <w:rsid w:val="00896961"/>
    <w:rsid w:val="00896F26"/>
    <w:rsid w:val="008A0FC1"/>
    <w:rsid w:val="008A1443"/>
    <w:rsid w:val="008A1ABE"/>
    <w:rsid w:val="008A4E6C"/>
    <w:rsid w:val="008A4EFE"/>
    <w:rsid w:val="008A5B8B"/>
    <w:rsid w:val="008A601D"/>
    <w:rsid w:val="008A7A25"/>
    <w:rsid w:val="008B5A63"/>
    <w:rsid w:val="008B6503"/>
    <w:rsid w:val="008B7FF4"/>
    <w:rsid w:val="008C27EC"/>
    <w:rsid w:val="008C2E8E"/>
    <w:rsid w:val="008C33E4"/>
    <w:rsid w:val="008C3522"/>
    <w:rsid w:val="008C3B09"/>
    <w:rsid w:val="008C3D20"/>
    <w:rsid w:val="008D1986"/>
    <w:rsid w:val="008D4383"/>
    <w:rsid w:val="008D5D43"/>
    <w:rsid w:val="008D7196"/>
    <w:rsid w:val="008E0677"/>
    <w:rsid w:val="008E1E82"/>
    <w:rsid w:val="008E34F6"/>
    <w:rsid w:val="008E3DF5"/>
    <w:rsid w:val="008E43C7"/>
    <w:rsid w:val="008E4F97"/>
    <w:rsid w:val="008E6E29"/>
    <w:rsid w:val="008E7515"/>
    <w:rsid w:val="008F57AB"/>
    <w:rsid w:val="00904FC6"/>
    <w:rsid w:val="0090608F"/>
    <w:rsid w:val="00906903"/>
    <w:rsid w:val="00910D9B"/>
    <w:rsid w:val="00911B37"/>
    <w:rsid w:val="00913ACD"/>
    <w:rsid w:val="00914CBC"/>
    <w:rsid w:val="00915FD8"/>
    <w:rsid w:val="00917C6A"/>
    <w:rsid w:val="00920CBC"/>
    <w:rsid w:val="00921933"/>
    <w:rsid w:val="00922BB5"/>
    <w:rsid w:val="009245FA"/>
    <w:rsid w:val="00924CD4"/>
    <w:rsid w:val="00926E30"/>
    <w:rsid w:val="009306B8"/>
    <w:rsid w:val="00930B36"/>
    <w:rsid w:val="00933F30"/>
    <w:rsid w:val="009342D0"/>
    <w:rsid w:val="00934D7A"/>
    <w:rsid w:val="00935EDF"/>
    <w:rsid w:val="00936186"/>
    <w:rsid w:val="00936B8A"/>
    <w:rsid w:val="00937087"/>
    <w:rsid w:val="009371F1"/>
    <w:rsid w:val="009425CE"/>
    <w:rsid w:val="00944E0C"/>
    <w:rsid w:val="00945341"/>
    <w:rsid w:val="00945B94"/>
    <w:rsid w:val="00947567"/>
    <w:rsid w:val="0095141D"/>
    <w:rsid w:val="00954A60"/>
    <w:rsid w:val="00955CE0"/>
    <w:rsid w:val="009570FB"/>
    <w:rsid w:val="0096195D"/>
    <w:rsid w:val="00961D52"/>
    <w:rsid w:val="00963F6C"/>
    <w:rsid w:val="0096732C"/>
    <w:rsid w:val="00972D35"/>
    <w:rsid w:val="009748BE"/>
    <w:rsid w:val="00976A26"/>
    <w:rsid w:val="0098033B"/>
    <w:rsid w:val="009808D7"/>
    <w:rsid w:val="0098213C"/>
    <w:rsid w:val="0098255D"/>
    <w:rsid w:val="00983896"/>
    <w:rsid w:val="0098442F"/>
    <w:rsid w:val="00986B91"/>
    <w:rsid w:val="00993997"/>
    <w:rsid w:val="009944A9"/>
    <w:rsid w:val="00997506"/>
    <w:rsid w:val="009A40CC"/>
    <w:rsid w:val="009A6E03"/>
    <w:rsid w:val="009B00D7"/>
    <w:rsid w:val="009B2B46"/>
    <w:rsid w:val="009B2E05"/>
    <w:rsid w:val="009B6FE3"/>
    <w:rsid w:val="009B7EB5"/>
    <w:rsid w:val="009C2732"/>
    <w:rsid w:val="009C3687"/>
    <w:rsid w:val="009C6C07"/>
    <w:rsid w:val="009C6DFB"/>
    <w:rsid w:val="009D0783"/>
    <w:rsid w:val="009D1E9C"/>
    <w:rsid w:val="009D27FA"/>
    <w:rsid w:val="009D49DC"/>
    <w:rsid w:val="009D7458"/>
    <w:rsid w:val="009E1A0A"/>
    <w:rsid w:val="009E3A85"/>
    <w:rsid w:val="009E3C58"/>
    <w:rsid w:val="009E416B"/>
    <w:rsid w:val="009E4C63"/>
    <w:rsid w:val="009E7933"/>
    <w:rsid w:val="009F2515"/>
    <w:rsid w:val="009F2C86"/>
    <w:rsid w:val="009F3D37"/>
    <w:rsid w:val="009F3FD4"/>
    <w:rsid w:val="009F4F2F"/>
    <w:rsid w:val="009F55ED"/>
    <w:rsid w:val="00A02D98"/>
    <w:rsid w:val="00A04E1B"/>
    <w:rsid w:val="00A076B5"/>
    <w:rsid w:val="00A10293"/>
    <w:rsid w:val="00A1087C"/>
    <w:rsid w:val="00A11F78"/>
    <w:rsid w:val="00A14B8E"/>
    <w:rsid w:val="00A17AFB"/>
    <w:rsid w:val="00A17BB8"/>
    <w:rsid w:val="00A20972"/>
    <w:rsid w:val="00A2240A"/>
    <w:rsid w:val="00A23642"/>
    <w:rsid w:val="00A24F88"/>
    <w:rsid w:val="00A260B4"/>
    <w:rsid w:val="00A320CD"/>
    <w:rsid w:val="00A3437E"/>
    <w:rsid w:val="00A345F9"/>
    <w:rsid w:val="00A369EB"/>
    <w:rsid w:val="00A434F4"/>
    <w:rsid w:val="00A449FF"/>
    <w:rsid w:val="00A470BD"/>
    <w:rsid w:val="00A520B4"/>
    <w:rsid w:val="00A55BA2"/>
    <w:rsid w:val="00A627F0"/>
    <w:rsid w:val="00A6409F"/>
    <w:rsid w:val="00A64A38"/>
    <w:rsid w:val="00A64F21"/>
    <w:rsid w:val="00A7015B"/>
    <w:rsid w:val="00A73BC5"/>
    <w:rsid w:val="00A73F67"/>
    <w:rsid w:val="00A753AD"/>
    <w:rsid w:val="00A82C25"/>
    <w:rsid w:val="00A840AD"/>
    <w:rsid w:val="00A91192"/>
    <w:rsid w:val="00A9647A"/>
    <w:rsid w:val="00AA0BD1"/>
    <w:rsid w:val="00AA27A3"/>
    <w:rsid w:val="00AA2DAB"/>
    <w:rsid w:val="00AA36F6"/>
    <w:rsid w:val="00AA3A9D"/>
    <w:rsid w:val="00AA3ED4"/>
    <w:rsid w:val="00AA4643"/>
    <w:rsid w:val="00AB3AB4"/>
    <w:rsid w:val="00AB42B4"/>
    <w:rsid w:val="00AB484E"/>
    <w:rsid w:val="00AB4B47"/>
    <w:rsid w:val="00AB530D"/>
    <w:rsid w:val="00AC186F"/>
    <w:rsid w:val="00AC19FF"/>
    <w:rsid w:val="00AC1BCA"/>
    <w:rsid w:val="00AC319D"/>
    <w:rsid w:val="00AC453B"/>
    <w:rsid w:val="00AC478D"/>
    <w:rsid w:val="00AC5252"/>
    <w:rsid w:val="00AD5D9D"/>
    <w:rsid w:val="00AE2C71"/>
    <w:rsid w:val="00AE3685"/>
    <w:rsid w:val="00AE44EE"/>
    <w:rsid w:val="00AE484C"/>
    <w:rsid w:val="00AE79F0"/>
    <w:rsid w:val="00AF1939"/>
    <w:rsid w:val="00B05D71"/>
    <w:rsid w:val="00B0759D"/>
    <w:rsid w:val="00B108FC"/>
    <w:rsid w:val="00B121BB"/>
    <w:rsid w:val="00B1589E"/>
    <w:rsid w:val="00B20137"/>
    <w:rsid w:val="00B20DCA"/>
    <w:rsid w:val="00B20F06"/>
    <w:rsid w:val="00B229F9"/>
    <w:rsid w:val="00B2475E"/>
    <w:rsid w:val="00B27943"/>
    <w:rsid w:val="00B3093B"/>
    <w:rsid w:val="00B317EC"/>
    <w:rsid w:val="00B329F7"/>
    <w:rsid w:val="00B3459C"/>
    <w:rsid w:val="00B36102"/>
    <w:rsid w:val="00B36900"/>
    <w:rsid w:val="00B374FD"/>
    <w:rsid w:val="00B40F8B"/>
    <w:rsid w:val="00B47D20"/>
    <w:rsid w:val="00B5089E"/>
    <w:rsid w:val="00B5165E"/>
    <w:rsid w:val="00B51DB4"/>
    <w:rsid w:val="00B52714"/>
    <w:rsid w:val="00B55902"/>
    <w:rsid w:val="00B56406"/>
    <w:rsid w:val="00B71651"/>
    <w:rsid w:val="00B73D6B"/>
    <w:rsid w:val="00B7580A"/>
    <w:rsid w:val="00B75944"/>
    <w:rsid w:val="00B805D3"/>
    <w:rsid w:val="00B82E6C"/>
    <w:rsid w:val="00B85835"/>
    <w:rsid w:val="00B871AC"/>
    <w:rsid w:val="00B91A7A"/>
    <w:rsid w:val="00B93575"/>
    <w:rsid w:val="00B937FA"/>
    <w:rsid w:val="00BA0A80"/>
    <w:rsid w:val="00BA768E"/>
    <w:rsid w:val="00BA7907"/>
    <w:rsid w:val="00BB0249"/>
    <w:rsid w:val="00BB24ED"/>
    <w:rsid w:val="00BB301F"/>
    <w:rsid w:val="00BB4B1D"/>
    <w:rsid w:val="00BB504D"/>
    <w:rsid w:val="00BB6EB5"/>
    <w:rsid w:val="00BB7E65"/>
    <w:rsid w:val="00BC113C"/>
    <w:rsid w:val="00BC1EE6"/>
    <w:rsid w:val="00BC69D7"/>
    <w:rsid w:val="00BD04B3"/>
    <w:rsid w:val="00BD1328"/>
    <w:rsid w:val="00BD225C"/>
    <w:rsid w:val="00BD2344"/>
    <w:rsid w:val="00BD2FC5"/>
    <w:rsid w:val="00BE0AA7"/>
    <w:rsid w:val="00BE4475"/>
    <w:rsid w:val="00BE502D"/>
    <w:rsid w:val="00BE5936"/>
    <w:rsid w:val="00BE7AA8"/>
    <w:rsid w:val="00BF32D2"/>
    <w:rsid w:val="00BF4BF1"/>
    <w:rsid w:val="00BF4BF7"/>
    <w:rsid w:val="00C01B9A"/>
    <w:rsid w:val="00C02721"/>
    <w:rsid w:val="00C02946"/>
    <w:rsid w:val="00C03803"/>
    <w:rsid w:val="00C04F60"/>
    <w:rsid w:val="00C1619D"/>
    <w:rsid w:val="00C25210"/>
    <w:rsid w:val="00C27922"/>
    <w:rsid w:val="00C27C8A"/>
    <w:rsid w:val="00C31269"/>
    <w:rsid w:val="00C31A52"/>
    <w:rsid w:val="00C332E5"/>
    <w:rsid w:val="00C366C6"/>
    <w:rsid w:val="00C3670B"/>
    <w:rsid w:val="00C37A9B"/>
    <w:rsid w:val="00C40AC2"/>
    <w:rsid w:val="00C432C4"/>
    <w:rsid w:val="00C436F7"/>
    <w:rsid w:val="00C454AE"/>
    <w:rsid w:val="00C52FA1"/>
    <w:rsid w:val="00C543F0"/>
    <w:rsid w:val="00C547CA"/>
    <w:rsid w:val="00C54FDC"/>
    <w:rsid w:val="00C5604B"/>
    <w:rsid w:val="00C62ACC"/>
    <w:rsid w:val="00C6440C"/>
    <w:rsid w:val="00C6469B"/>
    <w:rsid w:val="00C67B43"/>
    <w:rsid w:val="00C75C00"/>
    <w:rsid w:val="00C774A5"/>
    <w:rsid w:val="00C852B6"/>
    <w:rsid w:val="00C87063"/>
    <w:rsid w:val="00C9234E"/>
    <w:rsid w:val="00CA36CD"/>
    <w:rsid w:val="00CA4A3E"/>
    <w:rsid w:val="00CA6271"/>
    <w:rsid w:val="00CA7CE1"/>
    <w:rsid w:val="00CB0299"/>
    <w:rsid w:val="00CB0A44"/>
    <w:rsid w:val="00CB2090"/>
    <w:rsid w:val="00CB20F2"/>
    <w:rsid w:val="00CB45CF"/>
    <w:rsid w:val="00CB694D"/>
    <w:rsid w:val="00CB73CA"/>
    <w:rsid w:val="00CC0442"/>
    <w:rsid w:val="00CC0D4B"/>
    <w:rsid w:val="00CC1094"/>
    <w:rsid w:val="00CC1CCA"/>
    <w:rsid w:val="00CC1D5B"/>
    <w:rsid w:val="00CC29D7"/>
    <w:rsid w:val="00CC3444"/>
    <w:rsid w:val="00CC39CE"/>
    <w:rsid w:val="00CC4015"/>
    <w:rsid w:val="00CD0510"/>
    <w:rsid w:val="00CD0A2C"/>
    <w:rsid w:val="00CD13EC"/>
    <w:rsid w:val="00CE4C5F"/>
    <w:rsid w:val="00CE5FAF"/>
    <w:rsid w:val="00CF0040"/>
    <w:rsid w:val="00CF079A"/>
    <w:rsid w:val="00CF15FE"/>
    <w:rsid w:val="00CF6859"/>
    <w:rsid w:val="00D00022"/>
    <w:rsid w:val="00D00A23"/>
    <w:rsid w:val="00D02371"/>
    <w:rsid w:val="00D054E3"/>
    <w:rsid w:val="00D056CE"/>
    <w:rsid w:val="00D117EF"/>
    <w:rsid w:val="00D14408"/>
    <w:rsid w:val="00D14760"/>
    <w:rsid w:val="00D16211"/>
    <w:rsid w:val="00D20871"/>
    <w:rsid w:val="00D24805"/>
    <w:rsid w:val="00D26FFD"/>
    <w:rsid w:val="00D272D5"/>
    <w:rsid w:val="00D27618"/>
    <w:rsid w:val="00D27B14"/>
    <w:rsid w:val="00D304DB"/>
    <w:rsid w:val="00D30CB2"/>
    <w:rsid w:val="00D31EF6"/>
    <w:rsid w:val="00D3354F"/>
    <w:rsid w:val="00D34792"/>
    <w:rsid w:val="00D3681C"/>
    <w:rsid w:val="00D40A0F"/>
    <w:rsid w:val="00D42373"/>
    <w:rsid w:val="00D427F6"/>
    <w:rsid w:val="00D4314D"/>
    <w:rsid w:val="00D436A6"/>
    <w:rsid w:val="00D43F79"/>
    <w:rsid w:val="00D45A29"/>
    <w:rsid w:val="00D467A1"/>
    <w:rsid w:val="00D46D0F"/>
    <w:rsid w:val="00D61EC0"/>
    <w:rsid w:val="00D62DCB"/>
    <w:rsid w:val="00D633CB"/>
    <w:rsid w:val="00D65F98"/>
    <w:rsid w:val="00D7037B"/>
    <w:rsid w:val="00D746F1"/>
    <w:rsid w:val="00D759F9"/>
    <w:rsid w:val="00D75C65"/>
    <w:rsid w:val="00D7730D"/>
    <w:rsid w:val="00D77994"/>
    <w:rsid w:val="00D81477"/>
    <w:rsid w:val="00D8162F"/>
    <w:rsid w:val="00D84FDB"/>
    <w:rsid w:val="00D85F27"/>
    <w:rsid w:val="00D87566"/>
    <w:rsid w:val="00D87C4B"/>
    <w:rsid w:val="00D91208"/>
    <w:rsid w:val="00D9130C"/>
    <w:rsid w:val="00D93296"/>
    <w:rsid w:val="00D93BBD"/>
    <w:rsid w:val="00D93DCA"/>
    <w:rsid w:val="00D93EA0"/>
    <w:rsid w:val="00D95B5E"/>
    <w:rsid w:val="00D97F22"/>
    <w:rsid w:val="00DA040A"/>
    <w:rsid w:val="00DA1347"/>
    <w:rsid w:val="00DA29F1"/>
    <w:rsid w:val="00DB1C95"/>
    <w:rsid w:val="00DB53C8"/>
    <w:rsid w:val="00DB5ADD"/>
    <w:rsid w:val="00DC5808"/>
    <w:rsid w:val="00DC6796"/>
    <w:rsid w:val="00DD2193"/>
    <w:rsid w:val="00DD3218"/>
    <w:rsid w:val="00DD65B4"/>
    <w:rsid w:val="00DD7D80"/>
    <w:rsid w:val="00DE16E5"/>
    <w:rsid w:val="00DE3B77"/>
    <w:rsid w:val="00DE4937"/>
    <w:rsid w:val="00DE67B0"/>
    <w:rsid w:val="00DE706F"/>
    <w:rsid w:val="00DE70E0"/>
    <w:rsid w:val="00DF2283"/>
    <w:rsid w:val="00DF6755"/>
    <w:rsid w:val="00E00484"/>
    <w:rsid w:val="00E02456"/>
    <w:rsid w:val="00E03874"/>
    <w:rsid w:val="00E0433A"/>
    <w:rsid w:val="00E07A00"/>
    <w:rsid w:val="00E1452A"/>
    <w:rsid w:val="00E2020A"/>
    <w:rsid w:val="00E210CA"/>
    <w:rsid w:val="00E26D73"/>
    <w:rsid w:val="00E31C2A"/>
    <w:rsid w:val="00E32974"/>
    <w:rsid w:val="00E40EAA"/>
    <w:rsid w:val="00E45946"/>
    <w:rsid w:val="00E45994"/>
    <w:rsid w:val="00E47B2C"/>
    <w:rsid w:val="00E527F1"/>
    <w:rsid w:val="00E57510"/>
    <w:rsid w:val="00E5790A"/>
    <w:rsid w:val="00E60182"/>
    <w:rsid w:val="00E6042D"/>
    <w:rsid w:val="00E63B96"/>
    <w:rsid w:val="00E64F79"/>
    <w:rsid w:val="00E71285"/>
    <w:rsid w:val="00E72BA9"/>
    <w:rsid w:val="00E74B13"/>
    <w:rsid w:val="00E82507"/>
    <w:rsid w:val="00E865F1"/>
    <w:rsid w:val="00E91269"/>
    <w:rsid w:val="00E9421A"/>
    <w:rsid w:val="00E94577"/>
    <w:rsid w:val="00E9776C"/>
    <w:rsid w:val="00EA1431"/>
    <w:rsid w:val="00EA438F"/>
    <w:rsid w:val="00EA6379"/>
    <w:rsid w:val="00EA667D"/>
    <w:rsid w:val="00EB04F4"/>
    <w:rsid w:val="00EB0CA4"/>
    <w:rsid w:val="00EB10B5"/>
    <w:rsid w:val="00EB2D6A"/>
    <w:rsid w:val="00EB3230"/>
    <w:rsid w:val="00EB33DF"/>
    <w:rsid w:val="00EB4AFC"/>
    <w:rsid w:val="00EB65C3"/>
    <w:rsid w:val="00EB7629"/>
    <w:rsid w:val="00EC0370"/>
    <w:rsid w:val="00EC3C18"/>
    <w:rsid w:val="00EC6131"/>
    <w:rsid w:val="00ED1E00"/>
    <w:rsid w:val="00ED3069"/>
    <w:rsid w:val="00ED45BE"/>
    <w:rsid w:val="00ED4C96"/>
    <w:rsid w:val="00ED50B9"/>
    <w:rsid w:val="00ED6D7F"/>
    <w:rsid w:val="00EE2318"/>
    <w:rsid w:val="00EE42CF"/>
    <w:rsid w:val="00EE72A0"/>
    <w:rsid w:val="00EF11C3"/>
    <w:rsid w:val="00F0163A"/>
    <w:rsid w:val="00F02794"/>
    <w:rsid w:val="00F033CB"/>
    <w:rsid w:val="00F04B75"/>
    <w:rsid w:val="00F101E8"/>
    <w:rsid w:val="00F10E71"/>
    <w:rsid w:val="00F10EE1"/>
    <w:rsid w:val="00F110C9"/>
    <w:rsid w:val="00F13220"/>
    <w:rsid w:val="00F13A20"/>
    <w:rsid w:val="00F14216"/>
    <w:rsid w:val="00F20191"/>
    <w:rsid w:val="00F20920"/>
    <w:rsid w:val="00F2232D"/>
    <w:rsid w:val="00F25438"/>
    <w:rsid w:val="00F30FAD"/>
    <w:rsid w:val="00F312BD"/>
    <w:rsid w:val="00F31D75"/>
    <w:rsid w:val="00F33C30"/>
    <w:rsid w:val="00F364ED"/>
    <w:rsid w:val="00F42472"/>
    <w:rsid w:val="00F4311B"/>
    <w:rsid w:val="00F44049"/>
    <w:rsid w:val="00F44D76"/>
    <w:rsid w:val="00F4614C"/>
    <w:rsid w:val="00F51B3F"/>
    <w:rsid w:val="00F53389"/>
    <w:rsid w:val="00F53F6D"/>
    <w:rsid w:val="00F61365"/>
    <w:rsid w:val="00F645E5"/>
    <w:rsid w:val="00F65B61"/>
    <w:rsid w:val="00F662F4"/>
    <w:rsid w:val="00F669E0"/>
    <w:rsid w:val="00F70666"/>
    <w:rsid w:val="00F7088D"/>
    <w:rsid w:val="00F7541E"/>
    <w:rsid w:val="00F76946"/>
    <w:rsid w:val="00F76B88"/>
    <w:rsid w:val="00F800E1"/>
    <w:rsid w:val="00F837DB"/>
    <w:rsid w:val="00F86DAE"/>
    <w:rsid w:val="00F86F52"/>
    <w:rsid w:val="00F90587"/>
    <w:rsid w:val="00F91BEF"/>
    <w:rsid w:val="00F9414F"/>
    <w:rsid w:val="00F97AC3"/>
    <w:rsid w:val="00FA15F3"/>
    <w:rsid w:val="00FA37C8"/>
    <w:rsid w:val="00FA5DF0"/>
    <w:rsid w:val="00FA7B96"/>
    <w:rsid w:val="00FB119E"/>
    <w:rsid w:val="00FB4B81"/>
    <w:rsid w:val="00FB503C"/>
    <w:rsid w:val="00FC1EF5"/>
    <w:rsid w:val="00FC2FF7"/>
    <w:rsid w:val="00FC3E2B"/>
    <w:rsid w:val="00FC419C"/>
    <w:rsid w:val="00FC4A9F"/>
    <w:rsid w:val="00FC6653"/>
    <w:rsid w:val="00FC7ACB"/>
    <w:rsid w:val="00FD1A86"/>
    <w:rsid w:val="00FD2061"/>
    <w:rsid w:val="00FD7384"/>
    <w:rsid w:val="00FD7843"/>
    <w:rsid w:val="00FD78B9"/>
    <w:rsid w:val="00FE29A8"/>
    <w:rsid w:val="00FE47AE"/>
    <w:rsid w:val="00FE7987"/>
    <w:rsid w:val="00FF0D55"/>
    <w:rsid w:val="00FF130E"/>
    <w:rsid w:val="00FF2ED6"/>
    <w:rsid w:val="00FF3E0E"/>
    <w:rsid w:val="00FF4411"/>
    <w:rsid w:val="00FF4AC9"/>
    <w:rsid w:val="00FF519F"/>
    <w:rsid w:val="00FF5550"/>
    <w:rsid w:val="00FF5A40"/>
    <w:rsid w:val="00FF675F"/>
    <w:rsid w:val="00FF7A3E"/>
    <w:rsid w:val="034D501F"/>
    <w:rsid w:val="0666633A"/>
    <w:rsid w:val="0A1C6360"/>
    <w:rsid w:val="161C2B3E"/>
    <w:rsid w:val="16830AE9"/>
    <w:rsid w:val="1823708A"/>
    <w:rsid w:val="1C534DE0"/>
    <w:rsid w:val="21864CAA"/>
    <w:rsid w:val="22DD6EA4"/>
    <w:rsid w:val="244F5190"/>
    <w:rsid w:val="2F38133E"/>
    <w:rsid w:val="31017169"/>
    <w:rsid w:val="32035938"/>
    <w:rsid w:val="32820B8F"/>
    <w:rsid w:val="34E53CD6"/>
    <w:rsid w:val="3ADC54B3"/>
    <w:rsid w:val="3B28484F"/>
    <w:rsid w:val="3DF86E69"/>
    <w:rsid w:val="40CF0629"/>
    <w:rsid w:val="49892275"/>
    <w:rsid w:val="4B846D55"/>
    <w:rsid w:val="5750540A"/>
    <w:rsid w:val="58094BA4"/>
    <w:rsid w:val="5A2C75EE"/>
    <w:rsid w:val="5C59576A"/>
    <w:rsid w:val="699F3A3F"/>
    <w:rsid w:val="69FF0644"/>
    <w:rsid w:val="6C5572FF"/>
    <w:rsid w:val="6F970506"/>
    <w:rsid w:val="74DC3654"/>
    <w:rsid w:val="7A3867CF"/>
    <w:rsid w:val="7CE47221"/>
    <w:rsid w:val="7EA55CBB"/>
    <w:rsid w:val="7F1F3D4E"/>
    <w:rsid w:val="7FB67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7242AB9"/>
  <w15:docId w15:val="{CFAB941B-9C2A-4625-94D7-E2B0E2706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iPriority="1" w:unhideWhenUsed="1"/>
    <w:lsdException w:name="page number" w:qFormat="1"/>
    <w:lsdException w:name="endnote reference" w:unhideWhenUsed="1" w:qFormat="1"/>
    <w:lsdException w:name="endnote text" w:unhideWhenUsed="1" w:qFormat="1"/>
    <w:lsdException w:name="table of authorities" w:semiHidden="1" w:uiPriority="1" w:unhideWhenUsed="1"/>
    <w:lsdException w:name="macro" w:qFormat="1"/>
    <w:lsdException w:name="toa heading" w:semiHidden="1" w:uiPriority="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nhideWhenUsed="1"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unhideWhenUsed="1"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qFormat="1"/>
    <w:lsdException w:name="HTML Address" w:qFormat="1"/>
    <w:lsdException w:name="HTML Cite" w:uiPriority="99" w:unhideWhenUsed="1" w:qFormat="1"/>
    <w:lsdException w:name="HTML Code" w:uiPriority="99" w:unhideWhenUsed="1" w:qFormat="1"/>
    <w:lsdException w:name="HTML Definition" w:uiPriority="99" w:unhideWhenUsed="1" w:qFormat="1"/>
    <w:lsdException w:name="HTML Keyboard" w:uiPriority="99" w:unhideWhenUsed="1" w:qFormat="1"/>
    <w:lsdException w:name="HTML Preformatted" w:uiPriority="99" w:qFormat="1"/>
    <w:lsdException w:name="HTML Sample" w:uiPriority="99" w:unhideWhenUsed="1" w:qFormat="1"/>
    <w:lsdException w:name="HTML Typewriter" w:qFormat="1"/>
    <w:lsdException w:name="HTML Variable"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1" w:unhideWhenUsed="1"/>
    <w:lsdException w:name="Table Simple 2" w:semiHidden="1" w:uiPriority="1" w:unhideWhenUsed="1"/>
    <w:lsdException w:name="Table Simple 3" w:semiHidden="1" w:uiPriority="1" w:unhideWhenUsed="1"/>
    <w:lsdException w:name="Table Classic 1" w:semiHidden="1" w:uiPriority="1" w:unhideWhenUsed="1"/>
    <w:lsdException w:name="Table Classic 2" w:semiHidden="1" w:uiPriority="1" w:unhideWhenUsed="1"/>
    <w:lsdException w:name="Table Classic 3" w:semiHidden="1" w:uiPriority="1" w:unhideWhenUsed="1"/>
    <w:lsdException w:name="Table Classic 4" w:semiHidden="1" w:uiPriority="1" w:unhideWhenUsed="1"/>
    <w:lsdException w:name="Table Colorful 1" w:semiHidden="1" w:uiPriority="1" w:unhideWhenUsed="1"/>
    <w:lsdException w:name="Table Colorful 2" w:semiHidden="1" w:uiPriority="1" w:unhideWhenUsed="1"/>
    <w:lsdException w:name="Table Colorful 3" w:semiHidden="1" w:uiPriority="1" w:unhideWhenUsed="1"/>
    <w:lsdException w:name="Table Columns 1" w:semiHidden="1" w:uiPriority="1" w:unhideWhenUsed="1"/>
    <w:lsdException w:name="Table Columns 2" w:semiHidden="1" w:uiPriority="1" w:unhideWhenUsed="1"/>
    <w:lsdException w:name="Table Columns 3" w:semiHidden="1" w:uiPriority="1" w:unhideWhenUsed="1"/>
    <w:lsdException w:name="Table Columns 4" w:semiHidden="1" w:uiPriority="1" w:unhideWhenUsed="1"/>
    <w:lsdException w:name="Table Columns 5" w:semiHidden="1" w:uiPriority="1" w:unhideWhenUsed="1"/>
    <w:lsdException w:name="Table Grid 1" w:semiHidden="1" w:uiPriority="1" w:unhideWhenUsed="1"/>
    <w:lsdException w:name="Table Grid 2" w:semiHidden="1" w:uiPriority="1" w:unhideWhenUsed="1"/>
    <w:lsdException w:name="Table Grid 3" w:semiHidden="1" w:uiPriority="1" w:unhideWhenUsed="1"/>
    <w:lsdException w:name="Table Grid 4" w:semiHidden="1" w:uiPriority="1" w:unhideWhenUsed="1"/>
    <w:lsdException w:name="Table Grid 5" w:semiHidden="1" w:uiPriority="1" w:unhideWhenUsed="1"/>
    <w:lsdException w:name="Table Grid 6" w:semiHidden="1" w:uiPriority="1" w:unhideWhenUsed="1"/>
    <w:lsdException w:name="Table Grid 7" w:semiHidden="1" w:uiPriority="1" w:unhideWhenUsed="1"/>
    <w:lsdException w:name="Table Grid 8" w:semiHidden="1" w:uiPriority="1" w:unhideWhenUsed="1"/>
    <w:lsdException w:name="Table List 1" w:semiHidden="1" w:uiPriority="1" w:unhideWhenUsed="1"/>
    <w:lsdException w:name="Table List 2" w:semiHidden="1" w:uiPriority="1" w:unhideWhenUsed="1"/>
    <w:lsdException w:name="Table List 3" w:semiHidden="1" w:uiPriority="1" w:unhideWhenUsed="1"/>
    <w:lsdException w:name="Table List 4" w:semiHidden="1" w:uiPriority="1" w:unhideWhenUsed="1"/>
    <w:lsdException w:name="Table List 5" w:semiHidden="1" w:uiPriority="1" w:unhideWhenUsed="1"/>
    <w:lsdException w:name="Table List 6" w:semiHidden="1" w:uiPriority="1" w:unhideWhenUsed="1"/>
    <w:lsdException w:name="Table List 7" w:semiHidden="1" w:uiPriority="1" w:unhideWhenUsed="1"/>
    <w:lsdException w:name="Table List 8" w:semiHidden="1" w:uiPriority="1" w:unhideWhenUsed="1"/>
    <w:lsdException w:name="Table 3D effects 1" w:semiHidden="1" w:uiPriority="1" w:unhideWhenUsed="1"/>
    <w:lsdException w:name="Table 3D effects 2" w:semiHidden="1" w:uiPriority="1" w:unhideWhenUsed="1"/>
    <w:lsdException w:name="Table 3D effects 3" w:semiHidden="1" w:uiPriority="1" w:unhideWhenUsed="1"/>
    <w:lsdException w:name="Table Contemporary" w:semiHidden="1" w:uiPriority="1" w:unhideWhenUsed="1"/>
    <w:lsdException w:name="Table Elegant" w:semiHidden="1" w:uiPriority="1" w:unhideWhenUsed="1"/>
    <w:lsdException w:name="Table Professional" w:semiHidden="1" w:uiPriority="1" w:unhideWhenUsed="1"/>
    <w:lsdException w:name="Table Subtle 1" w:semiHidden="1" w:uiPriority="1" w:unhideWhenUsed="1"/>
    <w:lsdException w:name="Table Subtle 2" w:semiHidden="1" w:uiPriority="1" w:unhideWhenUsed="1"/>
    <w:lsdException w:name="Table Web 1" w:semiHidden="1" w:uiPriority="1" w:unhideWhenUsed="1"/>
    <w:lsdException w:name="Table Web 2" w:semiHidden="1" w:uiPriority="1" w:unhideWhenUsed="1"/>
    <w:lsdException w:name="Table Web 3" w:semiHidden="1" w:uiPriority="1" w:unhideWhenUsed="1"/>
    <w:lsdException w:name="Balloon Text" w:qFormat="1"/>
    <w:lsdException w:name="Table Grid" w:semiHidden="1" w:uiPriority="39" w:unhideWhenUsed="1" w:qFormat="1"/>
    <w:lsdException w:name="Table Theme" w:semiHidden="1" w:uiPriority="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next w:val="2"/>
    <w:qFormat/>
    <w:pPr>
      <w:widowControl w:val="0"/>
      <w:jc w:val="both"/>
    </w:pPr>
    <w:rPr>
      <w:kern w:val="2"/>
      <w:sz w:val="21"/>
    </w:rPr>
  </w:style>
  <w:style w:type="paragraph" w:styleId="1">
    <w:name w:val="heading 1"/>
    <w:basedOn w:val="a1"/>
    <w:next w:val="a1"/>
    <w:link w:val="10"/>
    <w:qFormat/>
    <w:pPr>
      <w:keepNext/>
      <w:keepLines/>
      <w:numPr>
        <w:numId w:val="1"/>
      </w:numPr>
      <w:spacing w:before="340" w:after="330" w:line="576" w:lineRule="auto"/>
      <w:jc w:val="center"/>
      <w:outlineLvl w:val="0"/>
    </w:pPr>
    <w:rPr>
      <w:b/>
      <w:kern w:val="44"/>
      <w:sz w:val="44"/>
    </w:rPr>
  </w:style>
  <w:style w:type="paragraph" w:styleId="20">
    <w:name w:val="heading 2"/>
    <w:basedOn w:val="a1"/>
    <w:next w:val="a1"/>
    <w:link w:val="21"/>
    <w:qFormat/>
    <w:pPr>
      <w:keepNext/>
      <w:keepLines/>
      <w:spacing w:before="260" w:after="260" w:line="413" w:lineRule="auto"/>
      <w:jc w:val="center"/>
      <w:outlineLvl w:val="1"/>
    </w:pPr>
    <w:rPr>
      <w:rFonts w:ascii="Arial" w:hAnsi="Arial"/>
      <w:b/>
      <w:sz w:val="24"/>
    </w:rPr>
  </w:style>
  <w:style w:type="paragraph" w:styleId="30">
    <w:name w:val="heading 3"/>
    <w:basedOn w:val="a1"/>
    <w:next w:val="a1"/>
    <w:link w:val="31"/>
    <w:qFormat/>
    <w:pPr>
      <w:keepNext/>
      <w:keepLines/>
      <w:spacing w:before="20" w:after="20" w:line="413" w:lineRule="auto"/>
      <w:outlineLvl w:val="2"/>
    </w:pPr>
    <w:rPr>
      <w:b/>
      <w:sz w:val="24"/>
    </w:rPr>
  </w:style>
  <w:style w:type="paragraph" w:styleId="4">
    <w:name w:val="heading 4"/>
    <w:basedOn w:val="a1"/>
    <w:next w:val="a1"/>
    <w:link w:val="40"/>
    <w:qFormat/>
    <w:pPr>
      <w:keepNext/>
      <w:keepLines/>
      <w:tabs>
        <w:tab w:val="left" w:pos="864"/>
      </w:tabs>
      <w:snapToGrid w:val="0"/>
      <w:spacing w:before="120" w:after="120" w:line="360" w:lineRule="auto"/>
      <w:ind w:left="864" w:hanging="864"/>
      <w:outlineLvl w:val="3"/>
    </w:pPr>
    <w:rPr>
      <w:rFonts w:ascii="Arial" w:eastAsia="黑体" w:hAnsi="Arial"/>
      <w:b/>
      <w:sz w:val="28"/>
    </w:rPr>
  </w:style>
  <w:style w:type="paragraph" w:styleId="5">
    <w:name w:val="heading 5"/>
    <w:basedOn w:val="a1"/>
    <w:next w:val="a2"/>
    <w:link w:val="50"/>
    <w:qFormat/>
    <w:pPr>
      <w:keepNext/>
      <w:keepLines/>
      <w:spacing w:before="280" w:after="290" w:line="372" w:lineRule="auto"/>
      <w:ind w:left="180"/>
      <w:outlineLvl w:val="4"/>
    </w:pPr>
    <w:rPr>
      <w:b/>
      <w:sz w:val="28"/>
    </w:rPr>
  </w:style>
  <w:style w:type="paragraph" w:styleId="6">
    <w:name w:val="heading 6"/>
    <w:basedOn w:val="a1"/>
    <w:next w:val="a1"/>
    <w:link w:val="60"/>
    <w:qFormat/>
    <w:pPr>
      <w:keepNext/>
      <w:keepLines/>
      <w:tabs>
        <w:tab w:val="left" w:pos="1152"/>
      </w:tabs>
      <w:snapToGrid w:val="0"/>
      <w:spacing w:before="240" w:after="64" w:line="317" w:lineRule="auto"/>
      <w:ind w:left="1152" w:hanging="1152"/>
      <w:outlineLvl w:val="5"/>
    </w:pPr>
    <w:rPr>
      <w:rFonts w:ascii="Arial" w:eastAsia="黑体" w:hAnsi="Arial"/>
      <w:b/>
      <w:sz w:val="24"/>
    </w:rPr>
  </w:style>
  <w:style w:type="paragraph" w:styleId="7">
    <w:name w:val="heading 7"/>
    <w:basedOn w:val="a1"/>
    <w:next w:val="a1"/>
    <w:link w:val="70"/>
    <w:qFormat/>
    <w:pPr>
      <w:keepNext/>
      <w:keepLines/>
      <w:tabs>
        <w:tab w:val="left" w:pos="1296"/>
      </w:tabs>
      <w:snapToGrid w:val="0"/>
      <w:spacing w:before="240" w:after="64" w:line="317" w:lineRule="auto"/>
      <w:ind w:left="1296" w:hanging="1296"/>
      <w:outlineLvl w:val="6"/>
    </w:pPr>
    <w:rPr>
      <w:b/>
      <w:sz w:val="24"/>
    </w:rPr>
  </w:style>
  <w:style w:type="paragraph" w:styleId="8">
    <w:name w:val="heading 8"/>
    <w:basedOn w:val="a1"/>
    <w:next w:val="a1"/>
    <w:link w:val="80"/>
    <w:qFormat/>
    <w:pPr>
      <w:keepNext/>
      <w:keepLines/>
      <w:tabs>
        <w:tab w:val="left" w:pos="1440"/>
      </w:tabs>
      <w:snapToGrid w:val="0"/>
      <w:spacing w:before="240" w:after="64" w:line="317" w:lineRule="auto"/>
      <w:ind w:left="1440" w:hanging="1440"/>
      <w:outlineLvl w:val="7"/>
    </w:pPr>
    <w:rPr>
      <w:rFonts w:ascii="Arial" w:eastAsia="黑体" w:hAnsi="Arial"/>
      <w:sz w:val="24"/>
    </w:rPr>
  </w:style>
  <w:style w:type="paragraph" w:styleId="9">
    <w:name w:val="heading 9"/>
    <w:basedOn w:val="a1"/>
    <w:next w:val="a1"/>
    <w:link w:val="90"/>
    <w:qFormat/>
    <w:pPr>
      <w:keepNext/>
      <w:keepLines/>
      <w:tabs>
        <w:tab w:val="left" w:pos="1584"/>
      </w:tabs>
      <w:snapToGrid w:val="0"/>
      <w:spacing w:before="240" w:after="64" w:line="317" w:lineRule="auto"/>
      <w:ind w:left="1584" w:hanging="1584"/>
      <w:outlineLvl w:val="8"/>
    </w:pPr>
    <w:rPr>
      <w:rFonts w:ascii="Arial" w:eastAsia="黑体" w:hAnsi="Arial"/>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
    <w:name w:val="Body Text First Indent 2"/>
    <w:basedOn w:val="a6"/>
    <w:link w:val="22"/>
    <w:unhideWhenUsed/>
    <w:qFormat/>
    <w:pPr>
      <w:spacing w:after="120" w:line="240" w:lineRule="auto"/>
      <w:ind w:leftChars="200" w:left="420" w:firstLineChars="200" w:firstLine="420"/>
    </w:pPr>
  </w:style>
  <w:style w:type="paragraph" w:styleId="a6">
    <w:name w:val="Body Text Indent"/>
    <w:basedOn w:val="a1"/>
    <w:link w:val="a7"/>
    <w:qFormat/>
    <w:pPr>
      <w:spacing w:line="400" w:lineRule="exact"/>
      <w:ind w:leftChars="150" w:left="1050" w:hangingChars="350" w:hanging="735"/>
    </w:pPr>
  </w:style>
  <w:style w:type="paragraph" w:styleId="a8">
    <w:name w:val="macro"/>
    <w:link w:val="a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paragraph" w:styleId="a2">
    <w:name w:val="Normal Indent"/>
    <w:basedOn w:val="a1"/>
    <w:link w:val="12"/>
    <w:qFormat/>
    <w:pPr>
      <w:ind w:firstLine="420"/>
    </w:pPr>
  </w:style>
  <w:style w:type="paragraph" w:styleId="3">
    <w:name w:val="List 3"/>
    <w:basedOn w:val="a1"/>
    <w:qFormat/>
    <w:pPr>
      <w:widowControl/>
      <w:numPr>
        <w:numId w:val="2"/>
      </w:numPr>
      <w:spacing w:line="360" w:lineRule="auto"/>
      <w:jc w:val="left"/>
    </w:pPr>
    <w:rPr>
      <w:rFonts w:ascii="宋体" w:hAnsi="宋体" w:cs="宋体"/>
      <w:kern w:val="0"/>
      <w:sz w:val="24"/>
      <w:szCs w:val="24"/>
    </w:rPr>
  </w:style>
  <w:style w:type="paragraph" w:styleId="71">
    <w:name w:val="toc 7"/>
    <w:basedOn w:val="a1"/>
    <w:next w:val="a1"/>
    <w:uiPriority w:val="39"/>
    <w:qFormat/>
    <w:pPr>
      <w:ind w:leftChars="1200" w:left="2520"/>
    </w:pPr>
    <w:rPr>
      <w:rFonts w:ascii="Calibri" w:hAnsi="Calibri" w:cs="Calibri"/>
      <w:szCs w:val="21"/>
    </w:rPr>
  </w:style>
  <w:style w:type="paragraph" w:styleId="23">
    <w:name w:val="List Number 2"/>
    <w:basedOn w:val="a1"/>
    <w:qFormat/>
    <w:pPr>
      <w:tabs>
        <w:tab w:val="left" w:pos="1320"/>
      </w:tabs>
      <w:spacing w:line="360" w:lineRule="auto"/>
      <w:ind w:left="1320" w:firstLineChars="200" w:hanging="420"/>
    </w:pPr>
    <w:rPr>
      <w:rFonts w:ascii="Arial" w:hAnsi="Arial"/>
      <w:sz w:val="24"/>
      <w:szCs w:val="24"/>
    </w:rPr>
  </w:style>
  <w:style w:type="paragraph" w:styleId="aa">
    <w:name w:val="Note Heading"/>
    <w:basedOn w:val="a1"/>
    <w:next w:val="a1"/>
    <w:link w:val="ab"/>
    <w:qFormat/>
    <w:pPr>
      <w:spacing w:line="360" w:lineRule="auto"/>
      <w:ind w:firstLineChars="200" w:firstLine="200"/>
      <w:jc w:val="center"/>
    </w:pPr>
    <w:rPr>
      <w:szCs w:val="24"/>
    </w:rPr>
  </w:style>
  <w:style w:type="paragraph" w:styleId="41">
    <w:name w:val="List Bullet 4"/>
    <w:basedOn w:val="a1"/>
    <w:qFormat/>
    <w:pPr>
      <w:tabs>
        <w:tab w:val="left" w:pos="1620"/>
      </w:tabs>
      <w:ind w:leftChars="600" w:left="1620" w:hangingChars="200" w:hanging="360"/>
    </w:pPr>
    <w:rPr>
      <w:szCs w:val="24"/>
    </w:rPr>
  </w:style>
  <w:style w:type="paragraph" w:styleId="ac">
    <w:name w:val="E-mail Signature"/>
    <w:basedOn w:val="a1"/>
    <w:link w:val="ad"/>
    <w:qFormat/>
    <w:rPr>
      <w:szCs w:val="24"/>
    </w:rPr>
  </w:style>
  <w:style w:type="paragraph" w:styleId="ae">
    <w:name w:val="List Number"/>
    <w:basedOn w:val="a1"/>
    <w:qFormat/>
    <w:pPr>
      <w:tabs>
        <w:tab w:val="left" w:pos="360"/>
      </w:tabs>
      <w:ind w:left="360" w:hangingChars="200" w:hanging="360"/>
    </w:pPr>
    <w:rPr>
      <w:szCs w:val="24"/>
    </w:rPr>
  </w:style>
  <w:style w:type="paragraph" w:styleId="af">
    <w:name w:val="caption"/>
    <w:basedOn w:val="a1"/>
    <w:next w:val="a1"/>
    <w:link w:val="af0"/>
    <w:qFormat/>
    <w:rPr>
      <w:rFonts w:ascii="Cambria" w:eastAsia="黑体" w:hAnsi="Cambria"/>
      <w:sz w:val="20"/>
    </w:rPr>
  </w:style>
  <w:style w:type="paragraph" w:styleId="af1">
    <w:name w:val="List Bullet"/>
    <w:basedOn w:val="a1"/>
    <w:qFormat/>
    <w:pPr>
      <w:tabs>
        <w:tab w:val="left" w:pos="360"/>
      </w:tabs>
      <w:ind w:left="1440" w:hanging="360"/>
    </w:pPr>
    <w:rPr>
      <w:szCs w:val="24"/>
    </w:rPr>
  </w:style>
  <w:style w:type="paragraph" w:styleId="af2">
    <w:name w:val="envelope address"/>
    <w:basedOn w:val="a1"/>
    <w:qFormat/>
    <w:pPr>
      <w:framePr w:w="7920" w:h="1980" w:hRule="exact" w:hSpace="180" w:wrap="around" w:hAnchor="page" w:xAlign="center" w:yAlign="bottom"/>
      <w:snapToGrid w:val="0"/>
      <w:ind w:leftChars="1400" w:left="100"/>
    </w:pPr>
    <w:rPr>
      <w:rFonts w:ascii="Arial" w:hAnsi="Arial" w:cs="Arial"/>
      <w:sz w:val="24"/>
      <w:szCs w:val="24"/>
    </w:rPr>
  </w:style>
  <w:style w:type="paragraph" w:styleId="af3">
    <w:name w:val="Document Map"/>
    <w:basedOn w:val="a1"/>
    <w:link w:val="af4"/>
    <w:qFormat/>
    <w:pPr>
      <w:shd w:val="clear" w:color="auto" w:fill="000080"/>
    </w:pPr>
  </w:style>
  <w:style w:type="paragraph" w:styleId="af5">
    <w:name w:val="annotation text"/>
    <w:basedOn w:val="a1"/>
    <w:link w:val="32"/>
    <w:qFormat/>
    <w:pPr>
      <w:adjustRightInd w:val="0"/>
      <w:spacing w:line="360" w:lineRule="atLeast"/>
      <w:jc w:val="left"/>
      <w:textAlignment w:val="baseline"/>
    </w:pPr>
    <w:rPr>
      <w:kern w:val="0"/>
      <w:sz w:val="24"/>
    </w:rPr>
  </w:style>
  <w:style w:type="paragraph" w:styleId="af6">
    <w:name w:val="Salutation"/>
    <w:basedOn w:val="a1"/>
    <w:next w:val="a1"/>
    <w:link w:val="af7"/>
    <w:qFormat/>
    <w:pPr>
      <w:tabs>
        <w:tab w:val="left" w:pos="2730"/>
      </w:tabs>
      <w:spacing w:line="360" w:lineRule="auto"/>
      <w:ind w:firstLineChars="200" w:firstLine="200"/>
    </w:pPr>
    <w:rPr>
      <w:bCs/>
      <w:sz w:val="24"/>
      <w:szCs w:val="24"/>
    </w:rPr>
  </w:style>
  <w:style w:type="paragraph" w:styleId="33">
    <w:name w:val="Body Text 3"/>
    <w:basedOn w:val="a1"/>
    <w:link w:val="34"/>
    <w:qFormat/>
    <w:pPr>
      <w:spacing w:after="120"/>
    </w:pPr>
    <w:rPr>
      <w:sz w:val="16"/>
    </w:rPr>
  </w:style>
  <w:style w:type="paragraph" w:styleId="af8">
    <w:name w:val="Closing"/>
    <w:basedOn w:val="a1"/>
    <w:link w:val="af9"/>
    <w:qFormat/>
    <w:pPr>
      <w:ind w:leftChars="2100" w:left="100"/>
    </w:pPr>
    <w:rPr>
      <w:szCs w:val="24"/>
    </w:rPr>
  </w:style>
  <w:style w:type="paragraph" w:styleId="35">
    <w:name w:val="List Bullet 3"/>
    <w:basedOn w:val="a1"/>
    <w:unhideWhenUsed/>
    <w:qFormat/>
    <w:pPr>
      <w:tabs>
        <w:tab w:val="left" w:pos="1200"/>
      </w:tabs>
      <w:ind w:leftChars="400" w:left="1200" w:hangingChars="200" w:hanging="360"/>
      <w:contextualSpacing/>
    </w:pPr>
    <w:rPr>
      <w:szCs w:val="24"/>
    </w:rPr>
  </w:style>
  <w:style w:type="paragraph" w:styleId="afa">
    <w:name w:val="Body Text"/>
    <w:basedOn w:val="a1"/>
    <w:link w:val="afb"/>
    <w:qFormat/>
    <w:pPr>
      <w:spacing w:after="120" w:line="360" w:lineRule="auto"/>
    </w:pPr>
  </w:style>
  <w:style w:type="paragraph" w:styleId="36">
    <w:name w:val="List Number 3"/>
    <w:basedOn w:val="a1"/>
    <w:qFormat/>
    <w:pPr>
      <w:tabs>
        <w:tab w:val="left" w:pos="1226"/>
        <w:tab w:val="left" w:pos="1260"/>
      </w:tabs>
      <w:spacing w:line="360" w:lineRule="auto"/>
      <w:ind w:left="1260" w:firstLineChars="200" w:hanging="840"/>
    </w:pPr>
    <w:rPr>
      <w:rFonts w:ascii="Arial" w:hAnsi="Arial"/>
      <w:sz w:val="24"/>
      <w:szCs w:val="24"/>
    </w:rPr>
  </w:style>
  <w:style w:type="paragraph" w:styleId="24">
    <w:name w:val="List 2"/>
    <w:basedOn w:val="a1"/>
    <w:qFormat/>
    <w:pPr>
      <w:spacing w:line="360" w:lineRule="auto"/>
      <w:ind w:firstLineChars="200" w:firstLine="200"/>
    </w:pPr>
    <w:rPr>
      <w:sz w:val="28"/>
      <w:szCs w:val="24"/>
    </w:rPr>
  </w:style>
  <w:style w:type="paragraph" w:styleId="afc">
    <w:name w:val="List Continue"/>
    <w:basedOn w:val="a1"/>
    <w:qFormat/>
    <w:pPr>
      <w:spacing w:after="120"/>
      <w:ind w:leftChars="200" w:left="420"/>
    </w:pPr>
    <w:rPr>
      <w:szCs w:val="24"/>
    </w:rPr>
  </w:style>
  <w:style w:type="paragraph" w:styleId="afd">
    <w:name w:val="Block Text"/>
    <w:basedOn w:val="a1"/>
    <w:qFormat/>
    <w:pPr>
      <w:ind w:leftChars="6" w:left="13" w:right="13" w:firstLineChars="200" w:firstLine="640"/>
    </w:pPr>
    <w:rPr>
      <w:rFonts w:ascii="新宋体" w:eastAsia="新宋体" w:hAnsi="新宋体"/>
      <w:sz w:val="32"/>
    </w:rPr>
  </w:style>
  <w:style w:type="paragraph" w:styleId="25">
    <w:name w:val="List Bullet 2"/>
    <w:basedOn w:val="a1"/>
    <w:qFormat/>
    <w:pPr>
      <w:tabs>
        <w:tab w:val="left" w:pos="780"/>
      </w:tabs>
      <w:spacing w:line="360" w:lineRule="auto"/>
      <w:ind w:leftChars="200" w:left="780" w:hangingChars="200" w:hanging="360"/>
    </w:pPr>
    <w:rPr>
      <w:sz w:val="24"/>
      <w:szCs w:val="24"/>
    </w:rPr>
  </w:style>
  <w:style w:type="paragraph" w:styleId="HTML">
    <w:name w:val="HTML Address"/>
    <w:basedOn w:val="a1"/>
    <w:link w:val="HTML0"/>
    <w:qFormat/>
    <w:rPr>
      <w:i/>
      <w:iCs/>
      <w:szCs w:val="24"/>
    </w:rPr>
  </w:style>
  <w:style w:type="paragraph" w:styleId="42">
    <w:name w:val="index 4"/>
    <w:basedOn w:val="a1"/>
    <w:next w:val="a1"/>
    <w:qFormat/>
    <w:pPr>
      <w:ind w:leftChars="600" w:left="600"/>
    </w:pPr>
    <w:rPr>
      <w:szCs w:val="24"/>
    </w:rPr>
  </w:style>
  <w:style w:type="paragraph" w:styleId="51">
    <w:name w:val="toc 5"/>
    <w:basedOn w:val="a1"/>
    <w:next w:val="a1"/>
    <w:uiPriority w:val="39"/>
    <w:qFormat/>
    <w:pPr>
      <w:ind w:leftChars="800" w:left="1680"/>
    </w:pPr>
    <w:rPr>
      <w:rFonts w:ascii="Calibri" w:hAnsi="Calibri" w:cs="Calibri"/>
      <w:szCs w:val="21"/>
    </w:rPr>
  </w:style>
  <w:style w:type="paragraph" w:styleId="37">
    <w:name w:val="toc 3"/>
    <w:basedOn w:val="a1"/>
    <w:next w:val="a1"/>
    <w:uiPriority w:val="39"/>
    <w:unhideWhenUsed/>
    <w:qFormat/>
    <w:pPr>
      <w:ind w:leftChars="400" w:left="840"/>
    </w:pPr>
  </w:style>
  <w:style w:type="paragraph" w:styleId="afe">
    <w:name w:val="Plain Text"/>
    <w:basedOn w:val="a1"/>
    <w:link w:val="26"/>
    <w:qFormat/>
    <w:rPr>
      <w:rFonts w:ascii="宋体" w:hAnsi="Courier New"/>
    </w:rPr>
  </w:style>
  <w:style w:type="paragraph" w:styleId="52">
    <w:name w:val="List Bullet 5"/>
    <w:basedOn w:val="a1"/>
    <w:qFormat/>
    <w:pPr>
      <w:tabs>
        <w:tab w:val="left" w:pos="2040"/>
      </w:tabs>
      <w:ind w:leftChars="800" w:left="2040" w:hangingChars="200" w:hanging="360"/>
    </w:pPr>
    <w:rPr>
      <w:szCs w:val="24"/>
    </w:rPr>
  </w:style>
  <w:style w:type="paragraph" w:styleId="43">
    <w:name w:val="List Number 4"/>
    <w:basedOn w:val="a1"/>
    <w:qFormat/>
    <w:pPr>
      <w:tabs>
        <w:tab w:val="left" w:pos="1620"/>
      </w:tabs>
      <w:ind w:leftChars="600" w:left="1620" w:hangingChars="200" w:hanging="360"/>
    </w:pPr>
    <w:rPr>
      <w:szCs w:val="24"/>
    </w:rPr>
  </w:style>
  <w:style w:type="paragraph" w:styleId="81">
    <w:name w:val="toc 8"/>
    <w:basedOn w:val="a1"/>
    <w:next w:val="a1"/>
    <w:uiPriority w:val="39"/>
    <w:qFormat/>
    <w:pPr>
      <w:ind w:leftChars="1400" w:left="2940"/>
    </w:pPr>
    <w:rPr>
      <w:rFonts w:ascii="Calibri" w:hAnsi="Calibri" w:cs="Calibri"/>
      <w:szCs w:val="21"/>
    </w:rPr>
  </w:style>
  <w:style w:type="paragraph" w:styleId="aff">
    <w:name w:val="Date"/>
    <w:basedOn w:val="a1"/>
    <w:next w:val="a1"/>
    <w:link w:val="aff0"/>
    <w:qFormat/>
    <w:pPr>
      <w:ind w:leftChars="2500" w:left="100"/>
    </w:pPr>
  </w:style>
  <w:style w:type="paragraph" w:styleId="27">
    <w:name w:val="Body Text Indent 2"/>
    <w:basedOn w:val="a1"/>
    <w:link w:val="28"/>
    <w:qFormat/>
    <w:pPr>
      <w:spacing w:after="120" w:line="480" w:lineRule="auto"/>
      <w:ind w:leftChars="200" w:left="420"/>
    </w:pPr>
  </w:style>
  <w:style w:type="paragraph" w:styleId="aff1">
    <w:name w:val="endnote text"/>
    <w:basedOn w:val="a1"/>
    <w:link w:val="aff2"/>
    <w:unhideWhenUsed/>
    <w:qFormat/>
    <w:pPr>
      <w:snapToGrid w:val="0"/>
      <w:spacing w:line="360" w:lineRule="auto"/>
      <w:ind w:firstLineChars="200" w:firstLine="200"/>
      <w:jc w:val="left"/>
    </w:pPr>
    <w:rPr>
      <w:sz w:val="24"/>
      <w:szCs w:val="24"/>
    </w:rPr>
  </w:style>
  <w:style w:type="paragraph" w:styleId="53">
    <w:name w:val="List Continue 5"/>
    <w:basedOn w:val="a1"/>
    <w:qFormat/>
    <w:pPr>
      <w:spacing w:afterLines="50" w:line="360" w:lineRule="auto"/>
      <w:ind w:leftChars="1000" w:left="2100" w:firstLineChars="200" w:firstLine="200"/>
    </w:pPr>
    <w:rPr>
      <w:sz w:val="24"/>
      <w:szCs w:val="24"/>
    </w:rPr>
  </w:style>
  <w:style w:type="paragraph" w:styleId="aff3">
    <w:name w:val="Balloon Text"/>
    <w:basedOn w:val="a1"/>
    <w:link w:val="aff4"/>
    <w:qFormat/>
    <w:pPr>
      <w:spacing w:line="360" w:lineRule="auto"/>
    </w:pPr>
    <w:rPr>
      <w:sz w:val="18"/>
    </w:rPr>
  </w:style>
  <w:style w:type="paragraph" w:styleId="aff5">
    <w:name w:val="footer"/>
    <w:basedOn w:val="a1"/>
    <w:link w:val="13"/>
    <w:uiPriority w:val="99"/>
    <w:qFormat/>
    <w:pPr>
      <w:tabs>
        <w:tab w:val="center" w:pos="4153"/>
        <w:tab w:val="right" w:pos="8306"/>
      </w:tabs>
      <w:snapToGrid w:val="0"/>
      <w:jc w:val="left"/>
    </w:pPr>
    <w:rPr>
      <w:sz w:val="18"/>
    </w:rPr>
  </w:style>
  <w:style w:type="paragraph" w:styleId="aff6">
    <w:name w:val="envelope return"/>
    <w:basedOn w:val="a1"/>
    <w:qFormat/>
    <w:pPr>
      <w:snapToGrid w:val="0"/>
    </w:pPr>
    <w:rPr>
      <w:rFonts w:ascii="Arial" w:hAnsi="Arial" w:cs="Arial"/>
      <w:szCs w:val="24"/>
    </w:rPr>
  </w:style>
  <w:style w:type="paragraph" w:styleId="aff7">
    <w:name w:val="header"/>
    <w:basedOn w:val="a1"/>
    <w:link w:val="14"/>
    <w:uiPriority w:val="99"/>
    <w:qFormat/>
    <w:pPr>
      <w:pBdr>
        <w:bottom w:val="single" w:sz="6" w:space="1" w:color="auto"/>
      </w:pBdr>
      <w:tabs>
        <w:tab w:val="center" w:pos="4153"/>
        <w:tab w:val="right" w:pos="8306"/>
      </w:tabs>
      <w:snapToGrid w:val="0"/>
      <w:jc w:val="center"/>
    </w:pPr>
    <w:rPr>
      <w:sz w:val="18"/>
    </w:rPr>
  </w:style>
  <w:style w:type="paragraph" w:styleId="aff8">
    <w:name w:val="Signature"/>
    <w:basedOn w:val="a1"/>
    <w:link w:val="aff9"/>
    <w:qFormat/>
    <w:pPr>
      <w:adjustRightInd w:val="0"/>
      <w:spacing w:after="600" w:line="312" w:lineRule="atLeast"/>
      <w:jc w:val="center"/>
      <w:textAlignment w:val="baseline"/>
    </w:pPr>
    <w:rPr>
      <w:rFonts w:eastAsia="仿宋_GB2312"/>
      <w:kern w:val="0"/>
      <w:sz w:val="24"/>
    </w:rPr>
  </w:style>
  <w:style w:type="paragraph" w:styleId="15">
    <w:name w:val="toc 1"/>
    <w:basedOn w:val="a1"/>
    <w:next w:val="a1"/>
    <w:uiPriority w:val="39"/>
    <w:unhideWhenUsed/>
    <w:qFormat/>
  </w:style>
  <w:style w:type="paragraph" w:styleId="44">
    <w:name w:val="List Continue 4"/>
    <w:basedOn w:val="a1"/>
    <w:qFormat/>
    <w:pPr>
      <w:spacing w:after="120"/>
      <w:ind w:leftChars="800" w:left="1680"/>
    </w:pPr>
    <w:rPr>
      <w:szCs w:val="24"/>
    </w:rPr>
  </w:style>
  <w:style w:type="paragraph" w:styleId="45">
    <w:name w:val="toc 4"/>
    <w:basedOn w:val="a1"/>
    <w:next w:val="a1"/>
    <w:uiPriority w:val="39"/>
    <w:qFormat/>
    <w:pPr>
      <w:ind w:leftChars="600" w:left="1260"/>
    </w:pPr>
    <w:rPr>
      <w:rFonts w:ascii="Calibri" w:hAnsi="Calibri" w:cs="Calibri"/>
      <w:szCs w:val="21"/>
    </w:rPr>
  </w:style>
  <w:style w:type="paragraph" w:styleId="affa">
    <w:name w:val="index heading"/>
    <w:basedOn w:val="a1"/>
    <w:next w:val="16"/>
    <w:qFormat/>
    <w:pPr>
      <w:spacing w:line="360" w:lineRule="auto"/>
      <w:ind w:firstLineChars="200" w:firstLine="200"/>
    </w:pPr>
    <w:rPr>
      <w:rFonts w:ascii="Cambria" w:hAnsi="Cambria"/>
      <w:b/>
      <w:bCs/>
      <w:sz w:val="24"/>
      <w:szCs w:val="24"/>
    </w:rPr>
  </w:style>
  <w:style w:type="paragraph" w:styleId="16">
    <w:name w:val="index 1"/>
    <w:basedOn w:val="a1"/>
    <w:next w:val="a1"/>
    <w:qFormat/>
  </w:style>
  <w:style w:type="paragraph" w:styleId="affb">
    <w:name w:val="Subtitle"/>
    <w:basedOn w:val="a1"/>
    <w:next w:val="a1"/>
    <w:link w:val="affc"/>
    <w:qFormat/>
    <w:pPr>
      <w:spacing w:before="240" w:after="60" w:line="312" w:lineRule="auto"/>
      <w:jc w:val="center"/>
      <w:outlineLvl w:val="1"/>
    </w:pPr>
    <w:rPr>
      <w:rFonts w:ascii="Cambria" w:hAnsi="Cambria"/>
      <w:b/>
      <w:bCs/>
      <w:kern w:val="28"/>
      <w:sz w:val="32"/>
      <w:szCs w:val="32"/>
    </w:rPr>
  </w:style>
  <w:style w:type="paragraph" w:styleId="54">
    <w:name w:val="List Number 5"/>
    <w:basedOn w:val="a1"/>
    <w:qFormat/>
    <w:pPr>
      <w:tabs>
        <w:tab w:val="left" w:pos="2040"/>
      </w:tabs>
      <w:ind w:leftChars="800" w:left="2040" w:hangingChars="200" w:hanging="360"/>
    </w:pPr>
    <w:rPr>
      <w:szCs w:val="24"/>
    </w:rPr>
  </w:style>
  <w:style w:type="paragraph" w:styleId="affd">
    <w:name w:val="List"/>
    <w:basedOn w:val="a1"/>
    <w:qFormat/>
    <w:pPr>
      <w:spacing w:line="360" w:lineRule="auto"/>
      <w:ind w:left="420" w:hanging="420"/>
    </w:pPr>
    <w:rPr>
      <w:rFonts w:ascii="Arial" w:eastAsia="楷体_GB2312" w:hAnsi="Arial"/>
      <w:sz w:val="24"/>
    </w:rPr>
  </w:style>
  <w:style w:type="paragraph" w:styleId="affe">
    <w:name w:val="footnote text"/>
    <w:basedOn w:val="a1"/>
    <w:link w:val="afff"/>
    <w:qFormat/>
    <w:pPr>
      <w:adjustRightInd w:val="0"/>
      <w:spacing w:line="312" w:lineRule="atLeast"/>
      <w:jc w:val="left"/>
      <w:textAlignment w:val="baseline"/>
    </w:pPr>
    <w:rPr>
      <w:kern w:val="0"/>
      <w:sz w:val="18"/>
    </w:rPr>
  </w:style>
  <w:style w:type="paragraph" w:styleId="61">
    <w:name w:val="toc 6"/>
    <w:basedOn w:val="a1"/>
    <w:next w:val="a1"/>
    <w:uiPriority w:val="39"/>
    <w:qFormat/>
    <w:pPr>
      <w:ind w:leftChars="1000" w:left="2100"/>
    </w:pPr>
    <w:rPr>
      <w:rFonts w:ascii="Calibri" w:hAnsi="Calibri" w:cs="Calibri"/>
      <w:szCs w:val="21"/>
    </w:rPr>
  </w:style>
  <w:style w:type="paragraph" w:styleId="55">
    <w:name w:val="List 5"/>
    <w:basedOn w:val="a1"/>
    <w:qFormat/>
    <w:pPr>
      <w:spacing w:line="360" w:lineRule="auto"/>
      <w:ind w:leftChars="800" w:left="100" w:hangingChars="200" w:hanging="200"/>
    </w:pPr>
    <w:rPr>
      <w:sz w:val="24"/>
      <w:szCs w:val="24"/>
    </w:rPr>
  </w:style>
  <w:style w:type="paragraph" w:styleId="38">
    <w:name w:val="Body Text Indent 3"/>
    <w:basedOn w:val="a1"/>
    <w:link w:val="39"/>
    <w:qFormat/>
    <w:pPr>
      <w:spacing w:after="120"/>
      <w:ind w:leftChars="200" w:left="420"/>
    </w:pPr>
    <w:rPr>
      <w:sz w:val="16"/>
      <w:szCs w:val="16"/>
    </w:rPr>
  </w:style>
  <w:style w:type="paragraph" w:styleId="afff0">
    <w:name w:val="table of figures"/>
    <w:basedOn w:val="a1"/>
    <w:next w:val="a1"/>
    <w:qFormat/>
    <w:pPr>
      <w:spacing w:line="360" w:lineRule="auto"/>
      <w:ind w:leftChars="200" w:left="400" w:hangingChars="200" w:hanging="200"/>
    </w:pPr>
    <w:rPr>
      <w:sz w:val="24"/>
      <w:szCs w:val="24"/>
    </w:rPr>
  </w:style>
  <w:style w:type="paragraph" w:styleId="29">
    <w:name w:val="toc 2"/>
    <w:basedOn w:val="a1"/>
    <w:next w:val="a1"/>
    <w:uiPriority w:val="39"/>
    <w:unhideWhenUsed/>
    <w:qFormat/>
    <w:pPr>
      <w:ind w:leftChars="200" w:left="420"/>
    </w:pPr>
  </w:style>
  <w:style w:type="paragraph" w:styleId="91">
    <w:name w:val="toc 9"/>
    <w:basedOn w:val="a1"/>
    <w:next w:val="a1"/>
    <w:uiPriority w:val="39"/>
    <w:qFormat/>
    <w:pPr>
      <w:ind w:leftChars="1600" w:left="3360"/>
    </w:pPr>
    <w:rPr>
      <w:rFonts w:ascii="Calibri" w:hAnsi="Calibri" w:cs="Calibri"/>
      <w:szCs w:val="21"/>
    </w:rPr>
  </w:style>
  <w:style w:type="paragraph" w:styleId="2a">
    <w:name w:val="Body Text 2"/>
    <w:basedOn w:val="a1"/>
    <w:link w:val="2b"/>
    <w:qFormat/>
    <w:pPr>
      <w:adjustRightInd w:val="0"/>
      <w:spacing w:line="360" w:lineRule="atLeast"/>
    </w:pPr>
    <w:rPr>
      <w:rFonts w:ascii="Arial" w:hAnsi="Arial"/>
      <w:kern w:val="0"/>
      <w:sz w:val="24"/>
    </w:rPr>
  </w:style>
  <w:style w:type="paragraph" w:styleId="46">
    <w:name w:val="List 4"/>
    <w:basedOn w:val="a1"/>
    <w:qFormat/>
    <w:pPr>
      <w:ind w:leftChars="600" w:left="100" w:hangingChars="200" w:hanging="200"/>
    </w:pPr>
    <w:rPr>
      <w:szCs w:val="24"/>
    </w:rPr>
  </w:style>
  <w:style w:type="paragraph" w:styleId="2c">
    <w:name w:val="List Continue 2"/>
    <w:basedOn w:val="a1"/>
    <w:qFormat/>
    <w:pPr>
      <w:spacing w:after="120"/>
      <w:ind w:leftChars="400" w:left="840"/>
    </w:pPr>
    <w:rPr>
      <w:szCs w:val="24"/>
    </w:rPr>
  </w:style>
  <w:style w:type="paragraph" w:styleId="afff1">
    <w:name w:val="Message Header"/>
    <w:basedOn w:val="a1"/>
    <w:link w:val="afff2"/>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Cambria" w:hAnsi="Cambria"/>
      <w:sz w:val="24"/>
      <w:szCs w:val="24"/>
    </w:rPr>
  </w:style>
  <w:style w:type="paragraph" w:styleId="HTML1">
    <w:name w:val="HTML Preformatted"/>
    <w:basedOn w:val="a1"/>
    <w:link w:val="HTML2"/>
    <w:uiPriority w:val="99"/>
    <w:qFormat/>
    <w:rPr>
      <w:rFonts w:ascii="Courier New" w:hAnsi="Courier New"/>
      <w:sz w:val="20"/>
    </w:rPr>
  </w:style>
  <w:style w:type="paragraph" w:styleId="afff3">
    <w:name w:val="Normal (Web)"/>
    <w:basedOn w:val="a1"/>
    <w:uiPriority w:val="99"/>
    <w:qFormat/>
    <w:rPr>
      <w:sz w:val="24"/>
    </w:rPr>
  </w:style>
  <w:style w:type="paragraph" w:styleId="3a">
    <w:name w:val="List Continue 3"/>
    <w:basedOn w:val="a1"/>
    <w:qFormat/>
    <w:pPr>
      <w:spacing w:after="120"/>
      <w:ind w:leftChars="600" w:left="1260"/>
    </w:pPr>
    <w:rPr>
      <w:szCs w:val="24"/>
    </w:rPr>
  </w:style>
  <w:style w:type="paragraph" w:styleId="afff4">
    <w:name w:val="Title"/>
    <w:basedOn w:val="a1"/>
    <w:link w:val="afff5"/>
    <w:qFormat/>
    <w:pPr>
      <w:tabs>
        <w:tab w:val="left" w:pos="992"/>
      </w:tabs>
      <w:spacing w:before="240" w:after="60"/>
      <w:ind w:left="720" w:hanging="720"/>
      <w:jc w:val="center"/>
      <w:outlineLvl w:val="0"/>
    </w:pPr>
    <w:rPr>
      <w:rFonts w:ascii="Arial" w:hAnsi="Arial"/>
      <w:b/>
      <w:bCs/>
      <w:sz w:val="32"/>
      <w:szCs w:val="32"/>
    </w:rPr>
  </w:style>
  <w:style w:type="paragraph" w:styleId="afff6">
    <w:name w:val="annotation subject"/>
    <w:basedOn w:val="af5"/>
    <w:next w:val="af5"/>
    <w:link w:val="afff7"/>
    <w:qFormat/>
    <w:pPr>
      <w:adjustRightInd/>
      <w:spacing w:line="240" w:lineRule="auto"/>
      <w:textAlignment w:val="auto"/>
    </w:pPr>
    <w:rPr>
      <w:b/>
      <w:kern w:val="2"/>
      <w:sz w:val="21"/>
    </w:rPr>
  </w:style>
  <w:style w:type="paragraph" w:styleId="afff8">
    <w:name w:val="Body Text First Indent"/>
    <w:basedOn w:val="afa"/>
    <w:qFormat/>
    <w:pPr>
      <w:spacing w:line="240" w:lineRule="auto"/>
      <w:ind w:firstLine="420"/>
    </w:pPr>
    <w:rPr>
      <w:szCs w:val="24"/>
    </w:rPr>
  </w:style>
  <w:style w:type="table" w:styleId="afff9">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a">
    <w:name w:val="Strong"/>
    <w:uiPriority w:val="22"/>
    <w:qFormat/>
    <w:rPr>
      <w:b/>
    </w:rPr>
  </w:style>
  <w:style w:type="character" w:styleId="afffb">
    <w:name w:val="endnote reference"/>
    <w:unhideWhenUsed/>
    <w:qFormat/>
    <w:rPr>
      <w:vertAlign w:val="superscript"/>
    </w:rPr>
  </w:style>
  <w:style w:type="character" w:styleId="afffc">
    <w:name w:val="page number"/>
    <w:qFormat/>
  </w:style>
  <w:style w:type="character" w:styleId="afffd">
    <w:name w:val="FollowedHyperlink"/>
    <w:uiPriority w:val="99"/>
    <w:qFormat/>
    <w:rPr>
      <w:color w:val="800080"/>
      <w:u w:val="single"/>
    </w:rPr>
  </w:style>
  <w:style w:type="character" w:styleId="afffe">
    <w:name w:val="Emphasis"/>
    <w:qFormat/>
    <w:rPr>
      <w:i/>
      <w:iCs/>
    </w:rPr>
  </w:style>
  <w:style w:type="character" w:styleId="HTML3">
    <w:name w:val="HTML Definition"/>
    <w:basedOn w:val="a3"/>
    <w:uiPriority w:val="99"/>
    <w:unhideWhenUsed/>
    <w:qFormat/>
  </w:style>
  <w:style w:type="character" w:styleId="HTML4">
    <w:name w:val="HTML Typewriter"/>
    <w:qFormat/>
    <w:rPr>
      <w:rFonts w:ascii="Courier New" w:eastAsia="宋体" w:hAnsi="Courier New" w:cs="Courier New" w:hint="default"/>
      <w:sz w:val="24"/>
      <w:szCs w:val="24"/>
    </w:rPr>
  </w:style>
  <w:style w:type="character" w:styleId="HTML5">
    <w:name w:val="HTML Acronym"/>
    <w:basedOn w:val="a3"/>
    <w:qFormat/>
  </w:style>
  <w:style w:type="character" w:styleId="HTML6">
    <w:name w:val="HTML Variable"/>
    <w:basedOn w:val="a3"/>
    <w:unhideWhenUsed/>
    <w:qFormat/>
  </w:style>
  <w:style w:type="character" w:styleId="affff">
    <w:name w:val="Hyperlink"/>
    <w:uiPriority w:val="99"/>
    <w:qFormat/>
    <w:rPr>
      <w:color w:val="0000FF"/>
      <w:u w:val="single"/>
    </w:rPr>
  </w:style>
  <w:style w:type="character" w:styleId="HTML7">
    <w:name w:val="HTML Code"/>
    <w:basedOn w:val="a3"/>
    <w:uiPriority w:val="99"/>
    <w:unhideWhenUsed/>
    <w:qFormat/>
    <w:rPr>
      <w:rFonts w:ascii="monospace" w:eastAsia="monospace" w:hAnsi="monospace" w:cs="monospace" w:hint="default"/>
      <w:sz w:val="21"/>
      <w:szCs w:val="21"/>
    </w:rPr>
  </w:style>
  <w:style w:type="character" w:styleId="affff0">
    <w:name w:val="annotation reference"/>
    <w:qFormat/>
    <w:rPr>
      <w:sz w:val="21"/>
    </w:rPr>
  </w:style>
  <w:style w:type="character" w:styleId="HTML8">
    <w:name w:val="HTML Cite"/>
    <w:basedOn w:val="a3"/>
    <w:uiPriority w:val="99"/>
    <w:unhideWhenUsed/>
    <w:qFormat/>
  </w:style>
  <w:style w:type="character" w:styleId="affff1">
    <w:name w:val="footnote reference"/>
    <w:qFormat/>
    <w:rPr>
      <w:vertAlign w:val="superscript"/>
    </w:rPr>
  </w:style>
  <w:style w:type="character" w:styleId="HTML9">
    <w:name w:val="HTML Keyboard"/>
    <w:basedOn w:val="a3"/>
    <w:uiPriority w:val="99"/>
    <w:unhideWhenUsed/>
    <w:qFormat/>
    <w:rPr>
      <w:rFonts w:ascii="monospace" w:eastAsia="monospace" w:hAnsi="monospace" w:cs="monospace"/>
      <w:sz w:val="21"/>
      <w:szCs w:val="21"/>
    </w:rPr>
  </w:style>
  <w:style w:type="character" w:styleId="HTMLa">
    <w:name w:val="HTML Sample"/>
    <w:basedOn w:val="a3"/>
    <w:uiPriority w:val="99"/>
    <w:unhideWhenUsed/>
    <w:qFormat/>
    <w:rPr>
      <w:rFonts w:ascii="monospace" w:eastAsia="monospace" w:hAnsi="monospace" w:cs="monospace" w:hint="default"/>
      <w:sz w:val="21"/>
      <w:szCs w:val="21"/>
    </w:rPr>
  </w:style>
  <w:style w:type="character" w:customStyle="1" w:styleId="a7">
    <w:name w:val="正文文本缩进 字符"/>
    <w:link w:val="a6"/>
    <w:qFormat/>
    <w:locked/>
    <w:rPr>
      <w:kern w:val="2"/>
      <w:sz w:val="21"/>
    </w:rPr>
  </w:style>
  <w:style w:type="character" w:customStyle="1" w:styleId="22">
    <w:name w:val="正文首行缩进 2 字符"/>
    <w:link w:val="2"/>
    <w:qFormat/>
    <w:rPr>
      <w:kern w:val="2"/>
      <w:sz w:val="21"/>
    </w:rPr>
  </w:style>
  <w:style w:type="character" w:customStyle="1" w:styleId="10">
    <w:name w:val="标题 1 字符"/>
    <w:link w:val="1"/>
    <w:qFormat/>
    <w:locked/>
    <w:rPr>
      <w:b/>
      <w:kern w:val="44"/>
      <w:sz w:val="44"/>
    </w:rPr>
  </w:style>
  <w:style w:type="character" w:customStyle="1" w:styleId="21">
    <w:name w:val="标题 2 字符"/>
    <w:link w:val="20"/>
    <w:qFormat/>
    <w:rPr>
      <w:rFonts w:ascii="Arial" w:hAnsi="Arial"/>
      <w:b/>
      <w:kern w:val="2"/>
      <w:sz w:val="24"/>
    </w:rPr>
  </w:style>
  <w:style w:type="character" w:customStyle="1" w:styleId="31">
    <w:name w:val="标题 3 字符"/>
    <w:link w:val="30"/>
    <w:qFormat/>
    <w:locked/>
    <w:rPr>
      <w:b/>
      <w:kern w:val="2"/>
      <w:sz w:val="24"/>
    </w:rPr>
  </w:style>
  <w:style w:type="character" w:customStyle="1" w:styleId="40">
    <w:name w:val="标题 4 字符"/>
    <w:link w:val="4"/>
    <w:qFormat/>
    <w:rPr>
      <w:rFonts w:ascii="Arial" w:eastAsia="黑体" w:hAnsi="Arial"/>
      <w:b/>
      <w:kern w:val="2"/>
      <w:sz w:val="28"/>
      <w:lang w:val="en-US" w:eastAsia="zh-CN"/>
    </w:rPr>
  </w:style>
  <w:style w:type="character" w:customStyle="1" w:styleId="50">
    <w:name w:val="标题 5 字符"/>
    <w:link w:val="5"/>
    <w:uiPriority w:val="9"/>
    <w:qFormat/>
    <w:rPr>
      <w:b/>
      <w:kern w:val="2"/>
      <w:sz w:val="28"/>
    </w:rPr>
  </w:style>
  <w:style w:type="character" w:customStyle="1" w:styleId="12">
    <w:name w:val="正文缩进 字符1"/>
    <w:link w:val="a2"/>
    <w:qFormat/>
    <w:rPr>
      <w:kern w:val="2"/>
      <w:sz w:val="21"/>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4"/>
    </w:rPr>
  </w:style>
  <w:style w:type="character" w:customStyle="1" w:styleId="af4">
    <w:name w:val="文档结构图 字符"/>
    <w:link w:val="af3"/>
    <w:qFormat/>
    <w:rPr>
      <w:kern w:val="2"/>
      <w:sz w:val="21"/>
      <w:shd w:val="clear" w:color="auto" w:fill="000080"/>
    </w:rPr>
  </w:style>
  <w:style w:type="character" w:customStyle="1" w:styleId="32">
    <w:name w:val="批注文字 字符3"/>
    <w:link w:val="af5"/>
    <w:qFormat/>
    <w:locked/>
    <w:rPr>
      <w:sz w:val="24"/>
    </w:rPr>
  </w:style>
  <w:style w:type="character" w:customStyle="1" w:styleId="afb">
    <w:name w:val="正文文本 字符"/>
    <w:link w:val="afa"/>
    <w:qFormat/>
    <w:rPr>
      <w:kern w:val="2"/>
      <w:sz w:val="21"/>
    </w:rPr>
  </w:style>
  <w:style w:type="character" w:customStyle="1" w:styleId="26">
    <w:name w:val="纯文本 字符2"/>
    <w:link w:val="afe"/>
    <w:qFormat/>
    <w:rPr>
      <w:rFonts w:ascii="宋体" w:hAnsi="Courier New"/>
      <w:kern w:val="2"/>
      <w:sz w:val="21"/>
    </w:rPr>
  </w:style>
  <w:style w:type="character" w:customStyle="1" w:styleId="aff0">
    <w:name w:val="日期 字符"/>
    <w:link w:val="aff"/>
    <w:qFormat/>
    <w:locked/>
    <w:rPr>
      <w:kern w:val="2"/>
      <w:sz w:val="21"/>
    </w:rPr>
  </w:style>
  <w:style w:type="character" w:customStyle="1" w:styleId="28">
    <w:name w:val="正文文本缩进 2 字符"/>
    <w:link w:val="27"/>
    <w:qFormat/>
    <w:locked/>
    <w:rPr>
      <w:kern w:val="2"/>
      <w:sz w:val="21"/>
    </w:rPr>
  </w:style>
  <w:style w:type="character" w:customStyle="1" w:styleId="aff4">
    <w:name w:val="批注框文本 字符"/>
    <w:link w:val="aff3"/>
    <w:qFormat/>
    <w:locked/>
    <w:rPr>
      <w:kern w:val="2"/>
      <w:sz w:val="18"/>
    </w:rPr>
  </w:style>
  <w:style w:type="character" w:customStyle="1" w:styleId="13">
    <w:name w:val="页脚 字符1"/>
    <w:link w:val="aff5"/>
    <w:uiPriority w:val="99"/>
    <w:qFormat/>
    <w:rPr>
      <w:kern w:val="2"/>
      <w:sz w:val="18"/>
    </w:rPr>
  </w:style>
  <w:style w:type="character" w:customStyle="1" w:styleId="14">
    <w:name w:val="页眉 字符1"/>
    <w:link w:val="aff7"/>
    <w:qFormat/>
    <w:rPr>
      <w:kern w:val="2"/>
      <w:sz w:val="18"/>
    </w:rPr>
  </w:style>
  <w:style w:type="character" w:customStyle="1" w:styleId="aff9">
    <w:name w:val="签名 字符"/>
    <w:link w:val="aff8"/>
    <w:qFormat/>
    <w:rPr>
      <w:rFonts w:eastAsia="仿宋_GB2312"/>
      <w:sz w:val="24"/>
    </w:rPr>
  </w:style>
  <w:style w:type="character" w:customStyle="1" w:styleId="affc">
    <w:name w:val="副标题 字符"/>
    <w:link w:val="affb"/>
    <w:qFormat/>
    <w:rPr>
      <w:rFonts w:ascii="Cambria" w:hAnsi="Cambria"/>
      <w:b/>
      <w:bCs/>
      <w:kern w:val="28"/>
      <w:sz w:val="32"/>
      <w:szCs w:val="32"/>
    </w:rPr>
  </w:style>
  <w:style w:type="character" w:customStyle="1" w:styleId="39">
    <w:name w:val="正文文本缩进 3 字符"/>
    <w:link w:val="38"/>
    <w:qFormat/>
    <w:locked/>
    <w:rPr>
      <w:kern w:val="2"/>
      <w:sz w:val="16"/>
      <w:szCs w:val="16"/>
    </w:rPr>
  </w:style>
  <w:style w:type="character" w:customStyle="1" w:styleId="afff2">
    <w:name w:val="信息标题 字符"/>
    <w:link w:val="afff1"/>
    <w:qFormat/>
    <w:rPr>
      <w:rFonts w:ascii="Cambria" w:hAnsi="Cambria"/>
      <w:kern w:val="2"/>
      <w:sz w:val="24"/>
      <w:szCs w:val="24"/>
      <w:shd w:val="pct20" w:color="auto" w:fill="auto"/>
    </w:rPr>
  </w:style>
  <w:style w:type="character" w:customStyle="1" w:styleId="afff5">
    <w:name w:val="标题 字符"/>
    <w:link w:val="afff4"/>
    <w:qFormat/>
    <w:rPr>
      <w:rFonts w:ascii="Arial" w:hAnsi="Arial"/>
      <w:b/>
      <w:bCs/>
      <w:kern w:val="2"/>
      <w:sz w:val="32"/>
      <w:szCs w:val="32"/>
    </w:rPr>
  </w:style>
  <w:style w:type="character" w:customStyle="1" w:styleId="afff7">
    <w:name w:val="批注主题 字符"/>
    <w:link w:val="afff6"/>
    <w:qFormat/>
    <w:rPr>
      <w:b/>
      <w:kern w:val="2"/>
      <w:sz w:val="21"/>
    </w:rPr>
  </w:style>
  <w:style w:type="character" w:customStyle="1" w:styleId="3Char">
    <w:name w:val="标题 3 Char"/>
    <w:qFormat/>
    <w:rPr>
      <w:rFonts w:ascii="宋体" w:eastAsia="宋体" w:hAnsi="宋体" w:cs="Arial" w:hint="eastAsia"/>
    </w:rPr>
  </w:style>
  <w:style w:type="character" w:customStyle="1" w:styleId="Char1">
    <w:name w:val="正文格式 Char1"/>
    <w:link w:val="affff2"/>
    <w:qFormat/>
    <w:rPr>
      <w:rFonts w:ascii="Verdana" w:eastAsia="宋体" w:hAnsi="Verdana"/>
      <w:kern w:val="28"/>
      <w:sz w:val="24"/>
      <w:szCs w:val="24"/>
      <w:lang w:val="en-US" w:eastAsia="ar-SA" w:bidi="ar-SA"/>
    </w:rPr>
  </w:style>
  <w:style w:type="paragraph" w:customStyle="1" w:styleId="affff2">
    <w:name w:val="正文格式"/>
    <w:basedOn w:val="a1"/>
    <w:link w:val="Char1"/>
    <w:qFormat/>
    <w:pPr>
      <w:widowControl/>
      <w:suppressAutoHyphens/>
      <w:snapToGrid w:val="0"/>
      <w:spacing w:line="360" w:lineRule="auto"/>
      <w:ind w:firstLine="482"/>
      <w:textAlignment w:val="baseline"/>
    </w:pPr>
    <w:rPr>
      <w:rFonts w:ascii="Verdana" w:hAnsi="Verdana"/>
      <w:kern w:val="28"/>
      <w:sz w:val="24"/>
      <w:szCs w:val="24"/>
      <w:lang w:eastAsia="ar-SA"/>
    </w:rPr>
  </w:style>
  <w:style w:type="character" w:customStyle="1" w:styleId="apple-style-span">
    <w:name w:val="apple-style-span"/>
    <w:qFormat/>
  </w:style>
  <w:style w:type="character" w:customStyle="1" w:styleId="affff3">
    <w:name w:val="正文缩进 字符"/>
    <w:qFormat/>
    <w:rPr>
      <w:kern w:val="2"/>
      <w:sz w:val="21"/>
    </w:rPr>
  </w:style>
  <w:style w:type="character" w:customStyle="1" w:styleId="Char10">
    <w:name w:val="签名 Char1"/>
    <w:uiPriority w:val="99"/>
    <w:semiHidden/>
    <w:qFormat/>
    <w:rPr>
      <w:kern w:val="2"/>
      <w:sz w:val="21"/>
    </w:rPr>
  </w:style>
  <w:style w:type="character" w:customStyle="1" w:styleId="Char11">
    <w:name w:val="引用 Char1"/>
    <w:uiPriority w:val="99"/>
    <w:qFormat/>
    <w:rPr>
      <w:i/>
      <w:iCs/>
      <w:color w:val="000000"/>
      <w:kern w:val="2"/>
      <w:sz w:val="21"/>
    </w:rPr>
  </w:style>
  <w:style w:type="character" w:customStyle="1" w:styleId="4CharChar">
    <w:name w:val="标题4 Char Char"/>
    <w:link w:val="47"/>
    <w:qFormat/>
    <w:rPr>
      <w:rFonts w:ascii="Arial" w:hAnsi="Arial"/>
      <w:b/>
      <w:bCs/>
      <w:sz w:val="24"/>
      <w:szCs w:val="32"/>
    </w:rPr>
  </w:style>
  <w:style w:type="paragraph" w:customStyle="1" w:styleId="47">
    <w:name w:val="标题4"/>
    <w:basedOn w:val="20"/>
    <w:next w:val="42"/>
    <w:link w:val="4CharChar"/>
    <w:qFormat/>
    <w:pPr>
      <w:jc w:val="both"/>
    </w:pPr>
    <w:rPr>
      <w:bCs/>
      <w:kern w:val="0"/>
      <w:szCs w:val="32"/>
    </w:rPr>
  </w:style>
  <w:style w:type="character" w:customStyle="1" w:styleId="apple-converted-space">
    <w:name w:val="apple-converted-space"/>
    <w:qFormat/>
  </w:style>
  <w:style w:type="character" w:customStyle="1" w:styleId="2Char">
    <w:name w:val="样式 首行缩进:  2 字符 + 宋体 Char"/>
    <w:link w:val="2d"/>
    <w:qFormat/>
    <w:rPr>
      <w:rFonts w:ascii="宋体" w:hAnsi="宋体" w:cs="宋体"/>
      <w:kern w:val="2"/>
      <w:sz w:val="24"/>
    </w:rPr>
  </w:style>
  <w:style w:type="paragraph" w:customStyle="1" w:styleId="2d">
    <w:name w:val="样式 首行缩进:  2 字符 + 宋体"/>
    <w:basedOn w:val="a1"/>
    <w:link w:val="2Char"/>
    <w:qFormat/>
    <w:pPr>
      <w:spacing w:line="360" w:lineRule="auto"/>
      <w:ind w:firstLineChars="200" w:firstLine="200"/>
    </w:pPr>
    <w:rPr>
      <w:rFonts w:ascii="宋体" w:hAnsi="宋体"/>
      <w:sz w:val="24"/>
    </w:rPr>
  </w:style>
  <w:style w:type="character" w:customStyle="1" w:styleId="word331">
    <w:name w:val="word331"/>
    <w:qFormat/>
    <w:rPr>
      <w:b/>
      <w:bCs/>
      <w:color w:val="002A4E"/>
      <w:sz w:val="20"/>
      <w:szCs w:val="20"/>
    </w:rPr>
  </w:style>
  <w:style w:type="character" w:customStyle="1" w:styleId="Char">
    <w:name w:val="标准文本 Char"/>
    <w:link w:val="affff4"/>
    <w:qFormat/>
    <w:rPr>
      <w:rFonts w:cs="宋体"/>
      <w:kern w:val="2"/>
      <w:sz w:val="24"/>
    </w:rPr>
  </w:style>
  <w:style w:type="paragraph" w:customStyle="1" w:styleId="affff4">
    <w:name w:val="标准文本"/>
    <w:basedOn w:val="a1"/>
    <w:link w:val="Char"/>
    <w:qFormat/>
    <w:pPr>
      <w:spacing w:line="360" w:lineRule="auto"/>
      <w:ind w:firstLineChars="200" w:firstLine="480"/>
    </w:pPr>
    <w:rPr>
      <w:sz w:val="24"/>
    </w:rPr>
  </w:style>
  <w:style w:type="character" w:customStyle="1" w:styleId="9-121">
    <w:name w:val="9-121"/>
    <w:qFormat/>
    <w:rPr>
      <w:sz w:val="18"/>
    </w:rPr>
  </w:style>
  <w:style w:type="character" w:customStyle="1" w:styleId="affff5">
    <w:name w:val="页眉 字符"/>
    <w:uiPriority w:val="99"/>
    <w:qFormat/>
  </w:style>
  <w:style w:type="character" w:customStyle="1" w:styleId="17">
    <w:name w:val="纯文本 字符1"/>
    <w:qFormat/>
    <w:rPr>
      <w:rFonts w:ascii="宋体" w:hAnsi="Courier New"/>
      <w:kern w:val="2"/>
      <w:sz w:val="21"/>
    </w:rPr>
  </w:style>
  <w:style w:type="character" w:customStyle="1" w:styleId="affff6">
    <w:name w:val="明显引用 字符"/>
    <w:link w:val="affff7"/>
    <w:qFormat/>
    <w:rPr>
      <w:b/>
      <w:bCs/>
      <w:i/>
      <w:iCs/>
      <w:color w:val="4F81BD"/>
      <w:kern w:val="2"/>
      <w:sz w:val="21"/>
      <w:szCs w:val="22"/>
    </w:rPr>
  </w:style>
  <w:style w:type="paragraph" w:styleId="affff7">
    <w:name w:val="Intense Quote"/>
    <w:basedOn w:val="a1"/>
    <w:next w:val="a1"/>
    <w:link w:val="affff6"/>
    <w:qFormat/>
    <w:pPr>
      <w:pBdr>
        <w:bottom w:val="single" w:sz="4" w:space="4" w:color="4F81BD"/>
      </w:pBdr>
      <w:spacing w:before="200" w:after="280"/>
      <w:ind w:left="936" w:right="936"/>
    </w:pPr>
    <w:rPr>
      <w:b/>
      <w:bCs/>
      <w:i/>
      <w:iCs/>
      <w:color w:val="4F81BD"/>
      <w:szCs w:val="22"/>
    </w:rPr>
  </w:style>
  <w:style w:type="character" w:customStyle="1" w:styleId="1CharChar">
    <w:name w:val="普通文字1 Char Char"/>
    <w:qFormat/>
    <w:rPr>
      <w:rFonts w:ascii="宋体" w:eastAsia="宋体" w:hAnsi="Courier New"/>
      <w:kern w:val="2"/>
      <w:sz w:val="21"/>
      <w:lang w:val="en-US" w:eastAsia="zh-CN" w:bidi="ar-SA"/>
    </w:rPr>
  </w:style>
  <w:style w:type="character" w:customStyle="1" w:styleId="18">
    <w:name w:val="明显参考1"/>
    <w:qFormat/>
    <w:rPr>
      <w:b/>
      <w:bCs/>
      <w:smallCaps/>
      <w:color w:val="C0504D"/>
      <w:spacing w:val="5"/>
      <w:u w:val="single"/>
    </w:rPr>
  </w:style>
  <w:style w:type="character" w:customStyle="1" w:styleId="Char12">
    <w:name w:val="日期 Char1"/>
    <w:qFormat/>
    <w:rPr>
      <w:kern w:val="2"/>
      <w:sz w:val="21"/>
      <w:szCs w:val="22"/>
    </w:rPr>
  </w:style>
  <w:style w:type="character" w:customStyle="1" w:styleId="19">
    <w:name w:val="书籍标题1"/>
    <w:qFormat/>
    <w:rPr>
      <w:b/>
      <w:bCs/>
      <w:smallCaps/>
      <w:spacing w:val="5"/>
    </w:rPr>
  </w:style>
  <w:style w:type="character" w:customStyle="1" w:styleId="1a">
    <w:name w:val="不明显强调1"/>
    <w:qFormat/>
    <w:rPr>
      <w:i/>
      <w:iCs/>
      <w:color w:val="808080"/>
    </w:rPr>
  </w:style>
  <w:style w:type="character" w:customStyle="1" w:styleId="Char13">
    <w:name w:val="批注框文本 Char1"/>
    <w:qFormat/>
    <w:rPr>
      <w:kern w:val="2"/>
      <w:sz w:val="18"/>
      <w:szCs w:val="18"/>
    </w:rPr>
  </w:style>
  <w:style w:type="character" w:customStyle="1" w:styleId="1b">
    <w:name w:val="明显强调1"/>
    <w:qFormat/>
    <w:rPr>
      <w:b/>
      <w:bCs/>
      <w:i/>
      <w:iCs/>
      <w:color w:val="4F81BD"/>
    </w:rPr>
  </w:style>
  <w:style w:type="character" w:customStyle="1" w:styleId="textcontents">
    <w:name w:val="textcontents"/>
    <w:qFormat/>
    <w:rPr>
      <w:rFonts w:cs="Times New Roman"/>
    </w:rPr>
  </w:style>
  <w:style w:type="character" w:customStyle="1" w:styleId="affff8">
    <w:name w:val="引用 字符"/>
    <w:link w:val="affff9"/>
    <w:qFormat/>
    <w:rPr>
      <w:i/>
      <w:iCs/>
      <w:color w:val="000000"/>
      <w:kern w:val="2"/>
      <w:sz w:val="21"/>
      <w:szCs w:val="22"/>
    </w:rPr>
  </w:style>
  <w:style w:type="paragraph" w:styleId="affff9">
    <w:name w:val="Quote"/>
    <w:basedOn w:val="a1"/>
    <w:next w:val="a1"/>
    <w:link w:val="affff8"/>
    <w:qFormat/>
    <w:rPr>
      <w:i/>
      <w:iCs/>
      <w:color w:val="000000"/>
      <w:szCs w:val="22"/>
    </w:rPr>
  </w:style>
  <w:style w:type="character" w:customStyle="1" w:styleId="affffa">
    <w:name w:val="正文文本首行缩进 字符"/>
    <w:link w:val="1c"/>
    <w:qFormat/>
    <w:rPr>
      <w:kern w:val="2"/>
      <w:sz w:val="21"/>
    </w:rPr>
  </w:style>
  <w:style w:type="paragraph" w:customStyle="1" w:styleId="1c">
    <w:name w:val="正文文本首行缩进1"/>
    <w:basedOn w:val="afa"/>
    <w:link w:val="affffa"/>
    <w:qFormat/>
    <w:pPr>
      <w:spacing w:line="240" w:lineRule="auto"/>
      <w:ind w:firstLineChars="100" w:firstLine="420"/>
    </w:pPr>
    <w:rPr>
      <w:szCs w:val="24"/>
    </w:rPr>
  </w:style>
  <w:style w:type="character" w:customStyle="1" w:styleId="-1Char">
    <w:name w:val="彩色列表 - 着色 1 Char"/>
    <w:uiPriority w:val="34"/>
    <w:qFormat/>
    <w:rPr>
      <w:kern w:val="2"/>
      <w:sz w:val="21"/>
      <w:szCs w:val="22"/>
    </w:rPr>
  </w:style>
  <w:style w:type="character" w:customStyle="1" w:styleId="affffb">
    <w:name w:val="列出段落 字符"/>
    <w:link w:val="1d"/>
    <w:qFormat/>
    <w:locked/>
    <w:rPr>
      <w:rFonts w:ascii="Calibri" w:hAnsi="Calibri"/>
      <w:kern w:val="2"/>
      <w:sz w:val="21"/>
      <w:szCs w:val="22"/>
    </w:rPr>
  </w:style>
  <w:style w:type="paragraph" w:customStyle="1" w:styleId="1d">
    <w:name w:val="列出段落1"/>
    <w:basedOn w:val="a1"/>
    <w:link w:val="affffb"/>
    <w:uiPriority w:val="34"/>
    <w:qFormat/>
    <w:pPr>
      <w:ind w:firstLineChars="200" w:firstLine="420"/>
    </w:pPr>
    <w:rPr>
      <w:rFonts w:ascii="Calibri" w:hAnsi="Calibri"/>
      <w:szCs w:val="22"/>
    </w:rPr>
  </w:style>
  <w:style w:type="character" w:customStyle="1" w:styleId="affffc">
    <w:name w:val="页脚 字符"/>
    <w:uiPriority w:val="99"/>
    <w:qFormat/>
    <w:locked/>
    <w:rPr>
      <w:rFonts w:ascii="Calibri" w:eastAsia="宋体" w:hAnsi="Calibri"/>
      <w:kern w:val="0"/>
      <w:sz w:val="18"/>
    </w:rPr>
  </w:style>
  <w:style w:type="character" w:customStyle="1" w:styleId="Char14">
    <w:name w:val="副标题 Char1"/>
    <w:uiPriority w:val="11"/>
    <w:qFormat/>
    <w:rPr>
      <w:rFonts w:ascii="Cambria" w:hAnsi="Cambria" w:cs="Times New Roman"/>
      <w:b/>
      <w:bCs/>
      <w:kern w:val="28"/>
      <w:sz w:val="32"/>
      <w:szCs w:val="32"/>
    </w:rPr>
  </w:style>
  <w:style w:type="character" w:customStyle="1" w:styleId="affffd">
    <w:name w:val="列表段落 字符"/>
    <w:link w:val="1e"/>
    <w:uiPriority w:val="34"/>
    <w:qFormat/>
    <w:locked/>
    <w:rPr>
      <w:rFonts w:ascii="Calibri" w:hAnsi="Calibri"/>
      <w:kern w:val="2"/>
      <w:sz w:val="21"/>
    </w:rPr>
  </w:style>
  <w:style w:type="paragraph" w:customStyle="1" w:styleId="1e">
    <w:name w:val="列表段落1"/>
    <w:basedOn w:val="a1"/>
    <w:link w:val="affffd"/>
    <w:qFormat/>
    <w:pPr>
      <w:spacing w:line="360" w:lineRule="auto"/>
      <w:ind w:firstLineChars="200" w:firstLine="420"/>
    </w:pPr>
    <w:rPr>
      <w:rFonts w:ascii="Calibri" w:hAnsi="Calibri"/>
    </w:rPr>
  </w:style>
  <w:style w:type="character" w:customStyle="1" w:styleId="affffe">
    <w:name w:val="批注文字 字符"/>
    <w:qFormat/>
    <w:locked/>
    <w:rPr>
      <w:kern w:val="0"/>
      <w:sz w:val="24"/>
    </w:rPr>
  </w:style>
  <w:style w:type="character" w:customStyle="1" w:styleId="afffff">
    <w:name w:val="纯文本 字符"/>
    <w:qFormat/>
    <w:locked/>
    <w:rPr>
      <w:rFonts w:ascii="宋体" w:hAnsi="Courier New"/>
      <w:kern w:val="0"/>
      <w:sz w:val="21"/>
    </w:rPr>
  </w:style>
  <w:style w:type="character" w:customStyle="1" w:styleId="2Char0">
    <w:name w:val="标题2 Char"/>
    <w:qFormat/>
    <w:rPr>
      <w:rFonts w:ascii="Arial" w:eastAsia="黑体" w:hAnsi="Arial" w:cs="Times New Roman"/>
      <w:b/>
      <w:kern w:val="0"/>
      <w:sz w:val="30"/>
      <w:szCs w:val="20"/>
    </w:rPr>
  </w:style>
  <w:style w:type="character" w:customStyle="1" w:styleId="1f">
    <w:name w:val="不明显参考1"/>
    <w:qFormat/>
    <w:rPr>
      <w:smallCaps/>
      <w:color w:val="C0504D"/>
      <w:u w:val="single"/>
    </w:rPr>
  </w:style>
  <w:style w:type="character" w:customStyle="1" w:styleId="H1Char">
    <w:name w:val="H1 Char"/>
    <w:qFormat/>
    <w:rPr>
      <w:rFonts w:ascii="宋体" w:eastAsia="宋体" w:hAnsi="Times New Roman" w:cs="Times New Roman"/>
      <w:b/>
      <w:kern w:val="44"/>
      <w:sz w:val="32"/>
      <w:szCs w:val="20"/>
    </w:rPr>
  </w:style>
  <w:style w:type="character" w:customStyle="1" w:styleId="Char15">
    <w:name w:val="明显引用 Char1"/>
    <w:uiPriority w:val="99"/>
    <w:qFormat/>
    <w:rPr>
      <w:b/>
      <w:bCs/>
      <w:i/>
      <w:iCs/>
      <w:color w:val="4F81BD"/>
      <w:kern w:val="2"/>
      <w:sz w:val="21"/>
    </w:rPr>
  </w:style>
  <w:style w:type="character" w:customStyle="1" w:styleId="Char0">
    <w:name w:val="标准正文 Char"/>
    <w:link w:val="afffff0"/>
    <w:qFormat/>
    <w:rPr>
      <w:kern w:val="2"/>
      <w:sz w:val="24"/>
    </w:rPr>
  </w:style>
  <w:style w:type="paragraph" w:customStyle="1" w:styleId="afffff0">
    <w:name w:val="标准正文"/>
    <w:basedOn w:val="a6"/>
    <w:link w:val="Char0"/>
    <w:qFormat/>
    <w:pPr>
      <w:spacing w:before="60" w:after="60" w:line="360" w:lineRule="auto"/>
      <w:ind w:leftChars="0" w:left="0" w:firstLineChars="0" w:firstLine="482"/>
    </w:pPr>
    <w:rPr>
      <w:sz w:val="24"/>
    </w:rPr>
  </w:style>
  <w:style w:type="character" w:customStyle="1" w:styleId="Char2">
    <w:name w:val="正文文本 Char"/>
    <w:qFormat/>
    <w:rPr>
      <w:rFonts w:ascii="Times New Roman" w:hAnsi="Times New Roman"/>
      <w:kern w:val="2"/>
      <w:sz w:val="21"/>
      <w:szCs w:val="24"/>
    </w:rPr>
  </w:style>
  <w:style w:type="character" w:customStyle="1" w:styleId="Char16">
    <w:name w:val="文档结构图 Char1"/>
    <w:qFormat/>
    <w:rPr>
      <w:rFonts w:ascii="宋体"/>
      <w:kern w:val="2"/>
      <w:sz w:val="18"/>
      <w:szCs w:val="18"/>
    </w:rPr>
  </w:style>
  <w:style w:type="character" w:customStyle="1" w:styleId="5CharChar">
    <w:name w:val="标题5 Char Char"/>
    <w:link w:val="56"/>
    <w:qFormat/>
    <w:rPr>
      <w:rFonts w:ascii="宋体"/>
      <w:b/>
      <w:color w:val="000000"/>
      <w:sz w:val="21"/>
      <w:szCs w:val="21"/>
      <w:lang w:val="zh-CN"/>
    </w:rPr>
  </w:style>
  <w:style w:type="paragraph" w:customStyle="1" w:styleId="56">
    <w:name w:val="标题5"/>
    <w:basedOn w:val="30"/>
    <w:next w:val="4"/>
    <w:link w:val="5CharChar"/>
    <w:qFormat/>
    <w:pPr>
      <w:tabs>
        <w:tab w:val="left" w:pos="720"/>
        <w:tab w:val="left" w:pos="1107"/>
      </w:tabs>
      <w:autoSpaceDE w:val="0"/>
      <w:autoSpaceDN w:val="0"/>
      <w:adjustRightInd w:val="0"/>
      <w:spacing w:before="120" w:after="120" w:line="380" w:lineRule="exact"/>
      <w:jc w:val="left"/>
    </w:pPr>
    <w:rPr>
      <w:rFonts w:ascii="宋体"/>
      <w:color w:val="000000"/>
      <w:kern w:val="0"/>
      <w:sz w:val="21"/>
      <w:szCs w:val="21"/>
      <w:lang w:val="zh-CN"/>
    </w:rPr>
  </w:style>
  <w:style w:type="character" w:customStyle="1" w:styleId="CharChar">
    <w:name w:val="批注文字 Char Char"/>
    <w:qFormat/>
    <w:rPr>
      <w:rFonts w:ascii="宋体" w:eastAsia="宋体" w:hAnsi="Times New Roman" w:cs="Times New Roman"/>
      <w:sz w:val="28"/>
      <w:szCs w:val="20"/>
    </w:rPr>
  </w:style>
  <w:style w:type="character" w:customStyle="1" w:styleId="Char17">
    <w:name w:val="批注主题 Char1"/>
    <w:link w:val="2e"/>
    <w:qFormat/>
    <w:rPr>
      <w:b/>
      <w:bCs/>
      <w:kern w:val="2"/>
      <w:sz w:val="21"/>
      <w:szCs w:val="22"/>
    </w:rPr>
  </w:style>
  <w:style w:type="paragraph" w:customStyle="1" w:styleId="2e">
    <w:name w:val="批注主题2"/>
    <w:basedOn w:val="af5"/>
    <w:next w:val="af5"/>
    <w:link w:val="Char17"/>
    <w:qFormat/>
    <w:pPr>
      <w:adjustRightInd/>
      <w:spacing w:line="240" w:lineRule="auto"/>
      <w:textAlignment w:val="auto"/>
    </w:pPr>
    <w:rPr>
      <w:b/>
      <w:bCs/>
      <w:kern w:val="2"/>
      <w:sz w:val="21"/>
      <w:szCs w:val="22"/>
    </w:rPr>
  </w:style>
  <w:style w:type="character" w:customStyle="1" w:styleId="1f0">
    <w:name w:val="未处理的提及1"/>
    <w:uiPriority w:val="99"/>
    <w:unhideWhenUsed/>
    <w:qFormat/>
    <w:rPr>
      <w:color w:val="605E5C"/>
      <w:shd w:val="clear" w:color="auto" w:fill="E1DFDD"/>
    </w:rPr>
  </w:style>
  <w:style w:type="character" w:customStyle="1" w:styleId="Char18">
    <w:name w:val="标题 Char1"/>
    <w:uiPriority w:val="10"/>
    <w:qFormat/>
    <w:rPr>
      <w:rFonts w:ascii="Cambria" w:hAnsi="Cambria" w:cs="Times New Roman"/>
      <w:b/>
      <w:bCs/>
      <w:kern w:val="2"/>
      <w:sz w:val="32"/>
      <w:szCs w:val="32"/>
    </w:rPr>
  </w:style>
  <w:style w:type="character" w:customStyle="1" w:styleId="1f1">
    <w:name w:val="访问过的超链接1"/>
    <w:uiPriority w:val="99"/>
    <w:qFormat/>
    <w:rPr>
      <w:color w:val="800080"/>
      <w:u w:val="single"/>
    </w:rPr>
  </w:style>
  <w:style w:type="character" w:customStyle="1" w:styleId="2f">
    <w:name w:val="批注文字 字符2"/>
    <w:qFormat/>
    <w:rPr>
      <w:sz w:val="24"/>
    </w:rPr>
  </w:style>
  <w:style w:type="character" w:customStyle="1" w:styleId="1f2">
    <w:name w:val="批注文字 字符1"/>
    <w:qFormat/>
    <w:rPr>
      <w:szCs w:val="24"/>
    </w:rPr>
  </w:style>
  <w:style w:type="paragraph" w:customStyle="1" w:styleId="xl37">
    <w:name w:val="xl3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1"/>
    <w:pPr>
      <w:widowControl/>
      <w:spacing w:before="100" w:beforeAutospacing="1" w:after="100" w:afterAutospacing="1" w:line="330" w:lineRule="atLeast"/>
      <w:ind w:left="360"/>
      <w:jc w:val="left"/>
    </w:pPr>
    <w:rPr>
      <w:rFonts w:eastAsia="仿宋_GB2312"/>
      <w:sz w:val="32"/>
      <w:szCs w:val="32"/>
    </w:rPr>
  </w:style>
  <w:style w:type="paragraph" w:customStyle="1" w:styleId="afffff1">
    <w:name w:val="空半行"/>
    <w:basedOn w:val="a1"/>
    <w:qFormat/>
    <w:pPr>
      <w:adjustRightInd w:val="0"/>
      <w:spacing w:line="120" w:lineRule="exact"/>
      <w:textAlignment w:val="baseline"/>
    </w:pPr>
    <w:rPr>
      <w:rFonts w:eastAsia="仿宋_GB2312"/>
      <w:color w:val="FFFFFF"/>
      <w:kern w:val="0"/>
      <w:sz w:val="30"/>
    </w:rPr>
  </w:style>
  <w:style w:type="paragraph" w:customStyle="1" w:styleId="content">
    <w:name w:val="content"/>
    <w:basedOn w:val="a1"/>
    <w:qFormat/>
    <w:pPr>
      <w:widowControl/>
      <w:spacing w:before="100" w:beforeAutospacing="1" w:after="100" w:afterAutospacing="1"/>
      <w:jc w:val="left"/>
    </w:pPr>
    <w:rPr>
      <w:rFonts w:ascii="Arial" w:hAnsi="Arial" w:cs="Arial"/>
      <w:color w:val="333333"/>
      <w:kern w:val="0"/>
      <w:sz w:val="20"/>
    </w:rPr>
  </w:style>
  <w:style w:type="paragraph" w:customStyle="1" w:styleId="font9">
    <w:name w:val="font9"/>
    <w:basedOn w:val="a1"/>
    <w:qFormat/>
    <w:pPr>
      <w:widowControl/>
      <w:spacing w:before="100" w:beforeAutospacing="1" w:after="100" w:afterAutospacing="1"/>
      <w:jc w:val="left"/>
    </w:pPr>
    <w:rPr>
      <w:b/>
      <w:kern w:val="0"/>
      <w:sz w:val="24"/>
    </w:rPr>
  </w:style>
  <w:style w:type="paragraph" w:customStyle="1" w:styleId="Char20">
    <w:name w:val="Char2"/>
    <w:basedOn w:val="a1"/>
    <w:qFormat/>
    <w:pPr>
      <w:spacing w:line="360" w:lineRule="auto"/>
      <w:ind w:firstLineChars="200" w:firstLine="200"/>
    </w:pPr>
    <w:rPr>
      <w:rFonts w:ascii="宋体" w:hAnsi="宋体" w:cs="宋体"/>
      <w:sz w:val="24"/>
      <w:szCs w:val="24"/>
    </w:rPr>
  </w:style>
  <w:style w:type="paragraph" w:customStyle="1" w:styleId="72">
    <w:name w:val="标题7"/>
    <w:basedOn w:val="30"/>
    <w:qFormat/>
    <w:pPr>
      <w:tabs>
        <w:tab w:val="left" w:pos="1827"/>
      </w:tabs>
      <w:spacing w:before="120" w:after="0" w:line="380" w:lineRule="exact"/>
      <w:ind w:left="2160" w:rightChars="50" w:right="50" w:hanging="360"/>
      <w:jc w:val="left"/>
    </w:pPr>
    <w:rPr>
      <w:b w:val="0"/>
      <w:bCs/>
      <w:color w:val="000000"/>
      <w:sz w:val="21"/>
      <w:szCs w:val="32"/>
    </w:rPr>
  </w:style>
  <w:style w:type="paragraph" w:customStyle="1" w:styleId="xl65">
    <w:name w:val="xl65"/>
    <w:basedOn w:val="a1"/>
    <w:qFormat/>
    <w:pPr>
      <w:widowControl/>
      <w:pBdr>
        <w:bottom w:val="single" w:sz="8" w:space="0" w:color="auto"/>
        <w:right w:val="single" w:sz="8" w:space="0" w:color="auto"/>
      </w:pBdr>
      <w:shd w:val="clear" w:color="000000" w:fill="FFFFFF"/>
      <w:spacing w:before="100" w:beforeAutospacing="1" w:after="100" w:afterAutospacing="1"/>
      <w:jc w:val="center"/>
    </w:pPr>
    <w:rPr>
      <w:rFonts w:ascii="宋体" w:hAnsi="宋体" w:cs="宋体"/>
      <w:kern w:val="0"/>
      <w:sz w:val="24"/>
      <w:szCs w:val="24"/>
    </w:rPr>
  </w:style>
  <w:style w:type="paragraph" w:customStyle="1" w:styleId="xl73">
    <w:name w:val="xl73"/>
    <w:basedOn w:val="a1"/>
    <w:qFormat/>
    <w:pPr>
      <w:widowControl/>
      <w:pBdr>
        <w:left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Style14">
    <w:name w:val="_Style 14"/>
    <w:basedOn w:val="a1"/>
    <w:next w:val="afff3"/>
    <w:qFormat/>
    <w:pPr>
      <w:widowControl/>
      <w:spacing w:before="100" w:beforeAutospacing="1" w:after="100" w:afterAutospacing="1"/>
      <w:jc w:val="left"/>
    </w:pPr>
    <w:rPr>
      <w:rFonts w:ascii="宋体" w:hAnsi="宋体"/>
      <w:kern w:val="0"/>
      <w:sz w:val="18"/>
    </w:rPr>
  </w:style>
  <w:style w:type="paragraph" w:customStyle="1" w:styleId="73">
    <w:name w:val="样式7"/>
    <w:basedOn w:val="afff4"/>
    <w:qFormat/>
    <w:pPr>
      <w:spacing w:line="380" w:lineRule="atLeast"/>
      <w:ind w:right="17"/>
    </w:pPr>
  </w:style>
  <w:style w:type="paragraph" w:customStyle="1" w:styleId="xl30">
    <w:name w:val="xl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kern w:val="0"/>
      <w:sz w:val="24"/>
    </w:rPr>
  </w:style>
  <w:style w:type="paragraph" w:customStyle="1" w:styleId="CharCharCharCharChar">
    <w:name w:val="Char Char Char Char Char"/>
    <w:basedOn w:val="a1"/>
    <w:qFormat/>
    <w:pPr>
      <w:widowControl/>
      <w:spacing w:after="160" w:line="240" w:lineRule="exact"/>
      <w:jc w:val="left"/>
    </w:pPr>
    <w:rPr>
      <w:rFonts w:ascii="Verdana" w:eastAsia="仿宋_GB2312" w:hAnsi="Verdana"/>
      <w:kern w:val="0"/>
      <w:sz w:val="24"/>
      <w:lang w:eastAsia="en-US"/>
    </w:rPr>
  </w:style>
  <w:style w:type="paragraph" w:styleId="afffff2">
    <w:name w:val="No Spacing"/>
    <w:link w:val="afffff3"/>
    <w:qFormat/>
    <w:pPr>
      <w:widowControl w:val="0"/>
      <w:jc w:val="both"/>
    </w:pPr>
    <w:rPr>
      <w:kern w:val="2"/>
      <w:sz w:val="21"/>
    </w:rPr>
  </w:style>
  <w:style w:type="paragraph" w:customStyle="1" w:styleId="afffff4">
    <w:name w:val="样式"/>
    <w:basedOn w:val="a1"/>
    <w:uiPriority w:val="99"/>
    <w:qFormat/>
    <w:pPr>
      <w:autoSpaceDE w:val="0"/>
      <w:autoSpaceDN w:val="0"/>
      <w:snapToGrid w:val="0"/>
      <w:spacing w:before="120" w:after="120" w:line="360" w:lineRule="auto"/>
    </w:pPr>
    <w:rPr>
      <w:rFonts w:ascii="宋体"/>
      <w:sz w:val="24"/>
    </w:rPr>
  </w:style>
  <w:style w:type="paragraph" w:customStyle="1" w:styleId="xl28">
    <w:name w:val="xl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kern w:val="0"/>
      <w:sz w:val="24"/>
    </w:rPr>
  </w:style>
  <w:style w:type="paragraph" w:customStyle="1" w:styleId="xl55">
    <w:name w:val="xl55"/>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18"/>
    </w:rPr>
  </w:style>
  <w:style w:type="paragraph" w:customStyle="1" w:styleId="xl33">
    <w:name w:val="xl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WW-">
    <w:name w:val="WW-正文（首行缩进两字）"/>
    <w:basedOn w:val="a1"/>
    <w:qFormat/>
    <w:pPr>
      <w:tabs>
        <w:tab w:val="left" w:pos="0"/>
        <w:tab w:val="left" w:pos="600"/>
      </w:tabs>
      <w:suppressAutoHyphens/>
      <w:snapToGrid w:val="0"/>
      <w:spacing w:beforeLines="50" w:after="50" w:line="288" w:lineRule="auto"/>
      <w:ind w:rightChars="9" w:right="22" w:firstLineChars="375" w:firstLine="420"/>
      <w:textAlignment w:val="baseline"/>
    </w:pPr>
    <w:rPr>
      <w:rFonts w:ascii="仿宋_GB2312" w:eastAsia="仿宋_GB2312" w:hAnsi="宋体" w:cs="Arial"/>
      <w:bCs/>
      <w:kern w:val="20481"/>
      <w:sz w:val="24"/>
    </w:rPr>
  </w:style>
  <w:style w:type="paragraph" w:customStyle="1" w:styleId="xl27">
    <w:name w:val="xl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color w:val="000000"/>
      <w:kern w:val="0"/>
      <w:sz w:val="24"/>
    </w:rPr>
  </w:style>
  <w:style w:type="paragraph" w:customStyle="1" w:styleId="xl25">
    <w:name w:val="xl25"/>
    <w:basedOn w:val="a1"/>
    <w:qFormat/>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kern w:val="0"/>
      <w:sz w:val="20"/>
    </w:rPr>
  </w:style>
  <w:style w:type="paragraph" w:customStyle="1" w:styleId="afffff5">
    <w:name w:val="普通文字"/>
    <w:basedOn w:val="a1"/>
    <w:qFormat/>
    <w:pPr>
      <w:widowControl/>
      <w:spacing w:line="351" w:lineRule="atLeast"/>
      <w:ind w:firstLine="419"/>
      <w:textAlignment w:val="baseline"/>
    </w:pPr>
    <w:rPr>
      <w:rFonts w:ascii="宋体"/>
      <w:color w:val="000000"/>
      <w:kern w:val="0"/>
    </w:rPr>
  </w:style>
  <w:style w:type="paragraph" w:customStyle="1" w:styleId="xl78">
    <w:name w:val="xl78"/>
    <w:basedOn w:val="a1"/>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CharCharCharCharCharChar">
    <w:name w:val="Char Char 字元 字元 字元 Char Char Char Char"/>
    <w:basedOn w:val="a1"/>
    <w:qFormat/>
    <w:pPr>
      <w:adjustRightInd w:val="0"/>
      <w:spacing w:line="360" w:lineRule="auto"/>
    </w:pPr>
    <w:rPr>
      <w:kern w:val="0"/>
      <w:sz w:val="24"/>
    </w:rPr>
  </w:style>
  <w:style w:type="paragraph" w:customStyle="1" w:styleId="xl47">
    <w:name w:val="xl47"/>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4"/>
    </w:rPr>
  </w:style>
  <w:style w:type="paragraph" w:customStyle="1" w:styleId="xl29">
    <w:name w:val="xl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afffff6">
    <w:name w:val="标题一"/>
    <w:basedOn w:val="1"/>
    <w:next w:val="afffff7"/>
    <w:qFormat/>
    <w:pPr>
      <w:numPr>
        <w:numId w:val="0"/>
      </w:numPr>
      <w:tabs>
        <w:tab w:val="left" w:pos="425"/>
      </w:tabs>
      <w:autoSpaceDE w:val="0"/>
      <w:autoSpaceDN w:val="0"/>
      <w:adjustRightInd w:val="0"/>
      <w:spacing w:before="120" w:after="120" w:line="240" w:lineRule="exact"/>
      <w:ind w:left="425" w:right="17" w:hanging="425"/>
      <w:jc w:val="left"/>
    </w:pPr>
    <w:rPr>
      <w:rFonts w:ascii="宋体" w:cs="宋体"/>
      <w:bCs/>
      <w:color w:val="000000"/>
      <w:kern w:val="0"/>
      <w:sz w:val="21"/>
      <w:szCs w:val="21"/>
      <w:lang w:val="zh-CN"/>
    </w:rPr>
  </w:style>
  <w:style w:type="paragraph" w:customStyle="1" w:styleId="afffff7">
    <w:name w:val="标题二"/>
    <w:basedOn w:val="20"/>
    <w:next w:val="a1"/>
    <w:qFormat/>
    <w:pPr>
      <w:tabs>
        <w:tab w:val="left" w:pos="720"/>
        <w:tab w:val="left" w:pos="1342"/>
      </w:tabs>
      <w:autoSpaceDE w:val="0"/>
      <w:autoSpaceDN w:val="0"/>
      <w:adjustRightInd w:val="0"/>
      <w:spacing w:before="120" w:after="120" w:line="380" w:lineRule="exact"/>
      <w:ind w:left="839" w:right="227" w:hanging="612"/>
      <w:jc w:val="left"/>
    </w:pPr>
    <w:rPr>
      <w:rFonts w:ascii="宋体" w:cs="宋体"/>
      <w:b w:val="0"/>
      <w:bCs/>
      <w:color w:val="000000"/>
      <w:kern w:val="0"/>
      <w:sz w:val="21"/>
      <w:szCs w:val="21"/>
      <w:lang w:val="zh-CN"/>
    </w:rPr>
  </w:style>
  <w:style w:type="paragraph" w:customStyle="1" w:styleId="xl40">
    <w:name w:val="xl4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1f3">
    <w:name w:val="标题1"/>
    <w:basedOn w:val="1"/>
    <w:next w:val="20"/>
    <w:qFormat/>
    <w:pPr>
      <w:tabs>
        <w:tab w:val="left" w:pos="605"/>
        <w:tab w:val="left" w:pos="720"/>
      </w:tabs>
      <w:autoSpaceDE w:val="0"/>
      <w:autoSpaceDN w:val="0"/>
      <w:adjustRightInd w:val="0"/>
      <w:spacing w:before="0" w:after="0" w:line="360" w:lineRule="auto"/>
      <w:ind w:left="605" w:right="17" w:hanging="425"/>
      <w:jc w:val="left"/>
    </w:pPr>
    <w:rPr>
      <w:rFonts w:ascii="宋体" w:cs="宋体"/>
      <w:bCs/>
      <w:color w:val="000000"/>
      <w:kern w:val="0"/>
      <w:sz w:val="32"/>
      <w:szCs w:val="32"/>
      <w:lang w:val="zh-CN"/>
    </w:rPr>
  </w:style>
  <w:style w:type="paragraph" w:customStyle="1" w:styleId="57">
    <w:name w:val="样式5"/>
    <w:basedOn w:val="afff4"/>
    <w:qFormat/>
    <w:pPr>
      <w:spacing w:line="380" w:lineRule="exact"/>
      <w:jc w:val="left"/>
    </w:pPr>
    <w:rPr>
      <w:b w:val="0"/>
      <w:color w:val="000000"/>
      <w:sz w:val="21"/>
    </w:rPr>
  </w:style>
  <w:style w:type="paragraph" w:customStyle="1" w:styleId="210">
    <w:name w:val="正文空2格  1."/>
    <w:basedOn w:val="a1"/>
    <w:qFormat/>
    <w:pPr>
      <w:adjustRightInd w:val="0"/>
      <w:spacing w:line="360" w:lineRule="auto"/>
      <w:ind w:firstLineChars="200" w:firstLine="480"/>
      <w:textAlignment w:val="baseline"/>
    </w:pPr>
    <w:rPr>
      <w:rFonts w:ascii="宋体" w:eastAsia="仿宋" w:hAnsi="Calibri" w:cs="宋体"/>
      <w:kern w:val="0"/>
      <w:sz w:val="28"/>
    </w:rPr>
  </w:style>
  <w:style w:type="paragraph" w:customStyle="1" w:styleId="1f4">
    <w:name w:val="样式1"/>
    <w:basedOn w:val="1"/>
    <w:link w:val="1Char"/>
    <w:qFormat/>
    <w:pPr>
      <w:numPr>
        <w:numId w:val="0"/>
      </w:numPr>
      <w:autoSpaceDE w:val="0"/>
      <w:autoSpaceDN w:val="0"/>
      <w:adjustRightInd w:val="0"/>
      <w:spacing w:before="240" w:after="120" w:line="360" w:lineRule="auto"/>
    </w:pPr>
    <w:rPr>
      <w:rFonts w:ascii="宋体" w:hAnsi="宋体"/>
      <w:sz w:val="24"/>
      <w:szCs w:val="24"/>
    </w:rPr>
  </w:style>
  <w:style w:type="paragraph" w:customStyle="1" w:styleId="afffff8">
    <w:name w:val="标题三"/>
    <w:basedOn w:val="30"/>
    <w:next w:val="4"/>
    <w:qFormat/>
    <w:pPr>
      <w:tabs>
        <w:tab w:val="left" w:pos="720"/>
        <w:tab w:val="left" w:pos="1080"/>
      </w:tabs>
      <w:autoSpaceDE w:val="0"/>
      <w:autoSpaceDN w:val="0"/>
      <w:adjustRightInd w:val="0"/>
      <w:spacing w:before="120" w:after="120" w:line="380" w:lineRule="exact"/>
      <w:ind w:left="1418" w:right="567" w:hanging="851"/>
      <w:jc w:val="left"/>
    </w:pPr>
    <w:rPr>
      <w:bCs/>
      <w:sz w:val="21"/>
      <w:szCs w:val="21"/>
    </w:rPr>
  </w:style>
  <w:style w:type="paragraph" w:customStyle="1" w:styleId="82">
    <w:name w:val="标题8"/>
    <w:basedOn w:val="30"/>
    <w:qFormat/>
    <w:pPr>
      <w:tabs>
        <w:tab w:val="left" w:pos="1827"/>
      </w:tabs>
      <w:spacing w:before="120" w:after="120" w:line="380" w:lineRule="exact"/>
      <w:ind w:left="1827" w:hanging="747"/>
    </w:pPr>
    <w:rPr>
      <w:bCs/>
      <w:color w:val="000000"/>
      <w:sz w:val="21"/>
      <w:szCs w:val="32"/>
    </w:rPr>
  </w:style>
  <w:style w:type="paragraph" w:customStyle="1" w:styleId="xl48">
    <w:name w:val="xl48"/>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bottom"/>
    </w:pPr>
    <w:rPr>
      <w:kern w:val="0"/>
      <w:sz w:val="24"/>
    </w:rPr>
  </w:style>
  <w:style w:type="paragraph" w:customStyle="1" w:styleId="62">
    <w:name w:val="样式6"/>
    <w:basedOn w:val="a1"/>
    <w:qFormat/>
    <w:pPr>
      <w:tabs>
        <w:tab w:val="left" w:pos="720"/>
      </w:tabs>
      <w:autoSpaceDE w:val="0"/>
      <w:autoSpaceDN w:val="0"/>
      <w:adjustRightInd w:val="0"/>
      <w:spacing w:line="380" w:lineRule="exact"/>
      <w:ind w:right="18"/>
      <w:jc w:val="left"/>
    </w:pPr>
    <w:rPr>
      <w:rFonts w:ascii="宋体" w:cs="宋体"/>
      <w:b/>
      <w:color w:val="000000"/>
      <w:kern w:val="0"/>
      <w:szCs w:val="21"/>
      <w:lang w:val="zh-CN"/>
    </w:rPr>
  </w:style>
  <w:style w:type="paragraph" w:customStyle="1" w:styleId="CharChar1CharCharCharCharCharCharCharCharCharCharCharCharCharCharChar">
    <w:name w:val="Char Char1 Char Char Char Char Char Char Char Char Char Char Char Char Char Char Char"/>
    <w:basedOn w:val="a1"/>
    <w:qFormat/>
    <w:pPr>
      <w:widowControl/>
      <w:spacing w:after="160" w:line="240" w:lineRule="exact"/>
      <w:jc w:val="left"/>
    </w:pPr>
    <w:rPr>
      <w:rFonts w:ascii="Verdana" w:eastAsia="楷体_GB2312" w:hAnsi="Verdana"/>
      <w:kern w:val="0"/>
      <w:sz w:val="30"/>
      <w:szCs w:val="30"/>
      <w:lang w:eastAsia="en-US"/>
    </w:rPr>
  </w:style>
  <w:style w:type="paragraph" w:customStyle="1" w:styleId="CharCharCharChar">
    <w:name w:val="Char Char Char Char"/>
    <w:basedOn w:val="a1"/>
    <w:qFormat/>
    <w:pPr>
      <w:tabs>
        <w:tab w:val="left" w:pos="360"/>
      </w:tabs>
      <w:ind w:firstLineChars="150" w:firstLine="420"/>
    </w:pPr>
    <w:rPr>
      <w:rFonts w:ascii="Arial" w:hAnsi="Arial"/>
      <w:sz w:val="20"/>
    </w:rPr>
  </w:style>
  <w:style w:type="paragraph" w:customStyle="1" w:styleId="Char1CharCharCharCharCharChar">
    <w:name w:val="Char1 Char Char Char Char Char Char"/>
    <w:basedOn w:val="a1"/>
    <w:qFormat/>
    <w:rPr>
      <w:rFonts w:ascii="Tahoma" w:hAnsi="Tahoma"/>
      <w:sz w:val="24"/>
    </w:rPr>
  </w:style>
  <w:style w:type="paragraph" w:customStyle="1" w:styleId="xl49">
    <w:name w:val="xl49"/>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bottom"/>
    </w:pPr>
    <w:rPr>
      <w:kern w:val="0"/>
      <w:sz w:val="24"/>
    </w:rPr>
  </w:style>
  <w:style w:type="paragraph" w:customStyle="1" w:styleId="CharChar1CharCharCharCharCharChar">
    <w:name w:val="Char Char1 Char Char Char Char Char Char"/>
    <w:basedOn w:val="a1"/>
    <w:qFormat/>
    <w:pPr>
      <w:widowControl/>
      <w:spacing w:after="160" w:line="240" w:lineRule="exact"/>
      <w:jc w:val="left"/>
    </w:pPr>
    <w:rPr>
      <w:rFonts w:ascii="Verdana" w:eastAsia="仿宋_GB2312" w:hAnsi="Verdana"/>
      <w:kern w:val="0"/>
      <w:sz w:val="24"/>
      <w:lang w:eastAsia="en-US"/>
    </w:rPr>
  </w:style>
  <w:style w:type="paragraph" w:customStyle="1" w:styleId="xl57">
    <w:name w:val="xl5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32">
    <w:name w:val="xl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2f0">
    <w:name w:val="正文2"/>
    <w:basedOn w:val="a1"/>
    <w:qFormat/>
    <w:pPr>
      <w:spacing w:before="156" w:line="360" w:lineRule="auto"/>
      <w:ind w:firstLineChars="200" w:firstLine="510"/>
    </w:pPr>
    <w:rPr>
      <w:sz w:val="24"/>
    </w:rPr>
  </w:style>
  <w:style w:type="paragraph" w:customStyle="1" w:styleId="xl56">
    <w:name w:val="xl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reader-word-layer">
    <w:name w:val="reader-word-layer"/>
    <w:basedOn w:val="a1"/>
    <w:uiPriority w:val="99"/>
    <w:qFormat/>
    <w:pPr>
      <w:widowControl/>
      <w:spacing w:before="100" w:beforeAutospacing="1" w:after="100" w:afterAutospacing="1"/>
      <w:jc w:val="left"/>
    </w:pPr>
    <w:rPr>
      <w:rFonts w:ascii="宋体" w:hAnsi="宋体" w:cs="宋体"/>
      <w:kern w:val="0"/>
      <w:sz w:val="24"/>
      <w:szCs w:val="24"/>
    </w:rPr>
  </w:style>
  <w:style w:type="paragraph" w:customStyle="1" w:styleId="Char3">
    <w:name w:val="Char"/>
    <w:basedOn w:val="a1"/>
    <w:qFormat/>
    <w:pPr>
      <w:widowControl/>
      <w:spacing w:beforeLines="100" w:after="160" w:line="240" w:lineRule="exact"/>
      <w:jc w:val="left"/>
    </w:pPr>
    <w:rPr>
      <w:rFonts w:ascii="Verdana" w:hAnsi="Verdana"/>
      <w:kern w:val="0"/>
      <w:sz w:val="20"/>
      <w:lang w:eastAsia="en-US"/>
    </w:rPr>
  </w:style>
  <w:style w:type="paragraph" w:customStyle="1" w:styleId="xl50">
    <w:name w:val="xl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kern w:val="0"/>
      <w:sz w:val="24"/>
    </w:rPr>
  </w:style>
  <w:style w:type="paragraph" w:customStyle="1" w:styleId="xl43">
    <w:name w:val="xl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afffff9">
    <w:name w:val="正文 + 小四"/>
    <w:basedOn w:val="a1"/>
    <w:qFormat/>
    <w:pPr>
      <w:spacing w:line="360" w:lineRule="auto"/>
      <w:ind w:firstLineChars="200" w:firstLine="480"/>
    </w:pPr>
    <w:rPr>
      <w:sz w:val="24"/>
      <w:szCs w:val="24"/>
    </w:rPr>
  </w:style>
  <w:style w:type="paragraph" w:customStyle="1" w:styleId="CharCharCharChar1">
    <w:name w:val="Char Char Char Char1"/>
    <w:basedOn w:val="a1"/>
    <w:uiPriority w:val="99"/>
    <w:qFormat/>
    <w:pPr>
      <w:tabs>
        <w:tab w:val="left" w:pos="360"/>
      </w:tabs>
      <w:ind w:firstLineChars="150" w:firstLine="420"/>
    </w:pPr>
  </w:style>
  <w:style w:type="paragraph" w:customStyle="1" w:styleId="Char1CharCharChar">
    <w:name w:val="Char1 Char Char Char"/>
    <w:basedOn w:val="a1"/>
    <w:qFormat/>
    <w:rPr>
      <w:rFonts w:ascii="Tahoma" w:hAnsi="Tahoma"/>
      <w:sz w:val="24"/>
    </w:rPr>
  </w:style>
  <w:style w:type="paragraph" w:customStyle="1" w:styleId="63">
    <w:name w:val="标题6"/>
    <w:basedOn w:val="56"/>
    <w:qFormat/>
    <w:pPr>
      <w:tabs>
        <w:tab w:val="clear" w:pos="720"/>
        <w:tab w:val="left" w:pos="3240"/>
        <w:tab w:val="left" w:pos="4680"/>
      </w:tabs>
      <w:ind w:left="1021" w:right="-170" w:hanging="360"/>
    </w:pPr>
    <w:rPr>
      <w:bCs/>
      <w:szCs w:val="20"/>
    </w:rPr>
  </w:style>
  <w:style w:type="paragraph" w:customStyle="1" w:styleId="xl75">
    <w:name w:val="xl75"/>
    <w:basedOn w:val="a1"/>
    <w:qFormat/>
    <w:pPr>
      <w:widowControl/>
      <w:pBdr>
        <w:bottom w:val="single" w:sz="8" w:space="0" w:color="auto"/>
        <w:right w:val="single" w:sz="8" w:space="0" w:color="auto"/>
      </w:pBdr>
      <w:shd w:val="clear" w:color="000000" w:fill="008000"/>
      <w:spacing w:before="100" w:beforeAutospacing="1" w:after="100" w:afterAutospacing="1"/>
      <w:jc w:val="center"/>
    </w:pPr>
    <w:rPr>
      <w:rFonts w:ascii="宋体" w:hAnsi="宋体" w:cs="宋体"/>
      <w:color w:val="FF0000"/>
      <w:kern w:val="0"/>
      <w:sz w:val="24"/>
      <w:szCs w:val="24"/>
    </w:rPr>
  </w:style>
  <w:style w:type="paragraph" w:customStyle="1" w:styleId="ParaChar">
    <w:name w:val="默认段落字体 Para Char"/>
    <w:basedOn w:val="a1"/>
    <w:qFormat/>
    <w:pPr>
      <w:adjustRightInd w:val="0"/>
      <w:spacing w:line="360" w:lineRule="auto"/>
    </w:pPr>
    <w:rPr>
      <w:kern w:val="0"/>
      <w:sz w:val="24"/>
    </w:rPr>
  </w:style>
  <w:style w:type="paragraph" w:customStyle="1" w:styleId="Preformatted">
    <w:name w:val="Preformatted"/>
    <w:basedOn w:val="a1"/>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jc w:val="left"/>
    </w:pPr>
    <w:rPr>
      <w:rFonts w:ascii="Courier New" w:hAnsi="Courier New"/>
      <w:kern w:val="0"/>
      <w:sz w:val="20"/>
    </w:rPr>
  </w:style>
  <w:style w:type="paragraph" w:customStyle="1" w:styleId="Char1CharCharChar1">
    <w:name w:val="Char1 Char Char Char1"/>
    <w:basedOn w:val="a1"/>
    <w:qFormat/>
    <w:pPr>
      <w:tabs>
        <w:tab w:val="left" w:pos="420"/>
      </w:tabs>
      <w:ind w:left="420" w:hanging="420"/>
    </w:pPr>
    <w:rPr>
      <w:rFonts w:ascii="Tahoma" w:hAnsi="Tahoma"/>
      <w:sz w:val="28"/>
    </w:rPr>
  </w:style>
  <w:style w:type="paragraph" w:customStyle="1" w:styleId="xl83">
    <w:name w:val="xl83"/>
    <w:basedOn w:val="a1"/>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2f1">
    <w:name w:val="列出段落2"/>
    <w:basedOn w:val="a1"/>
    <w:qFormat/>
    <w:pPr>
      <w:widowControl/>
      <w:adjustRightInd w:val="0"/>
      <w:snapToGrid w:val="0"/>
      <w:spacing w:after="200"/>
      <w:ind w:firstLineChars="200" w:firstLine="420"/>
      <w:jc w:val="left"/>
    </w:pPr>
    <w:rPr>
      <w:rFonts w:ascii="Tahoma" w:eastAsia="微软雅黑" w:hAnsi="Tahoma"/>
      <w:kern w:val="0"/>
      <w:sz w:val="22"/>
      <w:szCs w:val="22"/>
    </w:rPr>
  </w:style>
  <w:style w:type="paragraph" w:customStyle="1" w:styleId="1f5">
    <w:name w:val="纯文本1"/>
    <w:basedOn w:val="a1"/>
    <w:qFormat/>
    <w:rPr>
      <w:rFonts w:ascii="宋体" w:hAnsi="Courier New"/>
      <w:sz w:val="32"/>
    </w:rPr>
  </w:style>
  <w:style w:type="paragraph" w:customStyle="1" w:styleId="font7">
    <w:name w:val="font7"/>
    <w:basedOn w:val="a1"/>
    <w:qFormat/>
    <w:pPr>
      <w:widowControl/>
      <w:spacing w:before="100" w:beforeAutospacing="1" w:after="100" w:afterAutospacing="1"/>
      <w:jc w:val="left"/>
    </w:pPr>
    <w:rPr>
      <w:rFonts w:ascii="宋体" w:hAnsi="宋体"/>
      <w:kern w:val="0"/>
      <w:sz w:val="18"/>
    </w:rPr>
  </w:style>
  <w:style w:type="paragraph" w:customStyle="1" w:styleId="xl35">
    <w:name w:val="xl3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rPr>
  </w:style>
  <w:style w:type="paragraph" w:customStyle="1" w:styleId="xl81">
    <w:name w:val="xl81"/>
    <w:basedOn w:val="a1"/>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42">
    <w:name w:val="xl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3b">
    <w:name w:val="标题3"/>
    <w:basedOn w:val="30"/>
    <w:next w:val="4"/>
    <w:link w:val="3Char0"/>
    <w:qFormat/>
    <w:pPr>
      <w:tabs>
        <w:tab w:val="left" w:pos="735"/>
      </w:tabs>
      <w:spacing w:before="120" w:afterLines="50" w:line="380" w:lineRule="exact"/>
      <w:jc w:val="left"/>
    </w:pPr>
    <w:rPr>
      <w:bCs/>
      <w:sz w:val="21"/>
      <w:szCs w:val="32"/>
    </w:rPr>
  </w:style>
  <w:style w:type="paragraph" w:customStyle="1" w:styleId="xl82">
    <w:name w:val="xl82"/>
    <w:basedOn w:val="a1"/>
    <w:qFormat/>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kern w:val="0"/>
      <w:sz w:val="32"/>
      <w:szCs w:val="32"/>
    </w:rPr>
  </w:style>
  <w:style w:type="paragraph" w:customStyle="1" w:styleId="xl68">
    <w:name w:val="xl68"/>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color w:val="FF0000"/>
      <w:kern w:val="0"/>
      <w:sz w:val="24"/>
      <w:szCs w:val="24"/>
    </w:rPr>
  </w:style>
  <w:style w:type="paragraph" w:customStyle="1" w:styleId="xl45">
    <w:name w:val="xl45"/>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p0">
    <w:name w:val="p0"/>
    <w:basedOn w:val="a1"/>
    <w:qFormat/>
    <w:pPr>
      <w:widowControl/>
    </w:pPr>
    <w:rPr>
      <w:kern w:val="0"/>
    </w:rPr>
  </w:style>
  <w:style w:type="paragraph" w:customStyle="1" w:styleId="xl34">
    <w:name w:val="xl3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kern w:val="0"/>
      <w:sz w:val="24"/>
    </w:rPr>
  </w:style>
  <w:style w:type="paragraph" w:customStyle="1" w:styleId="xl67">
    <w:name w:val="xl67"/>
    <w:basedOn w:val="a1"/>
    <w:qFormat/>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74">
    <w:name w:val="xl74"/>
    <w:basedOn w:val="a1"/>
    <w:qFormat/>
    <w:pPr>
      <w:widowControl/>
      <w:pBdr>
        <w:left w:val="single" w:sz="8" w:space="0" w:color="auto"/>
        <w:bottom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wellhope">
    <w:name w:val="wellhope正文"/>
    <w:basedOn w:val="a1"/>
    <w:qFormat/>
    <w:pPr>
      <w:spacing w:before="60" w:after="60" w:line="360" w:lineRule="auto"/>
      <w:ind w:firstLineChars="200" w:firstLine="200"/>
    </w:pPr>
    <w:rPr>
      <w:sz w:val="24"/>
    </w:rPr>
  </w:style>
  <w:style w:type="paragraph" w:customStyle="1" w:styleId="xl39">
    <w:name w:val="xl39"/>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Char19">
    <w:name w:val="Char1"/>
    <w:basedOn w:val="a1"/>
    <w:qFormat/>
    <w:pPr>
      <w:widowControl/>
      <w:spacing w:beforeLines="100" w:after="160" w:line="240" w:lineRule="exact"/>
      <w:jc w:val="left"/>
    </w:pPr>
    <w:rPr>
      <w:rFonts w:ascii="Verdana" w:hAnsi="Verdana"/>
      <w:kern w:val="0"/>
      <w:sz w:val="20"/>
      <w:lang w:eastAsia="en-US"/>
    </w:rPr>
  </w:style>
  <w:style w:type="paragraph" w:customStyle="1" w:styleId="font8">
    <w:name w:val="font8"/>
    <w:basedOn w:val="a1"/>
    <w:qFormat/>
    <w:pPr>
      <w:widowControl/>
      <w:spacing w:before="100" w:beforeAutospacing="1" w:after="100" w:afterAutospacing="1"/>
      <w:jc w:val="left"/>
    </w:pPr>
    <w:rPr>
      <w:rFonts w:ascii="宋体" w:hAnsi="宋体"/>
      <w:b/>
      <w:kern w:val="0"/>
      <w:sz w:val="24"/>
    </w:rPr>
  </w:style>
  <w:style w:type="paragraph" w:customStyle="1" w:styleId="xl38">
    <w:name w:val="xl3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kern w:val="0"/>
      <w:sz w:val="24"/>
    </w:rPr>
  </w:style>
  <w:style w:type="paragraph" w:customStyle="1" w:styleId="TOC1">
    <w:name w:val="TOC 标题1"/>
    <w:basedOn w:val="1"/>
    <w:next w:val="a1"/>
    <w:uiPriority w:val="39"/>
    <w:qFormat/>
    <w:pPr>
      <w:widowControl/>
      <w:numPr>
        <w:numId w:val="0"/>
      </w:numPr>
      <w:spacing w:before="480" w:after="0" w:line="276" w:lineRule="auto"/>
      <w:jc w:val="left"/>
      <w:outlineLvl w:val="9"/>
    </w:pPr>
    <w:rPr>
      <w:rFonts w:ascii="Cambria" w:hAnsi="Cambria"/>
      <w:bCs/>
      <w:color w:val="365F91"/>
      <w:kern w:val="0"/>
      <w:sz w:val="28"/>
      <w:szCs w:val="28"/>
    </w:rPr>
  </w:style>
  <w:style w:type="paragraph" w:customStyle="1" w:styleId="48">
    <w:name w:val="样式4"/>
    <w:basedOn w:val="4"/>
    <w:qFormat/>
    <w:pPr>
      <w:spacing w:line="240" w:lineRule="auto"/>
      <w:ind w:rightChars="9" w:right="9"/>
    </w:pPr>
    <w:rPr>
      <w:b w:val="0"/>
      <w:sz w:val="21"/>
    </w:rPr>
  </w:style>
  <w:style w:type="paragraph" w:customStyle="1" w:styleId="xl51">
    <w:name w:val="xl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70">
    <w:name w:val="xl70"/>
    <w:basedOn w:val="a1"/>
    <w:link w:val="xl70Char"/>
    <w:qFormat/>
    <w:pPr>
      <w:widowControl/>
      <w:pBdr>
        <w:bottom w:val="single" w:sz="8" w:space="0" w:color="auto"/>
        <w:right w:val="single" w:sz="8" w:space="0" w:color="auto"/>
      </w:pBdr>
      <w:shd w:val="clear" w:color="000000" w:fill="008000"/>
      <w:spacing w:before="100" w:beforeAutospacing="1" w:after="100" w:afterAutospacing="1"/>
      <w:jc w:val="center"/>
    </w:pPr>
    <w:rPr>
      <w:rFonts w:ascii="宋体" w:hAnsi="宋体" w:cs="宋体"/>
      <w:kern w:val="0"/>
      <w:sz w:val="24"/>
      <w:szCs w:val="24"/>
    </w:rPr>
  </w:style>
  <w:style w:type="paragraph" w:customStyle="1" w:styleId="Table">
    <w:name w:val="Table"/>
    <w:qFormat/>
    <w:rPr>
      <w:sz w:val="21"/>
      <w:lang w:eastAsia="en-US"/>
    </w:rPr>
  </w:style>
  <w:style w:type="paragraph" w:customStyle="1" w:styleId="Blockquote">
    <w:name w:val="Blockquote"/>
    <w:basedOn w:val="a1"/>
    <w:qFormat/>
    <w:pPr>
      <w:autoSpaceDE w:val="0"/>
      <w:autoSpaceDN w:val="0"/>
      <w:adjustRightInd w:val="0"/>
      <w:spacing w:before="100" w:after="100"/>
      <w:ind w:left="360" w:right="360"/>
      <w:jc w:val="left"/>
    </w:pPr>
    <w:rPr>
      <w:kern w:val="0"/>
      <w:sz w:val="24"/>
    </w:rPr>
  </w:style>
  <w:style w:type="paragraph" w:customStyle="1" w:styleId="CharCharCharCharCharCharCharCharCharChar">
    <w:name w:val="Char Char Char Char Char Char Char Char Char Char"/>
    <w:basedOn w:val="a1"/>
    <w:uiPriority w:val="99"/>
    <w:qFormat/>
    <w:pPr>
      <w:tabs>
        <w:tab w:val="left" w:pos="360"/>
      </w:tabs>
      <w:ind w:left="360" w:hangingChars="200" w:hanging="360"/>
    </w:pPr>
    <w:rPr>
      <w:sz w:val="24"/>
    </w:rPr>
  </w:style>
  <w:style w:type="paragraph" w:customStyle="1" w:styleId="1f6">
    <w:name w:val="正文缩进1"/>
    <w:basedOn w:val="a1"/>
    <w:qFormat/>
    <w:pPr>
      <w:autoSpaceDE w:val="0"/>
      <w:autoSpaceDN w:val="0"/>
      <w:adjustRightInd w:val="0"/>
      <w:ind w:firstLine="420"/>
      <w:jc w:val="left"/>
    </w:pPr>
    <w:rPr>
      <w:rFonts w:ascii="宋体"/>
      <w:kern w:val="0"/>
      <w:sz w:val="24"/>
    </w:rPr>
  </w:style>
  <w:style w:type="paragraph" w:customStyle="1" w:styleId="xl26">
    <w:name w:val="xl2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kern w:val="0"/>
      <w:sz w:val="24"/>
    </w:rPr>
  </w:style>
  <w:style w:type="paragraph" w:customStyle="1" w:styleId="afffffa">
    <w:name w:val="空行"/>
    <w:basedOn w:val="a1"/>
    <w:next w:val="a1"/>
    <w:qFormat/>
    <w:pPr>
      <w:spacing w:beforeLines="100" w:afterLines="100" w:line="360" w:lineRule="auto"/>
      <w:jc w:val="center"/>
    </w:pPr>
    <w:rPr>
      <w:spacing w:val="20"/>
      <w:sz w:val="24"/>
    </w:rPr>
  </w:style>
  <w:style w:type="paragraph" w:customStyle="1" w:styleId="3c">
    <w:name w:val="样式3"/>
    <w:basedOn w:val="30"/>
    <w:next w:val="30"/>
    <w:qFormat/>
    <w:pPr>
      <w:tabs>
        <w:tab w:val="left" w:pos="720"/>
        <w:tab w:val="left" w:pos="2069"/>
      </w:tabs>
      <w:autoSpaceDE w:val="0"/>
      <w:autoSpaceDN w:val="0"/>
      <w:adjustRightInd w:val="0"/>
      <w:spacing w:before="120" w:after="120" w:line="240" w:lineRule="exact"/>
      <w:ind w:left="1134" w:right="17" w:hanging="567"/>
      <w:jc w:val="left"/>
    </w:pPr>
    <w:rPr>
      <w:bCs/>
      <w:sz w:val="21"/>
      <w:szCs w:val="21"/>
    </w:rPr>
  </w:style>
  <w:style w:type="paragraph" w:customStyle="1" w:styleId="xl71">
    <w:name w:val="xl71"/>
    <w:basedOn w:val="a1"/>
    <w:link w:val="xl71CharChar"/>
    <w:qFormat/>
    <w:pPr>
      <w:widowControl/>
      <w:pBdr>
        <w:bottom w:val="single" w:sz="8" w:space="0" w:color="auto"/>
        <w:right w:val="single" w:sz="8" w:space="0" w:color="auto"/>
      </w:pBdr>
      <w:shd w:val="clear" w:color="000000" w:fill="FFFFFF"/>
      <w:spacing w:before="100" w:beforeAutospacing="1" w:after="100" w:afterAutospacing="1"/>
      <w:jc w:val="center"/>
    </w:pPr>
    <w:rPr>
      <w:rFonts w:ascii="宋体" w:hAnsi="宋体" w:cs="宋体"/>
      <w:color w:val="FF0000"/>
      <w:kern w:val="0"/>
      <w:sz w:val="24"/>
      <w:szCs w:val="24"/>
    </w:rPr>
  </w:style>
  <w:style w:type="paragraph" w:customStyle="1" w:styleId="xl76">
    <w:name w:val="xl76"/>
    <w:basedOn w:val="a1"/>
    <w:qFormat/>
    <w:pPr>
      <w:widowControl/>
      <w:spacing w:before="100" w:beforeAutospacing="1" w:after="100" w:afterAutospacing="1"/>
      <w:jc w:val="left"/>
    </w:pPr>
    <w:rPr>
      <w:rFonts w:ascii="宋体" w:hAnsi="宋体" w:cs="宋体"/>
      <w:kern w:val="0"/>
      <w:sz w:val="24"/>
      <w:szCs w:val="24"/>
    </w:rPr>
  </w:style>
  <w:style w:type="paragraph" w:customStyle="1" w:styleId="xl84">
    <w:name w:val="xl84"/>
    <w:basedOn w:val="a1"/>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32"/>
      <w:szCs w:val="32"/>
    </w:rPr>
  </w:style>
  <w:style w:type="paragraph" w:customStyle="1" w:styleId="xl41">
    <w:name w:val="xl4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rPr>
  </w:style>
  <w:style w:type="paragraph" w:customStyle="1" w:styleId="afffffb">
    <w:name w:val="一级条标题"/>
    <w:basedOn w:val="afffffc"/>
    <w:next w:val="a2"/>
    <w:qFormat/>
    <w:pPr>
      <w:outlineLvl w:val="2"/>
    </w:pPr>
  </w:style>
  <w:style w:type="paragraph" w:customStyle="1" w:styleId="afffffc">
    <w:name w:val="章标题"/>
    <w:basedOn w:val="a1"/>
    <w:next w:val="a2"/>
    <w:qFormat/>
    <w:pPr>
      <w:spacing w:beforeLines="150" w:line="360" w:lineRule="auto"/>
      <w:outlineLvl w:val="1"/>
    </w:pPr>
    <w:rPr>
      <w:rFonts w:eastAsia="黑体"/>
      <w:sz w:val="24"/>
    </w:rPr>
  </w:style>
  <w:style w:type="paragraph" w:customStyle="1" w:styleId="afffffd">
    <w:name w:val="二级条标题"/>
    <w:basedOn w:val="afffffb"/>
    <w:next w:val="a2"/>
    <w:qFormat/>
    <w:pPr>
      <w:outlineLvl w:val="3"/>
    </w:pPr>
  </w:style>
  <w:style w:type="paragraph" w:customStyle="1" w:styleId="xl64">
    <w:name w:val="xl64"/>
    <w:basedOn w:val="a1"/>
    <w:qFormat/>
    <w:pPr>
      <w:widowControl/>
      <w:pBdr>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jinnormal">
    <w:name w:val="jin normal"/>
    <w:basedOn w:val="a1"/>
    <w:qFormat/>
    <w:pPr>
      <w:spacing w:before="120" w:after="120" w:line="360" w:lineRule="auto"/>
      <w:ind w:firstLine="432"/>
    </w:pPr>
    <w:rPr>
      <w:rFonts w:eastAsia="楷体"/>
      <w:snapToGrid w:val="0"/>
      <w:sz w:val="24"/>
      <w:lang w:eastAsia="en-US"/>
    </w:rPr>
  </w:style>
  <w:style w:type="paragraph" w:customStyle="1" w:styleId="xl31">
    <w:name w:val="xl31"/>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Default">
    <w:name w:val="Default"/>
    <w:qFormat/>
    <w:pPr>
      <w:widowControl w:val="0"/>
      <w:autoSpaceDE w:val="0"/>
      <w:autoSpaceDN w:val="0"/>
      <w:adjustRightInd w:val="0"/>
    </w:pPr>
    <w:rPr>
      <w:rFonts w:ascii="黑体" w:eastAsia="黑体"/>
      <w:color w:val="000000"/>
      <w:sz w:val="24"/>
    </w:rPr>
  </w:style>
  <w:style w:type="paragraph" w:customStyle="1" w:styleId="xl72">
    <w:name w:val="xl72"/>
    <w:basedOn w:val="a1"/>
    <w:qFormat/>
    <w:pPr>
      <w:widowControl/>
      <w:pBdr>
        <w:top w:val="single" w:sz="8" w:space="0" w:color="auto"/>
        <w:left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2f2">
    <w:name w:val="正文文字缩进 2"/>
    <w:basedOn w:val="a1"/>
    <w:qFormat/>
    <w:pPr>
      <w:widowControl/>
      <w:spacing w:line="351" w:lineRule="atLeast"/>
      <w:ind w:firstLine="481"/>
      <w:textAlignment w:val="baseline"/>
    </w:pPr>
    <w:rPr>
      <w:rFonts w:ascii="仿宋_GB2312" w:eastAsia="仿宋_GB2312"/>
      <w:color w:val="000000"/>
      <w:kern w:val="0"/>
      <w:sz w:val="24"/>
    </w:rPr>
  </w:style>
  <w:style w:type="paragraph" w:customStyle="1" w:styleId="xl69">
    <w:name w:val="xl69"/>
    <w:basedOn w:val="a1"/>
    <w:qFormat/>
    <w:pPr>
      <w:widowControl/>
      <w:pBdr>
        <w:bottom w:val="single" w:sz="8" w:space="0" w:color="auto"/>
        <w:right w:val="single" w:sz="8"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xl66">
    <w:name w:val="xl66"/>
    <w:basedOn w:val="a1"/>
    <w:qFormat/>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63">
    <w:name w:val="xl63"/>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afffffe">
    <w:name w:val="小标题"/>
    <w:basedOn w:val="a1"/>
    <w:qFormat/>
    <w:pPr>
      <w:spacing w:line="380" w:lineRule="exact"/>
      <w:ind w:right="18"/>
      <w:jc w:val="left"/>
    </w:pPr>
    <w:rPr>
      <w:rFonts w:ascii="宋体" w:cs="宋体"/>
      <w:b/>
      <w:color w:val="000000"/>
      <w:kern w:val="0"/>
    </w:rPr>
  </w:style>
  <w:style w:type="paragraph" w:customStyle="1" w:styleId="NormalBullets">
    <w:name w:val="Normal Bullets"/>
    <w:basedOn w:val="a1"/>
    <w:qFormat/>
    <w:pPr>
      <w:widowControl/>
      <w:tabs>
        <w:tab w:val="left" w:pos="3240"/>
      </w:tabs>
      <w:spacing w:after="120"/>
      <w:ind w:left="3240" w:hanging="360"/>
      <w:jc w:val="left"/>
    </w:pPr>
    <w:rPr>
      <w:rFonts w:ascii="Palatino Linotype" w:hAnsi="Palatino Linotype"/>
      <w:kern w:val="0"/>
      <w:sz w:val="20"/>
      <w:lang w:eastAsia="en-US"/>
    </w:rPr>
  </w:style>
  <w:style w:type="paragraph" w:customStyle="1" w:styleId="xl53">
    <w:name w:val="xl53"/>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kern w:val="0"/>
      <w:sz w:val="24"/>
    </w:rPr>
  </w:style>
  <w:style w:type="paragraph" w:customStyle="1" w:styleId="310">
    <w:name w:val="正文文本缩进 31"/>
    <w:basedOn w:val="a1"/>
    <w:pPr>
      <w:autoSpaceDE w:val="0"/>
      <w:autoSpaceDN w:val="0"/>
      <w:adjustRightInd w:val="0"/>
      <w:spacing w:before="120" w:line="22" w:lineRule="atLeast"/>
      <w:ind w:left="720" w:firstLine="480"/>
      <w:jc w:val="left"/>
    </w:pPr>
    <w:rPr>
      <w:sz w:val="16"/>
      <w:szCs w:val="16"/>
    </w:rPr>
  </w:style>
  <w:style w:type="paragraph" w:customStyle="1" w:styleId="xl79">
    <w:name w:val="xl79"/>
    <w:basedOn w:val="a1"/>
    <w:qFormat/>
    <w:pPr>
      <w:widowControl/>
      <w:pBdr>
        <w:top w:val="single" w:sz="8" w:space="0" w:color="auto"/>
        <w:bottom w:val="single" w:sz="8" w:space="0" w:color="auto"/>
      </w:pBdr>
      <w:spacing w:before="100" w:beforeAutospacing="1" w:after="100" w:afterAutospacing="1"/>
      <w:jc w:val="center"/>
    </w:pPr>
    <w:rPr>
      <w:rFonts w:ascii="宋体" w:hAnsi="宋体" w:cs="宋体"/>
      <w:kern w:val="0"/>
      <w:sz w:val="24"/>
      <w:szCs w:val="24"/>
    </w:rPr>
  </w:style>
  <w:style w:type="paragraph" w:customStyle="1" w:styleId="xl80">
    <w:name w:val="xl80"/>
    <w:basedOn w:val="a1"/>
    <w:qFormat/>
    <w:pPr>
      <w:widowControl/>
      <w:pBdr>
        <w:top w:val="single" w:sz="8" w:space="0" w:color="auto"/>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110">
    <w:name w:val="正文 1.1"/>
    <w:basedOn w:val="a1"/>
    <w:next w:val="a1"/>
    <w:qFormat/>
    <w:pPr>
      <w:adjustRightInd w:val="0"/>
      <w:spacing w:line="360" w:lineRule="auto"/>
      <w:ind w:left="843" w:hanging="843"/>
      <w:textAlignment w:val="baseline"/>
      <w:outlineLvl w:val="1"/>
    </w:pPr>
    <w:rPr>
      <w:rFonts w:ascii="宋体" w:hAnsi="宋体" w:cs="宋体"/>
      <w:b/>
      <w:kern w:val="0"/>
      <w:sz w:val="24"/>
      <w:szCs w:val="24"/>
    </w:rPr>
  </w:style>
  <w:style w:type="paragraph" w:customStyle="1" w:styleId="111">
    <w:name w:val="列出段落11"/>
    <w:basedOn w:val="a1"/>
    <w:uiPriority w:val="99"/>
    <w:qFormat/>
    <w:pPr>
      <w:widowControl/>
      <w:spacing w:before="40" w:after="160"/>
      <w:ind w:firstLineChars="200" w:firstLine="420"/>
      <w:jc w:val="left"/>
    </w:pPr>
    <w:rPr>
      <w:rFonts w:ascii="Cambria" w:eastAsia="微软雅黑" w:hAnsi="Cambria" w:cs="Cambria"/>
      <w:color w:val="565656"/>
      <w:kern w:val="20"/>
      <w:szCs w:val="21"/>
      <w:lang w:val="zh-CN"/>
    </w:rPr>
  </w:style>
  <w:style w:type="paragraph" w:customStyle="1" w:styleId="SubBullets">
    <w:name w:val="Sub Bullets"/>
    <w:basedOn w:val="NormalBullets"/>
    <w:qFormat/>
    <w:pPr>
      <w:tabs>
        <w:tab w:val="clear" w:pos="3240"/>
        <w:tab w:val="left" w:pos="3960"/>
      </w:tabs>
      <w:spacing w:after="0"/>
      <w:ind w:left="2880"/>
    </w:pPr>
  </w:style>
  <w:style w:type="paragraph" w:customStyle="1" w:styleId="378020">
    <w:name w:val="样式 标题 3 + (中文) 黑体 小四 非加粗 段前: 7.8 磅 段后: 0 磅 行距: 固定值 20 磅"/>
    <w:basedOn w:val="30"/>
    <w:qFormat/>
    <w:pPr>
      <w:spacing w:before="0" w:after="0" w:line="400" w:lineRule="exact"/>
    </w:pPr>
    <w:rPr>
      <w:rFonts w:eastAsia="黑体" w:cs="宋体"/>
      <w:b w:val="0"/>
    </w:rPr>
  </w:style>
  <w:style w:type="paragraph" w:customStyle="1" w:styleId="1f7">
    <w:name w:val="修订1"/>
    <w:qFormat/>
    <w:rPr>
      <w:kern w:val="2"/>
      <w:sz w:val="21"/>
      <w:szCs w:val="24"/>
    </w:rPr>
  </w:style>
  <w:style w:type="paragraph" w:customStyle="1" w:styleId="flNote">
    <w:name w:val="flNote"/>
    <w:basedOn w:val="a1"/>
    <w:qFormat/>
    <w:pPr>
      <w:adjustRightInd w:val="0"/>
      <w:spacing w:before="320" w:after="160" w:line="360" w:lineRule="atLeast"/>
      <w:jc w:val="center"/>
      <w:textAlignment w:val="baseline"/>
    </w:pPr>
    <w:rPr>
      <w:rFonts w:ascii="Arial" w:eastAsia="黑体"/>
      <w:kern w:val="0"/>
      <w:sz w:val="30"/>
    </w:rPr>
  </w:style>
  <w:style w:type="paragraph" w:customStyle="1" w:styleId="xl44">
    <w:name w:val="xl4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kern w:val="0"/>
      <w:sz w:val="24"/>
    </w:rPr>
  </w:style>
  <w:style w:type="paragraph" w:customStyle="1" w:styleId="affffff">
    <w:name w:val="正文缩排"/>
    <w:basedOn w:val="a1"/>
    <w:qFormat/>
    <w:pPr>
      <w:autoSpaceDE w:val="0"/>
      <w:autoSpaceDN w:val="0"/>
      <w:adjustRightInd w:val="0"/>
      <w:spacing w:line="600" w:lineRule="exact"/>
      <w:jc w:val="left"/>
      <w:textAlignment w:val="baseline"/>
    </w:pPr>
    <w:rPr>
      <w:rFonts w:ascii="Arial" w:hAnsi="Arial"/>
      <w:kern w:val="44"/>
      <w:sz w:val="24"/>
    </w:rPr>
  </w:style>
  <w:style w:type="paragraph" w:customStyle="1" w:styleId="xl52">
    <w:name w:val="xl52"/>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b/>
      <w:kern w:val="0"/>
      <w:sz w:val="24"/>
    </w:rPr>
  </w:style>
  <w:style w:type="paragraph" w:customStyle="1" w:styleId="affffff0">
    <w:name w:val="段"/>
    <w:qFormat/>
    <w:pPr>
      <w:autoSpaceDE w:val="0"/>
      <w:autoSpaceDN w:val="0"/>
      <w:ind w:firstLineChars="200" w:firstLine="200"/>
      <w:jc w:val="both"/>
    </w:pPr>
    <w:rPr>
      <w:rFonts w:ascii="宋体"/>
      <w:sz w:val="21"/>
    </w:rPr>
  </w:style>
  <w:style w:type="paragraph" w:customStyle="1" w:styleId="CharCharChar1CharCharCharChar">
    <w:name w:val="Char Char Char1 Char Char Char Char"/>
    <w:basedOn w:val="a1"/>
    <w:rPr>
      <w:rFonts w:ascii="Tahoma" w:hAnsi="Tahoma"/>
      <w:sz w:val="24"/>
    </w:rPr>
  </w:style>
  <w:style w:type="paragraph" w:customStyle="1" w:styleId="CharCharChar">
    <w:name w:val="Char Char Char"/>
    <w:basedOn w:val="a1"/>
    <w:qFormat/>
    <w:rPr>
      <w:rFonts w:ascii="Tahoma" w:hAnsi="Tahoma"/>
      <w:sz w:val="24"/>
    </w:rPr>
  </w:style>
  <w:style w:type="paragraph" w:customStyle="1" w:styleId="TOC91">
    <w:name w:val="TOC 91"/>
    <w:basedOn w:val="a1"/>
    <w:next w:val="a1"/>
    <w:uiPriority w:val="39"/>
    <w:qFormat/>
    <w:pPr>
      <w:spacing w:line="360" w:lineRule="auto"/>
      <w:ind w:leftChars="1600" w:left="3360"/>
    </w:pPr>
  </w:style>
  <w:style w:type="paragraph" w:customStyle="1" w:styleId="TOC21">
    <w:name w:val="TOC 21"/>
    <w:basedOn w:val="a1"/>
    <w:next w:val="a1"/>
    <w:uiPriority w:val="39"/>
    <w:qFormat/>
    <w:pPr>
      <w:ind w:left="210"/>
    </w:pPr>
  </w:style>
  <w:style w:type="paragraph" w:customStyle="1" w:styleId="xl36">
    <w:name w:val="xl3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TOC61">
    <w:name w:val="TOC 61"/>
    <w:basedOn w:val="a1"/>
    <w:next w:val="a1"/>
    <w:uiPriority w:val="39"/>
    <w:qFormat/>
    <w:pPr>
      <w:spacing w:line="360" w:lineRule="auto"/>
      <w:ind w:leftChars="1000" w:left="2100"/>
    </w:pPr>
  </w:style>
  <w:style w:type="paragraph" w:customStyle="1" w:styleId="112">
    <w:name w:val="索引 11"/>
    <w:basedOn w:val="a1"/>
    <w:next w:val="a1"/>
    <w:qFormat/>
  </w:style>
  <w:style w:type="paragraph" w:customStyle="1" w:styleId="font6">
    <w:name w:val="font6"/>
    <w:basedOn w:val="a1"/>
    <w:qFormat/>
    <w:pPr>
      <w:widowControl/>
      <w:spacing w:before="100" w:beforeAutospacing="1" w:after="100" w:afterAutospacing="1"/>
      <w:jc w:val="left"/>
    </w:pPr>
    <w:rPr>
      <w:kern w:val="0"/>
      <w:sz w:val="24"/>
    </w:rPr>
  </w:style>
  <w:style w:type="paragraph" w:customStyle="1" w:styleId="xl58">
    <w:name w:val="xl5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TOC11">
    <w:name w:val="TOC 11"/>
    <w:basedOn w:val="a1"/>
    <w:next w:val="a1"/>
    <w:uiPriority w:val="39"/>
    <w:qFormat/>
  </w:style>
  <w:style w:type="paragraph" w:customStyle="1" w:styleId="font5">
    <w:name w:val="font5"/>
    <w:basedOn w:val="a1"/>
    <w:qFormat/>
    <w:pPr>
      <w:widowControl/>
      <w:spacing w:before="100" w:beforeAutospacing="1" w:after="100" w:afterAutospacing="1"/>
      <w:jc w:val="left"/>
    </w:pPr>
    <w:rPr>
      <w:rFonts w:ascii="宋体" w:hAnsi="宋体"/>
      <w:kern w:val="0"/>
      <w:sz w:val="24"/>
    </w:rPr>
  </w:style>
  <w:style w:type="paragraph" w:customStyle="1" w:styleId="2TimesNewRoman5020">
    <w:name w:val="样式 标题 2 + Times New Roman 四号 非加粗 段前: 5 磅 段后: 0 磅 行距: 固定值 20..."/>
    <w:basedOn w:val="20"/>
    <w:qFormat/>
    <w:pPr>
      <w:spacing w:before="100" w:after="0" w:line="400" w:lineRule="exact"/>
      <w:jc w:val="both"/>
    </w:pPr>
    <w:rPr>
      <w:rFonts w:ascii="Times New Roman" w:eastAsia="黑体" w:hAnsi="Times New Roman" w:cs="宋体"/>
      <w:b w:val="0"/>
      <w:kern w:val="0"/>
      <w:sz w:val="28"/>
    </w:rPr>
  </w:style>
  <w:style w:type="paragraph" w:customStyle="1" w:styleId="TOC81">
    <w:name w:val="TOC 81"/>
    <w:basedOn w:val="a1"/>
    <w:next w:val="a1"/>
    <w:uiPriority w:val="39"/>
    <w:qFormat/>
    <w:pPr>
      <w:spacing w:line="360" w:lineRule="auto"/>
      <w:ind w:leftChars="1400" w:left="2940"/>
    </w:pPr>
  </w:style>
  <w:style w:type="paragraph" w:customStyle="1" w:styleId="xl77">
    <w:name w:val="xl77"/>
    <w:basedOn w:val="a1"/>
    <w:qFormat/>
    <w:pPr>
      <w:widowControl/>
      <w:spacing w:before="100" w:beforeAutospacing="1" w:after="100" w:afterAutospacing="1"/>
      <w:jc w:val="center"/>
    </w:pPr>
    <w:rPr>
      <w:rFonts w:ascii="宋体" w:hAnsi="宋体" w:cs="宋体"/>
      <w:kern w:val="0"/>
      <w:sz w:val="24"/>
      <w:szCs w:val="24"/>
    </w:rPr>
  </w:style>
  <w:style w:type="paragraph" w:customStyle="1" w:styleId="TOC31">
    <w:name w:val="TOC 31"/>
    <w:basedOn w:val="a1"/>
    <w:next w:val="a1"/>
    <w:uiPriority w:val="39"/>
    <w:qFormat/>
    <w:pPr>
      <w:ind w:left="420"/>
    </w:pPr>
  </w:style>
  <w:style w:type="paragraph" w:customStyle="1" w:styleId="TOC51">
    <w:name w:val="TOC 51"/>
    <w:basedOn w:val="a1"/>
    <w:next w:val="a1"/>
    <w:uiPriority w:val="39"/>
    <w:qFormat/>
    <w:pPr>
      <w:spacing w:line="360" w:lineRule="auto"/>
      <w:ind w:leftChars="800" w:left="1680"/>
    </w:pPr>
  </w:style>
  <w:style w:type="paragraph" w:customStyle="1" w:styleId="TOC41">
    <w:name w:val="TOC 41"/>
    <w:basedOn w:val="a1"/>
    <w:next w:val="a1"/>
    <w:uiPriority w:val="39"/>
    <w:qFormat/>
    <w:pPr>
      <w:widowControl/>
      <w:spacing w:line="460" w:lineRule="exact"/>
      <w:ind w:left="600" w:firstLineChars="200" w:firstLine="200"/>
      <w:jc w:val="left"/>
    </w:pPr>
    <w:rPr>
      <w:kern w:val="0"/>
      <w:sz w:val="24"/>
    </w:rPr>
  </w:style>
  <w:style w:type="paragraph" w:customStyle="1" w:styleId="xl54">
    <w:name w:val="xl54"/>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b/>
      <w:kern w:val="0"/>
      <w:sz w:val="24"/>
    </w:rPr>
  </w:style>
  <w:style w:type="paragraph" w:customStyle="1" w:styleId="2f3">
    <w:name w:val="样式2"/>
    <w:basedOn w:val="afff4"/>
    <w:qFormat/>
    <w:pPr>
      <w:tabs>
        <w:tab w:val="left" w:pos="720"/>
      </w:tabs>
      <w:autoSpaceDE w:val="0"/>
      <w:autoSpaceDN w:val="0"/>
      <w:adjustRightInd w:val="0"/>
      <w:spacing w:line="380" w:lineRule="exact"/>
      <w:ind w:right="18"/>
      <w:jc w:val="left"/>
    </w:pPr>
    <w:rPr>
      <w:rFonts w:ascii="宋体" w:cs="宋体"/>
      <w:color w:val="000000"/>
      <w:kern w:val="0"/>
      <w:sz w:val="24"/>
      <w:szCs w:val="21"/>
      <w:lang w:val="zh-CN"/>
    </w:rPr>
  </w:style>
  <w:style w:type="paragraph" w:customStyle="1" w:styleId="NormalWeb2">
    <w:name w:val="Normal (Web)2"/>
    <w:basedOn w:val="a1"/>
    <w:uiPriority w:val="99"/>
    <w:qFormat/>
    <w:pPr>
      <w:spacing w:before="100" w:beforeAutospacing="1" w:after="100" w:afterAutospacing="1"/>
    </w:pPr>
    <w:rPr>
      <w:rFonts w:ascii="Arial Unicode MS" w:eastAsia="Arial Unicode MS" w:hAnsi="Arial Unicode MS" w:cs="Arial Unicode MS"/>
      <w:sz w:val="24"/>
      <w:szCs w:val="24"/>
    </w:rPr>
  </w:style>
  <w:style w:type="paragraph" w:customStyle="1" w:styleId="TOC71">
    <w:name w:val="TOC 71"/>
    <w:basedOn w:val="a1"/>
    <w:next w:val="a1"/>
    <w:uiPriority w:val="39"/>
    <w:qFormat/>
    <w:pPr>
      <w:spacing w:line="360" w:lineRule="auto"/>
      <w:ind w:leftChars="1200" w:left="2520"/>
    </w:pPr>
  </w:style>
  <w:style w:type="paragraph" w:customStyle="1" w:styleId="affffff1">
    <w:name w:val="文档正文"/>
    <w:basedOn w:val="a1"/>
    <w:qFormat/>
    <w:pPr>
      <w:adjustRightInd w:val="0"/>
      <w:spacing w:line="440" w:lineRule="exact"/>
      <w:ind w:firstLine="567"/>
      <w:textAlignment w:val="baseline"/>
    </w:pPr>
    <w:rPr>
      <w:rFonts w:ascii="Arial Narrow" w:hAnsi="Arial Narrow"/>
      <w:kern w:val="0"/>
      <w:sz w:val="24"/>
    </w:rPr>
  </w:style>
  <w:style w:type="paragraph" w:customStyle="1" w:styleId="xl46">
    <w:name w:val="xl46"/>
    <w:basedOn w:val="a1"/>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kern w:val="0"/>
      <w:sz w:val="24"/>
    </w:rPr>
  </w:style>
  <w:style w:type="paragraph" w:customStyle="1" w:styleId="Web">
    <w:name w:val="普通 (Web)"/>
    <w:basedOn w:val="a1"/>
    <w:qFormat/>
    <w:pPr>
      <w:widowControl/>
      <w:spacing w:before="100" w:after="100" w:line="360" w:lineRule="auto"/>
      <w:jc w:val="left"/>
    </w:pPr>
    <w:rPr>
      <w:rFonts w:ascii="宋体" w:hAnsi="宋体"/>
      <w:color w:val="FFFFFF"/>
      <w:kern w:val="0"/>
      <w:sz w:val="24"/>
    </w:rPr>
  </w:style>
  <w:style w:type="paragraph" w:customStyle="1" w:styleId="120">
    <w:name w:val="样式 样式1 + 首行缩进:  2 字符"/>
    <w:basedOn w:val="a1"/>
    <w:qFormat/>
    <w:pPr>
      <w:ind w:firstLineChars="200" w:firstLine="640"/>
    </w:pPr>
    <w:rPr>
      <w:rFonts w:ascii="仿宋_GB2312" w:eastAsia="仿宋_GB2312"/>
      <w:sz w:val="28"/>
    </w:rPr>
  </w:style>
  <w:style w:type="table" w:customStyle="1" w:styleId="-11">
    <w:name w:val="彩色列表 - 着色 11"/>
    <w:basedOn w:val="a4"/>
    <w:uiPriority w:val="34"/>
    <w:qFormat/>
    <w:rPr>
      <w:kern w:val="2"/>
      <w:sz w:val="21"/>
      <w:szCs w:val="22"/>
    </w:rPr>
    <w:tblPr/>
    <w:tcPr>
      <w:shd w:val="clear" w:color="auto" w:fill="EDF2F8"/>
    </w:tcPr>
    <w:tblStylePr w:type="firstRow">
      <w:rPr>
        <w:b/>
        <w:bCs/>
        <w:color w:val="FFFFFF"/>
      </w:rPr>
      <w:tblPr/>
      <w:tcPr>
        <w:tcBorders>
          <w:top w:val="nil"/>
          <w:left w:val="single" w:sz="12" w:space="0" w:color="CCE8C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CCE8C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Char4">
    <w:name w:val="批注文字 Char"/>
    <w:qFormat/>
    <w:locked/>
    <w:rPr>
      <w:sz w:val="24"/>
    </w:rPr>
  </w:style>
  <w:style w:type="paragraph" w:customStyle="1" w:styleId="11">
    <w:name w:val="（1）样式1"/>
    <w:basedOn w:val="1d"/>
    <w:qFormat/>
    <w:pPr>
      <w:numPr>
        <w:ilvl w:val="1"/>
        <w:numId w:val="3"/>
      </w:numPr>
      <w:spacing w:line="440" w:lineRule="exact"/>
      <w:ind w:firstLineChars="0"/>
    </w:pPr>
    <w:rPr>
      <w:rFonts w:ascii="宋体" w:hAnsi="宋体" w:cs="宋体"/>
      <w:szCs w:val="21"/>
    </w:rPr>
  </w:style>
  <w:style w:type="paragraph" w:customStyle="1" w:styleId="320">
    <w:name w:val="标题 32"/>
    <w:basedOn w:val="a1"/>
    <w:next w:val="a1"/>
    <w:qFormat/>
    <w:pPr>
      <w:keepNext/>
      <w:keepLines/>
      <w:autoSpaceDE w:val="0"/>
      <w:autoSpaceDN w:val="0"/>
      <w:adjustRightInd w:val="0"/>
      <w:spacing w:before="360" w:after="120"/>
      <w:jc w:val="left"/>
      <w:outlineLvl w:val="2"/>
    </w:pPr>
    <w:rPr>
      <w:rFonts w:ascii="宋体"/>
      <w:b/>
      <w:sz w:val="24"/>
      <w:u w:val="single"/>
    </w:rPr>
  </w:style>
  <w:style w:type="character" w:customStyle="1" w:styleId="Char5">
    <w:name w:val="文档结构图 Char"/>
    <w:link w:val="1f8"/>
    <w:uiPriority w:val="99"/>
    <w:qFormat/>
    <w:locked/>
    <w:rPr>
      <w:sz w:val="24"/>
      <w:szCs w:val="24"/>
      <w:shd w:val="clear" w:color="auto" w:fill="000080"/>
    </w:rPr>
  </w:style>
  <w:style w:type="paragraph" w:customStyle="1" w:styleId="1f8">
    <w:name w:val="文档结构图1"/>
    <w:basedOn w:val="a1"/>
    <w:link w:val="Char5"/>
    <w:uiPriority w:val="99"/>
    <w:qFormat/>
    <w:pPr>
      <w:shd w:val="clear" w:color="auto" w:fill="000080"/>
    </w:pPr>
    <w:rPr>
      <w:kern w:val="0"/>
      <w:sz w:val="24"/>
      <w:szCs w:val="24"/>
      <w:shd w:val="clear" w:color="auto" w:fill="000080"/>
    </w:rPr>
  </w:style>
  <w:style w:type="paragraph" w:styleId="affffff2">
    <w:name w:val="List Paragraph"/>
    <w:basedOn w:val="a1"/>
    <w:link w:val="1f9"/>
    <w:uiPriority w:val="34"/>
    <w:qFormat/>
    <w:pPr>
      <w:spacing w:line="360" w:lineRule="auto"/>
      <w:ind w:firstLineChars="200" w:firstLine="420"/>
    </w:pPr>
    <w:rPr>
      <w:rFonts w:ascii="Calibri" w:hAnsi="Calibri"/>
      <w:szCs w:val="22"/>
    </w:rPr>
  </w:style>
  <w:style w:type="character" w:customStyle="1" w:styleId="1f9">
    <w:name w:val="列出段落 字符1"/>
    <w:link w:val="affffff2"/>
    <w:uiPriority w:val="99"/>
    <w:qFormat/>
    <w:rPr>
      <w:rFonts w:ascii="Calibri" w:eastAsia="宋体" w:hAnsi="Calibri" w:cs="Times New Roman"/>
      <w:kern w:val="2"/>
      <w:sz w:val="21"/>
      <w:szCs w:val="22"/>
    </w:rPr>
  </w:style>
  <w:style w:type="character" w:customStyle="1" w:styleId="Char1a">
    <w:name w:val="页眉 Char1"/>
    <w:qFormat/>
    <w:rPr>
      <w:rFonts w:ascii="Times New Roman" w:eastAsia="宋体" w:hAnsi="Times New Roman" w:cs="Times New Roman"/>
      <w:kern w:val="2"/>
      <w:sz w:val="18"/>
    </w:rPr>
  </w:style>
  <w:style w:type="character" w:customStyle="1" w:styleId="Char1b">
    <w:name w:val="页脚 Char1"/>
    <w:qFormat/>
    <w:rPr>
      <w:rFonts w:ascii="Times New Roman" w:eastAsia="宋体" w:hAnsi="Times New Roman" w:cs="Times New Roman"/>
      <w:kern w:val="2"/>
      <w:sz w:val="18"/>
    </w:rPr>
  </w:style>
  <w:style w:type="character" w:customStyle="1" w:styleId="3Char1">
    <w:name w:val="标题 3 Char1"/>
    <w:qFormat/>
    <w:rPr>
      <w:rFonts w:ascii="Times New Roman" w:eastAsia="宋体" w:hAnsi="Times New Roman" w:cs="Times New Roman"/>
      <w:b/>
      <w:kern w:val="2"/>
      <w:sz w:val="24"/>
    </w:rPr>
  </w:style>
  <w:style w:type="character" w:customStyle="1" w:styleId="1fa">
    <w:name w:val="正文文本首行缩进 字符1"/>
    <w:semiHidden/>
    <w:qFormat/>
    <w:rPr>
      <w:kern w:val="2"/>
      <w:sz w:val="21"/>
    </w:rPr>
  </w:style>
  <w:style w:type="character" w:customStyle="1" w:styleId="-Char">
    <w:name w:val="标书-正文 Char"/>
    <w:link w:val="-"/>
    <w:qFormat/>
    <w:rPr>
      <w:rFonts w:ascii="Arial" w:hAnsi="Arial" w:cs="Arial"/>
      <w:kern w:val="2"/>
      <w:sz w:val="21"/>
    </w:rPr>
  </w:style>
  <w:style w:type="paragraph" w:customStyle="1" w:styleId="-">
    <w:name w:val="标书-正文"/>
    <w:basedOn w:val="a1"/>
    <w:link w:val="-Char"/>
    <w:qFormat/>
    <w:pPr>
      <w:spacing w:before="56" w:after="113" w:line="300" w:lineRule="auto"/>
      <w:ind w:firstLineChars="200" w:firstLine="200"/>
      <w:jc w:val="left"/>
    </w:pPr>
    <w:rPr>
      <w:rFonts w:ascii="Arial" w:hAnsi="Arial" w:cs="Arial"/>
    </w:rPr>
  </w:style>
  <w:style w:type="character" w:customStyle="1" w:styleId="CharChar11">
    <w:name w:val="Char Char11"/>
    <w:qFormat/>
    <w:rPr>
      <w:kern w:val="2"/>
      <w:sz w:val="18"/>
    </w:rPr>
  </w:style>
  <w:style w:type="character" w:customStyle="1" w:styleId="5Char">
    <w:name w:val="标题5 Char"/>
    <w:qFormat/>
    <w:rPr>
      <w:kern w:val="2"/>
      <w:sz w:val="21"/>
      <w:szCs w:val="24"/>
    </w:rPr>
  </w:style>
  <w:style w:type="paragraph" w:customStyle="1" w:styleId="xl107">
    <w:name w:val="xl107"/>
    <w:basedOn w:val="a1"/>
    <w:qFormat/>
    <w:pPr>
      <w:widowControl/>
      <w:pBdr>
        <w:right w:val="single" w:sz="8" w:space="0" w:color="auto"/>
      </w:pBdr>
      <w:spacing w:before="100" w:beforeAutospacing="1" w:after="100" w:afterAutospacing="1"/>
      <w:jc w:val="left"/>
    </w:pPr>
    <w:rPr>
      <w:rFonts w:ascii="宋体" w:hAnsi="宋体" w:cs="宋体"/>
      <w:kern w:val="0"/>
      <w:sz w:val="24"/>
      <w:szCs w:val="24"/>
    </w:rPr>
  </w:style>
  <w:style w:type="paragraph" w:customStyle="1" w:styleId="font10">
    <w:name w:val="font10"/>
    <w:basedOn w:val="a1"/>
    <w:qFormat/>
    <w:pPr>
      <w:widowControl/>
      <w:spacing w:before="100" w:beforeAutospacing="1" w:after="100" w:afterAutospacing="1"/>
      <w:jc w:val="left"/>
    </w:pPr>
    <w:rPr>
      <w:rFonts w:ascii="宋体" w:hAnsi="宋体" w:cs="宋体"/>
      <w:color w:val="FF0000"/>
      <w:kern w:val="0"/>
      <w:szCs w:val="21"/>
    </w:rPr>
  </w:style>
  <w:style w:type="paragraph" w:customStyle="1" w:styleId="xl151">
    <w:name w:val="xl151"/>
    <w:basedOn w:val="a1"/>
    <w:qFormat/>
    <w:pPr>
      <w:widowControl/>
      <w:pBdr>
        <w:right w:val="single" w:sz="8" w:space="0" w:color="auto"/>
      </w:pBdr>
      <w:spacing w:before="100" w:beforeAutospacing="1" w:after="100" w:afterAutospacing="1"/>
      <w:jc w:val="center"/>
    </w:pPr>
    <w:rPr>
      <w:rFonts w:ascii="宋体" w:hAnsi="宋体" w:cs="宋体"/>
      <w:kern w:val="0"/>
      <w:sz w:val="20"/>
    </w:rPr>
  </w:style>
  <w:style w:type="paragraph" w:customStyle="1" w:styleId="xl123">
    <w:name w:val="xl123"/>
    <w:basedOn w:val="a1"/>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87">
    <w:name w:val="xl87"/>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xl143">
    <w:name w:val="xl143"/>
    <w:basedOn w:val="a1"/>
    <w:qFormat/>
    <w:pPr>
      <w:widowControl/>
      <w:pBdr>
        <w:right w:val="single" w:sz="8" w:space="0" w:color="auto"/>
      </w:pBdr>
      <w:spacing w:before="100" w:beforeAutospacing="1" w:after="100" w:afterAutospacing="1"/>
      <w:ind w:firstLineChars="100" w:firstLine="100"/>
      <w:jc w:val="left"/>
    </w:pPr>
    <w:rPr>
      <w:rFonts w:ascii="Wingdings" w:hAnsi="Wingdings" w:cs="宋体"/>
      <w:kern w:val="0"/>
      <w:szCs w:val="21"/>
    </w:rPr>
  </w:style>
  <w:style w:type="paragraph" w:customStyle="1" w:styleId="xl102">
    <w:name w:val="xl102"/>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24">
    <w:name w:val="xl124"/>
    <w:basedOn w:val="a1"/>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32">
    <w:name w:val="xl132"/>
    <w:basedOn w:val="a1"/>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120">
    <w:name w:val="xl120"/>
    <w:basedOn w:val="a1"/>
    <w:qFormat/>
    <w:pPr>
      <w:widowControl/>
      <w:pBdr>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font12">
    <w:name w:val="font12"/>
    <w:basedOn w:val="a1"/>
    <w:qFormat/>
    <w:pPr>
      <w:widowControl/>
      <w:spacing w:before="100" w:beforeAutospacing="1" w:after="100" w:afterAutospacing="1"/>
      <w:jc w:val="left"/>
    </w:pPr>
    <w:rPr>
      <w:rFonts w:ascii="Cambria" w:hAnsi="Cambria" w:cs="宋体"/>
      <w:color w:val="FF0000"/>
      <w:kern w:val="0"/>
      <w:szCs w:val="21"/>
    </w:rPr>
  </w:style>
  <w:style w:type="paragraph" w:customStyle="1" w:styleId="xl152">
    <w:name w:val="xl152"/>
    <w:basedOn w:val="a1"/>
    <w:qFormat/>
    <w:pPr>
      <w:widowControl/>
      <w:pBdr>
        <w:bottom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xl92">
    <w:name w:val="xl92"/>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Cs w:val="21"/>
    </w:rPr>
  </w:style>
  <w:style w:type="paragraph" w:customStyle="1" w:styleId="xl113">
    <w:name w:val="xl113"/>
    <w:basedOn w:val="a1"/>
    <w:qFormat/>
    <w:pPr>
      <w:widowControl/>
      <w:pBdr>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17">
    <w:name w:val="xl117"/>
    <w:basedOn w:val="a1"/>
    <w:qFormat/>
    <w:pPr>
      <w:widowControl/>
      <w:pBdr>
        <w:bottom w:val="single" w:sz="8" w:space="0" w:color="auto"/>
        <w:right w:val="single" w:sz="8" w:space="0" w:color="auto"/>
      </w:pBdr>
      <w:shd w:val="clear" w:color="000000" w:fill="FFFFFF"/>
      <w:spacing w:before="100" w:beforeAutospacing="1" w:after="100" w:afterAutospacing="1"/>
      <w:jc w:val="left"/>
    </w:pPr>
    <w:rPr>
      <w:rFonts w:ascii="宋体" w:hAnsi="宋体" w:cs="宋体"/>
      <w:kern w:val="0"/>
      <w:szCs w:val="21"/>
    </w:rPr>
  </w:style>
  <w:style w:type="paragraph" w:customStyle="1" w:styleId="xl114">
    <w:name w:val="xl114"/>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85">
    <w:name w:val="xl85"/>
    <w:basedOn w:val="a1"/>
    <w:qFormat/>
    <w:pPr>
      <w:widowControl/>
      <w:pBdr>
        <w:top w:val="single" w:sz="8" w:space="0" w:color="auto"/>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6">
    <w:name w:val="xl106"/>
    <w:basedOn w:val="a1"/>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xl99">
    <w:name w:val="xl99"/>
    <w:basedOn w:val="a1"/>
    <w:qFormat/>
    <w:pPr>
      <w:widowControl/>
      <w:pBdr>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88">
    <w:name w:val="xl88"/>
    <w:basedOn w:val="a1"/>
    <w:link w:val="xl88CharChar"/>
    <w:qFormat/>
    <w:pPr>
      <w:widowControl/>
      <w:pBdr>
        <w:bottom w:val="single" w:sz="8" w:space="0" w:color="auto"/>
        <w:right w:val="single" w:sz="8" w:space="0" w:color="auto"/>
      </w:pBdr>
      <w:spacing w:before="100" w:beforeAutospacing="1" w:after="100" w:afterAutospacing="1"/>
    </w:pPr>
    <w:rPr>
      <w:rFonts w:ascii="宋体" w:hAnsi="宋体" w:cs="宋体"/>
      <w:color w:val="FF0000"/>
      <w:kern w:val="0"/>
      <w:szCs w:val="21"/>
    </w:rPr>
  </w:style>
  <w:style w:type="paragraph" w:customStyle="1" w:styleId="xl104">
    <w:name w:val="xl104"/>
    <w:basedOn w:val="a1"/>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260">
    <w:name w:val="样式 样式 样式 样式 标题 2 + 宋体 五号 非加粗 黑色 + 段前: 6 磅 段后: 0 磅 行距: 单倍行距 + 段前:..."/>
    <w:basedOn w:val="a1"/>
    <w:qFormat/>
    <w:pPr>
      <w:keepNext/>
      <w:keepLines/>
      <w:numPr>
        <w:ilvl w:val="1"/>
        <w:numId w:val="4"/>
      </w:numPr>
      <w:spacing w:before="240"/>
      <w:outlineLvl w:val="1"/>
    </w:pPr>
    <w:rPr>
      <w:rFonts w:ascii="宋体" w:hAnsi="宋体" w:cs="宋体"/>
      <w:b/>
      <w:bCs/>
      <w:color w:val="000000"/>
    </w:rPr>
  </w:style>
  <w:style w:type="paragraph" w:customStyle="1" w:styleId="xl98">
    <w:name w:val="xl98"/>
    <w:basedOn w:val="a1"/>
    <w:qFormat/>
    <w:pPr>
      <w:widowControl/>
      <w:pBdr>
        <w:right w:val="single" w:sz="8" w:space="0" w:color="auto"/>
      </w:pBdr>
      <w:spacing w:before="100" w:beforeAutospacing="1" w:after="100" w:afterAutospacing="1"/>
    </w:pPr>
    <w:rPr>
      <w:rFonts w:ascii="宋体" w:hAnsi="宋体" w:cs="宋体"/>
      <w:kern w:val="0"/>
      <w:szCs w:val="21"/>
    </w:rPr>
  </w:style>
  <w:style w:type="paragraph" w:customStyle="1" w:styleId="font17">
    <w:name w:val="font17"/>
    <w:basedOn w:val="a1"/>
    <w:qFormat/>
    <w:pPr>
      <w:widowControl/>
      <w:spacing w:before="100" w:beforeAutospacing="1" w:after="100" w:afterAutospacing="1"/>
      <w:jc w:val="left"/>
    </w:pPr>
    <w:rPr>
      <w:rFonts w:ascii="新宋体" w:eastAsia="新宋体" w:hAnsi="新宋体" w:cs="宋体"/>
      <w:color w:val="000000"/>
      <w:kern w:val="0"/>
      <w:szCs w:val="21"/>
    </w:rPr>
  </w:style>
  <w:style w:type="paragraph" w:customStyle="1" w:styleId="xl138">
    <w:name w:val="xl138"/>
    <w:basedOn w:val="a1"/>
    <w:qFormat/>
    <w:pPr>
      <w:widowControl/>
      <w:pBdr>
        <w:bottom w:val="single" w:sz="8" w:space="0" w:color="auto"/>
        <w:right w:val="single" w:sz="8" w:space="0" w:color="auto"/>
      </w:pBdr>
      <w:spacing w:before="100" w:beforeAutospacing="1" w:after="100" w:afterAutospacing="1"/>
      <w:jc w:val="left"/>
    </w:pPr>
    <w:rPr>
      <w:rFonts w:ascii="宋体" w:hAnsi="宋体" w:cs="宋体"/>
      <w:color w:val="FF0000"/>
      <w:kern w:val="0"/>
      <w:szCs w:val="21"/>
    </w:rPr>
  </w:style>
  <w:style w:type="paragraph" w:customStyle="1" w:styleId="xl90">
    <w:name w:val="xl90"/>
    <w:basedOn w:val="a1"/>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119">
    <w:name w:val="xl119"/>
    <w:basedOn w:val="a1"/>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kern w:val="0"/>
      <w:szCs w:val="21"/>
    </w:rPr>
  </w:style>
  <w:style w:type="paragraph" w:customStyle="1" w:styleId="xl115">
    <w:name w:val="xl115"/>
    <w:basedOn w:val="a1"/>
    <w:qFormat/>
    <w:pPr>
      <w:widowControl/>
      <w:pBdr>
        <w:left w:val="single" w:sz="8" w:space="0" w:color="auto"/>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xl142">
    <w:name w:val="xl142"/>
    <w:basedOn w:val="a1"/>
    <w:qFormat/>
    <w:pPr>
      <w:widowControl/>
      <w:pBdr>
        <w:bottom w:val="single" w:sz="8" w:space="0" w:color="auto"/>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12">
    <w:name w:val="xl112"/>
    <w:basedOn w:val="a1"/>
    <w:qFormat/>
    <w:pPr>
      <w:widowControl/>
      <w:pBdr>
        <w:left w:val="single" w:sz="8" w:space="0" w:color="auto"/>
        <w:bottom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45">
    <w:name w:val="xl145"/>
    <w:basedOn w:val="a1"/>
    <w:qFormat/>
    <w:pPr>
      <w:widowControl/>
      <w:pBdr>
        <w:right w:val="single" w:sz="8" w:space="0" w:color="auto"/>
      </w:pBdr>
      <w:spacing w:before="100" w:beforeAutospacing="1" w:after="100" w:afterAutospacing="1"/>
    </w:pPr>
    <w:rPr>
      <w:rFonts w:ascii="新宋体" w:eastAsia="新宋体" w:hAnsi="新宋体" w:cs="宋体"/>
      <w:kern w:val="0"/>
      <w:szCs w:val="21"/>
    </w:rPr>
  </w:style>
  <w:style w:type="paragraph" w:customStyle="1" w:styleId="xl140">
    <w:name w:val="xl140"/>
    <w:basedOn w:val="a1"/>
    <w:qFormat/>
    <w:pPr>
      <w:widowControl/>
      <w:pBdr>
        <w:bottom w:val="single" w:sz="8" w:space="0" w:color="auto"/>
        <w:right w:val="single" w:sz="8" w:space="0" w:color="auto"/>
      </w:pBdr>
      <w:spacing w:before="100" w:beforeAutospacing="1" w:after="100" w:afterAutospacing="1"/>
    </w:pPr>
    <w:rPr>
      <w:rFonts w:ascii="宋体" w:hAnsi="宋体" w:cs="宋体"/>
      <w:b/>
      <w:bCs/>
      <w:kern w:val="0"/>
      <w:szCs w:val="21"/>
    </w:rPr>
  </w:style>
  <w:style w:type="paragraph" w:customStyle="1" w:styleId="font24">
    <w:name w:val="font24"/>
    <w:basedOn w:val="a1"/>
    <w:qFormat/>
    <w:pPr>
      <w:widowControl/>
      <w:spacing w:before="100" w:beforeAutospacing="1" w:after="100" w:afterAutospacing="1"/>
      <w:jc w:val="left"/>
    </w:pPr>
    <w:rPr>
      <w:rFonts w:ascii="宋体" w:hAnsi="宋体" w:cs="宋体"/>
      <w:kern w:val="0"/>
      <w:sz w:val="18"/>
      <w:szCs w:val="18"/>
    </w:rPr>
  </w:style>
  <w:style w:type="paragraph" w:customStyle="1" w:styleId="xl149">
    <w:name w:val="xl149"/>
    <w:basedOn w:val="a1"/>
    <w:qFormat/>
    <w:pPr>
      <w:widowControl/>
      <w:pBdr>
        <w:right w:val="single" w:sz="8" w:space="0" w:color="auto"/>
      </w:pBdr>
      <w:spacing w:before="100" w:beforeAutospacing="1" w:after="100" w:afterAutospacing="1"/>
      <w:jc w:val="center"/>
    </w:pPr>
    <w:rPr>
      <w:rFonts w:ascii="宋体" w:hAnsi="宋体" w:cs="宋体"/>
      <w:kern w:val="0"/>
      <w:sz w:val="24"/>
      <w:szCs w:val="24"/>
    </w:rPr>
  </w:style>
  <w:style w:type="paragraph" w:customStyle="1" w:styleId="font13">
    <w:name w:val="font13"/>
    <w:basedOn w:val="a1"/>
    <w:qFormat/>
    <w:pPr>
      <w:widowControl/>
      <w:spacing w:before="100" w:beforeAutospacing="1" w:after="100" w:afterAutospacing="1"/>
      <w:jc w:val="left"/>
    </w:pPr>
    <w:rPr>
      <w:rFonts w:ascii="Cambria" w:hAnsi="Cambria" w:cs="宋体"/>
      <w:color w:val="FF0000"/>
      <w:kern w:val="0"/>
      <w:szCs w:val="21"/>
    </w:rPr>
  </w:style>
  <w:style w:type="paragraph" w:customStyle="1" w:styleId="xl118">
    <w:name w:val="xl118"/>
    <w:basedOn w:val="a1"/>
    <w:qFormat/>
    <w:pPr>
      <w:widowControl/>
      <w:pBdr>
        <w:right w:val="single" w:sz="8" w:space="0" w:color="auto"/>
      </w:pBdr>
      <w:shd w:val="clear" w:color="000000" w:fill="FFFFFF"/>
      <w:spacing w:before="100" w:beforeAutospacing="1" w:after="100" w:afterAutospacing="1"/>
      <w:jc w:val="left"/>
    </w:pPr>
    <w:rPr>
      <w:rFonts w:ascii="Cambria" w:hAnsi="Cambria" w:cs="宋体"/>
      <w:color w:val="FF0000"/>
      <w:kern w:val="0"/>
      <w:szCs w:val="21"/>
    </w:rPr>
  </w:style>
  <w:style w:type="paragraph" w:customStyle="1" w:styleId="xl155">
    <w:name w:val="xl155"/>
    <w:basedOn w:val="a1"/>
    <w:qFormat/>
    <w:pPr>
      <w:widowControl/>
      <w:spacing w:before="100" w:beforeAutospacing="1" w:after="100" w:afterAutospacing="1"/>
      <w:jc w:val="center"/>
    </w:pPr>
    <w:rPr>
      <w:rFonts w:ascii="宋体" w:hAnsi="宋体" w:cs="宋体"/>
      <w:kern w:val="0"/>
      <w:sz w:val="24"/>
      <w:szCs w:val="24"/>
    </w:rPr>
  </w:style>
  <w:style w:type="paragraph" w:customStyle="1" w:styleId="xl153">
    <w:name w:val="xl153"/>
    <w:basedOn w:val="a1"/>
    <w:qFormat/>
    <w:pPr>
      <w:widowControl/>
      <w:pBdr>
        <w:top w:val="single" w:sz="8" w:space="0" w:color="auto"/>
        <w:right w:val="single" w:sz="8" w:space="0" w:color="auto"/>
      </w:pBdr>
      <w:spacing w:before="100" w:beforeAutospacing="1" w:after="100" w:afterAutospacing="1"/>
      <w:jc w:val="center"/>
    </w:pPr>
    <w:rPr>
      <w:rFonts w:ascii="宋体" w:hAnsi="宋体" w:cs="宋体"/>
      <w:kern w:val="0"/>
      <w:szCs w:val="21"/>
    </w:rPr>
  </w:style>
  <w:style w:type="paragraph" w:customStyle="1" w:styleId="xl109">
    <w:name w:val="xl109"/>
    <w:basedOn w:val="a1"/>
    <w:qFormat/>
    <w:pPr>
      <w:widowControl/>
      <w:pBdr>
        <w:bottom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46">
    <w:name w:val="xl146"/>
    <w:basedOn w:val="a1"/>
    <w:qFormat/>
    <w:pPr>
      <w:widowControl/>
      <w:pBdr>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30">
    <w:name w:val="xl130"/>
    <w:basedOn w:val="a1"/>
    <w:qFormat/>
    <w:pPr>
      <w:widowControl/>
      <w:pBdr>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94">
    <w:name w:val="xl94"/>
    <w:basedOn w:val="a1"/>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00">
    <w:name w:val="xl100"/>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xl110">
    <w:name w:val="xl110"/>
    <w:basedOn w:val="a1"/>
    <w:qFormat/>
    <w:pPr>
      <w:widowControl/>
      <w:pBdr>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33">
    <w:name w:val="xl133"/>
    <w:basedOn w:val="a1"/>
    <w:qFormat/>
    <w:pPr>
      <w:widowControl/>
      <w:pBdr>
        <w:left w:val="single" w:sz="8" w:space="0" w:color="auto"/>
        <w:bottom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86">
    <w:name w:val="xl86"/>
    <w:basedOn w:val="a1"/>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color w:val="FF0000"/>
      <w:kern w:val="0"/>
      <w:szCs w:val="21"/>
    </w:rPr>
  </w:style>
  <w:style w:type="paragraph" w:customStyle="1" w:styleId="xl116">
    <w:name w:val="xl116"/>
    <w:basedOn w:val="a1"/>
    <w:qFormat/>
    <w:pPr>
      <w:widowControl/>
      <w:pBdr>
        <w:right w:val="single" w:sz="8" w:space="0" w:color="auto"/>
      </w:pBdr>
      <w:shd w:val="clear" w:color="000000" w:fill="FFFFFF"/>
      <w:spacing w:before="100" w:beforeAutospacing="1" w:after="100" w:afterAutospacing="1"/>
      <w:jc w:val="left"/>
    </w:pPr>
    <w:rPr>
      <w:rFonts w:ascii="宋体" w:hAnsi="宋体" w:cs="宋体"/>
      <w:color w:val="FF0000"/>
      <w:kern w:val="0"/>
      <w:szCs w:val="21"/>
    </w:rPr>
  </w:style>
  <w:style w:type="paragraph" w:customStyle="1" w:styleId="xl128">
    <w:name w:val="xl128"/>
    <w:basedOn w:val="a1"/>
    <w:qFormat/>
    <w:pPr>
      <w:widowControl/>
      <w:pBdr>
        <w:right w:val="single" w:sz="8" w:space="0" w:color="auto"/>
      </w:pBdr>
      <w:spacing w:before="100" w:beforeAutospacing="1" w:after="100" w:afterAutospacing="1"/>
    </w:pPr>
    <w:rPr>
      <w:rFonts w:ascii="Wingdings" w:hAnsi="Wingdings" w:cs="宋体"/>
      <w:kern w:val="0"/>
      <w:szCs w:val="21"/>
    </w:rPr>
  </w:style>
  <w:style w:type="paragraph" w:customStyle="1" w:styleId="font18">
    <w:name w:val="font18"/>
    <w:basedOn w:val="a1"/>
    <w:qFormat/>
    <w:pPr>
      <w:widowControl/>
      <w:spacing w:before="100" w:beforeAutospacing="1" w:after="100" w:afterAutospacing="1"/>
      <w:jc w:val="left"/>
    </w:pPr>
    <w:rPr>
      <w:rFonts w:ascii="宋体" w:hAnsi="宋体" w:cs="宋体"/>
      <w:color w:val="000000"/>
      <w:kern w:val="0"/>
      <w:sz w:val="20"/>
    </w:rPr>
  </w:style>
  <w:style w:type="paragraph" w:customStyle="1" w:styleId="xl156">
    <w:name w:val="xl156"/>
    <w:basedOn w:val="a1"/>
    <w:qFormat/>
    <w:pPr>
      <w:widowControl/>
      <w:pBdr>
        <w:left w:val="single" w:sz="8" w:space="0" w:color="auto"/>
      </w:pBdr>
      <w:spacing w:before="100" w:beforeAutospacing="1" w:after="100" w:afterAutospacing="1"/>
      <w:jc w:val="center"/>
    </w:pPr>
    <w:rPr>
      <w:rFonts w:ascii="宋体" w:hAnsi="宋体" w:cs="宋体"/>
      <w:kern w:val="0"/>
      <w:sz w:val="24"/>
      <w:szCs w:val="24"/>
    </w:rPr>
  </w:style>
  <w:style w:type="paragraph" w:customStyle="1" w:styleId="xl134">
    <w:name w:val="xl134"/>
    <w:basedOn w:val="a1"/>
    <w:qFormat/>
    <w:pPr>
      <w:widowControl/>
      <w:pBdr>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31">
    <w:name w:val="xl131"/>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font16">
    <w:name w:val="font16"/>
    <w:basedOn w:val="a1"/>
    <w:qFormat/>
    <w:pPr>
      <w:widowControl/>
      <w:spacing w:before="100" w:beforeAutospacing="1" w:after="100" w:afterAutospacing="1"/>
      <w:jc w:val="left"/>
    </w:pPr>
    <w:rPr>
      <w:rFonts w:ascii="新宋体" w:eastAsia="新宋体" w:hAnsi="新宋体" w:cs="宋体"/>
      <w:color w:val="008080"/>
      <w:kern w:val="0"/>
      <w:szCs w:val="21"/>
      <w:u w:val="single"/>
    </w:rPr>
  </w:style>
  <w:style w:type="paragraph" w:customStyle="1" w:styleId="font15">
    <w:name w:val="font15"/>
    <w:basedOn w:val="a1"/>
    <w:qFormat/>
    <w:pPr>
      <w:widowControl/>
      <w:spacing w:before="100" w:beforeAutospacing="1" w:after="100" w:afterAutospacing="1"/>
      <w:jc w:val="left"/>
    </w:pPr>
    <w:rPr>
      <w:rFonts w:ascii="宋体" w:hAnsi="宋体" w:cs="宋体"/>
      <w:color w:val="008080"/>
      <w:kern w:val="0"/>
      <w:szCs w:val="21"/>
      <w:u w:val="single"/>
    </w:rPr>
  </w:style>
  <w:style w:type="paragraph" w:customStyle="1" w:styleId="font19">
    <w:name w:val="font19"/>
    <w:basedOn w:val="a1"/>
    <w:qFormat/>
    <w:pPr>
      <w:widowControl/>
      <w:spacing w:before="100" w:beforeAutospacing="1" w:after="100" w:afterAutospacing="1"/>
      <w:jc w:val="left"/>
    </w:pPr>
    <w:rPr>
      <w:rFonts w:ascii="Cambria" w:hAnsi="Cambria" w:cs="宋体"/>
      <w:color w:val="000000"/>
      <w:kern w:val="0"/>
      <w:sz w:val="20"/>
    </w:rPr>
  </w:style>
  <w:style w:type="paragraph" w:customStyle="1" w:styleId="xl126">
    <w:name w:val="xl126"/>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Cambria" w:hAnsi="Cambria" w:cs="宋体"/>
      <w:color w:val="FF0000"/>
      <w:kern w:val="0"/>
      <w:szCs w:val="21"/>
    </w:rPr>
  </w:style>
  <w:style w:type="paragraph" w:customStyle="1" w:styleId="xl121">
    <w:name w:val="xl121"/>
    <w:basedOn w:val="a1"/>
    <w:qFormat/>
    <w:pPr>
      <w:widowControl/>
      <w:pBdr>
        <w:top w:val="single" w:sz="8" w:space="0" w:color="auto"/>
        <w:left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97">
    <w:name w:val="xl97"/>
    <w:basedOn w:val="a1"/>
    <w:qFormat/>
    <w:pPr>
      <w:widowControl/>
      <w:pBdr>
        <w:right w:val="single" w:sz="8" w:space="0" w:color="auto"/>
      </w:pBdr>
      <w:spacing w:before="100" w:beforeAutospacing="1" w:after="100" w:afterAutospacing="1"/>
    </w:pPr>
    <w:rPr>
      <w:rFonts w:ascii="Arial" w:hAnsi="Arial" w:cs="Arial"/>
      <w:kern w:val="0"/>
      <w:szCs w:val="21"/>
    </w:rPr>
  </w:style>
  <w:style w:type="paragraph" w:customStyle="1" w:styleId="font14">
    <w:name w:val="font14"/>
    <w:basedOn w:val="a1"/>
    <w:qFormat/>
    <w:pPr>
      <w:widowControl/>
      <w:spacing w:before="100" w:beforeAutospacing="1" w:after="100" w:afterAutospacing="1"/>
      <w:jc w:val="left"/>
    </w:pPr>
    <w:rPr>
      <w:rFonts w:ascii="Arial" w:hAnsi="Arial" w:cs="Arial"/>
      <w:color w:val="000000"/>
      <w:kern w:val="0"/>
      <w:szCs w:val="21"/>
    </w:rPr>
  </w:style>
  <w:style w:type="paragraph" w:customStyle="1" w:styleId="0">
    <w:name w:val="0"/>
    <w:basedOn w:val="a1"/>
    <w:qFormat/>
    <w:pPr>
      <w:widowControl/>
      <w:snapToGrid w:val="0"/>
    </w:pPr>
    <w:rPr>
      <w:rFonts w:eastAsia="Arial Unicode MS"/>
      <w:kern w:val="0"/>
    </w:rPr>
  </w:style>
  <w:style w:type="paragraph" w:customStyle="1" w:styleId="xl93">
    <w:name w:val="xl93"/>
    <w:basedOn w:val="a1"/>
    <w:qFormat/>
    <w:pPr>
      <w:widowControl/>
      <w:pBdr>
        <w:bottom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39">
    <w:name w:val="xl139"/>
    <w:basedOn w:val="a1"/>
    <w:qFormat/>
    <w:pPr>
      <w:widowControl/>
      <w:pBdr>
        <w:right w:val="single" w:sz="8" w:space="0" w:color="auto"/>
      </w:pBdr>
      <w:spacing w:before="100" w:beforeAutospacing="1" w:after="100" w:afterAutospacing="1"/>
    </w:pPr>
    <w:rPr>
      <w:rFonts w:ascii="宋体" w:hAnsi="宋体" w:cs="宋体"/>
      <w:b/>
      <w:bCs/>
      <w:kern w:val="0"/>
      <w:szCs w:val="21"/>
    </w:rPr>
  </w:style>
  <w:style w:type="paragraph" w:customStyle="1" w:styleId="xl147">
    <w:name w:val="xl147"/>
    <w:basedOn w:val="a1"/>
    <w:qFormat/>
    <w:pPr>
      <w:widowControl/>
      <w:pBdr>
        <w:top w:val="single" w:sz="8" w:space="0" w:color="auto"/>
        <w:left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8">
    <w:name w:val="xl148"/>
    <w:basedOn w:val="a1"/>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kern w:val="0"/>
      <w:szCs w:val="21"/>
    </w:rPr>
  </w:style>
  <w:style w:type="paragraph" w:customStyle="1" w:styleId="xl144">
    <w:name w:val="xl144"/>
    <w:basedOn w:val="a1"/>
    <w:qFormat/>
    <w:pPr>
      <w:widowControl/>
      <w:pBdr>
        <w:right w:val="single" w:sz="8" w:space="0" w:color="auto"/>
      </w:pBdr>
      <w:spacing w:before="100" w:beforeAutospacing="1" w:after="100" w:afterAutospacing="1"/>
    </w:pPr>
    <w:rPr>
      <w:rFonts w:ascii="新宋体" w:eastAsia="新宋体" w:hAnsi="新宋体" w:cs="宋体"/>
      <w:color w:val="FF0000"/>
      <w:kern w:val="0"/>
      <w:szCs w:val="21"/>
    </w:rPr>
  </w:style>
  <w:style w:type="paragraph" w:customStyle="1" w:styleId="xl129">
    <w:name w:val="xl129"/>
    <w:basedOn w:val="a1"/>
    <w:qFormat/>
    <w:pPr>
      <w:widowControl/>
      <w:pBdr>
        <w:bottom w:val="single" w:sz="8" w:space="0" w:color="auto"/>
        <w:right w:val="single" w:sz="8" w:space="0" w:color="auto"/>
      </w:pBdr>
      <w:spacing w:before="100" w:beforeAutospacing="1" w:after="100" w:afterAutospacing="1"/>
    </w:pPr>
    <w:rPr>
      <w:rFonts w:ascii="Wingdings" w:hAnsi="Wingdings" w:cs="宋体"/>
      <w:kern w:val="0"/>
      <w:szCs w:val="21"/>
    </w:rPr>
  </w:style>
  <w:style w:type="paragraph" w:customStyle="1" w:styleId="xl105">
    <w:name w:val="xl105"/>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color w:val="FF0000"/>
      <w:kern w:val="0"/>
      <w:sz w:val="20"/>
    </w:rPr>
  </w:style>
  <w:style w:type="paragraph" w:customStyle="1" w:styleId="xl103">
    <w:name w:val="xl103"/>
    <w:basedOn w:val="a1"/>
    <w:qFormat/>
    <w:pPr>
      <w:widowControl/>
      <w:pBdr>
        <w:left w:val="single" w:sz="8" w:space="0" w:color="auto"/>
        <w:right w:val="single" w:sz="8" w:space="0" w:color="auto"/>
      </w:pBdr>
      <w:spacing w:before="100" w:beforeAutospacing="1" w:after="100" w:afterAutospacing="1"/>
    </w:pPr>
    <w:rPr>
      <w:rFonts w:ascii="宋体" w:hAnsi="宋体" w:cs="宋体"/>
      <w:kern w:val="0"/>
      <w:szCs w:val="21"/>
    </w:rPr>
  </w:style>
  <w:style w:type="paragraph" w:customStyle="1" w:styleId="xl154">
    <w:name w:val="xl154"/>
    <w:basedOn w:val="a1"/>
    <w:qFormat/>
    <w:pPr>
      <w:widowControl/>
      <w:pBdr>
        <w:right w:val="single" w:sz="8" w:space="0" w:color="auto"/>
      </w:pBdr>
      <w:spacing w:before="100" w:beforeAutospacing="1" w:after="100" w:afterAutospacing="1"/>
      <w:jc w:val="center"/>
    </w:pPr>
    <w:rPr>
      <w:rFonts w:ascii="宋体" w:hAnsi="宋体" w:cs="宋体"/>
      <w:kern w:val="0"/>
      <w:szCs w:val="21"/>
    </w:rPr>
  </w:style>
  <w:style w:type="paragraph" w:customStyle="1" w:styleId="font20">
    <w:name w:val="font20"/>
    <w:basedOn w:val="a1"/>
    <w:qFormat/>
    <w:pPr>
      <w:widowControl/>
      <w:spacing w:before="100" w:beforeAutospacing="1" w:after="100" w:afterAutospacing="1"/>
      <w:jc w:val="left"/>
    </w:pPr>
    <w:rPr>
      <w:rFonts w:ascii="Arial" w:hAnsi="Arial" w:cs="Arial"/>
      <w:color w:val="000000"/>
      <w:kern w:val="0"/>
      <w:sz w:val="20"/>
    </w:rPr>
  </w:style>
  <w:style w:type="paragraph" w:customStyle="1" w:styleId="font21">
    <w:name w:val="font21"/>
    <w:basedOn w:val="a1"/>
    <w:qFormat/>
    <w:pPr>
      <w:widowControl/>
      <w:spacing w:before="100" w:beforeAutospacing="1" w:after="100" w:afterAutospacing="1"/>
      <w:jc w:val="left"/>
    </w:pPr>
    <w:rPr>
      <w:rFonts w:ascii="宋体" w:hAnsi="宋体" w:cs="宋体"/>
      <w:color w:val="FF0000"/>
      <w:kern w:val="0"/>
      <w:szCs w:val="21"/>
      <w:u w:val="single"/>
    </w:rPr>
  </w:style>
  <w:style w:type="paragraph" w:customStyle="1" w:styleId="font22">
    <w:name w:val="font22"/>
    <w:basedOn w:val="a1"/>
    <w:qFormat/>
    <w:pPr>
      <w:widowControl/>
      <w:spacing w:before="100" w:beforeAutospacing="1" w:after="100" w:afterAutospacing="1"/>
      <w:jc w:val="left"/>
    </w:pPr>
    <w:rPr>
      <w:rFonts w:ascii="新宋体" w:eastAsia="新宋体" w:hAnsi="新宋体" w:cs="宋体"/>
      <w:color w:val="FF0000"/>
      <w:kern w:val="0"/>
      <w:szCs w:val="21"/>
    </w:rPr>
  </w:style>
  <w:style w:type="paragraph" w:customStyle="1" w:styleId="xl150">
    <w:name w:val="xl150"/>
    <w:basedOn w:val="a1"/>
    <w:qFormat/>
    <w:pPr>
      <w:widowControl/>
      <w:pBdr>
        <w:left w:val="single" w:sz="8" w:space="0" w:color="auto"/>
        <w:right w:val="single" w:sz="8" w:space="0" w:color="auto"/>
      </w:pBdr>
      <w:spacing w:before="100" w:beforeAutospacing="1" w:after="100" w:afterAutospacing="1"/>
      <w:jc w:val="center"/>
    </w:pPr>
    <w:rPr>
      <w:rFonts w:ascii="宋体" w:hAnsi="宋体" w:cs="宋体"/>
      <w:kern w:val="0"/>
      <w:sz w:val="24"/>
      <w:szCs w:val="24"/>
    </w:rPr>
  </w:style>
  <w:style w:type="paragraph" w:customStyle="1" w:styleId="font23">
    <w:name w:val="font23"/>
    <w:basedOn w:val="a1"/>
    <w:qFormat/>
    <w:pPr>
      <w:widowControl/>
      <w:spacing w:before="100" w:beforeAutospacing="1" w:after="100" w:afterAutospacing="1"/>
      <w:jc w:val="left"/>
    </w:pPr>
    <w:rPr>
      <w:color w:val="FF0000"/>
      <w:kern w:val="0"/>
      <w:sz w:val="14"/>
      <w:szCs w:val="14"/>
    </w:rPr>
  </w:style>
  <w:style w:type="paragraph" w:customStyle="1" w:styleId="xl122">
    <w:name w:val="xl122"/>
    <w:basedOn w:val="a1"/>
    <w:qFormat/>
    <w:pPr>
      <w:widowControl/>
      <w:pBdr>
        <w:left w:val="single" w:sz="8" w:space="0" w:color="auto"/>
        <w:bottom w:val="single" w:sz="8" w:space="0" w:color="auto"/>
        <w:right w:val="single" w:sz="8" w:space="0" w:color="000000"/>
      </w:pBdr>
      <w:shd w:val="clear" w:color="000000" w:fill="FFFFFF"/>
      <w:spacing w:before="100" w:beforeAutospacing="1" w:after="100" w:afterAutospacing="1"/>
      <w:jc w:val="center"/>
    </w:pPr>
    <w:rPr>
      <w:rFonts w:ascii="宋体" w:hAnsi="宋体" w:cs="宋体"/>
      <w:color w:val="FF0000"/>
      <w:kern w:val="0"/>
      <w:szCs w:val="21"/>
    </w:rPr>
  </w:style>
  <w:style w:type="paragraph" w:customStyle="1" w:styleId="xl101">
    <w:name w:val="xl101"/>
    <w:basedOn w:val="a1"/>
    <w:qFormat/>
    <w:pPr>
      <w:widowControl/>
      <w:pBdr>
        <w:top w:val="single" w:sz="8" w:space="0" w:color="auto"/>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41">
    <w:name w:val="xl141"/>
    <w:basedOn w:val="a1"/>
    <w:qFormat/>
    <w:pPr>
      <w:widowControl/>
      <w:pBdr>
        <w:left w:val="single" w:sz="8" w:space="0" w:color="auto"/>
        <w:bottom w:val="single" w:sz="8" w:space="0" w:color="auto"/>
        <w:right w:val="single" w:sz="8" w:space="0" w:color="000000"/>
      </w:pBdr>
      <w:spacing w:before="100" w:beforeAutospacing="1" w:after="100" w:afterAutospacing="1"/>
      <w:jc w:val="center"/>
    </w:pPr>
    <w:rPr>
      <w:rFonts w:ascii="宋体" w:hAnsi="宋体" w:cs="宋体"/>
      <w:color w:val="008080"/>
      <w:kern w:val="0"/>
      <w:szCs w:val="21"/>
      <w:u w:val="single"/>
    </w:rPr>
  </w:style>
  <w:style w:type="paragraph" w:customStyle="1" w:styleId="xl137">
    <w:name w:val="xl137"/>
    <w:basedOn w:val="a1"/>
    <w:qFormat/>
    <w:pPr>
      <w:widowControl/>
      <w:pBdr>
        <w:top w:val="single" w:sz="8" w:space="0" w:color="000000"/>
        <w:left w:val="single" w:sz="8" w:space="0" w:color="auto"/>
        <w:right w:val="single" w:sz="8" w:space="0" w:color="auto"/>
      </w:pBdr>
      <w:spacing w:before="100" w:beforeAutospacing="1" w:after="100" w:afterAutospacing="1"/>
      <w:jc w:val="left"/>
    </w:pPr>
    <w:rPr>
      <w:rFonts w:ascii="宋体" w:hAnsi="宋体" w:cs="宋体"/>
      <w:kern w:val="0"/>
      <w:szCs w:val="21"/>
    </w:rPr>
  </w:style>
  <w:style w:type="paragraph" w:customStyle="1" w:styleId="font11">
    <w:name w:val="font11"/>
    <w:basedOn w:val="a1"/>
    <w:qFormat/>
    <w:pPr>
      <w:widowControl/>
      <w:spacing w:before="100" w:beforeAutospacing="1" w:after="100" w:afterAutospacing="1"/>
      <w:jc w:val="left"/>
    </w:pPr>
    <w:rPr>
      <w:rFonts w:ascii="宋体" w:hAnsi="宋体" w:cs="宋体"/>
      <w:color w:val="FF0000"/>
      <w:kern w:val="0"/>
      <w:szCs w:val="21"/>
    </w:rPr>
  </w:style>
  <w:style w:type="paragraph" w:customStyle="1" w:styleId="CharChar2CharCharCharChar">
    <w:name w:val="Char Char2 Char Char Char Char"/>
    <w:basedOn w:val="a1"/>
    <w:qFormat/>
    <w:rPr>
      <w:kern w:val="0"/>
      <w:sz w:val="24"/>
    </w:rPr>
  </w:style>
  <w:style w:type="paragraph" w:customStyle="1" w:styleId="xl91">
    <w:name w:val="xl91"/>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35">
    <w:name w:val="xl135"/>
    <w:basedOn w:val="a1"/>
    <w:qFormat/>
    <w:pPr>
      <w:widowControl/>
      <w:pBdr>
        <w:top w:val="single" w:sz="8" w:space="0" w:color="auto"/>
        <w:left w:val="single" w:sz="8" w:space="0" w:color="auto"/>
        <w:right w:val="single" w:sz="8" w:space="0" w:color="000000"/>
      </w:pBdr>
      <w:spacing w:before="100" w:beforeAutospacing="1" w:after="100" w:afterAutospacing="1"/>
      <w:jc w:val="left"/>
    </w:pPr>
    <w:rPr>
      <w:rFonts w:ascii="宋体" w:hAnsi="宋体" w:cs="宋体"/>
      <w:kern w:val="0"/>
      <w:szCs w:val="21"/>
    </w:rPr>
  </w:style>
  <w:style w:type="paragraph" w:customStyle="1" w:styleId="xl108">
    <w:name w:val="xl108"/>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Cs w:val="21"/>
    </w:rPr>
  </w:style>
  <w:style w:type="paragraph" w:customStyle="1" w:styleId="xl95">
    <w:name w:val="xl95"/>
    <w:basedOn w:val="a1"/>
    <w:qFormat/>
    <w:pPr>
      <w:widowControl/>
      <w:pBdr>
        <w:bottom w:val="single" w:sz="8" w:space="0" w:color="auto"/>
        <w:right w:val="single" w:sz="8" w:space="0" w:color="auto"/>
      </w:pBdr>
      <w:spacing w:before="100" w:beforeAutospacing="1" w:after="100" w:afterAutospacing="1"/>
    </w:pPr>
    <w:rPr>
      <w:rFonts w:ascii="Arial" w:hAnsi="Arial" w:cs="Arial"/>
      <w:kern w:val="0"/>
      <w:szCs w:val="21"/>
    </w:rPr>
  </w:style>
  <w:style w:type="paragraph" w:customStyle="1" w:styleId="xl89">
    <w:name w:val="xl89"/>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宋体" w:hAnsi="宋体" w:cs="宋体"/>
      <w:kern w:val="0"/>
      <w:sz w:val="20"/>
    </w:rPr>
  </w:style>
  <w:style w:type="paragraph" w:customStyle="1" w:styleId="affffff3">
    <w:name w:val="样式 宋体 五号 行距: 单倍行距"/>
    <w:basedOn w:val="a1"/>
    <w:qFormat/>
    <w:rPr>
      <w:rFonts w:ascii="宋体" w:hAnsi="宋体" w:cs="宋体"/>
    </w:rPr>
  </w:style>
  <w:style w:type="paragraph" w:customStyle="1" w:styleId="xl96">
    <w:name w:val="xl96"/>
    <w:basedOn w:val="a1"/>
    <w:qFormat/>
    <w:pPr>
      <w:widowControl/>
      <w:pBdr>
        <w:left w:val="single" w:sz="8" w:space="0" w:color="auto"/>
        <w:right w:val="single" w:sz="8" w:space="0" w:color="auto"/>
      </w:pBdr>
      <w:spacing w:before="100" w:beforeAutospacing="1" w:after="100" w:afterAutospacing="1"/>
      <w:jc w:val="left"/>
    </w:pPr>
    <w:rPr>
      <w:rFonts w:ascii="Arial" w:hAnsi="Arial" w:cs="Arial"/>
      <w:kern w:val="0"/>
      <w:sz w:val="20"/>
    </w:rPr>
  </w:style>
  <w:style w:type="paragraph" w:customStyle="1" w:styleId="xl111">
    <w:name w:val="xl111"/>
    <w:basedOn w:val="a1"/>
    <w:qFormat/>
    <w:pPr>
      <w:widowControl/>
      <w:pBdr>
        <w:top w:val="single" w:sz="8" w:space="0" w:color="auto"/>
        <w:left w:val="single" w:sz="8" w:space="0" w:color="auto"/>
        <w:right w:val="single" w:sz="8" w:space="0" w:color="auto"/>
      </w:pBdr>
      <w:spacing w:before="100" w:beforeAutospacing="1" w:after="100" w:afterAutospacing="1"/>
    </w:pPr>
    <w:rPr>
      <w:rFonts w:ascii="Cambria" w:hAnsi="Cambria" w:cs="宋体"/>
      <w:b/>
      <w:bCs/>
      <w:color w:val="FF0000"/>
      <w:kern w:val="0"/>
      <w:szCs w:val="21"/>
    </w:rPr>
  </w:style>
  <w:style w:type="paragraph" w:customStyle="1" w:styleId="xl127">
    <w:name w:val="xl127"/>
    <w:basedOn w:val="a1"/>
    <w:qFormat/>
    <w:pPr>
      <w:widowControl/>
      <w:pBdr>
        <w:left w:val="single" w:sz="8" w:space="0" w:color="auto"/>
        <w:bottom w:val="single" w:sz="8" w:space="0" w:color="auto"/>
        <w:right w:val="single" w:sz="8" w:space="0" w:color="auto"/>
      </w:pBdr>
      <w:spacing w:before="100" w:beforeAutospacing="1" w:after="100" w:afterAutospacing="1"/>
      <w:jc w:val="left"/>
    </w:pPr>
    <w:rPr>
      <w:rFonts w:ascii="Arial" w:hAnsi="Arial" w:cs="Arial"/>
      <w:color w:val="FF0000"/>
      <w:kern w:val="0"/>
      <w:szCs w:val="21"/>
    </w:rPr>
  </w:style>
  <w:style w:type="paragraph" w:customStyle="1" w:styleId="xl125">
    <w:name w:val="xl125"/>
    <w:basedOn w:val="a1"/>
    <w:qFormat/>
    <w:pPr>
      <w:widowControl/>
      <w:pBdr>
        <w:bottom w:val="single" w:sz="8" w:space="0" w:color="auto"/>
        <w:right w:val="single" w:sz="8" w:space="0" w:color="auto"/>
      </w:pBdr>
      <w:spacing w:before="100" w:beforeAutospacing="1" w:after="100" w:afterAutospacing="1"/>
      <w:jc w:val="left"/>
    </w:pPr>
    <w:rPr>
      <w:rFonts w:ascii="Cambria" w:hAnsi="Cambria" w:cs="宋体"/>
      <w:kern w:val="0"/>
      <w:szCs w:val="21"/>
    </w:rPr>
  </w:style>
  <w:style w:type="paragraph" w:customStyle="1" w:styleId="xl136">
    <w:name w:val="xl136"/>
    <w:basedOn w:val="a1"/>
    <w:qFormat/>
    <w:pPr>
      <w:widowControl/>
      <w:pBdr>
        <w:left w:val="single" w:sz="8" w:space="0" w:color="auto"/>
        <w:bottom w:val="single" w:sz="8" w:space="0" w:color="000000"/>
        <w:right w:val="single" w:sz="8" w:space="0" w:color="auto"/>
      </w:pBdr>
      <w:spacing w:before="100" w:beforeAutospacing="1" w:after="100" w:afterAutospacing="1"/>
      <w:jc w:val="left"/>
    </w:pPr>
    <w:rPr>
      <w:rFonts w:ascii="宋体" w:hAnsi="宋体" w:cs="宋体"/>
      <w:kern w:val="0"/>
      <w:szCs w:val="21"/>
    </w:rPr>
  </w:style>
  <w:style w:type="character" w:customStyle="1" w:styleId="Char30">
    <w:name w:val="纯文本 Char3"/>
    <w:qFormat/>
    <w:rPr>
      <w:rFonts w:ascii="宋体" w:eastAsia="宋体" w:hAnsi="Courier New" w:cs="Times New Roman"/>
      <w:kern w:val="2"/>
      <w:sz w:val="21"/>
    </w:rPr>
  </w:style>
  <w:style w:type="character" w:customStyle="1" w:styleId="NormalCharacter">
    <w:name w:val="NormalCharacter"/>
    <w:semiHidden/>
    <w:qFormat/>
  </w:style>
  <w:style w:type="paragraph" w:customStyle="1" w:styleId="CharChar0">
    <w:name w:val="批注框文本 Char Char"/>
    <w:basedOn w:val="a1"/>
    <w:link w:val="CharCharCharChar0"/>
    <w:qFormat/>
    <w:rPr>
      <w:sz w:val="18"/>
      <w:szCs w:val="18"/>
    </w:rPr>
  </w:style>
  <w:style w:type="character" w:customStyle="1" w:styleId="CharCharCharChar0">
    <w:name w:val="批注框文本 Char Char Char Char"/>
    <w:link w:val="CharChar0"/>
    <w:qFormat/>
    <w:rPr>
      <w:kern w:val="2"/>
      <w:sz w:val="18"/>
      <w:szCs w:val="18"/>
    </w:rPr>
  </w:style>
  <w:style w:type="character" w:customStyle="1" w:styleId="Char6">
    <w:name w:val="标题 Char"/>
    <w:qFormat/>
    <w:rPr>
      <w:rFonts w:ascii="Cambria" w:hAnsi="Cambria" w:cs="Times New Roman"/>
      <w:b/>
      <w:bCs/>
      <w:sz w:val="32"/>
      <w:szCs w:val="32"/>
    </w:rPr>
  </w:style>
  <w:style w:type="character" w:customStyle="1" w:styleId="CharChar1">
    <w:name w:val="页脚 Char Char"/>
    <w:link w:val="1fb"/>
    <w:qFormat/>
    <w:rPr>
      <w:sz w:val="18"/>
      <w:szCs w:val="18"/>
    </w:rPr>
  </w:style>
  <w:style w:type="paragraph" w:customStyle="1" w:styleId="1fb">
    <w:name w:val="页脚1"/>
    <w:basedOn w:val="a1"/>
    <w:link w:val="CharChar1"/>
    <w:qFormat/>
    <w:pPr>
      <w:tabs>
        <w:tab w:val="center" w:pos="4153"/>
        <w:tab w:val="right" w:pos="8306"/>
      </w:tabs>
      <w:snapToGrid w:val="0"/>
      <w:jc w:val="left"/>
    </w:pPr>
    <w:rPr>
      <w:kern w:val="0"/>
      <w:sz w:val="18"/>
      <w:szCs w:val="18"/>
    </w:rPr>
  </w:style>
  <w:style w:type="character" w:customStyle="1" w:styleId="1fc">
    <w:name w:val="页码1"/>
    <w:qFormat/>
  </w:style>
  <w:style w:type="character" w:customStyle="1" w:styleId="CharChar2">
    <w:name w:val="页眉 Char Char"/>
    <w:link w:val="1fd"/>
    <w:qFormat/>
    <w:rPr>
      <w:sz w:val="18"/>
      <w:szCs w:val="18"/>
    </w:rPr>
  </w:style>
  <w:style w:type="paragraph" w:customStyle="1" w:styleId="1fd">
    <w:name w:val="页眉1"/>
    <w:basedOn w:val="a1"/>
    <w:link w:val="CharChar2"/>
    <w:uiPriority w:val="99"/>
    <w:qFormat/>
    <w:pPr>
      <w:pBdr>
        <w:bottom w:val="single" w:sz="6" w:space="1" w:color="auto"/>
      </w:pBdr>
      <w:tabs>
        <w:tab w:val="center" w:pos="4153"/>
        <w:tab w:val="right" w:pos="8306"/>
      </w:tabs>
      <w:snapToGrid w:val="0"/>
      <w:jc w:val="center"/>
    </w:pPr>
    <w:rPr>
      <w:kern w:val="0"/>
      <w:sz w:val="18"/>
      <w:szCs w:val="18"/>
    </w:rPr>
  </w:style>
  <w:style w:type="paragraph" w:customStyle="1" w:styleId="2f4">
    <w:name w:val="修订2"/>
    <w:uiPriority w:val="99"/>
    <w:semiHidden/>
    <w:rPr>
      <w:kern w:val="2"/>
      <w:sz w:val="21"/>
    </w:rPr>
  </w:style>
  <w:style w:type="paragraph" w:customStyle="1" w:styleId="xl24">
    <w:name w:val="xl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rPr>
  </w:style>
  <w:style w:type="paragraph" w:customStyle="1" w:styleId="2f5">
    <w:name w:val="样式 首行缩进:  2 字符"/>
    <w:basedOn w:val="a1"/>
    <w:link w:val="2Char1"/>
    <w:qFormat/>
    <w:pPr>
      <w:spacing w:line="400" w:lineRule="exact"/>
      <w:ind w:firstLineChars="200" w:firstLine="200"/>
    </w:pPr>
    <w:rPr>
      <w:rFonts w:cs="宋体"/>
      <w:sz w:val="24"/>
      <w:szCs w:val="24"/>
    </w:rPr>
  </w:style>
  <w:style w:type="paragraph" w:customStyle="1" w:styleId="3d">
    <w:name w:val="修订3"/>
    <w:uiPriority w:val="99"/>
    <w:semiHidden/>
    <w:rPr>
      <w:kern w:val="2"/>
      <w:sz w:val="21"/>
    </w:rPr>
  </w:style>
  <w:style w:type="paragraph" w:customStyle="1" w:styleId="49">
    <w:name w:val="修订4"/>
    <w:unhideWhenUsed/>
    <w:rPr>
      <w:kern w:val="2"/>
      <w:sz w:val="21"/>
    </w:rPr>
  </w:style>
  <w:style w:type="paragraph" w:customStyle="1" w:styleId="1fe">
    <w:name w:val="普通(网站)1"/>
    <w:qFormat/>
    <w:pPr>
      <w:spacing w:before="100" w:after="100"/>
    </w:pPr>
    <w:rPr>
      <w:rFonts w:ascii="宋体" w:hAnsi="宋体" w:cs="宋体"/>
      <w:color w:val="000000"/>
      <w:sz w:val="24"/>
      <w:szCs w:val="24"/>
      <w:u w:color="000000"/>
    </w:rPr>
  </w:style>
  <w:style w:type="character" w:customStyle="1" w:styleId="2f6">
    <w:name w:val="未处理的提及2"/>
    <w:uiPriority w:val="99"/>
    <w:unhideWhenUsed/>
    <w:rPr>
      <w:color w:val="605E5C"/>
      <w:shd w:val="clear" w:color="auto" w:fill="E1DFDD"/>
    </w:rPr>
  </w:style>
  <w:style w:type="character" w:customStyle="1" w:styleId="melo-codeblock-Base-theme-char">
    <w:name w:val="melo-codeblock-Base-theme-char"/>
    <w:rPr>
      <w:rFonts w:ascii="Monaco" w:eastAsia="Monaco" w:hAnsi="Monaco" w:cs="Monaco"/>
      <w:color w:val="000000"/>
      <w:sz w:val="21"/>
    </w:rPr>
  </w:style>
  <w:style w:type="paragraph" w:customStyle="1" w:styleId="melo-codeblock-Base-theme-para">
    <w:name w:val="melo-codeblock-Base-theme-para"/>
    <w:basedOn w:val="a1"/>
    <w:pPr>
      <w:snapToGrid w:val="0"/>
      <w:spacing w:line="360" w:lineRule="auto"/>
      <w:jc w:val="left"/>
    </w:pPr>
    <w:rPr>
      <w:rFonts w:ascii="Monaco" w:eastAsia="Monaco" w:hAnsi="Monaco" w:cs="Monaco"/>
      <w:color w:val="000000"/>
      <w:szCs w:val="22"/>
    </w:rPr>
  </w:style>
  <w:style w:type="paragraph" w:customStyle="1" w:styleId="paragraph">
    <w:name w:val="paragraph"/>
    <w:basedOn w:val="a1"/>
    <w:pPr>
      <w:widowControl/>
      <w:spacing w:before="100" w:beforeAutospacing="1" w:after="100" w:afterAutospacing="1"/>
      <w:jc w:val="left"/>
    </w:pPr>
    <w:rPr>
      <w:rFonts w:ascii="宋体" w:hAnsi="宋体" w:cs="宋体"/>
      <w:kern w:val="0"/>
      <w:sz w:val="24"/>
      <w:szCs w:val="24"/>
    </w:rPr>
  </w:style>
  <w:style w:type="paragraph" w:customStyle="1" w:styleId="affffff4">
    <w:name w:val="__正文"/>
    <w:basedOn w:val="a1"/>
    <w:next w:val="a1"/>
    <w:qFormat/>
    <w:rPr>
      <w:rFonts w:ascii="Calibri" w:hAnsi="Calibri"/>
      <w:szCs w:val="24"/>
    </w:rPr>
  </w:style>
  <w:style w:type="paragraph" w:customStyle="1" w:styleId="a0">
    <w:name w:val="四级标题"/>
    <w:basedOn w:val="4"/>
    <w:pPr>
      <w:numPr>
        <w:numId w:val="5"/>
      </w:numPr>
      <w:tabs>
        <w:tab w:val="clear" w:pos="864"/>
      </w:tabs>
      <w:snapToGrid/>
      <w:spacing w:before="280" w:after="290" w:line="376" w:lineRule="auto"/>
      <w:jc w:val="left"/>
    </w:pPr>
    <w:rPr>
      <w:rFonts w:ascii="等线 Light" w:eastAsia="等线 Light" w:hAnsi="等线 Light"/>
      <w:bCs/>
      <w:szCs w:val="28"/>
    </w:rPr>
  </w:style>
  <w:style w:type="paragraph" w:customStyle="1" w:styleId="biaot4">
    <w:name w:val="biaot4"/>
    <w:basedOn w:val="a0"/>
    <w:link w:val="biaot4Char"/>
    <w:qFormat/>
    <w:pPr>
      <w:numPr>
        <w:ilvl w:val="3"/>
        <w:numId w:val="6"/>
      </w:numPr>
      <w:spacing w:before="0" w:after="0" w:line="360" w:lineRule="auto"/>
      <w:ind w:left="0" w:right="147"/>
    </w:pPr>
    <w:rPr>
      <w:rFonts w:ascii="宋体" w:eastAsia="宋体" w:hAnsi="宋体"/>
    </w:rPr>
  </w:style>
  <w:style w:type="paragraph" w:customStyle="1" w:styleId="biaot5">
    <w:name w:val="biaot5"/>
    <w:basedOn w:val="5"/>
    <w:link w:val="biaot5Char"/>
    <w:qFormat/>
    <w:pPr>
      <w:keepNext w:val="0"/>
      <w:keepLines w:val="0"/>
      <w:numPr>
        <w:ilvl w:val="4"/>
        <w:numId w:val="6"/>
      </w:numPr>
      <w:spacing w:beforeLines="50" w:before="50" w:afterLines="50" w:after="50" w:line="360" w:lineRule="auto"/>
    </w:pPr>
    <w:rPr>
      <w:rFonts w:eastAsia="等线 Light"/>
      <w:sz w:val="24"/>
      <w:szCs w:val="22"/>
    </w:rPr>
  </w:style>
  <w:style w:type="character" w:customStyle="1" w:styleId="biaot5Char">
    <w:name w:val="biaot5 Char"/>
    <w:link w:val="biaot5"/>
    <w:rPr>
      <w:rFonts w:eastAsia="等线 Light"/>
      <w:b/>
      <w:kern w:val="2"/>
      <w:sz w:val="24"/>
      <w:szCs w:val="22"/>
    </w:rPr>
  </w:style>
  <w:style w:type="paragraph" w:customStyle="1" w:styleId="biaot333">
    <w:name w:val="biaot333"/>
    <w:basedOn w:val="30"/>
    <w:link w:val="biaot333Char"/>
    <w:qFormat/>
    <w:pPr>
      <w:numPr>
        <w:ilvl w:val="2"/>
        <w:numId w:val="7"/>
      </w:numPr>
      <w:spacing w:before="156" w:after="156" w:line="415" w:lineRule="auto"/>
      <w:ind w:left="1418"/>
    </w:pPr>
    <w:rPr>
      <w:rFonts w:ascii="等线" w:eastAsia="等线" w:hAnsi="等线"/>
      <w:bCs/>
      <w:sz w:val="30"/>
      <w:szCs w:val="32"/>
    </w:rPr>
  </w:style>
  <w:style w:type="character" w:customStyle="1" w:styleId="biaot333Char">
    <w:name w:val="biaot333 Char"/>
    <w:link w:val="biaot333"/>
    <w:rPr>
      <w:rFonts w:ascii="等线" w:eastAsia="等线" w:hAnsi="等线"/>
      <w:b/>
      <w:bCs/>
      <w:kern w:val="2"/>
      <w:sz w:val="30"/>
      <w:szCs w:val="32"/>
    </w:rPr>
  </w:style>
  <w:style w:type="paragraph" w:customStyle="1" w:styleId="biaoti444">
    <w:name w:val="biaoti444"/>
    <w:basedOn w:val="4"/>
    <w:link w:val="biaoti444Char"/>
    <w:qFormat/>
    <w:pPr>
      <w:numPr>
        <w:ilvl w:val="3"/>
        <w:numId w:val="8"/>
      </w:numPr>
      <w:tabs>
        <w:tab w:val="clear" w:pos="864"/>
      </w:tabs>
      <w:snapToGrid/>
      <w:spacing w:before="156" w:after="156" w:line="720" w:lineRule="auto"/>
    </w:pPr>
    <w:rPr>
      <w:rFonts w:ascii="等线 Light" w:eastAsia="等线 Light" w:hAnsi="等线 Light"/>
      <w:bCs/>
      <w:kern w:val="44"/>
      <w:szCs w:val="28"/>
    </w:rPr>
  </w:style>
  <w:style w:type="character" w:customStyle="1" w:styleId="biaoti444Char">
    <w:name w:val="biaoti444 Char"/>
    <w:link w:val="biaoti444"/>
    <w:rPr>
      <w:rFonts w:ascii="等线 Light" w:eastAsia="等线 Light" w:hAnsi="等线 Light"/>
      <w:b/>
      <w:bCs/>
      <w:kern w:val="44"/>
      <w:sz w:val="28"/>
      <w:szCs w:val="28"/>
    </w:rPr>
  </w:style>
  <w:style w:type="paragraph" w:customStyle="1" w:styleId="a">
    <w:name w:val="第五部分 二级标题"/>
    <w:basedOn w:val="20"/>
    <w:qFormat/>
    <w:pPr>
      <w:numPr>
        <w:ilvl w:val="1"/>
        <w:numId w:val="8"/>
      </w:numPr>
      <w:spacing w:line="415" w:lineRule="auto"/>
      <w:ind w:left="1400" w:hanging="420"/>
      <w:jc w:val="both"/>
    </w:pPr>
    <w:rPr>
      <w:rFonts w:ascii="等线 Light" w:eastAsia="等线 Light" w:hAnsi="等线 Light"/>
      <w:bCs/>
      <w:sz w:val="32"/>
      <w:szCs w:val="32"/>
    </w:rPr>
  </w:style>
  <w:style w:type="paragraph" w:customStyle="1" w:styleId="biaoti55555">
    <w:name w:val="biaoti55555"/>
    <w:basedOn w:val="biaoti444"/>
    <w:link w:val="biaoti555550"/>
    <w:qFormat/>
    <w:pPr>
      <w:numPr>
        <w:numId w:val="5"/>
      </w:numPr>
      <w:spacing w:line="377" w:lineRule="auto"/>
      <w:ind w:rightChars="200" w:right="480" w:hanging="1417"/>
    </w:pPr>
    <w:rPr>
      <w:rFonts w:ascii="Cambria" w:eastAsia="宋体" w:hAnsi="Cambria"/>
    </w:rPr>
  </w:style>
  <w:style w:type="character" w:customStyle="1" w:styleId="biaoti555550">
    <w:name w:val="biaoti55555 字符"/>
    <w:link w:val="biaoti55555"/>
    <w:rPr>
      <w:rFonts w:ascii="Cambria" w:hAnsi="Cambria"/>
      <w:b/>
      <w:bCs/>
      <w:kern w:val="44"/>
      <w:sz w:val="28"/>
      <w:szCs w:val="28"/>
    </w:rPr>
  </w:style>
  <w:style w:type="character" w:customStyle="1" w:styleId="biaot4Char">
    <w:name w:val="biaot4 Char"/>
    <w:link w:val="biaot4"/>
    <w:rPr>
      <w:rFonts w:ascii="宋体" w:hAnsi="宋体"/>
      <w:b/>
      <w:bCs/>
      <w:kern w:val="2"/>
      <w:sz w:val="28"/>
      <w:szCs w:val="28"/>
    </w:rPr>
  </w:style>
  <w:style w:type="paragraph" w:customStyle="1" w:styleId="biaot222">
    <w:name w:val="biaot222"/>
    <w:basedOn w:val="20"/>
    <w:link w:val="biaot222Char"/>
    <w:qFormat/>
    <w:pPr>
      <w:numPr>
        <w:ilvl w:val="1"/>
        <w:numId w:val="9"/>
      </w:numPr>
      <w:spacing w:line="415" w:lineRule="auto"/>
      <w:jc w:val="both"/>
    </w:pPr>
    <w:rPr>
      <w:rFonts w:ascii="等线 Light" w:eastAsia="等线 Light" w:hAnsi="等线 Light"/>
      <w:bCs/>
      <w:sz w:val="32"/>
      <w:szCs w:val="32"/>
    </w:rPr>
  </w:style>
  <w:style w:type="character" w:customStyle="1" w:styleId="biaot222Char">
    <w:name w:val="biaot222 Char"/>
    <w:link w:val="biaot222"/>
    <w:rPr>
      <w:rFonts w:ascii="等线 Light" w:eastAsia="等线 Light" w:hAnsi="等线 Light"/>
      <w:b/>
      <w:bCs/>
      <w:kern w:val="2"/>
      <w:sz w:val="32"/>
      <w:szCs w:val="32"/>
    </w:rPr>
  </w:style>
  <w:style w:type="character" w:customStyle="1" w:styleId="afff">
    <w:name w:val="脚注文本 字符"/>
    <w:link w:val="affe"/>
    <w:qFormat/>
    <w:rPr>
      <w:sz w:val="18"/>
    </w:rPr>
  </w:style>
  <w:style w:type="character" w:customStyle="1" w:styleId="cf01">
    <w:name w:val="cf01"/>
    <w:basedOn w:val="a3"/>
    <w:rPr>
      <w:rFonts w:ascii="Microsoft YaHei UI" w:eastAsia="Microsoft YaHei UI" w:hAnsi="Microsoft YaHei UI" w:hint="eastAsia"/>
      <w:sz w:val="18"/>
      <w:szCs w:val="18"/>
    </w:rPr>
  </w:style>
  <w:style w:type="paragraph" w:customStyle="1" w:styleId="affffff5">
    <w:name w:val="*正文"/>
    <w:basedOn w:val="a1"/>
    <w:qFormat/>
    <w:pPr>
      <w:spacing w:line="480" w:lineRule="exact"/>
      <w:ind w:firstLineChars="200" w:firstLine="200"/>
    </w:pPr>
    <w:rPr>
      <w:rFonts w:ascii="宋体" w:hAnsi="宋体" w:hint="eastAsia"/>
      <w:kern w:val="0"/>
      <w:sz w:val="24"/>
      <w:szCs w:val="24"/>
    </w:rPr>
  </w:style>
  <w:style w:type="character" w:customStyle="1" w:styleId="211">
    <w:name w:val="标题 2 字符1"/>
    <w:basedOn w:val="a3"/>
    <w:qFormat/>
    <w:locked/>
    <w:rPr>
      <w:rFonts w:ascii="Arial" w:eastAsia="黑体" w:hAnsi="Arial" w:cs="Arial"/>
      <w:b/>
      <w:bCs/>
      <w:kern w:val="2"/>
      <w:sz w:val="32"/>
      <w:szCs w:val="32"/>
      <w:lang w:val="en-US" w:eastAsia="zh-CN"/>
    </w:rPr>
  </w:style>
  <w:style w:type="character" w:customStyle="1" w:styleId="34">
    <w:name w:val="正文文本 3 字符"/>
    <w:basedOn w:val="a3"/>
    <w:link w:val="33"/>
    <w:qFormat/>
    <w:locked/>
    <w:rPr>
      <w:kern w:val="2"/>
      <w:sz w:val="16"/>
    </w:rPr>
  </w:style>
  <w:style w:type="character" w:customStyle="1" w:styleId="2b">
    <w:name w:val="正文文本 2 字符"/>
    <w:basedOn w:val="a3"/>
    <w:link w:val="2a"/>
    <w:qFormat/>
    <w:locked/>
    <w:rPr>
      <w:rFonts w:ascii="Arial" w:hAnsi="Arial"/>
      <w:sz w:val="24"/>
    </w:rPr>
  </w:style>
  <w:style w:type="paragraph" w:customStyle="1" w:styleId="-0">
    <w:name w:val="评标报告_标题-国际"/>
    <w:basedOn w:val="30"/>
    <w:next w:val="a1"/>
    <w:uiPriority w:val="99"/>
    <w:qFormat/>
    <w:pPr>
      <w:spacing w:before="0" w:after="0" w:line="440" w:lineRule="exact"/>
    </w:pPr>
    <w:rPr>
      <w:rFonts w:ascii="仿宋_GB2312" w:cs="仿宋_GB2312"/>
      <w:bCs/>
      <w:szCs w:val="24"/>
    </w:rPr>
  </w:style>
  <w:style w:type="paragraph" w:customStyle="1" w:styleId="my">
    <w:name w:val="my正文"/>
    <w:basedOn w:val="a1"/>
    <w:next w:val="a1"/>
    <w:link w:val="myChar"/>
    <w:qFormat/>
    <w:pPr>
      <w:spacing w:line="360" w:lineRule="auto"/>
      <w:ind w:firstLineChars="225" w:firstLine="540"/>
    </w:pPr>
    <w:rPr>
      <w:rFonts w:ascii="宋体" w:hAnsi="宋体" w:cs="宋体"/>
      <w:sz w:val="24"/>
      <w:szCs w:val="24"/>
    </w:rPr>
  </w:style>
  <w:style w:type="character" w:customStyle="1" w:styleId="myChar">
    <w:name w:val="my正文 Char"/>
    <w:link w:val="my"/>
    <w:qFormat/>
    <w:rPr>
      <w:rFonts w:ascii="宋体" w:hAnsi="宋体" w:cs="宋体"/>
      <w:kern w:val="2"/>
      <w:sz w:val="24"/>
      <w:szCs w:val="24"/>
    </w:rPr>
  </w:style>
  <w:style w:type="paragraph" w:customStyle="1" w:styleId="1ff">
    <w:name w:val="1"/>
    <w:basedOn w:val="a1"/>
    <w:next w:val="a1"/>
    <w:qFormat/>
    <w:rPr>
      <w:szCs w:val="21"/>
    </w:rPr>
  </w:style>
  <w:style w:type="paragraph" w:customStyle="1" w:styleId="Indent1">
    <w:name w:val="Indent 1"/>
    <w:basedOn w:val="a1"/>
    <w:uiPriority w:val="99"/>
    <w:qFormat/>
    <w:pPr>
      <w:widowControl/>
      <w:spacing w:line="260" w:lineRule="atLeast"/>
      <w:ind w:left="454" w:hanging="454"/>
      <w:jc w:val="left"/>
    </w:pPr>
    <w:rPr>
      <w:rFonts w:ascii="Arial" w:hAnsi="Arial" w:cs="Arial"/>
      <w:kern w:val="0"/>
      <w:sz w:val="22"/>
      <w:szCs w:val="22"/>
      <w:lang w:eastAsia="en-US"/>
    </w:rPr>
  </w:style>
  <w:style w:type="paragraph" w:customStyle="1" w:styleId="64">
    <w:name w:val="6'"/>
    <w:basedOn w:val="a1"/>
    <w:uiPriority w:val="99"/>
    <w:qFormat/>
    <w:pPr>
      <w:autoSpaceDE w:val="0"/>
      <w:autoSpaceDN w:val="0"/>
      <w:adjustRightInd w:val="0"/>
      <w:snapToGrid w:val="0"/>
      <w:spacing w:line="320" w:lineRule="exact"/>
      <w:jc w:val="center"/>
      <w:textAlignment w:val="baseline"/>
    </w:pPr>
    <w:rPr>
      <w:spacing w:val="20"/>
      <w:kern w:val="28"/>
      <w:szCs w:val="21"/>
    </w:rPr>
  </w:style>
  <w:style w:type="paragraph" w:customStyle="1" w:styleId="affffff6">
    <w:name w:val="表头"/>
    <w:basedOn w:val="a1"/>
    <w:qFormat/>
    <w:pPr>
      <w:jc w:val="center"/>
    </w:pPr>
    <w:rPr>
      <w:rFonts w:eastAsia="黑体"/>
      <w:b/>
      <w:bCs/>
      <w:szCs w:val="21"/>
    </w:rPr>
  </w:style>
  <w:style w:type="paragraph" w:customStyle="1" w:styleId="Nolist">
    <w:name w:val="No. list"/>
    <w:basedOn w:val="a1"/>
    <w:uiPriority w:val="99"/>
    <w:qFormat/>
    <w:pPr>
      <w:widowControl/>
      <w:tabs>
        <w:tab w:val="left" w:pos="1500"/>
      </w:tabs>
      <w:ind w:left="1500" w:hanging="420"/>
    </w:pPr>
    <w:rPr>
      <w:kern w:val="0"/>
      <w:sz w:val="24"/>
      <w:szCs w:val="24"/>
      <w:lang w:val="en-GB" w:eastAsia="en-US"/>
    </w:rPr>
  </w:style>
  <w:style w:type="paragraph" w:customStyle="1" w:styleId="affffff7">
    <w:name w:val="表格"/>
    <w:basedOn w:val="a1"/>
    <w:qFormat/>
    <w:pPr>
      <w:jc w:val="center"/>
      <w:textAlignment w:val="center"/>
    </w:pPr>
    <w:rPr>
      <w:rFonts w:ascii="华文细黑" w:hAnsi="华文细黑" w:cs="华文细黑"/>
      <w:kern w:val="0"/>
      <w:szCs w:val="21"/>
    </w:rPr>
  </w:style>
  <w:style w:type="paragraph" w:customStyle="1" w:styleId="2H2h2l22ndlevel2Header2Titre2Heading2Hidden">
    <w:name w:val="样式 标题 2H2h2l22nd level2Header 2节Titre2Heading 2 Hidden..."/>
    <w:basedOn w:val="20"/>
    <w:qFormat/>
    <w:pPr>
      <w:tabs>
        <w:tab w:val="left" w:pos="540"/>
      </w:tabs>
      <w:spacing w:before="0" w:after="0" w:line="360" w:lineRule="auto"/>
      <w:ind w:left="1116" w:hanging="1116"/>
      <w:jc w:val="both"/>
    </w:pPr>
    <w:rPr>
      <w:rFonts w:ascii="仿宋_GB2312" w:eastAsia="仿宋_GB2312" w:hAnsi="宋体" w:cs="仿宋_GB2312"/>
      <w:bCs/>
      <w:kern w:val="0"/>
      <w:szCs w:val="24"/>
    </w:rPr>
  </w:style>
  <w:style w:type="character" w:customStyle="1" w:styleId="xl71CharChar">
    <w:name w:val="xl71 Char Char"/>
    <w:link w:val="xl71"/>
    <w:uiPriority w:val="99"/>
    <w:qFormat/>
    <w:locked/>
    <w:rPr>
      <w:rFonts w:ascii="宋体" w:hAnsi="宋体" w:cs="宋体"/>
      <w:color w:val="FF0000"/>
      <w:sz w:val="24"/>
      <w:szCs w:val="24"/>
      <w:shd w:val="clear" w:color="000000" w:fill="FFFFFF"/>
    </w:rPr>
  </w:style>
  <w:style w:type="paragraph" w:customStyle="1" w:styleId="3h3Level3TopicHeadingHeading3-oldH3l33rdlevel">
    <w:name w:val="样式 标题 3h3Level 3 Topic HeadingHeading 3 - oldH3l33rd level..."/>
    <w:basedOn w:val="30"/>
    <w:uiPriority w:val="99"/>
    <w:qFormat/>
    <w:pPr>
      <w:spacing w:before="0" w:after="0" w:line="360" w:lineRule="auto"/>
      <w:ind w:left="1080" w:hanging="1080"/>
    </w:pPr>
    <w:rPr>
      <w:rFonts w:ascii="仿宋_GB2312" w:eastAsia="仿宋_GB2312" w:hAnsi="宋体" w:cs="仿宋_GB2312"/>
      <w:bCs/>
      <w:szCs w:val="24"/>
    </w:rPr>
  </w:style>
  <w:style w:type="paragraph" w:customStyle="1" w:styleId="-1">
    <w:name w:val="评标报告_正文-国际"/>
    <w:basedOn w:val="a1"/>
    <w:link w:val="-CharChar"/>
    <w:uiPriority w:val="99"/>
    <w:qFormat/>
    <w:pPr>
      <w:spacing w:afterLines="50" w:line="440" w:lineRule="exact"/>
      <w:ind w:firstLineChars="200" w:firstLine="200"/>
    </w:pPr>
    <w:rPr>
      <w:rFonts w:ascii="仿宋_GB2312" w:hAnsi="宋体" w:cs="仿宋_GB2312"/>
      <w:kern w:val="0"/>
      <w:sz w:val="24"/>
      <w:szCs w:val="24"/>
    </w:rPr>
  </w:style>
  <w:style w:type="character" w:customStyle="1" w:styleId="-CharChar">
    <w:name w:val="评标报告_正文-国际 Char Char"/>
    <w:link w:val="-1"/>
    <w:uiPriority w:val="99"/>
    <w:qFormat/>
    <w:locked/>
    <w:rPr>
      <w:rFonts w:ascii="仿宋_GB2312" w:hAnsi="宋体" w:cs="仿宋_GB2312"/>
      <w:sz w:val="24"/>
      <w:szCs w:val="24"/>
    </w:rPr>
  </w:style>
  <w:style w:type="paragraph" w:customStyle="1" w:styleId="CharCharCharCharCharCharChar">
    <w:name w:val="Char Char Char Char Char Char Char"/>
    <w:basedOn w:val="a1"/>
    <w:qFormat/>
    <w:rPr>
      <w:rFonts w:ascii="Arial" w:hAnsi="Arial" w:cs="Arial"/>
      <w:sz w:val="20"/>
    </w:rPr>
  </w:style>
  <w:style w:type="character" w:customStyle="1" w:styleId="xl70Char">
    <w:name w:val="xl70 Char"/>
    <w:link w:val="xl70"/>
    <w:qFormat/>
    <w:rPr>
      <w:rFonts w:ascii="宋体" w:hAnsi="宋体" w:cs="宋体"/>
      <w:sz w:val="24"/>
      <w:szCs w:val="24"/>
      <w:shd w:val="clear" w:color="000000" w:fill="008000"/>
    </w:rPr>
  </w:style>
  <w:style w:type="character" w:customStyle="1" w:styleId="xl88CharChar">
    <w:name w:val="xl88 Char Char"/>
    <w:link w:val="xl88"/>
    <w:uiPriority w:val="99"/>
    <w:qFormat/>
    <w:locked/>
    <w:rPr>
      <w:rFonts w:ascii="宋体" w:hAnsi="宋体" w:cs="宋体"/>
      <w:color w:val="FF0000"/>
      <w:sz w:val="21"/>
      <w:szCs w:val="21"/>
    </w:rPr>
  </w:style>
  <w:style w:type="character" w:customStyle="1" w:styleId="1Char">
    <w:name w:val="样式1 Char"/>
    <w:link w:val="1f4"/>
    <w:qFormat/>
    <w:rPr>
      <w:rFonts w:ascii="宋体" w:hAnsi="宋体"/>
      <w:b/>
      <w:kern w:val="44"/>
      <w:sz w:val="24"/>
      <w:szCs w:val="24"/>
    </w:rPr>
  </w:style>
  <w:style w:type="paragraph" w:customStyle="1" w:styleId="affffff8">
    <w:name w:val="样式 居中"/>
    <w:basedOn w:val="a1"/>
    <w:uiPriority w:val="99"/>
    <w:qFormat/>
    <w:pPr>
      <w:ind w:rightChars="100" w:right="280"/>
      <w:jc w:val="center"/>
    </w:pPr>
    <w:rPr>
      <w:rFonts w:ascii="华文中宋" w:eastAsia="华文中宋" w:hAnsi="华文中宋" w:cs="华文中宋"/>
      <w:b/>
      <w:bCs/>
      <w:sz w:val="32"/>
      <w:szCs w:val="32"/>
    </w:rPr>
  </w:style>
  <w:style w:type="paragraph" w:customStyle="1" w:styleId="16620">
    <w:name w:val="样式 标题 1 + 黑体 三号 非加粗 居中 段前: 6 磅 段后: 6 磅 行距: 固定值 20 磅"/>
    <w:basedOn w:val="1"/>
    <w:uiPriority w:val="99"/>
    <w:qFormat/>
    <w:pPr>
      <w:numPr>
        <w:numId w:val="0"/>
      </w:numPr>
      <w:spacing w:before="0" w:after="0" w:line="400" w:lineRule="exact"/>
    </w:pPr>
    <w:rPr>
      <w:rFonts w:ascii="黑体" w:eastAsia="黑体" w:hAnsi="黑体" w:cs="黑体"/>
      <w:b w:val="0"/>
      <w:sz w:val="32"/>
      <w:szCs w:val="32"/>
    </w:rPr>
  </w:style>
  <w:style w:type="paragraph" w:customStyle="1" w:styleId="1ff0">
    <w:name w:val="正文1"/>
    <w:basedOn w:val="a1"/>
    <w:link w:val="1858D7CFB-ED40-4347-BF05-701D383B685F"/>
    <w:qFormat/>
    <w:pPr>
      <w:spacing w:line="360" w:lineRule="auto"/>
      <w:ind w:firstLineChars="200" w:firstLine="560"/>
    </w:pPr>
    <w:rPr>
      <w:rFonts w:ascii="Arial" w:hAnsi="Arial" w:cs="Arial"/>
      <w:sz w:val="28"/>
      <w:szCs w:val="28"/>
    </w:rPr>
  </w:style>
  <w:style w:type="character" w:customStyle="1" w:styleId="1858D7CFB-ED40-4347-BF05-701D383B685F">
    <w:name w:val="正文1[858D7CFB-ED40-4347-BF05-701D383B685F]"/>
    <w:link w:val="1ff0"/>
    <w:uiPriority w:val="99"/>
    <w:qFormat/>
    <w:locked/>
    <w:rPr>
      <w:rFonts w:ascii="Arial" w:hAnsi="Arial" w:cs="Arial"/>
      <w:kern w:val="2"/>
      <w:sz w:val="28"/>
      <w:szCs w:val="28"/>
    </w:rPr>
  </w:style>
  <w:style w:type="paragraph" w:customStyle="1" w:styleId="ListParagraph1">
    <w:name w:val="List Paragraph1"/>
    <w:basedOn w:val="a1"/>
    <w:qFormat/>
    <w:pPr>
      <w:ind w:firstLineChars="200" w:firstLine="420"/>
    </w:pPr>
    <w:rPr>
      <w:rFonts w:ascii="Arial Narrow" w:eastAsia="楷体_GB2312" w:hAnsi="Arial Narrow" w:cs="Arial Narrow"/>
      <w:sz w:val="26"/>
      <w:szCs w:val="26"/>
    </w:rPr>
  </w:style>
  <w:style w:type="paragraph" w:customStyle="1" w:styleId="Arial152CharChar">
    <w:name w:val="样式 Arial 小四 行距: 1.5 倍行距 首行缩进:  2 字符 Char Char"/>
    <w:uiPriority w:val="99"/>
    <w:qFormat/>
    <w:pPr>
      <w:spacing w:line="360" w:lineRule="auto"/>
      <w:ind w:firstLineChars="200" w:firstLine="480"/>
    </w:pPr>
    <w:rPr>
      <w:rFonts w:ascii="Arial" w:hAnsi="Arial" w:cs="Arial"/>
      <w:sz w:val="24"/>
      <w:szCs w:val="24"/>
    </w:rPr>
  </w:style>
  <w:style w:type="paragraph" w:customStyle="1" w:styleId="msolistparagraph0">
    <w:name w:val="msolistparagraph"/>
    <w:basedOn w:val="a1"/>
    <w:uiPriority w:val="99"/>
    <w:qFormat/>
    <w:pPr>
      <w:ind w:left="720"/>
    </w:pPr>
    <w:rPr>
      <w:szCs w:val="21"/>
    </w:rPr>
  </w:style>
  <w:style w:type="paragraph" w:customStyle="1" w:styleId="affffff9">
    <w:name w:val="王霞正文"/>
    <w:basedOn w:val="a1"/>
    <w:uiPriority w:val="99"/>
    <w:qFormat/>
    <w:pPr>
      <w:ind w:left="420"/>
    </w:pPr>
    <w:rPr>
      <w:rFonts w:ascii="Calibri" w:eastAsia="华文楷体" w:hAnsi="Calibri" w:cs="Calibri"/>
      <w:sz w:val="28"/>
      <w:szCs w:val="28"/>
    </w:rPr>
  </w:style>
  <w:style w:type="paragraph" w:customStyle="1" w:styleId="affffffa">
    <w:name w:val="表格文字"/>
    <w:basedOn w:val="a1"/>
    <w:qFormat/>
    <w:pPr>
      <w:adjustRightInd w:val="0"/>
      <w:spacing w:line="420" w:lineRule="atLeast"/>
      <w:jc w:val="left"/>
      <w:textAlignment w:val="baseline"/>
    </w:pPr>
    <w:rPr>
      <w:kern w:val="0"/>
      <w:szCs w:val="21"/>
    </w:rPr>
  </w:style>
  <w:style w:type="paragraph" w:customStyle="1" w:styleId="22CharChar">
    <w:name w:val="样式 样式 首行缩进:  2 字符 + 首行缩进:  2 字符 Char Char"/>
    <w:basedOn w:val="a1"/>
    <w:uiPriority w:val="99"/>
    <w:qFormat/>
    <w:pPr>
      <w:ind w:firstLineChars="200" w:firstLine="480"/>
    </w:pPr>
    <w:rPr>
      <w:sz w:val="24"/>
      <w:szCs w:val="24"/>
    </w:rPr>
  </w:style>
  <w:style w:type="character" w:customStyle="1" w:styleId="addrsj">
    <w:name w:val="addr_sj"/>
    <w:uiPriority w:val="99"/>
    <w:qFormat/>
    <w:rPr>
      <w:color w:val="auto"/>
      <w:sz w:val="15"/>
      <w:szCs w:val="15"/>
    </w:rPr>
  </w:style>
  <w:style w:type="character" w:customStyle="1" w:styleId="diycheck1">
    <w:name w:val="diy_check1"/>
    <w:basedOn w:val="a3"/>
    <w:uiPriority w:val="99"/>
    <w:qFormat/>
  </w:style>
  <w:style w:type="character" w:customStyle="1" w:styleId="diycheck">
    <w:name w:val="diy_check"/>
    <w:basedOn w:val="a3"/>
    <w:uiPriority w:val="99"/>
    <w:qFormat/>
  </w:style>
  <w:style w:type="character" w:customStyle="1" w:styleId="CharChar20">
    <w:name w:val="Char Char2"/>
    <w:qFormat/>
    <w:rPr>
      <w:rFonts w:ascii="Arial" w:eastAsia="黑体" w:hAnsi="Arial" w:cs="Arial"/>
      <w:b/>
      <w:bCs/>
      <w:sz w:val="32"/>
      <w:szCs w:val="32"/>
    </w:rPr>
  </w:style>
  <w:style w:type="character" w:customStyle="1" w:styleId="CharChar3">
    <w:name w:val="Char Char"/>
    <w:uiPriority w:val="99"/>
    <w:qFormat/>
    <w:rPr>
      <w:rFonts w:ascii="宋体" w:eastAsia="宋体" w:hAnsi="Courier New" w:cs="宋体"/>
      <w:kern w:val="2"/>
      <w:sz w:val="21"/>
      <w:szCs w:val="21"/>
      <w:lang w:val="en-US" w:eastAsia="zh-CN"/>
    </w:rPr>
  </w:style>
  <w:style w:type="character" w:customStyle="1" w:styleId="mcms">
    <w:name w:val="mcms"/>
    <w:basedOn w:val="a3"/>
    <w:uiPriority w:val="99"/>
    <w:qFormat/>
  </w:style>
  <w:style w:type="character" w:customStyle="1" w:styleId="affffffb">
    <w:name w:val="封面标题"/>
    <w:uiPriority w:val="99"/>
    <w:qFormat/>
    <w:rPr>
      <w:rFonts w:ascii="Arial" w:eastAsia="黑体" w:hAnsi="Arial" w:cs="Arial"/>
      <w:sz w:val="48"/>
      <w:szCs w:val="48"/>
    </w:rPr>
  </w:style>
  <w:style w:type="character" w:customStyle="1" w:styleId="suc">
    <w:name w:val="suc"/>
    <w:uiPriority w:val="99"/>
    <w:qFormat/>
    <w:rPr>
      <w:color w:val="000000"/>
    </w:rPr>
  </w:style>
  <w:style w:type="character" w:customStyle="1" w:styleId="maxwidth">
    <w:name w:val="maxwidth"/>
    <w:basedOn w:val="a3"/>
    <w:uiPriority w:val="99"/>
    <w:qFormat/>
  </w:style>
  <w:style w:type="character" w:customStyle="1" w:styleId="font161">
    <w:name w:val="font161"/>
    <w:uiPriority w:val="99"/>
    <w:qFormat/>
    <w:rPr>
      <w:b/>
      <w:bCs/>
      <w:sz w:val="32"/>
      <w:szCs w:val="32"/>
    </w:rPr>
  </w:style>
  <w:style w:type="character" w:customStyle="1" w:styleId="1Char0">
    <w:name w:val="普通文字1 Char"/>
    <w:uiPriority w:val="99"/>
    <w:qFormat/>
    <w:rPr>
      <w:rFonts w:ascii="宋体" w:eastAsia="宋体" w:hAnsi="Courier New" w:cs="宋体"/>
      <w:kern w:val="2"/>
      <w:sz w:val="21"/>
      <w:szCs w:val="21"/>
      <w:lang w:val="en-US" w:eastAsia="zh-CN"/>
    </w:rPr>
  </w:style>
  <w:style w:type="character" w:customStyle="1" w:styleId="CharChar21">
    <w:name w:val="Char Char21"/>
    <w:uiPriority w:val="99"/>
    <w:qFormat/>
    <w:rPr>
      <w:rFonts w:ascii="Arial" w:eastAsia="黑体" w:hAnsi="Arial" w:cs="Arial"/>
      <w:b/>
      <w:bCs/>
      <w:sz w:val="32"/>
      <w:szCs w:val="32"/>
    </w:rPr>
  </w:style>
  <w:style w:type="character" w:customStyle="1" w:styleId="foldecurrent">
    <w:name w:val="foldecurrent"/>
    <w:uiPriority w:val="99"/>
    <w:qFormat/>
    <w:rPr>
      <w:color w:val="FFFFFF"/>
      <w:shd w:val="clear" w:color="auto" w:fill="auto"/>
    </w:rPr>
  </w:style>
  <w:style w:type="character" w:customStyle="1" w:styleId="pushphoneico">
    <w:name w:val="pushphoneico"/>
    <w:basedOn w:val="a3"/>
    <w:uiPriority w:val="99"/>
    <w:qFormat/>
  </w:style>
  <w:style w:type="character" w:customStyle="1" w:styleId="hover50">
    <w:name w:val="hover50"/>
    <w:uiPriority w:val="99"/>
    <w:qFormat/>
    <w:rPr>
      <w:shd w:val="clear" w:color="auto" w:fill="auto"/>
    </w:rPr>
  </w:style>
  <w:style w:type="character" w:customStyle="1" w:styleId="tabct1">
    <w:name w:val="tabct1"/>
    <w:uiPriority w:val="99"/>
    <w:qFormat/>
    <w:rPr>
      <w:color w:val="000000"/>
    </w:rPr>
  </w:style>
  <w:style w:type="character" w:customStyle="1" w:styleId="pushphone">
    <w:name w:val="pushphone"/>
    <w:uiPriority w:val="99"/>
    <w:qFormat/>
    <w:rPr>
      <w:b/>
      <w:bCs/>
    </w:rPr>
  </w:style>
  <w:style w:type="character" w:customStyle="1" w:styleId="diychecked">
    <w:name w:val="diy_checked"/>
    <w:basedOn w:val="a3"/>
    <w:uiPriority w:val="99"/>
    <w:qFormat/>
  </w:style>
  <w:style w:type="character" w:customStyle="1" w:styleId="error">
    <w:name w:val="error"/>
    <w:uiPriority w:val="99"/>
    <w:qFormat/>
    <w:rPr>
      <w:color w:val="000000"/>
    </w:rPr>
  </w:style>
  <w:style w:type="character" w:customStyle="1" w:styleId="pushopa">
    <w:name w:val="pushopa"/>
    <w:basedOn w:val="a3"/>
    <w:uiPriority w:val="99"/>
    <w:qFormat/>
  </w:style>
  <w:style w:type="character" w:customStyle="1" w:styleId="gpa">
    <w:name w:val="gpa"/>
    <w:basedOn w:val="a3"/>
    <w:qFormat/>
    <w:rPr>
      <w:rFonts w:ascii="Arial" w:hAnsi="Arial" w:cs="Arial"/>
      <w:sz w:val="15"/>
      <w:szCs w:val="15"/>
    </w:rPr>
  </w:style>
  <w:style w:type="character" w:customStyle="1" w:styleId="displayarti">
    <w:name w:val="displayarti"/>
    <w:basedOn w:val="a3"/>
    <w:qFormat/>
    <w:rPr>
      <w:color w:val="FFFFFF"/>
      <w:shd w:val="clear" w:color="auto" w:fill="A00000"/>
    </w:rPr>
  </w:style>
  <w:style w:type="character" w:customStyle="1" w:styleId="selected">
    <w:name w:val="selected"/>
    <w:basedOn w:val="a3"/>
    <w:qFormat/>
    <w:rPr>
      <w:shd w:val="clear" w:color="auto" w:fill="B00006"/>
    </w:rPr>
  </w:style>
  <w:style w:type="paragraph" w:customStyle="1" w:styleId="Normal0">
    <w:name w:val="Normal_0"/>
    <w:qFormat/>
    <w:pPr>
      <w:spacing w:before="120" w:after="240" w:line="360" w:lineRule="auto"/>
      <w:jc w:val="both"/>
    </w:pPr>
    <w:rPr>
      <w:rFonts w:ascii="Calibri" w:eastAsia="Calibri" w:hAnsi="Calibri"/>
      <w:sz w:val="22"/>
      <w:szCs w:val="22"/>
      <w:lang w:val="ru-RU" w:eastAsia="en-US"/>
    </w:rPr>
  </w:style>
  <w:style w:type="paragraph" w:customStyle="1" w:styleId="Style6">
    <w:name w:val="_Style 6"/>
    <w:basedOn w:val="1"/>
    <w:next w:val="a1"/>
    <w:qFormat/>
    <w:pPr>
      <w:numPr>
        <w:numId w:val="0"/>
      </w:numPr>
      <w:spacing w:before="0" w:after="0"/>
      <w:jc w:val="both"/>
      <w:outlineLvl w:val="9"/>
    </w:pPr>
    <w:rPr>
      <w:bCs/>
      <w:szCs w:val="44"/>
    </w:rPr>
  </w:style>
  <w:style w:type="character" w:customStyle="1" w:styleId="fontborder">
    <w:name w:val="fontborder"/>
    <w:basedOn w:val="a3"/>
    <w:qFormat/>
    <w:rPr>
      <w:bdr w:val="single" w:sz="6" w:space="0" w:color="000000"/>
    </w:rPr>
  </w:style>
  <w:style w:type="character" w:customStyle="1" w:styleId="fontstrikethrough">
    <w:name w:val="fontstrikethrough"/>
    <w:basedOn w:val="a3"/>
    <w:qFormat/>
    <w:rPr>
      <w:strike/>
    </w:rPr>
  </w:style>
  <w:style w:type="paragraph" w:customStyle="1" w:styleId="TOC2">
    <w:name w:val="TOC 标题2"/>
    <w:basedOn w:val="1"/>
    <w:next w:val="a1"/>
    <w:unhideWhenUsed/>
    <w:qFormat/>
    <w:pPr>
      <w:numPr>
        <w:numId w:val="0"/>
      </w:numPr>
      <w:spacing w:line="578" w:lineRule="auto"/>
      <w:jc w:val="both"/>
      <w:outlineLvl w:val="9"/>
    </w:pPr>
    <w:rPr>
      <w:bCs/>
      <w:szCs w:val="44"/>
    </w:rPr>
  </w:style>
  <w:style w:type="character" w:customStyle="1" w:styleId="Char1c">
    <w:name w:val="正文文本 Char1"/>
    <w:qFormat/>
    <w:rPr>
      <w:kern w:val="2"/>
      <w:sz w:val="21"/>
      <w:szCs w:val="22"/>
    </w:rPr>
  </w:style>
  <w:style w:type="character" w:customStyle="1" w:styleId="2f7">
    <w:name w:val="不明显强调2"/>
    <w:qFormat/>
    <w:rPr>
      <w:i/>
      <w:iCs/>
      <w:color w:val="808080"/>
    </w:rPr>
  </w:style>
  <w:style w:type="character" w:customStyle="1" w:styleId="2f8">
    <w:name w:val="明显参考2"/>
    <w:qFormat/>
    <w:rPr>
      <w:b/>
      <w:bCs/>
      <w:smallCaps/>
      <w:color w:val="C0504D"/>
      <w:spacing w:val="5"/>
      <w:u w:val="single"/>
    </w:rPr>
  </w:style>
  <w:style w:type="character" w:customStyle="1" w:styleId="2f9">
    <w:name w:val="书籍标题2"/>
    <w:qFormat/>
    <w:rPr>
      <w:b/>
      <w:bCs/>
      <w:smallCaps/>
      <w:spacing w:val="5"/>
    </w:rPr>
  </w:style>
  <w:style w:type="character" w:customStyle="1" w:styleId="2fa">
    <w:name w:val="明显强调2"/>
    <w:qFormat/>
    <w:rPr>
      <w:b/>
      <w:bCs/>
      <w:i/>
      <w:iCs/>
      <w:color w:val="4F81BD"/>
    </w:rPr>
  </w:style>
  <w:style w:type="character" w:customStyle="1" w:styleId="2fb">
    <w:name w:val="不明显参考2"/>
    <w:qFormat/>
    <w:rPr>
      <w:smallCaps/>
      <w:color w:val="C0504D"/>
      <w:u w:val="single"/>
    </w:rPr>
  </w:style>
  <w:style w:type="character" w:customStyle="1" w:styleId="af0">
    <w:name w:val="题注 字符"/>
    <w:link w:val="af"/>
    <w:qFormat/>
    <w:rPr>
      <w:rFonts w:ascii="Cambria" w:eastAsia="黑体" w:hAnsi="Cambria"/>
      <w:kern w:val="2"/>
    </w:rPr>
  </w:style>
  <w:style w:type="character" w:customStyle="1" w:styleId="afffff3">
    <w:name w:val="无间隔 字符"/>
    <w:link w:val="afffff2"/>
    <w:qFormat/>
    <w:rPr>
      <w:kern w:val="2"/>
      <w:sz w:val="21"/>
    </w:rPr>
  </w:style>
  <w:style w:type="character" w:customStyle="1" w:styleId="a9">
    <w:name w:val="宏文本 字符"/>
    <w:basedOn w:val="a3"/>
    <w:link w:val="a8"/>
    <w:qFormat/>
    <w:rPr>
      <w:rFonts w:ascii="Courier New" w:hAnsi="Courier New" w:cs="Courier New"/>
      <w:kern w:val="2"/>
      <w:sz w:val="24"/>
      <w:szCs w:val="24"/>
    </w:rPr>
  </w:style>
  <w:style w:type="character" w:customStyle="1" w:styleId="ab">
    <w:name w:val="注释标题 字符"/>
    <w:basedOn w:val="a3"/>
    <w:link w:val="aa"/>
    <w:qFormat/>
    <w:rPr>
      <w:kern w:val="2"/>
      <w:sz w:val="21"/>
      <w:szCs w:val="24"/>
    </w:rPr>
  </w:style>
  <w:style w:type="character" w:customStyle="1" w:styleId="ad">
    <w:name w:val="电子邮件签名 字符"/>
    <w:basedOn w:val="a3"/>
    <w:link w:val="ac"/>
    <w:qFormat/>
    <w:rPr>
      <w:kern w:val="2"/>
      <w:sz w:val="21"/>
      <w:szCs w:val="24"/>
    </w:rPr>
  </w:style>
  <w:style w:type="character" w:customStyle="1" w:styleId="af7">
    <w:name w:val="称呼 字符"/>
    <w:basedOn w:val="a3"/>
    <w:link w:val="af6"/>
    <w:qFormat/>
    <w:rPr>
      <w:bCs/>
      <w:kern w:val="2"/>
      <w:sz w:val="24"/>
      <w:szCs w:val="24"/>
    </w:rPr>
  </w:style>
  <w:style w:type="character" w:customStyle="1" w:styleId="af9">
    <w:name w:val="结束语 字符"/>
    <w:basedOn w:val="a3"/>
    <w:link w:val="af8"/>
    <w:qFormat/>
    <w:rPr>
      <w:kern w:val="2"/>
      <w:sz w:val="21"/>
      <w:szCs w:val="24"/>
    </w:rPr>
  </w:style>
  <w:style w:type="character" w:customStyle="1" w:styleId="HTML0">
    <w:name w:val="HTML 地址 字符"/>
    <w:basedOn w:val="a3"/>
    <w:link w:val="HTML"/>
    <w:qFormat/>
    <w:rPr>
      <w:i/>
      <w:iCs/>
      <w:kern w:val="2"/>
      <w:sz w:val="21"/>
      <w:szCs w:val="24"/>
    </w:rPr>
  </w:style>
  <w:style w:type="character" w:customStyle="1" w:styleId="aff2">
    <w:name w:val="尾注文本 字符"/>
    <w:basedOn w:val="a3"/>
    <w:link w:val="aff1"/>
    <w:qFormat/>
    <w:rPr>
      <w:kern w:val="2"/>
      <w:sz w:val="24"/>
      <w:szCs w:val="24"/>
    </w:rPr>
  </w:style>
  <w:style w:type="character" w:customStyle="1" w:styleId="HTML2">
    <w:name w:val="HTML 预设格式 字符"/>
    <w:basedOn w:val="a3"/>
    <w:link w:val="HTML1"/>
    <w:uiPriority w:val="99"/>
    <w:qFormat/>
    <w:rPr>
      <w:rFonts w:ascii="Courier New" w:hAnsi="Courier New"/>
      <w:kern w:val="2"/>
    </w:rPr>
  </w:style>
  <w:style w:type="character" w:customStyle="1" w:styleId="2Char2">
    <w:name w:val="正文（首行缩进2字符） Char"/>
    <w:link w:val="2fc"/>
    <w:qFormat/>
    <w:rPr>
      <w:sz w:val="24"/>
      <w:szCs w:val="24"/>
    </w:rPr>
  </w:style>
  <w:style w:type="paragraph" w:customStyle="1" w:styleId="2fc">
    <w:name w:val="正文（首行缩进2字符）"/>
    <w:basedOn w:val="a1"/>
    <w:link w:val="2Char2"/>
    <w:qFormat/>
    <w:pPr>
      <w:spacing w:beforeLines="25" w:afterLines="25" w:line="480" w:lineRule="exact"/>
      <w:ind w:firstLineChars="210" w:firstLine="210"/>
    </w:pPr>
    <w:rPr>
      <w:kern w:val="0"/>
      <w:sz w:val="24"/>
      <w:szCs w:val="24"/>
    </w:rPr>
  </w:style>
  <w:style w:type="character" w:customStyle="1" w:styleId="1Char1">
    <w:name w:val="列表 1 Char"/>
    <w:link w:val="1ff1"/>
    <w:qFormat/>
    <w:rPr>
      <w:sz w:val="24"/>
    </w:rPr>
  </w:style>
  <w:style w:type="paragraph" w:customStyle="1" w:styleId="1ff1">
    <w:name w:val="列表 1"/>
    <w:link w:val="1Char1"/>
    <w:qFormat/>
    <w:pPr>
      <w:tabs>
        <w:tab w:val="left" w:pos="620"/>
      </w:tabs>
      <w:spacing w:line="360" w:lineRule="auto"/>
      <w:ind w:left="620" w:hanging="420"/>
    </w:pPr>
    <w:rPr>
      <w:sz w:val="24"/>
    </w:rPr>
  </w:style>
  <w:style w:type="character" w:customStyle="1" w:styleId="tytytytyChar">
    <w:name w:val="tytytyty Char"/>
    <w:link w:val="tytytyty"/>
    <w:qFormat/>
    <w:rPr>
      <w:sz w:val="24"/>
      <w:szCs w:val="24"/>
    </w:rPr>
  </w:style>
  <w:style w:type="paragraph" w:customStyle="1" w:styleId="tytytyty">
    <w:name w:val="tytytyty"/>
    <w:basedOn w:val="a1"/>
    <w:link w:val="tytytytyChar"/>
    <w:qFormat/>
    <w:pPr>
      <w:spacing w:line="360" w:lineRule="auto"/>
      <w:ind w:leftChars="171" w:left="359" w:firstLineChars="200" w:firstLine="480"/>
    </w:pPr>
    <w:rPr>
      <w:kern w:val="0"/>
      <w:sz w:val="24"/>
      <w:szCs w:val="24"/>
    </w:rPr>
  </w:style>
  <w:style w:type="character" w:customStyle="1" w:styleId="affffffc">
    <w:name w:val="样式 正文 +"/>
    <w:qFormat/>
    <w:rPr>
      <w:rFonts w:eastAsia="宋体"/>
      <w:kern w:val="0"/>
      <w:sz w:val="24"/>
      <w:szCs w:val="24"/>
      <w:lang w:val="en-US" w:eastAsia="zh-CN" w:bidi="ar-SA"/>
    </w:rPr>
  </w:style>
  <w:style w:type="character" w:customStyle="1" w:styleId="GB231215Char">
    <w:name w:val="样式 样式 仿宋_GB2312 四号 加粗 行距: 1.5 倍行距 + 小四 Char"/>
    <w:link w:val="GB231215"/>
    <w:qFormat/>
    <w:rPr>
      <w:rFonts w:ascii="仿宋_GB2312" w:hAnsi="宋体" w:cs="宋体"/>
      <w:sz w:val="24"/>
    </w:rPr>
  </w:style>
  <w:style w:type="paragraph" w:customStyle="1" w:styleId="GB231215">
    <w:name w:val="样式 样式 仿宋_GB2312 四号 加粗 行距: 1.5 倍行距 + 小四"/>
    <w:basedOn w:val="a1"/>
    <w:link w:val="GB231215Char"/>
    <w:qFormat/>
    <w:pPr>
      <w:spacing w:line="360" w:lineRule="auto"/>
      <w:ind w:firstLineChars="200" w:firstLine="200"/>
    </w:pPr>
    <w:rPr>
      <w:rFonts w:ascii="仿宋_GB2312" w:hAnsi="宋体" w:cs="宋体"/>
      <w:kern w:val="0"/>
      <w:sz w:val="24"/>
    </w:rPr>
  </w:style>
  <w:style w:type="character" w:customStyle="1" w:styleId="GB231215Char0">
    <w:name w:val="样式 仿宋_GB2312 四号 加粗 行距: 1.5 倍行距 Char"/>
    <w:link w:val="GB2312150"/>
    <w:qFormat/>
    <w:rPr>
      <w:rFonts w:ascii="仿宋_GB2312" w:hAnsi="宋体" w:cs="宋体"/>
      <w:bCs/>
      <w:sz w:val="30"/>
    </w:rPr>
  </w:style>
  <w:style w:type="paragraph" w:customStyle="1" w:styleId="GB2312150">
    <w:name w:val="样式 仿宋_GB2312 四号 加粗 行距: 1.5 倍行距"/>
    <w:basedOn w:val="a1"/>
    <w:link w:val="GB231215Char0"/>
    <w:qFormat/>
    <w:pPr>
      <w:spacing w:line="360" w:lineRule="auto"/>
      <w:ind w:firstLineChars="200" w:firstLine="562"/>
    </w:pPr>
    <w:rPr>
      <w:rFonts w:ascii="仿宋_GB2312" w:hAnsi="宋体" w:cs="宋体"/>
      <w:bCs/>
      <w:kern w:val="0"/>
      <w:sz w:val="30"/>
    </w:rPr>
  </w:style>
  <w:style w:type="character" w:customStyle="1" w:styleId="3zw">
    <w:name w:val="3zw"/>
    <w:basedOn w:val="a3"/>
    <w:qFormat/>
  </w:style>
  <w:style w:type="character" w:customStyle="1" w:styleId="2Char3">
    <w:name w:val="名称2 Char"/>
    <w:qFormat/>
    <w:rPr>
      <w:rFonts w:ascii="宋体" w:eastAsia="宋体" w:hAnsi="宋体" w:hint="eastAsia"/>
      <w:b/>
      <w:kern w:val="2"/>
      <w:sz w:val="28"/>
      <w:szCs w:val="28"/>
      <w:lang w:val="en-US" w:eastAsia="zh-CN" w:bidi="ar-SA"/>
    </w:rPr>
  </w:style>
  <w:style w:type="character" w:customStyle="1" w:styleId="Char1d">
    <w:name w:val="正文文本缩进 Char1"/>
    <w:qFormat/>
    <w:rPr>
      <w:szCs w:val="24"/>
    </w:rPr>
  </w:style>
  <w:style w:type="character" w:customStyle="1" w:styleId="CharChar9">
    <w:name w:val="Char Char9"/>
    <w:qFormat/>
    <w:rPr>
      <w:rFonts w:ascii="Cambria" w:eastAsia="宋体" w:hAnsi="Cambria" w:cs="宋体"/>
      <w:b/>
      <w:bCs/>
      <w:kern w:val="2"/>
      <w:sz w:val="28"/>
      <w:szCs w:val="28"/>
      <w:lang w:val="en-US" w:eastAsia="zh-CN" w:bidi="ar-SA"/>
    </w:rPr>
  </w:style>
  <w:style w:type="character" w:customStyle="1" w:styleId="4z">
    <w:name w:val="标题 4 z"/>
    <w:qFormat/>
    <w:rPr>
      <w:rFonts w:ascii="Arial" w:eastAsia="黑体" w:hAnsi="Arial"/>
      <w:b/>
      <w:bCs/>
      <w:kern w:val="2"/>
      <w:sz w:val="28"/>
      <w:szCs w:val="28"/>
      <w:lang w:val="en-US" w:eastAsia="zh-CN" w:bidi="ar-SA"/>
    </w:rPr>
  </w:style>
  <w:style w:type="character" w:customStyle="1" w:styleId="CharCharCharChar1TimesNewRomanChar1">
    <w:name w:val="样式 纯文本普通文字 Char纯文本 Char普通文字 Char Char标题1 + Times New Roman ... Char1"/>
    <w:link w:val="CharCharCharChar1TimesNewRoman"/>
    <w:qFormat/>
    <w:rPr>
      <w:rFonts w:cs="宋体"/>
      <w:sz w:val="24"/>
    </w:rPr>
  </w:style>
  <w:style w:type="paragraph" w:customStyle="1" w:styleId="CharCharCharChar1TimesNewRoman">
    <w:name w:val="样式 纯文本普通文字 Char纯文本 Char普通文字 Char Char标题1 + Times New Roman ..."/>
    <w:next w:val="af3"/>
    <w:link w:val="CharCharCharChar1TimesNewRomanChar1"/>
    <w:qFormat/>
    <w:pPr>
      <w:autoSpaceDE w:val="0"/>
      <w:autoSpaceDN w:val="0"/>
      <w:adjustRightInd w:val="0"/>
      <w:spacing w:line="480" w:lineRule="atLeast"/>
      <w:ind w:firstLine="482"/>
    </w:pPr>
    <w:rPr>
      <w:rFonts w:cs="宋体"/>
      <w:sz w:val="24"/>
    </w:rPr>
  </w:style>
  <w:style w:type="character" w:customStyle="1" w:styleId="2CharChar">
    <w:name w:val="标题2 Char Char"/>
    <w:qFormat/>
    <w:rPr>
      <w:rFonts w:ascii="Cambria" w:eastAsia="宋体" w:hAnsi="Cambria"/>
      <w:b/>
      <w:bCs/>
      <w:kern w:val="2"/>
      <w:sz w:val="30"/>
      <w:szCs w:val="32"/>
      <w:lang w:val="en-US" w:eastAsia="zh-CN" w:bidi="ar-SA"/>
    </w:rPr>
  </w:style>
  <w:style w:type="character" w:customStyle="1" w:styleId="txt1">
    <w:name w:val="txt1"/>
    <w:basedOn w:val="a3"/>
    <w:qFormat/>
  </w:style>
  <w:style w:type="character" w:customStyle="1" w:styleId="9p-201">
    <w:name w:val="9p-201"/>
    <w:qFormat/>
    <w:rPr>
      <w:sz w:val="18"/>
      <w:szCs w:val="18"/>
      <w:u w:val="none"/>
    </w:rPr>
  </w:style>
  <w:style w:type="character" w:customStyle="1" w:styleId="CharCharCharChar2">
    <w:name w:val="可研报告正文 Char Char Char Char"/>
    <w:link w:val="CharCharChar0"/>
    <w:qFormat/>
    <w:rPr>
      <w:rFonts w:ascii="仿宋_GB2312" w:eastAsia="仿宋_GB2312"/>
      <w:sz w:val="28"/>
      <w:szCs w:val="28"/>
    </w:rPr>
  </w:style>
  <w:style w:type="paragraph" w:customStyle="1" w:styleId="CharCharChar0">
    <w:name w:val="可研报告正文 Char Char Char"/>
    <w:basedOn w:val="a6"/>
    <w:link w:val="CharCharCharChar2"/>
    <w:qFormat/>
    <w:pPr>
      <w:spacing w:line="360" w:lineRule="auto"/>
      <w:ind w:leftChars="0" w:left="0" w:firstLineChars="177" w:firstLine="177"/>
    </w:pPr>
    <w:rPr>
      <w:rFonts w:ascii="仿宋_GB2312" w:eastAsia="仿宋_GB2312"/>
      <w:kern w:val="0"/>
      <w:sz w:val="28"/>
      <w:szCs w:val="28"/>
    </w:rPr>
  </w:style>
  <w:style w:type="character" w:customStyle="1" w:styleId="4Char1">
    <w:name w:val="标题 4 Char1"/>
    <w:qFormat/>
    <w:rPr>
      <w:rFonts w:ascii="宋体" w:hAnsi="宋体"/>
      <w:bCs/>
      <w:color w:val="365F91"/>
      <w:sz w:val="28"/>
      <w:szCs w:val="24"/>
    </w:rPr>
  </w:style>
  <w:style w:type="character" w:customStyle="1" w:styleId="225225Char">
    <w:name w:val="样式 样式 首行缩进:  2.25 字符 + 首行缩进:  2.25 字符 Char"/>
    <w:link w:val="225225"/>
    <w:qFormat/>
    <w:rPr>
      <w:rFonts w:ascii="仿宋_GB2312" w:eastAsia="仿宋_GB2312" w:cs="宋体"/>
      <w:sz w:val="28"/>
      <w:szCs w:val="28"/>
    </w:rPr>
  </w:style>
  <w:style w:type="paragraph" w:customStyle="1" w:styleId="225225">
    <w:name w:val="样式 样式 首行缩进:  2.25 字符 + 首行缩进:  2.25 字符"/>
    <w:basedOn w:val="a1"/>
    <w:link w:val="225225Char"/>
    <w:qFormat/>
    <w:pPr>
      <w:spacing w:line="360" w:lineRule="auto"/>
      <w:ind w:firstLineChars="225" w:firstLine="630"/>
    </w:pPr>
    <w:rPr>
      <w:rFonts w:ascii="仿宋_GB2312" w:eastAsia="仿宋_GB2312" w:cs="宋体"/>
      <w:kern w:val="0"/>
      <w:sz w:val="28"/>
      <w:szCs w:val="28"/>
    </w:rPr>
  </w:style>
  <w:style w:type="character" w:customStyle="1" w:styleId="CharChar12">
    <w:name w:val="Char Char12"/>
    <w:qFormat/>
    <w:rPr>
      <w:rFonts w:ascii="Calibri" w:eastAsia="宋体" w:hAnsi="Calibri" w:cs="宋体"/>
      <w:b/>
      <w:bCs/>
      <w:kern w:val="44"/>
      <w:sz w:val="44"/>
      <w:szCs w:val="44"/>
      <w:lang w:val="en-US" w:eastAsia="zh-CN" w:bidi="ar-SA"/>
    </w:rPr>
  </w:style>
  <w:style w:type="character" w:customStyle="1" w:styleId="Char7">
    <w:name w:val="标五 Char"/>
    <w:link w:val="affffffd"/>
    <w:qFormat/>
    <w:rPr>
      <w:rFonts w:ascii="仿宋_GB2312" w:eastAsia="仿宋_GB2312"/>
      <w:sz w:val="24"/>
      <w:szCs w:val="24"/>
    </w:rPr>
  </w:style>
  <w:style w:type="paragraph" w:customStyle="1" w:styleId="affffffd">
    <w:name w:val="标五"/>
    <w:next w:val="a1"/>
    <w:link w:val="Char7"/>
    <w:qFormat/>
    <w:pPr>
      <w:spacing w:line="360" w:lineRule="auto"/>
      <w:ind w:firstLine="1"/>
      <w:outlineLvl w:val="4"/>
    </w:pPr>
    <w:rPr>
      <w:rFonts w:ascii="仿宋_GB2312" w:eastAsia="仿宋_GB2312"/>
      <w:sz w:val="24"/>
      <w:szCs w:val="24"/>
    </w:rPr>
  </w:style>
  <w:style w:type="character" w:customStyle="1" w:styleId="2Char10">
    <w:name w:val="标题 2 Char1"/>
    <w:qFormat/>
    <w:rPr>
      <w:rFonts w:ascii="Times New Roman" w:hAnsi="Times New Roman"/>
      <w:b/>
      <w:bCs/>
      <w:kern w:val="2"/>
      <w:sz w:val="32"/>
      <w:szCs w:val="32"/>
    </w:rPr>
  </w:style>
  <w:style w:type="character" w:customStyle="1" w:styleId="CharChar8">
    <w:name w:val="Char Char8"/>
    <w:qFormat/>
    <w:rPr>
      <w:rFonts w:ascii="Calibri" w:eastAsia="宋体" w:hAnsi="Calibri" w:cs="宋体"/>
      <w:b/>
      <w:bCs/>
      <w:kern w:val="2"/>
      <w:sz w:val="28"/>
      <w:szCs w:val="28"/>
      <w:lang w:val="en-US" w:eastAsia="zh-CN" w:bidi="ar-SA"/>
    </w:rPr>
  </w:style>
  <w:style w:type="character" w:styleId="affffffe">
    <w:name w:val="Placeholder Text"/>
    <w:qFormat/>
    <w:rPr>
      <w:color w:val="808080"/>
    </w:rPr>
  </w:style>
  <w:style w:type="character" w:customStyle="1" w:styleId="afffffff">
    <w:name w:val="编制组成员"/>
    <w:qFormat/>
    <w:rPr>
      <w:sz w:val="32"/>
    </w:rPr>
  </w:style>
  <w:style w:type="character" w:customStyle="1" w:styleId="2Char1">
    <w:name w:val="样式 首行缩进:  2 字符 Char"/>
    <w:link w:val="2f5"/>
    <w:qFormat/>
    <w:rPr>
      <w:rFonts w:cs="宋体"/>
      <w:kern w:val="2"/>
      <w:sz w:val="24"/>
      <w:szCs w:val="24"/>
    </w:rPr>
  </w:style>
  <w:style w:type="character" w:customStyle="1" w:styleId="Char1e">
    <w:name w:val="正文缩进 Char1"/>
    <w:qFormat/>
    <w:rPr>
      <w:rFonts w:ascii="宋体" w:eastAsia="宋体" w:hAnsi="宋体"/>
      <w:kern w:val="2"/>
      <w:sz w:val="24"/>
      <w:szCs w:val="24"/>
      <w:lang w:val="en-US" w:eastAsia="zh-CN" w:bidi="ar-SA"/>
    </w:rPr>
  </w:style>
  <w:style w:type="character" w:customStyle="1" w:styleId="p11b1">
    <w:name w:val="p11b1"/>
    <w:qFormat/>
    <w:rPr>
      <w:rFonts w:eastAsia="楷体_GB2312"/>
      <w:spacing w:val="330"/>
      <w:sz w:val="21"/>
      <w:szCs w:val="21"/>
      <w:u w:val="none"/>
    </w:rPr>
  </w:style>
  <w:style w:type="character" w:customStyle="1" w:styleId="normalclass1">
    <w:name w:val="normalclass1"/>
    <w:basedOn w:val="a3"/>
    <w:qFormat/>
  </w:style>
  <w:style w:type="character" w:customStyle="1" w:styleId="MMTopic4Char">
    <w:name w:val="MM Topic 4 Char"/>
    <w:link w:val="MMTopic4"/>
    <w:qFormat/>
    <w:rPr>
      <w:rFonts w:ascii="Arial" w:eastAsia="黑体" w:hAnsi="Arial"/>
      <w:b/>
      <w:sz w:val="28"/>
      <w:szCs w:val="28"/>
    </w:rPr>
  </w:style>
  <w:style w:type="paragraph" w:customStyle="1" w:styleId="MMTopic4">
    <w:name w:val="MM Topic 4"/>
    <w:basedOn w:val="4"/>
    <w:link w:val="MMTopic4Char"/>
    <w:qFormat/>
    <w:pPr>
      <w:tabs>
        <w:tab w:val="clear" w:pos="864"/>
        <w:tab w:val="left" w:pos="0"/>
      </w:tabs>
      <w:snapToGrid/>
      <w:spacing w:beforeLines="50" w:before="0" w:after="290" w:line="372" w:lineRule="auto"/>
      <w:ind w:left="810"/>
    </w:pPr>
    <w:rPr>
      <w:kern w:val="0"/>
      <w:szCs w:val="28"/>
    </w:rPr>
  </w:style>
  <w:style w:type="character" w:customStyle="1" w:styleId="CharChar10">
    <w:name w:val="Char Char10"/>
    <w:qFormat/>
    <w:rPr>
      <w:rFonts w:ascii="Calibri" w:eastAsia="宋体" w:hAnsi="Calibri" w:cs="宋体"/>
      <w:b/>
      <w:bCs/>
      <w:kern w:val="2"/>
      <w:sz w:val="32"/>
      <w:szCs w:val="32"/>
      <w:lang w:val="en-US" w:eastAsia="zh-CN" w:bidi="ar-SA"/>
    </w:rPr>
  </w:style>
  <w:style w:type="character" w:customStyle="1" w:styleId="inm1">
    <w:name w:val="inm1"/>
    <w:qFormat/>
    <w:rPr>
      <w:color w:val="505050"/>
      <w:spacing w:val="300"/>
      <w:sz w:val="18"/>
      <w:szCs w:val="18"/>
      <w:u w:val="none"/>
      <w:shd w:val="clear" w:color="auto" w:fill="FFFFFF"/>
    </w:rPr>
  </w:style>
  <w:style w:type="character" w:customStyle="1" w:styleId="afffffff0">
    <w:name w:val="封面单位"/>
    <w:qFormat/>
    <w:rPr>
      <w:rFonts w:ascii="黑体" w:eastAsia="黑体" w:hAnsi="黑体"/>
      <w:sz w:val="32"/>
    </w:rPr>
  </w:style>
  <w:style w:type="character" w:customStyle="1" w:styleId="GB231209625Char">
    <w:name w:val="样式 样式 (中文) 仿宋_GB2312 四号 黑色 首行缩进:  0.96 厘米 行距: 最小值 25 磅 + 自动设置 Char"/>
    <w:link w:val="GB231209625"/>
    <w:qFormat/>
    <w:rPr>
      <w:rFonts w:eastAsia="仿宋_GB2312" w:cs="宋体"/>
      <w:sz w:val="28"/>
      <w:szCs w:val="28"/>
    </w:rPr>
  </w:style>
  <w:style w:type="paragraph" w:customStyle="1" w:styleId="GB231209625">
    <w:name w:val="样式 样式 (中文) 仿宋_GB2312 四号 黑色 首行缩进:  0.96 厘米 行距: 最小值 25 磅 + 自动设置"/>
    <w:basedOn w:val="a1"/>
    <w:link w:val="GB231209625Char"/>
    <w:qFormat/>
    <w:pPr>
      <w:spacing w:line="500" w:lineRule="atLeast"/>
      <w:ind w:firstLineChars="200" w:firstLine="561"/>
    </w:pPr>
    <w:rPr>
      <w:rFonts w:eastAsia="仿宋_GB2312" w:cs="宋体"/>
      <w:kern w:val="0"/>
      <w:sz w:val="28"/>
      <w:szCs w:val="28"/>
    </w:rPr>
  </w:style>
  <w:style w:type="character" w:customStyle="1" w:styleId="Char8">
    <w:name w:val="五号正文（标准） Char"/>
    <w:link w:val="afffffff1"/>
    <w:qFormat/>
    <w:rPr>
      <w:rFonts w:ascii="宋体" w:hAnsi="宋体"/>
      <w:b/>
      <w:color w:val="000000"/>
      <w:sz w:val="24"/>
      <w:szCs w:val="24"/>
    </w:rPr>
  </w:style>
  <w:style w:type="paragraph" w:customStyle="1" w:styleId="afffffff1">
    <w:name w:val="五号正文（标准）"/>
    <w:basedOn w:val="a1"/>
    <w:link w:val="Char8"/>
    <w:qFormat/>
    <w:pPr>
      <w:spacing w:line="360" w:lineRule="auto"/>
      <w:ind w:firstLineChars="200" w:firstLine="482"/>
    </w:pPr>
    <w:rPr>
      <w:rFonts w:ascii="宋体" w:hAnsi="宋体"/>
      <w:b/>
      <w:color w:val="000000"/>
      <w:kern w:val="0"/>
      <w:sz w:val="24"/>
      <w:szCs w:val="24"/>
    </w:rPr>
  </w:style>
  <w:style w:type="paragraph" w:customStyle="1" w:styleId="xl244">
    <w:name w:val="xl24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62">
    <w:name w:val="xl262"/>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q2">
    <w:name w:val="q2"/>
    <w:basedOn w:val="20"/>
    <w:qFormat/>
    <w:pPr>
      <w:tabs>
        <w:tab w:val="left" w:pos="0"/>
      </w:tabs>
      <w:adjustRightInd w:val="0"/>
      <w:spacing w:beforeLines="50" w:before="0" w:afterLines="50" w:after="0" w:line="360" w:lineRule="auto"/>
      <w:jc w:val="both"/>
    </w:pPr>
    <w:rPr>
      <w:rFonts w:ascii="Times New Roman" w:hAnsi="Times New Roman"/>
      <w:bCs/>
      <w:sz w:val="32"/>
      <w:szCs w:val="32"/>
    </w:rPr>
  </w:style>
  <w:style w:type="paragraph" w:customStyle="1" w:styleId="052">
    <w:name w:val="样式 样式 小四 段前: 0.5 行 + 首行缩进:  2 字符"/>
    <w:basedOn w:val="a1"/>
    <w:qFormat/>
    <w:pPr>
      <w:spacing w:beforeLines="50" w:line="360" w:lineRule="auto"/>
      <w:ind w:firstLineChars="200" w:firstLine="480"/>
    </w:pPr>
    <w:rPr>
      <w:rFonts w:cs="宋体"/>
      <w:sz w:val="24"/>
    </w:rPr>
  </w:style>
  <w:style w:type="paragraph" w:customStyle="1" w:styleId="150">
    <w:name w:val="样式 小四 行距: 1.5 倍行距"/>
    <w:basedOn w:val="a1"/>
    <w:qFormat/>
    <w:pPr>
      <w:spacing w:line="360" w:lineRule="auto"/>
      <w:ind w:firstLineChars="225" w:firstLine="540"/>
    </w:pPr>
    <w:rPr>
      <w:color w:val="3366FF"/>
      <w:sz w:val="24"/>
    </w:rPr>
  </w:style>
  <w:style w:type="paragraph" w:customStyle="1" w:styleId="xl246">
    <w:name w:val="xl24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4H4RefHeading1rh1Headingsqlsect1234h4FirstS2">
    <w:name w:val="样式 标题 4H4Ref Heading 1rh1Heading sqlsect 1.2.3.4h4First S...2"/>
    <w:basedOn w:val="4"/>
    <w:qFormat/>
    <w:pPr>
      <w:tabs>
        <w:tab w:val="clear" w:pos="864"/>
        <w:tab w:val="left" w:pos="1080"/>
      </w:tabs>
      <w:snapToGrid/>
      <w:spacing w:beforeLines="50" w:before="0" w:after="163"/>
      <w:ind w:left="1180" w:hanging="1180"/>
    </w:pPr>
    <w:rPr>
      <w:rFonts w:ascii="Arial Black" w:eastAsia="宋体" w:hAnsi="Arial Black" w:cs="宋体"/>
      <w:color w:val="365F91"/>
    </w:rPr>
  </w:style>
  <w:style w:type="paragraph" w:customStyle="1" w:styleId="xl419">
    <w:name w:val="xl41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rPr>
  </w:style>
  <w:style w:type="paragraph" w:customStyle="1" w:styleId="PlainText1">
    <w:name w:val="Plain Text1"/>
    <w:basedOn w:val="a1"/>
    <w:qFormat/>
    <w:pPr>
      <w:autoSpaceDE w:val="0"/>
      <w:autoSpaceDN w:val="0"/>
      <w:adjustRightInd w:val="0"/>
      <w:spacing w:line="312" w:lineRule="atLeast"/>
      <w:ind w:firstLineChars="200" w:firstLine="200"/>
      <w:textAlignment w:val="baseline"/>
    </w:pPr>
    <w:rPr>
      <w:rFonts w:ascii="宋体"/>
      <w:kern w:val="0"/>
      <w:sz w:val="24"/>
    </w:rPr>
  </w:style>
  <w:style w:type="paragraph" w:customStyle="1" w:styleId="xl249">
    <w:name w:val="xl24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424">
    <w:name w:val="xl42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kern w:val="0"/>
      <w:sz w:val="20"/>
    </w:rPr>
  </w:style>
  <w:style w:type="paragraph" w:customStyle="1" w:styleId="xl410">
    <w:name w:val="xl410"/>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3">
    <w:name w:val="xl413"/>
    <w:basedOn w:val="a1"/>
    <w:qFormat/>
    <w:pPr>
      <w:widowControl/>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151">
    <w:name w:val="小四 行距: 1.5 倍行距"/>
    <w:basedOn w:val="a1"/>
    <w:qFormat/>
    <w:pPr>
      <w:tabs>
        <w:tab w:val="left" w:pos="907"/>
      </w:tabs>
      <w:spacing w:line="360" w:lineRule="auto"/>
      <w:ind w:left="907" w:firstLineChars="200" w:hanging="619"/>
    </w:pPr>
    <w:rPr>
      <w:rFonts w:cs="宋体"/>
      <w:sz w:val="24"/>
    </w:rPr>
  </w:style>
  <w:style w:type="paragraph" w:customStyle="1" w:styleId="afffffff2">
    <w:name w:val="名称"/>
    <w:basedOn w:val="a1"/>
    <w:next w:val="a1"/>
    <w:qFormat/>
    <w:pPr>
      <w:tabs>
        <w:tab w:val="left" w:pos="2730"/>
      </w:tabs>
      <w:spacing w:before="240" w:after="240" w:line="360" w:lineRule="auto"/>
      <w:ind w:firstLineChars="200" w:firstLine="113"/>
      <w:jc w:val="center"/>
    </w:pPr>
    <w:rPr>
      <w:rFonts w:ascii="宋体" w:hAnsi="宋体"/>
      <w:b/>
      <w:bCs/>
      <w:sz w:val="44"/>
      <w:szCs w:val="44"/>
    </w:rPr>
  </w:style>
  <w:style w:type="paragraph" w:customStyle="1" w:styleId="k">
    <w:name w:val="!k三级标题"/>
    <w:basedOn w:val="30"/>
    <w:next w:val="a1"/>
    <w:qFormat/>
    <w:pPr>
      <w:tabs>
        <w:tab w:val="left" w:pos="0"/>
      </w:tabs>
      <w:snapToGrid w:val="0"/>
      <w:spacing w:beforeLines="50" w:before="0" w:afterLines="50" w:after="0" w:line="240" w:lineRule="auto"/>
      <w:ind w:left="-32767" w:firstLine="32767"/>
    </w:pPr>
    <w:rPr>
      <w:rFonts w:ascii="宋体" w:eastAsiaTheme="minorEastAsia" w:hAnsi="宋体"/>
      <w:kern w:val="0"/>
      <w:szCs w:val="32"/>
    </w:rPr>
  </w:style>
  <w:style w:type="paragraph" w:customStyle="1" w:styleId="ALTZ1Char4">
    <w:name w:val="样式 正文缩进表正文正文非缩进ALT+Z四号特点段1正文不缩进特点 Char水上软件标题4正文（首行缩进两..."/>
    <w:basedOn w:val="a1"/>
    <w:qFormat/>
    <w:pPr>
      <w:tabs>
        <w:tab w:val="left" w:pos="907"/>
      </w:tabs>
      <w:spacing w:line="360" w:lineRule="auto"/>
      <w:ind w:left="907" w:firstLineChars="200" w:hanging="619"/>
    </w:pPr>
    <w:rPr>
      <w:rFonts w:ascii="宋体" w:hAnsi="宋体"/>
      <w:sz w:val="24"/>
    </w:rPr>
  </w:style>
  <w:style w:type="paragraph" w:customStyle="1" w:styleId="ParaCharCharCharCharCharCharCharCharCharChar">
    <w:name w:val="默认段落字体 Para Char Char Char Char Char Char Char Char Char Char"/>
    <w:basedOn w:val="a1"/>
    <w:qFormat/>
    <w:pPr>
      <w:spacing w:line="360" w:lineRule="auto"/>
      <w:ind w:firstLineChars="200" w:firstLine="200"/>
    </w:pPr>
    <w:rPr>
      <w:rFonts w:ascii="Tahoma" w:eastAsia="仿宋_GB2312" w:hAnsi="Tahoma"/>
      <w:sz w:val="24"/>
    </w:rPr>
  </w:style>
  <w:style w:type="paragraph" w:customStyle="1" w:styleId="212">
    <w:name w:val="样式 正文（首行缩进两字） + 首行缩进:  2 字符1"/>
    <w:basedOn w:val="a2"/>
    <w:qFormat/>
    <w:pPr>
      <w:tabs>
        <w:tab w:val="left" w:pos="2730"/>
      </w:tabs>
      <w:spacing w:line="360" w:lineRule="auto"/>
      <w:ind w:firstLineChars="200" w:firstLine="480"/>
    </w:pPr>
    <w:rPr>
      <w:bCs/>
      <w:sz w:val="24"/>
    </w:rPr>
  </w:style>
  <w:style w:type="paragraph" w:customStyle="1" w:styleId="Normal1">
    <w:name w:val="Normal1"/>
    <w:basedOn w:val="a1"/>
    <w:qFormat/>
    <w:pPr>
      <w:widowControl/>
      <w:overflowPunct w:val="0"/>
      <w:autoSpaceDE w:val="0"/>
      <w:autoSpaceDN w:val="0"/>
      <w:adjustRightInd w:val="0"/>
      <w:spacing w:line="360" w:lineRule="auto"/>
      <w:ind w:firstLineChars="200" w:firstLine="200"/>
      <w:textAlignment w:val="baseline"/>
    </w:pPr>
    <w:rPr>
      <w:bCs/>
      <w:kern w:val="0"/>
      <w:sz w:val="24"/>
    </w:rPr>
  </w:style>
  <w:style w:type="paragraph" w:customStyle="1" w:styleId="1ff2">
    <w:name w:val="项目编号1级"/>
    <w:basedOn w:val="2fd"/>
    <w:qFormat/>
    <w:pPr>
      <w:tabs>
        <w:tab w:val="left" w:pos="840"/>
      </w:tabs>
      <w:ind w:left="840" w:firstLineChars="0" w:hanging="420"/>
    </w:pPr>
    <w:rPr>
      <w:rFonts w:ascii="Verdana" w:hAnsi="Verdana"/>
      <w:color w:val="000000"/>
      <w:szCs w:val="21"/>
    </w:rPr>
  </w:style>
  <w:style w:type="paragraph" w:customStyle="1" w:styleId="2fd">
    <w:name w:val="正文缩进2"/>
    <w:basedOn w:val="a1"/>
    <w:qFormat/>
    <w:pPr>
      <w:spacing w:line="360" w:lineRule="auto"/>
      <w:ind w:firstLineChars="200" w:firstLine="420"/>
    </w:pPr>
    <w:rPr>
      <w:sz w:val="24"/>
      <w:szCs w:val="24"/>
    </w:rPr>
  </w:style>
  <w:style w:type="paragraph" w:customStyle="1" w:styleId="2Char4">
    <w:name w:val="正文 + 首行缩进:  2 字符 Char"/>
    <w:basedOn w:val="a1"/>
    <w:qFormat/>
    <w:pPr>
      <w:spacing w:line="360" w:lineRule="auto"/>
      <w:ind w:firstLineChars="200" w:firstLine="480"/>
    </w:pPr>
    <w:rPr>
      <w:rFonts w:cs="宋体"/>
      <w:sz w:val="24"/>
    </w:rPr>
  </w:style>
  <w:style w:type="paragraph" w:customStyle="1" w:styleId="afffffff3">
    <w:name w:val="并列样式"/>
    <w:basedOn w:val="a1"/>
    <w:qFormat/>
    <w:pPr>
      <w:spacing w:before="60" w:after="60" w:line="360" w:lineRule="auto"/>
      <w:ind w:firstLineChars="200" w:firstLine="200"/>
    </w:pPr>
    <w:rPr>
      <w:sz w:val="24"/>
    </w:rPr>
  </w:style>
  <w:style w:type="paragraph" w:customStyle="1" w:styleId="xl271">
    <w:name w:val="xl271"/>
    <w:basedOn w:val="a1"/>
    <w:qFormat/>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48">
    <w:name w:val="xl24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4">
    <w:name w:val="带编号的正文"/>
    <w:basedOn w:val="a1"/>
    <w:qFormat/>
    <w:pPr>
      <w:tabs>
        <w:tab w:val="left" w:pos="1320"/>
      </w:tabs>
      <w:spacing w:line="360" w:lineRule="auto"/>
      <w:ind w:left="1320" w:firstLineChars="200" w:hanging="420"/>
    </w:pPr>
    <w:rPr>
      <w:rFonts w:ascii="宋体" w:hAnsi="宋体"/>
      <w:sz w:val="24"/>
      <w:szCs w:val="24"/>
    </w:rPr>
  </w:style>
  <w:style w:type="paragraph" w:customStyle="1" w:styleId="xl412">
    <w:name w:val="xl412"/>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4">
    <w:name w:val="xl414"/>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1H1PIM1h11AL1bocLevel1TopicHeadingHe">
    <w:name w:val="样式 标题 1H1PIM 1h1标书1第*部分第A章L1bocLevel 1 Topic HeadingHe..."/>
    <w:basedOn w:val="1"/>
    <w:qFormat/>
    <w:pPr>
      <w:numPr>
        <w:numId w:val="0"/>
      </w:numPr>
      <w:tabs>
        <w:tab w:val="left" w:pos="0"/>
      </w:tabs>
      <w:spacing w:beforeLines="50" w:before="0" w:afterLines="50" w:after="0" w:line="360" w:lineRule="auto"/>
      <w:ind w:left="1440"/>
      <w:jc w:val="left"/>
    </w:pPr>
    <w:rPr>
      <w:rFonts w:cs="宋体"/>
      <w:bCs/>
    </w:rPr>
  </w:style>
  <w:style w:type="paragraph" w:customStyle="1" w:styleId="afffffff5">
    <w:name w:val="标题首行"/>
    <w:basedOn w:val="a1"/>
    <w:qFormat/>
    <w:pPr>
      <w:spacing w:line="360" w:lineRule="auto"/>
      <w:ind w:firstLineChars="200" w:firstLine="200"/>
      <w:jc w:val="center"/>
    </w:pPr>
    <w:rPr>
      <w:rFonts w:ascii="黑体" w:eastAsia="黑体" w:cs="宋体"/>
      <w:sz w:val="44"/>
    </w:rPr>
  </w:style>
  <w:style w:type="paragraph" w:customStyle="1" w:styleId="xl235">
    <w:name w:val="xl235"/>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sectionlist">
    <w:name w:val="section list"/>
    <w:basedOn w:val="a1"/>
    <w:qFormat/>
    <w:pPr>
      <w:widowControl/>
      <w:spacing w:line="360" w:lineRule="auto"/>
      <w:ind w:firstLineChars="200" w:firstLine="200"/>
      <w:jc w:val="left"/>
    </w:pPr>
    <w:rPr>
      <w:kern w:val="0"/>
      <w:sz w:val="24"/>
      <w:szCs w:val="24"/>
      <w:lang w:val="en-GB" w:eastAsia="en-US"/>
    </w:rPr>
  </w:style>
  <w:style w:type="paragraph" w:customStyle="1" w:styleId="DefaultText">
    <w:name w:val="Default Text"/>
    <w:basedOn w:val="a1"/>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lang w:eastAsia="en-US"/>
    </w:rPr>
  </w:style>
  <w:style w:type="paragraph" w:customStyle="1" w:styleId="4Titre4H4PIM4h4blbbITTt4PAMicroSectionTEHead">
    <w:name w:val="样式 标题 4Titre4H4PIM 4h4blbbITT t4PA Micro SectionTE Head..."/>
    <w:basedOn w:val="4"/>
    <w:qFormat/>
    <w:pPr>
      <w:tabs>
        <w:tab w:val="clear" w:pos="864"/>
        <w:tab w:val="left" w:pos="0"/>
      </w:tabs>
      <w:snapToGrid/>
      <w:spacing w:beforeLines="50" w:before="0" w:after="163"/>
      <w:ind w:left="810"/>
    </w:pPr>
    <w:rPr>
      <w:rFonts w:eastAsia="宋体" w:cs="宋体"/>
      <w:b w:val="0"/>
      <w:bCs/>
      <w:color w:val="365F91"/>
      <w:kern w:val="0"/>
    </w:rPr>
  </w:style>
  <w:style w:type="paragraph" w:customStyle="1" w:styleId="xl426">
    <w:name w:val="xl426"/>
    <w:basedOn w:val="a1"/>
    <w:qFormat/>
    <w:pPr>
      <w:widowControl/>
      <w:spacing w:before="100" w:beforeAutospacing="1" w:after="100" w:afterAutospacing="1" w:line="360" w:lineRule="auto"/>
      <w:ind w:firstLineChars="200" w:firstLine="200"/>
      <w:jc w:val="left"/>
    </w:pPr>
    <w:rPr>
      <w:rFonts w:ascii="宋体" w:hAnsi="宋体" w:cs="宋体"/>
      <w:kern w:val="0"/>
      <w:sz w:val="20"/>
    </w:rPr>
  </w:style>
  <w:style w:type="paragraph" w:customStyle="1" w:styleId="xl250">
    <w:name w:val="xl25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22">
    <w:name w:val="xl42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color w:val="000000"/>
      <w:kern w:val="0"/>
      <w:sz w:val="20"/>
    </w:rPr>
  </w:style>
  <w:style w:type="paragraph" w:customStyle="1" w:styleId="Arial782">
    <w:name w:val="样式 Arial 小四 段前: 7.8 磅 首行缩进:  2 字符"/>
    <w:basedOn w:val="a1"/>
    <w:qFormat/>
    <w:pPr>
      <w:spacing w:before="156" w:line="360" w:lineRule="auto"/>
      <w:ind w:firstLineChars="200" w:firstLine="200"/>
    </w:pPr>
    <w:rPr>
      <w:rFonts w:ascii="Arial" w:hAnsi="Arial" w:cs="宋体"/>
      <w:sz w:val="24"/>
    </w:rPr>
  </w:style>
  <w:style w:type="paragraph" w:customStyle="1" w:styleId="Char31">
    <w:name w:val="Char31"/>
    <w:basedOn w:val="a1"/>
    <w:qFormat/>
    <w:pPr>
      <w:widowControl/>
      <w:spacing w:after="160" w:line="240" w:lineRule="exact"/>
      <w:ind w:firstLineChars="200" w:firstLine="200"/>
      <w:jc w:val="left"/>
    </w:pPr>
    <w:rPr>
      <w:rFonts w:ascii="Verdana" w:hAnsi="Verdana"/>
      <w:kern w:val="0"/>
      <w:sz w:val="20"/>
      <w:lang w:eastAsia="en-US"/>
    </w:rPr>
  </w:style>
  <w:style w:type="paragraph" w:customStyle="1" w:styleId="a10">
    <w:name w:val="a1"/>
    <w:basedOn w:val="1"/>
    <w:qFormat/>
    <w:pPr>
      <w:numPr>
        <w:numId w:val="0"/>
      </w:numPr>
      <w:spacing w:beforeLines="50" w:before="0" w:afterLines="50" w:after="0" w:line="360" w:lineRule="auto"/>
      <w:ind w:left="425" w:hanging="425"/>
      <w:jc w:val="left"/>
    </w:pPr>
    <w:rPr>
      <w:rFonts w:ascii="Calibri" w:hAnsi="Calibri"/>
      <w:b w:val="0"/>
      <w:bCs/>
      <w:szCs w:val="44"/>
    </w:rPr>
  </w:style>
  <w:style w:type="paragraph" w:customStyle="1" w:styleId="afffffff6">
    <w:name w:val="#"/>
    <w:basedOn w:val="afffffff7"/>
    <w:qFormat/>
  </w:style>
  <w:style w:type="paragraph" w:customStyle="1" w:styleId="afffffff7">
    <w:name w:val="@"/>
    <w:basedOn w:val="1ff3"/>
    <w:qFormat/>
  </w:style>
  <w:style w:type="paragraph" w:customStyle="1" w:styleId="1ff3">
    <w:name w:val="1)"/>
    <w:basedOn w:val="a1"/>
    <w:qFormat/>
    <w:pPr>
      <w:tabs>
        <w:tab w:val="left" w:pos="964"/>
      </w:tabs>
      <w:spacing w:line="360" w:lineRule="auto"/>
      <w:ind w:left="964" w:firstLineChars="200" w:hanging="482"/>
    </w:pPr>
    <w:rPr>
      <w:sz w:val="24"/>
      <w:szCs w:val="24"/>
    </w:rPr>
  </w:style>
  <w:style w:type="paragraph" w:customStyle="1" w:styleId="afffffff8">
    <w:name w:val="符号悬挂缩进"/>
    <w:basedOn w:val="a1"/>
    <w:qFormat/>
    <w:pPr>
      <w:tabs>
        <w:tab w:val="left" w:pos="2730"/>
      </w:tabs>
      <w:spacing w:line="360" w:lineRule="auto"/>
      <w:ind w:firstLineChars="200" w:firstLine="200"/>
    </w:pPr>
    <w:rPr>
      <w:bCs/>
      <w:kern w:val="0"/>
      <w:sz w:val="24"/>
      <w:szCs w:val="24"/>
    </w:rPr>
  </w:style>
  <w:style w:type="paragraph" w:customStyle="1" w:styleId="my1">
    <w:name w:val="my（1）"/>
    <w:basedOn w:val="my"/>
    <w:qFormat/>
    <w:pPr>
      <w:tabs>
        <w:tab w:val="left" w:pos="0"/>
        <w:tab w:val="left" w:pos="360"/>
      </w:tabs>
      <w:spacing w:before="156" w:after="156"/>
      <w:ind w:firstLineChars="0" w:firstLine="0"/>
    </w:pPr>
    <w:rPr>
      <w:rFonts w:ascii="Times New Roman" w:hAnsi="Times New Roman" w:cs="Times New Roman"/>
    </w:rPr>
  </w:style>
  <w:style w:type="paragraph" w:customStyle="1" w:styleId="152">
    <w:name w:val="样式 小四 行距: 1.5 倍行距 首行缩进:  2 字符"/>
    <w:basedOn w:val="a1"/>
    <w:qFormat/>
    <w:pPr>
      <w:spacing w:line="360" w:lineRule="auto"/>
      <w:ind w:firstLineChars="200" w:firstLine="480"/>
    </w:pPr>
    <w:rPr>
      <w:rFonts w:eastAsia="楷体_GB2312"/>
      <w:sz w:val="24"/>
    </w:rPr>
  </w:style>
  <w:style w:type="paragraph" w:customStyle="1" w:styleId="Text">
    <w:name w:val="Text"/>
    <w:qFormat/>
    <w:pPr>
      <w:tabs>
        <w:tab w:val="left" w:pos="420"/>
        <w:tab w:val="left" w:pos="840"/>
        <w:tab w:val="left" w:pos="1260"/>
      </w:tabs>
      <w:adjustRightInd w:val="0"/>
      <w:snapToGrid w:val="0"/>
      <w:spacing w:beforeLines="75" w:afterLines="50" w:line="300" w:lineRule="auto"/>
      <w:ind w:firstLineChars="225" w:firstLine="540"/>
      <w:jc w:val="both"/>
    </w:pPr>
    <w:rPr>
      <w:rFonts w:ascii="仿宋_GB2312" w:eastAsia="仿宋_GB2312" w:hAnsi="Palatino Linotype"/>
      <w:sz w:val="24"/>
      <w:szCs w:val="22"/>
    </w:rPr>
  </w:style>
  <w:style w:type="paragraph" w:customStyle="1" w:styleId="Bullet1">
    <w:name w:val="Bullet 1"/>
    <w:basedOn w:val="a1"/>
    <w:qFormat/>
    <w:pPr>
      <w:widowControl/>
      <w:tabs>
        <w:tab w:val="left" w:pos="619"/>
      </w:tabs>
      <w:spacing w:before="72" w:line="360" w:lineRule="auto"/>
      <w:ind w:left="619" w:firstLineChars="200" w:hanging="619"/>
      <w:jc w:val="left"/>
    </w:pPr>
    <w:rPr>
      <w:rFonts w:ascii="Arial" w:hAnsi="Arial"/>
      <w:kern w:val="0"/>
      <w:sz w:val="20"/>
      <w:szCs w:val="24"/>
      <w:lang w:val="en-GB" w:eastAsia="en-US"/>
    </w:rPr>
  </w:style>
  <w:style w:type="paragraph" w:customStyle="1" w:styleId="BodySingle">
    <w:name w:val="Body Single"/>
    <w:basedOn w:val="a1"/>
    <w:qFormat/>
    <w:pPr>
      <w:widowControl/>
      <w:overflowPunct w:val="0"/>
      <w:autoSpaceDE w:val="0"/>
      <w:autoSpaceDN w:val="0"/>
      <w:adjustRightInd w:val="0"/>
      <w:spacing w:line="360" w:lineRule="auto"/>
      <w:ind w:firstLineChars="200" w:firstLine="200"/>
      <w:jc w:val="left"/>
      <w:textAlignment w:val="baseline"/>
    </w:pPr>
    <w:rPr>
      <w:rFonts w:eastAsia="Times New Roman"/>
      <w:kern w:val="0"/>
      <w:sz w:val="24"/>
      <w:lang w:eastAsia="en-US"/>
    </w:rPr>
  </w:style>
  <w:style w:type="paragraph" w:customStyle="1" w:styleId="xl265">
    <w:name w:val="xl265"/>
    <w:basedOn w:val="a1"/>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1"/>
    <w:qFormat/>
    <w:pPr>
      <w:widowControl/>
      <w:spacing w:after="160" w:line="240" w:lineRule="exact"/>
      <w:ind w:firstLineChars="200" w:firstLine="200"/>
      <w:jc w:val="left"/>
    </w:pPr>
    <w:rPr>
      <w:rFonts w:ascii="Verdana" w:eastAsia="仿宋_GB2312" w:hAnsi="Verdana"/>
      <w:sz w:val="24"/>
      <w:szCs w:val="24"/>
      <w:lang w:eastAsia="en-US"/>
    </w:rPr>
  </w:style>
  <w:style w:type="paragraph" w:customStyle="1" w:styleId="xl241">
    <w:name w:val="xl241"/>
    <w:basedOn w:val="a1"/>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423">
    <w:name w:val="xl42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afffffff9">
    <w:name w:val="项目"/>
    <w:basedOn w:val="a1"/>
    <w:qFormat/>
    <w:pPr>
      <w:tabs>
        <w:tab w:val="left" w:pos="907"/>
      </w:tabs>
      <w:adjustRightInd w:val="0"/>
      <w:spacing w:line="360" w:lineRule="auto"/>
      <w:ind w:left="907" w:firstLineChars="200" w:hanging="619"/>
      <w:jc w:val="left"/>
      <w:textAlignment w:val="baseline"/>
    </w:pPr>
    <w:rPr>
      <w:rFonts w:ascii="宋体" w:hAnsi="宋体"/>
      <w:kern w:val="0"/>
      <w:sz w:val="24"/>
    </w:rPr>
  </w:style>
  <w:style w:type="paragraph" w:customStyle="1" w:styleId="xl258">
    <w:name w:val="xl258"/>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3">
    <w:name w:val="xl25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a">
    <w:name w:val="一般文字"/>
    <w:basedOn w:val="a1"/>
    <w:link w:val="Char1f"/>
    <w:qFormat/>
    <w:pPr>
      <w:widowControl/>
      <w:spacing w:line="360" w:lineRule="auto"/>
      <w:jc w:val="left"/>
    </w:pPr>
    <w:rPr>
      <w:rFonts w:ascii="宋体" w:hAnsi="Plotter" w:cs="Plotter"/>
      <w:sz w:val="24"/>
      <w:szCs w:val="24"/>
    </w:rPr>
  </w:style>
  <w:style w:type="character" w:customStyle="1" w:styleId="Char1f">
    <w:name w:val="一般文字 Char1"/>
    <w:link w:val="afffffffa"/>
    <w:qFormat/>
    <w:rPr>
      <w:rFonts w:ascii="宋体" w:hAnsi="Plotter" w:cs="Plotter"/>
      <w:kern w:val="2"/>
      <w:sz w:val="24"/>
      <w:szCs w:val="24"/>
    </w:rPr>
  </w:style>
  <w:style w:type="paragraph" w:customStyle="1" w:styleId="xl266">
    <w:name w:val="xl266"/>
    <w:basedOn w:val="a1"/>
    <w:qFormat/>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4">
    <w:name w:val="xl264"/>
    <w:basedOn w:val="a1"/>
    <w:qFormat/>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72">
    <w:name w:val="xl272"/>
    <w:basedOn w:val="a1"/>
    <w:qFormat/>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fffffb">
    <w:name w:val="!a章标题"/>
    <w:basedOn w:val="1"/>
    <w:next w:val="a1"/>
    <w:qFormat/>
    <w:pPr>
      <w:numPr>
        <w:numId w:val="0"/>
      </w:numPr>
      <w:spacing w:before="0" w:after="0" w:line="240" w:lineRule="auto"/>
      <w:ind w:left="-32767" w:firstLine="32767"/>
      <w:jc w:val="left"/>
    </w:pPr>
    <w:rPr>
      <w:rFonts w:ascii="宋体" w:hAnsi="宋体"/>
      <w:kern w:val="32"/>
      <w:sz w:val="32"/>
      <w:szCs w:val="32"/>
    </w:rPr>
  </w:style>
  <w:style w:type="paragraph" w:customStyle="1" w:styleId="Char9">
    <w:name w:val="文档正文 Char"/>
    <w:basedOn w:val="a1"/>
    <w:qFormat/>
    <w:pPr>
      <w:adjustRightInd w:val="0"/>
      <w:spacing w:line="500" w:lineRule="exact"/>
      <w:ind w:firstLineChars="200" w:firstLine="567"/>
      <w:textAlignment w:val="baseline"/>
    </w:pPr>
    <w:rPr>
      <w:rFonts w:ascii="仿宋_GB2312" w:eastAsia="仿宋_GB2312"/>
      <w:sz w:val="28"/>
      <w:szCs w:val="24"/>
    </w:rPr>
  </w:style>
  <w:style w:type="paragraph" w:customStyle="1" w:styleId="xl273">
    <w:name w:val="xl273"/>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61">
    <w:name w:val="xl261"/>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7">
    <w:name w:val="xl257"/>
    <w:basedOn w:val="a1"/>
    <w:qFormat/>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afffffffc">
    <w:name w:val="带符号正文加粗"/>
    <w:basedOn w:val="a1"/>
    <w:qFormat/>
    <w:pPr>
      <w:tabs>
        <w:tab w:val="left" w:pos="620"/>
      </w:tabs>
      <w:spacing w:before="120" w:after="120" w:line="360" w:lineRule="auto"/>
      <w:ind w:left="620" w:firstLineChars="200" w:hanging="420"/>
    </w:pPr>
    <w:rPr>
      <w:b/>
      <w:bCs/>
      <w:sz w:val="24"/>
      <w:szCs w:val="24"/>
    </w:rPr>
  </w:style>
  <w:style w:type="paragraph" w:customStyle="1" w:styleId="afffffffd">
    <w:name w:val="参编人员"/>
    <w:basedOn w:val="a1"/>
    <w:qFormat/>
    <w:pPr>
      <w:spacing w:before="312" w:after="312" w:line="480" w:lineRule="auto"/>
      <w:ind w:firstLineChars="200" w:firstLine="200"/>
      <w:jc w:val="center"/>
    </w:pPr>
    <w:rPr>
      <w:rFonts w:ascii="Arial Black" w:hAnsi="宋体" w:cs="宋体"/>
      <w:b/>
      <w:bCs/>
      <w:sz w:val="44"/>
    </w:rPr>
  </w:style>
  <w:style w:type="paragraph" w:customStyle="1" w:styleId="BECC">
    <w:name w:val="!BECC正文"/>
    <w:basedOn w:val="a1"/>
    <w:qFormat/>
    <w:pPr>
      <w:tabs>
        <w:tab w:val="left" w:pos="0"/>
      </w:tabs>
      <w:spacing w:beforeLines="50" w:afterLines="50" w:line="360" w:lineRule="auto"/>
      <w:ind w:firstLineChars="200" w:firstLine="200"/>
    </w:pPr>
    <w:rPr>
      <w:sz w:val="24"/>
      <w:szCs w:val="24"/>
    </w:rPr>
  </w:style>
  <w:style w:type="paragraph" w:customStyle="1" w:styleId="xl243">
    <w:name w:val="xl24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afffffffe">
    <w:name w:val="!封面小标题"/>
    <w:qFormat/>
    <w:pPr>
      <w:spacing w:before="156" w:after="156"/>
      <w:jc w:val="center"/>
    </w:pPr>
    <w:rPr>
      <w:rFonts w:eastAsia="黑体"/>
      <w:kern w:val="2"/>
      <w:sz w:val="36"/>
      <w:szCs w:val="36"/>
    </w:rPr>
  </w:style>
  <w:style w:type="paragraph" w:customStyle="1" w:styleId="xl260">
    <w:name w:val="xl260"/>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420">
    <w:name w:val="xl42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rPr>
  </w:style>
  <w:style w:type="paragraph" w:customStyle="1" w:styleId="Highlight">
    <w:name w:val="Highlight"/>
    <w:basedOn w:val="a1"/>
    <w:qFormat/>
    <w:pPr>
      <w:widowControl/>
      <w:spacing w:before="240" w:after="120" w:line="288" w:lineRule="auto"/>
      <w:ind w:firstLineChars="200" w:firstLine="454"/>
      <w:jc w:val="left"/>
    </w:pPr>
    <w:rPr>
      <w:b/>
      <w:kern w:val="0"/>
      <w:sz w:val="24"/>
      <w:szCs w:val="24"/>
      <w:u w:val="single"/>
    </w:rPr>
  </w:style>
  <w:style w:type="paragraph" w:customStyle="1" w:styleId="q5">
    <w:name w:val="q5"/>
    <w:basedOn w:val="5"/>
    <w:qFormat/>
    <w:pPr>
      <w:keepNext w:val="0"/>
      <w:keepLines w:val="0"/>
      <w:tabs>
        <w:tab w:val="left" w:pos="0"/>
      </w:tabs>
      <w:snapToGrid w:val="0"/>
      <w:spacing w:beforeLines="50" w:afterLines="50" w:line="360" w:lineRule="auto"/>
      <w:ind w:left="0" w:firstLineChars="200" w:firstLine="200"/>
      <w:jc w:val="left"/>
    </w:pPr>
    <w:rPr>
      <w:bCs/>
      <w:sz w:val="24"/>
      <w:szCs w:val="24"/>
    </w:rPr>
  </w:style>
  <w:style w:type="paragraph" w:customStyle="1" w:styleId="affffffff">
    <w:name w:val="项目下文字"/>
    <w:basedOn w:val="afffffff9"/>
    <w:qFormat/>
    <w:pPr>
      <w:tabs>
        <w:tab w:val="clear" w:pos="907"/>
        <w:tab w:val="left" w:pos="840"/>
      </w:tabs>
      <w:ind w:left="840" w:hanging="360"/>
    </w:pPr>
  </w:style>
  <w:style w:type="paragraph" w:customStyle="1" w:styleId="CharChar1CharCharCharCharCharCharChar">
    <w:name w:val="Char Char1 Char Char Char Char Char Char Char"/>
    <w:basedOn w:val="a1"/>
    <w:qFormat/>
    <w:pPr>
      <w:spacing w:line="360" w:lineRule="auto"/>
      <w:ind w:firstLineChars="200" w:firstLine="200"/>
    </w:pPr>
    <w:rPr>
      <w:rFonts w:ascii="Tahoma" w:hAnsi="Tahoma"/>
      <w:sz w:val="24"/>
    </w:rPr>
  </w:style>
  <w:style w:type="paragraph" w:customStyle="1" w:styleId="xl254">
    <w:name w:val="xl254"/>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q3">
    <w:name w:val="q3"/>
    <w:basedOn w:val="30"/>
    <w:qFormat/>
    <w:pPr>
      <w:tabs>
        <w:tab w:val="left" w:pos="0"/>
      </w:tabs>
      <w:snapToGrid w:val="0"/>
      <w:spacing w:beforeLines="50" w:before="0" w:afterLines="50" w:after="0" w:line="360" w:lineRule="auto"/>
    </w:pPr>
    <w:rPr>
      <w:rFonts w:asciiTheme="minorEastAsia" w:eastAsiaTheme="minorEastAsia" w:hAnsiTheme="minorEastAsia"/>
      <w:bCs/>
      <w:sz w:val="28"/>
      <w:szCs w:val="28"/>
    </w:rPr>
  </w:style>
  <w:style w:type="paragraph" w:customStyle="1" w:styleId="Bullet">
    <w:name w:val="Bullet"/>
    <w:basedOn w:val="a1"/>
    <w:qFormat/>
    <w:pPr>
      <w:widowControl/>
      <w:spacing w:after="120" w:line="360" w:lineRule="auto"/>
      <w:ind w:firstLineChars="200" w:firstLine="200"/>
      <w:jc w:val="left"/>
    </w:pPr>
    <w:rPr>
      <w:rFonts w:ascii="Garamond" w:eastAsia="Times New Roman" w:hAnsi="Garamond"/>
      <w:kern w:val="0"/>
      <w:sz w:val="22"/>
      <w:lang w:eastAsia="en-US"/>
    </w:rPr>
  </w:style>
  <w:style w:type="paragraph" w:customStyle="1" w:styleId="CharCharCharCharCharCharCharCharCharCharCharCharCharCharCharChar">
    <w:name w:val="Char Char Char Char Char Char Char Char Char Char Char Char Char Char Char Char"/>
    <w:basedOn w:val="a1"/>
    <w:qFormat/>
    <w:pPr>
      <w:tabs>
        <w:tab w:val="left" w:pos="360"/>
      </w:tabs>
      <w:spacing w:line="360" w:lineRule="auto"/>
      <w:ind w:firstLineChars="200" w:firstLine="200"/>
    </w:pPr>
    <w:rPr>
      <w:sz w:val="24"/>
      <w:szCs w:val="24"/>
    </w:rPr>
  </w:style>
  <w:style w:type="paragraph" w:customStyle="1" w:styleId="affffffff0">
    <w:name w:val="普通正文"/>
    <w:basedOn w:val="a1"/>
    <w:link w:val="Chara"/>
    <w:qFormat/>
    <w:pPr>
      <w:adjustRightInd w:val="0"/>
      <w:spacing w:before="120" w:after="120" w:line="360" w:lineRule="auto"/>
      <w:ind w:firstLineChars="200" w:firstLine="480"/>
      <w:jc w:val="left"/>
      <w:textAlignment w:val="baseline"/>
    </w:pPr>
    <w:rPr>
      <w:rFonts w:ascii="Arial" w:hAnsi="Arial"/>
      <w:kern w:val="0"/>
      <w:sz w:val="24"/>
      <w:szCs w:val="24"/>
    </w:rPr>
  </w:style>
  <w:style w:type="character" w:customStyle="1" w:styleId="Chara">
    <w:name w:val="普通正文 Char"/>
    <w:link w:val="affffffff0"/>
    <w:qFormat/>
    <w:locked/>
    <w:rPr>
      <w:rFonts w:ascii="Arial" w:hAnsi="Arial"/>
      <w:sz w:val="24"/>
      <w:szCs w:val="24"/>
    </w:rPr>
  </w:style>
  <w:style w:type="paragraph" w:customStyle="1" w:styleId="ddddd">
    <w:name w:val="ddddd"/>
    <w:basedOn w:val="a1"/>
    <w:qFormat/>
    <w:pPr>
      <w:pageBreakBefore/>
      <w:spacing w:line="360" w:lineRule="auto"/>
      <w:ind w:firstLineChars="200" w:firstLine="200"/>
    </w:pPr>
    <w:rPr>
      <w:rFonts w:ascii="Tahoma" w:hAnsi="Tahoma"/>
      <w:sz w:val="24"/>
    </w:rPr>
  </w:style>
  <w:style w:type="paragraph" w:customStyle="1" w:styleId="HD1">
    <w:name w:val="HD正文1"/>
    <w:basedOn w:val="a1"/>
    <w:qFormat/>
    <w:pPr>
      <w:spacing w:line="440" w:lineRule="atLeast"/>
      <w:ind w:firstLineChars="200" w:firstLine="540"/>
    </w:pPr>
    <w:rPr>
      <w:sz w:val="24"/>
      <w:szCs w:val="24"/>
    </w:rPr>
  </w:style>
  <w:style w:type="paragraph" w:customStyle="1" w:styleId="affffffff1">
    <w:name w:val="带符号正文"/>
    <w:basedOn w:val="a1"/>
    <w:qFormat/>
    <w:pPr>
      <w:tabs>
        <w:tab w:val="left" w:pos="840"/>
      </w:tabs>
      <w:spacing w:before="120" w:after="120" w:line="360" w:lineRule="auto"/>
      <w:ind w:left="840" w:firstLineChars="200" w:hanging="420"/>
    </w:pPr>
    <w:rPr>
      <w:rFonts w:ascii="宋体" w:hAnsi="宋体"/>
      <w:bCs/>
      <w:sz w:val="24"/>
      <w:szCs w:val="24"/>
    </w:rPr>
  </w:style>
  <w:style w:type="paragraph" w:customStyle="1" w:styleId="xl425">
    <w:name w:val="xl42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affffffff2">
    <w:name w:val="表身"/>
    <w:qFormat/>
    <w:pPr>
      <w:keepNext/>
      <w:spacing w:before="60" w:after="60" w:line="300" w:lineRule="auto"/>
      <w:jc w:val="both"/>
      <w:textAlignment w:val="center"/>
    </w:pPr>
    <w:rPr>
      <w:sz w:val="18"/>
    </w:rPr>
  </w:style>
  <w:style w:type="paragraph" w:customStyle="1" w:styleId="2fe">
    <w:name w:val="样式 正文（首行缩进两字） + 首行缩进:  2 字符"/>
    <w:basedOn w:val="a2"/>
    <w:qFormat/>
    <w:pPr>
      <w:tabs>
        <w:tab w:val="left" w:pos="2730"/>
      </w:tabs>
      <w:spacing w:line="360" w:lineRule="auto"/>
      <w:ind w:firstLineChars="200" w:firstLine="480"/>
    </w:pPr>
    <w:rPr>
      <w:bCs/>
      <w:sz w:val="24"/>
    </w:rPr>
  </w:style>
  <w:style w:type="paragraph" w:customStyle="1" w:styleId="1ff4">
    <w:name w:val="表格内容1"/>
    <w:basedOn w:val="a1"/>
    <w:qFormat/>
    <w:pPr>
      <w:spacing w:line="360" w:lineRule="auto"/>
      <w:ind w:firstLineChars="200" w:firstLine="200"/>
    </w:pPr>
    <w:rPr>
      <w:rFonts w:ascii="宋体"/>
      <w:sz w:val="24"/>
    </w:rPr>
  </w:style>
  <w:style w:type="paragraph" w:customStyle="1" w:styleId="CharCharCharCharCharCharChar1">
    <w:name w:val="Char Char Char Char Char Char Char1"/>
    <w:basedOn w:val="a1"/>
    <w:qFormat/>
    <w:pPr>
      <w:adjustRightInd w:val="0"/>
      <w:spacing w:line="360" w:lineRule="auto"/>
      <w:ind w:firstLineChars="200" w:firstLine="200"/>
    </w:pPr>
    <w:rPr>
      <w:kern w:val="0"/>
      <w:sz w:val="24"/>
    </w:rPr>
  </w:style>
  <w:style w:type="paragraph" w:customStyle="1" w:styleId="affffffff3">
    <w:name w:val="四级条标题"/>
    <w:basedOn w:val="affffffff4"/>
    <w:next w:val="affffff0"/>
    <w:qFormat/>
    <w:pPr>
      <w:tabs>
        <w:tab w:val="left" w:pos="1152"/>
      </w:tabs>
      <w:ind w:left="1152" w:hanging="1152"/>
      <w:outlineLvl w:val="5"/>
    </w:pPr>
  </w:style>
  <w:style w:type="paragraph" w:customStyle="1" w:styleId="affffffff4">
    <w:name w:val="三级条标题"/>
    <w:basedOn w:val="afffffd"/>
    <w:next w:val="affffff0"/>
    <w:qFormat/>
    <w:pPr>
      <w:widowControl/>
      <w:tabs>
        <w:tab w:val="left" w:pos="907"/>
        <w:tab w:val="left" w:pos="1008"/>
      </w:tabs>
      <w:spacing w:beforeLines="50" w:afterLines="50" w:line="240" w:lineRule="auto"/>
      <w:ind w:left="1008" w:hanging="1008"/>
      <w:outlineLvl w:val="4"/>
    </w:pPr>
    <w:rPr>
      <w:rFonts w:ascii="黑体"/>
      <w:kern w:val="0"/>
      <w:sz w:val="21"/>
    </w:rPr>
  </w:style>
  <w:style w:type="paragraph" w:customStyle="1" w:styleId="xl418">
    <w:name w:val="xl41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color w:val="000000"/>
      <w:kern w:val="0"/>
      <w:sz w:val="20"/>
    </w:rPr>
  </w:style>
  <w:style w:type="paragraph" w:customStyle="1" w:styleId="affffffff5">
    <w:name w:val="技术文档正文"/>
    <w:basedOn w:val="af3"/>
    <w:qFormat/>
    <w:pPr>
      <w:spacing w:line="360" w:lineRule="auto"/>
      <w:ind w:firstLineChars="200" w:firstLine="200"/>
    </w:pPr>
    <w:rPr>
      <w:rFonts w:ascii="Tahoma" w:hAnsi="Tahoma"/>
      <w:kern w:val="0"/>
      <w:sz w:val="24"/>
      <w:szCs w:val="24"/>
    </w:rPr>
  </w:style>
  <w:style w:type="paragraph" w:customStyle="1" w:styleId="xl407">
    <w:name w:val="xl407"/>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rPr>
  </w:style>
  <w:style w:type="paragraph" w:customStyle="1" w:styleId="affffffff6">
    <w:name w:val="图例"/>
    <w:basedOn w:val="a1"/>
    <w:next w:val="a2"/>
    <w:qFormat/>
    <w:pPr>
      <w:spacing w:line="360" w:lineRule="auto"/>
      <w:ind w:firstLineChars="200" w:firstLine="200"/>
      <w:jc w:val="center"/>
    </w:pPr>
    <w:rPr>
      <w:rFonts w:ascii="宋体" w:hAnsi="宋体"/>
      <w:sz w:val="24"/>
      <w:szCs w:val="24"/>
    </w:rPr>
  </w:style>
  <w:style w:type="paragraph" w:customStyle="1" w:styleId="affffffff7">
    <w:name w:val="图中文字"/>
    <w:basedOn w:val="a1"/>
    <w:qFormat/>
    <w:pPr>
      <w:widowControl/>
      <w:spacing w:line="360" w:lineRule="auto"/>
      <w:ind w:firstLineChars="200" w:firstLine="200"/>
      <w:jc w:val="center"/>
    </w:pPr>
    <w:rPr>
      <w:rFonts w:eastAsia="仿宋_GB2312"/>
      <w:bCs/>
      <w:sz w:val="24"/>
    </w:rPr>
  </w:style>
  <w:style w:type="paragraph" w:customStyle="1" w:styleId="xl421">
    <w:name w:val="xl42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rPr>
  </w:style>
  <w:style w:type="paragraph" w:customStyle="1" w:styleId="CharChar1CharChar2CharChar">
    <w:name w:val="Char Char1 Char Char2 Char Char"/>
    <w:basedOn w:val="a1"/>
    <w:qFormat/>
    <w:pPr>
      <w:widowControl/>
      <w:spacing w:after="160" w:line="240" w:lineRule="exact"/>
      <w:ind w:firstLineChars="200" w:firstLine="200"/>
      <w:jc w:val="left"/>
    </w:pPr>
    <w:rPr>
      <w:rFonts w:ascii="Verdana" w:hAnsi="Verdana"/>
      <w:kern w:val="0"/>
      <w:sz w:val="20"/>
      <w:lang w:eastAsia="en-US"/>
    </w:rPr>
  </w:style>
  <w:style w:type="paragraph" w:customStyle="1" w:styleId="582">
    <w:name w:val="样式 列表 5 + 左侧:  8 字符 悬挂缩进: 2 字符"/>
    <w:basedOn w:val="55"/>
    <w:qFormat/>
    <w:pPr>
      <w:ind w:leftChars="0" w:left="0" w:firstLineChars="0" w:firstLine="0"/>
      <w:jc w:val="center"/>
    </w:pPr>
    <w:rPr>
      <w:rFonts w:ascii="Calibri" w:hAnsi="Calibri" w:cs="宋体"/>
      <w:szCs w:val="20"/>
    </w:rPr>
  </w:style>
  <w:style w:type="paragraph" w:customStyle="1" w:styleId="xl270">
    <w:name w:val="xl270"/>
    <w:basedOn w:val="a1"/>
    <w:qFormat/>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szCs w:val="24"/>
    </w:rPr>
  </w:style>
  <w:style w:type="paragraph" w:customStyle="1" w:styleId="3Level3HeadH3Heading3-oldh3sect123Head33l3">
    <w:name w:val="样式 标题 3Level 3 HeadH3Heading 3 - oldh3sect1.2.3Head33l3..."/>
    <w:basedOn w:val="30"/>
    <w:qFormat/>
    <w:pPr>
      <w:tabs>
        <w:tab w:val="left" w:pos="0"/>
      </w:tabs>
      <w:snapToGrid w:val="0"/>
      <w:spacing w:beforeLines="50" w:before="0" w:afterLines="50" w:after="0" w:line="360" w:lineRule="auto"/>
    </w:pPr>
    <w:rPr>
      <w:rFonts w:ascii="Arial" w:eastAsiaTheme="minorEastAsia" w:hAnsi="Arial" w:cs="宋体"/>
      <w:bCs/>
      <w:sz w:val="30"/>
      <w:szCs w:val="30"/>
    </w:rPr>
  </w:style>
  <w:style w:type="paragraph" w:customStyle="1" w:styleId="affffffff8">
    <w:name w:val="正文加粗"/>
    <w:basedOn w:val="afff8"/>
    <w:qFormat/>
    <w:pPr>
      <w:spacing w:before="120" w:line="360" w:lineRule="auto"/>
      <w:ind w:firstLineChars="200" w:firstLine="482"/>
    </w:pPr>
    <w:rPr>
      <w:b/>
    </w:rPr>
  </w:style>
  <w:style w:type="paragraph" w:customStyle="1" w:styleId="xl245">
    <w:name w:val="xl245"/>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074">
    <w:name w:val="样式 首行缩进:  0.74 厘米"/>
    <w:basedOn w:val="a1"/>
    <w:qFormat/>
    <w:pPr>
      <w:spacing w:line="360" w:lineRule="auto"/>
      <w:ind w:firstLineChars="200" w:firstLine="420"/>
    </w:pPr>
    <w:rPr>
      <w:bCs/>
      <w:sz w:val="24"/>
    </w:rPr>
  </w:style>
  <w:style w:type="paragraph" w:customStyle="1" w:styleId="affffffff9">
    <w:name w:val="符号正文"/>
    <w:basedOn w:val="a1"/>
    <w:qFormat/>
    <w:pPr>
      <w:tabs>
        <w:tab w:val="left" w:pos="2730"/>
      </w:tabs>
      <w:spacing w:line="360" w:lineRule="auto"/>
      <w:ind w:firstLineChars="200" w:firstLine="200"/>
    </w:pPr>
    <w:rPr>
      <w:bCs/>
      <w:sz w:val="24"/>
      <w:szCs w:val="21"/>
    </w:rPr>
  </w:style>
  <w:style w:type="paragraph" w:customStyle="1" w:styleId="xl417">
    <w:name w:val="xl417"/>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affffffffa">
    <w:name w:val="表文"/>
    <w:basedOn w:val="a2"/>
    <w:qFormat/>
    <w:pPr>
      <w:adjustRightInd w:val="0"/>
      <w:snapToGrid w:val="0"/>
      <w:spacing w:line="360" w:lineRule="auto"/>
      <w:ind w:firstLineChars="200" w:firstLine="0"/>
    </w:pPr>
    <w:rPr>
      <w:rFonts w:ascii="Tahoma" w:hAnsi="Tahoma"/>
      <w:sz w:val="24"/>
      <w:szCs w:val="24"/>
    </w:rPr>
  </w:style>
  <w:style w:type="paragraph" w:customStyle="1" w:styleId="affffffffb">
    <w:name w:val="!封面大标题（小初黑）"/>
    <w:next w:val="afffffffe"/>
    <w:qFormat/>
    <w:pPr>
      <w:jc w:val="center"/>
    </w:pPr>
    <w:rPr>
      <w:rFonts w:eastAsia="黑体"/>
      <w:kern w:val="2"/>
      <w:sz w:val="72"/>
      <w:szCs w:val="72"/>
    </w:rPr>
  </w:style>
  <w:style w:type="paragraph" w:customStyle="1" w:styleId="xl252">
    <w:name w:val="xl25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c">
    <w:name w:val="图编号"/>
    <w:basedOn w:val="a1"/>
    <w:next w:val="a1"/>
    <w:qFormat/>
    <w:pPr>
      <w:spacing w:line="360" w:lineRule="auto"/>
      <w:ind w:left="420"/>
      <w:jc w:val="center"/>
    </w:pPr>
    <w:rPr>
      <w:b/>
      <w:szCs w:val="24"/>
    </w:rPr>
  </w:style>
  <w:style w:type="paragraph" w:customStyle="1" w:styleId="q6">
    <w:name w:val="q6"/>
    <w:basedOn w:val="6"/>
    <w:qFormat/>
    <w:pPr>
      <w:tabs>
        <w:tab w:val="clear" w:pos="1152"/>
        <w:tab w:val="left" w:pos="0"/>
      </w:tabs>
      <w:snapToGrid/>
      <w:spacing w:before="0" w:after="0" w:line="360" w:lineRule="auto"/>
      <w:jc w:val="left"/>
    </w:pPr>
    <w:rPr>
      <w:rFonts w:ascii="黑体" w:hAnsi="黑体"/>
      <w:bCs/>
      <w:sz w:val="21"/>
      <w:szCs w:val="21"/>
    </w:rPr>
  </w:style>
  <w:style w:type="paragraph" w:customStyle="1" w:styleId="my41">
    <w:name w:val="my 标题 4(一)1."/>
    <w:basedOn w:val="a1"/>
    <w:qFormat/>
    <w:pPr>
      <w:tabs>
        <w:tab w:val="left" w:pos="420"/>
      </w:tabs>
      <w:spacing w:line="360" w:lineRule="auto"/>
      <w:ind w:left="420" w:firstLineChars="200" w:hanging="420"/>
    </w:pPr>
    <w:rPr>
      <w:sz w:val="24"/>
      <w:szCs w:val="24"/>
    </w:rPr>
  </w:style>
  <w:style w:type="paragraph" w:customStyle="1" w:styleId="CharChar13">
    <w:name w:val="Char Char1"/>
    <w:basedOn w:val="a1"/>
    <w:qFormat/>
    <w:pPr>
      <w:widowControl/>
      <w:spacing w:after="160" w:line="240" w:lineRule="exact"/>
      <w:ind w:firstLineChars="200" w:firstLine="200"/>
      <w:jc w:val="left"/>
    </w:pPr>
    <w:rPr>
      <w:rFonts w:ascii="Verdana" w:hAnsi="Verdana"/>
      <w:kern w:val="0"/>
      <w:sz w:val="20"/>
      <w:lang w:eastAsia="en-US"/>
    </w:rPr>
  </w:style>
  <w:style w:type="paragraph" w:customStyle="1" w:styleId="2ff">
    <w:name w:val="样式 正文缩进 + 首行缩进:  2 字符"/>
    <w:basedOn w:val="a2"/>
    <w:qFormat/>
    <w:pPr>
      <w:spacing w:before="160" w:after="160" w:line="360" w:lineRule="auto"/>
      <w:ind w:firstLineChars="200" w:firstLine="480"/>
    </w:pPr>
    <w:rPr>
      <w:rFonts w:ascii="宋体" w:hAnsi="宋体"/>
      <w:sz w:val="24"/>
      <w:szCs w:val="24"/>
    </w:rPr>
  </w:style>
  <w:style w:type="paragraph" w:customStyle="1" w:styleId="newtext">
    <w:name w:val="newtext"/>
    <w:basedOn w:val="a1"/>
    <w:qFormat/>
    <w:pPr>
      <w:widowControl/>
      <w:spacing w:before="100" w:beforeAutospacing="1" w:after="100" w:afterAutospacing="1" w:line="360" w:lineRule="atLeast"/>
      <w:ind w:firstLineChars="200" w:firstLine="200"/>
      <w:jc w:val="left"/>
    </w:pPr>
    <w:rPr>
      <w:rFonts w:ascii="宋体" w:hAnsi="宋体" w:cs="宋体"/>
      <w:kern w:val="0"/>
      <w:sz w:val="24"/>
      <w:szCs w:val="21"/>
    </w:rPr>
  </w:style>
  <w:style w:type="paragraph" w:customStyle="1" w:styleId="MMTopic3">
    <w:name w:val="MM Topic 3"/>
    <w:basedOn w:val="30"/>
    <w:qFormat/>
    <w:pPr>
      <w:tabs>
        <w:tab w:val="left" w:pos="0"/>
      </w:tabs>
      <w:snapToGrid w:val="0"/>
      <w:spacing w:beforeLines="50" w:before="0" w:afterLines="50" w:after="0"/>
    </w:pPr>
    <w:rPr>
      <w:rFonts w:asciiTheme="minorEastAsia" w:eastAsiaTheme="minorEastAsia" w:hAnsiTheme="minorEastAsia"/>
      <w:b w:val="0"/>
      <w:bCs/>
      <w:sz w:val="32"/>
      <w:szCs w:val="32"/>
    </w:rPr>
  </w:style>
  <w:style w:type="paragraph" w:customStyle="1" w:styleId="xl242">
    <w:name w:val="xl24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2ff0">
    <w:name w:val="我的标题2"/>
    <w:basedOn w:val="a1"/>
    <w:next w:val="a1"/>
    <w:qFormat/>
    <w:pPr>
      <w:widowControl/>
      <w:spacing w:line="300" w:lineRule="auto"/>
      <w:ind w:firstLineChars="200" w:firstLine="200"/>
      <w:jc w:val="left"/>
    </w:pPr>
    <w:rPr>
      <w:rFonts w:ascii="宋体" w:hAnsi="宋体"/>
      <w:b/>
      <w:bCs/>
      <w:spacing w:val="6"/>
      <w:sz w:val="24"/>
    </w:rPr>
  </w:style>
  <w:style w:type="paragraph" w:customStyle="1" w:styleId="title1">
    <w:name w:val="title1"/>
    <w:basedOn w:val="a1"/>
    <w:qFormat/>
    <w:pPr>
      <w:widowControl/>
      <w:spacing w:before="100" w:beforeAutospacing="1" w:after="100" w:afterAutospacing="1" w:line="360" w:lineRule="auto"/>
      <w:ind w:firstLineChars="200" w:firstLine="200"/>
      <w:jc w:val="left"/>
    </w:pPr>
    <w:rPr>
      <w:rFonts w:ascii="宋体" w:hAnsi="宋体"/>
      <w:kern w:val="0"/>
      <w:sz w:val="24"/>
      <w:szCs w:val="24"/>
    </w:rPr>
  </w:style>
  <w:style w:type="paragraph" w:customStyle="1" w:styleId="CharCharChar1CharChar1CharCharChar">
    <w:name w:val="Char Char Char1 Char Char1 Char Char Char"/>
    <w:basedOn w:val="a1"/>
    <w:qFormat/>
    <w:pPr>
      <w:spacing w:line="360" w:lineRule="auto"/>
      <w:ind w:firstLineChars="200" w:firstLine="200"/>
    </w:pPr>
    <w:rPr>
      <w:rFonts w:ascii="Tahoma" w:hAnsi="Tahoma"/>
      <w:sz w:val="24"/>
    </w:rPr>
  </w:style>
  <w:style w:type="paragraph" w:customStyle="1" w:styleId="h10">
    <w:name w:val="h10"/>
    <w:basedOn w:val="5"/>
    <w:qFormat/>
    <w:pPr>
      <w:keepNext w:val="0"/>
      <w:keepLines w:val="0"/>
      <w:tabs>
        <w:tab w:val="left" w:pos="907"/>
        <w:tab w:val="left" w:pos="1704"/>
      </w:tabs>
      <w:snapToGrid w:val="0"/>
      <w:spacing w:beforeLines="50" w:afterLines="50" w:line="360" w:lineRule="auto"/>
      <w:ind w:left="907" w:firstLineChars="200" w:hanging="619"/>
      <w:jc w:val="left"/>
    </w:pPr>
    <w:rPr>
      <w:bCs/>
      <w:sz w:val="24"/>
      <w:szCs w:val="24"/>
    </w:rPr>
  </w:style>
  <w:style w:type="paragraph" w:customStyle="1" w:styleId="wmcz">
    <w:name w:val="wmcz"/>
    <w:basedOn w:val="a1"/>
    <w:qFormat/>
    <w:pPr>
      <w:widowControl/>
      <w:spacing w:before="100" w:beforeAutospacing="1" w:after="100" w:afterAutospacing="1" w:line="360" w:lineRule="auto"/>
      <w:ind w:firstLineChars="200" w:firstLine="200"/>
      <w:jc w:val="left"/>
    </w:pPr>
    <w:rPr>
      <w:rFonts w:ascii="宋体" w:hAnsi="宋体"/>
      <w:kern w:val="0"/>
      <w:sz w:val="20"/>
    </w:rPr>
  </w:style>
  <w:style w:type="paragraph" w:customStyle="1" w:styleId="xl263">
    <w:name w:val="xl263"/>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433">
    <w:name w:val="xl43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rPr>
  </w:style>
  <w:style w:type="paragraph" w:customStyle="1" w:styleId="2H22CharUnderrubrik1prop2sect12DONOTUSEh2c1">
    <w:name w:val="样式 样式 样式 标题 2H2标题 2 CharUnderrubrik1prop2sect 1.2DO NOT USE_h2c....1"/>
    <w:basedOn w:val="a1"/>
    <w:qFormat/>
    <w:pPr>
      <w:keepNext/>
      <w:keepLines/>
      <w:spacing w:before="156" w:afterLines="100" w:line="360" w:lineRule="auto"/>
      <w:ind w:left="4140" w:firstLineChars="200" w:firstLine="200"/>
      <w:jc w:val="center"/>
      <w:outlineLvl w:val="1"/>
    </w:pPr>
    <w:rPr>
      <w:rFonts w:ascii="Arial" w:hAnsi="Arial" w:cs="宋体"/>
      <w:b/>
      <w:bCs/>
      <w:sz w:val="36"/>
    </w:rPr>
  </w:style>
  <w:style w:type="paragraph" w:customStyle="1" w:styleId="xl432">
    <w:name w:val="xl43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pPr>
    <w:rPr>
      <w:rFonts w:ascii="宋体" w:hAnsi="宋体" w:cs="宋体"/>
      <w:kern w:val="0"/>
      <w:sz w:val="20"/>
    </w:rPr>
  </w:style>
  <w:style w:type="paragraph" w:customStyle="1" w:styleId="title2">
    <w:name w:val="title2"/>
    <w:basedOn w:val="a1"/>
    <w:qFormat/>
    <w:pPr>
      <w:widowControl/>
      <w:spacing w:before="100" w:beforeAutospacing="1" w:after="100" w:afterAutospacing="1" w:line="360" w:lineRule="auto"/>
      <w:ind w:firstLineChars="200" w:firstLine="200"/>
      <w:jc w:val="left"/>
    </w:pPr>
    <w:rPr>
      <w:rFonts w:ascii="宋体" w:hAnsi="宋体"/>
      <w:kern w:val="0"/>
      <w:sz w:val="24"/>
      <w:szCs w:val="24"/>
    </w:rPr>
  </w:style>
  <w:style w:type="paragraph" w:customStyle="1" w:styleId="q4">
    <w:name w:val="q4"/>
    <w:basedOn w:val="4"/>
    <w:qFormat/>
    <w:pPr>
      <w:tabs>
        <w:tab w:val="clear" w:pos="864"/>
        <w:tab w:val="left" w:pos="0"/>
      </w:tabs>
      <w:snapToGrid/>
      <w:spacing w:beforeLines="50" w:before="0" w:after="163"/>
      <w:ind w:left="810"/>
    </w:pPr>
    <w:rPr>
      <w:rFonts w:ascii="宋体" w:eastAsia="宋体" w:hAnsi="宋体"/>
      <w:b w:val="0"/>
      <w:bCs/>
      <w:color w:val="365F91"/>
      <w:szCs w:val="24"/>
    </w:rPr>
  </w:style>
  <w:style w:type="paragraph" w:customStyle="1" w:styleId="TableText">
    <w:name w:val="Table Text"/>
    <w:basedOn w:val="a1"/>
    <w:qFormat/>
    <w:pPr>
      <w:widowControl/>
      <w:spacing w:before="60" w:after="60" w:line="360" w:lineRule="auto"/>
      <w:ind w:firstLineChars="200" w:firstLine="200"/>
      <w:jc w:val="left"/>
    </w:pPr>
    <w:rPr>
      <w:kern w:val="0"/>
      <w:sz w:val="24"/>
      <w:szCs w:val="24"/>
    </w:rPr>
  </w:style>
  <w:style w:type="paragraph" w:customStyle="1" w:styleId="xl239">
    <w:name w:val="xl239"/>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30">
    <w:name w:val="a3"/>
    <w:basedOn w:val="30"/>
    <w:qFormat/>
    <w:pPr>
      <w:tabs>
        <w:tab w:val="left" w:pos="0"/>
      </w:tabs>
      <w:snapToGrid w:val="0"/>
      <w:spacing w:beforeLines="50" w:before="0" w:afterLines="50" w:after="0" w:line="360" w:lineRule="auto"/>
      <w:ind w:left="425" w:hanging="425"/>
    </w:pPr>
    <w:rPr>
      <w:rFonts w:ascii="Calibri" w:eastAsiaTheme="minorEastAsia" w:hAnsi="Calibri"/>
      <w:b w:val="0"/>
      <w:bCs/>
      <w:sz w:val="28"/>
      <w:szCs w:val="28"/>
    </w:rPr>
  </w:style>
  <w:style w:type="paragraph" w:customStyle="1" w:styleId="xl427">
    <w:name w:val="xl427"/>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rPr>
  </w:style>
  <w:style w:type="paragraph" w:customStyle="1" w:styleId="2ff1">
    <w:name w:val="样式 左侧:  2 字符"/>
    <w:basedOn w:val="a1"/>
    <w:qFormat/>
    <w:pPr>
      <w:tabs>
        <w:tab w:val="left" w:pos="0"/>
      </w:tabs>
      <w:spacing w:line="360" w:lineRule="auto"/>
      <w:ind w:left="900"/>
      <w:jc w:val="left"/>
    </w:pPr>
    <w:rPr>
      <w:rFonts w:ascii="宋体"/>
      <w:b/>
      <w:sz w:val="24"/>
      <w:szCs w:val="24"/>
    </w:rPr>
  </w:style>
  <w:style w:type="paragraph" w:customStyle="1" w:styleId="xl415">
    <w:name w:val="xl415"/>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q1">
    <w:name w:val="q1"/>
    <w:basedOn w:val="1"/>
    <w:qFormat/>
    <w:pPr>
      <w:numPr>
        <w:numId w:val="0"/>
      </w:numPr>
      <w:tabs>
        <w:tab w:val="left" w:pos="0"/>
      </w:tabs>
      <w:spacing w:beforeLines="50" w:before="0" w:afterLines="50" w:after="0" w:line="360" w:lineRule="auto"/>
      <w:jc w:val="left"/>
    </w:pPr>
    <w:rPr>
      <w:bCs/>
      <w:szCs w:val="44"/>
    </w:rPr>
  </w:style>
  <w:style w:type="paragraph" w:customStyle="1" w:styleId="xl268">
    <w:name w:val="xl268"/>
    <w:basedOn w:val="a1"/>
    <w:qFormat/>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406">
    <w:name w:val="xl406"/>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rPr>
  </w:style>
  <w:style w:type="paragraph" w:customStyle="1" w:styleId="affffffffd">
    <w:name w:val="黑体小初中"/>
    <w:basedOn w:val="my"/>
    <w:qFormat/>
    <w:pPr>
      <w:tabs>
        <w:tab w:val="left" w:pos="0"/>
      </w:tabs>
      <w:spacing w:before="156" w:after="156"/>
      <w:ind w:firstLineChars="0" w:firstLine="0"/>
      <w:jc w:val="center"/>
    </w:pPr>
    <w:rPr>
      <w:rFonts w:ascii="黑体" w:eastAsia="黑体" w:hAnsi="Times New Roman" w:cs="Times New Roman"/>
      <w:sz w:val="72"/>
      <w:szCs w:val="72"/>
    </w:rPr>
  </w:style>
  <w:style w:type="paragraph" w:customStyle="1" w:styleId="beccList">
    <w:name w:val="!beccList"/>
    <w:basedOn w:val="a1"/>
    <w:qFormat/>
    <w:pPr>
      <w:tabs>
        <w:tab w:val="left" w:pos="0"/>
      </w:tabs>
      <w:spacing w:beforeLines="50" w:afterLines="50" w:line="360" w:lineRule="auto"/>
      <w:ind w:firstLineChars="200" w:firstLine="200"/>
    </w:pPr>
    <w:rPr>
      <w:sz w:val="24"/>
      <w:szCs w:val="24"/>
    </w:rPr>
  </w:style>
  <w:style w:type="paragraph" w:customStyle="1" w:styleId="xl236">
    <w:name w:val="xl236"/>
    <w:basedOn w:val="a1"/>
    <w:qFormat/>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cellheading">
    <w:name w:val="cellheading"/>
    <w:basedOn w:val="a1"/>
    <w:qFormat/>
    <w:pPr>
      <w:widowControl/>
      <w:spacing w:after="144" w:line="360" w:lineRule="auto"/>
      <w:ind w:firstLineChars="200" w:firstLine="200"/>
      <w:jc w:val="left"/>
    </w:pPr>
    <w:rPr>
      <w:rFonts w:ascii="Verdana" w:eastAsia="Arial Unicode MS" w:hAnsi="Verdana" w:cs="Arial Unicode MS"/>
      <w:b/>
      <w:bCs/>
      <w:color w:val="000000"/>
      <w:kern w:val="0"/>
      <w:sz w:val="20"/>
      <w:lang w:eastAsia="en-US"/>
    </w:rPr>
  </w:style>
  <w:style w:type="paragraph" w:customStyle="1" w:styleId="xl411">
    <w:name w:val="xl411"/>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xl434">
    <w:name w:val="xl434"/>
    <w:basedOn w:val="a1"/>
    <w:qFormat/>
    <w:pPr>
      <w:widowControl/>
      <w:spacing w:before="100" w:beforeAutospacing="1" w:after="100" w:afterAutospacing="1" w:line="360" w:lineRule="auto"/>
      <w:ind w:firstLineChars="200" w:firstLine="200"/>
      <w:jc w:val="center"/>
    </w:pPr>
    <w:rPr>
      <w:rFonts w:ascii="宋体" w:hAnsi="宋体" w:cs="宋体"/>
      <w:kern w:val="0"/>
      <w:sz w:val="20"/>
    </w:rPr>
  </w:style>
  <w:style w:type="paragraph" w:customStyle="1" w:styleId="xl237">
    <w:name w:val="xl237"/>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e">
    <w:name w:val="文中段落"/>
    <w:basedOn w:val="affffff2"/>
    <w:qFormat/>
    <w:pPr>
      <w:ind w:firstLine="560"/>
    </w:pPr>
    <w:rPr>
      <w:rFonts w:eastAsia="仿宋_GB2312"/>
      <w:kern w:val="0"/>
      <w:sz w:val="28"/>
      <w:szCs w:val="21"/>
    </w:rPr>
  </w:style>
  <w:style w:type="paragraph" w:customStyle="1" w:styleId="MMTopic2">
    <w:name w:val="MM Topic 2"/>
    <w:basedOn w:val="20"/>
    <w:qFormat/>
    <w:pPr>
      <w:tabs>
        <w:tab w:val="left" w:pos="0"/>
      </w:tabs>
      <w:adjustRightInd w:val="0"/>
      <w:spacing w:beforeLines="50" w:before="0" w:afterLines="50" w:after="0"/>
      <w:jc w:val="both"/>
    </w:pPr>
    <w:rPr>
      <w:rFonts w:eastAsia="黑体"/>
      <w:bCs/>
      <w:sz w:val="32"/>
      <w:szCs w:val="32"/>
    </w:rPr>
  </w:style>
  <w:style w:type="paragraph" w:customStyle="1" w:styleId="font1">
    <w:name w:val="font1"/>
    <w:basedOn w:val="a1"/>
    <w:qFormat/>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Tabletext0">
    <w:name w:val="Tabletext"/>
    <w:basedOn w:val="a1"/>
    <w:qFormat/>
    <w:pPr>
      <w:keepLines/>
      <w:spacing w:before="60" w:after="120" w:line="240" w:lineRule="atLeast"/>
      <w:ind w:firstLineChars="200" w:firstLine="200"/>
      <w:jc w:val="left"/>
    </w:pPr>
    <w:rPr>
      <w:kern w:val="0"/>
      <w:sz w:val="24"/>
      <w:lang w:eastAsia="en-US"/>
    </w:rPr>
  </w:style>
  <w:style w:type="paragraph" w:customStyle="1" w:styleId="afffffffff">
    <w:name w:val="四级无标题条"/>
    <w:basedOn w:val="a1"/>
    <w:qFormat/>
    <w:pPr>
      <w:tabs>
        <w:tab w:val="left" w:pos="2580"/>
      </w:tabs>
      <w:spacing w:line="360" w:lineRule="auto"/>
      <w:ind w:left="2580" w:firstLineChars="200" w:hanging="420"/>
    </w:pPr>
    <w:rPr>
      <w:rFonts w:ascii="宋体" w:hAnsi="宋体"/>
      <w:sz w:val="24"/>
      <w:szCs w:val="24"/>
    </w:rPr>
  </w:style>
  <w:style w:type="paragraph" w:customStyle="1" w:styleId="afffffffff0">
    <w:name w:val="图标号"/>
    <w:basedOn w:val="affffff2"/>
    <w:qFormat/>
    <w:pPr>
      <w:ind w:firstLineChars="0" w:firstLine="0"/>
      <w:jc w:val="center"/>
    </w:pPr>
    <w:rPr>
      <w:rFonts w:eastAsia="仿宋_GB2312"/>
      <w:kern w:val="0"/>
      <w:sz w:val="24"/>
      <w:szCs w:val="21"/>
    </w:rPr>
  </w:style>
  <w:style w:type="paragraph" w:customStyle="1" w:styleId="afffffffff1">
    <w:name w:val="表编号"/>
    <w:basedOn w:val="a1"/>
    <w:qFormat/>
    <w:pPr>
      <w:tabs>
        <w:tab w:val="left" w:pos="240"/>
      </w:tabs>
      <w:spacing w:line="360" w:lineRule="auto"/>
      <w:jc w:val="center"/>
    </w:pPr>
    <w:rPr>
      <w:b/>
      <w:szCs w:val="24"/>
    </w:rPr>
  </w:style>
  <w:style w:type="paragraph" w:customStyle="1" w:styleId="0117">
    <w:name w:val="样式 文档正文 + 宋体 加粗 倾斜 首行缩进:  0 厘米 段后: 11.7 磅"/>
    <w:basedOn w:val="affffff1"/>
    <w:qFormat/>
    <w:pPr>
      <w:tabs>
        <w:tab w:val="left" w:pos="720"/>
        <w:tab w:val="left" w:pos="900"/>
      </w:tabs>
      <w:spacing w:after="234" w:line="360" w:lineRule="auto"/>
      <w:ind w:firstLineChars="200" w:firstLine="0"/>
    </w:pPr>
    <w:rPr>
      <w:rFonts w:ascii="宋体" w:hAnsi="宋体"/>
      <w:bCs/>
      <w:iCs/>
      <w:kern w:val="2"/>
    </w:rPr>
  </w:style>
  <w:style w:type="paragraph" w:customStyle="1" w:styleId="xl429">
    <w:name w:val="xl42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textAlignment w:val="top"/>
    </w:pPr>
    <w:rPr>
      <w:rFonts w:ascii="宋体" w:hAnsi="宋体" w:cs="宋体"/>
      <w:kern w:val="0"/>
      <w:sz w:val="20"/>
    </w:rPr>
  </w:style>
  <w:style w:type="paragraph" w:customStyle="1" w:styleId="a14">
    <w:name w:val="a14"/>
    <w:basedOn w:val="a1"/>
    <w:qFormat/>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 w:val="24"/>
      <w:szCs w:val="21"/>
    </w:rPr>
  </w:style>
  <w:style w:type="paragraph" w:customStyle="1" w:styleId="1ff5">
    <w:name w:val="标书正文1"/>
    <w:basedOn w:val="a1"/>
    <w:qFormat/>
    <w:pPr>
      <w:spacing w:line="360" w:lineRule="auto"/>
      <w:ind w:firstLineChars="150" w:firstLine="360"/>
    </w:pPr>
    <w:rPr>
      <w:rFonts w:ascii="宋体"/>
      <w:kern w:val="0"/>
      <w:sz w:val="24"/>
      <w:szCs w:val="24"/>
    </w:rPr>
  </w:style>
  <w:style w:type="paragraph" w:customStyle="1" w:styleId="1ff6">
    <w:name w:val="样式 正文首行缩进 + 首行缩进:  1 字符"/>
    <w:basedOn w:val="afff8"/>
    <w:qFormat/>
    <w:pPr>
      <w:tabs>
        <w:tab w:val="left" w:pos="2730"/>
      </w:tabs>
      <w:spacing w:line="360" w:lineRule="auto"/>
      <w:ind w:firstLineChars="200" w:firstLine="480"/>
    </w:pPr>
    <w:rPr>
      <w:szCs w:val="20"/>
    </w:rPr>
  </w:style>
  <w:style w:type="paragraph" w:customStyle="1" w:styleId="4a">
    <w:name w:val="正文文字 4"/>
    <w:basedOn w:val="a6"/>
    <w:qFormat/>
    <w:pPr>
      <w:tabs>
        <w:tab w:val="left" w:pos="900"/>
        <w:tab w:val="left" w:pos="2730"/>
      </w:tabs>
      <w:adjustRightInd w:val="0"/>
      <w:spacing w:after="120" w:line="312" w:lineRule="atLeast"/>
      <w:ind w:leftChars="0" w:left="0" w:firstLineChars="200" w:firstLine="420"/>
      <w:textAlignment w:val="baseline"/>
    </w:pPr>
    <w:rPr>
      <w:rFonts w:eastAsia="楷体_GB2312"/>
      <w:bCs/>
      <w:kern w:val="0"/>
      <w:sz w:val="32"/>
    </w:rPr>
  </w:style>
  <w:style w:type="paragraph" w:customStyle="1" w:styleId="1ff7">
    <w:name w:val="1."/>
    <w:basedOn w:val="a1"/>
    <w:qFormat/>
    <w:pPr>
      <w:tabs>
        <w:tab w:val="left" w:pos="482"/>
      </w:tabs>
      <w:spacing w:line="360" w:lineRule="auto"/>
      <w:ind w:left="482" w:firstLineChars="200" w:hanging="482"/>
    </w:pPr>
    <w:rPr>
      <w:sz w:val="24"/>
      <w:szCs w:val="24"/>
    </w:rPr>
  </w:style>
  <w:style w:type="paragraph" w:customStyle="1" w:styleId="afffffffff2">
    <w:name w:val="列表项目"/>
    <w:basedOn w:val="a1"/>
    <w:qFormat/>
    <w:pPr>
      <w:tabs>
        <w:tab w:val="left" w:pos="420"/>
        <w:tab w:val="left" w:pos="902"/>
      </w:tabs>
      <w:spacing w:line="288" w:lineRule="auto"/>
      <w:ind w:left="1249" w:firstLineChars="200" w:hanging="767"/>
    </w:pPr>
    <w:rPr>
      <w:sz w:val="24"/>
    </w:rPr>
  </w:style>
  <w:style w:type="paragraph" w:customStyle="1" w:styleId="5h5SecondSubheadingH5PIM55Char5l4dsd1">
    <w:name w:val="样式 标题 5h5Second SubheadingH5口PIM 5标题 5 Char5l4第四层条dsd...1"/>
    <w:basedOn w:val="a1"/>
    <w:qFormat/>
    <w:pPr>
      <w:tabs>
        <w:tab w:val="left" w:pos="900"/>
      </w:tabs>
      <w:spacing w:line="360" w:lineRule="auto"/>
      <w:ind w:left="900" w:firstLineChars="200" w:hanging="420"/>
    </w:pPr>
    <w:rPr>
      <w:rFonts w:ascii="宋体" w:hAnsi="宋体"/>
      <w:b/>
      <w:sz w:val="24"/>
      <w:szCs w:val="24"/>
    </w:rPr>
  </w:style>
  <w:style w:type="paragraph" w:customStyle="1" w:styleId="a20">
    <w:name w:val="a2"/>
    <w:basedOn w:val="20"/>
    <w:qFormat/>
    <w:pPr>
      <w:tabs>
        <w:tab w:val="left" w:pos="0"/>
      </w:tabs>
      <w:adjustRightInd w:val="0"/>
      <w:spacing w:beforeLines="50" w:before="0" w:afterLines="50" w:after="0" w:line="360" w:lineRule="auto"/>
      <w:ind w:left="425" w:hanging="425"/>
      <w:jc w:val="both"/>
    </w:pPr>
    <w:rPr>
      <w:rFonts w:ascii="Cambria" w:hAnsi="Cambria"/>
      <w:bCs/>
      <w:sz w:val="32"/>
      <w:szCs w:val="32"/>
    </w:rPr>
  </w:style>
  <w:style w:type="paragraph" w:customStyle="1" w:styleId="afffffffff3">
    <w:name w:val="文字"/>
    <w:basedOn w:val="a1"/>
    <w:link w:val="Charb"/>
    <w:qFormat/>
    <w:pPr>
      <w:tabs>
        <w:tab w:val="left" w:pos="8520"/>
      </w:tabs>
      <w:spacing w:line="312" w:lineRule="auto"/>
      <w:ind w:right="-210" w:firstLineChars="200" w:firstLine="556"/>
    </w:pPr>
    <w:rPr>
      <w:rFonts w:ascii="楷体_GB2312" w:eastAsia="楷体_GB2312"/>
      <w:sz w:val="28"/>
    </w:rPr>
  </w:style>
  <w:style w:type="character" w:customStyle="1" w:styleId="Charb">
    <w:name w:val="文字 Char"/>
    <w:link w:val="afffffffff3"/>
    <w:qFormat/>
    <w:rPr>
      <w:rFonts w:ascii="楷体_GB2312" w:eastAsia="楷体_GB2312"/>
      <w:kern w:val="2"/>
      <w:sz w:val="28"/>
    </w:rPr>
  </w:style>
  <w:style w:type="paragraph" w:customStyle="1" w:styleId="CharCharCharChar3CharCharChar1CharCharCharCharCharCharCharCharCharChar">
    <w:name w:val="Char Char Char Char3 Char Char Char1 Char Char Char Char Char Char Char Char Char Char"/>
    <w:basedOn w:val="a1"/>
    <w:qFormat/>
    <w:pPr>
      <w:spacing w:line="360" w:lineRule="auto"/>
      <w:ind w:firstLineChars="200" w:firstLine="200"/>
    </w:pPr>
    <w:rPr>
      <w:rFonts w:ascii="Tahoma" w:hAnsi="Tahoma" w:cs="Tahoma"/>
      <w:sz w:val="24"/>
      <w:szCs w:val="21"/>
    </w:rPr>
  </w:style>
  <w:style w:type="paragraph" w:customStyle="1" w:styleId="xl267">
    <w:name w:val="xl267"/>
    <w:basedOn w:val="a1"/>
    <w:qFormat/>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NotesText">
    <w:name w:val="Notes Text"/>
    <w:qFormat/>
    <w:pPr>
      <w:pBdr>
        <w:bottom w:val="single" w:sz="8" w:space="5" w:color="auto"/>
      </w:pBdr>
    </w:pPr>
    <w:rPr>
      <w:rFonts w:ascii="Arial" w:eastAsia="楷体_GB2312" w:hAnsi="Arial"/>
      <w:color w:val="000000"/>
      <w:sz w:val="21"/>
    </w:rPr>
  </w:style>
  <w:style w:type="paragraph" w:customStyle="1" w:styleId="xl234">
    <w:name w:val="xl234"/>
    <w:basedOn w:val="a1"/>
    <w:qFormat/>
    <w:pPr>
      <w:widowControl/>
      <w:spacing w:before="100" w:beforeAutospacing="1" w:after="100" w:afterAutospacing="1" w:line="360" w:lineRule="auto"/>
      <w:ind w:firstLineChars="200" w:firstLine="200"/>
      <w:jc w:val="left"/>
    </w:pPr>
    <w:rPr>
      <w:rFonts w:ascii="仿宋_GB2312" w:eastAsia="仿宋_GB2312" w:hAnsi="宋体" w:cs="宋体"/>
      <w:b/>
      <w:bCs/>
      <w:kern w:val="0"/>
      <w:sz w:val="24"/>
      <w:szCs w:val="24"/>
    </w:rPr>
  </w:style>
  <w:style w:type="paragraph" w:customStyle="1" w:styleId="2108">
    <w:name w:val="样式 名称2 + 首行缩进:  1.08 厘米"/>
    <w:basedOn w:val="a1"/>
    <w:qFormat/>
    <w:pPr>
      <w:spacing w:afterLines="50" w:line="360" w:lineRule="auto"/>
      <w:ind w:firstLineChars="200" w:firstLine="200"/>
      <w:jc w:val="center"/>
    </w:pPr>
    <w:rPr>
      <w:rFonts w:cs="宋体"/>
      <w:b/>
      <w:spacing w:val="12"/>
      <w:sz w:val="28"/>
    </w:rPr>
  </w:style>
  <w:style w:type="paragraph" w:customStyle="1" w:styleId="xl256">
    <w:name w:val="xl256"/>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3h33rdlevelH31BoldHeadbh3Charl30">
    <w:name w:val="样式 标题 3h33rd levelH3一1Bold Headbh标题 3 Charl3 + 左侧:  0 厘..."/>
    <w:basedOn w:val="30"/>
    <w:qFormat/>
    <w:pPr>
      <w:tabs>
        <w:tab w:val="left" w:pos="0"/>
        <w:tab w:val="left" w:pos="1145"/>
      </w:tabs>
      <w:snapToGrid w:val="0"/>
      <w:spacing w:beforeLines="50" w:before="0" w:afterLines="50" w:after="0"/>
      <w:ind w:left="1145" w:hanging="720"/>
      <w:jc w:val="left"/>
    </w:pPr>
    <w:rPr>
      <w:rFonts w:asciiTheme="minorEastAsia" w:eastAsiaTheme="minorEastAsia" w:hAnsiTheme="minorEastAsia"/>
      <w:bCs/>
      <w:kern w:val="24"/>
      <w:szCs w:val="21"/>
    </w:rPr>
  </w:style>
  <w:style w:type="paragraph" w:customStyle="1" w:styleId="xl255">
    <w:name w:val="xl255"/>
    <w:basedOn w:val="a1"/>
    <w:qFormat/>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afffffffff4">
    <w:name w:val="正文样式"/>
    <w:basedOn w:val="a1"/>
    <w:qFormat/>
    <w:pPr>
      <w:spacing w:line="360" w:lineRule="auto"/>
      <w:ind w:firstLineChars="200" w:firstLine="200"/>
    </w:pPr>
    <w:rPr>
      <w:sz w:val="24"/>
    </w:rPr>
  </w:style>
  <w:style w:type="paragraph" w:customStyle="1" w:styleId="afffffffff5">
    <w:name w:val="黑体小二中"/>
    <w:basedOn w:val="my"/>
    <w:qFormat/>
    <w:pPr>
      <w:tabs>
        <w:tab w:val="left" w:pos="0"/>
      </w:tabs>
      <w:spacing w:before="156" w:after="156"/>
      <w:ind w:firstLineChars="0" w:firstLine="0"/>
      <w:jc w:val="center"/>
    </w:pPr>
    <w:rPr>
      <w:rFonts w:ascii="黑体" w:eastAsia="黑体" w:hAnsi="Times New Roman" w:cs="Times New Roman"/>
      <w:sz w:val="36"/>
      <w:szCs w:val="36"/>
    </w:rPr>
  </w:style>
  <w:style w:type="paragraph" w:customStyle="1" w:styleId="afffffffff6">
    <w:name w:val="首行缩进"/>
    <w:basedOn w:val="a1"/>
    <w:qFormat/>
    <w:pPr>
      <w:spacing w:line="360" w:lineRule="auto"/>
      <w:ind w:firstLineChars="200" w:firstLine="480"/>
    </w:pPr>
    <w:rPr>
      <w:sz w:val="24"/>
    </w:rPr>
  </w:style>
  <w:style w:type="paragraph" w:customStyle="1" w:styleId="xl428">
    <w:name w:val="xl428"/>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rPr>
  </w:style>
  <w:style w:type="paragraph" w:customStyle="1" w:styleId="ePMS">
    <w:name w:val="ePMS正文"/>
    <w:basedOn w:val="a1"/>
    <w:qFormat/>
    <w:pPr>
      <w:widowControl/>
      <w:spacing w:line="360" w:lineRule="auto"/>
      <w:ind w:firstLineChars="200" w:firstLine="200"/>
      <w:jc w:val="left"/>
    </w:pPr>
    <w:rPr>
      <w:kern w:val="0"/>
      <w:sz w:val="24"/>
      <w:lang w:val="en-AU"/>
    </w:rPr>
  </w:style>
  <w:style w:type="paragraph" w:customStyle="1" w:styleId="afffffffff7">
    <w:name w:val="应答"/>
    <w:basedOn w:val="a1"/>
    <w:qFormat/>
    <w:pPr>
      <w:widowControl/>
      <w:spacing w:before="240" w:after="120" w:line="288" w:lineRule="auto"/>
      <w:ind w:left="720" w:firstLineChars="200" w:firstLine="200"/>
      <w:jc w:val="left"/>
    </w:pPr>
    <w:rPr>
      <w:rFonts w:eastAsia="黑体"/>
      <w:bCs/>
      <w:kern w:val="0"/>
      <w:sz w:val="24"/>
      <w:szCs w:val="24"/>
    </w:rPr>
  </w:style>
  <w:style w:type="paragraph" w:customStyle="1" w:styleId="xl408">
    <w:name w:val="xl408"/>
    <w:basedOn w:val="a1"/>
    <w:qFormat/>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xl416">
    <w:name w:val="xl416"/>
    <w:basedOn w:val="a1"/>
    <w:qFormat/>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rPr>
  </w:style>
  <w:style w:type="paragraph" w:customStyle="1" w:styleId="08566">
    <w:name w:val="样式 首行缩进:  0.85 厘米 段前: 6 磅 段后: 6 磅"/>
    <w:basedOn w:val="my"/>
    <w:qFormat/>
    <w:pPr>
      <w:tabs>
        <w:tab w:val="left" w:pos="0"/>
      </w:tabs>
      <w:spacing w:before="100" w:beforeAutospacing="1" w:after="100" w:afterAutospacing="1"/>
      <w:ind w:firstLineChars="0" w:firstLine="0"/>
    </w:pPr>
    <w:rPr>
      <w:rFonts w:ascii="Times New Roman" w:hAnsi="Times New Roman"/>
      <w:szCs w:val="20"/>
    </w:rPr>
  </w:style>
  <w:style w:type="paragraph" w:customStyle="1" w:styleId="xl259">
    <w:name w:val="xl259"/>
    <w:basedOn w:val="a1"/>
    <w:qFormat/>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1ff8">
    <w:name w:val="1）编号"/>
    <w:basedOn w:val="affffff2"/>
    <w:qFormat/>
    <w:pPr>
      <w:tabs>
        <w:tab w:val="left" w:pos="360"/>
      </w:tabs>
      <w:ind w:leftChars="200" w:left="200" w:hangingChars="200" w:hanging="200"/>
    </w:pPr>
    <w:rPr>
      <w:rFonts w:eastAsia="仿宋_GB2312"/>
      <w:kern w:val="0"/>
      <w:sz w:val="28"/>
      <w:szCs w:val="21"/>
    </w:rPr>
  </w:style>
  <w:style w:type="paragraph" w:customStyle="1" w:styleId="xl251">
    <w:name w:val="xl25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431">
    <w:name w:val="xl43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kern w:val="0"/>
      <w:sz w:val="20"/>
    </w:rPr>
  </w:style>
  <w:style w:type="paragraph" w:customStyle="1" w:styleId="afffffffff8">
    <w:name w:val="规范正文"/>
    <w:basedOn w:val="27"/>
    <w:qFormat/>
    <w:pPr>
      <w:tabs>
        <w:tab w:val="left" w:pos="907"/>
        <w:tab w:val="left" w:pos="2730"/>
      </w:tabs>
      <w:ind w:leftChars="0" w:left="907" w:firstLineChars="200" w:hanging="619"/>
    </w:pPr>
    <w:rPr>
      <w:bCs/>
      <w:szCs w:val="21"/>
    </w:rPr>
  </w:style>
  <w:style w:type="paragraph" w:customStyle="1" w:styleId="l">
    <w:name w:val="l正文"/>
    <w:qFormat/>
    <w:pPr>
      <w:spacing w:line="360" w:lineRule="auto"/>
      <w:ind w:firstLineChars="200" w:firstLine="200"/>
      <w:jc w:val="both"/>
    </w:pPr>
    <w:rPr>
      <w:rFonts w:ascii="楷体_GB2312" w:eastAsia="楷体_GB2312"/>
      <w:sz w:val="24"/>
    </w:rPr>
  </w:style>
  <w:style w:type="paragraph" w:customStyle="1" w:styleId="1ff9">
    <w:name w:val="目录标题1"/>
    <w:basedOn w:val="a1"/>
    <w:qFormat/>
    <w:pPr>
      <w:spacing w:line="360" w:lineRule="auto"/>
      <w:ind w:firstLineChars="200" w:firstLine="200"/>
    </w:pPr>
    <w:rPr>
      <w:rFonts w:ascii="宋体" w:hAnsi="宋体"/>
      <w:sz w:val="24"/>
      <w:szCs w:val="24"/>
    </w:rPr>
  </w:style>
  <w:style w:type="paragraph" w:customStyle="1" w:styleId="afffffffff9">
    <w:name w:val="正文居中"/>
    <w:basedOn w:val="a1"/>
    <w:qFormat/>
    <w:pPr>
      <w:spacing w:line="360" w:lineRule="auto"/>
      <w:ind w:firstLineChars="200" w:firstLine="200"/>
      <w:jc w:val="center"/>
    </w:pPr>
    <w:rPr>
      <w:rFonts w:ascii="Arial" w:hAnsi="Arial"/>
      <w:sz w:val="24"/>
      <w:szCs w:val="24"/>
    </w:rPr>
  </w:style>
  <w:style w:type="paragraph" w:customStyle="1" w:styleId="my10">
    <w:name w:val="!my（1）"/>
    <w:qFormat/>
    <w:pPr>
      <w:tabs>
        <w:tab w:val="left" w:pos="1335"/>
      </w:tabs>
      <w:spacing w:beforeLines="50" w:afterLines="50" w:line="360" w:lineRule="auto"/>
      <w:ind w:left="1335" w:hanging="855"/>
    </w:pPr>
    <w:rPr>
      <w:kern w:val="2"/>
      <w:sz w:val="24"/>
      <w:szCs w:val="24"/>
    </w:rPr>
  </w:style>
  <w:style w:type="paragraph" w:customStyle="1" w:styleId="Char32">
    <w:name w:val="Char3"/>
    <w:basedOn w:val="a1"/>
    <w:qFormat/>
    <w:pPr>
      <w:widowControl/>
      <w:spacing w:after="160" w:line="240" w:lineRule="exact"/>
      <w:ind w:firstLineChars="200" w:firstLine="200"/>
      <w:jc w:val="left"/>
    </w:pPr>
    <w:rPr>
      <w:rFonts w:ascii="Verdana" w:hAnsi="Verdana"/>
      <w:kern w:val="0"/>
      <w:sz w:val="20"/>
      <w:lang w:eastAsia="en-US"/>
    </w:rPr>
  </w:style>
  <w:style w:type="paragraph" w:customStyle="1" w:styleId="afffffffffa">
    <w:name w:val="项目介绍"/>
    <w:basedOn w:val="a1"/>
    <w:qFormat/>
    <w:pPr>
      <w:widowControl/>
      <w:tabs>
        <w:tab w:val="left" w:pos="2730"/>
        <w:tab w:val="left" w:pos="5000"/>
        <w:tab w:val="left" w:pos="5600"/>
      </w:tabs>
      <w:spacing w:line="360" w:lineRule="auto"/>
      <w:ind w:firstLineChars="200" w:firstLine="200"/>
      <w:jc w:val="left"/>
    </w:pPr>
    <w:rPr>
      <w:rFonts w:eastAsia="楷体_GB2312"/>
      <w:bCs/>
      <w:snapToGrid w:val="0"/>
      <w:kern w:val="21"/>
      <w:sz w:val="24"/>
      <w:szCs w:val="24"/>
    </w:rPr>
  </w:style>
  <w:style w:type="paragraph" w:customStyle="1" w:styleId="afffffffffb">
    <w:name w:val="单位名称"/>
    <w:basedOn w:val="a1"/>
    <w:qFormat/>
    <w:pPr>
      <w:spacing w:before="156" w:after="156" w:line="360" w:lineRule="auto"/>
      <w:ind w:firstLineChars="200" w:firstLine="200"/>
    </w:pPr>
    <w:rPr>
      <w:rFonts w:ascii="Arial Black" w:eastAsia="黑体" w:hAnsi="Arial Black" w:cs="宋体"/>
      <w:sz w:val="36"/>
    </w:rPr>
  </w:style>
  <w:style w:type="paragraph" w:customStyle="1" w:styleId="xl409">
    <w:name w:val="xl409"/>
    <w:basedOn w:val="a1"/>
    <w:qFormat/>
    <w:pPr>
      <w:widowControl/>
      <w:spacing w:before="100" w:beforeAutospacing="1" w:after="100" w:afterAutospacing="1" w:line="360" w:lineRule="auto"/>
      <w:ind w:firstLineChars="200" w:firstLine="200"/>
      <w:jc w:val="center"/>
    </w:pPr>
    <w:rPr>
      <w:rFonts w:ascii="宋体" w:hAnsi="宋体" w:cs="宋体"/>
      <w:kern w:val="0"/>
      <w:sz w:val="20"/>
    </w:rPr>
  </w:style>
  <w:style w:type="paragraph" w:customStyle="1" w:styleId="xl238">
    <w:name w:val="xl238"/>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l0">
    <w:name w:val="l顶头"/>
    <w:basedOn w:val="l"/>
    <w:qFormat/>
    <w:pPr>
      <w:ind w:firstLineChars="0" w:firstLine="0"/>
    </w:pPr>
  </w:style>
  <w:style w:type="paragraph" w:customStyle="1" w:styleId="5GB2312">
    <w:name w:val="样式 标题 5 + 仿宋_GB2312"/>
    <w:basedOn w:val="a1"/>
    <w:qFormat/>
    <w:pPr>
      <w:tabs>
        <w:tab w:val="left" w:pos="2580"/>
      </w:tabs>
      <w:spacing w:line="360" w:lineRule="auto"/>
      <w:ind w:left="2580" w:firstLineChars="200" w:hanging="420"/>
    </w:pPr>
    <w:rPr>
      <w:rFonts w:ascii="仿宋_GB2312" w:hAnsi="仿宋_GB2312"/>
      <w:sz w:val="24"/>
      <w:szCs w:val="24"/>
    </w:rPr>
  </w:style>
  <w:style w:type="paragraph" w:customStyle="1" w:styleId="2ff2">
    <w:name w:val="名称2"/>
    <w:basedOn w:val="a1"/>
    <w:qFormat/>
    <w:pPr>
      <w:tabs>
        <w:tab w:val="left" w:pos="2730"/>
      </w:tabs>
      <w:spacing w:before="156" w:after="120" w:line="360" w:lineRule="auto"/>
      <w:ind w:firstLineChars="200" w:firstLine="200"/>
      <w:jc w:val="center"/>
    </w:pPr>
    <w:rPr>
      <w:b/>
      <w:spacing w:val="12"/>
      <w:sz w:val="28"/>
      <w:szCs w:val="28"/>
    </w:rPr>
  </w:style>
  <w:style w:type="paragraph" w:customStyle="1" w:styleId="DOTText">
    <w:name w:val="DOT Text"/>
    <w:basedOn w:val="Text"/>
    <w:qFormat/>
    <w:pPr>
      <w:tabs>
        <w:tab w:val="clear" w:pos="420"/>
        <w:tab w:val="clear" w:pos="840"/>
        <w:tab w:val="clear" w:pos="1260"/>
        <w:tab w:val="left" w:pos="1680"/>
      </w:tabs>
      <w:spacing w:beforeLines="25" w:afterLines="25"/>
      <w:ind w:left="840" w:firstLineChars="0" w:hanging="420"/>
    </w:pPr>
  </w:style>
  <w:style w:type="paragraph" w:customStyle="1" w:styleId="xl247">
    <w:name w:val="xl247"/>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afffffffffc">
    <w:name w:val="第一章"/>
    <w:basedOn w:val="1"/>
    <w:qFormat/>
    <w:pPr>
      <w:numPr>
        <w:numId w:val="0"/>
      </w:numPr>
      <w:tabs>
        <w:tab w:val="left" w:pos="0"/>
      </w:tabs>
      <w:spacing w:beforeLines="50" w:before="0" w:afterLines="50" w:after="0" w:line="360" w:lineRule="auto"/>
      <w:jc w:val="left"/>
    </w:pPr>
    <w:rPr>
      <w:b w:val="0"/>
      <w:bCs/>
      <w:szCs w:val="44"/>
    </w:rPr>
  </w:style>
  <w:style w:type="paragraph" w:customStyle="1" w:styleId="afffffffffd">
    <w:name w:val="自定义正文"/>
    <w:basedOn w:val="a1"/>
    <w:qFormat/>
    <w:pPr>
      <w:spacing w:line="360" w:lineRule="auto"/>
      <w:ind w:firstLineChars="200" w:firstLine="200"/>
    </w:pPr>
    <w:rPr>
      <w:sz w:val="24"/>
      <w:szCs w:val="24"/>
    </w:rPr>
  </w:style>
  <w:style w:type="paragraph" w:customStyle="1" w:styleId="xl269">
    <w:name w:val="xl269"/>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0">
    <w:name w:val="xl240"/>
    <w:basedOn w:val="a1"/>
    <w:qFormat/>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430">
    <w:name w:val="xl43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rPr>
  </w:style>
  <w:style w:type="paragraph" w:customStyle="1" w:styleId="2h22ndlevelTitre2l22Header2Head2H2Listlevel">
    <w:name w:val="样式 标题 2h22nd levelTitre2l22Header 2Head 2H2节List level..."/>
    <w:basedOn w:val="20"/>
    <w:qFormat/>
    <w:pPr>
      <w:tabs>
        <w:tab w:val="left" w:pos="0"/>
      </w:tabs>
      <w:adjustRightInd w:val="0"/>
      <w:spacing w:beforeLines="50" w:before="0" w:afterLines="50" w:after="0" w:line="360" w:lineRule="auto"/>
      <w:jc w:val="both"/>
    </w:pPr>
    <w:rPr>
      <w:rFonts w:ascii="Times New Roman" w:hAnsi="Times New Roman" w:cs="宋体"/>
      <w:b w:val="0"/>
      <w:bCs/>
      <w:sz w:val="36"/>
    </w:rPr>
  </w:style>
  <w:style w:type="paragraph" w:customStyle="1" w:styleId="Style8">
    <w:name w:val="_Style 8"/>
    <w:basedOn w:val="a1"/>
    <w:qFormat/>
    <w:rPr>
      <w:sz w:val="24"/>
    </w:rPr>
  </w:style>
  <w:style w:type="paragraph" w:customStyle="1" w:styleId="xl157">
    <w:name w:val="xl157"/>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Charc">
    <w:name w:val="安 Char"/>
    <w:basedOn w:val="a1"/>
    <w:link w:val="CharChar4"/>
    <w:semiHidden/>
    <w:qFormat/>
    <w:pPr>
      <w:adjustRightInd w:val="0"/>
      <w:snapToGrid w:val="0"/>
      <w:spacing w:line="300" w:lineRule="auto"/>
      <w:textAlignment w:val="baseline"/>
    </w:pPr>
    <w:rPr>
      <w:rFonts w:ascii="Arial Narrow" w:eastAsia="黑体" w:hAnsi="Arial Narrow"/>
      <w:b/>
      <w:bCs/>
      <w:sz w:val="28"/>
      <w:szCs w:val="24"/>
    </w:rPr>
  </w:style>
  <w:style w:type="character" w:customStyle="1" w:styleId="CharChar4">
    <w:name w:val="安 Char Char"/>
    <w:link w:val="Charc"/>
    <w:semiHidden/>
    <w:qFormat/>
    <w:rPr>
      <w:rFonts w:ascii="Arial Narrow" w:eastAsia="黑体" w:hAnsi="Arial Narrow"/>
      <w:b/>
      <w:bCs/>
      <w:kern w:val="2"/>
      <w:sz w:val="28"/>
      <w:szCs w:val="24"/>
    </w:rPr>
  </w:style>
  <w:style w:type="paragraph" w:customStyle="1" w:styleId="afffffffffe">
    <w:name w:val="图号"/>
    <w:basedOn w:val="a1"/>
    <w:semiHidden/>
    <w:qFormat/>
    <w:pPr>
      <w:tabs>
        <w:tab w:val="left" w:pos="8160"/>
      </w:tabs>
      <w:adjustRightInd w:val="0"/>
      <w:snapToGrid w:val="0"/>
      <w:spacing w:line="320" w:lineRule="exact"/>
      <w:ind w:leftChars="100" w:left="210"/>
      <w:jc w:val="center"/>
      <w:textAlignment w:val="baseline"/>
    </w:pPr>
    <w:rPr>
      <w:rFonts w:ascii="宋体"/>
      <w:spacing w:val="6"/>
      <w:kern w:val="0"/>
    </w:rPr>
  </w:style>
  <w:style w:type="paragraph" w:customStyle="1" w:styleId="4b">
    <w:name w:val="自建标题4"/>
    <w:basedOn w:val="4"/>
    <w:semiHidden/>
    <w:qFormat/>
    <w:pPr>
      <w:keepNext w:val="0"/>
      <w:keepLines w:val="0"/>
      <w:tabs>
        <w:tab w:val="clear" w:pos="864"/>
      </w:tabs>
      <w:snapToGrid/>
      <w:spacing w:beforeLines="50" w:before="0" w:after="163" w:line="240" w:lineRule="auto"/>
      <w:ind w:left="810"/>
      <w:jc w:val="center"/>
      <w:outlineLvl w:val="9"/>
    </w:pPr>
    <w:rPr>
      <w:rFonts w:ascii="宋体" w:eastAsia="宋体" w:hAnsi="宋体"/>
      <w:color w:val="365F91"/>
      <w:sz w:val="24"/>
      <w:szCs w:val="24"/>
    </w:rPr>
  </w:style>
  <w:style w:type="paragraph" w:customStyle="1" w:styleId="CharCharCharCharCharChar0">
    <w:name w:val="Char Char Char Char Char Char"/>
    <w:basedOn w:val="a1"/>
    <w:qFormat/>
    <w:rPr>
      <w:rFonts w:ascii="宋体" w:hAnsi="宋体" w:cs="Courier New"/>
      <w:sz w:val="32"/>
      <w:szCs w:val="32"/>
    </w:rPr>
  </w:style>
  <w:style w:type="character" w:customStyle="1" w:styleId="2CharChar0">
    <w:name w:val="标题 2 Char Char"/>
    <w:qFormat/>
    <w:rPr>
      <w:rFonts w:ascii="宋体" w:eastAsia="宋体" w:hAnsi="宋体"/>
      <w:b/>
      <w:kern w:val="2"/>
      <w:sz w:val="28"/>
      <w:lang w:val="en-US" w:eastAsia="zh-CN" w:bidi="ar-SA"/>
    </w:rPr>
  </w:style>
  <w:style w:type="character" w:customStyle="1" w:styleId="3CharChar">
    <w:name w:val="标题 3 Char Char"/>
    <w:qFormat/>
    <w:rPr>
      <w:rFonts w:eastAsia="宋体"/>
      <w:b/>
      <w:bCs/>
      <w:kern w:val="2"/>
      <w:sz w:val="24"/>
      <w:szCs w:val="32"/>
      <w:lang w:val="en-US" w:eastAsia="zh-CN" w:bidi="ar-SA"/>
    </w:rPr>
  </w:style>
  <w:style w:type="character" w:customStyle="1" w:styleId="4CharChar0">
    <w:name w:val="标题 4 Char Char"/>
    <w:qFormat/>
    <w:rPr>
      <w:rFonts w:eastAsia="宋体"/>
      <w:b/>
      <w:kern w:val="2"/>
      <w:sz w:val="24"/>
      <w:szCs w:val="24"/>
      <w:lang w:val="en-US" w:eastAsia="zh-CN" w:bidi="ar-SA"/>
    </w:rPr>
  </w:style>
  <w:style w:type="paragraph" w:customStyle="1" w:styleId="ParaCharCharCharCharCharCharChar">
    <w:name w:val="默认段落字体 Para Char Char Char Char Char Char Char"/>
    <w:basedOn w:val="a1"/>
    <w:qFormat/>
    <w:rPr>
      <w:rFonts w:ascii="Tahoma" w:hAnsi="Tahoma" w:cs="Tahoma"/>
      <w:sz w:val="24"/>
      <w:szCs w:val="24"/>
    </w:rPr>
  </w:style>
  <w:style w:type="character" w:customStyle="1" w:styleId="Chard">
    <w:name w:val="正文格式 Char"/>
    <w:qFormat/>
    <w:rPr>
      <w:sz w:val="24"/>
    </w:rPr>
  </w:style>
  <w:style w:type="paragraph" w:customStyle="1" w:styleId="512311456">
    <w:name w:val="样式 标题 5第四层条第四层条1第四层条2第四层条3第四层条11第五层第四层条4第四层条5第四层条6第四层条..."/>
    <w:basedOn w:val="5"/>
    <w:qFormat/>
    <w:pPr>
      <w:keepNext w:val="0"/>
      <w:keepLines w:val="0"/>
      <w:widowControl/>
      <w:tabs>
        <w:tab w:val="left" w:pos="720"/>
      </w:tabs>
      <w:snapToGrid w:val="0"/>
      <w:spacing w:beforeLines="50" w:afterLines="50" w:line="300" w:lineRule="auto"/>
      <w:ind w:left="720" w:firstLineChars="200" w:firstLine="200"/>
      <w:jc w:val="left"/>
      <w:textAlignment w:val="baseline"/>
    </w:pPr>
    <w:rPr>
      <w:rFonts w:ascii="黑体" w:eastAsia="黑体" w:cs="宋体"/>
      <w:b w:val="0"/>
      <w:color w:val="000000"/>
      <w:kern w:val="0"/>
      <w:sz w:val="24"/>
      <w:szCs w:val="24"/>
    </w:rPr>
  </w:style>
  <w:style w:type="paragraph" w:customStyle="1" w:styleId="affffffffff">
    <w:name w:val="正文内容格式"/>
    <w:basedOn w:val="a1"/>
    <w:link w:val="Chare"/>
    <w:qFormat/>
    <w:pPr>
      <w:widowControl/>
      <w:adjustRightInd w:val="0"/>
      <w:snapToGrid w:val="0"/>
      <w:spacing w:line="300" w:lineRule="auto"/>
      <w:textAlignment w:val="baseline"/>
    </w:pPr>
    <w:rPr>
      <w:rFonts w:ascii="宋体" w:hAnsi="宋体"/>
      <w:kern w:val="0"/>
      <w:sz w:val="24"/>
      <w:szCs w:val="24"/>
    </w:rPr>
  </w:style>
  <w:style w:type="character" w:customStyle="1" w:styleId="Chare">
    <w:name w:val="正文内容格式 Char"/>
    <w:link w:val="affffffffff"/>
    <w:qFormat/>
    <w:rPr>
      <w:rFonts w:ascii="宋体" w:hAnsi="宋体"/>
      <w:sz w:val="24"/>
      <w:szCs w:val="24"/>
    </w:rPr>
  </w:style>
  <w:style w:type="paragraph" w:customStyle="1" w:styleId="--">
    <w:name w:val="题注-题注-图表"/>
    <w:basedOn w:val="a1"/>
    <w:next w:val="a1"/>
    <w:link w:val="--CharChar"/>
    <w:qFormat/>
    <w:pPr>
      <w:spacing w:beforeLines="50" w:afterLines="50" w:line="360" w:lineRule="auto"/>
      <w:jc w:val="center"/>
    </w:pPr>
    <w:rPr>
      <w:rFonts w:ascii="黑体" w:eastAsia="黑体" w:hAnsi="宋体"/>
      <w:sz w:val="24"/>
      <w:szCs w:val="24"/>
    </w:rPr>
  </w:style>
  <w:style w:type="character" w:customStyle="1" w:styleId="--CharChar">
    <w:name w:val="题注-题注-图表 Char Char"/>
    <w:link w:val="--"/>
    <w:qFormat/>
    <w:rPr>
      <w:rFonts w:ascii="黑体" w:eastAsia="黑体" w:hAnsi="宋体"/>
      <w:kern w:val="2"/>
      <w:sz w:val="24"/>
      <w:szCs w:val="24"/>
    </w:rPr>
  </w:style>
  <w:style w:type="paragraph" w:customStyle="1" w:styleId="xl158">
    <w:name w:val="xl158"/>
    <w:basedOn w:val="a1"/>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b/>
      <w:bCs/>
      <w:kern w:val="0"/>
      <w:sz w:val="20"/>
    </w:rPr>
  </w:style>
  <w:style w:type="paragraph" w:customStyle="1" w:styleId="xl159">
    <w:name w:val="xl159"/>
    <w:basedOn w:val="a1"/>
    <w:qFormat/>
    <w:pPr>
      <w:widowControl/>
      <w:pBdr>
        <w:top w:val="single" w:sz="4" w:space="0" w:color="auto"/>
        <w:bottom w:val="single" w:sz="4" w:space="0" w:color="auto"/>
      </w:pBdr>
      <w:shd w:val="clear" w:color="000000" w:fill="FFFFFF"/>
      <w:spacing w:before="100" w:beforeAutospacing="1" w:after="100" w:afterAutospacing="1"/>
      <w:jc w:val="center"/>
    </w:pPr>
    <w:rPr>
      <w:b/>
      <w:bCs/>
      <w:kern w:val="0"/>
      <w:sz w:val="20"/>
    </w:rPr>
  </w:style>
  <w:style w:type="paragraph" w:customStyle="1" w:styleId="xl160">
    <w:name w:val="xl160"/>
    <w:basedOn w:val="a1"/>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b/>
      <w:bCs/>
      <w:kern w:val="0"/>
      <w:sz w:val="20"/>
    </w:rPr>
  </w:style>
  <w:style w:type="paragraph" w:customStyle="1" w:styleId="xl161">
    <w:name w:val="xl161"/>
    <w:basedOn w:val="a1"/>
    <w:qFormat/>
    <w:pPr>
      <w:widowControl/>
      <w:pBdr>
        <w:top w:val="single" w:sz="4" w:space="0" w:color="auto"/>
        <w:left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2">
    <w:name w:val="xl162"/>
    <w:basedOn w:val="a1"/>
    <w:qFormat/>
    <w:pPr>
      <w:widowControl/>
      <w:pBdr>
        <w:left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3">
    <w:name w:val="xl163"/>
    <w:basedOn w:val="a1"/>
    <w:qFormat/>
    <w:pPr>
      <w:widowControl/>
      <w:pBdr>
        <w:left w:val="single" w:sz="4" w:space="0" w:color="auto"/>
        <w:bottom w:val="single" w:sz="4" w:space="0" w:color="auto"/>
        <w:right w:val="single" w:sz="4" w:space="0" w:color="auto"/>
      </w:pBdr>
      <w:spacing w:before="100" w:beforeAutospacing="1" w:after="100" w:afterAutospacing="1"/>
      <w:jc w:val="left"/>
      <w:textAlignment w:val="top"/>
    </w:pPr>
    <w:rPr>
      <w:kern w:val="0"/>
      <w:sz w:val="20"/>
    </w:rPr>
  </w:style>
  <w:style w:type="paragraph" w:customStyle="1" w:styleId="xl164">
    <w:name w:val="xl164"/>
    <w:basedOn w:val="a1"/>
    <w:qFormat/>
    <w:pPr>
      <w:widowControl/>
      <w:pBdr>
        <w:top w:val="single" w:sz="4" w:space="0" w:color="auto"/>
        <w:left w:val="single" w:sz="4" w:space="0" w:color="auto"/>
        <w:bottom w:val="single" w:sz="4" w:space="0" w:color="auto"/>
      </w:pBdr>
      <w:spacing w:before="100" w:beforeAutospacing="1" w:after="100" w:afterAutospacing="1"/>
      <w:jc w:val="center"/>
    </w:pPr>
    <w:rPr>
      <w:kern w:val="0"/>
      <w:sz w:val="20"/>
    </w:rPr>
  </w:style>
  <w:style w:type="paragraph" w:customStyle="1" w:styleId="xl165">
    <w:name w:val="xl165"/>
    <w:basedOn w:val="a1"/>
    <w:qFormat/>
    <w:pPr>
      <w:widowControl/>
      <w:pBdr>
        <w:top w:val="single" w:sz="4" w:space="0" w:color="auto"/>
        <w:bottom w:val="single" w:sz="4" w:space="0" w:color="auto"/>
      </w:pBdr>
      <w:spacing w:before="100" w:beforeAutospacing="1" w:after="100" w:afterAutospacing="1"/>
      <w:jc w:val="center"/>
    </w:pPr>
    <w:rPr>
      <w:kern w:val="0"/>
      <w:sz w:val="20"/>
    </w:rPr>
  </w:style>
  <w:style w:type="paragraph" w:customStyle="1" w:styleId="xl166">
    <w:name w:val="xl166"/>
    <w:basedOn w:val="a1"/>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xl167">
    <w:name w:val="xl167"/>
    <w:basedOn w:val="a1"/>
    <w:qFormat/>
    <w:pPr>
      <w:widowControl/>
      <w:pBdr>
        <w:top w:val="single" w:sz="4" w:space="0" w:color="auto"/>
        <w:left w:val="single" w:sz="4" w:space="0" w:color="auto"/>
      </w:pBdr>
      <w:spacing w:before="100" w:beforeAutospacing="1" w:after="100" w:afterAutospacing="1"/>
      <w:jc w:val="center"/>
    </w:pPr>
    <w:rPr>
      <w:b/>
      <w:bCs/>
      <w:kern w:val="0"/>
      <w:sz w:val="20"/>
    </w:rPr>
  </w:style>
  <w:style w:type="paragraph" w:customStyle="1" w:styleId="xl168">
    <w:name w:val="xl168"/>
    <w:basedOn w:val="a1"/>
    <w:qFormat/>
    <w:pPr>
      <w:widowControl/>
      <w:pBdr>
        <w:top w:val="single" w:sz="4" w:space="0" w:color="auto"/>
      </w:pBdr>
      <w:spacing w:before="100" w:beforeAutospacing="1" w:after="100" w:afterAutospacing="1"/>
      <w:jc w:val="center"/>
    </w:pPr>
    <w:rPr>
      <w:b/>
      <w:bCs/>
      <w:kern w:val="0"/>
      <w:sz w:val="20"/>
    </w:rPr>
  </w:style>
  <w:style w:type="paragraph" w:customStyle="1" w:styleId="xl169">
    <w:name w:val="xl169"/>
    <w:basedOn w:val="a1"/>
    <w:qFormat/>
    <w:pPr>
      <w:widowControl/>
      <w:pBdr>
        <w:top w:val="single" w:sz="4" w:space="0" w:color="auto"/>
        <w:right w:val="single" w:sz="4" w:space="0" w:color="auto"/>
      </w:pBdr>
      <w:spacing w:before="100" w:beforeAutospacing="1" w:after="100" w:afterAutospacing="1"/>
      <w:jc w:val="center"/>
    </w:pPr>
    <w:rPr>
      <w:b/>
      <w:bCs/>
      <w:kern w:val="0"/>
      <w:sz w:val="20"/>
    </w:rPr>
  </w:style>
  <w:style w:type="paragraph" w:customStyle="1" w:styleId="xl170">
    <w:name w:val="xl170"/>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xl171">
    <w:name w:val="xl171"/>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xl172">
    <w:name w:val="xl172"/>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0"/>
    </w:rPr>
  </w:style>
  <w:style w:type="paragraph" w:customStyle="1" w:styleId="xl173">
    <w:name w:val="xl173"/>
    <w:basedOn w:val="a1"/>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rPr>
  </w:style>
  <w:style w:type="paragraph" w:customStyle="1" w:styleId="xl174">
    <w:name w:val="xl174"/>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175">
    <w:name w:val="xl175"/>
    <w:basedOn w:val="a1"/>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rPr>
  </w:style>
  <w:style w:type="paragraph" w:customStyle="1" w:styleId="affffffffff0">
    <w:name w:val="正文不空"/>
    <w:basedOn w:val="a1"/>
    <w:link w:val="Charf"/>
    <w:qFormat/>
    <w:pPr>
      <w:spacing w:line="360" w:lineRule="auto"/>
      <w:jc w:val="center"/>
    </w:pPr>
    <w:rPr>
      <w:rFonts w:ascii="仿宋_GB2312" w:eastAsia="仿宋_GB2312" w:hAnsi="Calibri"/>
      <w:sz w:val="24"/>
      <w:szCs w:val="24"/>
    </w:rPr>
  </w:style>
  <w:style w:type="character" w:customStyle="1" w:styleId="Charf">
    <w:name w:val="正文不空 Char"/>
    <w:link w:val="affffffffff0"/>
    <w:qFormat/>
    <w:rPr>
      <w:rFonts w:ascii="仿宋_GB2312" w:eastAsia="仿宋_GB2312" w:hAnsi="Calibri"/>
      <w:kern w:val="2"/>
      <w:sz w:val="24"/>
      <w:szCs w:val="24"/>
    </w:rPr>
  </w:style>
  <w:style w:type="paragraph" w:customStyle="1" w:styleId="affffffffff1">
    <w:name w:val="缩进正文"/>
    <w:basedOn w:val="a1"/>
    <w:link w:val="CharChar5"/>
    <w:qFormat/>
    <w:pPr>
      <w:adjustRightInd w:val="0"/>
      <w:spacing w:line="360" w:lineRule="auto"/>
      <w:ind w:firstLineChars="200" w:firstLine="200"/>
      <w:jc w:val="left"/>
    </w:pPr>
    <w:rPr>
      <w:rFonts w:ascii="Calibri" w:hAnsi="Calibri"/>
      <w:sz w:val="24"/>
      <w:szCs w:val="24"/>
    </w:rPr>
  </w:style>
  <w:style w:type="character" w:customStyle="1" w:styleId="CharChar5">
    <w:name w:val="缩进正文 Char Char"/>
    <w:link w:val="affffffffff1"/>
    <w:qFormat/>
    <w:rPr>
      <w:rFonts w:ascii="Calibri" w:hAnsi="Calibri"/>
      <w:kern w:val="2"/>
      <w:sz w:val="24"/>
      <w:szCs w:val="24"/>
    </w:rPr>
  </w:style>
  <w:style w:type="paragraph" w:customStyle="1" w:styleId="1ffa">
    <w:name w:val="编号1"/>
    <w:basedOn w:val="a1"/>
    <w:qFormat/>
    <w:pPr>
      <w:adjustRightInd w:val="0"/>
      <w:spacing w:line="360" w:lineRule="auto"/>
      <w:ind w:left="420"/>
      <w:jc w:val="left"/>
    </w:pPr>
    <w:rPr>
      <w:rFonts w:ascii="Calibri" w:hAnsi="Calibri"/>
      <w:sz w:val="24"/>
      <w:szCs w:val="24"/>
    </w:rPr>
  </w:style>
  <w:style w:type="paragraph" w:customStyle="1" w:styleId="2ff3">
    <w:name w:val="编号2"/>
    <w:basedOn w:val="a1"/>
    <w:qFormat/>
    <w:pPr>
      <w:wordWrap w:val="0"/>
      <w:adjustRightInd w:val="0"/>
      <w:spacing w:line="360" w:lineRule="auto"/>
      <w:ind w:left="720"/>
      <w:jc w:val="left"/>
    </w:pPr>
    <w:rPr>
      <w:rFonts w:ascii="Calibri" w:hAnsi="Calibri"/>
      <w:sz w:val="24"/>
      <w:szCs w:val="24"/>
    </w:rPr>
  </w:style>
  <w:style w:type="paragraph" w:customStyle="1" w:styleId="3e">
    <w:name w:val="编号3"/>
    <w:basedOn w:val="a1"/>
    <w:qFormat/>
    <w:pPr>
      <w:adjustRightInd w:val="0"/>
      <w:spacing w:line="360" w:lineRule="auto"/>
      <w:ind w:left="820"/>
      <w:jc w:val="left"/>
    </w:pPr>
    <w:rPr>
      <w:rFonts w:ascii="Calibri" w:hAnsi="Calibri"/>
      <w:sz w:val="24"/>
      <w:szCs w:val="24"/>
    </w:rPr>
  </w:style>
  <w:style w:type="paragraph" w:customStyle="1" w:styleId="4c">
    <w:name w:val="编号4"/>
    <w:basedOn w:val="a1"/>
    <w:qFormat/>
    <w:pPr>
      <w:wordWrap w:val="0"/>
      <w:adjustRightInd w:val="0"/>
      <w:spacing w:line="360" w:lineRule="auto"/>
      <w:ind w:left="1223"/>
      <w:jc w:val="left"/>
    </w:pPr>
    <w:rPr>
      <w:rFonts w:ascii="Calibri" w:hAnsi="Calibri"/>
      <w:sz w:val="24"/>
      <w:szCs w:val="24"/>
    </w:rPr>
  </w:style>
  <w:style w:type="paragraph" w:customStyle="1" w:styleId="2ff4">
    <w:name w:val="样式 缩进正文 + 首行缩进:  2 字符"/>
    <w:basedOn w:val="affffffffff1"/>
    <w:qFormat/>
    <w:rPr>
      <w:rFonts w:cs="宋体"/>
      <w:szCs w:val="20"/>
    </w:rPr>
  </w:style>
  <w:style w:type="paragraph" w:customStyle="1" w:styleId="affffffffff2">
    <w:name w:val="题注居中"/>
    <w:basedOn w:val="a1"/>
    <w:qFormat/>
    <w:pPr>
      <w:adjustRightInd w:val="0"/>
      <w:spacing w:line="360" w:lineRule="auto"/>
      <w:jc w:val="center"/>
    </w:pPr>
    <w:rPr>
      <w:rFonts w:ascii="Calibri" w:hAnsi="Calibri"/>
      <w:szCs w:val="44"/>
    </w:rPr>
  </w:style>
  <w:style w:type="paragraph" w:customStyle="1" w:styleId="1ffb">
    <w:name w:val="封面居中1"/>
    <w:basedOn w:val="a1"/>
    <w:qFormat/>
    <w:pPr>
      <w:adjustRightInd w:val="0"/>
      <w:spacing w:line="360" w:lineRule="auto"/>
      <w:jc w:val="center"/>
    </w:pPr>
    <w:rPr>
      <w:rFonts w:ascii="Calibri" w:eastAsia="黑体" w:hAnsi="Calibri"/>
      <w:b/>
      <w:sz w:val="44"/>
      <w:szCs w:val="24"/>
    </w:rPr>
  </w:style>
  <w:style w:type="paragraph" w:customStyle="1" w:styleId="2ff5">
    <w:name w:val="封面居中2"/>
    <w:basedOn w:val="1ffb"/>
    <w:qFormat/>
    <w:rPr>
      <w:sz w:val="32"/>
    </w:rPr>
  </w:style>
  <w:style w:type="paragraph" w:customStyle="1" w:styleId="213">
    <w:name w:val="样式 缩进正文 + 首行缩进:  2 字符1"/>
    <w:basedOn w:val="affffffffff1"/>
    <w:qFormat/>
    <w:rPr>
      <w:rFonts w:cs="宋体"/>
      <w:sz w:val="21"/>
      <w:szCs w:val="20"/>
    </w:rPr>
  </w:style>
  <w:style w:type="paragraph" w:customStyle="1" w:styleId="2120">
    <w:name w:val="样式 样式 缩进正文 + 首行缩进:  2 字符1 + 首行缩进:  2 字符"/>
    <w:basedOn w:val="213"/>
    <w:qFormat/>
    <w:pPr>
      <w:ind w:firstLine="420"/>
    </w:pPr>
  </w:style>
  <w:style w:type="paragraph" w:customStyle="1" w:styleId="affffffffff3">
    <w:name w:val="居右"/>
    <w:basedOn w:val="a1"/>
    <w:qFormat/>
    <w:pPr>
      <w:spacing w:line="360" w:lineRule="auto"/>
      <w:jc w:val="right"/>
    </w:pPr>
    <w:rPr>
      <w:rFonts w:ascii="Calibri" w:hAnsi="Calibri"/>
      <w:b/>
      <w:sz w:val="24"/>
      <w:szCs w:val="24"/>
    </w:rPr>
  </w:style>
  <w:style w:type="paragraph" w:customStyle="1" w:styleId="affffffffff4">
    <w:name w:val="表正文黑体"/>
    <w:basedOn w:val="a1"/>
    <w:qFormat/>
    <w:pPr>
      <w:jc w:val="left"/>
    </w:pPr>
    <w:rPr>
      <w:rFonts w:ascii="Calibri" w:eastAsia="黑体" w:hAnsi="Calibri"/>
      <w:szCs w:val="24"/>
    </w:rPr>
  </w:style>
  <w:style w:type="paragraph" w:customStyle="1" w:styleId="affffffffff5">
    <w:name w:val="表格标题黑体"/>
    <w:basedOn w:val="a1"/>
    <w:qFormat/>
    <w:pPr>
      <w:jc w:val="center"/>
    </w:pPr>
    <w:rPr>
      <w:rFonts w:ascii="Calibri" w:eastAsia="黑体" w:hAnsi="Calibri"/>
      <w:b/>
      <w:kern w:val="0"/>
      <w:szCs w:val="24"/>
    </w:rPr>
  </w:style>
  <w:style w:type="paragraph" w:customStyle="1" w:styleId="affffffffff6">
    <w:name w:val="表格标题居左黑体"/>
    <w:basedOn w:val="affffffffff5"/>
    <w:qFormat/>
    <w:pPr>
      <w:jc w:val="left"/>
    </w:pPr>
    <w:rPr>
      <w:b w:val="0"/>
    </w:rPr>
  </w:style>
  <w:style w:type="paragraph" w:customStyle="1" w:styleId="affffffffff7">
    <w:name w:val="居中"/>
    <w:basedOn w:val="a1"/>
    <w:qFormat/>
    <w:pPr>
      <w:adjustRightInd w:val="0"/>
      <w:spacing w:line="360" w:lineRule="auto"/>
      <w:jc w:val="center"/>
    </w:pPr>
    <w:rPr>
      <w:rFonts w:ascii="Calibri" w:hAnsi="Calibri"/>
      <w:sz w:val="24"/>
      <w:szCs w:val="24"/>
    </w:rPr>
  </w:style>
  <w:style w:type="paragraph" w:customStyle="1" w:styleId="affffffffff8">
    <w:name w:val="正文缩进加粗"/>
    <w:basedOn w:val="affffffffff1"/>
    <w:qFormat/>
    <w:rPr>
      <w:b/>
    </w:rPr>
  </w:style>
  <w:style w:type="paragraph" w:customStyle="1" w:styleId="affffffffff9">
    <w:name w:val="正文不缩进加粗"/>
    <w:basedOn w:val="a1"/>
    <w:next w:val="a1"/>
    <w:qFormat/>
    <w:pPr>
      <w:spacing w:line="360" w:lineRule="auto"/>
    </w:pPr>
    <w:rPr>
      <w:rFonts w:ascii="Calibri" w:hAnsi="Calibri"/>
      <w:b/>
      <w:sz w:val="24"/>
      <w:szCs w:val="24"/>
    </w:rPr>
  </w:style>
  <w:style w:type="paragraph" w:customStyle="1" w:styleId="affffffffffa">
    <w:name w:val="图表题目"/>
    <w:basedOn w:val="affffffffff5"/>
    <w:qFormat/>
    <w:pPr>
      <w:spacing w:line="360" w:lineRule="auto"/>
    </w:pPr>
  </w:style>
  <w:style w:type="paragraph" w:customStyle="1" w:styleId="affffffffffb">
    <w:name w:val="图表题目居左"/>
    <w:basedOn w:val="affffffffffa"/>
    <w:qFormat/>
    <w:pPr>
      <w:jc w:val="left"/>
    </w:pPr>
  </w:style>
  <w:style w:type="paragraph" w:customStyle="1" w:styleId="100">
    <w:name w:val="样式10"/>
    <w:basedOn w:val="1"/>
    <w:link w:val="10Char"/>
    <w:qFormat/>
    <w:pPr>
      <w:numPr>
        <w:numId w:val="0"/>
      </w:numPr>
      <w:tabs>
        <w:tab w:val="left" w:pos="432"/>
        <w:tab w:val="left" w:pos="720"/>
      </w:tabs>
      <w:adjustRightInd w:val="0"/>
      <w:spacing w:before="0" w:beforeAutospacing="1" w:after="0" w:afterAutospacing="1" w:line="360" w:lineRule="auto"/>
      <w:ind w:left="720" w:hanging="720"/>
      <w:jc w:val="left"/>
      <w:textAlignment w:val="bottom"/>
    </w:pPr>
    <w:rPr>
      <w:rFonts w:ascii="仿宋" w:eastAsia="仿宋" w:hAnsi="仿宋"/>
      <w:bCs/>
      <w:sz w:val="36"/>
      <w:szCs w:val="44"/>
    </w:rPr>
  </w:style>
  <w:style w:type="character" w:customStyle="1" w:styleId="10Char">
    <w:name w:val="样式10 Char"/>
    <w:link w:val="100"/>
    <w:qFormat/>
    <w:rPr>
      <w:rFonts w:ascii="仿宋" w:eastAsia="仿宋" w:hAnsi="仿宋"/>
      <w:b/>
      <w:bCs/>
      <w:kern w:val="44"/>
      <w:sz w:val="36"/>
      <w:szCs w:val="44"/>
    </w:rPr>
  </w:style>
  <w:style w:type="paragraph" w:customStyle="1" w:styleId="affffffffffc">
    <w:name w:val="标点正文"/>
    <w:basedOn w:val="a1"/>
    <w:qFormat/>
    <w:pPr>
      <w:tabs>
        <w:tab w:val="left" w:pos="1120"/>
      </w:tabs>
      <w:spacing w:line="360" w:lineRule="auto"/>
      <w:ind w:leftChars="250" w:left="1133" w:hangingChars="217" w:hanging="608"/>
    </w:pPr>
    <w:rPr>
      <w:sz w:val="28"/>
      <w:szCs w:val="28"/>
    </w:rPr>
  </w:style>
  <w:style w:type="paragraph" w:customStyle="1" w:styleId="affffffffffd">
    <w:name w:val="样式 题注题注(图注) + 居中"/>
    <w:basedOn w:val="af"/>
    <w:qFormat/>
    <w:pPr>
      <w:spacing w:before="152" w:after="160"/>
      <w:jc w:val="center"/>
    </w:pPr>
    <w:rPr>
      <w:rFonts w:ascii="Arial" w:hAnsi="Arial" w:cs="宋体"/>
      <w:szCs w:val="21"/>
    </w:rPr>
  </w:style>
  <w:style w:type="paragraph" w:customStyle="1" w:styleId="affffffffffe">
    <w:name w:val="四号正文"/>
    <w:basedOn w:val="a1"/>
    <w:qFormat/>
    <w:pPr>
      <w:spacing w:line="360" w:lineRule="auto"/>
      <w:ind w:firstLineChars="200" w:firstLine="560"/>
    </w:pPr>
    <w:rPr>
      <w:sz w:val="28"/>
      <w:szCs w:val="28"/>
    </w:rPr>
  </w:style>
  <w:style w:type="paragraph" w:customStyle="1" w:styleId="afffffffffff">
    <w:name w:val="第二级标题（节）"/>
    <w:basedOn w:val="20"/>
    <w:qFormat/>
    <w:pPr>
      <w:tabs>
        <w:tab w:val="left" w:pos="0"/>
        <w:tab w:val="left" w:pos="420"/>
      </w:tabs>
      <w:adjustRightInd w:val="0"/>
      <w:spacing w:beforeLines="50" w:before="0" w:afterLines="50" w:after="0" w:line="360" w:lineRule="auto"/>
      <w:ind w:left="1505" w:hanging="425"/>
      <w:jc w:val="both"/>
      <w:outlineLvl w:val="0"/>
    </w:pPr>
    <w:rPr>
      <w:rFonts w:ascii="黑体" w:eastAsia="黑体" w:hAnsi="黑体"/>
      <w:sz w:val="32"/>
      <w:szCs w:val="32"/>
    </w:rPr>
  </w:style>
  <w:style w:type="paragraph" w:customStyle="1" w:styleId="afffffffffff0">
    <w:name w:val="a乌鲁木齐图名"/>
    <w:qFormat/>
    <w:pPr>
      <w:keepNext/>
      <w:spacing w:beforeLines="50" w:afterLines="50" w:line="360" w:lineRule="auto"/>
      <w:ind w:left="210" w:hangingChars="100" w:hanging="210"/>
      <w:jc w:val="center"/>
    </w:pPr>
    <w:rPr>
      <w:rFonts w:ascii="黑体" w:eastAsia="黑体" w:hAnsi="Arial" w:cs="Arial"/>
      <w:bCs/>
      <w:kern w:val="2"/>
      <w:sz w:val="21"/>
      <w:szCs w:val="32"/>
    </w:rPr>
  </w:style>
  <w:style w:type="paragraph" w:customStyle="1" w:styleId="afffffffffff1">
    <w:name w:val="a乌鲁木齐表名"/>
    <w:qFormat/>
    <w:pPr>
      <w:spacing w:beforeLines="50" w:afterLines="50" w:line="360" w:lineRule="auto"/>
      <w:ind w:firstLineChars="200" w:firstLine="200"/>
      <w:jc w:val="center"/>
    </w:pPr>
    <w:rPr>
      <w:rFonts w:ascii="Arial" w:eastAsia="黑体" w:hAnsi="Arial"/>
      <w:bCs/>
      <w:kern w:val="2"/>
      <w:sz w:val="21"/>
      <w:szCs w:val="32"/>
    </w:rPr>
  </w:style>
  <w:style w:type="paragraph" w:customStyle="1" w:styleId="afffffffffff2">
    <w:name w:val="项目排序"/>
    <w:basedOn w:val="afa"/>
    <w:next w:val="afa"/>
    <w:qFormat/>
    <w:pPr>
      <w:spacing w:beforeLines="50" w:afterLines="50" w:after="0"/>
      <w:ind w:left="4532"/>
    </w:pPr>
    <w:rPr>
      <w:b/>
      <w:kern w:val="0"/>
      <w:sz w:val="28"/>
      <w:szCs w:val="32"/>
    </w:rPr>
  </w:style>
  <w:style w:type="paragraph" w:customStyle="1" w:styleId="00">
    <w:name w:val="0 正文"/>
    <w:basedOn w:val="a1"/>
    <w:link w:val="0Char"/>
    <w:qFormat/>
    <w:pPr>
      <w:adjustRightInd w:val="0"/>
      <w:snapToGrid w:val="0"/>
      <w:spacing w:afterLines="50" w:line="360" w:lineRule="auto"/>
      <w:ind w:firstLineChars="200" w:firstLine="560"/>
    </w:pPr>
    <w:rPr>
      <w:rFonts w:ascii="仿宋_GB2312" w:eastAsia="仿宋_GB2312" w:hAnsi="Calibri"/>
      <w:sz w:val="28"/>
      <w:szCs w:val="28"/>
    </w:rPr>
  </w:style>
  <w:style w:type="character" w:customStyle="1" w:styleId="0Char">
    <w:name w:val="0 正文 Char"/>
    <w:link w:val="00"/>
    <w:qFormat/>
    <w:rPr>
      <w:rFonts w:ascii="仿宋_GB2312" w:eastAsia="仿宋_GB2312" w:hAnsi="Calibri"/>
      <w:kern w:val="2"/>
      <w:sz w:val="28"/>
      <w:szCs w:val="28"/>
    </w:rPr>
  </w:style>
  <w:style w:type="character" w:customStyle="1" w:styleId="3Char5">
    <w:name w:val="标题 3 Char5"/>
    <w:qFormat/>
    <w:rPr>
      <w:rFonts w:ascii="Arial" w:eastAsia="黑体" w:hAnsi="Arial"/>
      <w:kern w:val="2"/>
      <w:sz w:val="28"/>
      <w:szCs w:val="24"/>
    </w:rPr>
  </w:style>
  <w:style w:type="paragraph" w:customStyle="1" w:styleId="afffffffffff3">
    <w:name w:val="小节"/>
    <w:basedOn w:val="5"/>
    <w:next w:val="a1"/>
    <w:qFormat/>
    <w:pPr>
      <w:keepNext w:val="0"/>
      <w:keepLines w:val="0"/>
      <w:snapToGrid w:val="0"/>
      <w:spacing w:beforeLines="50" w:afterLines="50" w:line="360" w:lineRule="auto"/>
      <w:ind w:left="0" w:firstLineChars="200" w:firstLine="200"/>
      <w:jc w:val="left"/>
    </w:pPr>
    <w:rPr>
      <w:color w:val="000000"/>
      <w:kern w:val="0"/>
      <w:sz w:val="24"/>
      <w:szCs w:val="28"/>
    </w:rPr>
  </w:style>
  <w:style w:type="paragraph" w:customStyle="1" w:styleId="1ffc">
    <w:name w:val="样式 标题 1 + 黑体 小二"/>
    <w:basedOn w:val="1"/>
    <w:qFormat/>
    <w:pPr>
      <w:numPr>
        <w:numId w:val="0"/>
      </w:numPr>
      <w:spacing w:before="0" w:after="0"/>
      <w:jc w:val="both"/>
    </w:pPr>
    <w:rPr>
      <w:rFonts w:ascii="黑体" w:eastAsia="黑体" w:hAnsi="黑体"/>
      <w:bCs/>
      <w:sz w:val="36"/>
      <w:szCs w:val="44"/>
    </w:rPr>
  </w:style>
  <w:style w:type="paragraph" w:customStyle="1" w:styleId="afffffffffff4">
    <w:name w:val="细化编号"/>
    <w:basedOn w:val="a1"/>
    <w:link w:val="Charf0"/>
    <w:qFormat/>
    <w:pPr>
      <w:spacing w:beforeLines="50" w:afterLines="50" w:line="360" w:lineRule="auto"/>
      <w:ind w:left="987"/>
    </w:pPr>
    <w:rPr>
      <w:sz w:val="24"/>
      <w:szCs w:val="24"/>
    </w:rPr>
  </w:style>
  <w:style w:type="character" w:customStyle="1" w:styleId="Charf0">
    <w:name w:val="细化编号 Char"/>
    <w:link w:val="afffffffffff4"/>
    <w:qFormat/>
    <w:rPr>
      <w:kern w:val="2"/>
      <w:sz w:val="24"/>
      <w:szCs w:val="24"/>
    </w:rPr>
  </w:style>
  <w:style w:type="paragraph" w:customStyle="1" w:styleId="afffffffffff5">
    <w:name w:val="条目样式"/>
    <w:basedOn w:val="affffff2"/>
    <w:link w:val="Charf1"/>
    <w:qFormat/>
    <w:pPr>
      <w:spacing w:beforeLines="50" w:afterLines="50"/>
      <w:ind w:firstLineChars="0" w:firstLine="0"/>
    </w:pPr>
    <w:rPr>
      <w:rFonts w:ascii="Times New Roman" w:hAnsi="Times New Roman"/>
      <w:sz w:val="24"/>
      <w:szCs w:val="24"/>
    </w:rPr>
  </w:style>
  <w:style w:type="character" w:customStyle="1" w:styleId="Charf1">
    <w:name w:val="条目样式 Char"/>
    <w:link w:val="afffffffffff5"/>
    <w:qFormat/>
    <w:rPr>
      <w:kern w:val="2"/>
      <w:sz w:val="24"/>
      <w:szCs w:val="24"/>
    </w:rPr>
  </w:style>
  <w:style w:type="paragraph" w:customStyle="1" w:styleId="TEXT10">
    <w:name w:val="TEXT 10"/>
    <w:qFormat/>
    <w:pPr>
      <w:spacing w:line="360" w:lineRule="auto"/>
      <w:jc w:val="both"/>
    </w:pPr>
    <w:rPr>
      <w:rFonts w:ascii="Arial" w:hAnsi="Arial"/>
      <w:lang w:val="en-AU"/>
    </w:rPr>
  </w:style>
  <w:style w:type="paragraph" w:customStyle="1" w:styleId="afffffffffff6">
    <w:name w:val="正常正文"/>
    <w:basedOn w:val="a1"/>
    <w:link w:val="Charf2"/>
    <w:qFormat/>
    <w:pPr>
      <w:widowControl/>
      <w:spacing w:line="360" w:lineRule="auto"/>
      <w:ind w:firstLineChars="200" w:firstLine="480"/>
    </w:pPr>
    <w:rPr>
      <w:rFonts w:ascii="宋体" w:hAnsi="宋体"/>
      <w:color w:val="000000"/>
      <w:sz w:val="24"/>
      <w:szCs w:val="24"/>
    </w:rPr>
  </w:style>
  <w:style w:type="character" w:customStyle="1" w:styleId="Charf2">
    <w:name w:val="正常正文 Char"/>
    <w:link w:val="afffffffffff6"/>
    <w:qFormat/>
    <w:rPr>
      <w:rFonts w:ascii="宋体" w:hAnsi="宋体"/>
      <w:color w:val="000000"/>
      <w:kern w:val="2"/>
      <w:sz w:val="24"/>
      <w:szCs w:val="24"/>
    </w:rPr>
  </w:style>
  <w:style w:type="paragraph" w:customStyle="1" w:styleId="afffffffffff7">
    <w:name w:val="章"/>
    <w:basedOn w:val="a1"/>
    <w:qFormat/>
    <w:pPr>
      <w:jc w:val="center"/>
      <w:outlineLvl w:val="0"/>
    </w:pPr>
    <w:rPr>
      <w:rFonts w:ascii="宋体" w:hAnsi="宋体"/>
      <w:sz w:val="36"/>
      <w:szCs w:val="36"/>
    </w:rPr>
  </w:style>
  <w:style w:type="paragraph" w:customStyle="1" w:styleId="1ffd">
    <w:name w:val="1）"/>
    <w:basedOn w:val="1f4"/>
    <w:link w:val="1Char2"/>
    <w:qFormat/>
    <w:pPr>
      <w:keepNext w:val="0"/>
      <w:keepLines w:val="0"/>
      <w:autoSpaceDE/>
      <w:autoSpaceDN/>
      <w:adjustRightInd/>
      <w:spacing w:before="0" w:after="0"/>
      <w:ind w:firstLineChars="200" w:firstLine="480"/>
      <w:jc w:val="both"/>
      <w:outlineLvl w:val="9"/>
    </w:pPr>
    <w:rPr>
      <w:rFonts w:ascii="Cambria" w:hAnsi="Cambria" w:cs="Cambria"/>
      <w:b w:val="0"/>
      <w:color w:val="365F91"/>
      <w:kern w:val="2"/>
    </w:rPr>
  </w:style>
  <w:style w:type="character" w:customStyle="1" w:styleId="1Char2">
    <w:name w:val="1） Char"/>
    <w:basedOn w:val="1Char"/>
    <w:link w:val="1ffd"/>
    <w:qFormat/>
    <w:rPr>
      <w:rFonts w:ascii="Cambria" w:hAnsi="Cambria" w:cs="Cambria"/>
      <w:b w:val="0"/>
      <w:color w:val="365F91"/>
      <w:kern w:val="2"/>
      <w:sz w:val="24"/>
      <w:szCs w:val="24"/>
    </w:rPr>
  </w:style>
  <w:style w:type="paragraph" w:customStyle="1" w:styleId="afffffffffff8">
    <w:name w:val="_正文段落"/>
    <w:basedOn w:val="a1"/>
    <w:link w:val="Charf3"/>
    <w:qFormat/>
    <w:pPr>
      <w:adjustRightInd w:val="0"/>
      <w:spacing w:line="360" w:lineRule="auto"/>
      <w:ind w:firstLineChars="200" w:firstLine="480"/>
    </w:pPr>
    <w:rPr>
      <w:rFonts w:ascii="宋体" w:hAnsi="宋体"/>
      <w:color w:val="000000"/>
      <w:kern w:val="0"/>
      <w:sz w:val="24"/>
      <w:szCs w:val="24"/>
    </w:rPr>
  </w:style>
  <w:style w:type="character" w:customStyle="1" w:styleId="Charf3">
    <w:name w:val="_正文段落 Char"/>
    <w:link w:val="afffffffffff8"/>
    <w:qFormat/>
    <w:rPr>
      <w:rFonts w:ascii="宋体" w:hAnsi="宋体"/>
      <w:color w:val="000000"/>
      <w:sz w:val="24"/>
      <w:szCs w:val="24"/>
    </w:rPr>
  </w:style>
  <w:style w:type="paragraph" w:customStyle="1" w:styleId="afffffffffff9">
    <w:name w:val="正文 首行缩进"/>
    <w:basedOn w:val="a1"/>
    <w:link w:val="Charf4"/>
    <w:qFormat/>
    <w:pPr>
      <w:widowControl/>
      <w:snapToGrid w:val="0"/>
      <w:spacing w:line="360" w:lineRule="auto"/>
      <w:ind w:firstLineChars="200" w:firstLine="480"/>
      <w:jc w:val="left"/>
    </w:pPr>
    <w:rPr>
      <w:rFonts w:ascii="宋体" w:hAnsi="宋体"/>
      <w:sz w:val="24"/>
      <w:szCs w:val="22"/>
    </w:rPr>
  </w:style>
  <w:style w:type="character" w:customStyle="1" w:styleId="Charf4">
    <w:name w:val="正文 首行缩进 Char"/>
    <w:link w:val="afffffffffff9"/>
    <w:qFormat/>
    <w:rPr>
      <w:rFonts w:ascii="宋体" w:hAnsi="宋体"/>
      <w:kern w:val="2"/>
      <w:sz w:val="24"/>
      <w:szCs w:val="22"/>
    </w:rPr>
  </w:style>
  <w:style w:type="character" w:customStyle="1" w:styleId="Charf5">
    <w:name w:val="正文文本样式 Char"/>
    <w:link w:val="afffffffffffa"/>
    <w:qFormat/>
    <w:locked/>
    <w:rPr>
      <w:sz w:val="24"/>
      <w:szCs w:val="24"/>
    </w:rPr>
  </w:style>
  <w:style w:type="paragraph" w:customStyle="1" w:styleId="afffffffffffa">
    <w:name w:val="正文文本样式"/>
    <w:basedOn w:val="affffff2"/>
    <w:link w:val="Charf5"/>
    <w:qFormat/>
    <w:pPr>
      <w:spacing w:before="100" w:beforeAutospacing="1" w:after="100" w:afterAutospacing="1" w:line="240" w:lineRule="auto"/>
      <w:ind w:left="900" w:firstLineChars="0" w:firstLine="0"/>
    </w:pPr>
    <w:rPr>
      <w:rFonts w:ascii="Times New Roman" w:hAnsi="Times New Roman"/>
      <w:kern w:val="0"/>
      <w:sz w:val="24"/>
      <w:szCs w:val="24"/>
    </w:rPr>
  </w:style>
  <w:style w:type="character" w:customStyle="1" w:styleId="Charf6">
    <w:name w:val="正文首行缩进（绿盟科技） Char"/>
    <w:link w:val="afffffffffffb"/>
    <w:qFormat/>
    <w:locked/>
    <w:rPr>
      <w:rFonts w:ascii="Arial" w:hAnsi="Arial"/>
      <w:sz w:val="24"/>
      <w:szCs w:val="21"/>
    </w:rPr>
  </w:style>
  <w:style w:type="paragraph" w:customStyle="1" w:styleId="afffffffffffb">
    <w:name w:val="正文首行缩进（绿盟科技）"/>
    <w:basedOn w:val="a1"/>
    <w:link w:val="Charf6"/>
    <w:qFormat/>
    <w:pPr>
      <w:widowControl/>
      <w:autoSpaceDE w:val="0"/>
      <w:autoSpaceDN w:val="0"/>
      <w:adjustRightInd w:val="0"/>
      <w:spacing w:after="50" w:line="300" w:lineRule="auto"/>
      <w:ind w:firstLineChars="200" w:firstLine="200"/>
      <w:jc w:val="left"/>
    </w:pPr>
    <w:rPr>
      <w:rFonts w:ascii="Arial" w:hAnsi="Arial"/>
      <w:kern w:val="0"/>
      <w:sz w:val="24"/>
      <w:szCs w:val="21"/>
    </w:rPr>
  </w:style>
  <w:style w:type="character" w:customStyle="1" w:styleId="Charf7">
    <w:name w:val="正文（绿盟科技） Char"/>
    <w:link w:val="afffffffffffc"/>
    <w:qFormat/>
    <w:locked/>
    <w:rPr>
      <w:szCs w:val="21"/>
    </w:rPr>
  </w:style>
  <w:style w:type="paragraph" w:customStyle="1" w:styleId="afffffffffffc">
    <w:name w:val="正文（绿盟科技）"/>
    <w:link w:val="Charf7"/>
    <w:qFormat/>
    <w:pPr>
      <w:spacing w:line="300" w:lineRule="auto"/>
    </w:pPr>
    <w:rPr>
      <w:szCs w:val="21"/>
    </w:rPr>
  </w:style>
  <w:style w:type="character" w:customStyle="1" w:styleId="Charf8">
    <w:name w:val="列表（符号一级）（绿盟科技） Char"/>
    <w:link w:val="afffffffffffd"/>
    <w:qFormat/>
    <w:locked/>
    <w:rPr>
      <w:szCs w:val="21"/>
    </w:rPr>
  </w:style>
  <w:style w:type="paragraph" w:customStyle="1" w:styleId="afffffffffffd">
    <w:name w:val="列表（符号一级）（绿盟科技）"/>
    <w:basedOn w:val="afffffffffffc"/>
    <w:link w:val="Charf8"/>
    <w:qFormat/>
    <w:pPr>
      <w:ind w:left="420" w:hanging="420"/>
    </w:pPr>
  </w:style>
  <w:style w:type="paragraph" w:customStyle="1" w:styleId="afffffffffffe">
    <w:name w:val="列表（符号二级）（绿盟科技）"/>
    <w:basedOn w:val="afffffffffffd"/>
    <w:qFormat/>
    <w:pPr>
      <w:tabs>
        <w:tab w:val="left" w:pos="360"/>
        <w:tab w:val="left" w:pos="718"/>
      </w:tabs>
      <w:ind w:left="1260" w:hanging="576"/>
    </w:pPr>
  </w:style>
  <w:style w:type="paragraph" w:customStyle="1" w:styleId="1ffe">
    <w:name w:val="1级标题"/>
    <w:basedOn w:val="a1"/>
    <w:next w:val="a1"/>
    <w:qFormat/>
    <w:pPr>
      <w:pageBreakBefore/>
      <w:spacing w:line="360" w:lineRule="auto"/>
      <w:jc w:val="center"/>
      <w:outlineLvl w:val="0"/>
    </w:pPr>
    <w:rPr>
      <w:rFonts w:ascii="Calibri" w:hAnsi="Calibri"/>
      <w:b/>
      <w:sz w:val="32"/>
      <w:szCs w:val="22"/>
    </w:rPr>
  </w:style>
  <w:style w:type="paragraph" w:customStyle="1" w:styleId="2ff6">
    <w:name w:val="2级标题"/>
    <w:basedOn w:val="1ffe"/>
    <w:next w:val="a1"/>
    <w:qFormat/>
    <w:pPr>
      <w:pageBreakBefore w:val="0"/>
      <w:ind w:left="425"/>
      <w:jc w:val="left"/>
      <w:outlineLvl w:val="1"/>
    </w:pPr>
    <w:rPr>
      <w:sz w:val="30"/>
      <w:szCs w:val="30"/>
    </w:rPr>
  </w:style>
  <w:style w:type="paragraph" w:customStyle="1" w:styleId="3f">
    <w:name w:val="3级标题"/>
    <w:basedOn w:val="2ff6"/>
    <w:next w:val="a1"/>
    <w:qFormat/>
    <w:pPr>
      <w:ind w:left="720" w:hanging="720"/>
      <w:outlineLvl w:val="2"/>
    </w:pPr>
    <w:rPr>
      <w:sz w:val="28"/>
    </w:rPr>
  </w:style>
  <w:style w:type="paragraph" w:customStyle="1" w:styleId="4d">
    <w:name w:val="4级标题"/>
    <w:basedOn w:val="3f"/>
    <w:next w:val="a1"/>
    <w:link w:val="4Char"/>
    <w:qFormat/>
    <w:pPr>
      <w:tabs>
        <w:tab w:val="left" w:pos="0"/>
      </w:tabs>
      <w:ind w:left="0" w:firstLine="0"/>
      <w:outlineLvl w:val="3"/>
    </w:pPr>
    <w:rPr>
      <w:rFonts w:ascii="Times New Roman" w:hAnsi="Times New Roman" w:cs="Arial"/>
      <w:sz w:val="24"/>
      <w:szCs w:val="24"/>
    </w:rPr>
  </w:style>
  <w:style w:type="character" w:customStyle="1" w:styleId="4Char">
    <w:name w:val="4级标题 Char"/>
    <w:link w:val="4d"/>
    <w:qFormat/>
    <w:rPr>
      <w:rFonts w:cs="Arial"/>
      <w:b/>
      <w:kern w:val="2"/>
      <w:sz w:val="24"/>
      <w:szCs w:val="24"/>
    </w:rPr>
  </w:style>
  <w:style w:type="paragraph" w:customStyle="1" w:styleId="58">
    <w:name w:val="5级标题"/>
    <w:basedOn w:val="4d"/>
    <w:link w:val="5CharChar0"/>
    <w:qFormat/>
    <w:pPr>
      <w:ind w:left="2100" w:hanging="420"/>
      <w:outlineLvl w:val="4"/>
    </w:pPr>
  </w:style>
  <w:style w:type="character" w:customStyle="1" w:styleId="5CharChar0">
    <w:name w:val="5级标题 Char Char"/>
    <w:link w:val="58"/>
    <w:qFormat/>
    <w:rPr>
      <w:rFonts w:cs="Arial"/>
      <w:b/>
      <w:kern w:val="2"/>
      <w:sz w:val="24"/>
      <w:szCs w:val="24"/>
    </w:rPr>
  </w:style>
  <w:style w:type="paragraph" w:customStyle="1" w:styleId="65">
    <w:name w:val="6级标题"/>
    <w:basedOn w:val="58"/>
    <w:next w:val="a1"/>
    <w:qFormat/>
    <w:pPr>
      <w:outlineLvl w:val="5"/>
    </w:pPr>
  </w:style>
  <w:style w:type="paragraph" w:customStyle="1" w:styleId="1SectionHeadH1Header1h1PIM1Level1TopicHeadingl2">
    <w:name w:val="样式 标题 1Section HeadH1Header1h1PIM 1Level 1 Topic Headingl...2"/>
    <w:basedOn w:val="1"/>
    <w:qFormat/>
    <w:pPr>
      <w:numPr>
        <w:numId w:val="0"/>
      </w:numPr>
      <w:tabs>
        <w:tab w:val="left" w:pos="360"/>
      </w:tabs>
      <w:adjustRightInd w:val="0"/>
      <w:spacing w:before="0" w:after="0" w:line="400" w:lineRule="exact"/>
      <w:ind w:left="113" w:firstLineChars="200" w:firstLine="200"/>
      <w:jc w:val="both"/>
      <w:textAlignment w:val="top"/>
    </w:pPr>
    <w:rPr>
      <w:rFonts w:ascii="宋体" w:eastAsia="仿宋" w:hAnsi="宋体" w:cs="宋体"/>
      <w:bCs/>
      <w:kern w:val="52"/>
      <w:sz w:val="52"/>
    </w:rPr>
  </w:style>
  <w:style w:type="paragraph" w:customStyle="1" w:styleId="affffffffffff">
    <w:name w:val="缩进"/>
    <w:basedOn w:val="a1"/>
    <w:qFormat/>
    <w:pPr>
      <w:adjustRightInd w:val="0"/>
      <w:snapToGrid w:val="0"/>
      <w:spacing w:beforeLines="50" w:afterLines="50" w:line="360" w:lineRule="auto"/>
      <w:ind w:firstLineChars="200" w:firstLine="480"/>
    </w:pPr>
    <w:rPr>
      <w:rFonts w:ascii="Verdana" w:hAnsi="Verdana"/>
      <w:sz w:val="24"/>
      <w:szCs w:val="24"/>
    </w:rPr>
  </w:style>
  <w:style w:type="paragraph" w:customStyle="1" w:styleId="Char1CharCharCharCharChar1Char1CharCharCharCharCharChar">
    <w:name w:val="Char1 Char Char Char Char Char1 Char1 Char Char Char Char Char Char"/>
    <w:basedOn w:val="a1"/>
    <w:qFormat/>
    <w:pPr>
      <w:adjustRightInd w:val="0"/>
      <w:spacing w:line="360" w:lineRule="auto"/>
    </w:pPr>
    <w:rPr>
      <w:kern w:val="0"/>
      <w:sz w:val="24"/>
      <w:szCs w:val="24"/>
    </w:rPr>
  </w:style>
  <w:style w:type="paragraph" w:customStyle="1" w:styleId="Char1CharCharCharCharChar1Char">
    <w:name w:val="Char1 Char Char Char Char Char1 Char"/>
    <w:basedOn w:val="a1"/>
    <w:qFormat/>
    <w:rPr>
      <w:rFonts w:ascii="Tahoma" w:hAnsi="Tahoma"/>
      <w:sz w:val="24"/>
    </w:rPr>
  </w:style>
  <w:style w:type="paragraph" w:customStyle="1" w:styleId="affffffffffff0">
    <w:name w:val="文章标题"/>
    <w:basedOn w:val="a1"/>
    <w:next w:val="a1"/>
    <w:qFormat/>
    <w:pPr>
      <w:spacing w:beforeLines="150" w:afterLines="250"/>
      <w:jc w:val="center"/>
    </w:pPr>
    <w:rPr>
      <w:rFonts w:ascii="Tahoma" w:eastAsia="黑体" w:hAnsi="Tahoma" w:cs="Tahoma"/>
      <w:sz w:val="48"/>
      <w:szCs w:val="44"/>
    </w:rPr>
  </w:style>
  <w:style w:type="paragraph" w:customStyle="1" w:styleId="1fff">
    <w:name w:val="项目 1"/>
    <w:basedOn w:val="a1"/>
    <w:qFormat/>
    <w:pPr>
      <w:tabs>
        <w:tab w:val="left" w:pos="958"/>
      </w:tabs>
      <w:adjustRightInd w:val="0"/>
      <w:snapToGrid w:val="0"/>
      <w:spacing w:afterLines="50"/>
      <w:ind w:left="958" w:hanging="448"/>
    </w:pPr>
    <w:rPr>
      <w:rFonts w:ascii="Verdana" w:hAnsi="Verdana"/>
      <w:sz w:val="24"/>
      <w:szCs w:val="24"/>
    </w:rPr>
  </w:style>
  <w:style w:type="paragraph" w:customStyle="1" w:styleId="2ff7">
    <w:name w:val="项目 2"/>
    <w:basedOn w:val="a1"/>
    <w:qFormat/>
    <w:pPr>
      <w:tabs>
        <w:tab w:val="left" w:pos="1446"/>
      </w:tabs>
      <w:adjustRightInd w:val="0"/>
      <w:snapToGrid w:val="0"/>
      <w:spacing w:afterLines="50"/>
      <w:ind w:left="1446" w:hanging="488"/>
    </w:pPr>
    <w:rPr>
      <w:rFonts w:ascii="Verdana" w:hAnsi="Verdana"/>
      <w:sz w:val="24"/>
      <w:szCs w:val="24"/>
    </w:rPr>
  </w:style>
  <w:style w:type="paragraph" w:customStyle="1" w:styleId="affffffffffff1">
    <w:name w:val="图片"/>
    <w:basedOn w:val="a1"/>
    <w:next w:val="8"/>
    <w:qFormat/>
    <w:pPr>
      <w:adjustRightInd w:val="0"/>
      <w:snapToGrid w:val="0"/>
      <w:spacing w:beforeLines="50" w:afterLines="50"/>
      <w:jc w:val="center"/>
    </w:pPr>
    <w:rPr>
      <w:szCs w:val="24"/>
    </w:rPr>
  </w:style>
  <w:style w:type="paragraph" w:customStyle="1" w:styleId="affffffffffff2">
    <w:name w:val="终端显示"/>
    <w:basedOn w:val="a1"/>
    <w:qFormat/>
    <w:pPr>
      <w:snapToGrid w:val="0"/>
      <w:ind w:leftChars="200" w:left="200"/>
      <w:jc w:val="left"/>
    </w:pPr>
    <w:rPr>
      <w:rFonts w:ascii="Courier New" w:eastAsia="仿宋_GB2312" w:hAnsi="Courier New"/>
      <w:szCs w:val="24"/>
    </w:rPr>
  </w:style>
  <w:style w:type="paragraph" w:customStyle="1" w:styleId="affffffffffff3">
    <w:name w:val="注释"/>
    <w:basedOn w:val="a1"/>
    <w:qFormat/>
    <w:pPr>
      <w:shd w:val="clear" w:color="auto" w:fill="E0E0E0"/>
      <w:spacing w:beforeLines="50" w:afterLines="50"/>
    </w:pPr>
    <w:rPr>
      <w:rFonts w:ascii="Arial" w:eastAsia="仿宋_GB2312" w:hAnsi="Arial"/>
      <w:szCs w:val="24"/>
    </w:rPr>
  </w:style>
  <w:style w:type="paragraph" w:customStyle="1" w:styleId="affffffffffff4">
    <w:name w:val="次要显示"/>
    <w:basedOn w:val="affffffffffff2"/>
    <w:qFormat/>
  </w:style>
  <w:style w:type="paragraph" w:customStyle="1" w:styleId="affffffffffff5">
    <w:name w:val="终端次要显示"/>
    <w:basedOn w:val="affffffffffff2"/>
    <w:qFormat/>
  </w:style>
  <w:style w:type="paragraph" w:customStyle="1" w:styleId="affffffffffff6">
    <w:name w:val="注释函数"/>
    <w:basedOn w:val="affffffffffff3"/>
    <w:qFormat/>
  </w:style>
  <w:style w:type="paragraph" w:customStyle="1" w:styleId="affffffffffff7">
    <w:name w:val="注释提示"/>
    <w:basedOn w:val="affffffffffff3"/>
    <w:qFormat/>
  </w:style>
  <w:style w:type="paragraph" w:customStyle="1" w:styleId="affffffffffff8">
    <w:name w:val="终端突出显示"/>
    <w:basedOn w:val="affffffffffff2"/>
    <w:qFormat/>
  </w:style>
  <w:style w:type="character" w:customStyle="1" w:styleId="affffffffffff9">
    <w:name w:val="缩进强调"/>
    <w:qFormat/>
    <w:rPr>
      <w:rFonts w:ascii="Arial Black" w:eastAsia="黑体" w:hAnsi="Arial Black"/>
      <w:sz w:val="24"/>
    </w:rPr>
  </w:style>
  <w:style w:type="paragraph" w:customStyle="1" w:styleId="affffffffffffa">
    <w:name w:val="文章目录"/>
    <w:basedOn w:val="a1"/>
    <w:qFormat/>
    <w:pPr>
      <w:adjustRightInd w:val="0"/>
      <w:snapToGrid w:val="0"/>
      <w:spacing w:beforeLines="100" w:afterLines="100"/>
      <w:jc w:val="center"/>
    </w:pPr>
    <w:rPr>
      <w:b/>
      <w:sz w:val="24"/>
      <w:szCs w:val="24"/>
    </w:rPr>
  </w:style>
  <w:style w:type="paragraph" w:customStyle="1" w:styleId="affffffffffffb">
    <w:name w:val="封面横线"/>
    <w:basedOn w:val="a1"/>
    <w:next w:val="a1"/>
    <w:qFormat/>
    <w:pPr>
      <w:pBdr>
        <w:bottom w:val="single" w:sz="12" w:space="1" w:color="auto"/>
      </w:pBdr>
    </w:pPr>
    <w:rPr>
      <w:rFonts w:cs="宋体"/>
    </w:rPr>
  </w:style>
  <w:style w:type="paragraph" w:customStyle="1" w:styleId="affffffffffffc">
    <w:name w:val="封面作者"/>
    <w:basedOn w:val="a1"/>
    <w:next w:val="a1"/>
    <w:qFormat/>
    <w:pPr>
      <w:jc w:val="right"/>
    </w:pPr>
    <w:rPr>
      <w:rFonts w:ascii="Arial" w:hAnsi="Arial"/>
      <w:b/>
      <w:sz w:val="32"/>
      <w:szCs w:val="24"/>
    </w:rPr>
  </w:style>
  <w:style w:type="paragraph" w:customStyle="1" w:styleId="affffffffffffd">
    <w:name w:val="封面版本日期"/>
    <w:basedOn w:val="a1"/>
    <w:next w:val="a1"/>
    <w:qFormat/>
    <w:pPr>
      <w:jc w:val="right"/>
    </w:pPr>
    <w:rPr>
      <w:rFonts w:ascii="Tahoma" w:eastAsia="黑体" w:hAnsi="Tahoma"/>
      <w:sz w:val="24"/>
      <w:szCs w:val="24"/>
    </w:rPr>
  </w:style>
  <w:style w:type="paragraph" w:customStyle="1" w:styleId="affffffffffffe">
    <w:name w:val="封面保密"/>
    <w:basedOn w:val="a1"/>
    <w:next w:val="a1"/>
    <w:qFormat/>
    <w:rPr>
      <w:rFonts w:ascii="Tahoma" w:hAnsi="Tahoma"/>
      <w:i/>
      <w:szCs w:val="24"/>
    </w:rPr>
  </w:style>
  <w:style w:type="paragraph" w:customStyle="1" w:styleId="afffffffffffff">
    <w:name w:val="作者注"/>
    <w:basedOn w:val="a1"/>
    <w:qFormat/>
    <w:pPr>
      <w:adjustRightInd w:val="0"/>
      <w:snapToGrid w:val="0"/>
    </w:pPr>
    <w:rPr>
      <w:rFonts w:ascii="Comic Sans MS" w:eastAsia="仿宋_GB2312" w:hAnsi="Comic Sans MS"/>
      <w:vanish/>
      <w:color w:val="0000FF"/>
      <w:szCs w:val="18"/>
    </w:rPr>
  </w:style>
  <w:style w:type="paragraph" w:customStyle="1" w:styleId="afffffffffffff0">
    <w:name w:val="版本号"/>
    <w:basedOn w:val="affffffffffff0"/>
    <w:next w:val="a1"/>
    <w:qFormat/>
    <w:pPr>
      <w:spacing w:beforeLines="50" w:afterLines="50"/>
    </w:pPr>
    <w:rPr>
      <w:sz w:val="30"/>
    </w:rPr>
  </w:style>
  <w:style w:type="paragraph" w:customStyle="1" w:styleId="afffffffffffff1">
    <w:name w:val="表标题"/>
    <w:basedOn w:val="a1"/>
    <w:next w:val="affffffffa"/>
    <w:qFormat/>
    <w:pPr>
      <w:keepNext/>
      <w:tabs>
        <w:tab w:val="left" w:pos="567"/>
      </w:tabs>
      <w:adjustRightInd w:val="0"/>
      <w:snapToGrid w:val="0"/>
      <w:spacing w:beforeLines="100" w:afterLines="50"/>
    </w:pPr>
    <w:rPr>
      <w:rFonts w:ascii="Tahoma" w:eastAsia="黑体" w:hAnsi="Tahoma"/>
      <w:b/>
      <w:szCs w:val="24"/>
    </w:rPr>
  </w:style>
  <w:style w:type="paragraph" w:customStyle="1" w:styleId="afffffffffffff2">
    <w:name w:val="配置"/>
    <w:basedOn w:val="a1"/>
    <w:qFormat/>
    <w:pPr>
      <w:pBdr>
        <w:top w:val="single" w:sz="4" w:space="1" w:color="auto"/>
        <w:left w:val="single" w:sz="4" w:space="4" w:color="auto"/>
        <w:bottom w:val="single" w:sz="4" w:space="1" w:color="auto"/>
        <w:right w:val="single" w:sz="4" w:space="4" w:color="auto"/>
      </w:pBdr>
      <w:shd w:val="clear" w:color="auto" w:fill="FFFF99"/>
      <w:adjustRightInd w:val="0"/>
      <w:snapToGrid w:val="0"/>
      <w:ind w:leftChars="400" w:left="1260" w:hangingChars="200" w:hanging="420"/>
    </w:pPr>
    <w:rPr>
      <w:rFonts w:ascii="Courier New" w:eastAsia="仿宋_GB2312" w:hAnsi="Courier New"/>
      <w:szCs w:val="24"/>
    </w:rPr>
  </w:style>
  <w:style w:type="paragraph" w:customStyle="1" w:styleId="1fff0">
    <w:name w:val="附件 1"/>
    <w:basedOn w:val="a1"/>
    <w:next w:val="affffffffffff"/>
    <w:qFormat/>
    <w:pPr>
      <w:keepLines/>
      <w:pageBreakBefore/>
      <w:pBdr>
        <w:bottom w:val="single" w:sz="24" w:space="1" w:color="808080"/>
      </w:pBdr>
      <w:spacing w:line="360" w:lineRule="auto"/>
      <w:ind w:left="432" w:hanging="432"/>
    </w:pPr>
    <w:rPr>
      <w:rFonts w:ascii="Tahoma" w:eastAsia="黑体" w:hAnsi="Tahoma"/>
      <w:b/>
      <w:color w:val="000080"/>
      <w:sz w:val="48"/>
      <w:szCs w:val="24"/>
    </w:rPr>
  </w:style>
  <w:style w:type="paragraph" w:customStyle="1" w:styleId="1fff1">
    <w:name w:val="项目1缩进"/>
    <w:basedOn w:val="a1"/>
    <w:next w:val="1fff"/>
    <w:qFormat/>
    <w:pPr>
      <w:adjustRightInd w:val="0"/>
      <w:snapToGrid w:val="0"/>
      <w:spacing w:beforeLines="50" w:line="360" w:lineRule="auto"/>
      <w:ind w:left="958"/>
    </w:pPr>
    <w:rPr>
      <w:rFonts w:ascii="Verdana" w:hAnsi="Verdana"/>
      <w:sz w:val="24"/>
      <w:szCs w:val="24"/>
    </w:rPr>
  </w:style>
  <w:style w:type="paragraph" w:customStyle="1" w:styleId="TableHeader">
    <w:name w:val="Table Header"/>
    <w:basedOn w:val="a1"/>
    <w:qFormat/>
    <w:pPr>
      <w:widowControl/>
      <w:overflowPunct w:val="0"/>
      <w:autoSpaceDE w:val="0"/>
      <w:autoSpaceDN w:val="0"/>
      <w:adjustRightInd w:val="0"/>
      <w:spacing w:after="100"/>
      <w:jc w:val="center"/>
      <w:textAlignment w:val="baseline"/>
    </w:pPr>
    <w:rPr>
      <w:rFonts w:ascii="Arial" w:hAnsi="Arial"/>
      <w:b/>
      <w:kern w:val="0"/>
      <w:sz w:val="20"/>
    </w:rPr>
  </w:style>
  <w:style w:type="paragraph" w:customStyle="1" w:styleId="afffffffffffff3">
    <w:name w:val="附件一"/>
    <w:basedOn w:val="a1"/>
    <w:next w:val="affffffffffff"/>
    <w:qFormat/>
    <w:pPr>
      <w:keepNext/>
      <w:keepLines/>
      <w:pageBreakBefore/>
      <w:tabs>
        <w:tab w:val="left" w:pos="360"/>
      </w:tabs>
      <w:spacing w:beforeLines="200" w:afterLines="100" w:line="360" w:lineRule="auto"/>
    </w:pPr>
    <w:rPr>
      <w:rFonts w:ascii="Verdana" w:hAnsi="Verdana"/>
      <w:b/>
      <w:sz w:val="32"/>
      <w:szCs w:val="24"/>
    </w:rPr>
  </w:style>
  <w:style w:type="paragraph" w:customStyle="1" w:styleId="afffffffffffff4">
    <w:name w:val="附件二"/>
    <w:basedOn w:val="a1"/>
    <w:next w:val="affffffffffff"/>
    <w:qFormat/>
    <w:pPr>
      <w:tabs>
        <w:tab w:val="left" w:pos="360"/>
      </w:tabs>
      <w:spacing w:beforeLines="50" w:afterLines="50" w:line="360" w:lineRule="auto"/>
    </w:pPr>
    <w:rPr>
      <w:rFonts w:ascii="Verdana" w:hAnsi="Verdana"/>
      <w:b/>
      <w:sz w:val="30"/>
      <w:szCs w:val="24"/>
    </w:rPr>
  </w:style>
  <w:style w:type="paragraph" w:customStyle="1" w:styleId="1212152">
    <w:name w:val="样式 样式 宋体 小四 黑色 两端对齐 段前: 1.2 磅 段后: 1.2 磅 行距: 1.5 倍行距 + 首行缩进:  2 字符"/>
    <w:basedOn w:val="a1"/>
    <w:qFormat/>
    <w:pPr>
      <w:widowControl/>
      <w:overflowPunct w:val="0"/>
      <w:autoSpaceDE w:val="0"/>
      <w:autoSpaceDN w:val="0"/>
      <w:adjustRightInd w:val="0"/>
      <w:spacing w:after="120" w:line="400" w:lineRule="exact"/>
      <w:ind w:firstLineChars="200" w:firstLine="480"/>
      <w:textAlignment w:val="baseline"/>
    </w:pPr>
    <w:rPr>
      <w:rFonts w:ascii="Arial" w:hAnsi="Arial" w:cs="宋体"/>
      <w:kern w:val="0"/>
      <w:sz w:val="24"/>
      <w:szCs w:val="24"/>
      <w:lang w:val="en-GB"/>
    </w:rPr>
  </w:style>
  <w:style w:type="character" w:customStyle="1" w:styleId="bold1">
    <w:name w:val="bold1"/>
    <w:qFormat/>
    <w:rPr>
      <w:b/>
      <w:bCs/>
    </w:rPr>
  </w:style>
  <w:style w:type="paragraph" w:customStyle="1" w:styleId="Char1CharChar">
    <w:name w:val="Char1 Char Char"/>
    <w:basedOn w:val="a1"/>
    <w:qFormat/>
    <w:rPr>
      <w:rFonts w:ascii="Tahoma" w:hAnsi="Tahoma"/>
      <w:sz w:val="24"/>
    </w:rPr>
  </w:style>
  <w:style w:type="paragraph" w:customStyle="1" w:styleId="afffffffffffff5">
    <w:name w:val="文档正文首行缩进"/>
    <w:basedOn w:val="a1"/>
    <w:link w:val="Charf9"/>
    <w:qFormat/>
    <w:pPr>
      <w:spacing w:line="360" w:lineRule="auto"/>
      <w:ind w:firstLine="420"/>
    </w:pPr>
    <w:rPr>
      <w:rFonts w:cs="宋体"/>
      <w:sz w:val="24"/>
      <w:szCs w:val="24"/>
    </w:rPr>
  </w:style>
  <w:style w:type="character" w:customStyle="1" w:styleId="Charf9">
    <w:name w:val="文档正文首行缩进 Char"/>
    <w:link w:val="afffffffffffff5"/>
    <w:qFormat/>
    <w:rPr>
      <w:rFonts w:cs="宋体"/>
      <w:kern w:val="2"/>
      <w:sz w:val="24"/>
      <w:szCs w:val="24"/>
    </w:rPr>
  </w:style>
  <w:style w:type="paragraph" w:customStyle="1" w:styleId="Char2CharCharCharCharChar">
    <w:name w:val="Char2 Char Char Char Char Char"/>
    <w:basedOn w:val="a1"/>
    <w:qFormat/>
    <w:rPr>
      <w:rFonts w:ascii="Tahoma" w:hAnsi="Tahoma"/>
      <w:sz w:val="24"/>
    </w:rPr>
  </w:style>
  <w:style w:type="paragraph" w:customStyle="1" w:styleId="Editorscomments">
    <w:name w:val="Editor's comments"/>
    <w:basedOn w:val="a1"/>
    <w:qFormat/>
    <w:pPr>
      <w:widowControl/>
      <w:overflowPunct w:val="0"/>
      <w:autoSpaceDE w:val="0"/>
      <w:autoSpaceDN w:val="0"/>
      <w:adjustRightInd w:val="0"/>
      <w:spacing w:after="120"/>
      <w:jc w:val="left"/>
      <w:textAlignment w:val="baseline"/>
    </w:pPr>
    <w:rPr>
      <w:rFonts w:ascii="Arial" w:hAnsi="Arial"/>
      <w:b/>
      <w:bCs/>
      <w:color w:val="FF0000"/>
      <w:kern w:val="0"/>
      <w:sz w:val="20"/>
      <w:lang w:eastAsia="en-US"/>
    </w:rPr>
  </w:style>
  <w:style w:type="paragraph" w:customStyle="1" w:styleId="Readerscomments">
    <w:name w:val="Reader's comments"/>
    <w:basedOn w:val="a1"/>
    <w:qFormat/>
    <w:pPr>
      <w:widowControl/>
      <w:overflowPunct w:val="0"/>
      <w:autoSpaceDE w:val="0"/>
      <w:autoSpaceDN w:val="0"/>
      <w:adjustRightInd w:val="0"/>
      <w:spacing w:after="120"/>
      <w:jc w:val="left"/>
      <w:textAlignment w:val="baseline"/>
    </w:pPr>
    <w:rPr>
      <w:rFonts w:ascii="Arial" w:hAnsi="Arial"/>
      <w:i/>
      <w:iCs/>
      <w:color w:val="CC00CC"/>
      <w:kern w:val="0"/>
      <w:sz w:val="20"/>
      <w:lang w:eastAsia="en-US"/>
    </w:rPr>
  </w:style>
  <w:style w:type="paragraph" w:customStyle="1" w:styleId="CharCharCharChar1CharCharCharCharCharCharCharCharCharCharChar1CharCharChar1CharCharChar1Char">
    <w:name w:val="Char Char Char Char1 Char Char Char Char Char Char Char Char Char Char Char1 Char Char Char1 Char Char Char1 Char"/>
    <w:basedOn w:val="a1"/>
    <w:qFormat/>
    <w:rPr>
      <w:rFonts w:ascii="Tahoma" w:hAnsi="Tahoma"/>
      <w:sz w:val="24"/>
    </w:rPr>
  </w:style>
  <w:style w:type="paragraph" w:customStyle="1" w:styleId="TableHeading">
    <w:name w:val="Table Heading"/>
    <w:basedOn w:val="TableText"/>
    <w:qFormat/>
  </w:style>
  <w:style w:type="paragraph" w:customStyle="1" w:styleId="CharCharCharChar1CharCharCharCharCharCharCharCharCharCharChar1Char1CharChar2CharCharCharCharCharCharCharCharCharChar1">
    <w:name w:val="Char Char Char Char1 Char Char Char Char Char Char Char Char Char Char Char1 Char1 Char Char2 Char Char Char Char Char Char Char Char Char Char1"/>
    <w:basedOn w:val="a1"/>
    <w:qFormat/>
    <w:rPr>
      <w:rFonts w:ascii="Tahoma" w:hAnsi="Tahoma"/>
      <w:sz w:val="24"/>
    </w:rPr>
  </w:style>
  <w:style w:type="paragraph" w:customStyle="1" w:styleId="Char1CharCharCharCharChar1Char1CharCharCharChar">
    <w:name w:val="Char1 Char Char Char Char Char1 Char1 Char Char Char Char"/>
    <w:basedOn w:val="a1"/>
    <w:qFormat/>
    <w:rPr>
      <w:rFonts w:ascii="Tahoma" w:hAnsi="Tahoma"/>
      <w:sz w:val="24"/>
    </w:rPr>
  </w:style>
  <w:style w:type="paragraph" w:customStyle="1" w:styleId="1111CharChar">
    <w:name w:val="1.1.1.1四级标题 Char Char"/>
    <w:basedOn w:val="a1"/>
    <w:qFormat/>
    <w:pPr>
      <w:widowControl/>
      <w:spacing w:after="160" w:line="240" w:lineRule="exact"/>
      <w:jc w:val="center"/>
    </w:pPr>
    <w:rPr>
      <w:rFonts w:ascii="Tahoma" w:hAnsi="Tahoma"/>
      <w:sz w:val="24"/>
      <w:szCs w:val="24"/>
    </w:rPr>
  </w:style>
  <w:style w:type="paragraph" w:customStyle="1" w:styleId="CharChar1CharCharCharCharCharCharCharCharCharCharCharCharCharCharCharCharCharCharChar1CharCharCharCharCharCharCharCharCharCharChar">
    <w:name w:val="Char Char1 Char Char Char Char Char Char Char Char Char Char Char Char Char Char Char Char Char Char Char1 Char Char Char Char Char Char Char Char Char Char Char"/>
    <w:basedOn w:val="a1"/>
    <w:qFormat/>
    <w:pPr>
      <w:widowControl/>
      <w:spacing w:after="160" w:line="240" w:lineRule="exact"/>
      <w:jc w:val="left"/>
    </w:pPr>
    <w:rPr>
      <w:rFonts w:ascii="Verdana" w:hAnsi="Verdana"/>
      <w:kern w:val="0"/>
      <w:sz w:val="20"/>
      <w:lang w:eastAsia="en-US"/>
    </w:rPr>
  </w:style>
  <w:style w:type="paragraph" w:customStyle="1" w:styleId="ListBullet2">
    <w:name w:val="ListBullet2"/>
    <w:basedOn w:val="a1"/>
    <w:next w:val="a1"/>
    <w:qFormat/>
    <w:pPr>
      <w:suppressAutoHyphens/>
      <w:jc w:val="left"/>
    </w:pPr>
    <w:rPr>
      <w:rFonts w:ascii="宋体" w:hAnsi="宋体" w:cs="Angsana New"/>
      <w:kern w:val="1"/>
      <w:sz w:val="24"/>
      <w:szCs w:val="24"/>
      <w:lang w:eastAsia="th-TH" w:bidi="th-TH"/>
    </w:rPr>
  </w:style>
  <w:style w:type="paragraph" w:customStyle="1" w:styleId="CharCharCharChar1CharCharCharCharCharCharCharCharCharCharChar1Char1CharChar2CharCharCharCharCharCharCharCharCharChar1CharChar">
    <w:name w:val="Char Char Char Char1 Char Char Char Char Char Char Char Char Char Char Char1 Char1 Char Char2 Char Char Char Char Char Char Char Char Char Char1 Char Char"/>
    <w:basedOn w:val="a1"/>
    <w:qFormat/>
    <w:rPr>
      <w:rFonts w:ascii="Tahoma" w:hAnsi="Tahoma"/>
      <w:sz w:val="24"/>
    </w:rPr>
  </w:style>
  <w:style w:type="paragraph" w:customStyle="1" w:styleId="CharChar1CharCharChar1Char">
    <w:name w:val="Char Char1 Char Char Char1 Char"/>
    <w:basedOn w:val="a1"/>
    <w:qFormat/>
    <w:pPr>
      <w:adjustRightInd w:val="0"/>
      <w:spacing w:line="360" w:lineRule="auto"/>
    </w:pPr>
    <w:rPr>
      <w:kern w:val="0"/>
      <w:sz w:val="24"/>
      <w:szCs w:val="24"/>
    </w:rPr>
  </w:style>
  <w:style w:type="paragraph" w:customStyle="1" w:styleId="Char1CharCharCharCharChar1Char1">
    <w:name w:val="Char1 Char Char Char Char Char1 Char1"/>
    <w:basedOn w:val="a1"/>
    <w:qFormat/>
    <w:rPr>
      <w:rFonts w:ascii="Tahoma" w:hAnsi="Tahoma"/>
      <w:sz w:val="24"/>
    </w:rPr>
  </w:style>
  <w:style w:type="paragraph" w:customStyle="1" w:styleId="1fff2">
    <w:name w:val="项目1"/>
    <w:basedOn w:val="a1"/>
    <w:qFormat/>
    <w:pPr>
      <w:tabs>
        <w:tab w:val="left" w:pos="709"/>
      </w:tabs>
      <w:spacing w:line="360" w:lineRule="auto"/>
      <w:ind w:left="822" w:hanging="340"/>
    </w:pPr>
    <w:rPr>
      <w:sz w:val="24"/>
      <w:szCs w:val="24"/>
    </w:rPr>
  </w:style>
  <w:style w:type="paragraph" w:customStyle="1" w:styleId="Char1CharCharCharCharChar1Char1CharCharCharCharCharCharCharChar">
    <w:name w:val="Char1 Char Char Char Char Char1 Char1 Char Char Char Char Char Char Char Char"/>
    <w:basedOn w:val="a1"/>
    <w:qFormat/>
    <w:pPr>
      <w:adjustRightInd w:val="0"/>
      <w:spacing w:line="360" w:lineRule="auto"/>
    </w:pPr>
    <w:rPr>
      <w:kern w:val="0"/>
      <w:sz w:val="24"/>
      <w:szCs w:val="24"/>
    </w:rPr>
  </w:style>
  <w:style w:type="character" w:customStyle="1" w:styleId="3Char0">
    <w:name w:val="标题3 Char"/>
    <w:link w:val="3b"/>
    <w:qFormat/>
    <w:rPr>
      <w:b/>
      <w:bCs/>
      <w:kern w:val="2"/>
      <w:sz w:val="21"/>
      <w:szCs w:val="32"/>
    </w:rPr>
  </w:style>
  <w:style w:type="paragraph" w:customStyle="1" w:styleId="figurecaption">
    <w:name w:val="figurecaption"/>
    <w:basedOn w:val="a1"/>
    <w:qFormat/>
    <w:pPr>
      <w:widowControl/>
      <w:spacing w:before="100" w:beforeAutospacing="1" w:after="100" w:afterAutospacing="1"/>
      <w:jc w:val="left"/>
    </w:pPr>
    <w:rPr>
      <w:rFonts w:eastAsia="Batang"/>
      <w:kern w:val="0"/>
      <w:sz w:val="24"/>
      <w:szCs w:val="24"/>
      <w:lang w:eastAsia="ja-JP"/>
    </w:rPr>
  </w:style>
  <w:style w:type="paragraph" w:customStyle="1" w:styleId="lastincell">
    <w:name w:val="lastincell"/>
    <w:basedOn w:val="a1"/>
    <w:qFormat/>
    <w:pPr>
      <w:widowControl/>
      <w:spacing w:before="100" w:beforeAutospacing="1" w:after="100" w:afterAutospacing="1"/>
      <w:jc w:val="left"/>
    </w:pPr>
    <w:rPr>
      <w:rFonts w:eastAsia="Batang"/>
      <w:kern w:val="0"/>
      <w:sz w:val="24"/>
      <w:szCs w:val="24"/>
      <w:lang w:eastAsia="ja-JP"/>
    </w:rPr>
  </w:style>
  <w:style w:type="paragraph" w:customStyle="1" w:styleId="CharCharCharChar1CharCharCharCharCharCharCharCharCharCharChar1Char1CharChar2CharCharCharCharCharCharCharCharCharChar1CharCharChar">
    <w:name w:val="Char Char Char Char1 Char Char Char Char Char Char Char Char Char Char Char1 Char1 Char Char2 Char Char Char Char Char Char Char Char Char Char1 Char Char Char"/>
    <w:basedOn w:val="a1"/>
    <w:qFormat/>
    <w:rPr>
      <w:rFonts w:ascii="Tahoma" w:hAnsi="Tahoma"/>
      <w:sz w:val="24"/>
    </w:rPr>
  </w:style>
  <w:style w:type="paragraph" w:customStyle="1" w:styleId="CharCharCharChar1CharCharCharCharCharCharCharCharCharCharChar1Char1">
    <w:name w:val="Char Char Char Char1 Char Char Char Char Char Char Char Char Char Char Char1 Char1"/>
    <w:basedOn w:val="a1"/>
    <w:qFormat/>
    <w:rPr>
      <w:rFonts w:ascii="Tahoma" w:hAnsi="Tahoma"/>
      <w:sz w:val="24"/>
    </w:rPr>
  </w:style>
  <w:style w:type="paragraph" w:customStyle="1" w:styleId="160">
    <w:name w:val="样式16"/>
    <w:basedOn w:val="a1"/>
    <w:qFormat/>
    <w:pPr>
      <w:keepNext/>
      <w:widowControl/>
      <w:spacing w:before="120" w:after="60"/>
      <w:ind w:left="720" w:hanging="720"/>
      <w:jc w:val="left"/>
      <w:outlineLvl w:val="2"/>
    </w:pPr>
    <w:rPr>
      <w:rFonts w:ascii="Arial" w:hAnsi="Arial"/>
      <w:b/>
      <w:sz w:val="28"/>
    </w:rPr>
  </w:style>
  <w:style w:type="paragraph" w:customStyle="1" w:styleId="170">
    <w:name w:val="样式17"/>
    <w:basedOn w:val="a1"/>
    <w:qFormat/>
    <w:pPr>
      <w:keepNext/>
      <w:widowControl/>
      <w:spacing w:before="240" w:after="60"/>
      <w:ind w:left="576" w:hanging="576"/>
      <w:jc w:val="left"/>
      <w:outlineLvl w:val="1"/>
    </w:pPr>
    <w:rPr>
      <w:rFonts w:ascii="Arial" w:hAnsi="Arial"/>
      <w:b/>
      <w:sz w:val="32"/>
    </w:rPr>
  </w:style>
  <w:style w:type="paragraph" w:customStyle="1" w:styleId="HPTableBody8pt">
    <w:name w:val="_HP Table Body 8 pt"/>
    <w:basedOn w:val="a1"/>
    <w:qFormat/>
    <w:pPr>
      <w:widowControl/>
      <w:spacing w:before="80" w:after="80"/>
      <w:ind w:left="58" w:right="58"/>
      <w:jc w:val="left"/>
    </w:pPr>
    <w:rPr>
      <w:rFonts w:ascii="Futura Bk" w:hAnsi="Futura Bk"/>
      <w:kern w:val="0"/>
      <w:sz w:val="16"/>
      <w:lang w:eastAsia="en-US"/>
    </w:rPr>
  </w:style>
  <w:style w:type="paragraph" w:customStyle="1" w:styleId="HPTableHead8pt">
    <w:name w:val="_HP Table Head 8 pt"/>
    <w:basedOn w:val="HPTableBody8pt"/>
    <w:qFormat/>
  </w:style>
  <w:style w:type="paragraph" w:customStyle="1" w:styleId="HPTablebullet">
    <w:name w:val="_HP Table bullet"/>
    <w:qFormat/>
    <w:pPr>
      <w:tabs>
        <w:tab w:val="left" w:pos="202"/>
        <w:tab w:val="left" w:pos="418"/>
      </w:tabs>
      <w:spacing w:before="60" w:after="60"/>
      <w:ind w:left="202" w:hanging="144"/>
    </w:pPr>
    <w:rPr>
      <w:rFonts w:ascii="Futura Bk" w:hAnsi="Futura Bk"/>
      <w:sz w:val="16"/>
      <w:lang w:eastAsia="ja-JP"/>
    </w:rPr>
  </w:style>
  <w:style w:type="paragraph" w:customStyle="1" w:styleId="Char1CharCharCharCharChar1Char1CharCharCharCharCharCharCharChar1">
    <w:name w:val="Char1 Char Char Char Char Char1 Char1 Char Char Char Char Char Char Char Char1"/>
    <w:basedOn w:val="a1"/>
    <w:qFormat/>
    <w:pPr>
      <w:adjustRightInd w:val="0"/>
      <w:spacing w:line="360" w:lineRule="auto"/>
    </w:pPr>
    <w:rPr>
      <w:kern w:val="0"/>
      <w:sz w:val="24"/>
      <w:szCs w:val="24"/>
    </w:rPr>
  </w:style>
  <w:style w:type="paragraph" w:customStyle="1" w:styleId="TableofContents">
    <w:name w:val="TableofContents"/>
    <w:basedOn w:val="a1"/>
    <w:qFormat/>
    <w:pPr>
      <w:keepNext/>
      <w:pBdr>
        <w:bottom w:val="single" w:sz="24" w:space="1" w:color="C0C0C0"/>
      </w:pBdr>
      <w:shd w:val="solid" w:color="FFFFFF" w:fill="FFFFFF"/>
      <w:spacing w:before="500" w:after="300"/>
      <w:jc w:val="left"/>
      <w:outlineLvl w:val="0"/>
    </w:pPr>
    <w:rPr>
      <w:rFonts w:ascii="Arial" w:hAnsi="Arial"/>
      <w:b/>
      <w:kern w:val="0"/>
      <w:sz w:val="44"/>
      <w:shd w:val="solid" w:color="FFFFFF" w:fill="FFFFFF"/>
      <w:lang w:eastAsia="en-US"/>
    </w:rPr>
  </w:style>
  <w:style w:type="paragraph" w:customStyle="1" w:styleId="afffffffffffff6">
    <w:name w:val="表格正文"/>
    <w:basedOn w:val="a1"/>
    <w:qFormat/>
    <w:pPr>
      <w:widowControl/>
      <w:overflowPunct w:val="0"/>
      <w:autoSpaceDE w:val="0"/>
      <w:autoSpaceDN w:val="0"/>
      <w:adjustRightInd w:val="0"/>
      <w:spacing w:before="60" w:after="60"/>
      <w:jc w:val="left"/>
      <w:textAlignment w:val="baseline"/>
    </w:pPr>
    <w:rPr>
      <w:rFonts w:eastAsia="楷体_GB2312"/>
      <w:bCs/>
      <w:kern w:val="0"/>
      <w:sz w:val="24"/>
    </w:rPr>
  </w:style>
  <w:style w:type="paragraph" w:customStyle="1" w:styleId="afffffffffffff7">
    <w:name w:val="表格栏头"/>
    <w:basedOn w:val="afffffffffffff6"/>
    <w:next w:val="afffffffffffff6"/>
    <w:qFormat/>
    <w:rPr>
      <w:b/>
    </w:rPr>
  </w:style>
  <w:style w:type="paragraph" w:customStyle="1" w:styleId="Char1CharCharCharCharChar1Char1CharCharCharCharCharCharCharChar2">
    <w:name w:val="Char1 Char Char Char Char Char1 Char1 Char Char Char Char Char Char Char Char2"/>
    <w:basedOn w:val="a1"/>
    <w:qFormat/>
    <w:pPr>
      <w:adjustRightInd w:val="0"/>
      <w:spacing w:line="360" w:lineRule="auto"/>
    </w:pPr>
    <w:rPr>
      <w:kern w:val="0"/>
      <w:sz w:val="24"/>
      <w:szCs w:val="24"/>
    </w:rPr>
  </w:style>
  <w:style w:type="paragraph" w:customStyle="1" w:styleId="p16">
    <w:name w:val="p16"/>
    <w:basedOn w:val="a1"/>
    <w:qFormat/>
    <w:pPr>
      <w:widowControl/>
      <w:spacing w:line="360" w:lineRule="auto"/>
      <w:ind w:firstLine="420"/>
    </w:pPr>
    <w:rPr>
      <w:rFonts w:ascii="宋体" w:hAnsi="宋体" w:cs="宋体"/>
      <w:kern w:val="0"/>
      <w:szCs w:val="21"/>
    </w:rPr>
  </w:style>
  <w:style w:type="paragraph" w:customStyle="1" w:styleId="afffffffffffff8">
    <w:name w:val="表格栏目标题"/>
    <w:basedOn w:val="a1"/>
    <w:next w:val="affffffa"/>
    <w:qFormat/>
    <w:pPr>
      <w:jc w:val="center"/>
    </w:pPr>
    <w:rPr>
      <w:szCs w:val="24"/>
    </w:rPr>
  </w:style>
  <w:style w:type="paragraph" w:customStyle="1" w:styleId="Comment">
    <w:name w:val="Comment"/>
    <w:basedOn w:val="a1"/>
    <w:qFormat/>
    <w:pPr>
      <w:widowControl/>
      <w:overflowPunct w:val="0"/>
      <w:autoSpaceDE w:val="0"/>
      <w:autoSpaceDN w:val="0"/>
      <w:adjustRightInd w:val="0"/>
      <w:spacing w:after="100"/>
      <w:jc w:val="left"/>
      <w:textAlignment w:val="baseline"/>
    </w:pPr>
    <w:rPr>
      <w:rFonts w:ascii="Arial" w:hAnsi="Arial"/>
      <w:color w:val="0000FF"/>
      <w:kern w:val="0"/>
      <w:sz w:val="20"/>
    </w:rPr>
  </w:style>
  <w:style w:type="character" w:customStyle="1" w:styleId="ListBullet2CharChar">
    <w:name w:val="ListBullet2 Char Char"/>
    <w:qFormat/>
    <w:rPr>
      <w:kern w:val="2"/>
      <w:sz w:val="21"/>
    </w:rPr>
  </w:style>
  <w:style w:type="paragraph" w:customStyle="1" w:styleId="afffffffffffff9">
    <w:name w:val="首行不缩进"/>
    <w:basedOn w:val="a1"/>
    <w:qFormat/>
    <w:pPr>
      <w:spacing w:line="360" w:lineRule="auto"/>
    </w:pPr>
    <w:rPr>
      <w:sz w:val="24"/>
      <w:szCs w:val="24"/>
    </w:rPr>
  </w:style>
  <w:style w:type="paragraph" w:customStyle="1" w:styleId="2ff8">
    <w:name w:val="表格文字2"/>
    <w:basedOn w:val="afa"/>
    <w:qFormat/>
    <w:pPr>
      <w:spacing w:after="0"/>
      <w:jc w:val="left"/>
    </w:pPr>
    <w:rPr>
      <w:sz w:val="24"/>
      <w:szCs w:val="24"/>
    </w:rPr>
  </w:style>
  <w:style w:type="character" w:customStyle="1" w:styleId="Char1f0">
    <w:name w:val="纯文本 Char1"/>
    <w:qFormat/>
    <w:rPr>
      <w:rFonts w:ascii="宋体" w:hAnsi="Courier New" w:cs="Courier New"/>
      <w:kern w:val="2"/>
      <w:sz w:val="21"/>
      <w:szCs w:val="21"/>
    </w:rPr>
  </w:style>
  <w:style w:type="paragraph" w:customStyle="1" w:styleId="ParaCharCharCharChar">
    <w:name w:val="默认段落字体 Para Char Char Char Char"/>
    <w:basedOn w:val="a1"/>
    <w:qFormat/>
    <w:pPr>
      <w:adjustRightInd w:val="0"/>
      <w:spacing w:line="360" w:lineRule="auto"/>
    </w:pPr>
    <w:rPr>
      <w:kern w:val="0"/>
    </w:rPr>
  </w:style>
  <w:style w:type="paragraph" w:customStyle="1" w:styleId="Style72">
    <w:name w:val="_Style 72"/>
    <w:basedOn w:val="a1"/>
    <w:qFormat/>
  </w:style>
  <w:style w:type="paragraph" w:customStyle="1" w:styleId="CharCharCharCharCharCharCharCharCharCharCharChar">
    <w:name w:val="Char 字元 Char Char Char Char Char Char Char Char Char Char Char"/>
    <w:basedOn w:val="a1"/>
    <w:qFormat/>
    <w:pPr>
      <w:widowControl/>
      <w:spacing w:after="160" w:line="240" w:lineRule="exact"/>
      <w:jc w:val="left"/>
    </w:pPr>
    <w:rPr>
      <w:rFonts w:ascii="Verdana" w:hAnsi="Verdana"/>
      <w:kern w:val="0"/>
      <w:sz w:val="28"/>
      <w:lang w:eastAsia="en-US"/>
    </w:rPr>
  </w:style>
  <w:style w:type="paragraph" w:customStyle="1" w:styleId="Char1CharCharCharCharChar1Char1CharChar">
    <w:name w:val="Char1 Char Char Char Char Char1 Char1 Char Char"/>
    <w:basedOn w:val="a1"/>
    <w:qFormat/>
    <w:rPr>
      <w:rFonts w:ascii="Tahoma" w:hAnsi="Tahoma"/>
      <w:sz w:val="24"/>
    </w:rPr>
  </w:style>
  <w:style w:type="paragraph" w:customStyle="1" w:styleId="ParaCharCharChar1Char">
    <w:name w:val="默认段落字体 Para Char Char Char1 Char"/>
    <w:basedOn w:val="a1"/>
    <w:qFormat/>
    <w:pPr>
      <w:tabs>
        <w:tab w:val="left" w:pos="432"/>
      </w:tabs>
      <w:ind w:left="432" w:hanging="432"/>
    </w:pPr>
    <w:rPr>
      <w:sz w:val="24"/>
    </w:rPr>
  </w:style>
  <w:style w:type="paragraph" w:customStyle="1" w:styleId="ListBullet1">
    <w:name w:val="List Bullet1"/>
    <w:basedOn w:val="a1"/>
    <w:qFormat/>
    <w:pPr>
      <w:widowControl/>
      <w:tabs>
        <w:tab w:val="left" w:pos="360"/>
      </w:tabs>
      <w:spacing w:before="240" w:after="120" w:line="288" w:lineRule="auto"/>
      <w:ind w:left="378" w:right="57" w:hanging="432"/>
      <w:jc w:val="left"/>
    </w:pPr>
    <w:rPr>
      <w:kern w:val="0"/>
    </w:rPr>
  </w:style>
  <w:style w:type="paragraph" w:customStyle="1" w:styleId="200">
    <w:name w:val="样式 标题 2 + 左侧:  0 厘米 首行缩进:  0 厘米"/>
    <w:basedOn w:val="20"/>
    <w:qFormat/>
    <w:pPr>
      <w:tabs>
        <w:tab w:val="left" w:pos="0"/>
        <w:tab w:val="left" w:pos="992"/>
      </w:tabs>
      <w:adjustRightInd w:val="0"/>
      <w:spacing w:beforeLines="50" w:before="0" w:afterLines="50" w:after="0"/>
      <w:ind w:left="576" w:hanging="576"/>
      <w:jc w:val="both"/>
    </w:pPr>
    <w:rPr>
      <w:rFonts w:eastAsia="黑体"/>
      <w:sz w:val="32"/>
    </w:rPr>
  </w:style>
  <w:style w:type="paragraph" w:customStyle="1" w:styleId="Heading1">
    <w:name w:val="附录 Heading 1"/>
    <w:basedOn w:val="1"/>
    <w:qFormat/>
    <w:pPr>
      <w:keepLines w:val="0"/>
      <w:widowControl/>
      <w:numPr>
        <w:numId w:val="0"/>
      </w:numPr>
      <w:tabs>
        <w:tab w:val="left" w:pos="418"/>
      </w:tabs>
      <w:spacing w:before="0" w:after="0" w:line="480" w:lineRule="auto"/>
      <w:ind w:left="202" w:rightChars="778" w:right="778" w:hanging="144"/>
      <w:jc w:val="left"/>
    </w:pPr>
    <w:rPr>
      <w:rFonts w:ascii="Microsoft Sans Serif" w:eastAsia="仿宋_GB2312" w:hAnsi="Microsoft Sans Serif"/>
      <w:kern w:val="32"/>
      <w:sz w:val="40"/>
    </w:rPr>
  </w:style>
  <w:style w:type="paragraph" w:customStyle="1" w:styleId="SG186">
    <w:name w:val="SG186正文"/>
    <w:basedOn w:val="a1"/>
    <w:qFormat/>
    <w:pPr>
      <w:spacing w:line="360" w:lineRule="auto"/>
      <w:ind w:firstLineChars="200" w:firstLine="480"/>
      <w:jc w:val="left"/>
    </w:pPr>
    <w:rPr>
      <w:rFonts w:ascii="宋体" w:hAnsi="宋体"/>
      <w:kern w:val="0"/>
      <w:sz w:val="24"/>
    </w:rPr>
  </w:style>
  <w:style w:type="paragraph" w:customStyle="1" w:styleId="Char6CharCharChar">
    <w:name w:val="Char6 Char Char Char"/>
    <w:basedOn w:val="a1"/>
    <w:qFormat/>
  </w:style>
  <w:style w:type="paragraph" w:customStyle="1" w:styleId="CharCharCharCharCharCharCharCharCharCharCharCharCharCharCharCharCharCharCharCharChar1CharCharCharCharChar1CharCharCharCharCharCharChar">
    <w:name w:val="Char Char Char Char Char Char Char Char Char Char Char Char Char Char Char Char Char Char Char Char Char1 Char Char Char Char Char1 Char Char Char Char Char Char Char"/>
    <w:basedOn w:val="a1"/>
    <w:qFormat/>
    <w:pPr>
      <w:widowControl/>
      <w:spacing w:after="160" w:line="240" w:lineRule="exact"/>
      <w:jc w:val="center"/>
    </w:pPr>
    <w:rPr>
      <w:kern w:val="0"/>
      <w:sz w:val="20"/>
    </w:rPr>
  </w:style>
  <w:style w:type="paragraph" w:customStyle="1" w:styleId="afffffffffffffa">
    <w:name w:val="正文重要标记"/>
    <w:basedOn w:val="a1"/>
    <w:next w:val="a1"/>
    <w:qFormat/>
    <w:pPr>
      <w:widowControl/>
      <w:spacing w:afterLines="50" w:line="360" w:lineRule="auto"/>
      <w:jc w:val="left"/>
    </w:pPr>
    <w:rPr>
      <w:b/>
      <w:kern w:val="0"/>
      <w:sz w:val="24"/>
    </w:rPr>
  </w:style>
  <w:style w:type="paragraph" w:customStyle="1" w:styleId="2698">
    <w:name w:val="样式 标题 2 + 右侧:  6.98 字符"/>
    <w:basedOn w:val="20"/>
    <w:qFormat/>
    <w:pPr>
      <w:pBdr>
        <w:bottom w:val="single" w:sz="12" w:space="1" w:color="808080"/>
      </w:pBdr>
      <w:adjustRightInd w:val="0"/>
      <w:snapToGrid w:val="0"/>
      <w:spacing w:beforeLines="50" w:before="0" w:afterLines="50" w:after="0" w:line="240" w:lineRule="auto"/>
      <w:ind w:left="936" w:rightChars="698" w:right="698" w:hanging="576"/>
      <w:jc w:val="both"/>
    </w:pPr>
    <w:rPr>
      <w:rFonts w:ascii="Tahoma" w:eastAsia="黑体" w:hAnsi="Tahoma"/>
      <w:color w:val="333399"/>
      <w:sz w:val="30"/>
    </w:rPr>
  </w:style>
  <w:style w:type="paragraph" w:customStyle="1" w:styleId="Char1CharCharCharCharCharCharCharChar3CharCharCharCharCharCharChar">
    <w:name w:val="Char1 Char Char Char Char Char Char Char Char3 Char Char Char Char Char Char Char"/>
    <w:basedOn w:val="a1"/>
    <w:qFormat/>
    <w:pPr>
      <w:spacing w:before="240" w:after="120" w:line="288" w:lineRule="auto"/>
      <w:ind w:firstLineChars="200" w:firstLine="200"/>
      <w:jc w:val="left"/>
    </w:pPr>
    <w:rPr>
      <w:rFonts w:ascii="Tahoma" w:hAnsi="Tahoma"/>
      <w:sz w:val="24"/>
    </w:rPr>
  </w:style>
  <w:style w:type="paragraph" w:customStyle="1" w:styleId="Heading2">
    <w:name w:val="附录 Heading 2"/>
    <w:basedOn w:val="20"/>
    <w:qFormat/>
    <w:pPr>
      <w:tabs>
        <w:tab w:val="left" w:pos="0"/>
        <w:tab w:val="left" w:pos="900"/>
      </w:tabs>
      <w:adjustRightInd w:val="0"/>
      <w:spacing w:beforeLines="50" w:before="0" w:afterLines="50" w:after="0"/>
      <w:ind w:left="1260" w:hanging="420"/>
      <w:jc w:val="left"/>
    </w:pPr>
    <w:rPr>
      <w:rFonts w:ascii="Times New Roman" w:hAnsi="Times New Roman"/>
      <w:kern w:val="0"/>
      <w:sz w:val="32"/>
    </w:rPr>
  </w:style>
  <w:style w:type="paragraph" w:customStyle="1" w:styleId="afffffffffffffb">
    <w:name w:val="突出"/>
    <w:basedOn w:val="a1"/>
    <w:qFormat/>
    <w:pPr>
      <w:tabs>
        <w:tab w:val="left" w:pos="1270"/>
      </w:tabs>
      <w:ind w:left="840" w:hanging="420"/>
    </w:pPr>
  </w:style>
  <w:style w:type="paragraph" w:customStyle="1" w:styleId="155">
    <w:name w:val="样式 标题 1 + 段前: 5 磅 段后: 5 磅"/>
    <w:basedOn w:val="1"/>
    <w:qFormat/>
    <w:pPr>
      <w:widowControl/>
      <w:numPr>
        <w:numId w:val="0"/>
      </w:numPr>
      <w:spacing w:before="0" w:after="0"/>
      <w:jc w:val="left"/>
    </w:pPr>
  </w:style>
  <w:style w:type="paragraph" w:customStyle="1" w:styleId="CharCharCharCharCharCharCharCharCharCharCharCharCharCharCharCharCharCharCharCharChar1CharCharCharCharChar1CharCharCharCharCharCharCharCharCharChar">
    <w:name w:val="Char Char Char Char Char Char Char Char Char Char Char Char Char Char Char Char Char Char Char Char Char1 Char Char Char Char Char1 Char Char Char Char Char Char Char Char Char Char"/>
    <w:basedOn w:val="a1"/>
    <w:qFormat/>
    <w:pPr>
      <w:widowControl/>
      <w:spacing w:after="160" w:line="240" w:lineRule="exact"/>
      <w:jc w:val="center"/>
    </w:pPr>
    <w:rPr>
      <w:kern w:val="0"/>
      <w:sz w:val="20"/>
    </w:rPr>
  </w:style>
  <w:style w:type="paragraph" w:customStyle="1" w:styleId="CharCharCharCharCharCharCharCharChar1CharCharChar1">
    <w:name w:val="Char Char Char Char Char Char Char Char Char1 Char Char Char1"/>
    <w:basedOn w:val="a1"/>
    <w:qFormat/>
    <w:pPr>
      <w:widowControl/>
      <w:spacing w:after="160" w:line="240" w:lineRule="exact"/>
      <w:jc w:val="left"/>
    </w:pPr>
  </w:style>
  <w:style w:type="paragraph" w:customStyle="1" w:styleId="5CharCharCharChar">
    <w:name w:val="5 Char Char Char Char"/>
    <w:basedOn w:val="a1"/>
    <w:qFormat/>
  </w:style>
  <w:style w:type="paragraph" w:customStyle="1" w:styleId="ListBullet3">
    <w:name w:val="ListBullet3"/>
    <w:basedOn w:val="a1"/>
    <w:next w:val="a1"/>
    <w:qFormat/>
    <w:pPr>
      <w:tabs>
        <w:tab w:val="left" w:pos="1667"/>
      </w:tabs>
      <w:spacing w:before="240" w:after="120" w:line="288" w:lineRule="auto"/>
      <w:ind w:left="840" w:hanging="420"/>
      <w:jc w:val="left"/>
    </w:pPr>
  </w:style>
  <w:style w:type="paragraph" w:customStyle="1" w:styleId="CharCharCharCharCharChar2CharCharChar1CharCharCharCharCharCharChar">
    <w:name w:val="Char Char Char Char Char Char2 Char Char Char1 Char Char Char Char Char Char Char"/>
    <w:basedOn w:val="af3"/>
    <w:qFormat/>
    <w:pPr>
      <w:shd w:val="clear" w:color="auto" w:fill="auto"/>
      <w:spacing w:line="360" w:lineRule="auto"/>
      <w:ind w:firstLineChars="200" w:firstLine="200"/>
    </w:pPr>
    <w:rPr>
      <w:rFonts w:ascii="宋体"/>
      <w:kern w:val="0"/>
      <w:sz w:val="18"/>
      <w:szCs w:val="18"/>
    </w:rPr>
  </w:style>
  <w:style w:type="paragraph" w:customStyle="1" w:styleId="CharCharCharCharCharCharCharCharCharCharCharCharChar1Char">
    <w:name w:val="Char Char Char Char Char Char Char Char Char Char Char Char Char1 Char"/>
    <w:basedOn w:val="af3"/>
    <w:qFormat/>
    <w:pPr>
      <w:shd w:val="clear" w:color="auto" w:fill="auto"/>
      <w:spacing w:line="360" w:lineRule="auto"/>
      <w:ind w:firstLineChars="200" w:firstLine="200"/>
    </w:pPr>
    <w:rPr>
      <w:rFonts w:ascii="宋体"/>
      <w:kern w:val="0"/>
      <w:sz w:val="18"/>
      <w:szCs w:val="18"/>
    </w:rPr>
  </w:style>
  <w:style w:type="paragraph" w:customStyle="1" w:styleId="afffffffffffffc">
    <w:name w:val="正文缩两字"/>
    <w:basedOn w:val="a1"/>
    <w:next w:val="a1"/>
    <w:qFormat/>
    <w:pPr>
      <w:widowControl/>
      <w:tabs>
        <w:tab w:val="left" w:pos="1260"/>
      </w:tabs>
      <w:spacing w:afterLines="50" w:line="360" w:lineRule="auto"/>
      <w:ind w:left="840" w:hanging="420"/>
      <w:jc w:val="left"/>
    </w:pPr>
    <w:rPr>
      <w:rFonts w:hAnsi="宋体"/>
      <w:kern w:val="0"/>
      <w:sz w:val="24"/>
    </w:rPr>
  </w:style>
  <w:style w:type="paragraph" w:customStyle="1" w:styleId="SubText">
    <w:name w:val="SubText"/>
    <w:basedOn w:val="a1"/>
    <w:qFormat/>
    <w:pPr>
      <w:widowControl/>
      <w:tabs>
        <w:tab w:val="left" w:pos="855"/>
      </w:tabs>
      <w:spacing w:before="72" w:line="360" w:lineRule="auto"/>
      <w:ind w:left="855"/>
      <w:jc w:val="left"/>
    </w:pPr>
    <w:rPr>
      <w:rFonts w:ascii="宋体" w:hAnsi="宋体"/>
      <w:snapToGrid w:val="0"/>
      <w:kern w:val="0"/>
      <w:sz w:val="24"/>
      <w:lang w:val="en-GB" w:eastAsia="en-US"/>
    </w:rPr>
  </w:style>
  <w:style w:type="paragraph" w:customStyle="1" w:styleId="2001">
    <w:name w:val="样式 标题 2 + 左侧:  0 厘米 首行缩进:  0 厘米1"/>
    <w:basedOn w:val="20"/>
    <w:qFormat/>
    <w:pPr>
      <w:widowControl/>
      <w:tabs>
        <w:tab w:val="left" w:pos="0"/>
        <w:tab w:val="left" w:pos="1260"/>
      </w:tabs>
      <w:adjustRightInd w:val="0"/>
      <w:spacing w:beforeLines="50" w:before="0" w:afterLines="50" w:after="0"/>
      <w:ind w:left="1260" w:hanging="420"/>
      <w:jc w:val="left"/>
    </w:pPr>
    <w:rPr>
      <w:rFonts w:eastAsia="黑体"/>
      <w:kern w:val="0"/>
      <w:sz w:val="32"/>
    </w:rPr>
  </w:style>
  <w:style w:type="paragraph" w:customStyle="1" w:styleId="NormalCenered">
    <w:name w:val="Normal Cenered"/>
    <w:basedOn w:val="a1"/>
    <w:qFormat/>
    <w:pPr>
      <w:widowControl/>
      <w:tabs>
        <w:tab w:val="left" w:pos="6660"/>
      </w:tabs>
      <w:spacing w:before="240" w:after="120" w:line="288" w:lineRule="auto"/>
      <w:jc w:val="center"/>
    </w:pPr>
    <w:rPr>
      <w:kern w:val="0"/>
    </w:rPr>
  </w:style>
  <w:style w:type="paragraph" w:customStyle="1" w:styleId="SOWbullet">
    <w:name w:val="SOW bullet"/>
    <w:basedOn w:val="a1"/>
    <w:qFormat/>
    <w:pPr>
      <w:snapToGrid w:val="0"/>
      <w:spacing w:line="400" w:lineRule="exact"/>
    </w:pPr>
    <w:rPr>
      <w:snapToGrid w:val="0"/>
      <w:sz w:val="24"/>
    </w:rPr>
  </w:style>
  <w:style w:type="paragraph" w:customStyle="1" w:styleId="CharCharCharCharCharCharCharCharCharCharCharCharChar">
    <w:name w:val="Char Char Char Char Char Char Char Char Char Char Char Char Char"/>
    <w:basedOn w:val="a1"/>
    <w:qFormat/>
    <w:pPr>
      <w:tabs>
        <w:tab w:val="left" w:pos="432"/>
      </w:tabs>
      <w:ind w:left="432" w:hanging="432"/>
    </w:pPr>
    <w:rPr>
      <w:sz w:val="24"/>
    </w:rPr>
  </w:style>
  <w:style w:type="paragraph" w:customStyle="1" w:styleId="Char60">
    <w:name w:val="Char6"/>
    <w:basedOn w:val="a1"/>
    <w:qFormat/>
  </w:style>
  <w:style w:type="paragraph" w:customStyle="1" w:styleId="CharChar6">
    <w:name w:val="缩进 Char Char"/>
    <w:basedOn w:val="a1"/>
    <w:qFormat/>
    <w:pPr>
      <w:adjustRightInd w:val="0"/>
      <w:snapToGrid w:val="0"/>
      <w:spacing w:beforeLines="50" w:afterLines="50" w:line="360" w:lineRule="auto"/>
      <w:ind w:firstLineChars="200" w:firstLine="480"/>
    </w:pPr>
    <w:rPr>
      <w:rFonts w:ascii="Verdana" w:hAnsi="Verdana"/>
      <w:sz w:val="24"/>
    </w:rPr>
  </w:style>
  <w:style w:type="paragraph" w:customStyle="1" w:styleId="CharCharCharCharCharCharCharCharCharChar0">
    <w:name w:val="Char 字元 Char Char Char Char Char Char Char Char Char"/>
    <w:basedOn w:val="a1"/>
    <w:qFormat/>
    <w:pPr>
      <w:widowControl/>
      <w:spacing w:after="160" w:line="240" w:lineRule="exact"/>
      <w:jc w:val="left"/>
    </w:pPr>
    <w:rPr>
      <w:rFonts w:ascii="Verdana" w:hAnsi="Verdana"/>
      <w:kern w:val="0"/>
      <w:sz w:val="28"/>
      <w:lang w:eastAsia="en-US"/>
    </w:rPr>
  </w:style>
  <w:style w:type="paragraph" w:customStyle="1" w:styleId="CharCharCharCharCharChar1CharCharCharCharChar">
    <w:name w:val="Char Char Char Char Char Char1 Char Char Char Char Char"/>
    <w:basedOn w:val="af3"/>
    <w:qFormat/>
    <w:pPr>
      <w:shd w:val="clear" w:color="auto" w:fill="auto"/>
      <w:spacing w:line="360" w:lineRule="auto"/>
      <w:ind w:firstLineChars="200" w:firstLine="200"/>
    </w:pPr>
    <w:rPr>
      <w:rFonts w:ascii="宋体"/>
      <w:kern w:val="0"/>
      <w:sz w:val="18"/>
      <w:szCs w:val="18"/>
    </w:rPr>
  </w:style>
  <w:style w:type="paragraph" w:customStyle="1" w:styleId="1fff3">
    <w:name w:val="表格文字1"/>
    <w:basedOn w:val="afa"/>
    <w:qFormat/>
    <w:pPr>
      <w:spacing w:after="0"/>
      <w:jc w:val="center"/>
    </w:pPr>
    <w:rPr>
      <w:sz w:val="24"/>
      <w:szCs w:val="24"/>
    </w:rPr>
  </w:style>
  <w:style w:type="character" w:customStyle="1" w:styleId="Char1f1">
    <w:name w:val="宏文本 Char1"/>
    <w:qFormat/>
    <w:rPr>
      <w:rFonts w:ascii="Courier New" w:hAnsi="Courier New" w:cs="Courier New"/>
      <w:kern w:val="2"/>
      <w:sz w:val="24"/>
      <w:szCs w:val="24"/>
    </w:rPr>
  </w:style>
  <w:style w:type="character" w:customStyle="1" w:styleId="Char1f2">
    <w:name w:val="脚注文本 Char1"/>
    <w:qFormat/>
    <w:rPr>
      <w:kern w:val="2"/>
      <w:sz w:val="18"/>
      <w:szCs w:val="18"/>
    </w:rPr>
  </w:style>
  <w:style w:type="character" w:customStyle="1" w:styleId="Char1f3">
    <w:name w:val="尾注文本 Char1"/>
    <w:qFormat/>
    <w:rPr>
      <w:kern w:val="2"/>
      <w:sz w:val="21"/>
      <w:szCs w:val="24"/>
    </w:rPr>
  </w:style>
  <w:style w:type="paragraph" w:customStyle="1" w:styleId="afffffffffffffd">
    <w:name w:val="缺省文本"/>
    <w:basedOn w:val="a1"/>
    <w:qFormat/>
    <w:pPr>
      <w:autoSpaceDE w:val="0"/>
      <w:autoSpaceDN w:val="0"/>
      <w:adjustRightInd w:val="0"/>
      <w:jc w:val="left"/>
    </w:pPr>
    <w:rPr>
      <w:kern w:val="0"/>
      <w:sz w:val="24"/>
    </w:rPr>
  </w:style>
  <w:style w:type="paragraph" w:customStyle="1" w:styleId="lh">
    <w:name w:val="lh"/>
    <w:basedOn w:val="a1"/>
    <w:qFormat/>
    <w:pPr>
      <w:widowControl/>
      <w:spacing w:before="100" w:beforeAutospacing="1" w:after="100" w:afterAutospacing="1" w:line="255" w:lineRule="atLeast"/>
      <w:jc w:val="left"/>
    </w:pPr>
    <w:rPr>
      <w:rFonts w:ascii="宋体" w:hAnsi="宋体"/>
      <w:kern w:val="0"/>
      <w:sz w:val="24"/>
      <w:szCs w:val="24"/>
    </w:rPr>
  </w:style>
  <w:style w:type="paragraph" w:customStyle="1" w:styleId="OTBodyTextBullet">
    <w:name w:val="OT_Body_Text Bullet"/>
    <w:basedOn w:val="a1"/>
    <w:qFormat/>
    <w:pPr>
      <w:widowControl/>
      <w:ind w:left="720"/>
    </w:pPr>
    <w:rPr>
      <w:rFonts w:ascii="Arial" w:eastAsia="PMingLiU" w:hAnsi="Arial"/>
      <w:kern w:val="0"/>
      <w:sz w:val="20"/>
      <w:lang w:eastAsia="en-US"/>
    </w:rPr>
  </w:style>
  <w:style w:type="paragraph" w:customStyle="1" w:styleId="afffffffffffffe">
    <w:name w:val="正文首缩两字"/>
    <w:basedOn w:val="a1"/>
    <w:link w:val="CharChar7"/>
    <w:qFormat/>
    <w:pPr>
      <w:widowControl/>
      <w:spacing w:line="440" w:lineRule="exact"/>
      <w:ind w:firstLineChars="218" w:firstLine="523"/>
    </w:pPr>
    <w:rPr>
      <w:rFonts w:ascii="楷体_GB2312" w:eastAsia="楷体_GB2312" w:hAnsi="楷体"/>
      <w:color w:val="000000"/>
      <w:kern w:val="0"/>
      <w:sz w:val="24"/>
      <w:szCs w:val="24"/>
    </w:rPr>
  </w:style>
  <w:style w:type="character" w:customStyle="1" w:styleId="CharChar7">
    <w:name w:val="正文首缩两字 Char Char"/>
    <w:link w:val="afffffffffffffe"/>
    <w:qFormat/>
    <w:rPr>
      <w:rFonts w:ascii="楷体_GB2312" w:eastAsia="楷体_GB2312" w:hAnsi="楷体"/>
      <w:color w:val="000000"/>
      <w:sz w:val="24"/>
      <w:szCs w:val="24"/>
    </w:rPr>
  </w:style>
  <w:style w:type="paragraph" w:customStyle="1" w:styleId="affffffffffffff">
    <w:name w:val="项目符号"/>
    <w:basedOn w:val="a1"/>
    <w:qFormat/>
    <w:pPr>
      <w:ind w:left="1260" w:hanging="420"/>
    </w:pPr>
    <w:rPr>
      <w:szCs w:val="24"/>
    </w:rPr>
  </w:style>
  <w:style w:type="paragraph" w:customStyle="1" w:styleId="1fff4">
    <w:name w:val="小标题 1"/>
    <w:basedOn w:val="a1"/>
    <w:qFormat/>
    <w:pPr>
      <w:autoSpaceDE w:val="0"/>
      <w:autoSpaceDN w:val="0"/>
      <w:adjustRightInd w:val="0"/>
      <w:spacing w:line="360" w:lineRule="atLeast"/>
    </w:pPr>
    <w:rPr>
      <w:rFonts w:ascii="文鼎粗黑" w:eastAsia="文鼎粗黑"/>
      <w:kern w:val="0"/>
      <w:sz w:val="22"/>
    </w:rPr>
  </w:style>
  <w:style w:type="paragraph" w:customStyle="1" w:styleId="1fff5">
    <w:name w:val="正文 1"/>
    <w:basedOn w:val="a1"/>
    <w:link w:val="1Char3"/>
    <w:qFormat/>
    <w:pPr>
      <w:widowControl/>
      <w:adjustRightInd w:val="0"/>
      <w:snapToGrid w:val="0"/>
      <w:spacing w:before="30" w:after="30" w:line="300" w:lineRule="auto"/>
      <w:ind w:left="680"/>
    </w:pPr>
    <w:rPr>
      <w:sz w:val="18"/>
    </w:rPr>
  </w:style>
  <w:style w:type="character" w:customStyle="1" w:styleId="1Char3">
    <w:name w:val="正文 1 Char"/>
    <w:link w:val="1fff5"/>
    <w:qFormat/>
    <w:rPr>
      <w:kern w:val="2"/>
      <w:sz w:val="18"/>
    </w:rPr>
  </w:style>
  <w:style w:type="paragraph" w:customStyle="1" w:styleId="affffffffffffff0">
    <w:name w:val="表题"/>
    <w:qFormat/>
    <w:pPr>
      <w:keepNext/>
      <w:keepLines/>
      <w:adjustRightInd w:val="0"/>
      <w:snapToGrid w:val="0"/>
      <w:spacing w:before="80" w:line="360" w:lineRule="auto"/>
      <w:ind w:left="680"/>
      <w:jc w:val="center"/>
    </w:pPr>
    <w:rPr>
      <w:rFonts w:ascii="Arial" w:eastAsia="黑体" w:hAnsi="Arial"/>
      <w:sz w:val="16"/>
    </w:rPr>
  </w:style>
  <w:style w:type="paragraph" w:customStyle="1" w:styleId="affffffffffffff1">
    <w:name w:val="图题"/>
    <w:basedOn w:val="1fff5"/>
    <w:qFormat/>
    <w:pPr>
      <w:spacing w:before="40" w:after="80"/>
      <w:jc w:val="center"/>
    </w:pPr>
    <w:rPr>
      <w:rFonts w:ascii="Arial" w:eastAsia="黑体" w:hAnsi="Arial"/>
      <w:sz w:val="16"/>
    </w:rPr>
  </w:style>
  <w:style w:type="paragraph" w:customStyle="1" w:styleId="affffffffffffff2">
    <w:name w:val="图片（中）"/>
    <w:basedOn w:val="affffffffffffff1"/>
    <w:next w:val="affffffffffffff1"/>
    <w:qFormat/>
  </w:style>
  <w:style w:type="paragraph" w:customStyle="1" w:styleId="affffffffffffff3">
    <w:name w:val="序号列举项"/>
    <w:basedOn w:val="1fff5"/>
    <w:qFormat/>
    <w:pPr>
      <w:ind w:left="1134" w:hanging="227"/>
    </w:pPr>
  </w:style>
  <w:style w:type="paragraph" w:customStyle="1" w:styleId="affffffffffffff4">
    <w:name w:val="圆点列举项"/>
    <w:basedOn w:val="1fff5"/>
    <w:qFormat/>
    <w:pPr>
      <w:ind w:left="1134" w:hanging="227"/>
    </w:pPr>
  </w:style>
  <w:style w:type="paragraph" w:customStyle="1" w:styleId="affffffffffffff5">
    <w:name w:val="表项"/>
    <w:next w:val="affffffffffffff6"/>
    <w:qFormat/>
    <w:pPr>
      <w:adjustRightInd w:val="0"/>
      <w:snapToGrid w:val="0"/>
      <w:spacing w:line="300" w:lineRule="auto"/>
      <w:jc w:val="center"/>
    </w:pPr>
    <w:rPr>
      <w:rFonts w:ascii="Arial" w:eastAsia="黑体" w:hAnsi="Arial" w:cs="Arial"/>
      <w:iCs/>
      <w:kern w:val="2"/>
      <w:sz w:val="16"/>
    </w:rPr>
  </w:style>
  <w:style w:type="paragraph" w:customStyle="1" w:styleId="affffffffffffff6">
    <w:name w:val="表身（左）"/>
    <w:qFormat/>
    <w:pPr>
      <w:adjustRightInd w:val="0"/>
      <w:snapToGrid w:val="0"/>
      <w:spacing w:line="300" w:lineRule="auto"/>
      <w:textAlignment w:val="center"/>
    </w:pPr>
    <w:rPr>
      <w:sz w:val="16"/>
    </w:rPr>
  </w:style>
  <w:style w:type="paragraph" w:customStyle="1" w:styleId="affffffffffffff7">
    <w:name w:val="表身（中）"/>
    <w:basedOn w:val="affffffffffffff6"/>
    <w:qFormat/>
  </w:style>
  <w:style w:type="paragraph" w:customStyle="1" w:styleId="headin">
    <w:name w:val="headin"/>
    <w:basedOn w:val="a1"/>
    <w:next w:val="a1"/>
    <w:qFormat/>
    <w:pPr>
      <w:keepNext/>
      <w:keepLines/>
      <w:adjustRightInd w:val="0"/>
      <w:spacing w:before="260" w:after="260" w:line="416" w:lineRule="auto"/>
      <w:textAlignment w:val="baseline"/>
    </w:pPr>
    <w:rPr>
      <w:rFonts w:ascii="Arial" w:eastAsia="黑体" w:hAnsi="Arial"/>
      <w:b/>
      <w:sz w:val="32"/>
    </w:rPr>
  </w:style>
  <w:style w:type="paragraph" w:customStyle="1" w:styleId="affffffffffffff8">
    <w:name w:val="模板普通正文"/>
    <w:basedOn w:val="afe"/>
    <w:qFormat/>
    <w:pPr>
      <w:spacing w:beforeLines="50" w:after="10" w:line="360" w:lineRule="auto"/>
      <w:ind w:firstLineChars="175" w:firstLine="490"/>
      <w:jc w:val="left"/>
    </w:pPr>
    <w:rPr>
      <w:rFonts w:ascii="Times New Roman" w:hAnsi="Times New Roman"/>
      <w:sz w:val="24"/>
      <w:szCs w:val="24"/>
    </w:rPr>
  </w:style>
  <w:style w:type="paragraph" w:customStyle="1" w:styleId="0505">
    <w:name w:val="样式 标题一 + 段前: 0.5 行 段后: 0.5 行"/>
    <w:basedOn w:val="1"/>
    <w:next w:val="a1"/>
    <w:qFormat/>
    <w:pPr>
      <w:keepNext w:val="0"/>
      <w:keepLines w:val="0"/>
      <w:numPr>
        <w:numId w:val="0"/>
      </w:numPr>
      <w:tabs>
        <w:tab w:val="left" w:pos="420"/>
      </w:tabs>
      <w:spacing w:beforeLines="50" w:before="0" w:afterLines="50" w:after="0" w:line="240" w:lineRule="auto"/>
      <w:ind w:left="420" w:hanging="420"/>
      <w:jc w:val="both"/>
      <w:outlineLvl w:val="9"/>
    </w:pPr>
    <w:rPr>
      <w:rFonts w:ascii="Arial" w:hAnsi="Arial" w:cs="宋体"/>
      <w:bCs/>
      <w:kern w:val="2"/>
      <w:sz w:val="24"/>
    </w:rPr>
  </w:style>
  <w:style w:type="paragraph" w:customStyle="1" w:styleId="2ff9">
    <w:name w:val="正文字缩2字"/>
    <w:basedOn w:val="a1"/>
    <w:qFormat/>
    <w:pPr>
      <w:tabs>
        <w:tab w:val="left" w:pos="1860"/>
      </w:tabs>
      <w:adjustRightInd w:val="0"/>
      <w:spacing w:before="60" w:after="60" w:line="360" w:lineRule="auto"/>
      <w:ind w:leftChars="200" w:left="200" w:firstLineChars="200" w:firstLine="200"/>
      <w:textAlignment w:val="baseline"/>
    </w:pPr>
    <w:rPr>
      <w:sz w:val="24"/>
      <w:szCs w:val="24"/>
    </w:rPr>
  </w:style>
  <w:style w:type="paragraph" w:customStyle="1" w:styleId="Numberedlist21">
    <w:name w:val="Numbered list 2.1"/>
    <w:basedOn w:val="1"/>
    <w:next w:val="a1"/>
    <w:qFormat/>
    <w:pPr>
      <w:keepLines w:val="0"/>
      <w:widowControl/>
      <w:numPr>
        <w:numId w:val="0"/>
      </w:numPr>
      <w:tabs>
        <w:tab w:val="left" w:pos="360"/>
        <w:tab w:val="left" w:pos="720"/>
      </w:tabs>
      <w:spacing w:before="0" w:after="0" w:line="240" w:lineRule="auto"/>
      <w:ind w:left="360" w:hanging="360"/>
      <w:jc w:val="left"/>
    </w:pPr>
    <w:rPr>
      <w:rFonts w:ascii="Futura Bk" w:hAnsi="Futura Bk"/>
      <w:kern w:val="28"/>
      <w:sz w:val="28"/>
      <w:lang w:eastAsia="en-US"/>
    </w:rPr>
  </w:style>
  <w:style w:type="paragraph" w:customStyle="1" w:styleId="Numberedlist22">
    <w:name w:val="Numbered list 2.2"/>
    <w:basedOn w:val="20"/>
    <w:next w:val="a1"/>
    <w:qFormat/>
    <w:pPr>
      <w:keepLines w:val="0"/>
      <w:widowControl/>
      <w:tabs>
        <w:tab w:val="left" w:pos="0"/>
        <w:tab w:val="left" w:pos="720"/>
        <w:tab w:val="left" w:pos="984"/>
      </w:tabs>
      <w:adjustRightInd w:val="0"/>
      <w:spacing w:beforeLines="50" w:before="0" w:afterLines="50" w:after="0" w:line="240" w:lineRule="auto"/>
      <w:ind w:left="624" w:hanging="360"/>
      <w:jc w:val="left"/>
    </w:pPr>
    <w:rPr>
      <w:rFonts w:ascii="Futura Bk" w:hAnsi="Futura Bk"/>
      <w:kern w:val="0"/>
      <w:lang w:eastAsia="en-US"/>
    </w:rPr>
  </w:style>
  <w:style w:type="paragraph" w:customStyle="1" w:styleId="Numberedlist23">
    <w:name w:val="Numbered list 2.3"/>
    <w:basedOn w:val="30"/>
    <w:next w:val="a1"/>
    <w:qFormat/>
    <w:pPr>
      <w:keepLines w:val="0"/>
      <w:widowControl/>
      <w:tabs>
        <w:tab w:val="left" w:pos="0"/>
        <w:tab w:val="left" w:pos="1080"/>
        <w:tab w:val="left" w:pos="1440"/>
      </w:tabs>
      <w:spacing w:before="0" w:after="0" w:line="240" w:lineRule="auto"/>
      <w:ind w:left="1080" w:hanging="360"/>
      <w:jc w:val="left"/>
    </w:pPr>
    <w:rPr>
      <w:rFonts w:ascii="Futura Bk" w:hAnsi="Futura Bk"/>
      <w:kern w:val="0"/>
      <w:sz w:val="22"/>
      <w:lang w:eastAsia="en-US"/>
    </w:rPr>
  </w:style>
  <w:style w:type="paragraph" w:customStyle="1" w:styleId="Numberedlist24">
    <w:name w:val="Numbered list 2.4"/>
    <w:basedOn w:val="4"/>
    <w:next w:val="a1"/>
    <w:qFormat/>
    <w:pPr>
      <w:keepLines w:val="0"/>
      <w:widowControl/>
      <w:tabs>
        <w:tab w:val="clear" w:pos="864"/>
        <w:tab w:val="left" w:pos="1080"/>
        <w:tab w:val="left" w:pos="1440"/>
        <w:tab w:val="left" w:pos="1800"/>
        <w:tab w:val="left" w:pos="2880"/>
      </w:tabs>
      <w:snapToGrid/>
      <w:spacing w:before="0" w:after="60" w:line="240" w:lineRule="auto"/>
      <w:ind w:left="2160" w:hanging="360"/>
      <w:jc w:val="left"/>
    </w:pPr>
    <w:rPr>
      <w:rFonts w:ascii="Futura Bk" w:eastAsia="宋体" w:hAnsi="Futura Bk"/>
      <w:color w:val="365F91"/>
      <w:kern w:val="0"/>
      <w:sz w:val="20"/>
      <w:lang w:eastAsia="en-US"/>
    </w:rPr>
  </w:style>
  <w:style w:type="paragraph" w:customStyle="1" w:styleId="0955515">
    <w:name w:val="样式 (西文) 宋体 小四 首行缩进:  0.95 厘米 段前: 5 磅 段后: 5 磅 行距: 1.5 倍行距"/>
    <w:basedOn w:val="a1"/>
    <w:qFormat/>
    <w:pPr>
      <w:widowControl/>
      <w:spacing w:before="100" w:after="100" w:line="360" w:lineRule="auto"/>
      <w:ind w:firstLine="540"/>
      <w:jc w:val="left"/>
    </w:pPr>
    <w:rPr>
      <w:rFonts w:ascii="宋体" w:hAnsi="宋体" w:cs="宋体"/>
      <w:kern w:val="0"/>
      <w:sz w:val="24"/>
    </w:rPr>
  </w:style>
  <w:style w:type="paragraph" w:customStyle="1" w:styleId="SOW">
    <w:name w:val="SOW正文"/>
    <w:basedOn w:val="a1"/>
    <w:qFormat/>
    <w:pPr>
      <w:snapToGrid w:val="0"/>
      <w:spacing w:before="120" w:line="400" w:lineRule="exact"/>
      <w:ind w:firstLine="425"/>
    </w:pPr>
    <w:rPr>
      <w:sz w:val="24"/>
      <w:szCs w:val="24"/>
    </w:rPr>
  </w:style>
  <w:style w:type="paragraph" w:customStyle="1" w:styleId="CM11">
    <w:name w:val="CM11"/>
    <w:basedOn w:val="Default"/>
    <w:next w:val="Default"/>
    <w:qFormat/>
    <w:pPr>
      <w:spacing w:line="411" w:lineRule="atLeast"/>
    </w:pPr>
    <w:rPr>
      <w:color w:val="auto"/>
      <w:szCs w:val="24"/>
    </w:rPr>
  </w:style>
  <w:style w:type="paragraph" w:customStyle="1" w:styleId="CharChar1CharCharCharCharCharCharCharChar1CharCharCharCharCharChar1CharChar">
    <w:name w:val="Char Char1 Char Char Char Char Char Char Char Char1 Char Char Char Char Char Char1 Char Char"/>
    <w:basedOn w:val="a1"/>
    <w:qFormat/>
    <w:pPr>
      <w:widowControl/>
      <w:tabs>
        <w:tab w:val="left" w:pos="1380"/>
      </w:tabs>
      <w:spacing w:after="160" w:line="240" w:lineRule="exact"/>
      <w:ind w:left="1380"/>
      <w:jc w:val="left"/>
    </w:pPr>
    <w:rPr>
      <w:rFonts w:ascii="Arial" w:hAnsi="Arial"/>
      <w:kern w:val="0"/>
      <w:sz w:val="20"/>
      <w:lang w:eastAsia="en-US"/>
    </w:rPr>
  </w:style>
  <w:style w:type="paragraph" w:customStyle="1" w:styleId="10PTBULLETFACTSHEET">
    <w:name w:val="10PT_BULLET_FACTSHEET"/>
    <w:basedOn w:val="a1"/>
    <w:qFormat/>
    <w:pPr>
      <w:widowControl/>
      <w:tabs>
        <w:tab w:val="left" w:pos="1440"/>
      </w:tabs>
      <w:spacing w:before="120"/>
      <w:ind w:left="1440"/>
      <w:jc w:val="left"/>
    </w:pPr>
    <w:rPr>
      <w:rFonts w:ascii="Futura Bk" w:eastAsia="Times" w:hAnsi="Futura Bk"/>
      <w:snapToGrid w:val="0"/>
      <w:color w:val="000000"/>
      <w:kern w:val="0"/>
      <w:sz w:val="20"/>
      <w:lang w:eastAsia="en-US"/>
    </w:rPr>
  </w:style>
  <w:style w:type="paragraph" w:customStyle="1" w:styleId="CharCharCharCharCharChar1CharCharCharChar1CharCharCharChar">
    <w:name w:val="Char Char Char Char Char Char1 Char Char Char Char1 Char Char Char Char"/>
    <w:basedOn w:val="a1"/>
    <w:qFormat/>
    <w:pPr>
      <w:tabs>
        <w:tab w:val="left" w:pos="1080"/>
      </w:tabs>
      <w:ind w:left="432" w:hanging="432"/>
    </w:pPr>
    <w:rPr>
      <w:rFonts w:ascii="Arial" w:hAnsi="Arial"/>
      <w:kern w:val="0"/>
      <w:sz w:val="20"/>
      <w:lang w:eastAsia="en-US"/>
    </w:rPr>
  </w:style>
  <w:style w:type="character" w:customStyle="1" w:styleId="Charfa">
    <w:name w:val="正文首缩两字 Char"/>
    <w:qFormat/>
    <w:rPr>
      <w:rFonts w:ascii="宋体" w:hAnsi="宋体"/>
      <w:kern w:val="2"/>
      <w:sz w:val="24"/>
      <w:szCs w:val="24"/>
    </w:rPr>
  </w:style>
  <w:style w:type="paragraph" w:customStyle="1" w:styleId="3315">
    <w:name w:val="样式 小四 段前: 3 磅 段后: 3 磅 行距: 1.5 倍行距"/>
    <w:basedOn w:val="a1"/>
    <w:link w:val="3315Char"/>
    <w:qFormat/>
    <w:pPr>
      <w:spacing w:before="60" w:after="60" w:line="360" w:lineRule="auto"/>
      <w:ind w:firstLineChars="225" w:firstLine="540"/>
    </w:pPr>
    <w:rPr>
      <w:rFonts w:cs="宋体"/>
      <w:sz w:val="24"/>
    </w:rPr>
  </w:style>
  <w:style w:type="character" w:customStyle="1" w:styleId="3315Char">
    <w:name w:val="样式 小四 段前: 3 磅 段后: 3 磅 行距: 1.5 倍行距 Char"/>
    <w:link w:val="3315"/>
    <w:qFormat/>
    <w:rPr>
      <w:rFonts w:cs="宋体"/>
      <w:kern w:val="2"/>
      <w:sz w:val="24"/>
    </w:rPr>
  </w:style>
  <w:style w:type="paragraph" w:customStyle="1" w:styleId="body3">
    <w:name w:val="body3"/>
    <w:basedOn w:val="a1"/>
    <w:next w:val="4"/>
    <w:qFormat/>
    <w:pPr>
      <w:widowControl/>
      <w:overflowPunct w:val="0"/>
      <w:autoSpaceDE w:val="0"/>
      <w:autoSpaceDN w:val="0"/>
      <w:adjustRightInd w:val="0"/>
      <w:spacing w:line="0" w:lineRule="atLeast"/>
      <w:ind w:left="2610" w:right="210" w:firstLineChars="200" w:firstLine="200"/>
      <w:jc w:val="left"/>
      <w:textAlignment w:val="baseline"/>
    </w:pPr>
    <w:rPr>
      <w:rFonts w:ascii="宋体"/>
      <w:kern w:val="0"/>
      <w:sz w:val="28"/>
    </w:rPr>
  </w:style>
  <w:style w:type="paragraph" w:customStyle="1" w:styleId="4e">
    <w:name w:val="项目符号4"/>
    <w:qFormat/>
    <w:pPr>
      <w:tabs>
        <w:tab w:val="left" w:pos="864"/>
      </w:tabs>
      <w:spacing w:line="360" w:lineRule="auto"/>
      <w:ind w:firstLine="480"/>
    </w:pPr>
    <w:rPr>
      <w:rFonts w:ascii="宋体" w:hAnsi="宋体"/>
      <w:sz w:val="24"/>
      <w:szCs w:val="28"/>
    </w:rPr>
  </w:style>
  <w:style w:type="character" w:customStyle="1" w:styleId="breakword">
    <w:name w:val="breakword"/>
    <w:basedOn w:val="a3"/>
    <w:qFormat/>
  </w:style>
  <w:style w:type="paragraph" w:customStyle="1" w:styleId="affffffffffffff9">
    <w:name w:val="二级标题"/>
    <w:link w:val="Char1f4"/>
    <w:qFormat/>
    <w:pPr>
      <w:widowControl w:val="0"/>
      <w:spacing w:line="360" w:lineRule="auto"/>
      <w:ind w:left="900"/>
      <w:jc w:val="both"/>
    </w:pPr>
    <w:rPr>
      <w:sz w:val="24"/>
      <w:szCs w:val="24"/>
    </w:rPr>
  </w:style>
  <w:style w:type="character" w:customStyle="1" w:styleId="Char1f4">
    <w:name w:val="二级标题 Char1"/>
    <w:link w:val="affffffffffffff9"/>
    <w:qFormat/>
    <w:rPr>
      <w:sz w:val="24"/>
      <w:szCs w:val="24"/>
    </w:rPr>
  </w:style>
  <w:style w:type="paragraph" w:customStyle="1" w:styleId="affffffffffffffa">
    <w:name w:val="列举"/>
    <w:qFormat/>
    <w:pPr>
      <w:spacing w:before="100" w:after="200" w:line="276" w:lineRule="auto"/>
      <w:ind w:left="432"/>
    </w:pPr>
    <w:rPr>
      <w:rFonts w:ascii="仿宋" w:eastAsia="仿宋" w:hAnsi="仿宋"/>
      <w:sz w:val="24"/>
      <w:szCs w:val="24"/>
    </w:rPr>
  </w:style>
  <w:style w:type="paragraph" w:customStyle="1" w:styleId="2h2sect">
    <w:name w:val="标题 2h2sect"/>
    <w:next w:val="a1"/>
    <w:qFormat/>
    <w:pPr>
      <w:spacing w:before="120" w:after="120" w:line="360" w:lineRule="auto"/>
      <w:ind w:left="1265" w:hanging="420"/>
      <w:jc w:val="center"/>
    </w:pPr>
    <w:rPr>
      <w:rFonts w:ascii="微软雅黑" w:eastAsia="微软雅黑" w:hAnsi="微软雅黑" w:cs="宋体"/>
      <w:b/>
      <w:bCs/>
      <w:color w:val="000000"/>
      <w:sz w:val="24"/>
      <w:szCs w:val="24"/>
    </w:rPr>
  </w:style>
  <w:style w:type="character" w:customStyle="1" w:styleId="font31">
    <w:name w:val="font31"/>
    <w:rPr>
      <w:rFonts w:ascii="宋体" w:eastAsia="宋体" w:hAnsi="宋体" w:cs="宋体" w:hint="eastAsia"/>
      <w:color w:val="000000"/>
      <w:sz w:val="20"/>
      <w:szCs w:val="20"/>
      <w:u w:val="none"/>
    </w:rPr>
  </w:style>
  <w:style w:type="character" w:customStyle="1" w:styleId="font71">
    <w:name w:val="font71"/>
    <w:rPr>
      <w:rFonts w:ascii="宋体" w:eastAsia="宋体" w:hAnsi="宋体" w:cs="宋体"/>
      <w:color w:val="000000"/>
      <w:sz w:val="20"/>
      <w:szCs w:val="20"/>
      <w:u w:val="none"/>
    </w:rPr>
  </w:style>
  <w:style w:type="paragraph" w:customStyle="1" w:styleId="CharCharCharCharCharChar1CharCharCharChar">
    <w:name w:val="Char Char Char Char Char Char1 Char Char Char Char"/>
    <w:basedOn w:val="af3"/>
    <w:rPr>
      <w:rFonts w:ascii="Tahoma" w:hAnsi="Tahoma"/>
      <w:sz w:val="24"/>
      <w:szCs w:val="24"/>
    </w:rPr>
  </w:style>
  <w:style w:type="character" w:customStyle="1" w:styleId="Charfb">
    <w:name w:val="正文缩进 Char"/>
    <w:rPr>
      <w:rFonts w:ascii="宋体"/>
      <w:sz w:val="24"/>
    </w:rPr>
  </w:style>
  <w:style w:type="paragraph" w:customStyle="1" w:styleId="214">
    <w:name w:val="中等深浅网格 21"/>
    <w:uiPriority w:val="1"/>
    <w:qFormat/>
    <w:pPr>
      <w:widowControl w:val="0"/>
      <w:jc w:val="both"/>
    </w:pPr>
    <w:rPr>
      <w:kern w:val="2"/>
      <w:sz w:val="21"/>
      <w:szCs w:val="24"/>
    </w:rPr>
  </w:style>
  <w:style w:type="character" w:customStyle="1" w:styleId="Charfc">
    <w:name w:val="页眉 Char"/>
    <w:rPr>
      <w:kern w:val="2"/>
      <w:sz w:val="18"/>
      <w:szCs w:val="18"/>
    </w:rPr>
  </w:style>
  <w:style w:type="character" w:customStyle="1" w:styleId="Charfd">
    <w:name w:val="页脚 Char"/>
    <w:rPr>
      <w:kern w:val="2"/>
      <w:sz w:val="18"/>
      <w:szCs w:val="18"/>
    </w:rPr>
  </w:style>
  <w:style w:type="character" w:customStyle="1" w:styleId="1CharChar0">
    <w:name w:val="样式1 Char Char"/>
    <w:qFormat/>
    <w:rPr>
      <w:rFonts w:ascii="宋体" w:hAnsi="宋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jmdzx@vip.163.com" TargetMode="External"/><Relationship Id="rId20" Type="http://schemas.openxmlformats.org/officeDocument/2006/relationships/image" Target="media/image2.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6.wmf"/><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footer" Target="footer6.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3C67FF-5D95-4BBD-90FE-6E5CE2E5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163</Pages>
  <Words>14649</Words>
  <Characters>83503</Characters>
  <Application>Microsoft Office Word</Application>
  <DocSecurity>0</DocSecurity>
  <Lines>695</Lines>
  <Paragraphs>195</Paragraphs>
  <ScaleCrop>false</ScaleCrop>
  <Company>Organization</Company>
  <LinksUpToDate>false</LinksUpToDate>
  <CharactersWithSpaces>97957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北京市公安局</dc:title>
  <dc:creator>张</dc:creator>
  <cp:lastModifiedBy>Windows 用户</cp:lastModifiedBy>
  <cp:revision>45</cp:revision>
  <cp:lastPrinted>2021-07-16T08:08:00Z</cp:lastPrinted>
  <dcterms:created xsi:type="dcterms:W3CDTF">2023-04-20T03:25:00Z</dcterms:created>
  <dcterms:modified xsi:type="dcterms:W3CDTF">2023-06-29T08:39:00Z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90F46AD6D7224C208F85AE71EE2E5B98</vt:lpwstr>
  </property>
</Properties>
</file>