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EE23E4" w14:textId="77777777" w:rsidR="00281B71" w:rsidRDefault="00000000">
      <w:pPr>
        <w:tabs>
          <w:tab w:val="left" w:pos="3261"/>
        </w:tabs>
        <w:spacing w:line="360" w:lineRule="auto"/>
        <w:jc w:val="center"/>
        <w:rPr>
          <w:rFonts w:ascii="宋体" w:hAnsi="宋体" w:cs="宋体"/>
          <w:b/>
          <w:kern w:val="0"/>
          <w:sz w:val="72"/>
          <w:szCs w:val="72"/>
        </w:rPr>
      </w:pPr>
      <w:r>
        <w:rPr>
          <w:rFonts w:ascii="宋体" w:hAnsi="宋体" w:cs="宋体" w:hint="eastAsia"/>
          <w:b/>
          <w:kern w:val="0"/>
          <w:sz w:val="72"/>
          <w:szCs w:val="72"/>
        </w:rPr>
        <w:t>北京第二外国语学院2023年形象宣传片项目</w:t>
      </w:r>
    </w:p>
    <w:p w14:paraId="29E3D2D2" w14:textId="77777777" w:rsidR="00281B71" w:rsidRDefault="00281B71">
      <w:pPr>
        <w:spacing w:line="360" w:lineRule="auto"/>
        <w:jc w:val="center"/>
        <w:rPr>
          <w:rFonts w:ascii="宋体" w:hAnsi="宋体"/>
          <w:b/>
          <w:bCs/>
          <w:sz w:val="72"/>
          <w:szCs w:val="72"/>
        </w:rPr>
      </w:pPr>
    </w:p>
    <w:p w14:paraId="241B98D5" w14:textId="77777777" w:rsidR="00281B71" w:rsidRDefault="00000000">
      <w:pPr>
        <w:spacing w:line="360" w:lineRule="auto"/>
        <w:jc w:val="center"/>
        <w:rPr>
          <w:rFonts w:ascii="宋体" w:hAnsi="宋体" w:cs="宋体"/>
          <w:b/>
          <w:kern w:val="0"/>
          <w:sz w:val="72"/>
          <w:szCs w:val="72"/>
        </w:rPr>
      </w:pPr>
      <w:r>
        <w:rPr>
          <w:rFonts w:ascii="宋体" w:hAnsi="宋体" w:hint="eastAsia"/>
          <w:b/>
          <w:bCs/>
          <w:sz w:val="72"/>
          <w:szCs w:val="72"/>
        </w:rPr>
        <w:t>竞争性磋商文件</w:t>
      </w:r>
    </w:p>
    <w:p w14:paraId="51C2F55A" w14:textId="77777777" w:rsidR="00281B71" w:rsidRDefault="00000000">
      <w:pPr>
        <w:spacing w:line="360" w:lineRule="auto"/>
        <w:jc w:val="center"/>
        <w:rPr>
          <w:rFonts w:ascii="宋体" w:hAnsi="宋体"/>
          <w:b/>
          <w:sz w:val="32"/>
          <w:szCs w:val="32"/>
        </w:rPr>
      </w:pPr>
      <w:r>
        <w:rPr>
          <w:rFonts w:ascii="宋体" w:hAnsi="宋体" w:hint="eastAsia"/>
          <w:b/>
          <w:sz w:val="32"/>
          <w:szCs w:val="32"/>
        </w:rPr>
        <w:t>项目编号：</w:t>
      </w:r>
      <w:r>
        <w:rPr>
          <w:rFonts w:ascii="宋体" w:hAnsi="宋体"/>
          <w:b/>
          <w:sz w:val="32"/>
          <w:szCs w:val="32"/>
        </w:rPr>
        <w:t>BMCC-ZC23-0555</w:t>
      </w:r>
    </w:p>
    <w:p w14:paraId="3F4B4C98" w14:textId="77777777" w:rsidR="00281B71" w:rsidRDefault="00000000">
      <w:pPr>
        <w:spacing w:line="360" w:lineRule="auto"/>
        <w:jc w:val="center"/>
        <w:rPr>
          <w:rFonts w:ascii="宋体" w:hAnsi="宋体"/>
          <w:b/>
          <w:bCs/>
          <w:sz w:val="24"/>
          <w:szCs w:val="24"/>
        </w:rPr>
      </w:pPr>
      <w:r>
        <w:rPr>
          <w:rFonts w:ascii="仿宋" w:eastAsia="仿宋" w:hAnsi="仿宋"/>
          <w:b/>
          <w:noProof/>
        </w:rPr>
        <w:drawing>
          <wp:inline distT="0" distB="0" distL="0" distR="0" wp14:anchorId="590370FD" wp14:editId="74129278">
            <wp:extent cx="3429000" cy="2425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29000" cy="2425700"/>
                    </a:xfrm>
                    <a:prstGeom prst="rect">
                      <a:avLst/>
                    </a:prstGeom>
                    <a:noFill/>
                    <a:ln>
                      <a:noFill/>
                    </a:ln>
                  </pic:spPr>
                </pic:pic>
              </a:graphicData>
            </a:graphic>
          </wp:inline>
        </w:drawing>
      </w:r>
    </w:p>
    <w:p w14:paraId="46C64753" w14:textId="77777777" w:rsidR="00281B71" w:rsidRDefault="00000000">
      <w:pPr>
        <w:spacing w:line="360" w:lineRule="auto"/>
        <w:ind w:firstLineChars="200" w:firstLine="1483"/>
        <w:rPr>
          <w:rFonts w:ascii="宋体" w:hAnsi="宋体"/>
          <w:b/>
          <w:sz w:val="32"/>
          <w:szCs w:val="32"/>
        </w:rPr>
      </w:pPr>
      <w:r>
        <w:rPr>
          <w:rFonts w:ascii="宋体" w:hAnsi="宋体" w:hint="eastAsia"/>
          <w:b/>
          <w:spacing w:val="210"/>
          <w:kern w:val="0"/>
          <w:sz w:val="32"/>
          <w:szCs w:val="32"/>
        </w:rPr>
        <w:t xml:space="preserve"> 采购</w:t>
      </w:r>
      <w:r>
        <w:rPr>
          <w:rFonts w:ascii="宋体" w:hAnsi="宋体" w:hint="eastAsia"/>
          <w:b/>
          <w:spacing w:val="1"/>
          <w:kern w:val="0"/>
          <w:sz w:val="32"/>
          <w:szCs w:val="32"/>
        </w:rPr>
        <w:t xml:space="preserve">人 </w:t>
      </w:r>
      <w:r>
        <w:rPr>
          <w:rFonts w:ascii="宋体" w:hAnsi="宋体" w:hint="eastAsia"/>
          <w:b/>
          <w:sz w:val="32"/>
          <w:szCs w:val="32"/>
        </w:rPr>
        <w:t>：北京第二外国语学院</w:t>
      </w:r>
    </w:p>
    <w:p w14:paraId="3FAB0867" w14:textId="77777777" w:rsidR="00281B71" w:rsidRDefault="00000000">
      <w:pPr>
        <w:spacing w:line="360" w:lineRule="auto"/>
        <w:ind w:firstLineChars="345" w:firstLine="1108"/>
        <w:rPr>
          <w:rFonts w:ascii="宋体" w:hAnsi="宋体"/>
          <w:b/>
          <w:sz w:val="32"/>
          <w:szCs w:val="32"/>
        </w:rPr>
      </w:pPr>
      <w:r>
        <w:rPr>
          <w:rFonts w:ascii="宋体" w:hAnsi="宋体" w:hint="eastAsia"/>
          <w:b/>
          <w:sz w:val="32"/>
          <w:szCs w:val="32"/>
        </w:rPr>
        <w:t>采购代理机构：北京明德致信咨询有限公司</w:t>
      </w:r>
    </w:p>
    <w:p w14:paraId="257166B8" w14:textId="0C1D68E8" w:rsidR="00281B71" w:rsidRDefault="00000000">
      <w:pPr>
        <w:spacing w:line="360" w:lineRule="auto"/>
        <w:jc w:val="center"/>
        <w:rPr>
          <w:rFonts w:ascii="宋体" w:hAnsi="宋体"/>
          <w:b/>
          <w:sz w:val="32"/>
          <w:szCs w:val="32"/>
        </w:rPr>
        <w:sectPr w:rsidR="00281B71">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993" w:footer="1134" w:gutter="0"/>
          <w:pgNumType w:start="1"/>
          <w:cols w:space="720"/>
          <w:titlePg/>
          <w:rtlGutter/>
          <w:docGrid w:linePitch="286"/>
        </w:sectPr>
      </w:pPr>
      <w:r>
        <w:rPr>
          <w:rFonts w:ascii="宋体" w:hAnsi="宋体" w:hint="eastAsia"/>
          <w:b/>
          <w:sz w:val="32"/>
          <w:szCs w:val="32"/>
        </w:rPr>
        <w:t>20</w:t>
      </w:r>
      <w:r>
        <w:rPr>
          <w:rFonts w:ascii="宋体" w:hAnsi="宋体"/>
          <w:b/>
          <w:sz w:val="32"/>
          <w:szCs w:val="32"/>
        </w:rPr>
        <w:t>23</w:t>
      </w:r>
      <w:r>
        <w:rPr>
          <w:rFonts w:ascii="宋体" w:hAnsi="宋体" w:hint="eastAsia"/>
          <w:b/>
          <w:sz w:val="32"/>
          <w:szCs w:val="32"/>
        </w:rPr>
        <w:t>年</w:t>
      </w:r>
      <w:r w:rsidR="00C32D25">
        <w:rPr>
          <w:rFonts w:ascii="宋体" w:hAnsi="宋体"/>
          <w:b/>
          <w:sz w:val="32"/>
          <w:szCs w:val="32"/>
        </w:rPr>
        <w:t>9</w:t>
      </w:r>
      <w:r>
        <w:rPr>
          <w:rFonts w:ascii="宋体" w:hAnsi="宋体" w:hint="eastAsia"/>
          <w:b/>
          <w:sz w:val="32"/>
          <w:szCs w:val="32"/>
        </w:rPr>
        <w:t>月</w:t>
      </w:r>
    </w:p>
    <w:p w14:paraId="0A7E5F30" w14:textId="77777777" w:rsidR="00281B71" w:rsidRDefault="00000000">
      <w:pPr>
        <w:pStyle w:val="xl38"/>
        <w:spacing w:line="360" w:lineRule="auto"/>
        <w:jc w:val="center"/>
        <w:rPr>
          <w:rFonts w:ascii="宋体" w:hAnsi="宋体"/>
          <w:b w:val="0"/>
          <w:sz w:val="32"/>
          <w:szCs w:val="32"/>
        </w:rPr>
      </w:pPr>
      <w:r>
        <w:rPr>
          <w:rFonts w:ascii="宋体" w:hAnsi="宋体"/>
          <w:b w:val="0"/>
          <w:sz w:val="32"/>
          <w:szCs w:val="32"/>
          <w:lang w:val="zh-CN"/>
        </w:rPr>
        <w:lastRenderedPageBreak/>
        <w:t>目</w:t>
      </w:r>
      <w:r>
        <w:rPr>
          <w:rFonts w:ascii="宋体" w:hAnsi="宋体" w:hint="eastAsia"/>
          <w:b w:val="0"/>
          <w:sz w:val="32"/>
          <w:szCs w:val="32"/>
          <w:lang w:val="zh-CN"/>
        </w:rPr>
        <w:t xml:space="preserve">    </w:t>
      </w:r>
      <w:r>
        <w:rPr>
          <w:rFonts w:ascii="宋体" w:hAnsi="宋体"/>
          <w:b w:val="0"/>
          <w:sz w:val="32"/>
          <w:szCs w:val="32"/>
          <w:lang w:val="zh-CN"/>
        </w:rPr>
        <w:t>录</w:t>
      </w:r>
    </w:p>
    <w:p w14:paraId="2D166CB6" w14:textId="223488C5" w:rsidR="00281B71" w:rsidRDefault="00000000">
      <w:pPr>
        <w:pStyle w:val="TOC1"/>
        <w:tabs>
          <w:tab w:val="right" w:leader="dot" w:pos="8296"/>
        </w:tabs>
        <w:rPr>
          <w:rFonts w:asciiTheme="minorHAnsi" w:eastAsiaTheme="minorEastAsia" w:hAnsiTheme="minorHAnsi" w:cstheme="minorBidi"/>
          <w:noProof/>
          <w:szCs w:val="22"/>
          <w14:ligatures w14:val="standardContextual"/>
        </w:rPr>
      </w:pPr>
      <w:r>
        <w:rPr>
          <w:rFonts w:ascii="宋体" w:hAnsi="宋体"/>
          <w:sz w:val="24"/>
          <w:szCs w:val="24"/>
        </w:rPr>
        <w:fldChar w:fldCharType="begin"/>
      </w:r>
      <w:r>
        <w:rPr>
          <w:rFonts w:ascii="宋体" w:hAnsi="宋体"/>
          <w:sz w:val="24"/>
          <w:szCs w:val="24"/>
        </w:rPr>
        <w:instrText xml:space="preserve"> TOC \o "1-3" \h \z \u </w:instrText>
      </w:r>
      <w:r>
        <w:rPr>
          <w:rFonts w:ascii="宋体" w:hAnsi="宋体"/>
          <w:sz w:val="24"/>
          <w:szCs w:val="24"/>
        </w:rPr>
        <w:fldChar w:fldCharType="separate"/>
      </w:r>
      <w:hyperlink w:anchor="_Toc144109908" w:history="1">
        <w:r>
          <w:rPr>
            <w:rStyle w:val="affb"/>
            <w:rFonts w:ascii="宋体" w:hAnsi="宋体"/>
            <w:noProof/>
          </w:rPr>
          <w:t>第一章  竞争性磋商邀请书</w:t>
        </w:r>
        <w:r>
          <w:rPr>
            <w:noProof/>
          </w:rPr>
          <w:tab/>
        </w:r>
        <w:r>
          <w:rPr>
            <w:noProof/>
          </w:rPr>
          <w:fldChar w:fldCharType="begin"/>
        </w:r>
        <w:r>
          <w:rPr>
            <w:noProof/>
          </w:rPr>
          <w:instrText xml:space="preserve"> PAGEREF _Toc144109908 \h </w:instrText>
        </w:r>
        <w:r>
          <w:rPr>
            <w:noProof/>
          </w:rPr>
        </w:r>
        <w:r>
          <w:rPr>
            <w:noProof/>
          </w:rPr>
          <w:fldChar w:fldCharType="separate"/>
        </w:r>
        <w:r w:rsidR="001C2E52">
          <w:rPr>
            <w:noProof/>
          </w:rPr>
          <w:t>4</w:t>
        </w:r>
        <w:r>
          <w:rPr>
            <w:noProof/>
          </w:rPr>
          <w:fldChar w:fldCharType="end"/>
        </w:r>
      </w:hyperlink>
    </w:p>
    <w:p w14:paraId="50554567" w14:textId="3D77F592"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09" w:history="1">
        <w:r>
          <w:rPr>
            <w:rStyle w:val="affb"/>
            <w:rFonts w:ascii="宋体" w:hAnsi="宋体" w:cs="宋体"/>
            <w:noProof/>
          </w:rPr>
          <w:t>一、项目基本情况</w:t>
        </w:r>
        <w:r>
          <w:rPr>
            <w:noProof/>
          </w:rPr>
          <w:tab/>
        </w:r>
        <w:r>
          <w:rPr>
            <w:noProof/>
          </w:rPr>
          <w:fldChar w:fldCharType="begin"/>
        </w:r>
        <w:r>
          <w:rPr>
            <w:noProof/>
          </w:rPr>
          <w:instrText xml:space="preserve"> PAGEREF _Toc144109909 \h </w:instrText>
        </w:r>
        <w:r>
          <w:rPr>
            <w:noProof/>
          </w:rPr>
        </w:r>
        <w:r>
          <w:rPr>
            <w:noProof/>
          </w:rPr>
          <w:fldChar w:fldCharType="separate"/>
        </w:r>
        <w:r w:rsidR="001C2E52">
          <w:rPr>
            <w:noProof/>
          </w:rPr>
          <w:t>4</w:t>
        </w:r>
        <w:r>
          <w:rPr>
            <w:noProof/>
          </w:rPr>
          <w:fldChar w:fldCharType="end"/>
        </w:r>
      </w:hyperlink>
    </w:p>
    <w:p w14:paraId="72545E9A" w14:textId="514FF98A"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10" w:history="1">
        <w:r>
          <w:rPr>
            <w:rStyle w:val="affb"/>
            <w:rFonts w:ascii="宋体" w:hAnsi="宋体" w:cs="宋体"/>
            <w:noProof/>
          </w:rPr>
          <w:t>二、申请人的资格要求：</w:t>
        </w:r>
        <w:r>
          <w:rPr>
            <w:noProof/>
          </w:rPr>
          <w:tab/>
        </w:r>
        <w:r>
          <w:rPr>
            <w:noProof/>
          </w:rPr>
          <w:fldChar w:fldCharType="begin"/>
        </w:r>
        <w:r>
          <w:rPr>
            <w:noProof/>
          </w:rPr>
          <w:instrText xml:space="preserve"> PAGEREF _Toc144109910 \h </w:instrText>
        </w:r>
        <w:r>
          <w:rPr>
            <w:noProof/>
          </w:rPr>
        </w:r>
        <w:r>
          <w:rPr>
            <w:noProof/>
          </w:rPr>
          <w:fldChar w:fldCharType="separate"/>
        </w:r>
        <w:r w:rsidR="001C2E52">
          <w:rPr>
            <w:noProof/>
          </w:rPr>
          <w:t>4</w:t>
        </w:r>
        <w:r>
          <w:rPr>
            <w:noProof/>
          </w:rPr>
          <w:fldChar w:fldCharType="end"/>
        </w:r>
      </w:hyperlink>
    </w:p>
    <w:p w14:paraId="29BE2026" w14:textId="104D25DE"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11" w:history="1">
        <w:r>
          <w:rPr>
            <w:rStyle w:val="affb"/>
            <w:rFonts w:ascii="宋体" w:hAnsi="宋体" w:cs="宋体"/>
            <w:noProof/>
          </w:rPr>
          <w:t>三、获取采购文件</w:t>
        </w:r>
        <w:r>
          <w:rPr>
            <w:noProof/>
          </w:rPr>
          <w:tab/>
        </w:r>
        <w:r>
          <w:rPr>
            <w:noProof/>
          </w:rPr>
          <w:fldChar w:fldCharType="begin"/>
        </w:r>
        <w:r>
          <w:rPr>
            <w:noProof/>
          </w:rPr>
          <w:instrText xml:space="preserve"> PAGEREF _Toc144109911 \h </w:instrText>
        </w:r>
        <w:r>
          <w:rPr>
            <w:noProof/>
          </w:rPr>
        </w:r>
        <w:r>
          <w:rPr>
            <w:noProof/>
          </w:rPr>
          <w:fldChar w:fldCharType="separate"/>
        </w:r>
        <w:r w:rsidR="001C2E52">
          <w:rPr>
            <w:noProof/>
          </w:rPr>
          <w:t>4</w:t>
        </w:r>
        <w:r>
          <w:rPr>
            <w:noProof/>
          </w:rPr>
          <w:fldChar w:fldCharType="end"/>
        </w:r>
      </w:hyperlink>
    </w:p>
    <w:p w14:paraId="7DE42259" w14:textId="5C26E21C"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12" w:history="1">
        <w:r>
          <w:rPr>
            <w:rStyle w:val="affb"/>
            <w:rFonts w:ascii="宋体" w:hAnsi="宋体" w:cs="宋体"/>
            <w:noProof/>
          </w:rPr>
          <w:t>四、响应文件提交</w:t>
        </w:r>
        <w:r>
          <w:rPr>
            <w:noProof/>
          </w:rPr>
          <w:tab/>
        </w:r>
        <w:r>
          <w:rPr>
            <w:noProof/>
          </w:rPr>
          <w:fldChar w:fldCharType="begin"/>
        </w:r>
        <w:r>
          <w:rPr>
            <w:noProof/>
          </w:rPr>
          <w:instrText xml:space="preserve"> PAGEREF _Toc144109912 \h </w:instrText>
        </w:r>
        <w:r>
          <w:rPr>
            <w:noProof/>
          </w:rPr>
        </w:r>
        <w:r>
          <w:rPr>
            <w:noProof/>
          </w:rPr>
          <w:fldChar w:fldCharType="separate"/>
        </w:r>
        <w:r w:rsidR="001C2E52">
          <w:rPr>
            <w:noProof/>
          </w:rPr>
          <w:t>5</w:t>
        </w:r>
        <w:r>
          <w:rPr>
            <w:noProof/>
          </w:rPr>
          <w:fldChar w:fldCharType="end"/>
        </w:r>
      </w:hyperlink>
    </w:p>
    <w:p w14:paraId="3406BAA7" w14:textId="1567F550"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13" w:history="1">
        <w:r>
          <w:rPr>
            <w:rStyle w:val="affb"/>
            <w:rFonts w:ascii="宋体" w:hAnsi="宋体" w:cs="宋体"/>
            <w:noProof/>
          </w:rPr>
          <w:t>五、开启</w:t>
        </w:r>
        <w:r>
          <w:rPr>
            <w:noProof/>
          </w:rPr>
          <w:tab/>
        </w:r>
        <w:r>
          <w:rPr>
            <w:noProof/>
          </w:rPr>
          <w:fldChar w:fldCharType="begin"/>
        </w:r>
        <w:r>
          <w:rPr>
            <w:noProof/>
          </w:rPr>
          <w:instrText xml:space="preserve"> PAGEREF _Toc144109913 \h </w:instrText>
        </w:r>
        <w:r>
          <w:rPr>
            <w:noProof/>
          </w:rPr>
        </w:r>
        <w:r>
          <w:rPr>
            <w:noProof/>
          </w:rPr>
          <w:fldChar w:fldCharType="separate"/>
        </w:r>
        <w:r w:rsidR="001C2E52">
          <w:rPr>
            <w:noProof/>
          </w:rPr>
          <w:t>5</w:t>
        </w:r>
        <w:r>
          <w:rPr>
            <w:noProof/>
          </w:rPr>
          <w:fldChar w:fldCharType="end"/>
        </w:r>
      </w:hyperlink>
    </w:p>
    <w:p w14:paraId="01335823" w14:textId="6DC96157"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14" w:history="1">
        <w:r>
          <w:rPr>
            <w:rStyle w:val="affb"/>
            <w:rFonts w:ascii="宋体" w:hAnsi="宋体" w:cs="宋体"/>
            <w:noProof/>
          </w:rPr>
          <w:t>六、公告期限</w:t>
        </w:r>
        <w:r>
          <w:rPr>
            <w:noProof/>
          </w:rPr>
          <w:tab/>
        </w:r>
        <w:r>
          <w:rPr>
            <w:noProof/>
          </w:rPr>
          <w:fldChar w:fldCharType="begin"/>
        </w:r>
        <w:r>
          <w:rPr>
            <w:noProof/>
          </w:rPr>
          <w:instrText xml:space="preserve"> PAGEREF _Toc144109914 \h </w:instrText>
        </w:r>
        <w:r>
          <w:rPr>
            <w:noProof/>
          </w:rPr>
        </w:r>
        <w:r>
          <w:rPr>
            <w:noProof/>
          </w:rPr>
          <w:fldChar w:fldCharType="separate"/>
        </w:r>
        <w:r w:rsidR="001C2E52">
          <w:rPr>
            <w:noProof/>
          </w:rPr>
          <w:t>5</w:t>
        </w:r>
        <w:r>
          <w:rPr>
            <w:noProof/>
          </w:rPr>
          <w:fldChar w:fldCharType="end"/>
        </w:r>
      </w:hyperlink>
    </w:p>
    <w:p w14:paraId="29C8E46C" w14:textId="2F45D031"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15" w:history="1">
        <w:r>
          <w:rPr>
            <w:rStyle w:val="affb"/>
            <w:rFonts w:ascii="宋体" w:hAnsi="宋体" w:cs="宋体"/>
            <w:noProof/>
          </w:rPr>
          <w:t>七、其他补充事宜</w:t>
        </w:r>
        <w:r>
          <w:rPr>
            <w:noProof/>
          </w:rPr>
          <w:tab/>
        </w:r>
        <w:r>
          <w:rPr>
            <w:noProof/>
          </w:rPr>
          <w:fldChar w:fldCharType="begin"/>
        </w:r>
        <w:r>
          <w:rPr>
            <w:noProof/>
          </w:rPr>
          <w:instrText xml:space="preserve"> PAGEREF _Toc144109915 \h </w:instrText>
        </w:r>
        <w:r>
          <w:rPr>
            <w:noProof/>
          </w:rPr>
        </w:r>
        <w:r>
          <w:rPr>
            <w:noProof/>
          </w:rPr>
          <w:fldChar w:fldCharType="separate"/>
        </w:r>
        <w:r w:rsidR="001C2E52">
          <w:rPr>
            <w:noProof/>
          </w:rPr>
          <w:t>5</w:t>
        </w:r>
        <w:r>
          <w:rPr>
            <w:noProof/>
          </w:rPr>
          <w:fldChar w:fldCharType="end"/>
        </w:r>
      </w:hyperlink>
    </w:p>
    <w:p w14:paraId="1AEFD56F" w14:textId="42AB827E"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16" w:history="1">
        <w:r>
          <w:rPr>
            <w:rStyle w:val="affb"/>
            <w:rFonts w:ascii="宋体" w:hAnsi="宋体" w:cs="宋体"/>
            <w:noProof/>
          </w:rPr>
          <w:t>八、凡对本次采购提出询问，请按以下方式联系。</w:t>
        </w:r>
        <w:r>
          <w:rPr>
            <w:noProof/>
          </w:rPr>
          <w:tab/>
        </w:r>
        <w:r>
          <w:rPr>
            <w:noProof/>
          </w:rPr>
          <w:fldChar w:fldCharType="begin"/>
        </w:r>
        <w:r>
          <w:rPr>
            <w:noProof/>
          </w:rPr>
          <w:instrText xml:space="preserve"> PAGEREF _Toc144109916 \h </w:instrText>
        </w:r>
        <w:r>
          <w:rPr>
            <w:noProof/>
          </w:rPr>
        </w:r>
        <w:r>
          <w:rPr>
            <w:noProof/>
          </w:rPr>
          <w:fldChar w:fldCharType="separate"/>
        </w:r>
        <w:r w:rsidR="001C2E52">
          <w:rPr>
            <w:noProof/>
          </w:rPr>
          <w:t>6</w:t>
        </w:r>
        <w:r>
          <w:rPr>
            <w:noProof/>
          </w:rPr>
          <w:fldChar w:fldCharType="end"/>
        </w:r>
      </w:hyperlink>
    </w:p>
    <w:p w14:paraId="7DDBCC43" w14:textId="42C3CDB2" w:rsidR="00281B7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4109917" w:history="1">
        <w:r>
          <w:rPr>
            <w:rStyle w:val="affb"/>
            <w:rFonts w:ascii="宋体" w:hAnsi="宋体"/>
            <w:noProof/>
          </w:rPr>
          <w:t>第二章  供应商须知资料表</w:t>
        </w:r>
        <w:r>
          <w:rPr>
            <w:noProof/>
          </w:rPr>
          <w:tab/>
        </w:r>
        <w:r>
          <w:rPr>
            <w:noProof/>
          </w:rPr>
          <w:fldChar w:fldCharType="begin"/>
        </w:r>
        <w:r>
          <w:rPr>
            <w:noProof/>
          </w:rPr>
          <w:instrText xml:space="preserve"> PAGEREF _Toc144109917 \h </w:instrText>
        </w:r>
        <w:r>
          <w:rPr>
            <w:noProof/>
          </w:rPr>
        </w:r>
        <w:r>
          <w:rPr>
            <w:noProof/>
          </w:rPr>
          <w:fldChar w:fldCharType="separate"/>
        </w:r>
        <w:r w:rsidR="001C2E52">
          <w:rPr>
            <w:noProof/>
          </w:rPr>
          <w:t>7</w:t>
        </w:r>
        <w:r>
          <w:rPr>
            <w:noProof/>
          </w:rPr>
          <w:fldChar w:fldCharType="end"/>
        </w:r>
      </w:hyperlink>
    </w:p>
    <w:p w14:paraId="74383317" w14:textId="3665FBB3" w:rsidR="00281B7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4109918" w:history="1">
        <w:r>
          <w:rPr>
            <w:rStyle w:val="affb"/>
            <w:rFonts w:ascii="宋体" w:hAnsi="宋体"/>
            <w:noProof/>
          </w:rPr>
          <w:t>第三章  供应商须知</w:t>
        </w:r>
        <w:r>
          <w:rPr>
            <w:noProof/>
          </w:rPr>
          <w:tab/>
        </w:r>
        <w:r>
          <w:rPr>
            <w:noProof/>
          </w:rPr>
          <w:fldChar w:fldCharType="begin"/>
        </w:r>
        <w:r>
          <w:rPr>
            <w:noProof/>
          </w:rPr>
          <w:instrText xml:space="preserve"> PAGEREF _Toc144109918 \h </w:instrText>
        </w:r>
        <w:r>
          <w:rPr>
            <w:noProof/>
          </w:rPr>
        </w:r>
        <w:r>
          <w:rPr>
            <w:noProof/>
          </w:rPr>
          <w:fldChar w:fldCharType="separate"/>
        </w:r>
        <w:r w:rsidR="001C2E52">
          <w:rPr>
            <w:noProof/>
          </w:rPr>
          <w:t>10</w:t>
        </w:r>
        <w:r>
          <w:rPr>
            <w:noProof/>
          </w:rPr>
          <w:fldChar w:fldCharType="end"/>
        </w:r>
      </w:hyperlink>
    </w:p>
    <w:p w14:paraId="2B0CEE9F" w14:textId="26445379"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19" w:history="1">
        <w:r>
          <w:rPr>
            <w:rStyle w:val="affb"/>
            <w:rFonts w:ascii="宋体" w:hAnsi="宋体"/>
            <w:noProof/>
          </w:rPr>
          <w:t>一、说明</w:t>
        </w:r>
        <w:r>
          <w:rPr>
            <w:noProof/>
          </w:rPr>
          <w:tab/>
        </w:r>
        <w:r>
          <w:rPr>
            <w:noProof/>
          </w:rPr>
          <w:fldChar w:fldCharType="begin"/>
        </w:r>
        <w:r>
          <w:rPr>
            <w:noProof/>
          </w:rPr>
          <w:instrText xml:space="preserve"> PAGEREF _Toc144109919 \h </w:instrText>
        </w:r>
        <w:r>
          <w:rPr>
            <w:noProof/>
          </w:rPr>
        </w:r>
        <w:r>
          <w:rPr>
            <w:noProof/>
          </w:rPr>
          <w:fldChar w:fldCharType="separate"/>
        </w:r>
        <w:r w:rsidR="001C2E52">
          <w:rPr>
            <w:noProof/>
          </w:rPr>
          <w:t>10</w:t>
        </w:r>
        <w:r>
          <w:rPr>
            <w:noProof/>
          </w:rPr>
          <w:fldChar w:fldCharType="end"/>
        </w:r>
      </w:hyperlink>
    </w:p>
    <w:p w14:paraId="2A2B0794" w14:textId="6F0A9968"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20" w:history="1">
        <w:r>
          <w:rPr>
            <w:rStyle w:val="affb"/>
            <w:rFonts w:ascii="宋体" w:hAnsi="宋体"/>
            <w:noProof/>
          </w:rPr>
          <w:t>1. 采购人、采购代理机构及资金来源</w:t>
        </w:r>
        <w:r>
          <w:rPr>
            <w:noProof/>
          </w:rPr>
          <w:tab/>
        </w:r>
        <w:r>
          <w:rPr>
            <w:noProof/>
          </w:rPr>
          <w:fldChar w:fldCharType="begin"/>
        </w:r>
        <w:r>
          <w:rPr>
            <w:noProof/>
          </w:rPr>
          <w:instrText xml:space="preserve"> PAGEREF _Toc144109920 \h </w:instrText>
        </w:r>
        <w:r>
          <w:rPr>
            <w:noProof/>
          </w:rPr>
        </w:r>
        <w:r>
          <w:rPr>
            <w:noProof/>
          </w:rPr>
          <w:fldChar w:fldCharType="separate"/>
        </w:r>
        <w:r w:rsidR="001C2E52">
          <w:rPr>
            <w:noProof/>
          </w:rPr>
          <w:t>10</w:t>
        </w:r>
        <w:r>
          <w:rPr>
            <w:noProof/>
          </w:rPr>
          <w:fldChar w:fldCharType="end"/>
        </w:r>
      </w:hyperlink>
    </w:p>
    <w:p w14:paraId="4FCE8CFC" w14:textId="6658C3E3"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21" w:history="1">
        <w:r>
          <w:rPr>
            <w:rStyle w:val="affb"/>
            <w:rFonts w:ascii="宋体" w:hAnsi="宋体"/>
            <w:noProof/>
          </w:rPr>
          <w:t>2. 合格的供应商</w:t>
        </w:r>
        <w:r>
          <w:rPr>
            <w:noProof/>
          </w:rPr>
          <w:tab/>
        </w:r>
        <w:r>
          <w:rPr>
            <w:noProof/>
          </w:rPr>
          <w:fldChar w:fldCharType="begin"/>
        </w:r>
        <w:r>
          <w:rPr>
            <w:noProof/>
          </w:rPr>
          <w:instrText xml:space="preserve"> PAGEREF _Toc144109921 \h </w:instrText>
        </w:r>
        <w:r>
          <w:rPr>
            <w:noProof/>
          </w:rPr>
        </w:r>
        <w:r>
          <w:rPr>
            <w:noProof/>
          </w:rPr>
          <w:fldChar w:fldCharType="separate"/>
        </w:r>
        <w:r w:rsidR="001C2E52">
          <w:rPr>
            <w:noProof/>
          </w:rPr>
          <w:t>10</w:t>
        </w:r>
        <w:r>
          <w:rPr>
            <w:noProof/>
          </w:rPr>
          <w:fldChar w:fldCharType="end"/>
        </w:r>
      </w:hyperlink>
    </w:p>
    <w:p w14:paraId="42037FAE" w14:textId="55E38A70"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22" w:history="1">
        <w:r>
          <w:rPr>
            <w:rStyle w:val="affb"/>
            <w:rFonts w:ascii="宋体" w:hAnsi="宋体"/>
            <w:noProof/>
          </w:rPr>
          <w:t>3. 磋商费用</w:t>
        </w:r>
        <w:r>
          <w:rPr>
            <w:noProof/>
          </w:rPr>
          <w:tab/>
        </w:r>
        <w:r>
          <w:rPr>
            <w:noProof/>
          </w:rPr>
          <w:fldChar w:fldCharType="begin"/>
        </w:r>
        <w:r>
          <w:rPr>
            <w:noProof/>
          </w:rPr>
          <w:instrText xml:space="preserve"> PAGEREF _Toc144109922 \h </w:instrText>
        </w:r>
        <w:r>
          <w:rPr>
            <w:noProof/>
          </w:rPr>
        </w:r>
        <w:r>
          <w:rPr>
            <w:noProof/>
          </w:rPr>
          <w:fldChar w:fldCharType="separate"/>
        </w:r>
        <w:r w:rsidR="001C2E52">
          <w:rPr>
            <w:noProof/>
          </w:rPr>
          <w:t>12</w:t>
        </w:r>
        <w:r>
          <w:rPr>
            <w:noProof/>
          </w:rPr>
          <w:fldChar w:fldCharType="end"/>
        </w:r>
      </w:hyperlink>
    </w:p>
    <w:p w14:paraId="1B4611C7" w14:textId="638964F7"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23" w:history="1">
        <w:r>
          <w:rPr>
            <w:rStyle w:val="affb"/>
            <w:rFonts w:ascii="宋体" w:hAnsi="宋体"/>
            <w:noProof/>
          </w:rPr>
          <w:t>二、竞争性磋商文件</w:t>
        </w:r>
        <w:r>
          <w:rPr>
            <w:noProof/>
          </w:rPr>
          <w:tab/>
        </w:r>
        <w:r>
          <w:rPr>
            <w:noProof/>
          </w:rPr>
          <w:fldChar w:fldCharType="begin"/>
        </w:r>
        <w:r>
          <w:rPr>
            <w:noProof/>
          </w:rPr>
          <w:instrText xml:space="preserve"> PAGEREF _Toc144109923 \h </w:instrText>
        </w:r>
        <w:r>
          <w:rPr>
            <w:noProof/>
          </w:rPr>
        </w:r>
        <w:r>
          <w:rPr>
            <w:noProof/>
          </w:rPr>
          <w:fldChar w:fldCharType="separate"/>
        </w:r>
        <w:r w:rsidR="001C2E52">
          <w:rPr>
            <w:noProof/>
          </w:rPr>
          <w:t>12</w:t>
        </w:r>
        <w:r>
          <w:rPr>
            <w:noProof/>
          </w:rPr>
          <w:fldChar w:fldCharType="end"/>
        </w:r>
      </w:hyperlink>
    </w:p>
    <w:p w14:paraId="6A24B16B" w14:textId="75F8657A"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24" w:history="1">
        <w:r>
          <w:rPr>
            <w:rStyle w:val="affb"/>
            <w:rFonts w:ascii="宋体" w:hAnsi="宋体"/>
            <w:noProof/>
          </w:rPr>
          <w:t>4. 竞争性磋商文件构成</w:t>
        </w:r>
        <w:r>
          <w:rPr>
            <w:noProof/>
          </w:rPr>
          <w:tab/>
        </w:r>
        <w:r>
          <w:rPr>
            <w:noProof/>
          </w:rPr>
          <w:fldChar w:fldCharType="begin"/>
        </w:r>
        <w:r>
          <w:rPr>
            <w:noProof/>
          </w:rPr>
          <w:instrText xml:space="preserve"> PAGEREF _Toc144109924 \h </w:instrText>
        </w:r>
        <w:r>
          <w:rPr>
            <w:noProof/>
          </w:rPr>
        </w:r>
        <w:r>
          <w:rPr>
            <w:noProof/>
          </w:rPr>
          <w:fldChar w:fldCharType="separate"/>
        </w:r>
        <w:r w:rsidR="001C2E52">
          <w:rPr>
            <w:noProof/>
          </w:rPr>
          <w:t>12</w:t>
        </w:r>
        <w:r>
          <w:rPr>
            <w:noProof/>
          </w:rPr>
          <w:fldChar w:fldCharType="end"/>
        </w:r>
      </w:hyperlink>
    </w:p>
    <w:p w14:paraId="1CB74392" w14:textId="4A127781"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25" w:history="1">
        <w:r>
          <w:rPr>
            <w:rStyle w:val="affb"/>
            <w:rFonts w:ascii="宋体" w:hAnsi="宋体"/>
            <w:noProof/>
          </w:rPr>
          <w:t>5. 竞争性磋商文件的澄清</w:t>
        </w:r>
        <w:r>
          <w:rPr>
            <w:noProof/>
          </w:rPr>
          <w:tab/>
        </w:r>
        <w:r>
          <w:rPr>
            <w:noProof/>
          </w:rPr>
          <w:fldChar w:fldCharType="begin"/>
        </w:r>
        <w:r>
          <w:rPr>
            <w:noProof/>
          </w:rPr>
          <w:instrText xml:space="preserve"> PAGEREF _Toc144109925 \h </w:instrText>
        </w:r>
        <w:r>
          <w:rPr>
            <w:noProof/>
          </w:rPr>
        </w:r>
        <w:r>
          <w:rPr>
            <w:noProof/>
          </w:rPr>
          <w:fldChar w:fldCharType="separate"/>
        </w:r>
        <w:r w:rsidR="001C2E52">
          <w:rPr>
            <w:noProof/>
          </w:rPr>
          <w:t>13</w:t>
        </w:r>
        <w:r>
          <w:rPr>
            <w:noProof/>
          </w:rPr>
          <w:fldChar w:fldCharType="end"/>
        </w:r>
      </w:hyperlink>
    </w:p>
    <w:p w14:paraId="3DA7E885" w14:textId="037620C9"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26" w:history="1">
        <w:r>
          <w:rPr>
            <w:rStyle w:val="affb"/>
            <w:rFonts w:ascii="宋体" w:hAnsi="宋体"/>
            <w:noProof/>
          </w:rPr>
          <w:t>6. 对竞争性磋商文件的修改</w:t>
        </w:r>
        <w:r>
          <w:rPr>
            <w:noProof/>
          </w:rPr>
          <w:tab/>
        </w:r>
        <w:r>
          <w:rPr>
            <w:noProof/>
          </w:rPr>
          <w:fldChar w:fldCharType="begin"/>
        </w:r>
        <w:r>
          <w:rPr>
            <w:noProof/>
          </w:rPr>
          <w:instrText xml:space="preserve"> PAGEREF _Toc144109926 \h </w:instrText>
        </w:r>
        <w:r>
          <w:rPr>
            <w:noProof/>
          </w:rPr>
        </w:r>
        <w:r>
          <w:rPr>
            <w:noProof/>
          </w:rPr>
          <w:fldChar w:fldCharType="separate"/>
        </w:r>
        <w:r w:rsidR="001C2E52">
          <w:rPr>
            <w:noProof/>
          </w:rPr>
          <w:t>13</w:t>
        </w:r>
        <w:r>
          <w:rPr>
            <w:noProof/>
          </w:rPr>
          <w:fldChar w:fldCharType="end"/>
        </w:r>
      </w:hyperlink>
    </w:p>
    <w:p w14:paraId="6D8FFDCC" w14:textId="776AEE66"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27" w:history="1">
        <w:r>
          <w:rPr>
            <w:rStyle w:val="affb"/>
            <w:rFonts w:ascii="宋体" w:hAnsi="宋体"/>
            <w:noProof/>
          </w:rPr>
          <w:t>三、响应文件的编制</w:t>
        </w:r>
        <w:r>
          <w:rPr>
            <w:noProof/>
          </w:rPr>
          <w:tab/>
        </w:r>
        <w:r>
          <w:rPr>
            <w:noProof/>
          </w:rPr>
          <w:fldChar w:fldCharType="begin"/>
        </w:r>
        <w:r>
          <w:rPr>
            <w:noProof/>
          </w:rPr>
          <w:instrText xml:space="preserve"> PAGEREF _Toc144109927 \h </w:instrText>
        </w:r>
        <w:r>
          <w:rPr>
            <w:noProof/>
          </w:rPr>
        </w:r>
        <w:r>
          <w:rPr>
            <w:noProof/>
          </w:rPr>
          <w:fldChar w:fldCharType="separate"/>
        </w:r>
        <w:r w:rsidR="001C2E52">
          <w:rPr>
            <w:noProof/>
          </w:rPr>
          <w:t>13</w:t>
        </w:r>
        <w:r>
          <w:rPr>
            <w:noProof/>
          </w:rPr>
          <w:fldChar w:fldCharType="end"/>
        </w:r>
      </w:hyperlink>
    </w:p>
    <w:p w14:paraId="48085FE3" w14:textId="5A8DF7F9"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28" w:history="1">
        <w:r>
          <w:rPr>
            <w:rStyle w:val="affb"/>
            <w:rFonts w:ascii="宋体" w:hAnsi="宋体"/>
            <w:noProof/>
          </w:rPr>
          <w:t>7. 语言</w:t>
        </w:r>
        <w:r>
          <w:rPr>
            <w:noProof/>
          </w:rPr>
          <w:tab/>
        </w:r>
        <w:r>
          <w:rPr>
            <w:noProof/>
          </w:rPr>
          <w:fldChar w:fldCharType="begin"/>
        </w:r>
        <w:r>
          <w:rPr>
            <w:noProof/>
          </w:rPr>
          <w:instrText xml:space="preserve"> PAGEREF _Toc144109928 \h </w:instrText>
        </w:r>
        <w:r>
          <w:rPr>
            <w:noProof/>
          </w:rPr>
        </w:r>
        <w:r>
          <w:rPr>
            <w:noProof/>
          </w:rPr>
          <w:fldChar w:fldCharType="separate"/>
        </w:r>
        <w:r w:rsidR="001C2E52">
          <w:rPr>
            <w:noProof/>
          </w:rPr>
          <w:t>13</w:t>
        </w:r>
        <w:r>
          <w:rPr>
            <w:noProof/>
          </w:rPr>
          <w:fldChar w:fldCharType="end"/>
        </w:r>
      </w:hyperlink>
    </w:p>
    <w:p w14:paraId="04536D26" w14:textId="22861080"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29" w:history="1">
        <w:r>
          <w:rPr>
            <w:rStyle w:val="affb"/>
            <w:rFonts w:ascii="宋体" w:hAnsi="宋体"/>
            <w:noProof/>
          </w:rPr>
          <w:t>8. 响应文件构成</w:t>
        </w:r>
        <w:r>
          <w:rPr>
            <w:noProof/>
          </w:rPr>
          <w:tab/>
        </w:r>
        <w:r>
          <w:rPr>
            <w:noProof/>
          </w:rPr>
          <w:fldChar w:fldCharType="begin"/>
        </w:r>
        <w:r>
          <w:rPr>
            <w:noProof/>
          </w:rPr>
          <w:instrText xml:space="preserve"> PAGEREF _Toc144109929 \h </w:instrText>
        </w:r>
        <w:r>
          <w:rPr>
            <w:noProof/>
          </w:rPr>
        </w:r>
        <w:r>
          <w:rPr>
            <w:noProof/>
          </w:rPr>
          <w:fldChar w:fldCharType="separate"/>
        </w:r>
        <w:r w:rsidR="001C2E52">
          <w:rPr>
            <w:noProof/>
          </w:rPr>
          <w:t>13</w:t>
        </w:r>
        <w:r>
          <w:rPr>
            <w:noProof/>
          </w:rPr>
          <w:fldChar w:fldCharType="end"/>
        </w:r>
      </w:hyperlink>
    </w:p>
    <w:p w14:paraId="0F8EEA94" w14:textId="1844576C"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30" w:history="1">
        <w:r>
          <w:rPr>
            <w:rStyle w:val="affb"/>
            <w:rFonts w:ascii="宋体" w:hAnsi="宋体"/>
            <w:noProof/>
          </w:rPr>
          <w:t>9. 报价</w:t>
        </w:r>
        <w:r>
          <w:rPr>
            <w:noProof/>
          </w:rPr>
          <w:tab/>
        </w:r>
        <w:r>
          <w:rPr>
            <w:noProof/>
          </w:rPr>
          <w:fldChar w:fldCharType="begin"/>
        </w:r>
        <w:r>
          <w:rPr>
            <w:noProof/>
          </w:rPr>
          <w:instrText xml:space="preserve"> PAGEREF _Toc144109930 \h </w:instrText>
        </w:r>
        <w:r>
          <w:rPr>
            <w:noProof/>
          </w:rPr>
        </w:r>
        <w:r>
          <w:rPr>
            <w:noProof/>
          </w:rPr>
          <w:fldChar w:fldCharType="separate"/>
        </w:r>
        <w:r w:rsidR="001C2E52">
          <w:rPr>
            <w:noProof/>
          </w:rPr>
          <w:t>15</w:t>
        </w:r>
        <w:r>
          <w:rPr>
            <w:noProof/>
          </w:rPr>
          <w:fldChar w:fldCharType="end"/>
        </w:r>
      </w:hyperlink>
    </w:p>
    <w:p w14:paraId="78C9E3D6" w14:textId="73AD2EC5"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31" w:history="1">
        <w:r>
          <w:rPr>
            <w:rStyle w:val="affb"/>
            <w:rFonts w:ascii="宋体" w:hAnsi="宋体"/>
            <w:noProof/>
          </w:rPr>
          <w:t>10. 报价币种</w:t>
        </w:r>
        <w:r>
          <w:rPr>
            <w:noProof/>
          </w:rPr>
          <w:tab/>
        </w:r>
        <w:r>
          <w:rPr>
            <w:noProof/>
          </w:rPr>
          <w:fldChar w:fldCharType="begin"/>
        </w:r>
        <w:r>
          <w:rPr>
            <w:noProof/>
          </w:rPr>
          <w:instrText xml:space="preserve"> PAGEREF _Toc144109931 \h </w:instrText>
        </w:r>
        <w:r>
          <w:rPr>
            <w:noProof/>
          </w:rPr>
        </w:r>
        <w:r>
          <w:rPr>
            <w:noProof/>
          </w:rPr>
          <w:fldChar w:fldCharType="separate"/>
        </w:r>
        <w:r w:rsidR="001C2E52">
          <w:rPr>
            <w:noProof/>
          </w:rPr>
          <w:t>15</w:t>
        </w:r>
        <w:r>
          <w:rPr>
            <w:noProof/>
          </w:rPr>
          <w:fldChar w:fldCharType="end"/>
        </w:r>
      </w:hyperlink>
    </w:p>
    <w:p w14:paraId="74369228" w14:textId="4C737A81"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32" w:history="1">
        <w:r>
          <w:rPr>
            <w:rStyle w:val="affb"/>
            <w:rFonts w:ascii="宋体" w:hAnsi="宋体"/>
            <w:noProof/>
          </w:rPr>
          <w:t>11. 磋商保证金</w:t>
        </w:r>
        <w:r>
          <w:rPr>
            <w:noProof/>
          </w:rPr>
          <w:tab/>
        </w:r>
        <w:r>
          <w:rPr>
            <w:noProof/>
          </w:rPr>
          <w:fldChar w:fldCharType="begin"/>
        </w:r>
        <w:r>
          <w:rPr>
            <w:noProof/>
          </w:rPr>
          <w:instrText xml:space="preserve"> PAGEREF _Toc144109932 \h </w:instrText>
        </w:r>
        <w:r>
          <w:rPr>
            <w:noProof/>
          </w:rPr>
        </w:r>
        <w:r>
          <w:rPr>
            <w:noProof/>
          </w:rPr>
          <w:fldChar w:fldCharType="separate"/>
        </w:r>
        <w:r w:rsidR="001C2E52">
          <w:rPr>
            <w:noProof/>
          </w:rPr>
          <w:t>15</w:t>
        </w:r>
        <w:r>
          <w:rPr>
            <w:noProof/>
          </w:rPr>
          <w:fldChar w:fldCharType="end"/>
        </w:r>
      </w:hyperlink>
    </w:p>
    <w:p w14:paraId="6C920DD4" w14:textId="27EE57E0"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33" w:history="1">
        <w:r>
          <w:rPr>
            <w:rStyle w:val="affb"/>
            <w:rFonts w:ascii="宋体" w:hAnsi="宋体"/>
            <w:noProof/>
          </w:rPr>
          <w:t>12. 响应文件有效期</w:t>
        </w:r>
        <w:r>
          <w:rPr>
            <w:noProof/>
          </w:rPr>
          <w:tab/>
        </w:r>
        <w:r>
          <w:rPr>
            <w:noProof/>
          </w:rPr>
          <w:fldChar w:fldCharType="begin"/>
        </w:r>
        <w:r>
          <w:rPr>
            <w:noProof/>
          </w:rPr>
          <w:instrText xml:space="preserve"> PAGEREF _Toc144109933 \h </w:instrText>
        </w:r>
        <w:r>
          <w:rPr>
            <w:noProof/>
          </w:rPr>
        </w:r>
        <w:r>
          <w:rPr>
            <w:noProof/>
          </w:rPr>
          <w:fldChar w:fldCharType="separate"/>
        </w:r>
        <w:r w:rsidR="001C2E52">
          <w:rPr>
            <w:noProof/>
          </w:rPr>
          <w:t>16</w:t>
        </w:r>
        <w:r>
          <w:rPr>
            <w:noProof/>
          </w:rPr>
          <w:fldChar w:fldCharType="end"/>
        </w:r>
      </w:hyperlink>
    </w:p>
    <w:p w14:paraId="3A295D40" w14:textId="0CDEED97"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34" w:history="1">
        <w:r>
          <w:rPr>
            <w:rStyle w:val="affb"/>
            <w:rFonts w:ascii="宋体" w:hAnsi="宋体"/>
            <w:noProof/>
          </w:rPr>
          <w:t>四、响应文件的递交</w:t>
        </w:r>
        <w:r>
          <w:rPr>
            <w:noProof/>
          </w:rPr>
          <w:tab/>
        </w:r>
        <w:r>
          <w:rPr>
            <w:noProof/>
          </w:rPr>
          <w:fldChar w:fldCharType="begin"/>
        </w:r>
        <w:r>
          <w:rPr>
            <w:noProof/>
          </w:rPr>
          <w:instrText xml:space="preserve"> PAGEREF _Toc144109934 \h </w:instrText>
        </w:r>
        <w:r>
          <w:rPr>
            <w:noProof/>
          </w:rPr>
        </w:r>
        <w:r>
          <w:rPr>
            <w:noProof/>
          </w:rPr>
          <w:fldChar w:fldCharType="separate"/>
        </w:r>
        <w:r w:rsidR="001C2E52">
          <w:rPr>
            <w:noProof/>
          </w:rPr>
          <w:t>16</w:t>
        </w:r>
        <w:r>
          <w:rPr>
            <w:noProof/>
          </w:rPr>
          <w:fldChar w:fldCharType="end"/>
        </w:r>
      </w:hyperlink>
    </w:p>
    <w:p w14:paraId="5FEB34FE" w14:textId="355FE50B"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35" w:history="1">
        <w:r>
          <w:rPr>
            <w:rStyle w:val="affb"/>
            <w:rFonts w:ascii="宋体" w:hAnsi="宋体"/>
            <w:noProof/>
          </w:rPr>
          <w:t>13. 响应文件递交截止期</w:t>
        </w:r>
        <w:r>
          <w:rPr>
            <w:noProof/>
          </w:rPr>
          <w:tab/>
        </w:r>
        <w:r>
          <w:rPr>
            <w:noProof/>
          </w:rPr>
          <w:fldChar w:fldCharType="begin"/>
        </w:r>
        <w:r>
          <w:rPr>
            <w:noProof/>
          </w:rPr>
          <w:instrText xml:space="preserve"> PAGEREF _Toc144109935 \h </w:instrText>
        </w:r>
        <w:r>
          <w:rPr>
            <w:noProof/>
          </w:rPr>
        </w:r>
        <w:r>
          <w:rPr>
            <w:noProof/>
          </w:rPr>
          <w:fldChar w:fldCharType="separate"/>
        </w:r>
        <w:r w:rsidR="001C2E52">
          <w:rPr>
            <w:noProof/>
          </w:rPr>
          <w:t>16</w:t>
        </w:r>
        <w:r>
          <w:rPr>
            <w:noProof/>
          </w:rPr>
          <w:fldChar w:fldCharType="end"/>
        </w:r>
      </w:hyperlink>
    </w:p>
    <w:p w14:paraId="5D5CDED2" w14:textId="1BC1F33F"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36" w:history="1">
        <w:r>
          <w:rPr>
            <w:rStyle w:val="affb"/>
            <w:rFonts w:ascii="宋体" w:hAnsi="宋体"/>
            <w:noProof/>
          </w:rPr>
          <w:t>五、磋商</w:t>
        </w:r>
        <w:r>
          <w:rPr>
            <w:noProof/>
          </w:rPr>
          <w:tab/>
        </w:r>
        <w:r>
          <w:rPr>
            <w:noProof/>
          </w:rPr>
          <w:fldChar w:fldCharType="begin"/>
        </w:r>
        <w:r>
          <w:rPr>
            <w:noProof/>
          </w:rPr>
          <w:instrText xml:space="preserve"> PAGEREF _Toc144109936 \h </w:instrText>
        </w:r>
        <w:r>
          <w:rPr>
            <w:noProof/>
          </w:rPr>
        </w:r>
        <w:r>
          <w:rPr>
            <w:noProof/>
          </w:rPr>
          <w:fldChar w:fldCharType="separate"/>
        </w:r>
        <w:r w:rsidR="001C2E52">
          <w:rPr>
            <w:noProof/>
          </w:rPr>
          <w:t>16</w:t>
        </w:r>
        <w:r>
          <w:rPr>
            <w:noProof/>
          </w:rPr>
          <w:fldChar w:fldCharType="end"/>
        </w:r>
      </w:hyperlink>
    </w:p>
    <w:p w14:paraId="4EDD035E" w14:textId="7A015151"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37" w:history="1">
        <w:r>
          <w:rPr>
            <w:rStyle w:val="affb"/>
            <w:rFonts w:ascii="宋体" w:hAnsi="宋体"/>
            <w:noProof/>
          </w:rPr>
          <w:t>14. 磋商小组</w:t>
        </w:r>
        <w:r>
          <w:rPr>
            <w:noProof/>
          </w:rPr>
          <w:tab/>
        </w:r>
        <w:r>
          <w:rPr>
            <w:noProof/>
          </w:rPr>
          <w:fldChar w:fldCharType="begin"/>
        </w:r>
        <w:r>
          <w:rPr>
            <w:noProof/>
          </w:rPr>
          <w:instrText xml:space="preserve"> PAGEREF _Toc144109937 \h </w:instrText>
        </w:r>
        <w:r>
          <w:rPr>
            <w:noProof/>
          </w:rPr>
        </w:r>
        <w:r>
          <w:rPr>
            <w:noProof/>
          </w:rPr>
          <w:fldChar w:fldCharType="separate"/>
        </w:r>
        <w:r w:rsidR="001C2E52">
          <w:rPr>
            <w:noProof/>
          </w:rPr>
          <w:t>16</w:t>
        </w:r>
        <w:r>
          <w:rPr>
            <w:noProof/>
          </w:rPr>
          <w:fldChar w:fldCharType="end"/>
        </w:r>
      </w:hyperlink>
    </w:p>
    <w:p w14:paraId="0FD70844" w14:textId="35465271"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38" w:history="1">
        <w:r>
          <w:rPr>
            <w:rStyle w:val="affb"/>
            <w:rFonts w:ascii="宋体" w:hAnsi="宋体"/>
            <w:noProof/>
          </w:rPr>
          <w:t>15. 磋商时间和顺序</w:t>
        </w:r>
        <w:r>
          <w:rPr>
            <w:noProof/>
          </w:rPr>
          <w:tab/>
        </w:r>
        <w:r>
          <w:rPr>
            <w:noProof/>
          </w:rPr>
          <w:fldChar w:fldCharType="begin"/>
        </w:r>
        <w:r>
          <w:rPr>
            <w:noProof/>
          </w:rPr>
          <w:instrText xml:space="preserve"> PAGEREF _Toc144109938 \h </w:instrText>
        </w:r>
        <w:r>
          <w:rPr>
            <w:noProof/>
          </w:rPr>
        </w:r>
        <w:r>
          <w:rPr>
            <w:noProof/>
          </w:rPr>
          <w:fldChar w:fldCharType="separate"/>
        </w:r>
        <w:r w:rsidR="001C2E52">
          <w:rPr>
            <w:noProof/>
          </w:rPr>
          <w:t>17</w:t>
        </w:r>
        <w:r>
          <w:rPr>
            <w:noProof/>
          </w:rPr>
          <w:fldChar w:fldCharType="end"/>
        </w:r>
      </w:hyperlink>
    </w:p>
    <w:p w14:paraId="4764C762" w14:textId="66C2815A"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39" w:history="1">
        <w:r>
          <w:rPr>
            <w:rStyle w:val="affb"/>
            <w:rFonts w:ascii="宋体" w:hAnsi="宋体"/>
            <w:noProof/>
          </w:rPr>
          <w:t>16.对供应商的资格审查</w:t>
        </w:r>
        <w:r>
          <w:rPr>
            <w:noProof/>
          </w:rPr>
          <w:tab/>
        </w:r>
        <w:r>
          <w:rPr>
            <w:noProof/>
          </w:rPr>
          <w:fldChar w:fldCharType="begin"/>
        </w:r>
        <w:r>
          <w:rPr>
            <w:noProof/>
          </w:rPr>
          <w:instrText xml:space="preserve"> PAGEREF _Toc144109939 \h </w:instrText>
        </w:r>
        <w:r>
          <w:rPr>
            <w:noProof/>
          </w:rPr>
        </w:r>
        <w:r>
          <w:rPr>
            <w:noProof/>
          </w:rPr>
          <w:fldChar w:fldCharType="separate"/>
        </w:r>
        <w:r w:rsidR="001C2E52">
          <w:rPr>
            <w:noProof/>
          </w:rPr>
          <w:t>17</w:t>
        </w:r>
        <w:r>
          <w:rPr>
            <w:noProof/>
          </w:rPr>
          <w:fldChar w:fldCharType="end"/>
        </w:r>
      </w:hyperlink>
    </w:p>
    <w:p w14:paraId="0041DAAA" w14:textId="20FDE758"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40" w:history="1">
        <w:r>
          <w:rPr>
            <w:rStyle w:val="affb"/>
            <w:rFonts w:ascii="宋体" w:hAnsi="宋体"/>
            <w:noProof/>
          </w:rPr>
          <w:t>17.对响应文件的符合性检查</w:t>
        </w:r>
        <w:r>
          <w:rPr>
            <w:noProof/>
          </w:rPr>
          <w:tab/>
        </w:r>
        <w:r>
          <w:rPr>
            <w:noProof/>
          </w:rPr>
          <w:fldChar w:fldCharType="begin"/>
        </w:r>
        <w:r>
          <w:rPr>
            <w:noProof/>
          </w:rPr>
          <w:instrText xml:space="preserve"> PAGEREF _Toc144109940 \h </w:instrText>
        </w:r>
        <w:r>
          <w:rPr>
            <w:noProof/>
          </w:rPr>
        </w:r>
        <w:r>
          <w:rPr>
            <w:noProof/>
          </w:rPr>
          <w:fldChar w:fldCharType="separate"/>
        </w:r>
        <w:r w:rsidR="001C2E52">
          <w:rPr>
            <w:noProof/>
          </w:rPr>
          <w:t>17</w:t>
        </w:r>
        <w:r>
          <w:rPr>
            <w:noProof/>
          </w:rPr>
          <w:fldChar w:fldCharType="end"/>
        </w:r>
      </w:hyperlink>
    </w:p>
    <w:p w14:paraId="796E59FC" w14:textId="41C229BA"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41" w:history="1">
        <w:r>
          <w:rPr>
            <w:rStyle w:val="affb"/>
            <w:rFonts w:ascii="宋体" w:hAnsi="宋体"/>
            <w:noProof/>
          </w:rPr>
          <w:t>18.磋商</w:t>
        </w:r>
        <w:r>
          <w:rPr>
            <w:noProof/>
          </w:rPr>
          <w:tab/>
        </w:r>
        <w:r>
          <w:rPr>
            <w:noProof/>
          </w:rPr>
          <w:fldChar w:fldCharType="begin"/>
        </w:r>
        <w:r>
          <w:rPr>
            <w:noProof/>
          </w:rPr>
          <w:instrText xml:space="preserve"> PAGEREF _Toc144109941 \h </w:instrText>
        </w:r>
        <w:r>
          <w:rPr>
            <w:noProof/>
          </w:rPr>
        </w:r>
        <w:r>
          <w:rPr>
            <w:noProof/>
          </w:rPr>
          <w:fldChar w:fldCharType="separate"/>
        </w:r>
        <w:r w:rsidR="001C2E52">
          <w:rPr>
            <w:noProof/>
          </w:rPr>
          <w:t>18</w:t>
        </w:r>
        <w:r>
          <w:rPr>
            <w:noProof/>
          </w:rPr>
          <w:fldChar w:fldCharType="end"/>
        </w:r>
      </w:hyperlink>
    </w:p>
    <w:p w14:paraId="197F1B87" w14:textId="736DEBCE"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42" w:history="1">
        <w:r>
          <w:rPr>
            <w:rStyle w:val="affb"/>
            <w:rFonts w:ascii="宋体" w:hAnsi="宋体"/>
            <w:noProof/>
          </w:rPr>
          <w:t>19.详细评审</w:t>
        </w:r>
        <w:r>
          <w:rPr>
            <w:noProof/>
          </w:rPr>
          <w:tab/>
        </w:r>
        <w:r>
          <w:rPr>
            <w:noProof/>
          </w:rPr>
          <w:fldChar w:fldCharType="begin"/>
        </w:r>
        <w:r>
          <w:rPr>
            <w:noProof/>
          </w:rPr>
          <w:instrText xml:space="preserve"> PAGEREF _Toc144109942 \h </w:instrText>
        </w:r>
        <w:r>
          <w:rPr>
            <w:noProof/>
          </w:rPr>
        </w:r>
        <w:r>
          <w:rPr>
            <w:noProof/>
          </w:rPr>
          <w:fldChar w:fldCharType="separate"/>
        </w:r>
        <w:r w:rsidR="001C2E52">
          <w:rPr>
            <w:noProof/>
          </w:rPr>
          <w:t>19</w:t>
        </w:r>
        <w:r>
          <w:rPr>
            <w:noProof/>
          </w:rPr>
          <w:fldChar w:fldCharType="end"/>
        </w:r>
      </w:hyperlink>
    </w:p>
    <w:p w14:paraId="3C4FB906" w14:textId="4A36FE3B"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43" w:history="1">
        <w:r>
          <w:rPr>
            <w:rStyle w:val="affb"/>
            <w:rFonts w:ascii="宋体" w:hAnsi="宋体"/>
            <w:noProof/>
          </w:rPr>
          <w:t>20.磋商过程要求</w:t>
        </w:r>
        <w:r>
          <w:rPr>
            <w:noProof/>
          </w:rPr>
          <w:tab/>
        </w:r>
        <w:r>
          <w:rPr>
            <w:noProof/>
          </w:rPr>
          <w:fldChar w:fldCharType="begin"/>
        </w:r>
        <w:r>
          <w:rPr>
            <w:noProof/>
          </w:rPr>
          <w:instrText xml:space="preserve"> PAGEREF _Toc144109943 \h </w:instrText>
        </w:r>
        <w:r>
          <w:rPr>
            <w:noProof/>
          </w:rPr>
        </w:r>
        <w:r>
          <w:rPr>
            <w:noProof/>
          </w:rPr>
          <w:fldChar w:fldCharType="separate"/>
        </w:r>
        <w:r w:rsidR="001C2E52">
          <w:rPr>
            <w:noProof/>
          </w:rPr>
          <w:t>20</w:t>
        </w:r>
        <w:r>
          <w:rPr>
            <w:noProof/>
          </w:rPr>
          <w:fldChar w:fldCharType="end"/>
        </w:r>
      </w:hyperlink>
    </w:p>
    <w:p w14:paraId="5979F0BF" w14:textId="43C361F5"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44" w:history="1">
        <w:r>
          <w:rPr>
            <w:rStyle w:val="affb"/>
            <w:rFonts w:ascii="宋体" w:hAnsi="宋体"/>
            <w:noProof/>
          </w:rPr>
          <w:t>21．评审过程及保密原则</w:t>
        </w:r>
        <w:r>
          <w:rPr>
            <w:noProof/>
          </w:rPr>
          <w:tab/>
        </w:r>
        <w:r>
          <w:rPr>
            <w:noProof/>
          </w:rPr>
          <w:fldChar w:fldCharType="begin"/>
        </w:r>
        <w:r>
          <w:rPr>
            <w:noProof/>
          </w:rPr>
          <w:instrText xml:space="preserve"> PAGEREF _Toc144109944 \h </w:instrText>
        </w:r>
        <w:r>
          <w:rPr>
            <w:noProof/>
          </w:rPr>
        </w:r>
        <w:r>
          <w:rPr>
            <w:noProof/>
          </w:rPr>
          <w:fldChar w:fldCharType="separate"/>
        </w:r>
        <w:r w:rsidR="001C2E52">
          <w:rPr>
            <w:noProof/>
          </w:rPr>
          <w:t>21</w:t>
        </w:r>
        <w:r>
          <w:rPr>
            <w:noProof/>
          </w:rPr>
          <w:fldChar w:fldCharType="end"/>
        </w:r>
      </w:hyperlink>
    </w:p>
    <w:p w14:paraId="3615B9DC" w14:textId="19421788"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45" w:history="1">
        <w:r>
          <w:rPr>
            <w:rStyle w:val="affb"/>
            <w:rFonts w:ascii="宋体" w:hAnsi="宋体"/>
            <w:noProof/>
          </w:rPr>
          <w:t>22.采购项目终止</w:t>
        </w:r>
        <w:r>
          <w:rPr>
            <w:noProof/>
          </w:rPr>
          <w:tab/>
        </w:r>
        <w:r>
          <w:rPr>
            <w:noProof/>
          </w:rPr>
          <w:fldChar w:fldCharType="begin"/>
        </w:r>
        <w:r>
          <w:rPr>
            <w:noProof/>
          </w:rPr>
          <w:instrText xml:space="preserve"> PAGEREF _Toc144109945 \h </w:instrText>
        </w:r>
        <w:r>
          <w:rPr>
            <w:noProof/>
          </w:rPr>
        </w:r>
        <w:r>
          <w:rPr>
            <w:noProof/>
          </w:rPr>
          <w:fldChar w:fldCharType="separate"/>
        </w:r>
        <w:r w:rsidR="001C2E52">
          <w:rPr>
            <w:noProof/>
          </w:rPr>
          <w:t>21</w:t>
        </w:r>
        <w:r>
          <w:rPr>
            <w:noProof/>
          </w:rPr>
          <w:fldChar w:fldCharType="end"/>
        </w:r>
      </w:hyperlink>
    </w:p>
    <w:p w14:paraId="7A880B07" w14:textId="6C475F83"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46" w:history="1">
        <w:r>
          <w:rPr>
            <w:rStyle w:val="affb"/>
            <w:rFonts w:ascii="宋体" w:hAnsi="宋体"/>
            <w:noProof/>
          </w:rPr>
          <w:t>六、成交</w:t>
        </w:r>
        <w:r>
          <w:rPr>
            <w:noProof/>
          </w:rPr>
          <w:tab/>
        </w:r>
        <w:r>
          <w:rPr>
            <w:noProof/>
          </w:rPr>
          <w:fldChar w:fldCharType="begin"/>
        </w:r>
        <w:r>
          <w:rPr>
            <w:noProof/>
          </w:rPr>
          <w:instrText xml:space="preserve"> PAGEREF _Toc144109946 \h </w:instrText>
        </w:r>
        <w:r>
          <w:rPr>
            <w:noProof/>
          </w:rPr>
        </w:r>
        <w:r>
          <w:rPr>
            <w:noProof/>
          </w:rPr>
          <w:fldChar w:fldCharType="separate"/>
        </w:r>
        <w:r w:rsidR="001C2E52">
          <w:rPr>
            <w:noProof/>
          </w:rPr>
          <w:t>21</w:t>
        </w:r>
        <w:r>
          <w:rPr>
            <w:noProof/>
          </w:rPr>
          <w:fldChar w:fldCharType="end"/>
        </w:r>
      </w:hyperlink>
    </w:p>
    <w:p w14:paraId="501C1124" w14:textId="465D18FE"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47" w:history="1">
        <w:r>
          <w:rPr>
            <w:rStyle w:val="affb"/>
            <w:rFonts w:ascii="宋体" w:hAnsi="宋体"/>
            <w:noProof/>
          </w:rPr>
          <w:t>22. 成交通知书</w:t>
        </w:r>
        <w:r>
          <w:rPr>
            <w:noProof/>
          </w:rPr>
          <w:tab/>
        </w:r>
        <w:r>
          <w:rPr>
            <w:noProof/>
          </w:rPr>
          <w:fldChar w:fldCharType="begin"/>
        </w:r>
        <w:r>
          <w:rPr>
            <w:noProof/>
          </w:rPr>
          <w:instrText xml:space="preserve"> PAGEREF _Toc144109947 \h </w:instrText>
        </w:r>
        <w:r>
          <w:rPr>
            <w:noProof/>
          </w:rPr>
        </w:r>
        <w:r>
          <w:rPr>
            <w:noProof/>
          </w:rPr>
          <w:fldChar w:fldCharType="separate"/>
        </w:r>
        <w:r w:rsidR="001C2E52">
          <w:rPr>
            <w:noProof/>
          </w:rPr>
          <w:t>21</w:t>
        </w:r>
        <w:r>
          <w:rPr>
            <w:noProof/>
          </w:rPr>
          <w:fldChar w:fldCharType="end"/>
        </w:r>
      </w:hyperlink>
    </w:p>
    <w:p w14:paraId="5FCA66D2" w14:textId="2D417239" w:rsidR="00281B71" w:rsidRDefault="00000000">
      <w:pPr>
        <w:pStyle w:val="TOC3"/>
        <w:tabs>
          <w:tab w:val="right" w:leader="dot" w:pos="8296"/>
        </w:tabs>
        <w:rPr>
          <w:rFonts w:asciiTheme="minorHAnsi" w:eastAsiaTheme="minorEastAsia" w:hAnsiTheme="minorHAnsi" w:cstheme="minorBidi"/>
          <w:noProof/>
          <w:szCs w:val="22"/>
          <w14:ligatures w14:val="standardContextual"/>
        </w:rPr>
      </w:pPr>
      <w:hyperlink w:anchor="_Toc144109948" w:history="1">
        <w:r>
          <w:rPr>
            <w:rStyle w:val="affb"/>
            <w:rFonts w:ascii="宋体" w:hAnsi="宋体"/>
            <w:noProof/>
          </w:rPr>
          <w:t>23.成交服务费</w:t>
        </w:r>
        <w:r>
          <w:rPr>
            <w:noProof/>
          </w:rPr>
          <w:tab/>
        </w:r>
        <w:r>
          <w:rPr>
            <w:noProof/>
          </w:rPr>
          <w:fldChar w:fldCharType="begin"/>
        </w:r>
        <w:r>
          <w:rPr>
            <w:noProof/>
          </w:rPr>
          <w:instrText xml:space="preserve"> PAGEREF _Toc144109948 \h </w:instrText>
        </w:r>
        <w:r>
          <w:rPr>
            <w:noProof/>
          </w:rPr>
        </w:r>
        <w:r>
          <w:rPr>
            <w:noProof/>
          </w:rPr>
          <w:fldChar w:fldCharType="separate"/>
        </w:r>
        <w:r w:rsidR="001C2E52">
          <w:rPr>
            <w:noProof/>
          </w:rPr>
          <w:t>21</w:t>
        </w:r>
        <w:r>
          <w:rPr>
            <w:noProof/>
          </w:rPr>
          <w:fldChar w:fldCharType="end"/>
        </w:r>
      </w:hyperlink>
    </w:p>
    <w:p w14:paraId="72D770D6" w14:textId="4D6C204C"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49" w:history="1">
        <w:r>
          <w:rPr>
            <w:rStyle w:val="affb"/>
            <w:rFonts w:ascii="宋体" w:hAnsi="宋体"/>
            <w:noProof/>
          </w:rPr>
          <w:t>七、签订合同</w:t>
        </w:r>
        <w:r>
          <w:rPr>
            <w:noProof/>
          </w:rPr>
          <w:tab/>
        </w:r>
        <w:r>
          <w:rPr>
            <w:noProof/>
          </w:rPr>
          <w:fldChar w:fldCharType="begin"/>
        </w:r>
        <w:r>
          <w:rPr>
            <w:noProof/>
          </w:rPr>
          <w:instrText xml:space="preserve"> PAGEREF _Toc144109949 \h </w:instrText>
        </w:r>
        <w:r>
          <w:rPr>
            <w:noProof/>
          </w:rPr>
        </w:r>
        <w:r>
          <w:rPr>
            <w:noProof/>
          </w:rPr>
          <w:fldChar w:fldCharType="separate"/>
        </w:r>
        <w:r w:rsidR="001C2E52">
          <w:rPr>
            <w:noProof/>
          </w:rPr>
          <w:t>22</w:t>
        </w:r>
        <w:r>
          <w:rPr>
            <w:noProof/>
          </w:rPr>
          <w:fldChar w:fldCharType="end"/>
        </w:r>
      </w:hyperlink>
    </w:p>
    <w:p w14:paraId="4E10A6D2" w14:textId="7BAE2D5A" w:rsidR="00281B71" w:rsidRDefault="00000000">
      <w:pPr>
        <w:pStyle w:val="TOC3"/>
        <w:tabs>
          <w:tab w:val="left" w:pos="1470"/>
          <w:tab w:val="right" w:leader="dot" w:pos="8296"/>
        </w:tabs>
        <w:rPr>
          <w:rFonts w:asciiTheme="minorHAnsi" w:eastAsiaTheme="minorEastAsia" w:hAnsiTheme="minorHAnsi" w:cstheme="minorBidi"/>
          <w:noProof/>
          <w:szCs w:val="22"/>
          <w14:ligatures w14:val="standardContextual"/>
        </w:rPr>
      </w:pPr>
      <w:hyperlink w:anchor="_Toc144109950" w:history="1">
        <w:r>
          <w:rPr>
            <w:rStyle w:val="affb"/>
            <w:rFonts w:ascii="宋体" w:hAnsi="宋体"/>
            <w:noProof/>
          </w:rPr>
          <w:t>24.</w:t>
        </w:r>
        <w:r>
          <w:rPr>
            <w:rFonts w:asciiTheme="minorHAnsi" w:eastAsiaTheme="minorEastAsia" w:hAnsiTheme="minorHAnsi" w:cstheme="minorBidi"/>
            <w:noProof/>
            <w:szCs w:val="22"/>
            <w14:ligatures w14:val="standardContextual"/>
          </w:rPr>
          <w:tab/>
        </w:r>
        <w:r>
          <w:rPr>
            <w:rStyle w:val="affb"/>
            <w:rFonts w:ascii="宋体" w:hAnsi="宋体"/>
            <w:noProof/>
          </w:rPr>
          <w:t>签订合同</w:t>
        </w:r>
        <w:r>
          <w:rPr>
            <w:noProof/>
          </w:rPr>
          <w:tab/>
        </w:r>
        <w:r>
          <w:rPr>
            <w:noProof/>
          </w:rPr>
          <w:fldChar w:fldCharType="begin"/>
        </w:r>
        <w:r>
          <w:rPr>
            <w:noProof/>
          </w:rPr>
          <w:instrText xml:space="preserve"> PAGEREF _Toc144109950 \h </w:instrText>
        </w:r>
        <w:r>
          <w:rPr>
            <w:noProof/>
          </w:rPr>
        </w:r>
        <w:r>
          <w:rPr>
            <w:noProof/>
          </w:rPr>
          <w:fldChar w:fldCharType="separate"/>
        </w:r>
        <w:r w:rsidR="001C2E52">
          <w:rPr>
            <w:noProof/>
          </w:rPr>
          <w:t>22</w:t>
        </w:r>
        <w:r>
          <w:rPr>
            <w:noProof/>
          </w:rPr>
          <w:fldChar w:fldCharType="end"/>
        </w:r>
      </w:hyperlink>
    </w:p>
    <w:p w14:paraId="6FDCA179" w14:textId="26BCA316"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51" w:history="1">
        <w:r>
          <w:rPr>
            <w:rStyle w:val="affb"/>
            <w:rFonts w:ascii="宋体" w:hAnsi="宋体"/>
            <w:noProof/>
          </w:rPr>
          <w:t>八、其它</w:t>
        </w:r>
        <w:r>
          <w:rPr>
            <w:noProof/>
          </w:rPr>
          <w:tab/>
        </w:r>
        <w:r>
          <w:rPr>
            <w:noProof/>
          </w:rPr>
          <w:fldChar w:fldCharType="begin"/>
        </w:r>
        <w:r>
          <w:rPr>
            <w:noProof/>
          </w:rPr>
          <w:instrText xml:space="preserve"> PAGEREF _Toc144109951 \h </w:instrText>
        </w:r>
        <w:r>
          <w:rPr>
            <w:noProof/>
          </w:rPr>
        </w:r>
        <w:r>
          <w:rPr>
            <w:noProof/>
          </w:rPr>
          <w:fldChar w:fldCharType="separate"/>
        </w:r>
        <w:r w:rsidR="001C2E52">
          <w:rPr>
            <w:noProof/>
          </w:rPr>
          <w:t>23</w:t>
        </w:r>
        <w:r>
          <w:rPr>
            <w:noProof/>
          </w:rPr>
          <w:fldChar w:fldCharType="end"/>
        </w:r>
      </w:hyperlink>
    </w:p>
    <w:p w14:paraId="7E2BA154" w14:textId="51DFB07F" w:rsidR="00281B7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4109952" w:history="1">
        <w:r>
          <w:rPr>
            <w:rStyle w:val="affb"/>
            <w:rFonts w:ascii="宋体" w:hAnsi="宋体"/>
            <w:noProof/>
          </w:rPr>
          <w:t>第四章  项目需求</w:t>
        </w:r>
        <w:r>
          <w:rPr>
            <w:noProof/>
          </w:rPr>
          <w:tab/>
        </w:r>
        <w:r>
          <w:rPr>
            <w:noProof/>
          </w:rPr>
          <w:fldChar w:fldCharType="begin"/>
        </w:r>
        <w:r>
          <w:rPr>
            <w:noProof/>
          </w:rPr>
          <w:instrText xml:space="preserve"> PAGEREF _Toc144109952 \h </w:instrText>
        </w:r>
        <w:r>
          <w:rPr>
            <w:noProof/>
          </w:rPr>
        </w:r>
        <w:r>
          <w:rPr>
            <w:noProof/>
          </w:rPr>
          <w:fldChar w:fldCharType="separate"/>
        </w:r>
        <w:r w:rsidR="001C2E52">
          <w:rPr>
            <w:noProof/>
          </w:rPr>
          <w:t>24</w:t>
        </w:r>
        <w:r>
          <w:rPr>
            <w:noProof/>
          </w:rPr>
          <w:fldChar w:fldCharType="end"/>
        </w:r>
      </w:hyperlink>
    </w:p>
    <w:p w14:paraId="6AD915D0" w14:textId="6F15AA75" w:rsidR="00281B7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4109953" w:history="1">
        <w:r>
          <w:rPr>
            <w:rStyle w:val="affb"/>
            <w:rFonts w:ascii="宋体" w:hAnsi="宋体"/>
            <w:noProof/>
          </w:rPr>
          <w:t>第五章  评审办法及评分标准</w:t>
        </w:r>
        <w:r>
          <w:rPr>
            <w:noProof/>
          </w:rPr>
          <w:tab/>
        </w:r>
        <w:r>
          <w:rPr>
            <w:noProof/>
          </w:rPr>
          <w:fldChar w:fldCharType="begin"/>
        </w:r>
        <w:r>
          <w:rPr>
            <w:noProof/>
          </w:rPr>
          <w:instrText xml:space="preserve"> PAGEREF _Toc144109953 \h </w:instrText>
        </w:r>
        <w:r>
          <w:rPr>
            <w:noProof/>
          </w:rPr>
        </w:r>
        <w:r>
          <w:rPr>
            <w:noProof/>
          </w:rPr>
          <w:fldChar w:fldCharType="separate"/>
        </w:r>
        <w:r w:rsidR="001C2E52">
          <w:rPr>
            <w:noProof/>
          </w:rPr>
          <w:t>26</w:t>
        </w:r>
        <w:r>
          <w:rPr>
            <w:noProof/>
          </w:rPr>
          <w:fldChar w:fldCharType="end"/>
        </w:r>
      </w:hyperlink>
    </w:p>
    <w:p w14:paraId="2526C7F9" w14:textId="30D00E62"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54" w:history="1">
        <w:r>
          <w:rPr>
            <w:rStyle w:val="affb"/>
            <w:rFonts w:ascii="宋体" w:hAnsi="宋体"/>
            <w:noProof/>
          </w:rPr>
          <w:t>一、有关说明</w:t>
        </w:r>
        <w:r>
          <w:rPr>
            <w:noProof/>
          </w:rPr>
          <w:tab/>
        </w:r>
        <w:r>
          <w:rPr>
            <w:noProof/>
          </w:rPr>
          <w:fldChar w:fldCharType="begin"/>
        </w:r>
        <w:r>
          <w:rPr>
            <w:noProof/>
          </w:rPr>
          <w:instrText xml:space="preserve"> PAGEREF _Toc144109954 \h </w:instrText>
        </w:r>
        <w:r>
          <w:rPr>
            <w:noProof/>
          </w:rPr>
        </w:r>
        <w:r>
          <w:rPr>
            <w:noProof/>
          </w:rPr>
          <w:fldChar w:fldCharType="separate"/>
        </w:r>
        <w:r w:rsidR="001C2E52">
          <w:rPr>
            <w:noProof/>
          </w:rPr>
          <w:t>26</w:t>
        </w:r>
        <w:r>
          <w:rPr>
            <w:noProof/>
          </w:rPr>
          <w:fldChar w:fldCharType="end"/>
        </w:r>
      </w:hyperlink>
    </w:p>
    <w:p w14:paraId="5BD2553A" w14:textId="7BB3BD19"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55" w:history="1">
        <w:r>
          <w:rPr>
            <w:rStyle w:val="affb"/>
            <w:rFonts w:ascii="宋体" w:hAnsi="宋体"/>
            <w:noProof/>
          </w:rPr>
          <w:t>二、评分办法</w:t>
        </w:r>
        <w:r>
          <w:rPr>
            <w:noProof/>
          </w:rPr>
          <w:tab/>
        </w:r>
        <w:r>
          <w:rPr>
            <w:noProof/>
          </w:rPr>
          <w:fldChar w:fldCharType="begin"/>
        </w:r>
        <w:r>
          <w:rPr>
            <w:noProof/>
          </w:rPr>
          <w:instrText xml:space="preserve"> PAGEREF _Toc144109955 \h </w:instrText>
        </w:r>
        <w:r>
          <w:rPr>
            <w:noProof/>
          </w:rPr>
        </w:r>
        <w:r>
          <w:rPr>
            <w:noProof/>
          </w:rPr>
          <w:fldChar w:fldCharType="separate"/>
        </w:r>
        <w:r w:rsidR="001C2E52">
          <w:rPr>
            <w:noProof/>
          </w:rPr>
          <w:t>27</w:t>
        </w:r>
        <w:r>
          <w:rPr>
            <w:noProof/>
          </w:rPr>
          <w:fldChar w:fldCharType="end"/>
        </w:r>
      </w:hyperlink>
    </w:p>
    <w:p w14:paraId="2F1C6DA2" w14:textId="3C27E149" w:rsidR="00281B71" w:rsidRDefault="00000000">
      <w:pPr>
        <w:pStyle w:val="TOC1"/>
        <w:tabs>
          <w:tab w:val="right" w:leader="dot" w:pos="8296"/>
        </w:tabs>
        <w:rPr>
          <w:rFonts w:asciiTheme="minorHAnsi" w:eastAsiaTheme="minorEastAsia" w:hAnsiTheme="minorHAnsi" w:cstheme="minorBidi"/>
          <w:noProof/>
          <w:szCs w:val="22"/>
          <w14:ligatures w14:val="standardContextual"/>
        </w:rPr>
      </w:pPr>
      <w:hyperlink w:anchor="_Toc144109956" w:history="1">
        <w:r>
          <w:rPr>
            <w:rStyle w:val="affb"/>
            <w:rFonts w:ascii="宋体" w:hAnsi="宋体"/>
            <w:noProof/>
          </w:rPr>
          <w:t>第六章  响应文件组成和格式</w:t>
        </w:r>
        <w:r>
          <w:rPr>
            <w:noProof/>
          </w:rPr>
          <w:tab/>
        </w:r>
        <w:r>
          <w:rPr>
            <w:noProof/>
          </w:rPr>
          <w:fldChar w:fldCharType="begin"/>
        </w:r>
        <w:r>
          <w:rPr>
            <w:noProof/>
          </w:rPr>
          <w:instrText xml:space="preserve"> PAGEREF _Toc144109956 \h </w:instrText>
        </w:r>
        <w:r>
          <w:rPr>
            <w:noProof/>
          </w:rPr>
        </w:r>
        <w:r>
          <w:rPr>
            <w:noProof/>
          </w:rPr>
          <w:fldChar w:fldCharType="separate"/>
        </w:r>
        <w:r w:rsidR="001C2E52">
          <w:rPr>
            <w:noProof/>
          </w:rPr>
          <w:t>33</w:t>
        </w:r>
        <w:r>
          <w:rPr>
            <w:noProof/>
          </w:rPr>
          <w:fldChar w:fldCharType="end"/>
        </w:r>
      </w:hyperlink>
    </w:p>
    <w:p w14:paraId="70A6B857" w14:textId="63A271C7" w:rsidR="00281B71" w:rsidRDefault="00000000">
      <w:pPr>
        <w:pStyle w:val="TOC2"/>
        <w:tabs>
          <w:tab w:val="left" w:pos="1260"/>
          <w:tab w:val="right" w:leader="dot" w:pos="8296"/>
        </w:tabs>
        <w:rPr>
          <w:rFonts w:asciiTheme="minorHAnsi" w:eastAsiaTheme="minorEastAsia" w:hAnsiTheme="minorHAnsi" w:cstheme="minorBidi"/>
          <w:noProof/>
          <w:szCs w:val="22"/>
          <w14:ligatures w14:val="standardContextual"/>
        </w:rPr>
      </w:pPr>
      <w:hyperlink w:anchor="_Toc144109957" w:history="1">
        <w:r>
          <w:rPr>
            <w:rStyle w:val="affb"/>
            <w:rFonts w:ascii="宋体" w:hAnsi="宋体"/>
            <w:noProof/>
          </w:rPr>
          <w:t>一、</w:t>
        </w:r>
        <w:r>
          <w:rPr>
            <w:rFonts w:asciiTheme="minorHAnsi" w:eastAsiaTheme="minorEastAsia" w:hAnsiTheme="minorHAnsi" w:cstheme="minorBidi"/>
            <w:noProof/>
            <w:szCs w:val="22"/>
            <w14:ligatures w14:val="standardContextual"/>
          </w:rPr>
          <w:tab/>
        </w:r>
        <w:r>
          <w:rPr>
            <w:rStyle w:val="affb"/>
            <w:rFonts w:ascii="宋体" w:hAnsi="宋体"/>
            <w:noProof/>
          </w:rPr>
          <w:t>报价部分</w:t>
        </w:r>
        <w:r>
          <w:rPr>
            <w:noProof/>
          </w:rPr>
          <w:tab/>
        </w:r>
        <w:r>
          <w:rPr>
            <w:noProof/>
          </w:rPr>
          <w:fldChar w:fldCharType="begin"/>
        </w:r>
        <w:r>
          <w:rPr>
            <w:noProof/>
          </w:rPr>
          <w:instrText xml:space="preserve"> PAGEREF _Toc144109957 \h </w:instrText>
        </w:r>
        <w:r>
          <w:rPr>
            <w:noProof/>
          </w:rPr>
        </w:r>
        <w:r>
          <w:rPr>
            <w:noProof/>
          </w:rPr>
          <w:fldChar w:fldCharType="separate"/>
        </w:r>
        <w:r w:rsidR="001C2E52">
          <w:rPr>
            <w:noProof/>
          </w:rPr>
          <w:t>34</w:t>
        </w:r>
        <w:r>
          <w:rPr>
            <w:noProof/>
          </w:rPr>
          <w:fldChar w:fldCharType="end"/>
        </w:r>
      </w:hyperlink>
    </w:p>
    <w:p w14:paraId="46FACF4D" w14:textId="4203AC90"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58" w:history="1">
        <w:r>
          <w:rPr>
            <w:rStyle w:val="affb"/>
            <w:rFonts w:ascii="宋体" w:hAnsi="宋体"/>
            <w:noProof/>
          </w:rPr>
          <w:t>1、报价函</w:t>
        </w:r>
        <w:r>
          <w:rPr>
            <w:noProof/>
          </w:rPr>
          <w:tab/>
        </w:r>
        <w:r>
          <w:rPr>
            <w:noProof/>
          </w:rPr>
          <w:fldChar w:fldCharType="begin"/>
        </w:r>
        <w:r>
          <w:rPr>
            <w:noProof/>
          </w:rPr>
          <w:instrText xml:space="preserve"> PAGEREF _Toc144109958 \h </w:instrText>
        </w:r>
        <w:r>
          <w:rPr>
            <w:noProof/>
          </w:rPr>
        </w:r>
        <w:r>
          <w:rPr>
            <w:noProof/>
          </w:rPr>
          <w:fldChar w:fldCharType="separate"/>
        </w:r>
        <w:r w:rsidR="001C2E52">
          <w:rPr>
            <w:noProof/>
          </w:rPr>
          <w:t>34</w:t>
        </w:r>
        <w:r>
          <w:rPr>
            <w:noProof/>
          </w:rPr>
          <w:fldChar w:fldCharType="end"/>
        </w:r>
      </w:hyperlink>
    </w:p>
    <w:p w14:paraId="1EEF93D1" w14:textId="728DC0E3"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59" w:history="1">
        <w:r>
          <w:rPr>
            <w:rStyle w:val="affb"/>
            <w:rFonts w:ascii="宋体" w:hAnsi="宋体"/>
            <w:noProof/>
          </w:rPr>
          <w:t>2、报价表（格式）</w:t>
        </w:r>
        <w:r>
          <w:rPr>
            <w:noProof/>
          </w:rPr>
          <w:tab/>
        </w:r>
        <w:r>
          <w:rPr>
            <w:noProof/>
          </w:rPr>
          <w:fldChar w:fldCharType="begin"/>
        </w:r>
        <w:r>
          <w:rPr>
            <w:noProof/>
          </w:rPr>
          <w:instrText xml:space="preserve"> PAGEREF _Toc144109959 \h </w:instrText>
        </w:r>
        <w:r>
          <w:rPr>
            <w:noProof/>
          </w:rPr>
        </w:r>
        <w:r>
          <w:rPr>
            <w:noProof/>
          </w:rPr>
          <w:fldChar w:fldCharType="separate"/>
        </w:r>
        <w:r w:rsidR="001C2E52">
          <w:rPr>
            <w:noProof/>
          </w:rPr>
          <w:t>36</w:t>
        </w:r>
        <w:r>
          <w:rPr>
            <w:noProof/>
          </w:rPr>
          <w:fldChar w:fldCharType="end"/>
        </w:r>
      </w:hyperlink>
    </w:p>
    <w:p w14:paraId="68068068" w14:textId="3651015E"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60" w:history="1">
        <w:r>
          <w:rPr>
            <w:rStyle w:val="affb"/>
            <w:rFonts w:ascii="宋体" w:hAnsi="宋体"/>
            <w:noProof/>
          </w:rPr>
          <w:t>3、分项报价表（格式）</w:t>
        </w:r>
        <w:r>
          <w:rPr>
            <w:noProof/>
          </w:rPr>
          <w:tab/>
        </w:r>
        <w:r>
          <w:rPr>
            <w:noProof/>
          </w:rPr>
          <w:fldChar w:fldCharType="begin"/>
        </w:r>
        <w:r>
          <w:rPr>
            <w:noProof/>
          </w:rPr>
          <w:instrText xml:space="preserve"> PAGEREF _Toc144109960 \h </w:instrText>
        </w:r>
        <w:r>
          <w:rPr>
            <w:noProof/>
          </w:rPr>
        </w:r>
        <w:r>
          <w:rPr>
            <w:noProof/>
          </w:rPr>
          <w:fldChar w:fldCharType="separate"/>
        </w:r>
        <w:r w:rsidR="001C2E52">
          <w:rPr>
            <w:noProof/>
          </w:rPr>
          <w:t>37</w:t>
        </w:r>
        <w:r>
          <w:rPr>
            <w:noProof/>
          </w:rPr>
          <w:fldChar w:fldCharType="end"/>
        </w:r>
      </w:hyperlink>
    </w:p>
    <w:p w14:paraId="5C78FA8F" w14:textId="0A15FBF9" w:rsidR="00281B71" w:rsidRDefault="00000000">
      <w:pPr>
        <w:pStyle w:val="TOC2"/>
        <w:tabs>
          <w:tab w:val="left" w:pos="1260"/>
          <w:tab w:val="right" w:leader="dot" w:pos="8296"/>
        </w:tabs>
        <w:rPr>
          <w:rFonts w:asciiTheme="minorHAnsi" w:eastAsiaTheme="minorEastAsia" w:hAnsiTheme="minorHAnsi" w:cstheme="minorBidi"/>
          <w:noProof/>
          <w:szCs w:val="22"/>
          <w14:ligatures w14:val="standardContextual"/>
        </w:rPr>
      </w:pPr>
      <w:hyperlink w:anchor="_Toc144109961" w:history="1">
        <w:r>
          <w:rPr>
            <w:rStyle w:val="affb"/>
            <w:rFonts w:ascii="宋体" w:hAnsi="宋体"/>
            <w:noProof/>
          </w:rPr>
          <w:t>二、</w:t>
        </w:r>
        <w:r>
          <w:rPr>
            <w:rFonts w:asciiTheme="minorHAnsi" w:eastAsiaTheme="minorEastAsia" w:hAnsiTheme="minorHAnsi" w:cstheme="minorBidi"/>
            <w:noProof/>
            <w:szCs w:val="22"/>
            <w14:ligatures w14:val="standardContextual"/>
          </w:rPr>
          <w:tab/>
        </w:r>
        <w:r>
          <w:rPr>
            <w:rStyle w:val="affb"/>
            <w:rFonts w:ascii="宋体" w:hAnsi="宋体"/>
            <w:noProof/>
          </w:rPr>
          <w:t>商务部分</w:t>
        </w:r>
        <w:r>
          <w:rPr>
            <w:noProof/>
          </w:rPr>
          <w:tab/>
        </w:r>
        <w:r>
          <w:rPr>
            <w:noProof/>
          </w:rPr>
          <w:fldChar w:fldCharType="begin"/>
        </w:r>
        <w:r>
          <w:rPr>
            <w:noProof/>
          </w:rPr>
          <w:instrText xml:space="preserve"> PAGEREF _Toc144109961 \h </w:instrText>
        </w:r>
        <w:r>
          <w:rPr>
            <w:noProof/>
          </w:rPr>
        </w:r>
        <w:r>
          <w:rPr>
            <w:noProof/>
          </w:rPr>
          <w:fldChar w:fldCharType="separate"/>
        </w:r>
        <w:r w:rsidR="001C2E52">
          <w:rPr>
            <w:noProof/>
          </w:rPr>
          <w:t>38</w:t>
        </w:r>
        <w:r>
          <w:rPr>
            <w:noProof/>
          </w:rPr>
          <w:fldChar w:fldCharType="end"/>
        </w:r>
      </w:hyperlink>
    </w:p>
    <w:p w14:paraId="2831258E" w14:textId="76B56BD0"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62" w:history="1">
        <w:r>
          <w:rPr>
            <w:rStyle w:val="affb"/>
            <w:rFonts w:ascii="宋体" w:hAnsi="宋体"/>
            <w:noProof/>
          </w:rPr>
          <w:t>1、资格证明文件及格式</w:t>
        </w:r>
        <w:r>
          <w:rPr>
            <w:noProof/>
          </w:rPr>
          <w:tab/>
        </w:r>
        <w:r>
          <w:rPr>
            <w:noProof/>
          </w:rPr>
          <w:fldChar w:fldCharType="begin"/>
        </w:r>
        <w:r>
          <w:rPr>
            <w:noProof/>
          </w:rPr>
          <w:instrText xml:space="preserve"> PAGEREF _Toc144109962 \h </w:instrText>
        </w:r>
        <w:r>
          <w:rPr>
            <w:noProof/>
          </w:rPr>
        </w:r>
        <w:r>
          <w:rPr>
            <w:noProof/>
          </w:rPr>
          <w:fldChar w:fldCharType="separate"/>
        </w:r>
        <w:r w:rsidR="001C2E52">
          <w:rPr>
            <w:noProof/>
          </w:rPr>
          <w:t>38</w:t>
        </w:r>
        <w:r>
          <w:rPr>
            <w:noProof/>
          </w:rPr>
          <w:fldChar w:fldCharType="end"/>
        </w:r>
      </w:hyperlink>
    </w:p>
    <w:p w14:paraId="007A77C1" w14:textId="4959A237"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63" w:history="1">
        <w:r>
          <w:rPr>
            <w:rStyle w:val="affb"/>
            <w:rFonts w:ascii="宋体" w:hAnsi="宋体"/>
            <w:noProof/>
          </w:rPr>
          <w:t>2、业绩案例一览表</w:t>
        </w:r>
        <w:r>
          <w:rPr>
            <w:noProof/>
          </w:rPr>
          <w:tab/>
        </w:r>
        <w:r>
          <w:rPr>
            <w:noProof/>
          </w:rPr>
          <w:fldChar w:fldCharType="begin"/>
        </w:r>
        <w:r>
          <w:rPr>
            <w:noProof/>
          </w:rPr>
          <w:instrText xml:space="preserve"> PAGEREF _Toc144109963 \h </w:instrText>
        </w:r>
        <w:r>
          <w:rPr>
            <w:noProof/>
          </w:rPr>
        </w:r>
        <w:r>
          <w:rPr>
            <w:noProof/>
          </w:rPr>
          <w:fldChar w:fldCharType="separate"/>
        </w:r>
        <w:r w:rsidR="001C2E52">
          <w:rPr>
            <w:noProof/>
          </w:rPr>
          <w:t>41</w:t>
        </w:r>
        <w:r>
          <w:rPr>
            <w:noProof/>
          </w:rPr>
          <w:fldChar w:fldCharType="end"/>
        </w:r>
      </w:hyperlink>
    </w:p>
    <w:p w14:paraId="7550DF4E" w14:textId="511F7146"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64" w:history="1">
        <w:r>
          <w:rPr>
            <w:rStyle w:val="affb"/>
            <w:rFonts w:ascii="宋体" w:hAnsi="宋体"/>
            <w:noProof/>
          </w:rPr>
          <w:t>3、合同条款偏离表（格式）</w:t>
        </w:r>
        <w:r>
          <w:rPr>
            <w:noProof/>
          </w:rPr>
          <w:tab/>
        </w:r>
        <w:r>
          <w:rPr>
            <w:noProof/>
          </w:rPr>
          <w:fldChar w:fldCharType="begin"/>
        </w:r>
        <w:r>
          <w:rPr>
            <w:noProof/>
          </w:rPr>
          <w:instrText xml:space="preserve"> PAGEREF _Toc144109964 \h </w:instrText>
        </w:r>
        <w:r>
          <w:rPr>
            <w:noProof/>
          </w:rPr>
        </w:r>
        <w:r>
          <w:rPr>
            <w:noProof/>
          </w:rPr>
          <w:fldChar w:fldCharType="separate"/>
        </w:r>
        <w:r w:rsidR="001C2E52">
          <w:rPr>
            <w:noProof/>
          </w:rPr>
          <w:t>42</w:t>
        </w:r>
        <w:r>
          <w:rPr>
            <w:noProof/>
          </w:rPr>
          <w:fldChar w:fldCharType="end"/>
        </w:r>
      </w:hyperlink>
    </w:p>
    <w:p w14:paraId="3A93BC62" w14:textId="61DFB2DD"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65" w:history="1">
        <w:r>
          <w:rPr>
            <w:rStyle w:val="affb"/>
            <w:rFonts w:ascii="宋体" w:hAnsi="宋体"/>
            <w:noProof/>
          </w:rPr>
          <w:t>4、成交服务费承诺书 （格式）</w:t>
        </w:r>
        <w:r>
          <w:rPr>
            <w:noProof/>
          </w:rPr>
          <w:tab/>
        </w:r>
        <w:r>
          <w:rPr>
            <w:noProof/>
          </w:rPr>
          <w:fldChar w:fldCharType="begin"/>
        </w:r>
        <w:r>
          <w:rPr>
            <w:noProof/>
          </w:rPr>
          <w:instrText xml:space="preserve"> PAGEREF _Toc144109965 \h </w:instrText>
        </w:r>
        <w:r>
          <w:rPr>
            <w:noProof/>
          </w:rPr>
        </w:r>
        <w:r>
          <w:rPr>
            <w:noProof/>
          </w:rPr>
          <w:fldChar w:fldCharType="separate"/>
        </w:r>
        <w:r w:rsidR="001C2E52">
          <w:rPr>
            <w:noProof/>
          </w:rPr>
          <w:t>43</w:t>
        </w:r>
        <w:r>
          <w:rPr>
            <w:noProof/>
          </w:rPr>
          <w:fldChar w:fldCharType="end"/>
        </w:r>
      </w:hyperlink>
    </w:p>
    <w:p w14:paraId="50AEC328" w14:textId="7F906E5F"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66" w:history="1">
        <w:r>
          <w:rPr>
            <w:rStyle w:val="affb"/>
            <w:rFonts w:ascii="宋体" w:hAnsi="宋体"/>
            <w:noProof/>
          </w:rPr>
          <w:t>5、磋商保证金递交证明</w:t>
        </w:r>
        <w:r>
          <w:rPr>
            <w:noProof/>
          </w:rPr>
          <w:tab/>
        </w:r>
        <w:r>
          <w:rPr>
            <w:noProof/>
          </w:rPr>
          <w:fldChar w:fldCharType="begin"/>
        </w:r>
        <w:r>
          <w:rPr>
            <w:noProof/>
          </w:rPr>
          <w:instrText xml:space="preserve"> PAGEREF _Toc144109966 \h </w:instrText>
        </w:r>
        <w:r>
          <w:rPr>
            <w:noProof/>
          </w:rPr>
        </w:r>
        <w:r>
          <w:rPr>
            <w:noProof/>
          </w:rPr>
          <w:fldChar w:fldCharType="separate"/>
        </w:r>
        <w:r w:rsidR="001C2E52">
          <w:rPr>
            <w:noProof/>
          </w:rPr>
          <w:t>44</w:t>
        </w:r>
        <w:r>
          <w:rPr>
            <w:noProof/>
          </w:rPr>
          <w:fldChar w:fldCharType="end"/>
        </w:r>
      </w:hyperlink>
    </w:p>
    <w:p w14:paraId="5B81C147" w14:textId="1E8C82B3"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67" w:history="1">
        <w:r>
          <w:rPr>
            <w:rStyle w:val="affb"/>
            <w:rFonts w:ascii="宋体" w:hAnsi="宋体"/>
            <w:noProof/>
          </w:rPr>
          <w:t>6、供应商情况表（格式）</w:t>
        </w:r>
        <w:r>
          <w:rPr>
            <w:noProof/>
          </w:rPr>
          <w:tab/>
        </w:r>
        <w:r>
          <w:rPr>
            <w:noProof/>
          </w:rPr>
          <w:fldChar w:fldCharType="begin"/>
        </w:r>
        <w:r>
          <w:rPr>
            <w:noProof/>
          </w:rPr>
          <w:instrText xml:space="preserve"> PAGEREF _Toc144109967 \h </w:instrText>
        </w:r>
        <w:r>
          <w:rPr>
            <w:noProof/>
          </w:rPr>
        </w:r>
        <w:r>
          <w:rPr>
            <w:noProof/>
          </w:rPr>
          <w:fldChar w:fldCharType="separate"/>
        </w:r>
        <w:r w:rsidR="001C2E52">
          <w:rPr>
            <w:noProof/>
          </w:rPr>
          <w:t>45</w:t>
        </w:r>
        <w:r>
          <w:rPr>
            <w:noProof/>
          </w:rPr>
          <w:fldChar w:fldCharType="end"/>
        </w:r>
      </w:hyperlink>
    </w:p>
    <w:p w14:paraId="1BE0A247" w14:textId="721CC6F2"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68" w:history="1">
        <w:r>
          <w:rPr>
            <w:rStyle w:val="affb"/>
            <w:rFonts w:ascii="宋体" w:hAnsi="宋体"/>
            <w:noProof/>
          </w:rPr>
          <w:t>7、供应商企业类型声明函</w:t>
        </w:r>
        <w:r>
          <w:rPr>
            <w:noProof/>
          </w:rPr>
          <w:tab/>
        </w:r>
        <w:r>
          <w:rPr>
            <w:noProof/>
          </w:rPr>
          <w:fldChar w:fldCharType="begin"/>
        </w:r>
        <w:r>
          <w:rPr>
            <w:noProof/>
          </w:rPr>
          <w:instrText xml:space="preserve"> PAGEREF _Toc144109968 \h </w:instrText>
        </w:r>
        <w:r>
          <w:rPr>
            <w:noProof/>
          </w:rPr>
        </w:r>
        <w:r>
          <w:rPr>
            <w:noProof/>
          </w:rPr>
          <w:fldChar w:fldCharType="separate"/>
        </w:r>
        <w:r w:rsidR="001C2E52">
          <w:rPr>
            <w:noProof/>
          </w:rPr>
          <w:t>46</w:t>
        </w:r>
        <w:r>
          <w:rPr>
            <w:noProof/>
          </w:rPr>
          <w:fldChar w:fldCharType="end"/>
        </w:r>
      </w:hyperlink>
    </w:p>
    <w:p w14:paraId="13BE3D56" w14:textId="6DE591B2" w:rsidR="00281B71" w:rsidRDefault="00000000">
      <w:pPr>
        <w:pStyle w:val="TOC2"/>
        <w:tabs>
          <w:tab w:val="left" w:pos="1260"/>
          <w:tab w:val="right" w:leader="dot" w:pos="8296"/>
        </w:tabs>
        <w:rPr>
          <w:rFonts w:asciiTheme="minorHAnsi" w:eastAsiaTheme="minorEastAsia" w:hAnsiTheme="minorHAnsi" w:cstheme="minorBidi"/>
          <w:noProof/>
          <w:szCs w:val="22"/>
          <w14:ligatures w14:val="standardContextual"/>
        </w:rPr>
      </w:pPr>
      <w:hyperlink w:anchor="_Toc144109969" w:history="1">
        <w:r>
          <w:rPr>
            <w:rStyle w:val="affb"/>
            <w:rFonts w:ascii="宋体" w:hAnsi="宋体"/>
            <w:noProof/>
          </w:rPr>
          <w:t>三、</w:t>
        </w:r>
        <w:r>
          <w:rPr>
            <w:rFonts w:asciiTheme="minorHAnsi" w:eastAsiaTheme="minorEastAsia" w:hAnsiTheme="minorHAnsi" w:cstheme="minorBidi"/>
            <w:noProof/>
            <w:szCs w:val="22"/>
            <w14:ligatures w14:val="standardContextual"/>
          </w:rPr>
          <w:tab/>
        </w:r>
        <w:r>
          <w:rPr>
            <w:rStyle w:val="affb"/>
            <w:rFonts w:ascii="宋体" w:hAnsi="宋体"/>
            <w:noProof/>
          </w:rPr>
          <w:t>技术部分</w:t>
        </w:r>
        <w:r>
          <w:rPr>
            <w:noProof/>
          </w:rPr>
          <w:tab/>
        </w:r>
        <w:r>
          <w:rPr>
            <w:noProof/>
          </w:rPr>
          <w:fldChar w:fldCharType="begin"/>
        </w:r>
        <w:r>
          <w:rPr>
            <w:noProof/>
          </w:rPr>
          <w:instrText xml:space="preserve"> PAGEREF _Toc144109969 \h </w:instrText>
        </w:r>
        <w:r>
          <w:rPr>
            <w:noProof/>
          </w:rPr>
        </w:r>
        <w:r>
          <w:rPr>
            <w:noProof/>
          </w:rPr>
          <w:fldChar w:fldCharType="separate"/>
        </w:r>
        <w:r w:rsidR="001C2E52">
          <w:rPr>
            <w:noProof/>
          </w:rPr>
          <w:t>49</w:t>
        </w:r>
        <w:r>
          <w:rPr>
            <w:noProof/>
          </w:rPr>
          <w:fldChar w:fldCharType="end"/>
        </w:r>
      </w:hyperlink>
    </w:p>
    <w:p w14:paraId="0443C0EC" w14:textId="5ABAB368"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70" w:history="1">
        <w:r>
          <w:rPr>
            <w:rStyle w:val="affb"/>
            <w:rFonts w:ascii="宋体" w:hAnsi="宋体"/>
            <w:noProof/>
          </w:rPr>
          <w:t>1、技术偏离表（格式）</w:t>
        </w:r>
        <w:r>
          <w:rPr>
            <w:noProof/>
          </w:rPr>
          <w:tab/>
        </w:r>
        <w:r>
          <w:rPr>
            <w:noProof/>
          </w:rPr>
          <w:fldChar w:fldCharType="begin"/>
        </w:r>
        <w:r>
          <w:rPr>
            <w:noProof/>
          </w:rPr>
          <w:instrText xml:space="preserve"> PAGEREF _Toc144109970 \h </w:instrText>
        </w:r>
        <w:r>
          <w:rPr>
            <w:noProof/>
          </w:rPr>
        </w:r>
        <w:r>
          <w:rPr>
            <w:noProof/>
          </w:rPr>
          <w:fldChar w:fldCharType="separate"/>
        </w:r>
        <w:r w:rsidR="001C2E52">
          <w:rPr>
            <w:noProof/>
          </w:rPr>
          <w:t>49</w:t>
        </w:r>
        <w:r>
          <w:rPr>
            <w:noProof/>
          </w:rPr>
          <w:fldChar w:fldCharType="end"/>
        </w:r>
      </w:hyperlink>
    </w:p>
    <w:p w14:paraId="364CC573" w14:textId="40614F3B"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71" w:history="1">
        <w:r>
          <w:rPr>
            <w:rStyle w:val="affb"/>
            <w:rFonts w:ascii="宋体" w:hAnsi="宋体"/>
            <w:noProof/>
          </w:rPr>
          <w:t>2、详细的技术方案和服务方案说明（格式自定）；</w:t>
        </w:r>
        <w:r>
          <w:rPr>
            <w:noProof/>
          </w:rPr>
          <w:tab/>
        </w:r>
        <w:r>
          <w:rPr>
            <w:noProof/>
          </w:rPr>
          <w:fldChar w:fldCharType="begin"/>
        </w:r>
        <w:r>
          <w:rPr>
            <w:noProof/>
          </w:rPr>
          <w:instrText xml:space="preserve"> PAGEREF _Toc144109971 \h </w:instrText>
        </w:r>
        <w:r>
          <w:rPr>
            <w:noProof/>
          </w:rPr>
        </w:r>
        <w:r>
          <w:rPr>
            <w:noProof/>
          </w:rPr>
          <w:fldChar w:fldCharType="separate"/>
        </w:r>
        <w:r w:rsidR="001C2E52">
          <w:rPr>
            <w:noProof/>
          </w:rPr>
          <w:t>50</w:t>
        </w:r>
        <w:r>
          <w:rPr>
            <w:noProof/>
          </w:rPr>
          <w:fldChar w:fldCharType="end"/>
        </w:r>
      </w:hyperlink>
    </w:p>
    <w:p w14:paraId="3A3F8A98" w14:textId="07059C79"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72" w:history="1">
        <w:r>
          <w:rPr>
            <w:rStyle w:val="affb"/>
            <w:rFonts w:ascii="宋体" w:hAnsi="宋体"/>
            <w:noProof/>
          </w:rPr>
          <w:t>3、供应商提供的为本项目服务的人员情况说明（格式自定）；</w:t>
        </w:r>
        <w:r>
          <w:rPr>
            <w:noProof/>
          </w:rPr>
          <w:tab/>
        </w:r>
        <w:r>
          <w:rPr>
            <w:noProof/>
          </w:rPr>
          <w:fldChar w:fldCharType="begin"/>
        </w:r>
        <w:r>
          <w:rPr>
            <w:noProof/>
          </w:rPr>
          <w:instrText xml:space="preserve"> PAGEREF _Toc144109972 \h </w:instrText>
        </w:r>
        <w:r>
          <w:rPr>
            <w:noProof/>
          </w:rPr>
        </w:r>
        <w:r>
          <w:rPr>
            <w:noProof/>
          </w:rPr>
          <w:fldChar w:fldCharType="separate"/>
        </w:r>
        <w:r w:rsidR="001C2E52">
          <w:rPr>
            <w:noProof/>
          </w:rPr>
          <w:t>50</w:t>
        </w:r>
        <w:r>
          <w:rPr>
            <w:noProof/>
          </w:rPr>
          <w:fldChar w:fldCharType="end"/>
        </w:r>
      </w:hyperlink>
    </w:p>
    <w:p w14:paraId="32B4BD70" w14:textId="31CE7BEA" w:rsidR="00281B71" w:rsidRDefault="00000000">
      <w:pPr>
        <w:pStyle w:val="TOC2"/>
        <w:tabs>
          <w:tab w:val="right" w:leader="dot" w:pos="8296"/>
        </w:tabs>
        <w:rPr>
          <w:rFonts w:asciiTheme="minorHAnsi" w:eastAsiaTheme="minorEastAsia" w:hAnsiTheme="minorHAnsi" w:cstheme="minorBidi"/>
          <w:noProof/>
          <w:szCs w:val="22"/>
          <w14:ligatures w14:val="standardContextual"/>
        </w:rPr>
      </w:pPr>
      <w:hyperlink w:anchor="_Toc144109973" w:history="1">
        <w:r>
          <w:rPr>
            <w:rStyle w:val="affb"/>
            <w:rFonts w:ascii="宋体" w:hAnsi="宋体"/>
            <w:noProof/>
          </w:rPr>
          <w:t>4. 供应商认为应该提供的或磋商文件要求的其他文件</w:t>
        </w:r>
        <w:r>
          <w:rPr>
            <w:noProof/>
          </w:rPr>
          <w:tab/>
        </w:r>
        <w:r>
          <w:rPr>
            <w:noProof/>
          </w:rPr>
          <w:fldChar w:fldCharType="begin"/>
        </w:r>
        <w:r>
          <w:rPr>
            <w:noProof/>
          </w:rPr>
          <w:instrText xml:space="preserve"> PAGEREF _Toc144109973 \h </w:instrText>
        </w:r>
        <w:r>
          <w:rPr>
            <w:noProof/>
          </w:rPr>
        </w:r>
        <w:r>
          <w:rPr>
            <w:noProof/>
          </w:rPr>
          <w:fldChar w:fldCharType="separate"/>
        </w:r>
        <w:r w:rsidR="001C2E52">
          <w:rPr>
            <w:noProof/>
          </w:rPr>
          <w:t>50</w:t>
        </w:r>
        <w:r>
          <w:rPr>
            <w:noProof/>
          </w:rPr>
          <w:fldChar w:fldCharType="end"/>
        </w:r>
      </w:hyperlink>
    </w:p>
    <w:p w14:paraId="5AD451D2" w14:textId="77777777" w:rsidR="00281B71" w:rsidRDefault="00000000">
      <w:pPr>
        <w:rPr>
          <w:rFonts w:ascii="宋体" w:hAnsi="宋体"/>
        </w:rPr>
      </w:pPr>
      <w:r>
        <w:rPr>
          <w:rFonts w:ascii="宋体" w:hAnsi="宋体"/>
        </w:rPr>
        <w:fldChar w:fldCharType="end"/>
      </w:r>
      <w:bookmarkStart w:id="0" w:name="_Toc4009578"/>
    </w:p>
    <w:p w14:paraId="1E53C0DB" w14:textId="77777777" w:rsidR="00281B71" w:rsidRDefault="00000000">
      <w:pPr>
        <w:pStyle w:val="1"/>
        <w:numPr>
          <w:ilvl w:val="0"/>
          <w:numId w:val="0"/>
        </w:numPr>
        <w:spacing w:after="0" w:line="360" w:lineRule="auto"/>
        <w:rPr>
          <w:rFonts w:ascii="宋体" w:hAnsi="宋体"/>
          <w:sz w:val="30"/>
          <w:szCs w:val="30"/>
        </w:rPr>
      </w:pPr>
      <w:r>
        <w:rPr>
          <w:rFonts w:ascii="宋体" w:hAnsi="宋体"/>
        </w:rPr>
        <w:br w:type="page"/>
      </w:r>
      <w:bookmarkStart w:id="1" w:name="_Toc144109908"/>
      <w:r>
        <w:rPr>
          <w:rFonts w:ascii="宋体" w:hAnsi="宋体" w:hint="eastAsia"/>
          <w:sz w:val="30"/>
          <w:szCs w:val="30"/>
        </w:rPr>
        <w:lastRenderedPageBreak/>
        <w:t>第一章  竞争性磋商邀请书</w:t>
      </w:r>
      <w:bookmarkEnd w:id="0"/>
      <w:bookmarkEnd w:id="1"/>
    </w:p>
    <w:p w14:paraId="0E1A43B0" w14:textId="77777777" w:rsidR="00281B71" w:rsidRDefault="00000000">
      <w:pPr>
        <w:spacing w:line="360" w:lineRule="auto"/>
        <w:ind w:left="1" w:firstLineChars="200" w:firstLine="480"/>
        <w:rPr>
          <w:rFonts w:ascii="宋体" w:hAnsi="宋体"/>
          <w:sz w:val="24"/>
          <w:szCs w:val="24"/>
        </w:rPr>
      </w:pPr>
      <w:r>
        <w:rPr>
          <w:rFonts w:ascii="宋体" w:hAnsi="宋体" w:hint="eastAsia"/>
          <w:sz w:val="24"/>
          <w:szCs w:val="24"/>
        </w:rPr>
        <w:t>北京明德致信咨询有限公司受</w:t>
      </w:r>
      <w:r>
        <w:rPr>
          <w:rFonts w:ascii="宋体" w:hAnsi="宋体" w:hint="eastAsia"/>
          <w:bCs/>
          <w:sz w:val="24"/>
          <w:szCs w:val="24"/>
        </w:rPr>
        <w:t>北京第二外国语学院</w:t>
      </w:r>
      <w:r>
        <w:rPr>
          <w:rFonts w:ascii="宋体" w:hAnsi="宋体" w:hint="eastAsia"/>
          <w:sz w:val="24"/>
          <w:szCs w:val="24"/>
        </w:rPr>
        <w:t>的委托，对</w:t>
      </w:r>
      <w:r>
        <w:rPr>
          <w:rFonts w:ascii="宋体" w:hAnsi="宋体" w:hint="eastAsia"/>
          <w:bCs/>
          <w:sz w:val="24"/>
          <w:szCs w:val="24"/>
        </w:rPr>
        <w:t>北京第二外国语学院2023年形象宣传片项目</w:t>
      </w:r>
      <w:r>
        <w:rPr>
          <w:rFonts w:ascii="宋体" w:hAnsi="宋体" w:hint="eastAsia"/>
          <w:sz w:val="24"/>
          <w:szCs w:val="24"/>
        </w:rPr>
        <w:t>进行竞争性磋商采购，现欢迎合格的供应商报名。</w:t>
      </w:r>
    </w:p>
    <w:p w14:paraId="20A37E45" w14:textId="77777777" w:rsidR="00281B71" w:rsidRDefault="00000000">
      <w:pPr>
        <w:keepNext/>
        <w:keepLines/>
        <w:spacing w:before="140" w:after="140" w:line="360" w:lineRule="auto"/>
        <w:jc w:val="left"/>
        <w:outlineLvl w:val="1"/>
        <w:rPr>
          <w:rFonts w:ascii="宋体" w:hAnsi="宋体" w:cs="宋体"/>
          <w:sz w:val="24"/>
          <w:szCs w:val="24"/>
        </w:rPr>
      </w:pPr>
      <w:bookmarkStart w:id="2" w:name="_Toc28359089"/>
      <w:bookmarkStart w:id="3" w:name="_Toc35393629"/>
      <w:bookmarkStart w:id="4" w:name="_Toc104567775"/>
      <w:bookmarkStart w:id="5" w:name="_Toc144109909"/>
      <w:bookmarkStart w:id="6" w:name="_Toc28359012"/>
      <w:bookmarkStart w:id="7" w:name="_Toc35393798"/>
      <w:r>
        <w:rPr>
          <w:rFonts w:ascii="宋体" w:hAnsi="宋体" w:cs="宋体" w:hint="eastAsia"/>
          <w:sz w:val="24"/>
          <w:szCs w:val="24"/>
        </w:rPr>
        <w:t>一、项目基本情况</w:t>
      </w:r>
      <w:bookmarkEnd w:id="2"/>
      <w:bookmarkEnd w:id="3"/>
      <w:bookmarkEnd w:id="4"/>
      <w:bookmarkEnd w:id="5"/>
      <w:bookmarkEnd w:id="6"/>
      <w:bookmarkEnd w:id="7"/>
    </w:p>
    <w:p w14:paraId="3B2FF3E9" w14:textId="77777777" w:rsidR="00281B71" w:rsidRDefault="00000000">
      <w:pPr>
        <w:spacing w:line="360" w:lineRule="auto"/>
        <w:ind w:firstLineChars="236" w:firstLine="566"/>
        <w:rPr>
          <w:rFonts w:ascii="宋体" w:hAnsi="宋体"/>
          <w:bCs/>
          <w:sz w:val="24"/>
          <w:szCs w:val="24"/>
        </w:rPr>
      </w:pPr>
      <w:r>
        <w:rPr>
          <w:rFonts w:ascii="宋体" w:hAnsi="宋体" w:hint="eastAsia"/>
          <w:sz w:val="24"/>
          <w:szCs w:val="24"/>
        </w:rPr>
        <w:t>项目名称：</w:t>
      </w:r>
      <w:r>
        <w:rPr>
          <w:rFonts w:ascii="宋体" w:hAnsi="宋体" w:hint="eastAsia"/>
          <w:bCs/>
          <w:sz w:val="24"/>
          <w:szCs w:val="24"/>
        </w:rPr>
        <w:t>北京第二外国语学院2023年形象宣传片项目</w:t>
      </w:r>
    </w:p>
    <w:p w14:paraId="39ACF920" w14:textId="77777777" w:rsidR="00281B71" w:rsidRDefault="00000000">
      <w:pPr>
        <w:spacing w:line="360" w:lineRule="auto"/>
        <w:ind w:firstLineChars="236" w:firstLine="566"/>
        <w:rPr>
          <w:rFonts w:ascii="宋体" w:hAnsi="宋体"/>
          <w:sz w:val="24"/>
          <w:szCs w:val="24"/>
        </w:rPr>
      </w:pPr>
      <w:r>
        <w:rPr>
          <w:rFonts w:ascii="宋体" w:hAnsi="宋体" w:hint="eastAsia"/>
          <w:sz w:val="24"/>
          <w:szCs w:val="24"/>
        </w:rPr>
        <w:t>项目编号：</w:t>
      </w:r>
      <w:r>
        <w:rPr>
          <w:rFonts w:ascii="宋体" w:hAnsi="宋体"/>
          <w:sz w:val="24"/>
          <w:szCs w:val="24"/>
        </w:rPr>
        <w:t>BMCC-ZC23-0555</w:t>
      </w:r>
    </w:p>
    <w:p w14:paraId="3BDE2567" w14:textId="77777777" w:rsidR="00281B71" w:rsidRDefault="00000000">
      <w:pPr>
        <w:spacing w:line="360" w:lineRule="auto"/>
        <w:ind w:firstLineChars="236" w:firstLine="566"/>
        <w:rPr>
          <w:rFonts w:ascii="宋体" w:hAnsi="宋体"/>
          <w:sz w:val="24"/>
          <w:szCs w:val="24"/>
        </w:rPr>
      </w:pPr>
      <w:r>
        <w:rPr>
          <w:rFonts w:ascii="宋体" w:hAnsi="宋体" w:hint="eastAsia"/>
          <w:sz w:val="24"/>
          <w:szCs w:val="24"/>
        </w:rPr>
        <w:t>采购方式：竞争性磋商</w:t>
      </w:r>
    </w:p>
    <w:p w14:paraId="544DC605" w14:textId="77777777" w:rsidR="00281B71" w:rsidRDefault="00000000">
      <w:pPr>
        <w:spacing w:line="360" w:lineRule="auto"/>
        <w:ind w:firstLineChars="236" w:firstLine="566"/>
        <w:rPr>
          <w:rFonts w:ascii="宋体" w:hAnsi="宋体"/>
          <w:sz w:val="24"/>
          <w:szCs w:val="24"/>
        </w:rPr>
      </w:pPr>
      <w:r>
        <w:rPr>
          <w:rFonts w:ascii="宋体" w:hAnsi="宋体" w:hint="eastAsia"/>
          <w:sz w:val="24"/>
          <w:szCs w:val="24"/>
        </w:rPr>
        <w:t>预算金额：</w:t>
      </w:r>
      <w:bookmarkStart w:id="8" w:name="_Hlk101950401"/>
      <w:r>
        <w:rPr>
          <w:rFonts w:ascii="宋体" w:hAnsi="宋体" w:hint="eastAsia"/>
          <w:sz w:val="24"/>
          <w:szCs w:val="24"/>
        </w:rPr>
        <w:t>人民币</w:t>
      </w:r>
      <w:r>
        <w:rPr>
          <w:rFonts w:ascii="宋体" w:hAnsi="宋体"/>
          <w:bCs/>
          <w:sz w:val="24"/>
          <w:szCs w:val="24"/>
        </w:rPr>
        <w:t>29.5万元</w:t>
      </w:r>
      <w:bookmarkEnd w:id="8"/>
    </w:p>
    <w:p w14:paraId="46B29358" w14:textId="77777777" w:rsidR="00281B71" w:rsidRDefault="00000000">
      <w:pPr>
        <w:spacing w:line="360" w:lineRule="auto"/>
        <w:ind w:firstLineChars="236" w:firstLine="566"/>
        <w:rPr>
          <w:rFonts w:ascii="宋体" w:hAnsi="宋体"/>
          <w:sz w:val="24"/>
          <w:szCs w:val="24"/>
        </w:rPr>
      </w:pPr>
      <w:r>
        <w:rPr>
          <w:rFonts w:ascii="宋体" w:hAnsi="宋体" w:hint="eastAsia"/>
          <w:sz w:val="24"/>
          <w:szCs w:val="24"/>
        </w:rPr>
        <w:t>最高限价：人民币</w:t>
      </w:r>
      <w:r>
        <w:rPr>
          <w:rFonts w:ascii="宋体" w:hAnsi="宋体"/>
          <w:bCs/>
          <w:sz w:val="24"/>
          <w:szCs w:val="24"/>
        </w:rPr>
        <w:t>29.5万元</w:t>
      </w:r>
    </w:p>
    <w:p w14:paraId="4BCB7587" w14:textId="77777777" w:rsidR="00281B71" w:rsidRDefault="00000000">
      <w:pPr>
        <w:spacing w:line="360" w:lineRule="auto"/>
        <w:ind w:firstLineChars="236" w:firstLine="566"/>
        <w:rPr>
          <w:rFonts w:ascii="宋体" w:hAnsi="宋体"/>
          <w:bCs/>
          <w:sz w:val="24"/>
          <w:szCs w:val="24"/>
        </w:rPr>
      </w:pPr>
      <w:r>
        <w:rPr>
          <w:rFonts w:ascii="宋体" w:hAnsi="宋体" w:hint="eastAsia"/>
          <w:sz w:val="24"/>
          <w:szCs w:val="24"/>
        </w:rPr>
        <w:t>采购需求：制作</w:t>
      </w:r>
      <w:r>
        <w:rPr>
          <w:rFonts w:ascii="宋体" w:hAnsi="宋体" w:hint="eastAsia"/>
          <w:bCs/>
          <w:sz w:val="24"/>
          <w:szCs w:val="24"/>
        </w:rPr>
        <w:t>北京第二外国语学院2023年形象宣传片，</w:t>
      </w:r>
      <w:r>
        <w:rPr>
          <w:rFonts w:ascii="宋体" w:hAnsi="宋体" w:hint="eastAsia"/>
          <w:sz w:val="24"/>
          <w:szCs w:val="24"/>
        </w:rPr>
        <w:t>具体要求</w:t>
      </w:r>
      <w:r>
        <w:rPr>
          <w:rFonts w:ascii="宋体" w:hAnsi="宋体" w:hint="eastAsia"/>
          <w:bCs/>
          <w:sz w:val="24"/>
          <w:szCs w:val="24"/>
        </w:rPr>
        <w:t>详见磋商文件第四章。</w:t>
      </w:r>
    </w:p>
    <w:p w14:paraId="57689EB9" w14:textId="77777777" w:rsidR="00281B71" w:rsidRDefault="00000000">
      <w:pPr>
        <w:spacing w:line="360" w:lineRule="auto"/>
        <w:ind w:firstLineChars="200" w:firstLine="480"/>
        <w:rPr>
          <w:rFonts w:ascii="宋体" w:hAnsi="宋体"/>
          <w:sz w:val="24"/>
          <w:szCs w:val="24"/>
        </w:rPr>
      </w:pPr>
      <w:r>
        <w:rPr>
          <w:rFonts w:ascii="宋体" w:hAnsi="宋体" w:hint="eastAsia"/>
          <w:sz w:val="24"/>
          <w:szCs w:val="24"/>
        </w:rPr>
        <w:t>合同履行期限：</w:t>
      </w:r>
      <w:r>
        <w:rPr>
          <w:rFonts w:ascii="宋体" w:hAnsi="宋体" w:hint="eastAsia"/>
          <w:sz w:val="24"/>
          <w:szCs w:val="21"/>
        </w:rPr>
        <w:t>合同之日起30天内完成系列宣传部的脚本设计工作，60天内完成单片制作，并将成品送至宣传部审核。</w:t>
      </w:r>
    </w:p>
    <w:p w14:paraId="639E0183" w14:textId="77777777" w:rsidR="00281B71" w:rsidRDefault="00000000">
      <w:pPr>
        <w:spacing w:line="360" w:lineRule="auto"/>
        <w:ind w:firstLineChars="200" w:firstLine="480"/>
        <w:rPr>
          <w:rFonts w:ascii="宋体" w:hAnsi="宋体"/>
          <w:sz w:val="24"/>
          <w:szCs w:val="24"/>
        </w:rPr>
      </w:pPr>
      <w:r>
        <w:rPr>
          <w:rFonts w:ascii="宋体" w:hAnsi="宋体" w:hint="eastAsia"/>
          <w:sz w:val="24"/>
          <w:szCs w:val="24"/>
        </w:rPr>
        <w:t>本项目不接受联合体。</w:t>
      </w:r>
    </w:p>
    <w:p w14:paraId="3FACE46B" w14:textId="77777777" w:rsidR="00281B71" w:rsidRDefault="00000000">
      <w:pPr>
        <w:keepNext/>
        <w:keepLines/>
        <w:spacing w:before="140" w:after="140" w:line="360" w:lineRule="auto"/>
        <w:jc w:val="left"/>
        <w:outlineLvl w:val="1"/>
        <w:rPr>
          <w:rFonts w:ascii="宋体" w:hAnsi="宋体" w:cs="宋体"/>
          <w:sz w:val="24"/>
          <w:szCs w:val="24"/>
        </w:rPr>
      </w:pPr>
      <w:bookmarkStart w:id="9" w:name="_Toc104567776"/>
      <w:bookmarkStart w:id="10" w:name="_Toc35393799"/>
      <w:bookmarkStart w:id="11" w:name="_Toc28359090"/>
      <w:bookmarkStart w:id="12" w:name="_Toc144109910"/>
      <w:bookmarkStart w:id="13" w:name="_Toc28359013"/>
      <w:bookmarkStart w:id="14" w:name="_Toc35393630"/>
      <w:r>
        <w:rPr>
          <w:rFonts w:ascii="宋体" w:hAnsi="宋体" w:cs="宋体" w:hint="eastAsia"/>
          <w:sz w:val="24"/>
          <w:szCs w:val="24"/>
        </w:rPr>
        <w:t>二、申请人的资格要求：</w:t>
      </w:r>
      <w:bookmarkEnd w:id="9"/>
      <w:bookmarkEnd w:id="10"/>
      <w:bookmarkEnd w:id="11"/>
      <w:bookmarkEnd w:id="12"/>
      <w:bookmarkEnd w:id="13"/>
      <w:bookmarkEnd w:id="14"/>
    </w:p>
    <w:p w14:paraId="66C3B0F0" w14:textId="77777777" w:rsidR="00281B71" w:rsidRDefault="00000000">
      <w:pPr>
        <w:spacing w:line="360" w:lineRule="auto"/>
        <w:ind w:firstLineChars="200" w:firstLine="480"/>
        <w:rPr>
          <w:rFonts w:ascii="宋体" w:hAnsi="宋体"/>
          <w:sz w:val="24"/>
          <w:szCs w:val="24"/>
        </w:rPr>
      </w:pPr>
      <w:r>
        <w:rPr>
          <w:rFonts w:ascii="宋体" w:hAnsi="宋体" w:hint="eastAsia"/>
          <w:sz w:val="24"/>
          <w:szCs w:val="24"/>
        </w:rPr>
        <w:t>1.满足《中华人民共和国政府采购法》第二十二条规定；</w:t>
      </w:r>
    </w:p>
    <w:p w14:paraId="7C67DFBE" w14:textId="77777777" w:rsidR="00281B71" w:rsidRDefault="00000000">
      <w:pPr>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.落实政府采购政策需满足的资格要求：供应商必须为未被列入信用中国网站(www.creditchina.gov.cn)、中国政府采购网 (www.ccgp.gov.cn)渠道信用记录失信被执行人、重大税收违法案件当事人名单、政府采购严重违法失信行为记录名单的响应人；</w:t>
      </w:r>
    </w:p>
    <w:p w14:paraId="37FF8631" w14:textId="77777777" w:rsidR="00281B71" w:rsidRDefault="00000000">
      <w:pPr>
        <w:spacing w:line="360" w:lineRule="auto"/>
        <w:ind w:firstLineChars="200" w:firstLine="480"/>
        <w:rPr>
          <w:rFonts w:ascii="宋体" w:hAnsi="宋体"/>
          <w:sz w:val="24"/>
          <w:szCs w:val="24"/>
        </w:rPr>
      </w:pPr>
      <w:r>
        <w:rPr>
          <w:rFonts w:ascii="宋体" w:hAnsi="宋体" w:hint="eastAsia"/>
          <w:sz w:val="24"/>
          <w:szCs w:val="24"/>
        </w:rPr>
        <w:t>3.本项目的特定资格要求：无</w:t>
      </w:r>
      <w:r>
        <w:rPr>
          <w:rFonts w:ascii="宋体" w:hAnsi="宋体"/>
          <w:sz w:val="24"/>
          <w:szCs w:val="24"/>
        </w:rPr>
        <w:t>。</w:t>
      </w:r>
    </w:p>
    <w:p w14:paraId="60CBDD8A" w14:textId="77777777" w:rsidR="00281B71" w:rsidRDefault="00000000">
      <w:pPr>
        <w:keepNext/>
        <w:keepLines/>
        <w:spacing w:before="140" w:after="140" w:line="360" w:lineRule="auto"/>
        <w:jc w:val="left"/>
        <w:outlineLvl w:val="1"/>
        <w:rPr>
          <w:rFonts w:ascii="宋体" w:hAnsi="宋体" w:cs="宋体"/>
          <w:sz w:val="24"/>
          <w:szCs w:val="24"/>
        </w:rPr>
      </w:pPr>
      <w:bookmarkStart w:id="15" w:name="_Toc104567777"/>
      <w:bookmarkStart w:id="16" w:name="_Toc144109911"/>
      <w:bookmarkStart w:id="17" w:name="_Toc35393631"/>
      <w:bookmarkStart w:id="18" w:name="_Toc35393800"/>
      <w:r>
        <w:rPr>
          <w:rFonts w:ascii="宋体" w:hAnsi="宋体" w:cs="宋体" w:hint="eastAsia"/>
          <w:sz w:val="24"/>
          <w:szCs w:val="24"/>
        </w:rPr>
        <w:t>三、获取采购文件</w:t>
      </w:r>
      <w:bookmarkEnd w:id="15"/>
      <w:bookmarkEnd w:id="16"/>
      <w:bookmarkEnd w:id="17"/>
      <w:bookmarkEnd w:id="18"/>
    </w:p>
    <w:p w14:paraId="07FEEBE0" w14:textId="390EF179" w:rsidR="00281B71" w:rsidRDefault="00000000">
      <w:pPr>
        <w:spacing w:line="360" w:lineRule="auto"/>
        <w:ind w:firstLineChars="200" w:firstLine="480"/>
        <w:rPr>
          <w:rFonts w:ascii="宋体" w:hAnsi="宋体"/>
          <w:sz w:val="24"/>
        </w:rPr>
      </w:pPr>
      <w:r>
        <w:rPr>
          <w:rFonts w:ascii="宋体" w:hAnsi="宋体" w:hint="eastAsia"/>
          <w:sz w:val="24"/>
        </w:rPr>
        <w:t>时间：自20</w:t>
      </w:r>
      <w:r>
        <w:rPr>
          <w:rFonts w:ascii="宋体" w:hAnsi="宋体"/>
          <w:sz w:val="24"/>
        </w:rPr>
        <w:t>23</w:t>
      </w:r>
      <w:r>
        <w:rPr>
          <w:rFonts w:ascii="宋体" w:hAnsi="宋体" w:hint="eastAsia"/>
          <w:sz w:val="24"/>
        </w:rPr>
        <w:t>年</w:t>
      </w:r>
      <w:r w:rsidR="00C32D25">
        <w:rPr>
          <w:rFonts w:ascii="宋体" w:hAnsi="宋体"/>
          <w:sz w:val="24"/>
        </w:rPr>
        <w:t>9</w:t>
      </w:r>
      <w:r>
        <w:rPr>
          <w:rFonts w:ascii="宋体" w:hAnsi="宋体" w:hint="eastAsia"/>
          <w:sz w:val="24"/>
        </w:rPr>
        <w:t>月</w:t>
      </w:r>
      <w:r w:rsidR="00C32D25">
        <w:rPr>
          <w:rFonts w:ascii="宋体" w:hAnsi="宋体"/>
          <w:sz w:val="24"/>
        </w:rPr>
        <w:t>6</w:t>
      </w:r>
      <w:r>
        <w:rPr>
          <w:rFonts w:ascii="宋体" w:hAnsi="宋体" w:hint="eastAsia"/>
          <w:sz w:val="24"/>
        </w:rPr>
        <w:t>日起至20</w:t>
      </w:r>
      <w:r>
        <w:rPr>
          <w:rFonts w:ascii="宋体" w:hAnsi="宋体"/>
          <w:sz w:val="24"/>
        </w:rPr>
        <w:t>23</w:t>
      </w:r>
      <w:r>
        <w:rPr>
          <w:rFonts w:ascii="宋体" w:hAnsi="宋体" w:hint="eastAsia"/>
          <w:sz w:val="24"/>
        </w:rPr>
        <w:t>年</w:t>
      </w:r>
      <w:r w:rsidR="00C32D25">
        <w:rPr>
          <w:rFonts w:ascii="宋体" w:hAnsi="宋体"/>
          <w:sz w:val="24"/>
        </w:rPr>
        <w:t>9</w:t>
      </w:r>
      <w:r>
        <w:rPr>
          <w:rFonts w:ascii="宋体" w:hAnsi="宋体" w:hint="eastAsia"/>
          <w:sz w:val="24"/>
        </w:rPr>
        <w:t>月</w:t>
      </w:r>
      <w:r w:rsidR="00C32D25">
        <w:rPr>
          <w:rFonts w:ascii="宋体" w:hAnsi="宋体"/>
          <w:sz w:val="24"/>
        </w:rPr>
        <w:t>13</w:t>
      </w:r>
      <w:r>
        <w:rPr>
          <w:rFonts w:ascii="宋体" w:hAnsi="宋体" w:hint="eastAsia"/>
          <w:sz w:val="24"/>
        </w:rPr>
        <w:t>日止，每天上午9:00-11:30；下午13:</w:t>
      </w:r>
      <w:r>
        <w:rPr>
          <w:rFonts w:ascii="宋体" w:hAnsi="宋体"/>
          <w:sz w:val="24"/>
        </w:rPr>
        <w:t>00</w:t>
      </w:r>
      <w:r>
        <w:rPr>
          <w:rFonts w:ascii="宋体" w:hAnsi="宋体" w:hint="eastAsia"/>
          <w:sz w:val="24"/>
        </w:rPr>
        <w:t>-1</w:t>
      </w:r>
      <w:r>
        <w:rPr>
          <w:rFonts w:ascii="宋体" w:hAnsi="宋体"/>
          <w:sz w:val="24"/>
        </w:rPr>
        <w:t>7</w:t>
      </w:r>
      <w:r>
        <w:rPr>
          <w:rFonts w:ascii="宋体" w:hAnsi="宋体" w:hint="eastAsia"/>
          <w:sz w:val="24"/>
        </w:rPr>
        <w:t>:</w:t>
      </w:r>
      <w:r>
        <w:rPr>
          <w:rFonts w:ascii="宋体" w:hAnsi="宋体"/>
          <w:sz w:val="24"/>
        </w:rPr>
        <w:t>00</w:t>
      </w:r>
      <w:r>
        <w:rPr>
          <w:rFonts w:ascii="宋体" w:hAnsi="宋体" w:hint="eastAsia"/>
          <w:sz w:val="24"/>
        </w:rPr>
        <w:t>（北京时间，节假日除外）。</w:t>
      </w:r>
    </w:p>
    <w:p w14:paraId="59ABA3B3" w14:textId="77777777" w:rsidR="00281B71" w:rsidRDefault="00000000">
      <w:pPr>
        <w:spacing w:line="360" w:lineRule="auto"/>
        <w:ind w:firstLineChars="200" w:firstLine="480"/>
        <w:rPr>
          <w:rFonts w:ascii="宋体" w:hAnsi="宋体"/>
          <w:sz w:val="24"/>
        </w:rPr>
      </w:pPr>
      <w:r>
        <w:rPr>
          <w:rFonts w:ascii="宋体" w:hAnsi="宋体" w:hint="eastAsia"/>
          <w:sz w:val="24"/>
        </w:rPr>
        <w:t>地点：北京明德致信咨询有限公司官网（http://www.zbbmcc.com）</w:t>
      </w:r>
    </w:p>
    <w:p w14:paraId="28B3F421" w14:textId="77777777" w:rsidR="00281B71" w:rsidRDefault="00000000">
      <w:pPr>
        <w:spacing w:line="360" w:lineRule="auto"/>
        <w:ind w:firstLineChars="200" w:firstLine="480"/>
        <w:rPr>
          <w:rFonts w:ascii="宋体" w:hAnsi="宋体"/>
          <w:sz w:val="24"/>
        </w:rPr>
      </w:pPr>
      <w:r>
        <w:rPr>
          <w:rFonts w:ascii="宋体" w:hAnsi="宋体" w:hint="eastAsia"/>
          <w:sz w:val="24"/>
        </w:rPr>
        <w:t>方式：只接受电汇或网银购买标书（注：汇款时必须备注ZC23-0555标书款，电汇或网银须于“获取采购文件截止时间”前到账）（具体方式详见“其他补充事宜”）</w:t>
      </w:r>
    </w:p>
    <w:p w14:paraId="1AA95142" w14:textId="77777777" w:rsidR="00281B71" w:rsidRDefault="00000000">
      <w:pPr>
        <w:spacing w:line="360" w:lineRule="auto"/>
        <w:ind w:firstLineChars="200" w:firstLine="480"/>
        <w:rPr>
          <w:rFonts w:ascii="宋体" w:hAnsi="宋体"/>
          <w:sz w:val="24"/>
        </w:rPr>
      </w:pPr>
      <w:r>
        <w:rPr>
          <w:rFonts w:ascii="宋体" w:hAnsi="宋体" w:hint="eastAsia"/>
          <w:sz w:val="24"/>
        </w:rPr>
        <w:lastRenderedPageBreak/>
        <w:t>售价：人民币500元/本（售后不退）</w:t>
      </w:r>
    </w:p>
    <w:p w14:paraId="6C9F1E73" w14:textId="77777777" w:rsidR="00281B71" w:rsidRDefault="00000000">
      <w:pPr>
        <w:keepNext/>
        <w:keepLines/>
        <w:spacing w:before="140" w:after="140" w:line="360" w:lineRule="auto"/>
        <w:jc w:val="left"/>
        <w:outlineLvl w:val="1"/>
        <w:rPr>
          <w:rFonts w:ascii="宋体" w:hAnsi="宋体" w:cs="宋体"/>
          <w:sz w:val="24"/>
          <w:szCs w:val="24"/>
        </w:rPr>
      </w:pPr>
      <w:bookmarkStart w:id="19" w:name="_Toc104567778"/>
      <w:bookmarkStart w:id="20" w:name="_Toc35393632"/>
      <w:bookmarkStart w:id="21" w:name="_Toc28359092"/>
      <w:bookmarkStart w:id="22" w:name="_Toc144109912"/>
      <w:bookmarkStart w:id="23" w:name="_Toc35393801"/>
      <w:bookmarkStart w:id="24" w:name="_Toc28359015"/>
      <w:r>
        <w:rPr>
          <w:rFonts w:ascii="宋体" w:hAnsi="宋体" w:cs="宋体" w:hint="eastAsia"/>
          <w:sz w:val="24"/>
          <w:szCs w:val="24"/>
        </w:rPr>
        <w:t>四、响应文件提交</w:t>
      </w:r>
      <w:bookmarkEnd w:id="19"/>
      <w:bookmarkEnd w:id="20"/>
      <w:bookmarkEnd w:id="21"/>
      <w:bookmarkEnd w:id="22"/>
      <w:bookmarkEnd w:id="23"/>
      <w:bookmarkEnd w:id="24"/>
    </w:p>
    <w:p w14:paraId="2F601AF0" w14:textId="72672DA4" w:rsidR="00281B71" w:rsidRDefault="00000000">
      <w:pPr>
        <w:spacing w:line="360" w:lineRule="auto"/>
        <w:ind w:firstLineChars="200" w:firstLine="480"/>
        <w:rPr>
          <w:rFonts w:ascii="宋体" w:hAnsi="宋体"/>
          <w:sz w:val="24"/>
          <w:szCs w:val="24"/>
        </w:rPr>
      </w:pPr>
      <w:r>
        <w:rPr>
          <w:rFonts w:ascii="宋体" w:hAnsi="宋体" w:cs="宋体" w:hint="eastAsia"/>
          <w:sz w:val="24"/>
          <w:szCs w:val="24"/>
        </w:rPr>
        <w:t>响应文件提交时间：</w:t>
      </w:r>
      <w:r>
        <w:rPr>
          <w:rFonts w:ascii="宋体" w:hAnsi="宋体" w:hint="eastAsia"/>
          <w:sz w:val="24"/>
          <w:szCs w:val="24"/>
        </w:rPr>
        <w:t>202</w:t>
      </w:r>
      <w:r>
        <w:rPr>
          <w:rFonts w:ascii="宋体" w:hAnsi="宋体"/>
          <w:sz w:val="24"/>
          <w:szCs w:val="24"/>
        </w:rPr>
        <w:t>3</w:t>
      </w:r>
      <w:r>
        <w:rPr>
          <w:rFonts w:ascii="宋体" w:hAnsi="宋体" w:hint="eastAsia"/>
          <w:sz w:val="24"/>
          <w:szCs w:val="24"/>
        </w:rPr>
        <w:t>年</w:t>
      </w:r>
      <w:r w:rsidR="00C32D25">
        <w:rPr>
          <w:rFonts w:ascii="宋体" w:hAnsi="宋体"/>
          <w:sz w:val="24"/>
          <w:szCs w:val="24"/>
        </w:rPr>
        <w:t>9</w:t>
      </w:r>
      <w:r>
        <w:rPr>
          <w:rFonts w:ascii="宋体" w:hAnsi="宋体" w:hint="eastAsia"/>
          <w:sz w:val="24"/>
          <w:szCs w:val="24"/>
        </w:rPr>
        <w:t>月</w:t>
      </w:r>
      <w:r w:rsidR="00C32D25">
        <w:rPr>
          <w:rFonts w:ascii="宋体" w:hAnsi="宋体"/>
          <w:sz w:val="24"/>
          <w:szCs w:val="24"/>
        </w:rPr>
        <w:t>18</w:t>
      </w:r>
      <w:r>
        <w:rPr>
          <w:rFonts w:ascii="宋体" w:hAnsi="宋体" w:hint="eastAsia"/>
          <w:sz w:val="24"/>
          <w:szCs w:val="24"/>
        </w:rPr>
        <w:t>日0</w:t>
      </w:r>
      <w:r>
        <w:rPr>
          <w:rFonts w:ascii="宋体" w:hAnsi="宋体"/>
          <w:sz w:val="24"/>
          <w:szCs w:val="24"/>
        </w:rPr>
        <w:t>9</w:t>
      </w:r>
      <w:r>
        <w:rPr>
          <w:rFonts w:ascii="宋体" w:hAnsi="宋体" w:hint="eastAsia"/>
          <w:sz w:val="24"/>
          <w:szCs w:val="24"/>
        </w:rPr>
        <w:t>:</w:t>
      </w:r>
      <w:r>
        <w:rPr>
          <w:rFonts w:ascii="宋体" w:hAnsi="宋体"/>
          <w:sz w:val="24"/>
          <w:szCs w:val="24"/>
        </w:rPr>
        <w:t>00-09</w:t>
      </w:r>
      <w:r>
        <w:rPr>
          <w:rFonts w:ascii="宋体" w:hAnsi="宋体" w:hint="eastAsia"/>
          <w:sz w:val="24"/>
          <w:szCs w:val="24"/>
        </w:rPr>
        <w:t>:</w:t>
      </w:r>
      <w:r>
        <w:rPr>
          <w:rFonts w:ascii="宋体" w:hAnsi="宋体"/>
          <w:sz w:val="24"/>
          <w:szCs w:val="24"/>
        </w:rPr>
        <w:t>30</w:t>
      </w:r>
      <w:r>
        <w:rPr>
          <w:rFonts w:ascii="宋体" w:hAnsi="宋体" w:hint="eastAsia"/>
          <w:sz w:val="24"/>
          <w:szCs w:val="24"/>
        </w:rPr>
        <w:t>（北京时间）</w:t>
      </w:r>
    </w:p>
    <w:p w14:paraId="14F63817" w14:textId="2DE855EF" w:rsidR="00281B71" w:rsidRDefault="00000000">
      <w:pPr>
        <w:spacing w:line="360" w:lineRule="auto"/>
        <w:ind w:firstLineChars="200" w:firstLine="480"/>
        <w:rPr>
          <w:rFonts w:ascii="宋体" w:hAnsi="宋体"/>
          <w:bCs/>
          <w:sz w:val="24"/>
          <w:szCs w:val="24"/>
        </w:rPr>
      </w:pPr>
      <w:r>
        <w:rPr>
          <w:rFonts w:ascii="宋体" w:hAnsi="宋体" w:hint="eastAsia"/>
          <w:sz w:val="24"/>
          <w:szCs w:val="24"/>
        </w:rPr>
        <w:t>截止时间：202</w:t>
      </w:r>
      <w:r>
        <w:rPr>
          <w:rFonts w:ascii="宋体" w:hAnsi="宋体"/>
          <w:sz w:val="24"/>
          <w:szCs w:val="24"/>
        </w:rPr>
        <w:t>3</w:t>
      </w:r>
      <w:r>
        <w:rPr>
          <w:rFonts w:ascii="宋体" w:hAnsi="宋体" w:hint="eastAsia"/>
          <w:sz w:val="24"/>
          <w:szCs w:val="24"/>
        </w:rPr>
        <w:t>年</w:t>
      </w:r>
      <w:r w:rsidR="00C32D25">
        <w:rPr>
          <w:rFonts w:ascii="宋体" w:hAnsi="宋体"/>
          <w:sz w:val="24"/>
          <w:szCs w:val="24"/>
        </w:rPr>
        <w:t>9</w:t>
      </w:r>
      <w:r>
        <w:rPr>
          <w:rFonts w:ascii="宋体" w:hAnsi="宋体" w:hint="eastAsia"/>
          <w:sz w:val="24"/>
          <w:szCs w:val="24"/>
        </w:rPr>
        <w:t>月</w:t>
      </w:r>
      <w:r w:rsidR="00C32D25">
        <w:rPr>
          <w:rFonts w:ascii="宋体" w:hAnsi="宋体"/>
          <w:sz w:val="24"/>
          <w:szCs w:val="24"/>
        </w:rPr>
        <w:t>18</w:t>
      </w:r>
      <w:r>
        <w:rPr>
          <w:rFonts w:ascii="宋体" w:hAnsi="宋体" w:hint="eastAsia"/>
          <w:sz w:val="24"/>
          <w:szCs w:val="24"/>
        </w:rPr>
        <w:t>日</w:t>
      </w:r>
      <w:r>
        <w:rPr>
          <w:rFonts w:ascii="宋体" w:hAnsi="宋体"/>
          <w:sz w:val="24"/>
          <w:szCs w:val="24"/>
        </w:rPr>
        <w:t>09</w:t>
      </w:r>
      <w:r>
        <w:rPr>
          <w:rFonts w:ascii="宋体" w:hAnsi="宋体" w:hint="eastAsia"/>
          <w:sz w:val="24"/>
          <w:szCs w:val="24"/>
        </w:rPr>
        <w:t>:</w:t>
      </w:r>
      <w:r>
        <w:rPr>
          <w:rFonts w:ascii="宋体" w:hAnsi="宋体"/>
          <w:sz w:val="24"/>
          <w:szCs w:val="24"/>
        </w:rPr>
        <w:t>30</w:t>
      </w:r>
      <w:r>
        <w:rPr>
          <w:rFonts w:ascii="宋体" w:hAnsi="宋体" w:hint="eastAsia"/>
          <w:sz w:val="24"/>
          <w:szCs w:val="24"/>
        </w:rPr>
        <w:t>（北京时间）</w:t>
      </w:r>
    </w:p>
    <w:p w14:paraId="44D28819" w14:textId="74D9731A" w:rsidR="00281B71" w:rsidRDefault="00000000">
      <w:pPr>
        <w:spacing w:line="360" w:lineRule="auto"/>
        <w:ind w:firstLineChars="200" w:firstLine="480"/>
        <w:rPr>
          <w:rFonts w:ascii="宋体" w:hAnsi="宋体"/>
          <w:sz w:val="24"/>
          <w:szCs w:val="24"/>
        </w:rPr>
      </w:pPr>
      <w:r>
        <w:rPr>
          <w:rFonts w:ascii="宋体" w:hAnsi="宋体" w:hint="eastAsia"/>
          <w:sz w:val="24"/>
          <w:szCs w:val="24"/>
        </w:rPr>
        <w:t>地点：</w:t>
      </w:r>
      <w:bookmarkStart w:id="25" w:name="_Toc28359093"/>
      <w:bookmarkStart w:id="26" w:name="_Toc35393802"/>
      <w:bookmarkStart w:id="27" w:name="_Toc28359016"/>
      <w:bookmarkStart w:id="28" w:name="_Toc35393633"/>
      <w:bookmarkStart w:id="29" w:name="_Toc104567779"/>
      <w:r>
        <w:rPr>
          <w:rFonts w:ascii="宋体" w:hAnsi="宋体" w:hint="eastAsia"/>
          <w:sz w:val="24"/>
          <w:szCs w:val="24"/>
        </w:rPr>
        <w:t>北京市海淀区学院路3</w:t>
      </w:r>
      <w:r>
        <w:rPr>
          <w:rFonts w:ascii="宋体" w:hAnsi="宋体"/>
          <w:sz w:val="24"/>
          <w:szCs w:val="24"/>
        </w:rPr>
        <w:t>0</w:t>
      </w:r>
      <w:r>
        <w:rPr>
          <w:rFonts w:ascii="宋体" w:hAnsi="宋体" w:hint="eastAsia"/>
          <w:sz w:val="24"/>
          <w:szCs w:val="24"/>
        </w:rPr>
        <w:t>号科大天工大厦B座1</w:t>
      </w:r>
      <w:r>
        <w:rPr>
          <w:rFonts w:ascii="宋体" w:hAnsi="宋体"/>
          <w:sz w:val="24"/>
          <w:szCs w:val="24"/>
        </w:rPr>
        <w:t>7</w:t>
      </w:r>
      <w:r>
        <w:rPr>
          <w:rFonts w:ascii="宋体" w:hAnsi="宋体" w:hint="eastAsia"/>
          <w:sz w:val="24"/>
          <w:szCs w:val="24"/>
        </w:rPr>
        <w:t>层1</w:t>
      </w:r>
      <w:r>
        <w:rPr>
          <w:rFonts w:ascii="宋体" w:hAnsi="宋体"/>
          <w:sz w:val="24"/>
          <w:szCs w:val="24"/>
        </w:rPr>
        <w:t>706</w:t>
      </w:r>
      <w:r>
        <w:rPr>
          <w:rFonts w:ascii="宋体" w:hAnsi="宋体" w:hint="eastAsia"/>
          <w:sz w:val="24"/>
          <w:szCs w:val="24"/>
        </w:rPr>
        <w:t>第</w:t>
      </w:r>
      <w:r w:rsidR="00671475">
        <w:rPr>
          <w:rFonts w:ascii="宋体" w:hAnsi="宋体" w:hint="eastAsia"/>
          <w:sz w:val="24"/>
          <w:szCs w:val="24"/>
        </w:rPr>
        <w:t>二</w:t>
      </w:r>
      <w:r>
        <w:rPr>
          <w:rFonts w:ascii="宋体" w:hAnsi="宋体" w:hint="eastAsia"/>
          <w:sz w:val="24"/>
          <w:szCs w:val="24"/>
        </w:rPr>
        <w:t>会议室</w:t>
      </w:r>
    </w:p>
    <w:p w14:paraId="5BBBF455" w14:textId="77777777" w:rsidR="00281B71" w:rsidRDefault="00000000">
      <w:pPr>
        <w:keepNext/>
        <w:keepLines/>
        <w:spacing w:before="140" w:after="140" w:line="360" w:lineRule="auto"/>
        <w:jc w:val="left"/>
        <w:outlineLvl w:val="1"/>
        <w:rPr>
          <w:rFonts w:ascii="宋体" w:hAnsi="宋体" w:cs="宋体"/>
          <w:sz w:val="24"/>
          <w:szCs w:val="24"/>
        </w:rPr>
      </w:pPr>
      <w:bookmarkStart w:id="30" w:name="_Toc144109913"/>
      <w:r>
        <w:rPr>
          <w:rFonts w:ascii="宋体" w:hAnsi="宋体" w:cs="宋体" w:hint="eastAsia"/>
          <w:sz w:val="24"/>
          <w:szCs w:val="24"/>
        </w:rPr>
        <w:t>五、开启</w:t>
      </w:r>
      <w:bookmarkEnd w:id="25"/>
      <w:bookmarkEnd w:id="26"/>
      <w:bookmarkEnd w:id="27"/>
      <w:bookmarkEnd w:id="28"/>
      <w:bookmarkEnd w:id="29"/>
      <w:bookmarkEnd w:id="30"/>
    </w:p>
    <w:p w14:paraId="54994522" w14:textId="598D6F52" w:rsidR="00281B71" w:rsidRDefault="00000000">
      <w:pPr>
        <w:spacing w:line="360" w:lineRule="auto"/>
        <w:ind w:firstLineChars="200" w:firstLine="480"/>
        <w:rPr>
          <w:rFonts w:ascii="宋体" w:hAnsi="宋体"/>
          <w:bCs/>
          <w:sz w:val="24"/>
          <w:szCs w:val="24"/>
        </w:rPr>
      </w:pPr>
      <w:r>
        <w:rPr>
          <w:rFonts w:ascii="宋体" w:hAnsi="宋体" w:hint="eastAsia"/>
          <w:sz w:val="24"/>
          <w:szCs w:val="24"/>
        </w:rPr>
        <w:t>时间：</w:t>
      </w:r>
      <w:r w:rsidR="00671475">
        <w:rPr>
          <w:rFonts w:ascii="宋体" w:hAnsi="宋体" w:hint="eastAsia"/>
          <w:sz w:val="24"/>
          <w:szCs w:val="24"/>
        </w:rPr>
        <w:t>202</w:t>
      </w:r>
      <w:r w:rsidR="00671475">
        <w:rPr>
          <w:rFonts w:ascii="宋体" w:hAnsi="宋体"/>
          <w:sz w:val="24"/>
          <w:szCs w:val="24"/>
        </w:rPr>
        <w:t>3</w:t>
      </w:r>
      <w:r w:rsidR="00671475">
        <w:rPr>
          <w:rFonts w:ascii="宋体" w:hAnsi="宋体" w:hint="eastAsia"/>
          <w:sz w:val="24"/>
          <w:szCs w:val="24"/>
        </w:rPr>
        <w:t>年</w:t>
      </w:r>
      <w:r w:rsidR="00671475">
        <w:rPr>
          <w:rFonts w:ascii="宋体" w:hAnsi="宋体"/>
          <w:sz w:val="24"/>
          <w:szCs w:val="24"/>
        </w:rPr>
        <w:t>9</w:t>
      </w:r>
      <w:r w:rsidR="00671475">
        <w:rPr>
          <w:rFonts w:ascii="宋体" w:hAnsi="宋体" w:hint="eastAsia"/>
          <w:sz w:val="24"/>
          <w:szCs w:val="24"/>
        </w:rPr>
        <w:t>月</w:t>
      </w:r>
      <w:r w:rsidR="00671475">
        <w:rPr>
          <w:rFonts w:ascii="宋体" w:hAnsi="宋体"/>
          <w:sz w:val="24"/>
          <w:szCs w:val="24"/>
        </w:rPr>
        <w:t>18</w:t>
      </w:r>
      <w:r w:rsidR="00671475">
        <w:rPr>
          <w:rFonts w:ascii="宋体" w:hAnsi="宋体" w:hint="eastAsia"/>
          <w:sz w:val="24"/>
          <w:szCs w:val="24"/>
        </w:rPr>
        <w:t>日</w:t>
      </w:r>
      <w:r w:rsidR="00671475">
        <w:rPr>
          <w:rFonts w:ascii="宋体" w:hAnsi="宋体"/>
          <w:sz w:val="24"/>
          <w:szCs w:val="24"/>
        </w:rPr>
        <w:t>09</w:t>
      </w:r>
      <w:r w:rsidR="00671475">
        <w:rPr>
          <w:rFonts w:ascii="宋体" w:hAnsi="宋体" w:hint="eastAsia"/>
          <w:sz w:val="24"/>
          <w:szCs w:val="24"/>
        </w:rPr>
        <w:t>:</w:t>
      </w:r>
      <w:r w:rsidR="00671475">
        <w:rPr>
          <w:rFonts w:ascii="宋体" w:hAnsi="宋体"/>
          <w:sz w:val="24"/>
          <w:szCs w:val="24"/>
        </w:rPr>
        <w:t>30</w:t>
      </w:r>
      <w:r>
        <w:rPr>
          <w:rFonts w:ascii="宋体" w:hAnsi="宋体" w:hint="eastAsia"/>
          <w:sz w:val="24"/>
          <w:szCs w:val="24"/>
        </w:rPr>
        <w:t>（北京时间）</w:t>
      </w:r>
    </w:p>
    <w:p w14:paraId="16FE048B" w14:textId="30FCB8C9" w:rsidR="00281B71" w:rsidRDefault="00000000">
      <w:pPr>
        <w:spacing w:line="360" w:lineRule="auto"/>
        <w:ind w:firstLineChars="200" w:firstLine="480"/>
        <w:rPr>
          <w:rFonts w:ascii="宋体" w:hAnsi="宋体"/>
          <w:bCs/>
          <w:sz w:val="24"/>
          <w:szCs w:val="24"/>
        </w:rPr>
      </w:pPr>
      <w:r>
        <w:rPr>
          <w:rFonts w:ascii="宋体" w:hAnsi="宋体" w:hint="eastAsia"/>
          <w:sz w:val="24"/>
          <w:szCs w:val="24"/>
        </w:rPr>
        <w:t>地点：北京市海淀区学院路3</w:t>
      </w:r>
      <w:r>
        <w:rPr>
          <w:rFonts w:ascii="宋体" w:hAnsi="宋体"/>
          <w:sz w:val="24"/>
          <w:szCs w:val="24"/>
        </w:rPr>
        <w:t>0</w:t>
      </w:r>
      <w:r>
        <w:rPr>
          <w:rFonts w:ascii="宋体" w:hAnsi="宋体" w:hint="eastAsia"/>
          <w:sz w:val="24"/>
          <w:szCs w:val="24"/>
        </w:rPr>
        <w:t>号科大天工大厦B座1</w:t>
      </w:r>
      <w:r>
        <w:rPr>
          <w:rFonts w:ascii="宋体" w:hAnsi="宋体"/>
          <w:sz w:val="24"/>
          <w:szCs w:val="24"/>
        </w:rPr>
        <w:t>7</w:t>
      </w:r>
      <w:r>
        <w:rPr>
          <w:rFonts w:ascii="宋体" w:hAnsi="宋体" w:hint="eastAsia"/>
          <w:sz w:val="24"/>
          <w:szCs w:val="24"/>
        </w:rPr>
        <w:t>层1</w:t>
      </w:r>
      <w:r>
        <w:rPr>
          <w:rFonts w:ascii="宋体" w:hAnsi="宋体"/>
          <w:sz w:val="24"/>
          <w:szCs w:val="24"/>
        </w:rPr>
        <w:t>706</w:t>
      </w:r>
      <w:r>
        <w:rPr>
          <w:rFonts w:ascii="宋体" w:hAnsi="宋体" w:hint="eastAsia"/>
          <w:sz w:val="24"/>
          <w:szCs w:val="24"/>
        </w:rPr>
        <w:t>第</w:t>
      </w:r>
      <w:r w:rsidR="00C32D25">
        <w:rPr>
          <w:rFonts w:ascii="宋体" w:hAnsi="宋体" w:hint="eastAsia"/>
          <w:sz w:val="24"/>
          <w:szCs w:val="24"/>
        </w:rPr>
        <w:t>二</w:t>
      </w:r>
      <w:r>
        <w:rPr>
          <w:rFonts w:ascii="宋体" w:hAnsi="宋体" w:hint="eastAsia"/>
          <w:sz w:val="24"/>
          <w:szCs w:val="24"/>
        </w:rPr>
        <w:t>会议室</w:t>
      </w:r>
    </w:p>
    <w:p w14:paraId="2A00FE25" w14:textId="77777777" w:rsidR="00281B71" w:rsidRDefault="00000000">
      <w:pPr>
        <w:keepNext/>
        <w:keepLines/>
        <w:spacing w:before="140" w:after="140" w:line="360" w:lineRule="auto"/>
        <w:jc w:val="left"/>
        <w:outlineLvl w:val="1"/>
        <w:rPr>
          <w:rFonts w:ascii="宋体" w:hAnsi="宋体" w:cs="宋体"/>
          <w:sz w:val="24"/>
          <w:szCs w:val="24"/>
        </w:rPr>
      </w:pPr>
      <w:bookmarkStart w:id="31" w:name="_Toc35393634"/>
      <w:bookmarkStart w:id="32" w:name="_Toc28359017"/>
      <w:bookmarkStart w:id="33" w:name="_Toc104567780"/>
      <w:bookmarkStart w:id="34" w:name="_Toc35393803"/>
      <w:bookmarkStart w:id="35" w:name="_Toc28359094"/>
      <w:bookmarkStart w:id="36" w:name="_Toc144109914"/>
      <w:r>
        <w:rPr>
          <w:rFonts w:ascii="宋体" w:hAnsi="宋体" w:cs="宋体" w:hint="eastAsia"/>
          <w:sz w:val="24"/>
          <w:szCs w:val="24"/>
        </w:rPr>
        <w:t>六、公告期限</w:t>
      </w:r>
      <w:bookmarkEnd w:id="31"/>
      <w:bookmarkEnd w:id="32"/>
      <w:bookmarkEnd w:id="33"/>
      <w:bookmarkEnd w:id="34"/>
      <w:bookmarkEnd w:id="35"/>
      <w:bookmarkEnd w:id="36"/>
    </w:p>
    <w:p w14:paraId="0322AD62" w14:textId="77777777" w:rsidR="00281B71" w:rsidRDefault="00000000">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自本公告发布之日起3个工作日。</w:t>
      </w:r>
    </w:p>
    <w:p w14:paraId="64623734" w14:textId="77777777" w:rsidR="00281B71" w:rsidRDefault="00000000">
      <w:pPr>
        <w:keepNext/>
        <w:keepLines/>
        <w:spacing w:before="140" w:after="140" w:line="360" w:lineRule="auto"/>
        <w:jc w:val="left"/>
        <w:outlineLvl w:val="1"/>
        <w:rPr>
          <w:rFonts w:ascii="宋体" w:hAnsi="宋体" w:cs="宋体"/>
          <w:sz w:val="24"/>
          <w:szCs w:val="24"/>
        </w:rPr>
      </w:pPr>
      <w:bookmarkStart w:id="37" w:name="_Toc144109915"/>
      <w:bookmarkStart w:id="38" w:name="_Toc35393804"/>
      <w:bookmarkStart w:id="39" w:name="_Toc35393635"/>
      <w:bookmarkStart w:id="40" w:name="_Toc104567781"/>
      <w:r>
        <w:rPr>
          <w:rFonts w:ascii="宋体" w:hAnsi="宋体" w:cs="宋体" w:hint="eastAsia"/>
          <w:sz w:val="24"/>
          <w:szCs w:val="24"/>
        </w:rPr>
        <w:t>七、其他补充事宜</w:t>
      </w:r>
      <w:bookmarkEnd w:id="37"/>
      <w:bookmarkEnd w:id="38"/>
      <w:bookmarkEnd w:id="39"/>
      <w:bookmarkEnd w:id="40"/>
    </w:p>
    <w:p w14:paraId="26ECC559" w14:textId="77777777" w:rsidR="00281B71" w:rsidRDefault="00000000">
      <w:pPr>
        <w:spacing w:line="360" w:lineRule="auto"/>
        <w:ind w:firstLineChars="200" w:firstLine="480"/>
        <w:rPr>
          <w:rFonts w:ascii="宋体" w:hAnsi="宋体"/>
          <w:sz w:val="24"/>
        </w:rPr>
      </w:pPr>
      <w:r>
        <w:rPr>
          <w:rFonts w:ascii="宋体" w:hAnsi="宋体" w:hint="eastAsia"/>
          <w:sz w:val="24"/>
        </w:rPr>
        <w:t>1.详细报名及获取招标（采购）文件方式，请完整阅读以下全部内容：</w:t>
      </w:r>
    </w:p>
    <w:p w14:paraId="645BB0AF" w14:textId="77777777" w:rsidR="00281B71" w:rsidRDefault="00000000">
      <w:pPr>
        <w:spacing w:line="360" w:lineRule="auto"/>
        <w:ind w:firstLineChars="200" w:firstLine="480"/>
        <w:rPr>
          <w:rFonts w:ascii="宋体" w:hAnsi="宋体"/>
          <w:sz w:val="24"/>
        </w:rPr>
      </w:pPr>
      <w:r>
        <w:rPr>
          <w:rFonts w:ascii="宋体" w:hAnsi="宋体" w:hint="eastAsia"/>
          <w:sz w:val="24"/>
        </w:rPr>
        <w:t>（1）供应商须登录北京明德致信咨询有限公司官网</w:t>
      </w:r>
    </w:p>
    <w:p w14:paraId="2C96231C" w14:textId="77777777" w:rsidR="00281B71" w:rsidRDefault="00000000">
      <w:pPr>
        <w:spacing w:line="360" w:lineRule="auto"/>
        <w:ind w:firstLineChars="200" w:firstLine="480"/>
        <w:rPr>
          <w:rFonts w:ascii="宋体" w:hAnsi="宋体"/>
          <w:sz w:val="24"/>
        </w:rPr>
      </w:pPr>
      <w:r>
        <w:rPr>
          <w:rFonts w:ascii="宋体" w:hAnsi="宋体" w:hint="eastAsia"/>
          <w:sz w:val="24"/>
        </w:rPr>
        <w:t>（http://www.zbbmcc.com）点击右上角“项目报名”选择编号“BMCC-ZC23-0555”完整填写报名信息并上传标书费转账凭证（电汇或网银须于“获取采购文件截止时间”前到账）提交报名申请（如招标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16CDB47A" w14:textId="77777777" w:rsidR="00281B71" w:rsidRDefault="00000000">
      <w:pPr>
        <w:spacing w:line="360" w:lineRule="auto"/>
        <w:ind w:firstLineChars="200" w:firstLine="480"/>
        <w:rPr>
          <w:rFonts w:ascii="宋体" w:hAnsi="宋体"/>
          <w:sz w:val="24"/>
        </w:rPr>
      </w:pPr>
      <w:r>
        <w:rPr>
          <w:rFonts w:ascii="宋体" w:hAnsi="宋体" w:hint="eastAsia"/>
          <w:sz w:val="24"/>
        </w:rPr>
        <w:t>（2）银行账户信息，电汇购买招标（采购）文件、投标保证金及中标（成交）服务费收取的唯一账户：</w:t>
      </w:r>
    </w:p>
    <w:p w14:paraId="6C9174D9" w14:textId="77777777" w:rsidR="00281B71" w:rsidRDefault="00000000">
      <w:pPr>
        <w:spacing w:line="360" w:lineRule="auto"/>
        <w:ind w:firstLineChars="200" w:firstLine="480"/>
        <w:rPr>
          <w:rFonts w:ascii="宋体" w:hAnsi="宋体"/>
          <w:sz w:val="24"/>
        </w:rPr>
      </w:pPr>
      <w:r>
        <w:rPr>
          <w:rFonts w:ascii="宋体" w:hAnsi="宋体" w:hint="eastAsia"/>
          <w:sz w:val="24"/>
        </w:rPr>
        <w:t>汇款或转账时请务必附言“项目编号+用途”，例如：ZC23-0555标书款或保证金。</w:t>
      </w:r>
    </w:p>
    <w:p w14:paraId="233CA271" w14:textId="77777777" w:rsidR="00281B71" w:rsidRDefault="00000000">
      <w:pPr>
        <w:spacing w:line="360" w:lineRule="auto"/>
        <w:ind w:firstLineChars="200" w:firstLine="480"/>
        <w:rPr>
          <w:rFonts w:ascii="宋体" w:hAnsi="宋体"/>
          <w:sz w:val="24"/>
        </w:rPr>
      </w:pPr>
      <w:r>
        <w:rPr>
          <w:rFonts w:ascii="宋体" w:hAnsi="宋体" w:hint="eastAsia"/>
          <w:sz w:val="24"/>
        </w:rPr>
        <w:t>公司名称：北京明德致信咨询有限公司</w:t>
      </w:r>
    </w:p>
    <w:p w14:paraId="68309B65" w14:textId="77777777" w:rsidR="00281B71" w:rsidRDefault="00000000">
      <w:pPr>
        <w:spacing w:line="360" w:lineRule="auto"/>
        <w:ind w:firstLineChars="200" w:firstLine="480"/>
        <w:rPr>
          <w:rFonts w:ascii="宋体" w:hAnsi="宋体"/>
          <w:sz w:val="24"/>
        </w:rPr>
      </w:pPr>
      <w:r>
        <w:rPr>
          <w:rFonts w:ascii="宋体" w:hAnsi="宋体" w:hint="eastAsia"/>
          <w:sz w:val="24"/>
        </w:rPr>
        <w:t>开 户 行：中国工商银行股份有限公司北京东升路支行</w:t>
      </w:r>
    </w:p>
    <w:p w14:paraId="2BC6636F" w14:textId="77777777" w:rsidR="00281B71" w:rsidRDefault="00000000">
      <w:pPr>
        <w:spacing w:line="360" w:lineRule="auto"/>
        <w:ind w:firstLineChars="200" w:firstLine="480"/>
        <w:rPr>
          <w:rFonts w:ascii="宋体" w:hAnsi="宋体"/>
          <w:sz w:val="24"/>
        </w:rPr>
      </w:pPr>
      <w:r>
        <w:rPr>
          <w:rFonts w:ascii="宋体" w:hAnsi="宋体" w:hint="eastAsia"/>
          <w:sz w:val="24"/>
        </w:rPr>
        <w:t>账    号：0200 0062 1920 0492 968</w:t>
      </w:r>
    </w:p>
    <w:p w14:paraId="74E168D2" w14:textId="77777777" w:rsidR="00281B71" w:rsidRDefault="00000000">
      <w:pPr>
        <w:spacing w:line="360" w:lineRule="auto"/>
        <w:ind w:firstLineChars="200" w:firstLine="480"/>
        <w:rPr>
          <w:rFonts w:ascii="宋体" w:hAnsi="宋体"/>
          <w:sz w:val="24"/>
        </w:rPr>
      </w:pPr>
      <w:r>
        <w:rPr>
          <w:rFonts w:ascii="宋体" w:hAnsi="宋体" w:hint="eastAsia"/>
          <w:sz w:val="24"/>
        </w:rPr>
        <w:t>（3）招标（采购）文件的获取：明德致信公司网站“招标（采购）公告”</w:t>
      </w:r>
      <w:r>
        <w:rPr>
          <w:rFonts w:ascii="宋体" w:hAnsi="宋体" w:hint="eastAsia"/>
          <w:sz w:val="24"/>
        </w:rPr>
        <w:lastRenderedPageBreak/>
        <w:t>频道：http://www.zbbmcc.com/node/119。无需注册，按项目名称或编号查找对应项目，点击标题下红色“下载”按钮即可免费下载。</w:t>
      </w:r>
    </w:p>
    <w:p w14:paraId="067F35C8" w14:textId="77777777" w:rsidR="00281B71" w:rsidRDefault="00000000">
      <w:pPr>
        <w:spacing w:line="360" w:lineRule="auto"/>
        <w:ind w:firstLineChars="200" w:firstLine="480"/>
        <w:rPr>
          <w:rFonts w:ascii="宋体" w:hAnsi="宋体"/>
          <w:sz w:val="24"/>
        </w:rPr>
      </w:pPr>
      <w:r>
        <w:rPr>
          <w:rFonts w:ascii="宋体" w:hAnsi="宋体" w:hint="eastAsia"/>
          <w:sz w:val="24"/>
        </w:rPr>
        <w:t>2.问题咨询联系方式的说明：</w:t>
      </w:r>
    </w:p>
    <w:p w14:paraId="593EE5F0" w14:textId="77777777" w:rsidR="00281B71" w:rsidRDefault="00000000">
      <w:pPr>
        <w:spacing w:line="360" w:lineRule="auto"/>
        <w:ind w:firstLineChars="200" w:firstLine="480"/>
        <w:rPr>
          <w:rFonts w:ascii="宋体" w:hAnsi="宋体"/>
          <w:sz w:val="24"/>
        </w:rPr>
      </w:pPr>
      <w:r>
        <w:rPr>
          <w:rFonts w:ascii="宋体" w:hAnsi="宋体" w:hint="eastAsia"/>
          <w:sz w:val="24"/>
        </w:rPr>
        <w:t>（1）有关招标（采购）文件购买、中标（成交）通知书领取及服务费发票、保证金交纳及退还事宜的联系电话：（010）8237 0045；</w:t>
      </w:r>
    </w:p>
    <w:p w14:paraId="5D080F70" w14:textId="77777777" w:rsidR="00281B71" w:rsidRDefault="00000000">
      <w:pPr>
        <w:spacing w:line="360" w:lineRule="auto"/>
        <w:ind w:firstLineChars="200" w:firstLine="480"/>
        <w:rPr>
          <w:rFonts w:ascii="宋体" w:hAnsi="宋体"/>
          <w:sz w:val="24"/>
        </w:rPr>
      </w:pPr>
      <w:r>
        <w:rPr>
          <w:rFonts w:ascii="宋体" w:hAnsi="宋体" w:hint="eastAsia"/>
          <w:sz w:val="24"/>
        </w:rPr>
        <w:t>（2）有关招标（采购）文件技术部分的问题咨询：请拨打公告“项目联系方式”中项目负责人的手机号码。</w:t>
      </w:r>
    </w:p>
    <w:p w14:paraId="19452111" w14:textId="77777777" w:rsidR="00281B71" w:rsidRDefault="00000000">
      <w:pPr>
        <w:adjustRightInd w:val="0"/>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响应文件请于响应文件提交当日截止时间之前递交至上述规定地点，逾期概不接收；最终响应文件提交截止时间和开启时间为同一时间，最终报价提交截止时间和开启时间也为同一时间，由磋商小组根据磋商情况现场确定。</w:t>
      </w:r>
    </w:p>
    <w:p w14:paraId="0C1259CD" w14:textId="77777777" w:rsidR="00281B71" w:rsidRDefault="00000000">
      <w:pPr>
        <w:adjustRightInd w:val="0"/>
        <w:snapToGrid w:val="0"/>
        <w:spacing w:line="360" w:lineRule="auto"/>
        <w:ind w:firstLineChars="200" w:firstLine="480"/>
        <w:rPr>
          <w:rFonts w:ascii="宋体" w:hAnsi="宋体"/>
          <w:sz w:val="24"/>
        </w:rPr>
      </w:pPr>
      <w:r>
        <w:rPr>
          <w:rFonts w:ascii="宋体" w:hAnsi="宋体"/>
          <w:sz w:val="24"/>
        </w:rPr>
        <w:t>4</w:t>
      </w:r>
      <w:r>
        <w:rPr>
          <w:rFonts w:ascii="宋体" w:hAnsi="宋体" w:hint="eastAsia"/>
          <w:sz w:val="24"/>
        </w:rPr>
        <w:t xml:space="preserve">.供应商法定代表人或其本项目的授权代表须参加磋商，需出示本人身份证件。 </w:t>
      </w:r>
    </w:p>
    <w:p w14:paraId="370BD208" w14:textId="77777777" w:rsidR="00281B71" w:rsidRDefault="00000000">
      <w:pPr>
        <w:adjustRightInd w:val="0"/>
        <w:snapToGrid w:val="0"/>
        <w:spacing w:line="360" w:lineRule="auto"/>
        <w:ind w:firstLineChars="200" w:firstLine="480"/>
        <w:rPr>
          <w:rFonts w:ascii="宋体" w:hAnsi="宋体"/>
          <w:sz w:val="24"/>
        </w:rPr>
      </w:pPr>
      <w:r>
        <w:rPr>
          <w:rFonts w:ascii="宋体" w:hAnsi="宋体"/>
          <w:sz w:val="24"/>
        </w:rPr>
        <w:t>5</w:t>
      </w:r>
      <w:r>
        <w:rPr>
          <w:rFonts w:ascii="宋体" w:hAnsi="宋体" w:hint="eastAsia"/>
          <w:sz w:val="24"/>
        </w:rPr>
        <w:t>.本项目公告仅在中国政府采购网上发布。对其他网站转发本公告可能引起的信息误导、造成供应商的经济或其他损失的，采购人及采购代理不负任何责任。</w:t>
      </w:r>
    </w:p>
    <w:p w14:paraId="5B855E76" w14:textId="77777777" w:rsidR="00281B71" w:rsidRDefault="00000000">
      <w:pPr>
        <w:spacing w:line="360" w:lineRule="auto"/>
        <w:ind w:firstLineChars="200" w:firstLine="480"/>
        <w:rPr>
          <w:rFonts w:ascii="宋体" w:hAnsi="宋体"/>
          <w:sz w:val="24"/>
        </w:rPr>
      </w:pPr>
      <w:r>
        <w:rPr>
          <w:rFonts w:ascii="宋体" w:hAnsi="宋体"/>
          <w:sz w:val="24"/>
        </w:rPr>
        <w:t>6</w:t>
      </w:r>
      <w:r>
        <w:rPr>
          <w:rFonts w:ascii="宋体" w:hAnsi="宋体" w:hint="eastAsia"/>
          <w:sz w:val="24"/>
        </w:rPr>
        <w:t>.本项目未到采购限额，不属于政府采购项目，仅参照政府采购的相关流程执行。</w:t>
      </w:r>
    </w:p>
    <w:p w14:paraId="2685C1BD" w14:textId="77777777" w:rsidR="00281B71" w:rsidRDefault="00000000">
      <w:pPr>
        <w:keepNext/>
        <w:keepLines/>
        <w:spacing w:before="140" w:after="140" w:line="360" w:lineRule="auto"/>
        <w:jc w:val="left"/>
        <w:outlineLvl w:val="1"/>
        <w:rPr>
          <w:rFonts w:ascii="宋体" w:hAnsi="宋体" w:cs="宋体"/>
          <w:sz w:val="24"/>
          <w:szCs w:val="24"/>
        </w:rPr>
      </w:pPr>
      <w:bookmarkStart w:id="41" w:name="_Toc144109916"/>
      <w:bookmarkStart w:id="42" w:name="_Hlk104796054"/>
      <w:r>
        <w:rPr>
          <w:rFonts w:ascii="宋体" w:hAnsi="宋体" w:cs="宋体" w:hint="eastAsia"/>
          <w:sz w:val="24"/>
          <w:szCs w:val="24"/>
        </w:rPr>
        <w:t>八、凡对本次采购提出询问，请按以下方式联系。</w:t>
      </w:r>
      <w:bookmarkEnd w:id="41"/>
    </w:p>
    <w:p w14:paraId="74664693" w14:textId="77777777" w:rsidR="00281B71" w:rsidRDefault="00000000">
      <w:pPr>
        <w:spacing w:line="360" w:lineRule="auto"/>
        <w:ind w:firstLineChars="200" w:firstLine="480"/>
        <w:rPr>
          <w:rFonts w:ascii="宋体" w:hAnsi="宋体"/>
          <w:sz w:val="24"/>
        </w:rPr>
      </w:pPr>
      <w:bookmarkStart w:id="43" w:name="_Toc4009579"/>
      <w:bookmarkEnd w:id="42"/>
      <w:r>
        <w:rPr>
          <w:rFonts w:ascii="宋体" w:hAnsi="宋体" w:hint="eastAsia"/>
          <w:sz w:val="24"/>
        </w:rPr>
        <w:t>1</w:t>
      </w:r>
      <w:r>
        <w:rPr>
          <w:rFonts w:ascii="宋体" w:hAnsi="宋体"/>
          <w:sz w:val="24"/>
        </w:rPr>
        <w:t>.</w:t>
      </w:r>
      <w:r>
        <w:rPr>
          <w:rFonts w:ascii="宋体" w:hAnsi="宋体" w:hint="eastAsia"/>
          <w:sz w:val="24"/>
        </w:rPr>
        <w:t>采购人信息</w:t>
      </w:r>
    </w:p>
    <w:p w14:paraId="12AE6A38" w14:textId="77777777" w:rsidR="00281B71" w:rsidRDefault="00000000">
      <w:pPr>
        <w:spacing w:line="360" w:lineRule="auto"/>
        <w:ind w:firstLineChars="200" w:firstLine="480"/>
        <w:rPr>
          <w:rFonts w:ascii="宋体" w:hAnsi="宋体"/>
          <w:sz w:val="24"/>
        </w:rPr>
      </w:pPr>
      <w:r>
        <w:rPr>
          <w:rFonts w:ascii="宋体" w:hAnsi="宋体" w:hint="eastAsia"/>
          <w:sz w:val="24"/>
        </w:rPr>
        <w:t>名称：北京第二外国语学院</w:t>
      </w:r>
    </w:p>
    <w:p w14:paraId="482DA0B6" w14:textId="77777777" w:rsidR="00281B71" w:rsidRDefault="00000000">
      <w:pPr>
        <w:spacing w:line="360" w:lineRule="auto"/>
        <w:ind w:firstLineChars="200" w:firstLine="480"/>
        <w:rPr>
          <w:rFonts w:ascii="宋体" w:hAnsi="宋体"/>
          <w:sz w:val="24"/>
        </w:rPr>
      </w:pPr>
      <w:r>
        <w:rPr>
          <w:rFonts w:ascii="宋体" w:hAnsi="宋体" w:hint="eastAsia"/>
          <w:sz w:val="24"/>
        </w:rPr>
        <w:t>地址：北京市朝阳区定福庄南里1号</w:t>
      </w:r>
    </w:p>
    <w:p w14:paraId="197B5311" w14:textId="77777777" w:rsidR="00281B71" w:rsidRDefault="00000000">
      <w:pPr>
        <w:spacing w:line="360" w:lineRule="auto"/>
        <w:ind w:firstLineChars="200" w:firstLine="480"/>
        <w:rPr>
          <w:rFonts w:ascii="宋体" w:hAnsi="宋体"/>
          <w:sz w:val="24"/>
        </w:rPr>
      </w:pPr>
      <w:r>
        <w:rPr>
          <w:rFonts w:ascii="宋体" w:hAnsi="宋体" w:hint="eastAsia"/>
          <w:sz w:val="24"/>
        </w:rPr>
        <w:t>联系方式：李老师010-65778012</w:t>
      </w:r>
    </w:p>
    <w:p w14:paraId="2B2E6AB3" w14:textId="77777777" w:rsidR="00281B71"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采购代理机构信息</w:t>
      </w:r>
    </w:p>
    <w:p w14:paraId="2EC01F5C" w14:textId="77777777" w:rsidR="00281B71" w:rsidRDefault="00000000">
      <w:pPr>
        <w:spacing w:line="360" w:lineRule="auto"/>
        <w:ind w:firstLineChars="200" w:firstLine="480"/>
        <w:rPr>
          <w:rFonts w:ascii="宋体" w:hAnsi="宋体"/>
          <w:sz w:val="24"/>
        </w:rPr>
      </w:pPr>
      <w:r>
        <w:rPr>
          <w:rFonts w:ascii="宋体" w:hAnsi="宋体" w:hint="eastAsia"/>
          <w:sz w:val="24"/>
        </w:rPr>
        <w:t>名称：北京明德致信咨询有限公司</w:t>
      </w:r>
    </w:p>
    <w:p w14:paraId="1B7FC718" w14:textId="77777777" w:rsidR="00281B71" w:rsidRDefault="00000000">
      <w:pPr>
        <w:spacing w:line="360" w:lineRule="auto"/>
        <w:ind w:firstLineChars="200" w:firstLine="480"/>
        <w:rPr>
          <w:rFonts w:ascii="宋体" w:hAnsi="宋体"/>
          <w:sz w:val="24"/>
        </w:rPr>
      </w:pPr>
      <w:r>
        <w:rPr>
          <w:rFonts w:ascii="宋体" w:hAnsi="宋体" w:hint="eastAsia"/>
          <w:sz w:val="24"/>
        </w:rPr>
        <w:t>地址：北京市海淀区学院路30号科大天工大厦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14:paraId="10059FD1" w14:textId="77777777" w:rsidR="00281B71" w:rsidRDefault="00000000">
      <w:pPr>
        <w:spacing w:line="360" w:lineRule="auto"/>
        <w:ind w:firstLineChars="200" w:firstLine="480"/>
        <w:rPr>
          <w:rFonts w:ascii="宋体" w:hAnsi="宋体"/>
          <w:sz w:val="24"/>
        </w:rPr>
      </w:pPr>
      <w:r>
        <w:rPr>
          <w:rFonts w:ascii="宋体" w:hAnsi="宋体" w:hint="eastAsia"/>
          <w:sz w:val="24"/>
        </w:rPr>
        <w:t>联系方式：王经理、杨梦雪、吕绍山</w:t>
      </w:r>
      <w:r>
        <w:rPr>
          <w:rFonts w:ascii="宋体" w:hAnsi="宋体"/>
          <w:sz w:val="24"/>
        </w:rPr>
        <w:t>010</w:t>
      </w:r>
      <w:r>
        <w:rPr>
          <w:rFonts w:ascii="宋体" w:hAnsi="宋体" w:hint="eastAsia"/>
          <w:sz w:val="24"/>
        </w:rPr>
        <w:t>-8</w:t>
      </w:r>
      <w:r>
        <w:rPr>
          <w:rFonts w:ascii="宋体" w:hAnsi="宋体"/>
          <w:sz w:val="24"/>
        </w:rPr>
        <w:t>2370045</w:t>
      </w:r>
      <w:r>
        <w:rPr>
          <w:rFonts w:ascii="宋体" w:hAnsi="宋体" w:hint="eastAsia"/>
          <w:sz w:val="24"/>
        </w:rPr>
        <w:t>，1</w:t>
      </w:r>
      <w:r>
        <w:rPr>
          <w:rFonts w:ascii="宋体" w:hAnsi="宋体"/>
          <w:sz w:val="24"/>
        </w:rPr>
        <w:t>8612198356</w:t>
      </w:r>
    </w:p>
    <w:p w14:paraId="42D0BBF7" w14:textId="77777777" w:rsidR="00281B71" w:rsidRDefault="00000000">
      <w:pPr>
        <w:spacing w:line="36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项目联系方式</w:t>
      </w:r>
    </w:p>
    <w:p w14:paraId="5CC7BE8E" w14:textId="77777777" w:rsidR="00281B71" w:rsidRDefault="00000000">
      <w:pPr>
        <w:spacing w:line="360" w:lineRule="auto"/>
        <w:ind w:firstLineChars="200" w:firstLine="480"/>
        <w:rPr>
          <w:rFonts w:ascii="宋体" w:hAnsi="宋体"/>
          <w:sz w:val="24"/>
        </w:rPr>
      </w:pPr>
      <w:r>
        <w:rPr>
          <w:rFonts w:ascii="宋体" w:hAnsi="宋体" w:hint="eastAsia"/>
          <w:sz w:val="24"/>
        </w:rPr>
        <w:t>项目联系人：王经理、杨梦雪、吕绍山</w:t>
      </w:r>
    </w:p>
    <w:p w14:paraId="75E646E4" w14:textId="77777777" w:rsidR="00281B71" w:rsidRDefault="00000000">
      <w:pPr>
        <w:spacing w:line="360" w:lineRule="auto"/>
        <w:ind w:firstLineChars="200" w:firstLine="480"/>
        <w:rPr>
          <w:rFonts w:ascii="宋体" w:hAnsi="宋体"/>
          <w:sz w:val="24"/>
        </w:rPr>
      </w:pPr>
      <w:r>
        <w:rPr>
          <w:rFonts w:ascii="宋体" w:hAnsi="宋体" w:hint="eastAsia"/>
          <w:sz w:val="24"/>
        </w:rPr>
        <w:t xml:space="preserve">电 </w:t>
      </w:r>
      <w:r>
        <w:rPr>
          <w:rFonts w:ascii="宋体" w:hAnsi="宋体"/>
          <w:sz w:val="24"/>
        </w:rPr>
        <w:t xml:space="preserve">     </w:t>
      </w:r>
      <w:r>
        <w:rPr>
          <w:rFonts w:ascii="宋体" w:hAnsi="宋体" w:hint="eastAsia"/>
          <w:sz w:val="24"/>
        </w:rPr>
        <w:t>话：</w:t>
      </w:r>
      <w:r>
        <w:rPr>
          <w:rFonts w:ascii="宋体" w:hAnsi="宋体"/>
          <w:sz w:val="24"/>
        </w:rPr>
        <w:t>010</w:t>
      </w:r>
      <w:r>
        <w:rPr>
          <w:rFonts w:ascii="宋体" w:hAnsi="宋体" w:hint="eastAsia"/>
          <w:sz w:val="24"/>
        </w:rPr>
        <w:t>-8</w:t>
      </w:r>
      <w:r>
        <w:rPr>
          <w:rFonts w:ascii="宋体" w:hAnsi="宋体"/>
          <w:sz w:val="24"/>
        </w:rPr>
        <w:t>2370045</w:t>
      </w:r>
      <w:r>
        <w:rPr>
          <w:rFonts w:ascii="宋体" w:hAnsi="宋体" w:hint="eastAsia"/>
          <w:sz w:val="24"/>
        </w:rPr>
        <w:t>，1</w:t>
      </w:r>
      <w:r>
        <w:rPr>
          <w:rFonts w:ascii="宋体" w:hAnsi="宋体"/>
          <w:sz w:val="24"/>
        </w:rPr>
        <w:t>8612198356</w:t>
      </w:r>
    </w:p>
    <w:p w14:paraId="497DB4AF" w14:textId="6A49CD7C" w:rsidR="00281B71" w:rsidRDefault="00000000" w:rsidP="00C32D25">
      <w:pPr>
        <w:spacing w:line="360" w:lineRule="auto"/>
        <w:ind w:firstLineChars="200" w:firstLine="480"/>
        <w:rPr>
          <w:rStyle w:val="affc"/>
          <w:rFonts w:ascii="宋体" w:hAnsi="宋体"/>
          <w:sz w:val="24"/>
        </w:rPr>
      </w:pPr>
      <w:r>
        <w:rPr>
          <w:rFonts w:ascii="宋体" w:hAnsi="宋体" w:hint="eastAsia"/>
          <w:sz w:val="24"/>
        </w:rPr>
        <w:t>电子邮件：</w:t>
      </w:r>
      <w:hyperlink r:id="rId16" w:history="1">
        <w:r>
          <w:rPr>
            <w:rFonts w:ascii="宋体" w:hAnsi="宋体" w:hint="eastAsia"/>
            <w:sz w:val="24"/>
          </w:rPr>
          <w:t>bjmd</w:t>
        </w:r>
        <w:r>
          <w:rPr>
            <w:rFonts w:ascii="宋体" w:hAnsi="宋体"/>
            <w:sz w:val="24"/>
          </w:rPr>
          <w:t>zx</w:t>
        </w:r>
        <w:r>
          <w:rPr>
            <w:rFonts w:ascii="宋体" w:hAnsi="宋体" w:hint="eastAsia"/>
            <w:sz w:val="24"/>
          </w:rPr>
          <w:t>@</w:t>
        </w:r>
        <w:r>
          <w:rPr>
            <w:rFonts w:ascii="宋体" w:hAnsi="宋体"/>
            <w:sz w:val="24"/>
          </w:rPr>
          <w:t>vip.</w:t>
        </w:r>
        <w:r>
          <w:rPr>
            <w:rFonts w:ascii="宋体" w:hAnsi="宋体" w:hint="eastAsia"/>
            <w:sz w:val="24"/>
          </w:rPr>
          <w:t>163.com</w:t>
        </w:r>
      </w:hyperlink>
      <w:r>
        <w:rPr>
          <w:rStyle w:val="affc"/>
          <w:rFonts w:ascii="宋体" w:hAnsi="宋体"/>
          <w:sz w:val="24"/>
        </w:rPr>
        <w:br w:type="page"/>
      </w:r>
    </w:p>
    <w:p w14:paraId="76897DA1" w14:textId="77777777" w:rsidR="00281B71" w:rsidRDefault="00000000">
      <w:pPr>
        <w:pStyle w:val="1"/>
        <w:numPr>
          <w:ilvl w:val="0"/>
          <w:numId w:val="0"/>
        </w:numPr>
        <w:spacing w:after="0" w:line="360" w:lineRule="auto"/>
        <w:rPr>
          <w:rFonts w:ascii="宋体" w:hAnsi="宋体"/>
          <w:sz w:val="30"/>
          <w:szCs w:val="30"/>
        </w:rPr>
      </w:pPr>
      <w:bookmarkStart w:id="44" w:name="_Toc144109917"/>
      <w:r>
        <w:rPr>
          <w:rFonts w:ascii="宋体" w:hAnsi="宋体" w:hint="eastAsia"/>
          <w:sz w:val="30"/>
          <w:szCs w:val="30"/>
        </w:rPr>
        <w:lastRenderedPageBreak/>
        <w:t>第二章  供应商须知资料表</w:t>
      </w:r>
      <w:bookmarkEnd w:id="43"/>
      <w:bookmarkEnd w:id="44"/>
    </w:p>
    <w:p w14:paraId="13A58473" w14:textId="77777777" w:rsidR="00281B71" w:rsidRDefault="00000000">
      <w:pPr>
        <w:spacing w:line="360" w:lineRule="auto"/>
        <w:ind w:firstLineChars="200" w:firstLine="480"/>
        <w:rPr>
          <w:rFonts w:ascii="宋体" w:hAnsi="宋体"/>
          <w:b/>
          <w:w w:val="90"/>
          <w:sz w:val="24"/>
          <w:szCs w:val="24"/>
        </w:rPr>
      </w:pPr>
      <w:r>
        <w:rPr>
          <w:rFonts w:ascii="宋体" w:hAnsi="宋体" w:hint="eastAsia"/>
          <w:sz w:val="24"/>
          <w:szCs w:val="24"/>
        </w:rPr>
        <w:t>本表关于本项目的具体资料是对第三章供应商须知的具体补充和修改，如有矛盾，应以本表为准。</w:t>
      </w:r>
    </w:p>
    <w:tbl>
      <w:tblPr>
        <w:tblW w:w="8774"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118"/>
        <w:gridCol w:w="7656"/>
      </w:tblGrid>
      <w:tr w:rsidR="00281B71" w14:paraId="5C46AFC1" w14:textId="77777777">
        <w:trPr>
          <w:trHeight w:val="679"/>
          <w:jc w:val="center"/>
        </w:trPr>
        <w:tc>
          <w:tcPr>
            <w:tcW w:w="1118" w:type="dxa"/>
            <w:tcBorders>
              <w:top w:val="double" w:sz="4" w:space="0" w:color="auto"/>
              <w:left w:val="double" w:sz="4" w:space="0" w:color="auto"/>
              <w:bottom w:val="single" w:sz="4" w:space="0" w:color="auto"/>
              <w:right w:val="single" w:sz="4" w:space="0" w:color="auto"/>
            </w:tcBorders>
            <w:vAlign w:val="center"/>
          </w:tcPr>
          <w:p w14:paraId="4FD6E61A" w14:textId="77777777" w:rsidR="00281B71" w:rsidRDefault="00000000">
            <w:pPr>
              <w:spacing w:line="360" w:lineRule="auto"/>
              <w:jc w:val="center"/>
              <w:rPr>
                <w:rFonts w:ascii="宋体" w:hAnsi="宋体"/>
                <w:b/>
                <w:sz w:val="24"/>
                <w:szCs w:val="24"/>
              </w:rPr>
            </w:pPr>
            <w:r>
              <w:rPr>
                <w:rFonts w:ascii="宋体" w:hAnsi="宋体" w:hint="eastAsia"/>
                <w:b/>
                <w:sz w:val="24"/>
                <w:szCs w:val="24"/>
              </w:rPr>
              <w:t>条款号</w:t>
            </w:r>
          </w:p>
        </w:tc>
        <w:tc>
          <w:tcPr>
            <w:tcW w:w="7656" w:type="dxa"/>
            <w:tcBorders>
              <w:top w:val="double" w:sz="4" w:space="0" w:color="auto"/>
              <w:left w:val="single" w:sz="4" w:space="0" w:color="auto"/>
              <w:bottom w:val="single" w:sz="4" w:space="0" w:color="auto"/>
              <w:right w:val="double" w:sz="4" w:space="0" w:color="auto"/>
            </w:tcBorders>
            <w:vAlign w:val="center"/>
          </w:tcPr>
          <w:p w14:paraId="02464160" w14:textId="77777777" w:rsidR="00281B71" w:rsidRDefault="00000000">
            <w:pPr>
              <w:spacing w:line="360" w:lineRule="auto"/>
              <w:jc w:val="center"/>
              <w:rPr>
                <w:rFonts w:ascii="宋体" w:hAnsi="宋体"/>
                <w:b/>
                <w:sz w:val="24"/>
                <w:szCs w:val="24"/>
              </w:rPr>
            </w:pPr>
            <w:r>
              <w:rPr>
                <w:rFonts w:ascii="宋体" w:hAnsi="宋体" w:hint="eastAsia"/>
                <w:b/>
                <w:sz w:val="24"/>
                <w:szCs w:val="24"/>
              </w:rPr>
              <w:t>内          容</w:t>
            </w:r>
          </w:p>
        </w:tc>
      </w:tr>
      <w:tr w:rsidR="00281B71" w14:paraId="5909BA10" w14:textId="77777777">
        <w:trPr>
          <w:trHeight w:val="1084"/>
          <w:jc w:val="center"/>
        </w:trPr>
        <w:tc>
          <w:tcPr>
            <w:tcW w:w="1118" w:type="dxa"/>
            <w:tcBorders>
              <w:top w:val="single" w:sz="4" w:space="0" w:color="auto"/>
              <w:left w:val="double" w:sz="4" w:space="0" w:color="auto"/>
              <w:bottom w:val="single" w:sz="4" w:space="0" w:color="auto"/>
              <w:right w:val="single" w:sz="4" w:space="0" w:color="auto"/>
            </w:tcBorders>
            <w:vAlign w:val="center"/>
          </w:tcPr>
          <w:p w14:paraId="1ED15B94" w14:textId="77777777" w:rsidR="00281B71" w:rsidRDefault="00000000">
            <w:pPr>
              <w:spacing w:line="360" w:lineRule="auto"/>
              <w:jc w:val="center"/>
              <w:rPr>
                <w:rFonts w:ascii="宋体" w:hAnsi="宋体"/>
                <w:sz w:val="24"/>
                <w:szCs w:val="24"/>
              </w:rPr>
            </w:pPr>
            <w:r>
              <w:rPr>
                <w:rFonts w:ascii="宋体" w:hAnsi="宋体" w:hint="eastAsia"/>
                <w:sz w:val="24"/>
                <w:szCs w:val="24"/>
              </w:rPr>
              <w:t>1.1</w:t>
            </w:r>
          </w:p>
        </w:tc>
        <w:tc>
          <w:tcPr>
            <w:tcW w:w="7656" w:type="dxa"/>
            <w:tcBorders>
              <w:top w:val="single" w:sz="4" w:space="0" w:color="auto"/>
              <w:left w:val="single" w:sz="4" w:space="0" w:color="auto"/>
              <w:bottom w:val="single" w:sz="4" w:space="0" w:color="auto"/>
              <w:right w:val="double" w:sz="4" w:space="0" w:color="auto"/>
            </w:tcBorders>
            <w:vAlign w:val="center"/>
          </w:tcPr>
          <w:p w14:paraId="60B30CCA" w14:textId="77777777" w:rsidR="00281B71" w:rsidRDefault="00000000">
            <w:pPr>
              <w:spacing w:line="360" w:lineRule="auto"/>
              <w:rPr>
                <w:rFonts w:ascii="宋体" w:hAnsi="宋体"/>
                <w:sz w:val="24"/>
              </w:rPr>
            </w:pPr>
            <w:r>
              <w:rPr>
                <w:rFonts w:ascii="宋体" w:hAnsi="宋体" w:hint="eastAsia"/>
                <w:sz w:val="24"/>
              </w:rPr>
              <w:t>采购人：北京第二外国语学院</w:t>
            </w:r>
          </w:p>
          <w:p w14:paraId="4FFE7AEC" w14:textId="77777777" w:rsidR="00281B71" w:rsidRDefault="00000000">
            <w:pPr>
              <w:spacing w:line="360" w:lineRule="auto"/>
              <w:rPr>
                <w:rFonts w:ascii="宋体" w:hAnsi="宋体"/>
                <w:sz w:val="24"/>
              </w:rPr>
            </w:pPr>
            <w:r>
              <w:rPr>
                <w:rFonts w:ascii="宋体" w:hAnsi="宋体" w:hint="eastAsia"/>
                <w:sz w:val="24"/>
              </w:rPr>
              <w:t>地址：北京市朝阳区定福庄南里1号</w:t>
            </w:r>
          </w:p>
          <w:p w14:paraId="70BE8BE5" w14:textId="77777777" w:rsidR="00281B71" w:rsidRDefault="00000000">
            <w:pPr>
              <w:spacing w:line="360" w:lineRule="auto"/>
              <w:rPr>
                <w:rFonts w:ascii="宋体" w:hAnsi="宋体"/>
                <w:sz w:val="24"/>
              </w:rPr>
            </w:pPr>
            <w:r>
              <w:rPr>
                <w:rFonts w:ascii="宋体" w:hAnsi="宋体" w:hint="eastAsia"/>
                <w:sz w:val="24"/>
              </w:rPr>
              <w:t>联系方式：李老师010-65778012</w:t>
            </w:r>
            <w:r>
              <w:rPr>
                <w:rFonts w:ascii="宋体" w:hAnsi="宋体"/>
                <w:sz w:val="24"/>
                <w:szCs w:val="24"/>
              </w:rPr>
              <w:t xml:space="preserve">  </w:t>
            </w:r>
          </w:p>
        </w:tc>
      </w:tr>
      <w:tr w:rsidR="00281B71" w14:paraId="09B903C3" w14:textId="77777777">
        <w:trPr>
          <w:trHeight w:val="1451"/>
          <w:jc w:val="center"/>
        </w:trPr>
        <w:tc>
          <w:tcPr>
            <w:tcW w:w="1118" w:type="dxa"/>
            <w:tcBorders>
              <w:top w:val="single" w:sz="4" w:space="0" w:color="auto"/>
              <w:left w:val="double" w:sz="4" w:space="0" w:color="auto"/>
              <w:bottom w:val="single" w:sz="4" w:space="0" w:color="auto"/>
              <w:right w:val="single" w:sz="4" w:space="0" w:color="auto"/>
            </w:tcBorders>
            <w:vAlign w:val="center"/>
          </w:tcPr>
          <w:p w14:paraId="6533EAFA" w14:textId="77777777" w:rsidR="00281B71" w:rsidRDefault="00000000">
            <w:pPr>
              <w:spacing w:line="360" w:lineRule="auto"/>
              <w:jc w:val="center"/>
              <w:rPr>
                <w:rFonts w:ascii="宋体" w:hAnsi="宋体"/>
                <w:sz w:val="24"/>
                <w:szCs w:val="24"/>
              </w:rPr>
            </w:pPr>
            <w:r>
              <w:rPr>
                <w:rFonts w:ascii="宋体" w:hAnsi="宋体" w:hint="eastAsia"/>
                <w:sz w:val="24"/>
                <w:szCs w:val="24"/>
              </w:rPr>
              <w:t>1.2</w:t>
            </w:r>
          </w:p>
        </w:tc>
        <w:tc>
          <w:tcPr>
            <w:tcW w:w="7656" w:type="dxa"/>
            <w:tcBorders>
              <w:top w:val="single" w:sz="4" w:space="0" w:color="auto"/>
              <w:left w:val="single" w:sz="4" w:space="0" w:color="auto"/>
              <w:bottom w:val="single" w:sz="4" w:space="0" w:color="auto"/>
              <w:right w:val="double" w:sz="4" w:space="0" w:color="auto"/>
            </w:tcBorders>
            <w:vAlign w:val="center"/>
          </w:tcPr>
          <w:p w14:paraId="13CA59A1" w14:textId="77777777" w:rsidR="00281B71" w:rsidRDefault="00000000">
            <w:pPr>
              <w:spacing w:line="360" w:lineRule="auto"/>
              <w:rPr>
                <w:rFonts w:ascii="宋体" w:hAnsi="宋体"/>
                <w:sz w:val="24"/>
              </w:rPr>
            </w:pPr>
            <w:r>
              <w:rPr>
                <w:rFonts w:ascii="宋体" w:hAnsi="宋体" w:hint="eastAsia"/>
                <w:sz w:val="24"/>
              </w:rPr>
              <w:t>采购代理机构：北京明德致信咨询有限公司</w:t>
            </w:r>
          </w:p>
          <w:p w14:paraId="54DD430A" w14:textId="77777777" w:rsidR="00281B71" w:rsidRDefault="00000000">
            <w:pPr>
              <w:spacing w:line="360" w:lineRule="auto"/>
              <w:rPr>
                <w:rFonts w:ascii="宋体" w:hAnsi="宋体"/>
                <w:sz w:val="24"/>
              </w:rPr>
            </w:pPr>
            <w:r>
              <w:rPr>
                <w:rFonts w:ascii="宋体" w:hAnsi="宋体" w:hint="eastAsia"/>
                <w:sz w:val="24"/>
              </w:rPr>
              <w:t>地址：北京市海淀区学院路30号科大天工大厦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14:paraId="4761B066" w14:textId="77777777" w:rsidR="00281B71" w:rsidRDefault="00000000">
            <w:pPr>
              <w:widowControl/>
              <w:autoSpaceDE w:val="0"/>
              <w:autoSpaceDN w:val="0"/>
              <w:spacing w:line="360" w:lineRule="auto"/>
              <w:ind w:right="-20"/>
              <w:textAlignment w:val="bottom"/>
              <w:rPr>
                <w:rFonts w:ascii="宋体" w:hAnsi="宋体"/>
                <w:sz w:val="24"/>
                <w:szCs w:val="24"/>
              </w:rPr>
            </w:pPr>
            <w:r>
              <w:rPr>
                <w:rFonts w:ascii="宋体" w:hAnsi="宋体" w:hint="eastAsia"/>
                <w:sz w:val="24"/>
              </w:rPr>
              <w:t xml:space="preserve">电话：王经理、杨梦雪、吕绍山 </w:t>
            </w:r>
            <w:r>
              <w:rPr>
                <w:rFonts w:ascii="宋体" w:hAnsi="宋体"/>
                <w:sz w:val="24"/>
              </w:rPr>
              <w:t>010</w:t>
            </w:r>
            <w:r>
              <w:rPr>
                <w:rFonts w:ascii="宋体" w:hAnsi="宋体" w:hint="eastAsia"/>
                <w:sz w:val="24"/>
              </w:rPr>
              <w:t>-8</w:t>
            </w:r>
            <w:r>
              <w:rPr>
                <w:rFonts w:ascii="宋体" w:hAnsi="宋体"/>
                <w:sz w:val="24"/>
              </w:rPr>
              <w:t xml:space="preserve">2370045 </w:t>
            </w:r>
          </w:p>
        </w:tc>
      </w:tr>
      <w:tr w:rsidR="00281B71" w14:paraId="5215391D" w14:textId="77777777">
        <w:trPr>
          <w:trHeight w:val="619"/>
          <w:jc w:val="center"/>
        </w:trPr>
        <w:tc>
          <w:tcPr>
            <w:tcW w:w="1118" w:type="dxa"/>
            <w:tcBorders>
              <w:top w:val="single" w:sz="4" w:space="0" w:color="auto"/>
              <w:left w:val="double" w:sz="4" w:space="0" w:color="auto"/>
              <w:bottom w:val="single" w:sz="4" w:space="0" w:color="auto"/>
              <w:right w:val="single" w:sz="4" w:space="0" w:color="auto"/>
            </w:tcBorders>
            <w:vAlign w:val="center"/>
          </w:tcPr>
          <w:p w14:paraId="19D206FD" w14:textId="77777777" w:rsidR="00281B71" w:rsidRDefault="00000000">
            <w:pPr>
              <w:spacing w:line="360" w:lineRule="auto"/>
              <w:jc w:val="center"/>
              <w:rPr>
                <w:rFonts w:ascii="宋体" w:hAnsi="宋体"/>
                <w:sz w:val="24"/>
                <w:szCs w:val="24"/>
              </w:rPr>
            </w:pPr>
            <w:r>
              <w:rPr>
                <w:rFonts w:ascii="宋体" w:hAnsi="宋体" w:hint="eastAsia"/>
                <w:sz w:val="24"/>
                <w:szCs w:val="24"/>
              </w:rPr>
              <w:t>1.3</w:t>
            </w:r>
          </w:p>
        </w:tc>
        <w:tc>
          <w:tcPr>
            <w:tcW w:w="7656" w:type="dxa"/>
            <w:tcBorders>
              <w:top w:val="single" w:sz="4" w:space="0" w:color="auto"/>
              <w:left w:val="single" w:sz="4" w:space="0" w:color="auto"/>
              <w:bottom w:val="single" w:sz="4" w:space="0" w:color="auto"/>
              <w:right w:val="double" w:sz="4" w:space="0" w:color="auto"/>
            </w:tcBorders>
            <w:vAlign w:val="center"/>
          </w:tcPr>
          <w:p w14:paraId="2962E5C3" w14:textId="77777777" w:rsidR="00281B71" w:rsidRDefault="00000000">
            <w:pPr>
              <w:spacing w:line="360" w:lineRule="auto"/>
              <w:rPr>
                <w:rFonts w:ascii="宋体" w:hAnsi="宋体" w:cs="Arial"/>
                <w:sz w:val="24"/>
                <w:szCs w:val="24"/>
              </w:rPr>
            </w:pPr>
            <w:r>
              <w:rPr>
                <w:rFonts w:ascii="宋体" w:hAnsi="宋体" w:cs="Arial" w:hint="eastAsia"/>
                <w:sz w:val="24"/>
                <w:szCs w:val="24"/>
              </w:rPr>
              <w:t>本项目资金来源为财政性资金，本项目预算金额</w:t>
            </w:r>
            <w:r>
              <w:rPr>
                <w:rFonts w:ascii="宋体" w:hAnsi="宋体" w:cs="Arial"/>
                <w:sz w:val="24"/>
                <w:szCs w:val="24"/>
              </w:rPr>
              <w:t>29.5万元</w:t>
            </w:r>
            <w:r>
              <w:rPr>
                <w:rFonts w:ascii="宋体" w:hAnsi="宋体" w:cs="Arial" w:hint="eastAsia"/>
                <w:sz w:val="24"/>
                <w:szCs w:val="24"/>
              </w:rPr>
              <w:t>。</w:t>
            </w:r>
          </w:p>
        </w:tc>
      </w:tr>
      <w:tr w:rsidR="00281B71" w14:paraId="2CD95169"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33CEE1F" w14:textId="77777777" w:rsidR="00281B71" w:rsidRDefault="00000000">
            <w:pPr>
              <w:spacing w:line="360" w:lineRule="auto"/>
              <w:jc w:val="center"/>
              <w:rPr>
                <w:rFonts w:ascii="宋体" w:hAnsi="宋体"/>
                <w:sz w:val="24"/>
                <w:szCs w:val="24"/>
              </w:rPr>
            </w:pPr>
            <w:r>
              <w:rPr>
                <w:rFonts w:ascii="宋体" w:hAnsi="宋体" w:hint="eastAsia"/>
                <w:sz w:val="24"/>
                <w:szCs w:val="24"/>
              </w:rPr>
              <w:t>2.2</w:t>
            </w:r>
          </w:p>
        </w:tc>
        <w:tc>
          <w:tcPr>
            <w:tcW w:w="7656" w:type="dxa"/>
            <w:tcBorders>
              <w:top w:val="single" w:sz="4" w:space="0" w:color="auto"/>
              <w:left w:val="single" w:sz="4" w:space="0" w:color="auto"/>
              <w:bottom w:val="single" w:sz="4" w:space="0" w:color="auto"/>
              <w:right w:val="double" w:sz="4" w:space="0" w:color="auto"/>
            </w:tcBorders>
            <w:vAlign w:val="center"/>
          </w:tcPr>
          <w:p w14:paraId="2387D3E9" w14:textId="77777777" w:rsidR="00281B71" w:rsidRDefault="00000000">
            <w:pPr>
              <w:pStyle w:val="CharCharCharCharChar"/>
              <w:rPr>
                <w:rFonts w:ascii="宋体" w:eastAsia="宋体" w:hAnsi="宋体"/>
                <w:szCs w:val="24"/>
                <w:lang w:eastAsia="zh-CN"/>
              </w:rPr>
            </w:pPr>
            <w:r>
              <w:rPr>
                <w:rFonts w:ascii="宋体" w:eastAsia="宋体" w:hAnsi="宋体" w:hint="eastAsia"/>
                <w:szCs w:val="24"/>
                <w:lang w:eastAsia="zh-CN"/>
              </w:rPr>
              <w:t>是否为专门面向中小企业采购：否</w:t>
            </w:r>
          </w:p>
        </w:tc>
      </w:tr>
      <w:tr w:rsidR="00281B71" w14:paraId="7DDC2E75"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2814F2BA" w14:textId="77777777" w:rsidR="00281B71" w:rsidRDefault="00000000">
            <w:pPr>
              <w:spacing w:line="360" w:lineRule="auto"/>
              <w:jc w:val="center"/>
              <w:rPr>
                <w:rFonts w:ascii="宋体" w:hAnsi="宋体"/>
                <w:sz w:val="24"/>
                <w:szCs w:val="24"/>
              </w:rPr>
            </w:pPr>
            <w:r>
              <w:rPr>
                <w:rFonts w:ascii="宋体" w:hAnsi="宋体" w:hint="eastAsia"/>
                <w:sz w:val="24"/>
                <w:szCs w:val="24"/>
              </w:rPr>
              <w:t>2</w:t>
            </w:r>
            <w:r>
              <w:rPr>
                <w:rFonts w:ascii="宋体" w:hAnsi="宋体"/>
                <w:sz w:val="24"/>
                <w:szCs w:val="24"/>
              </w:rPr>
              <w:t>.3</w:t>
            </w:r>
          </w:p>
        </w:tc>
        <w:tc>
          <w:tcPr>
            <w:tcW w:w="7656" w:type="dxa"/>
            <w:tcBorders>
              <w:top w:val="single" w:sz="4" w:space="0" w:color="auto"/>
              <w:left w:val="single" w:sz="4" w:space="0" w:color="auto"/>
              <w:bottom w:val="single" w:sz="4" w:space="0" w:color="auto"/>
              <w:right w:val="double" w:sz="4" w:space="0" w:color="auto"/>
            </w:tcBorders>
            <w:vAlign w:val="center"/>
          </w:tcPr>
          <w:p w14:paraId="46B08B48" w14:textId="77777777" w:rsidR="00281B71" w:rsidRDefault="00000000">
            <w:pPr>
              <w:pStyle w:val="CharCharCharCharChar"/>
              <w:rPr>
                <w:rFonts w:ascii="宋体" w:eastAsia="宋体" w:hAnsi="宋体"/>
                <w:szCs w:val="24"/>
                <w:lang w:eastAsia="zh-CN"/>
              </w:rPr>
            </w:pPr>
            <w:r>
              <w:rPr>
                <w:rFonts w:ascii="宋体" w:eastAsia="宋体" w:hAnsi="宋体" w:hint="eastAsia"/>
                <w:szCs w:val="24"/>
                <w:lang w:eastAsia="zh-CN"/>
              </w:rPr>
              <w:t>本项目不接受进口产品。</w:t>
            </w:r>
          </w:p>
        </w:tc>
      </w:tr>
      <w:tr w:rsidR="00281B71" w14:paraId="0B9CF17B"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02EF2E87" w14:textId="77777777" w:rsidR="00281B71" w:rsidRDefault="00000000">
            <w:pPr>
              <w:spacing w:line="360" w:lineRule="auto"/>
              <w:jc w:val="center"/>
              <w:rPr>
                <w:rFonts w:ascii="宋体" w:hAnsi="宋体"/>
                <w:sz w:val="24"/>
                <w:szCs w:val="24"/>
              </w:rPr>
            </w:pPr>
            <w:r>
              <w:rPr>
                <w:rFonts w:ascii="宋体" w:hAnsi="宋体" w:hint="eastAsia"/>
                <w:sz w:val="24"/>
                <w:szCs w:val="24"/>
              </w:rPr>
              <w:t>2.4</w:t>
            </w:r>
          </w:p>
        </w:tc>
        <w:tc>
          <w:tcPr>
            <w:tcW w:w="7656" w:type="dxa"/>
            <w:tcBorders>
              <w:top w:val="single" w:sz="4" w:space="0" w:color="auto"/>
              <w:left w:val="single" w:sz="4" w:space="0" w:color="auto"/>
              <w:bottom w:val="single" w:sz="4" w:space="0" w:color="auto"/>
              <w:right w:val="double" w:sz="4" w:space="0" w:color="auto"/>
            </w:tcBorders>
            <w:vAlign w:val="center"/>
          </w:tcPr>
          <w:p w14:paraId="2CD89370" w14:textId="77777777" w:rsidR="00281B71" w:rsidRDefault="00000000">
            <w:pPr>
              <w:pStyle w:val="CharCharCharCharChar"/>
              <w:rPr>
                <w:rFonts w:ascii="宋体" w:eastAsia="宋体" w:hAnsi="宋体"/>
                <w:szCs w:val="24"/>
                <w:lang w:eastAsia="zh-CN"/>
              </w:rPr>
            </w:pPr>
            <w:r>
              <w:rPr>
                <w:rFonts w:ascii="宋体" w:eastAsia="宋体" w:hAnsi="宋体" w:hint="eastAsia"/>
                <w:szCs w:val="24"/>
                <w:lang w:eastAsia="zh-CN"/>
              </w:rPr>
              <w:t>不得以联合体形式进行报价。</w:t>
            </w:r>
          </w:p>
        </w:tc>
      </w:tr>
      <w:tr w:rsidR="00281B71" w14:paraId="09B54E96"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1EE8B23C" w14:textId="77777777" w:rsidR="00281B71" w:rsidRDefault="00000000">
            <w:pPr>
              <w:spacing w:line="360" w:lineRule="auto"/>
              <w:jc w:val="center"/>
              <w:rPr>
                <w:rFonts w:ascii="宋体" w:hAnsi="宋体"/>
                <w:sz w:val="24"/>
                <w:szCs w:val="24"/>
              </w:rPr>
            </w:pPr>
            <w:r>
              <w:rPr>
                <w:rFonts w:ascii="宋体" w:hAnsi="宋体" w:hint="eastAsia"/>
                <w:sz w:val="24"/>
                <w:szCs w:val="24"/>
              </w:rPr>
              <w:t>3.1</w:t>
            </w:r>
          </w:p>
        </w:tc>
        <w:tc>
          <w:tcPr>
            <w:tcW w:w="7656" w:type="dxa"/>
            <w:tcBorders>
              <w:top w:val="single" w:sz="4" w:space="0" w:color="auto"/>
              <w:left w:val="single" w:sz="4" w:space="0" w:color="auto"/>
              <w:bottom w:val="single" w:sz="4" w:space="0" w:color="auto"/>
              <w:right w:val="double" w:sz="4" w:space="0" w:color="auto"/>
            </w:tcBorders>
            <w:vAlign w:val="center"/>
          </w:tcPr>
          <w:p w14:paraId="600A6443" w14:textId="77777777" w:rsidR="00281B71" w:rsidRDefault="00000000">
            <w:pPr>
              <w:pStyle w:val="CharCharCharCharChar"/>
              <w:rPr>
                <w:rFonts w:ascii="宋体" w:eastAsia="宋体" w:hAnsi="宋体"/>
                <w:szCs w:val="24"/>
                <w:lang w:eastAsia="zh-CN"/>
              </w:rPr>
            </w:pPr>
            <w:r>
              <w:rPr>
                <w:rFonts w:ascii="宋体" w:eastAsia="宋体" w:hAnsi="宋体" w:hint="eastAsia"/>
                <w:szCs w:val="24"/>
                <w:lang w:eastAsia="zh-CN"/>
              </w:rPr>
              <w:t>本文件售价为</w:t>
            </w:r>
            <w:r>
              <w:rPr>
                <w:rFonts w:ascii="宋体" w:eastAsia="宋体" w:hAnsi="宋体"/>
                <w:szCs w:val="24"/>
                <w:lang w:eastAsia="zh-CN"/>
              </w:rPr>
              <w:t>500</w:t>
            </w:r>
            <w:r>
              <w:rPr>
                <w:rFonts w:ascii="宋体" w:eastAsia="宋体" w:hAnsi="宋体" w:hint="eastAsia"/>
                <w:szCs w:val="24"/>
                <w:lang w:eastAsia="zh-CN"/>
              </w:rPr>
              <w:t>元人民币，文件售出概不退还。</w:t>
            </w:r>
          </w:p>
        </w:tc>
      </w:tr>
      <w:tr w:rsidR="00281B71" w14:paraId="6AA6F120"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0B9487B8" w14:textId="77777777" w:rsidR="00281B71" w:rsidRDefault="00000000">
            <w:pPr>
              <w:spacing w:line="360" w:lineRule="auto"/>
              <w:jc w:val="center"/>
              <w:rPr>
                <w:rFonts w:ascii="宋体" w:hAnsi="宋体"/>
                <w:sz w:val="24"/>
                <w:szCs w:val="24"/>
              </w:rPr>
            </w:pPr>
            <w:r>
              <w:rPr>
                <w:rFonts w:ascii="宋体" w:hAnsi="宋体" w:hint="eastAsia"/>
                <w:sz w:val="24"/>
                <w:szCs w:val="24"/>
              </w:rPr>
              <w:t>3</w:t>
            </w:r>
            <w:r>
              <w:rPr>
                <w:rFonts w:ascii="宋体" w:hAnsi="宋体"/>
                <w:sz w:val="24"/>
                <w:szCs w:val="24"/>
              </w:rPr>
              <w:t>.2</w:t>
            </w:r>
          </w:p>
        </w:tc>
        <w:tc>
          <w:tcPr>
            <w:tcW w:w="7656" w:type="dxa"/>
            <w:tcBorders>
              <w:top w:val="single" w:sz="4" w:space="0" w:color="auto"/>
              <w:left w:val="single" w:sz="4" w:space="0" w:color="auto"/>
              <w:bottom w:val="single" w:sz="4" w:space="0" w:color="auto"/>
              <w:right w:val="double" w:sz="4" w:space="0" w:color="auto"/>
            </w:tcBorders>
            <w:vAlign w:val="center"/>
          </w:tcPr>
          <w:p w14:paraId="5C274C4C" w14:textId="77777777" w:rsidR="00281B71" w:rsidRDefault="00000000">
            <w:pPr>
              <w:pStyle w:val="CharCharCharCharChar"/>
              <w:spacing w:line="276" w:lineRule="auto"/>
              <w:rPr>
                <w:rFonts w:ascii="宋体" w:eastAsia="宋体" w:hAnsi="宋体"/>
                <w:szCs w:val="24"/>
                <w:lang w:eastAsia="zh-CN"/>
              </w:rPr>
            </w:pPr>
            <w:r>
              <w:rPr>
                <w:rFonts w:ascii="宋体" w:eastAsia="宋体" w:hAnsi="宋体" w:hint="eastAsia"/>
                <w:szCs w:val="24"/>
                <w:lang w:eastAsia="zh-CN"/>
              </w:rPr>
              <w:t>本项目对未成交的供应商的响应文件中提交的技术成果不进行补偿 。</w:t>
            </w:r>
          </w:p>
        </w:tc>
      </w:tr>
      <w:tr w:rsidR="00281B71" w14:paraId="754D52EB" w14:textId="77777777">
        <w:trPr>
          <w:trHeight w:val="536"/>
          <w:jc w:val="center"/>
        </w:trPr>
        <w:tc>
          <w:tcPr>
            <w:tcW w:w="1118" w:type="dxa"/>
            <w:tcBorders>
              <w:top w:val="single" w:sz="4" w:space="0" w:color="auto"/>
              <w:left w:val="double" w:sz="4" w:space="0" w:color="auto"/>
              <w:bottom w:val="single" w:sz="4" w:space="0" w:color="auto"/>
              <w:right w:val="single" w:sz="4" w:space="0" w:color="auto"/>
            </w:tcBorders>
            <w:vAlign w:val="center"/>
          </w:tcPr>
          <w:p w14:paraId="217D3996" w14:textId="77777777" w:rsidR="00281B71" w:rsidRDefault="00000000">
            <w:pPr>
              <w:spacing w:line="360" w:lineRule="auto"/>
              <w:jc w:val="center"/>
              <w:rPr>
                <w:rFonts w:ascii="宋体" w:hAnsi="宋体"/>
                <w:sz w:val="24"/>
                <w:szCs w:val="24"/>
              </w:rPr>
            </w:pPr>
            <w:r>
              <w:rPr>
                <w:rFonts w:ascii="宋体" w:hAnsi="宋体" w:hint="eastAsia"/>
                <w:sz w:val="24"/>
                <w:szCs w:val="24"/>
              </w:rPr>
              <w:t>5.1</w:t>
            </w:r>
          </w:p>
        </w:tc>
        <w:tc>
          <w:tcPr>
            <w:tcW w:w="7656" w:type="dxa"/>
            <w:tcBorders>
              <w:top w:val="single" w:sz="4" w:space="0" w:color="auto"/>
              <w:left w:val="single" w:sz="4" w:space="0" w:color="auto"/>
              <w:bottom w:val="single" w:sz="4" w:space="0" w:color="auto"/>
              <w:right w:val="double" w:sz="4" w:space="0" w:color="auto"/>
            </w:tcBorders>
            <w:vAlign w:val="center"/>
          </w:tcPr>
          <w:p w14:paraId="5C16E49D" w14:textId="77777777" w:rsidR="00281B71" w:rsidRDefault="00000000">
            <w:pPr>
              <w:pStyle w:val="CharCharCharCharChar"/>
              <w:spacing w:line="276" w:lineRule="auto"/>
              <w:rPr>
                <w:rFonts w:ascii="宋体" w:eastAsia="宋体" w:hAnsi="宋体"/>
                <w:szCs w:val="24"/>
                <w:lang w:eastAsia="zh-CN"/>
              </w:rPr>
            </w:pPr>
            <w:r>
              <w:rPr>
                <w:rFonts w:ascii="宋体" w:eastAsia="宋体" w:hAnsi="宋体" w:hint="eastAsia"/>
                <w:szCs w:val="24"/>
                <w:lang w:eastAsia="zh-CN"/>
              </w:rPr>
              <w:t>澄清截止日期：磋商文件递交截止日期前3天</w:t>
            </w:r>
          </w:p>
        </w:tc>
      </w:tr>
      <w:tr w:rsidR="00281B71" w14:paraId="312AC528" w14:textId="77777777">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14:paraId="3272F330" w14:textId="77777777" w:rsidR="00281B71" w:rsidRDefault="00000000">
            <w:pPr>
              <w:spacing w:line="360" w:lineRule="auto"/>
              <w:jc w:val="center"/>
              <w:rPr>
                <w:rFonts w:ascii="宋体" w:hAnsi="宋体"/>
                <w:sz w:val="24"/>
                <w:szCs w:val="24"/>
              </w:rPr>
            </w:pPr>
            <w:r>
              <w:rPr>
                <w:rFonts w:ascii="宋体" w:hAnsi="宋体" w:hint="eastAsia"/>
                <w:sz w:val="24"/>
                <w:szCs w:val="24"/>
              </w:rPr>
              <w:t>7.1</w:t>
            </w:r>
          </w:p>
        </w:tc>
        <w:tc>
          <w:tcPr>
            <w:tcW w:w="7656" w:type="dxa"/>
            <w:tcBorders>
              <w:top w:val="single" w:sz="4" w:space="0" w:color="auto"/>
              <w:left w:val="single" w:sz="4" w:space="0" w:color="auto"/>
              <w:bottom w:val="single" w:sz="4" w:space="0" w:color="auto"/>
              <w:right w:val="double" w:sz="4" w:space="0" w:color="auto"/>
            </w:tcBorders>
            <w:vAlign w:val="center"/>
          </w:tcPr>
          <w:p w14:paraId="7EE84EFA" w14:textId="77777777" w:rsidR="00281B71" w:rsidRDefault="00000000">
            <w:pPr>
              <w:pStyle w:val="CharCharCharCharChar"/>
              <w:rPr>
                <w:rFonts w:ascii="宋体" w:eastAsia="宋体" w:hAnsi="宋体"/>
                <w:szCs w:val="24"/>
              </w:rPr>
            </w:pPr>
            <w:r>
              <w:rPr>
                <w:rFonts w:ascii="宋体" w:eastAsia="宋体" w:hAnsi="宋体" w:hint="eastAsia"/>
                <w:szCs w:val="24"/>
              </w:rPr>
              <w:t>语言：中文</w:t>
            </w:r>
          </w:p>
        </w:tc>
      </w:tr>
      <w:tr w:rsidR="00281B71" w14:paraId="40E5E494" w14:textId="77777777">
        <w:trPr>
          <w:trHeight w:val="411"/>
          <w:jc w:val="center"/>
        </w:trPr>
        <w:tc>
          <w:tcPr>
            <w:tcW w:w="1118" w:type="dxa"/>
            <w:tcBorders>
              <w:top w:val="single" w:sz="4" w:space="0" w:color="auto"/>
              <w:left w:val="double" w:sz="4" w:space="0" w:color="auto"/>
              <w:bottom w:val="single" w:sz="4" w:space="0" w:color="auto"/>
              <w:right w:val="single" w:sz="4" w:space="0" w:color="auto"/>
            </w:tcBorders>
            <w:vAlign w:val="center"/>
          </w:tcPr>
          <w:p w14:paraId="50DA5E94" w14:textId="77777777" w:rsidR="00281B71" w:rsidRDefault="00000000">
            <w:pPr>
              <w:spacing w:line="360" w:lineRule="auto"/>
              <w:jc w:val="center"/>
              <w:rPr>
                <w:rFonts w:ascii="宋体" w:hAnsi="宋体"/>
                <w:sz w:val="24"/>
                <w:szCs w:val="24"/>
              </w:rPr>
            </w:pPr>
            <w:r>
              <w:rPr>
                <w:rFonts w:ascii="宋体" w:hAnsi="宋体" w:hint="eastAsia"/>
                <w:sz w:val="24"/>
                <w:szCs w:val="24"/>
              </w:rPr>
              <w:t>8.1.2（1）</w:t>
            </w:r>
          </w:p>
        </w:tc>
        <w:tc>
          <w:tcPr>
            <w:tcW w:w="7656" w:type="dxa"/>
            <w:tcBorders>
              <w:top w:val="single" w:sz="4" w:space="0" w:color="auto"/>
              <w:left w:val="single" w:sz="4" w:space="0" w:color="auto"/>
              <w:bottom w:val="single" w:sz="4" w:space="0" w:color="auto"/>
              <w:right w:val="double" w:sz="4" w:space="0" w:color="auto"/>
            </w:tcBorders>
            <w:vAlign w:val="center"/>
          </w:tcPr>
          <w:p w14:paraId="646B45CE" w14:textId="77777777" w:rsidR="00281B71" w:rsidRDefault="00000000">
            <w:pPr>
              <w:tabs>
                <w:tab w:val="left" w:pos="8640"/>
              </w:tabs>
              <w:spacing w:line="360" w:lineRule="auto"/>
              <w:ind w:leftChars="22" w:left="46" w:rightChars="134" w:right="281" w:firstLineChars="20" w:firstLine="48"/>
              <w:rPr>
                <w:rFonts w:ascii="宋体" w:hAnsi="宋体"/>
                <w:sz w:val="24"/>
                <w:szCs w:val="24"/>
              </w:rPr>
            </w:pPr>
            <w:r>
              <w:rPr>
                <w:rFonts w:ascii="宋体" w:hAnsi="宋体"/>
                <w:sz w:val="24"/>
                <w:szCs w:val="24"/>
              </w:rPr>
              <w:t>资格证明文件</w:t>
            </w:r>
            <w:r>
              <w:rPr>
                <w:rFonts w:ascii="宋体" w:hAnsi="宋体" w:hint="eastAsia"/>
                <w:sz w:val="24"/>
                <w:szCs w:val="24"/>
              </w:rPr>
              <w:t>：</w:t>
            </w:r>
          </w:p>
          <w:p w14:paraId="0261DB36" w14:textId="77777777" w:rsidR="00281B71" w:rsidRDefault="00000000">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 xml:space="preserve">A、三证合一的营业执照或事业单位法人证书副本复印件（复印件须加盖公章）；供应商是自然人的，应提供其有效的自然人身份证明复印件； </w:t>
            </w:r>
          </w:p>
          <w:p w14:paraId="7F236541" w14:textId="77777777" w:rsidR="00281B71" w:rsidRDefault="00000000">
            <w:pPr>
              <w:tabs>
                <w:tab w:val="left" w:pos="8640"/>
              </w:tabs>
              <w:spacing w:line="360" w:lineRule="auto"/>
              <w:ind w:leftChars="22" w:left="46" w:rightChars="134" w:right="281" w:firstLineChars="20" w:firstLine="48"/>
              <w:rPr>
                <w:rFonts w:ascii="宋体" w:hAnsi="宋体"/>
                <w:sz w:val="24"/>
                <w:szCs w:val="24"/>
              </w:rPr>
            </w:pPr>
            <w:r>
              <w:rPr>
                <w:rFonts w:ascii="宋体" w:hAnsi="宋体" w:hint="eastAsia"/>
                <w:sz w:val="24"/>
                <w:szCs w:val="24"/>
              </w:rPr>
              <w:t>B、法定代表人授权书（参加本项目磋商的授权）；</w:t>
            </w:r>
          </w:p>
          <w:p w14:paraId="0BF06920" w14:textId="77777777" w:rsidR="00281B71" w:rsidRDefault="00000000">
            <w:pPr>
              <w:tabs>
                <w:tab w:val="left" w:pos="8640"/>
              </w:tabs>
              <w:spacing w:line="360" w:lineRule="auto"/>
              <w:ind w:leftChars="22" w:left="46" w:rightChars="134" w:right="281" w:firstLineChars="20" w:firstLine="48"/>
              <w:rPr>
                <w:rFonts w:ascii="宋体" w:hAnsi="宋体"/>
                <w:sz w:val="24"/>
              </w:rPr>
            </w:pPr>
            <w:r>
              <w:rPr>
                <w:rFonts w:ascii="宋体" w:hAnsi="宋体" w:hint="eastAsia"/>
                <w:sz w:val="24"/>
                <w:szCs w:val="24"/>
              </w:rPr>
              <w:t>C、供应商资格声明书（格式详见第六章）</w:t>
            </w:r>
            <w:r>
              <w:rPr>
                <w:rFonts w:ascii="宋体" w:hAnsi="宋体" w:hint="eastAsia"/>
                <w:sz w:val="24"/>
              </w:rPr>
              <w:t>；</w:t>
            </w:r>
          </w:p>
          <w:p w14:paraId="20FDBA6E" w14:textId="77777777" w:rsidR="00281B71" w:rsidRDefault="00000000">
            <w:pPr>
              <w:spacing w:line="360" w:lineRule="auto"/>
              <w:ind w:leftChars="22" w:left="46" w:firstLineChars="20" w:firstLine="48"/>
              <w:rPr>
                <w:rFonts w:ascii="宋体" w:hAnsi="宋体"/>
                <w:sz w:val="24"/>
                <w:szCs w:val="24"/>
              </w:rPr>
            </w:pPr>
            <w:r>
              <w:rPr>
                <w:rFonts w:ascii="宋体" w:hAnsi="宋体" w:hint="eastAsia"/>
                <w:sz w:val="24"/>
                <w:szCs w:val="24"/>
              </w:rPr>
              <w:t>D、供应商认为必要的其他资格证明文件复印件（须加盖供应商公章）。</w:t>
            </w:r>
          </w:p>
        </w:tc>
      </w:tr>
      <w:tr w:rsidR="00281B71" w14:paraId="1765DB46" w14:textId="77777777">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14:paraId="4E7EDAB4" w14:textId="77777777" w:rsidR="00281B71" w:rsidRDefault="00000000">
            <w:pPr>
              <w:spacing w:line="360" w:lineRule="auto"/>
              <w:jc w:val="center"/>
              <w:rPr>
                <w:rFonts w:ascii="宋体" w:hAnsi="宋体"/>
                <w:sz w:val="24"/>
                <w:szCs w:val="24"/>
              </w:rPr>
            </w:pPr>
            <w:r>
              <w:rPr>
                <w:rFonts w:ascii="宋体" w:hAnsi="宋体" w:hint="eastAsia"/>
                <w:sz w:val="24"/>
                <w:szCs w:val="24"/>
              </w:rPr>
              <w:t>8.2</w:t>
            </w:r>
          </w:p>
        </w:tc>
        <w:tc>
          <w:tcPr>
            <w:tcW w:w="7656" w:type="dxa"/>
            <w:tcBorders>
              <w:top w:val="single" w:sz="4" w:space="0" w:color="auto"/>
              <w:left w:val="single" w:sz="4" w:space="0" w:color="auto"/>
              <w:bottom w:val="single" w:sz="4" w:space="0" w:color="auto"/>
              <w:right w:val="double" w:sz="4" w:space="0" w:color="auto"/>
            </w:tcBorders>
            <w:vAlign w:val="center"/>
          </w:tcPr>
          <w:p w14:paraId="73991C88" w14:textId="77777777" w:rsidR="00281B71" w:rsidRDefault="00000000">
            <w:pPr>
              <w:spacing w:line="360" w:lineRule="auto"/>
              <w:rPr>
                <w:rFonts w:ascii="宋体" w:hAnsi="宋体" w:cs="Arial"/>
                <w:sz w:val="24"/>
                <w:szCs w:val="24"/>
              </w:rPr>
            </w:pPr>
            <w:r>
              <w:rPr>
                <w:rFonts w:ascii="宋体" w:hAnsi="宋体" w:cs="Arial" w:hint="eastAsia"/>
                <w:sz w:val="24"/>
                <w:szCs w:val="24"/>
              </w:rPr>
              <w:t>响应文件数量：</w:t>
            </w:r>
            <w:r>
              <w:rPr>
                <w:rFonts w:ascii="宋体" w:hAnsi="宋体" w:cs="Arial" w:hint="eastAsia"/>
                <w:b/>
                <w:sz w:val="24"/>
                <w:szCs w:val="24"/>
              </w:rPr>
              <w:t>正本1份，副本</w:t>
            </w:r>
            <w:r>
              <w:rPr>
                <w:rFonts w:ascii="宋体" w:hAnsi="宋体" w:cs="Arial"/>
                <w:b/>
                <w:sz w:val="24"/>
                <w:szCs w:val="24"/>
              </w:rPr>
              <w:t>3</w:t>
            </w:r>
            <w:r>
              <w:rPr>
                <w:rFonts w:ascii="宋体" w:hAnsi="宋体" w:cs="Arial" w:hint="eastAsia"/>
                <w:b/>
                <w:sz w:val="24"/>
                <w:szCs w:val="24"/>
              </w:rPr>
              <w:t>份，电子版</w:t>
            </w:r>
            <w:r>
              <w:rPr>
                <w:rFonts w:ascii="宋体" w:hAnsi="宋体" w:cs="Arial"/>
                <w:b/>
                <w:sz w:val="24"/>
                <w:szCs w:val="24"/>
              </w:rPr>
              <w:t>2</w:t>
            </w:r>
            <w:r>
              <w:rPr>
                <w:rFonts w:ascii="宋体" w:hAnsi="宋体" w:cs="Arial" w:hint="eastAsia"/>
                <w:b/>
                <w:sz w:val="24"/>
                <w:szCs w:val="24"/>
              </w:rPr>
              <w:t>份</w:t>
            </w:r>
          </w:p>
          <w:p w14:paraId="53E871E2" w14:textId="77777777" w:rsidR="00281B71" w:rsidRDefault="00000000">
            <w:pPr>
              <w:spacing w:line="360" w:lineRule="auto"/>
              <w:rPr>
                <w:rFonts w:ascii="宋体" w:hAnsi="宋体"/>
                <w:sz w:val="24"/>
                <w:szCs w:val="24"/>
              </w:rPr>
            </w:pPr>
            <w:r>
              <w:rPr>
                <w:rFonts w:ascii="宋体" w:hAnsi="宋体" w:hint="eastAsia"/>
                <w:b/>
                <w:sz w:val="24"/>
              </w:rPr>
              <w:t>电子文件规定：电子文件规定存储载体为U盘，每份U盘均需提供响应</w:t>
            </w:r>
            <w:r>
              <w:rPr>
                <w:rFonts w:ascii="宋体" w:hAnsi="宋体" w:hint="eastAsia"/>
                <w:b/>
                <w:sz w:val="24"/>
              </w:rPr>
              <w:lastRenderedPageBreak/>
              <w:t>文件正本的可编辑版本Word格式和正本文件签字盖章后的PDF格式扫描件。供应商应保证电子版文件和纸质版文件一致。</w:t>
            </w:r>
          </w:p>
        </w:tc>
      </w:tr>
      <w:tr w:rsidR="00281B71" w14:paraId="427EB8BB" w14:textId="77777777">
        <w:trPr>
          <w:trHeight w:val="274"/>
          <w:jc w:val="center"/>
        </w:trPr>
        <w:tc>
          <w:tcPr>
            <w:tcW w:w="1118" w:type="dxa"/>
            <w:tcBorders>
              <w:top w:val="single" w:sz="4" w:space="0" w:color="auto"/>
              <w:left w:val="double" w:sz="4" w:space="0" w:color="auto"/>
              <w:bottom w:val="single" w:sz="4" w:space="0" w:color="auto"/>
              <w:right w:val="single" w:sz="4" w:space="0" w:color="auto"/>
            </w:tcBorders>
            <w:vAlign w:val="center"/>
          </w:tcPr>
          <w:p w14:paraId="3999BCAF" w14:textId="77777777" w:rsidR="00281B71" w:rsidRDefault="00000000">
            <w:pPr>
              <w:spacing w:line="360" w:lineRule="auto"/>
              <w:jc w:val="center"/>
              <w:rPr>
                <w:rFonts w:ascii="宋体" w:hAnsi="宋体"/>
                <w:sz w:val="24"/>
                <w:szCs w:val="24"/>
              </w:rPr>
            </w:pPr>
            <w:r>
              <w:rPr>
                <w:rFonts w:ascii="宋体" w:hAnsi="宋体" w:hint="eastAsia"/>
                <w:sz w:val="24"/>
                <w:szCs w:val="24"/>
              </w:rPr>
              <w:lastRenderedPageBreak/>
              <w:t>9</w:t>
            </w:r>
            <w:r>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14:paraId="59E85E83" w14:textId="77777777" w:rsidR="00281B71" w:rsidRDefault="00000000">
            <w:pPr>
              <w:spacing w:line="360" w:lineRule="auto"/>
              <w:rPr>
                <w:rFonts w:ascii="宋体" w:hAnsi="宋体" w:cs="Arial"/>
                <w:sz w:val="24"/>
                <w:szCs w:val="24"/>
              </w:rPr>
            </w:pPr>
            <w:r>
              <w:rPr>
                <w:rFonts w:ascii="宋体" w:hAnsi="宋体" w:hint="eastAsia"/>
                <w:sz w:val="24"/>
                <w:szCs w:val="24"/>
              </w:rPr>
              <w:t>本项目不允许递交备选方案。</w:t>
            </w:r>
          </w:p>
        </w:tc>
      </w:tr>
      <w:tr w:rsidR="00281B71" w14:paraId="1ECEFF43" w14:textId="77777777">
        <w:trPr>
          <w:trHeight w:val="523"/>
          <w:jc w:val="center"/>
        </w:trPr>
        <w:tc>
          <w:tcPr>
            <w:tcW w:w="1118" w:type="dxa"/>
            <w:tcBorders>
              <w:top w:val="single" w:sz="4" w:space="0" w:color="auto"/>
              <w:left w:val="double" w:sz="4" w:space="0" w:color="auto"/>
              <w:bottom w:val="single" w:sz="4" w:space="0" w:color="auto"/>
              <w:right w:val="single" w:sz="4" w:space="0" w:color="auto"/>
            </w:tcBorders>
            <w:vAlign w:val="center"/>
          </w:tcPr>
          <w:p w14:paraId="1281C26A" w14:textId="77777777" w:rsidR="00281B71" w:rsidRDefault="00000000">
            <w:pPr>
              <w:spacing w:line="360" w:lineRule="auto"/>
              <w:jc w:val="center"/>
              <w:rPr>
                <w:rFonts w:ascii="宋体" w:hAnsi="宋体"/>
                <w:sz w:val="24"/>
                <w:szCs w:val="24"/>
              </w:rPr>
            </w:pPr>
            <w:r>
              <w:rPr>
                <w:rFonts w:ascii="宋体" w:hAnsi="宋体" w:hint="eastAsia"/>
                <w:sz w:val="24"/>
                <w:szCs w:val="24"/>
              </w:rPr>
              <w:t>9.5</w:t>
            </w:r>
          </w:p>
        </w:tc>
        <w:tc>
          <w:tcPr>
            <w:tcW w:w="7656" w:type="dxa"/>
            <w:tcBorders>
              <w:top w:val="single" w:sz="4" w:space="0" w:color="auto"/>
              <w:left w:val="single" w:sz="4" w:space="0" w:color="auto"/>
              <w:bottom w:val="single" w:sz="4" w:space="0" w:color="auto"/>
              <w:right w:val="double" w:sz="4" w:space="0" w:color="auto"/>
            </w:tcBorders>
            <w:vAlign w:val="center"/>
          </w:tcPr>
          <w:p w14:paraId="170C263D" w14:textId="77777777" w:rsidR="00281B71" w:rsidRDefault="00000000">
            <w:pPr>
              <w:pStyle w:val="afffe"/>
              <w:spacing w:line="360" w:lineRule="auto"/>
              <w:rPr>
                <w:rFonts w:ascii="宋体" w:hAnsi="宋体"/>
                <w:sz w:val="24"/>
                <w:szCs w:val="24"/>
              </w:rPr>
            </w:pPr>
            <w:r>
              <w:rPr>
                <w:rFonts w:ascii="宋体" w:hAnsi="宋体" w:hint="eastAsia"/>
                <w:sz w:val="24"/>
                <w:szCs w:val="24"/>
              </w:rPr>
              <w:t>本项目合同不得转包。</w:t>
            </w:r>
          </w:p>
          <w:p w14:paraId="4823C1CF" w14:textId="77777777" w:rsidR="00281B71" w:rsidRDefault="00000000">
            <w:pPr>
              <w:pStyle w:val="CharCharCharCharChar"/>
              <w:rPr>
                <w:rFonts w:ascii="宋体" w:eastAsia="宋体" w:hAnsi="宋体"/>
                <w:szCs w:val="24"/>
                <w:lang w:eastAsia="zh-CN"/>
              </w:rPr>
            </w:pPr>
            <w:r>
              <w:rPr>
                <w:rFonts w:ascii="宋体" w:eastAsia="宋体" w:hAnsi="宋体" w:hint="eastAsia"/>
                <w:szCs w:val="24"/>
                <w:lang w:eastAsia="zh-CN"/>
              </w:rPr>
              <w:t>未经采购人同意，中标/成交供应商不可以采取分包方式履行本项目合同。</w:t>
            </w:r>
          </w:p>
        </w:tc>
      </w:tr>
      <w:tr w:rsidR="00281B71" w14:paraId="3AB18DF3" w14:textId="77777777">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14:paraId="062377BF" w14:textId="77777777" w:rsidR="00281B71" w:rsidRDefault="00000000">
            <w:pPr>
              <w:spacing w:line="360" w:lineRule="auto"/>
              <w:jc w:val="center"/>
              <w:rPr>
                <w:rFonts w:ascii="宋体" w:hAnsi="宋体"/>
                <w:sz w:val="24"/>
                <w:szCs w:val="24"/>
              </w:rPr>
            </w:pPr>
            <w:r>
              <w:rPr>
                <w:rFonts w:ascii="宋体" w:hAnsi="宋体" w:hint="eastAsia"/>
                <w:sz w:val="24"/>
                <w:szCs w:val="24"/>
              </w:rPr>
              <w:t>11</w:t>
            </w:r>
            <w:r>
              <w:rPr>
                <w:rFonts w:ascii="宋体" w:hAnsi="宋体"/>
                <w:sz w:val="24"/>
                <w:szCs w:val="24"/>
              </w:rPr>
              <w:t>.1</w:t>
            </w:r>
          </w:p>
        </w:tc>
        <w:tc>
          <w:tcPr>
            <w:tcW w:w="7656" w:type="dxa"/>
            <w:tcBorders>
              <w:top w:val="single" w:sz="4" w:space="0" w:color="auto"/>
              <w:left w:val="single" w:sz="4" w:space="0" w:color="auto"/>
              <w:bottom w:val="single" w:sz="4" w:space="0" w:color="auto"/>
              <w:right w:val="double" w:sz="4" w:space="0" w:color="auto"/>
            </w:tcBorders>
            <w:vAlign w:val="center"/>
          </w:tcPr>
          <w:p w14:paraId="19B59C07" w14:textId="77777777" w:rsidR="00281B71" w:rsidRDefault="00000000">
            <w:pPr>
              <w:spacing w:line="360" w:lineRule="auto"/>
              <w:rPr>
                <w:rFonts w:ascii="宋体" w:hAnsi="宋体"/>
                <w:b/>
                <w:sz w:val="24"/>
                <w:szCs w:val="24"/>
              </w:rPr>
            </w:pPr>
            <w:r>
              <w:rPr>
                <w:rFonts w:ascii="宋体" w:hAnsi="宋体" w:hint="eastAsia"/>
                <w:b/>
                <w:sz w:val="24"/>
                <w:szCs w:val="24"/>
              </w:rPr>
              <w:t>磋商保证金：</w:t>
            </w:r>
            <w:r>
              <w:rPr>
                <w:rFonts w:ascii="宋体" w:hAnsi="宋体"/>
                <w:b/>
                <w:sz w:val="24"/>
                <w:szCs w:val="24"/>
              </w:rPr>
              <w:t>5000</w:t>
            </w:r>
            <w:r>
              <w:rPr>
                <w:rFonts w:ascii="宋体" w:hAnsi="宋体" w:hint="eastAsia"/>
                <w:b/>
                <w:sz w:val="24"/>
                <w:szCs w:val="24"/>
              </w:rPr>
              <w:t>元。</w:t>
            </w:r>
          </w:p>
          <w:p w14:paraId="672F7083" w14:textId="77777777" w:rsidR="00281B71" w:rsidRDefault="00000000">
            <w:pPr>
              <w:spacing w:line="360" w:lineRule="auto"/>
              <w:rPr>
                <w:rFonts w:ascii="宋体" w:hAnsi="宋体"/>
                <w:sz w:val="24"/>
                <w:szCs w:val="24"/>
              </w:rPr>
            </w:pPr>
            <w:r>
              <w:rPr>
                <w:rFonts w:ascii="宋体" w:hAnsi="宋体" w:hint="eastAsia"/>
                <w:sz w:val="24"/>
                <w:szCs w:val="24"/>
              </w:rPr>
              <w:t>保证金递交截止时间：同响应文件递交截止时间</w:t>
            </w:r>
          </w:p>
          <w:p w14:paraId="21FC45BB" w14:textId="77777777" w:rsidR="00281B71" w:rsidRDefault="00000000">
            <w:pPr>
              <w:spacing w:line="360" w:lineRule="auto"/>
              <w:rPr>
                <w:rFonts w:ascii="宋体" w:hAnsi="宋体"/>
                <w:sz w:val="24"/>
                <w:szCs w:val="24"/>
              </w:rPr>
            </w:pPr>
            <w:r>
              <w:rPr>
                <w:rFonts w:ascii="宋体" w:hAnsi="宋体" w:hint="eastAsia"/>
                <w:sz w:val="24"/>
                <w:szCs w:val="24"/>
              </w:rPr>
              <w:t>磋商保证金形式：电汇、支票等非现金形式</w:t>
            </w:r>
          </w:p>
          <w:p w14:paraId="660BDF3D" w14:textId="77777777" w:rsidR="00281B71" w:rsidRDefault="00000000">
            <w:pPr>
              <w:spacing w:line="360" w:lineRule="auto"/>
              <w:rPr>
                <w:rFonts w:ascii="宋体" w:hAnsi="宋体"/>
                <w:b/>
                <w:sz w:val="24"/>
              </w:rPr>
            </w:pPr>
            <w:r>
              <w:rPr>
                <w:rFonts w:ascii="宋体" w:hAnsi="宋体" w:hint="eastAsia"/>
                <w:b/>
                <w:sz w:val="24"/>
              </w:rPr>
              <w:t>账户名称：北京明德致信咨询有限公司</w:t>
            </w:r>
          </w:p>
          <w:p w14:paraId="70800BDC" w14:textId="77777777" w:rsidR="00281B71" w:rsidRDefault="00000000">
            <w:pPr>
              <w:spacing w:line="360" w:lineRule="auto"/>
              <w:rPr>
                <w:rFonts w:ascii="宋体" w:hAnsi="宋体"/>
                <w:sz w:val="24"/>
              </w:rPr>
            </w:pPr>
            <w:r>
              <w:rPr>
                <w:rFonts w:ascii="宋体" w:hAnsi="宋体" w:hint="eastAsia"/>
                <w:sz w:val="24"/>
              </w:rPr>
              <w:t>开 户 行：中国工商银行股份有限公司北京东升路支行</w:t>
            </w:r>
          </w:p>
          <w:p w14:paraId="7B53FBEB" w14:textId="77777777" w:rsidR="00281B71" w:rsidRDefault="00000000">
            <w:pPr>
              <w:spacing w:line="360" w:lineRule="auto"/>
              <w:rPr>
                <w:rFonts w:ascii="宋体" w:hAnsi="宋体"/>
                <w:sz w:val="24"/>
              </w:rPr>
            </w:pPr>
            <w:r>
              <w:rPr>
                <w:rFonts w:ascii="宋体" w:hAnsi="宋体" w:hint="eastAsia"/>
                <w:sz w:val="24"/>
              </w:rPr>
              <w:t>账    号：0200 0062 1920 0492 968</w:t>
            </w:r>
          </w:p>
          <w:p w14:paraId="5FF45018" w14:textId="77777777" w:rsidR="00281B71" w:rsidRDefault="00000000">
            <w:pPr>
              <w:spacing w:line="360" w:lineRule="auto"/>
              <w:ind w:leftChars="19" w:left="40" w:firstLineChars="10" w:firstLine="24"/>
              <w:rPr>
                <w:rFonts w:ascii="宋体" w:hAnsi="宋体"/>
                <w:sz w:val="24"/>
                <w:szCs w:val="24"/>
              </w:rPr>
            </w:pPr>
            <w:r>
              <w:rPr>
                <w:rFonts w:ascii="宋体" w:hAnsi="宋体" w:hint="eastAsia"/>
                <w:b/>
                <w:bCs/>
                <w:sz w:val="24"/>
              </w:rPr>
              <w:t>注：请供应商汇款无论保证金还是标书款务必注明“标号+用途”（比如：ZC23-0555保证金或者ZC23-0555标书款），以便财务查账及汇总。</w:t>
            </w:r>
          </w:p>
        </w:tc>
      </w:tr>
      <w:tr w:rsidR="00281B71" w14:paraId="67A74E87" w14:textId="77777777">
        <w:trPr>
          <w:trHeight w:val="2024"/>
          <w:jc w:val="center"/>
        </w:trPr>
        <w:tc>
          <w:tcPr>
            <w:tcW w:w="1118" w:type="dxa"/>
            <w:tcBorders>
              <w:top w:val="single" w:sz="4" w:space="0" w:color="auto"/>
              <w:left w:val="double" w:sz="4" w:space="0" w:color="auto"/>
              <w:bottom w:val="single" w:sz="4" w:space="0" w:color="auto"/>
              <w:right w:val="single" w:sz="4" w:space="0" w:color="auto"/>
            </w:tcBorders>
            <w:vAlign w:val="center"/>
          </w:tcPr>
          <w:p w14:paraId="489F65F7" w14:textId="77777777" w:rsidR="00281B71" w:rsidRDefault="00000000">
            <w:pPr>
              <w:spacing w:line="360" w:lineRule="auto"/>
              <w:jc w:val="center"/>
              <w:rPr>
                <w:rFonts w:ascii="宋体" w:hAnsi="宋体"/>
                <w:sz w:val="24"/>
                <w:szCs w:val="24"/>
              </w:rPr>
            </w:pPr>
            <w:r>
              <w:rPr>
                <w:rFonts w:ascii="宋体" w:hAnsi="宋体" w:hint="eastAsia"/>
                <w:sz w:val="24"/>
                <w:szCs w:val="24"/>
              </w:rPr>
              <w:t>1</w:t>
            </w:r>
            <w:r>
              <w:rPr>
                <w:rFonts w:ascii="宋体" w:hAnsi="宋体"/>
                <w:sz w:val="24"/>
                <w:szCs w:val="24"/>
              </w:rPr>
              <w:t>1.6</w:t>
            </w:r>
          </w:p>
        </w:tc>
        <w:tc>
          <w:tcPr>
            <w:tcW w:w="7656" w:type="dxa"/>
            <w:tcBorders>
              <w:top w:val="single" w:sz="4" w:space="0" w:color="auto"/>
              <w:left w:val="single" w:sz="4" w:space="0" w:color="auto"/>
              <w:bottom w:val="single" w:sz="4" w:space="0" w:color="auto"/>
              <w:right w:val="double" w:sz="4" w:space="0" w:color="auto"/>
            </w:tcBorders>
            <w:vAlign w:val="center"/>
          </w:tcPr>
          <w:p w14:paraId="26178189" w14:textId="77777777" w:rsidR="00281B71" w:rsidRDefault="00000000">
            <w:pPr>
              <w:spacing w:line="360" w:lineRule="auto"/>
              <w:rPr>
                <w:rFonts w:ascii="宋体" w:hAnsi="宋体"/>
                <w:sz w:val="24"/>
                <w:szCs w:val="24"/>
              </w:rPr>
            </w:pPr>
            <w:r>
              <w:rPr>
                <w:rFonts w:ascii="宋体" w:hAnsi="宋体" w:hint="eastAsia"/>
                <w:sz w:val="24"/>
                <w:szCs w:val="24"/>
              </w:rPr>
              <w:t>合同签订后2个工作日内，请将合同扫描件发送到bjmdzx@vip.163.com邮箱办理相关备案及保证金退还手续，保证金将在合同签订的5个工作日内退回来款账户。</w:t>
            </w:r>
          </w:p>
          <w:p w14:paraId="6ED11F36" w14:textId="77777777" w:rsidR="00281B71" w:rsidRDefault="00000000">
            <w:pPr>
              <w:spacing w:line="360" w:lineRule="auto"/>
              <w:rPr>
                <w:rFonts w:ascii="宋体" w:hAnsi="宋体"/>
                <w:sz w:val="24"/>
                <w:szCs w:val="24"/>
              </w:rPr>
            </w:pPr>
            <w:r>
              <w:rPr>
                <w:rFonts w:ascii="宋体" w:hAnsi="宋体" w:hint="eastAsia"/>
                <w:sz w:val="24"/>
                <w:szCs w:val="24"/>
              </w:rPr>
              <w:t>邮件标题格式：项目编号+退还投标保证金+供应商名称+已签订采购合同。内附：（1）采购合同扫描件；（2）项目编号；（3）中标供应商名称；（4）采购合同签订日期。</w:t>
            </w:r>
          </w:p>
        </w:tc>
      </w:tr>
      <w:tr w:rsidR="00281B71" w14:paraId="1FDF1A57" w14:textId="77777777">
        <w:trPr>
          <w:jc w:val="center"/>
        </w:trPr>
        <w:tc>
          <w:tcPr>
            <w:tcW w:w="1118" w:type="dxa"/>
            <w:tcBorders>
              <w:top w:val="single" w:sz="4" w:space="0" w:color="auto"/>
              <w:left w:val="double" w:sz="4" w:space="0" w:color="auto"/>
              <w:bottom w:val="single" w:sz="4" w:space="0" w:color="auto"/>
              <w:right w:val="single" w:sz="4" w:space="0" w:color="auto"/>
            </w:tcBorders>
            <w:vAlign w:val="center"/>
          </w:tcPr>
          <w:p w14:paraId="187C913F" w14:textId="77777777" w:rsidR="00281B71" w:rsidRDefault="00000000">
            <w:pPr>
              <w:spacing w:line="360" w:lineRule="auto"/>
              <w:jc w:val="center"/>
              <w:rPr>
                <w:rFonts w:ascii="宋体" w:hAnsi="宋体"/>
                <w:sz w:val="24"/>
                <w:szCs w:val="24"/>
              </w:rPr>
            </w:pPr>
            <w:r>
              <w:rPr>
                <w:rFonts w:ascii="宋体" w:hAnsi="宋体" w:hint="eastAsia"/>
                <w:sz w:val="24"/>
                <w:szCs w:val="24"/>
              </w:rPr>
              <w:t>12.1</w:t>
            </w:r>
          </w:p>
        </w:tc>
        <w:tc>
          <w:tcPr>
            <w:tcW w:w="7656" w:type="dxa"/>
            <w:tcBorders>
              <w:top w:val="single" w:sz="4" w:space="0" w:color="auto"/>
              <w:left w:val="single" w:sz="4" w:space="0" w:color="auto"/>
              <w:bottom w:val="single" w:sz="4" w:space="0" w:color="auto"/>
              <w:right w:val="double" w:sz="4" w:space="0" w:color="auto"/>
            </w:tcBorders>
            <w:vAlign w:val="center"/>
          </w:tcPr>
          <w:p w14:paraId="7DDCEF8E" w14:textId="77777777" w:rsidR="00281B71" w:rsidRDefault="00000000">
            <w:pPr>
              <w:spacing w:line="360" w:lineRule="auto"/>
              <w:rPr>
                <w:rFonts w:ascii="宋体" w:hAnsi="宋体"/>
                <w:sz w:val="24"/>
                <w:szCs w:val="24"/>
              </w:rPr>
            </w:pPr>
            <w:r>
              <w:rPr>
                <w:rFonts w:ascii="宋体" w:hAnsi="宋体" w:hint="eastAsia"/>
                <w:sz w:val="24"/>
                <w:szCs w:val="24"/>
              </w:rPr>
              <w:t>响应文件有效期: 90日历日</w:t>
            </w:r>
          </w:p>
        </w:tc>
      </w:tr>
      <w:tr w:rsidR="00281B71" w14:paraId="4582F1FE" w14:textId="77777777">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14:paraId="4D0249E8" w14:textId="77777777" w:rsidR="00281B71" w:rsidRDefault="00000000">
            <w:pPr>
              <w:spacing w:line="360" w:lineRule="auto"/>
              <w:jc w:val="center"/>
              <w:rPr>
                <w:rFonts w:ascii="宋体" w:hAnsi="宋体"/>
                <w:sz w:val="24"/>
                <w:szCs w:val="24"/>
              </w:rPr>
            </w:pPr>
            <w:r>
              <w:rPr>
                <w:rFonts w:ascii="宋体" w:hAnsi="宋体" w:hint="eastAsia"/>
                <w:sz w:val="24"/>
                <w:szCs w:val="24"/>
              </w:rPr>
              <w:t>13.1</w:t>
            </w:r>
          </w:p>
        </w:tc>
        <w:tc>
          <w:tcPr>
            <w:tcW w:w="7656" w:type="dxa"/>
            <w:tcBorders>
              <w:top w:val="single" w:sz="4" w:space="0" w:color="auto"/>
              <w:left w:val="single" w:sz="4" w:space="0" w:color="auto"/>
              <w:bottom w:val="single" w:sz="4" w:space="0" w:color="auto"/>
              <w:right w:val="double" w:sz="4" w:space="0" w:color="auto"/>
            </w:tcBorders>
            <w:vAlign w:val="center"/>
          </w:tcPr>
          <w:p w14:paraId="6BDA1C00" w14:textId="77777777" w:rsidR="00281B71" w:rsidRDefault="00000000">
            <w:pPr>
              <w:widowControl/>
              <w:autoSpaceDE w:val="0"/>
              <w:autoSpaceDN w:val="0"/>
              <w:spacing w:line="360" w:lineRule="auto"/>
              <w:ind w:right="-20"/>
              <w:textAlignment w:val="bottom"/>
              <w:rPr>
                <w:rFonts w:ascii="宋体" w:hAnsi="宋体"/>
                <w:sz w:val="24"/>
                <w:szCs w:val="24"/>
              </w:rPr>
            </w:pPr>
            <w:r>
              <w:rPr>
                <w:rFonts w:ascii="宋体" w:hAnsi="宋体" w:hint="eastAsia"/>
                <w:sz w:val="24"/>
                <w:szCs w:val="24"/>
              </w:rPr>
              <w:t>响应文件递交截止暨磋商时间：</w:t>
            </w:r>
            <w:r>
              <w:rPr>
                <w:rFonts w:ascii="宋体" w:hAnsi="宋体" w:hint="eastAsia"/>
                <w:kern w:val="0"/>
                <w:sz w:val="24"/>
              </w:rPr>
              <w:t>详见第一章</w:t>
            </w:r>
          </w:p>
          <w:p w14:paraId="29711A39" w14:textId="77777777" w:rsidR="00281B71" w:rsidRDefault="00000000">
            <w:pPr>
              <w:spacing w:line="360" w:lineRule="auto"/>
              <w:rPr>
                <w:rFonts w:ascii="宋体" w:hAnsi="宋体"/>
                <w:sz w:val="24"/>
              </w:rPr>
            </w:pPr>
            <w:r>
              <w:rPr>
                <w:rFonts w:ascii="宋体" w:hAnsi="宋体" w:hint="eastAsia"/>
                <w:sz w:val="24"/>
                <w:szCs w:val="24"/>
              </w:rPr>
              <w:t>磋商地点：</w:t>
            </w:r>
            <w:r>
              <w:rPr>
                <w:rFonts w:ascii="宋体" w:hAnsi="宋体" w:hint="eastAsia"/>
                <w:kern w:val="0"/>
                <w:sz w:val="24"/>
              </w:rPr>
              <w:t>详见第一章</w:t>
            </w:r>
          </w:p>
          <w:p w14:paraId="7307B7AC" w14:textId="77777777" w:rsidR="00281B71" w:rsidRDefault="00000000">
            <w:pPr>
              <w:widowControl/>
              <w:tabs>
                <w:tab w:val="left" w:pos="2202"/>
              </w:tabs>
              <w:autoSpaceDE w:val="0"/>
              <w:autoSpaceDN w:val="0"/>
              <w:spacing w:line="360" w:lineRule="auto"/>
              <w:ind w:right="-20"/>
              <w:textAlignment w:val="bottom"/>
              <w:rPr>
                <w:rFonts w:ascii="宋体" w:hAnsi="宋体"/>
                <w:sz w:val="24"/>
                <w:szCs w:val="24"/>
              </w:rPr>
            </w:pPr>
            <w:r>
              <w:rPr>
                <w:rFonts w:ascii="宋体" w:hAnsi="宋体" w:hint="eastAsia"/>
                <w:sz w:val="24"/>
                <w:szCs w:val="24"/>
              </w:rPr>
              <w:t>磋商次序：按递交响应文件次序，供应商在收到磋商小组电话或传真等磋商通知后，应在指定的时间内到达磋商地点。</w:t>
            </w:r>
          </w:p>
          <w:p w14:paraId="0A1E3FD1" w14:textId="77777777" w:rsidR="00281B71" w:rsidRDefault="00000000">
            <w:pPr>
              <w:spacing w:line="360" w:lineRule="auto"/>
              <w:rPr>
                <w:rFonts w:ascii="宋体" w:hAnsi="宋体"/>
                <w:sz w:val="24"/>
                <w:szCs w:val="24"/>
              </w:rPr>
            </w:pPr>
            <w:r>
              <w:rPr>
                <w:rFonts w:ascii="宋体" w:hAnsi="宋体" w:hint="eastAsia"/>
                <w:sz w:val="24"/>
                <w:szCs w:val="24"/>
              </w:rPr>
              <w:t>磋商内容：磋商小组针对供应商响应文件的商务、技术等内容进行磋商。</w:t>
            </w:r>
          </w:p>
        </w:tc>
      </w:tr>
      <w:tr w:rsidR="00281B71" w14:paraId="7E595790" w14:textId="77777777">
        <w:trPr>
          <w:trHeight w:val="712"/>
          <w:jc w:val="center"/>
        </w:trPr>
        <w:tc>
          <w:tcPr>
            <w:tcW w:w="1118" w:type="dxa"/>
            <w:tcBorders>
              <w:top w:val="single" w:sz="4" w:space="0" w:color="auto"/>
              <w:left w:val="double" w:sz="4" w:space="0" w:color="auto"/>
              <w:bottom w:val="single" w:sz="4" w:space="0" w:color="auto"/>
              <w:right w:val="single" w:sz="4" w:space="0" w:color="auto"/>
            </w:tcBorders>
            <w:vAlign w:val="center"/>
          </w:tcPr>
          <w:p w14:paraId="4B8A7889" w14:textId="77777777" w:rsidR="00281B71" w:rsidRDefault="00000000">
            <w:pPr>
              <w:spacing w:line="360" w:lineRule="auto"/>
              <w:jc w:val="center"/>
              <w:rPr>
                <w:rFonts w:ascii="宋体" w:hAnsi="宋体"/>
                <w:sz w:val="24"/>
                <w:szCs w:val="24"/>
              </w:rPr>
            </w:pPr>
            <w:r>
              <w:rPr>
                <w:rFonts w:ascii="宋体" w:hAnsi="宋体" w:hint="eastAsia"/>
                <w:sz w:val="24"/>
                <w:szCs w:val="24"/>
              </w:rPr>
              <w:t>19.</w:t>
            </w:r>
            <w:r>
              <w:rPr>
                <w:rFonts w:ascii="宋体" w:hAnsi="宋体"/>
                <w:sz w:val="24"/>
                <w:szCs w:val="24"/>
              </w:rPr>
              <w:t>4</w:t>
            </w:r>
          </w:p>
        </w:tc>
        <w:tc>
          <w:tcPr>
            <w:tcW w:w="7656" w:type="dxa"/>
            <w:tcBorders>
              <w:top w:val="single" w:sz="4" w:space="0" w:color="auto"/>
              <w:left w:val="single" w:sz="4" w:space="0" w:color="auto"/>
              <w:bottom w:val="single" w:sz="4" w:space="0" w:color="auto"/>
              <w:right w:val="double" w:sz="4" w:space="0" w:color="auto"/>
            </w:tcBorders>
            <w:vAlign w:val="center"/>
          </w:tcPr>
          <w:p w14:paraId="1A3F02C1" w14:textId="77777777" w:rsidR="00281B71" w:rsidRDefault="00000000">
            <w:pPr>
              <w:spacing w:line="360" w:lineRule="auto"/>
              <w:rPr>
                <w:rFonts w:ascii="宋体" w:hAnsi="宋体"/>
                <w:sz w:val="24"/>
                <w:szCs w:val="24"/>
              </w:rPr>
            </w:pPr>
            <w:r>
              <w:rPr>
                <w:rFonts w:ascii="宋体" w:hAnsi="宋体"/>
                <w:sz w:val="24"/>
                <w:szCs w:val="24"/>
              </w:rPr>
              <w:t>根据</w:t>
            </w:r>
            <w:r>
              <w:rPr>
                <w:rFonts w:ascii="宋体" w:hAnsi="宋体" w:hint="eastAsia"/>
                <w:sz w:val="24"/>
              </w:rPr>
              <w:t>《政府采购促进中小企业发展管理办法》</w:t>
            </w:r>
            <w:r>
              <w:rPr>
                <w:rFonts w:ascii="宋体" w:hAnsi="宋体"/>
                <w:sz w:val="24"/>
                <w:szCs w:val="24"/>
              </w:rPr>
              <w:t>的规定，对满足价格扣除条件且在</w:t>
            </w:r>
            <w:r>
              <w:rPr>
                <w:rFonts w:ascii="宋体" w:hAnsi="宋体" w:hint="eastAsia"/>
                <w:sz w:val="24"/>
                <w:szCs w:val="24"/>
              </w:rPr>
              <w:t>磋商文件</w:t>
            </w:r>
            <w:r>
              <w:rPr>
                <w:rFonts w:ascii="宋体" w:hAnsi="宋体"/>
                <w:sz w:val="24"/>
                <w:szCs w:val="24"/>
              </w:rPr>
              <w:t>中提交了《</w:t>
            </w:r>
            <w:r>
              <w:rPr>
                <w:rFonts w:ascii="宋体" w:hAnsi="宋体" w:hint="eastAsia"/>
                <w:sz w:val="24"/>
                <w:szCs w:val="24"/>
              </w:rPr>
              <w:t>供应商</w:t>
            </w:r>
            <w:r>
              <w:rPr>
                <w:rFonts w:ascii="宋体" w:hAnsi="宋体"/>
                <w:sz w:val="24"/>
                <w:szCs w:val="24"/>
              </w:rPr>
              <w:t>企业类型声明函》，并满足相关规定的</w:t>
            </w:r>
            <w:r>
              <w:rPr>
                <w:rFonts w:ascii="宋体" w:hAnsi="宋体" w:hint="eastAsia"/>
                <w:sz w:val="24"/>
                <w:szCs w:val="24"/>
              </w:rPr>
              <w:t>供应商</w:t>
            </w:r>
            <w:r>
              <w:rPr>
                <w:rFonts w:ascii="宋体" w:hAnsi="宋体"/>
                <w:sz w:val="24"/>
                <w:szCs w:val="24"/>
              </w:rPr>
              <w:t>，</w:t>
            </w:r>
            <w:r>
              <w:rPr>
                <w:rFonts w:ascii="宋体" w:hAnsi="宋体" w:hint="eastAsia"/>
                <w:sz w:val="24"/>
                <w:szCs w:val="24"/>
              </w:rPr>
              <w:t>其供应商的报价扣除</w:t>
            </w:r>
            <w:r>
              <w:rPr>
                <w:rFonts w:ascii="宋体" w:hAnsi="宋体"/>
                <w:sz w:val="24"/>
                <w:szCs w:val="24"/>
              </w:rPr>
              <w:t>10</w:t>
            </w:r>
            <w:r>
              <w:rPr>
                <w:rFonts w:ascii="宋体" w:hAnsi="宋体" w:hint="eastAsia"/>
                <w:sz w:val="24"/>
                <w:szCs w:val="24"/>
              </w:rPr>
              <w:t>%后参与评审。</w:t>
            </w:r>
          </w:p>
        </w:tc>
      </w:tr>
      <w:tr w:rsidR="00281B71" w14:paraId="1F9B0801" w14:textId="77777777">
        <w:trPr>
          <w:jc w:val="center"/>
        </w:trPr>
        <w:tc>
          <w:tcPr>
            <w:tcW w:w="1118" w:type="dxa"/>
            <w:tcBorders>
              <w:top w:val="single" w:sz="4" w:space="0" w:color="auto"/>
              <w:left w:val="double" w:sz="4" w:space="0" w:color="auto"/>
              <w:bottom w:val="single" w:sz="4" w:space="0" w:color="auto"/>
              <w:right w:val="single" w:sz="4" w:space="0" w:color="auto"/>
            </w:tcBorders>
            <w:vAlign w:val="center"/>
          </w:tcPr>
          <w:p w14:paraId="44812B05" w14:textId="77777777" w:rsidR="00281B71" w:rsidRDefault="00000000">
            <w:pPr>
              <w:spacing w:line="360" w:lineRule="auto"/>
              <w:jc w:val="center"/>
              <w:rPr>
                <w:rFonts w:ascii="宋体" w:hAnsi="宋体"/>
                <w:sz w:val="24"/>
                <w:szCs w:val="24"/>
              </w:rPr>
            </w:pPr>
            <w:r>
              <w:rPr>
                <w:rFonts w:ascii="宋体" w:hAnsi="宋体"/>
                <w:sz w:val="24"/>
                <w:szCs w:val="24"/>
              </w:rPr>
              <w:t>23.1</w:t>
            </w:r>
          </w:p>
        </w:tc>
        <w:tc>
          <w:tcPr>
            <w:tcW w:w="7656" w:type="dxa"/>
            <w:tcBorders>
              <w:top w:val="single" w:sz="4" w:space="0" w:color="auto"/>
              <w:left w:val="single" w:sz="4" w:space="0" w:color="auto"/>
              <w:bottom w:val="single" w:sz="4" w:space="0" w:color="auto"/>
              <w:right w:val="double" w:sz="4" w:space="0" w:color="auto"/>
            </w:tcBorders>
            <w:vAlign w:val="center"/>
          </w:tcPr>
          <w:p w14:paraId="2A5C3476" w14:textId="77777777" w:rsidR="00281B71" w:rsidRDefault="00000000">
            <w:pPr>
              <w:spacing w:line="360" w:lineRule="auto"/>
              <w:rPr>
                <w:rFonts w:ascii="宋体" w:hAnsi="宋体"/>
                <w:sz w:val="24"/>
              </w:rPr>
            </w:pPr>
            <w:r>
              <w:rPr>
                <w:rFonts w:ascii="宋体" w:hAnsi="宋体" w:hint="eastAsia"/>
                <w:sz w:val="24"/>
              </w:rPr>
              <w:t>采购代理机构向成交供应商收取柒仟元成交服务费。</w:t>
            </w:r>
          </w:p>
          <w:p w14:paraId="2E555DF2" w14:textId="77777777" w:rsidR="00281B71" w:rsidRDefault="00000000">
            <w:pPr>
              <w:spacing w:line="360" w:lineRule="auto"/>
              <w:rPr>
                <w:rFonts w:ascii="宋体" w:hAnsi="宋体"/>
                <w:sz w:val="24"/>
              </w:rPr>
            </w:pPr>
            <w:r>
              <w:rPr>
                <w:rFonts w:ascii="宋体" w:hAnsi="宋体" w:hint="eastAsia"/>
                <w:sz w:val="24"/>
              </w:rPr>
              <w:lastRenderedPageBreak/>
              <w:t>在磋商时，供应商向采购代理机构送交成交服务费承诺书。成交供应商在领取中标通知书时一次向采购代理机构交纳成交服务费。</w:t>
            </w:r>
          </w:p>
          <w:p w14:paraId="1C01E6E8" w14:textId="77777777" w:rsidR="00281B71" w:rsidRDefault="00000000">
            <w:pPr>
              <w:spacing w:line="360" w:lineRule="auto"/>
              <w:rPr>
                <w:rFonts w:ascii="宋体" w:hAnsi="宋体"/>
                <w:bCs/>
                <w:sz w:val="24"/>
              </w:rPr>
            </w:pPr>
            <w:r>
              <w:rPr>
                <w:rFonts w:ascii="宋体" w:hAnsi="宋体" w:hint="eastAsia"/>
                <w:bCs/>
                <w:sz w:val="24"/>
              </w:rPr>
              <w:t>公司名称：北京明德致信咨询有限公司</w:t>
            </w:r>
          </w:p>
          <w:p w14:paraId="10040B88" w14:textId="77777777" w:rsidR="00281B71" w:rsidRDefault="00000000">
            <w:pPr>
              <w:spacing w:line="360" w:lineRule="auto"/>
              <w:rPr>
                <w:rFonts w:ascii="宋体" w:hAnsi="宋体"/>
                <w:bCs/>
                <w:sz w:val="24"/>
              </w:rPr>
            </w:pPr>
            <w:r>
              <w:rPr>
                <w:rFonts w:ascii="宋体" w:hAnsi="宋体" w:hint="eastAsia"/>
                <w:bCs/>
                <w:sz w:val="24"/>
              </w:rPr>
              <w:t>开 户 行：中国工商银行股份有限公司北京东升路支行</w:t>
            </w:r>
          </w:p>
          <w:p w14:paraId="063B0B32" w14:textId="77777777" w:rsidR="00281B71" w:rsidRDefault="00000000">
            <w:pPr>
              <w:widowControl/>
              <w:spacing w:line="360" w:lineRule="auto"/>
              <w:rPr>
                <w:rFonts w:ascii="宋体" w:hAnsi="宋体"/>
                <w:bCs/>
                <w:sz w:val="24"/>
              </w:rPr>
            </w:pPr>
            <w:r>
              <w:rPr>
                <w:rFonts w:ascii="宋体" w:hAnsi="宋体" w:hint="eastAsia"/>
                <w:bCs/>
                <w:sz w:val="24"/>
              </w:rPr>
              <w:t>账    号：0200 0062 1920 0492 968</w:t>
            </w:r>
          </w:p>
          <w:p w14:paraId="222925C7" w14:textId="77777777" w:rsidR="00281B71" w:rsidRDefault="00000000">
            <w:pPr>
              <w:widowControl/>
              <w:spacing w:line="360" w:lineRule="auto"/>
              <w:rPr>
                <w:rFonts w:ascii="宋体" w:hAnsi="宋体" w:cs="宋体"/>
                <w:kern w:val="0"/>
                <w:sz w:val="24"/>
                <w:szCs w:val="24"/>
              </w:rPr>
            </w:pPr>
            <w:r>
              <w:rPr>
                <w:rFonts w:ascii="宋体" w:hAnsi="宋体" w:hint="eastAsia"/>
                <w:b/>
                <w:bCs/>
                <w:sz w:val="24"/>
              </w:rPr>
              <w:t>注：请供应商汇款无论保证金还是标书款务必注明“标号+用途”（比如：ZC23-0555保证金或者ZC23-0555标书款），以便财务查账及汇总。</w:t>
            </w:r>
          </w:p>
        </w:tc>
      </w:tr>
    </w:tbl>
    <w:p w14:paraId="198ED77F" w14:textId="77777777" w:rsidR="00281B71" w:rsidRDefault="00281B71">
      <w:pPr>
        <w:spacing w:line="360" w:lineRule="auto"/>
        <w:rPr>
          <w:rFonts w:ascii="宋体" w:hAnsi="宋体"/>
          <w:b/>
          <w:sz w:val="24"/>
          <w:szCs w:val="24"/>
        </w:rPr>
      </w:pPr>
    </w:p>
    <w:p w14:paraId="17EDE168" w14:textId="77777777" w:rsidR="00281B71" w:rsidRDefault="00000000">
      <w:pPr>
        <w:pStyle w:val="1"/>
        <w:numPr>
          <w:ilvl w:val="0"/>
          <w:numId w:val="0"/>
        </w:numPr>
        <w:spacing w:line="360" w:lineRule="auto"/>
        <w:rPr>
          <w:rFonts w:ascii="宋体" w:hAnsi="宋体"/>
          <w:sz w:val="28"/>
          <w:szCs w:val="28"/>
        </w:rPr>
      </w:pPr>
      <w:r>
        <w:rPr>
          <w:rFonts w:ascii="宋体" w:hAnsi="宋体"/>
          <w:sz w:val="24"/>
          <w:szCs w:val="24"/>
        </w:rPr>
        <w:br w:type="page"/>
      </w:r>
      <w:bookmarkStart w:id="45" w:name="_Toc144109918"/>
      <w:bookmarkStart w:id="46" w:name="_Toc4009580"/>
      <w:r>
        <w:rPr>
          <w:rFonts w:ascii="宋体" w:hAnsi="宋体" w:hint="eastAsia"/>
          <w:sz w:val="28"/>
          <w:szCs w:val="28"/>
        </w:rPr>
        <w:lastRenderedPageBreak/>
        <w:t>第三章  供应商须知</w:t>
      </w:r>
      <w:bookmarkEnd w:id="45"/>
      <w:bookmarkEnd w:id="46"/>
    </w:p>
    <w:p w14:paraId="1BED0416" w14:textId="77777777" w:rsidR="00281B71" w:rsidRDefault="00000000">
      <w:pPr>
        <w:pStyle w:val="20"/>
        <w:rPr>
          <w:rFonts w:ascii="宋体" w:hAnsi="宋体"/>
        </w:rPr>
      </w:pPr>
      <w:bookmarkStart w:id="47" w:name="_Toc4009581"/>
      <w:bookmarkStart w:id="48" w:name="_Toc144109919"/>
      <w:r>
        <w:rPr>
          <w:rFonts w:ascii="宋体" w:hAnsi="宋体" w:hint="eastAsia"/>
        </w:rPr>
        <w:t>一、说明</w:t>
      </w:r>
      <w:bookmarkEnd w:id="47"/>
      <w:bookmarkEnd w:id="48"/>
    </w:p>
    <w:p w14:paraId="6EC28765" w14:textId="77777777" w:rsidR="00281B71" w:rsidRDefault="00000000">
      <w:pPr>
        <w:pStyle w:val="30"/>
        <w:rPr>
          <w:rFonts w:ascii="宋体" w:hAnsi="宋体"/>
        </w:rPr>
      </w:pPr>
      <w:bookmarkStart w:id="49" w:name="_Toc4009582"/>
      <w:bookmarkStart w:id="50" w:name="_Toc144109920"/>
      <w:r>
        <w:rPr>
          <w:rFonts w:ascii="宋体" w:hAnsi="宋体" w:hint="eastAsia"/>
        </w:rPr>
        <w:t>1. 采购人、采购代理机构及资金来源</w:t>
      </w:r>
      <w:bookmarkEnd w:id="49"/>
      <w:bookmarkEnd w:id="50"/>
    </w:p>
    <w:p w14:paraId="37D131DE" w14:textId="77777777" w:rsidR="00281B71" w:rsidRDefault="000000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  采购人：指依法进行本次采购活动中的国家机关、事业单位、团体组织。</w:t>
      </w:r>
    </w:p>
    <w:p w14:paraId="6F72D502" w14:textId="77777777" w:rsidR="00281B71" w:rsidRDefault="00000000">
      <w:pPr>
        <w:tabs>
          <w:tab w:val="left" w:pos="8640"/>
        </w:tabs>
        <w:spacing w:line="360" w:lineRule="auto"/>
        <w:ind w:left="684" w:rightChars="134" w:right="281" w:hangingChars="285" w:hanging="684"/>
        <w:rPr>
          <w:rFonts w:ascii="宋体" w:hAnsi="宋体"/>
          <w:sz w:val="24"/>
          <w:szCs w:val="24"/>
        </w:rPr>
      </w:pPr>
      <w:r>
        <w:rPr>
          <w:rFonts w:ascii="宋体" w:hAnsi="宋体" w:hint="eastAsia"/>
          <w:sz w:val="24"/>
          <w:szCs w:val="24"/>
        </w:rPr>
        <w:t>1.2  采购代理机构：受采购人委托，组织本次采购活动的采购代理机构。</w:t>
      </w:r>
    </w:p>
    <w:p w14:paraId="236292E2" w14:textId="77777777" w:rsidR="00281B71" w:rsidRDefault="000000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1.3  本次采购资金来源为财政性资金。</w:t>
      </w:r>
    </w:p>
    <w:p w14:paraId="17A9A3F9" w14:textId="77777777" w:rsidR="00281B71" w:rsidRDefault="00000000">
      <w:pPr>
        <w:pStyle w:val="30"/>
        <w:rPr>
          <w:rFonts w:ascii="宋体" w:hAnsi="宋体"/>
        </w:rPr>
      </w:pPr>
      <w:bookmarkStart w:id="51" w:name="_Toc144109921"/>
      <w:bookmarkStart w:id="52" w:name="_Toc4009583"/>
      <w:r>
        <w:rPr>
          <w:rFonts w:ascii="宋体" w:hAnsi="宋体" w:hint="eastAsia"/>
        </w:rPr>
        <w:t>2. 合格的供应商</w:t>
      </w:r>
      <w:bookmarkEnd w:id="51"/>
      <w:bookmarkEnd w:id="52"/>
    </w:p>
    <w:p w14:paraId="62043FF4" w14:textId="77777777" w:rsidR="00281B71" w:rsidRDefault="00000000">
      <w:pPr>
        <w:tabs>
          <w:tab w:val="left" w:pos="8640"/>
        </w:tabs>
        <w:spacing w:line="360" w:lineRule="auto"/>
        <w:ind w:left="1" w:rightChars="134" w:right="281" w:firstLineChars="117" w:firstLine="281"/>
        <w:rPr>
          <w:rFonts w:ascii="宋体" w:hAnsi="宋体"/>
          <w:sz w:val="24"/>
          <w:szCs w:val="24"/>
        </w:rPr>
      </w:pPr>
      <w:r>
        <w:rPr>
          <w:rFonts w:ascii="宋体" w:hAnsi="宋体" w:hint="eastAsia"/>
          <w:sz w:val="24"/>
          <w:szCs w:val="24"/>
        </w:rPr>
        <w:t>“合格的供应商”系指收到磋商邀请、购买了《竞争性磋商文件》并向采购人递交《响应文件》的供应商。</w:t>
      </w:r>
    </w:p>
    <w:p w14:paraId="58164BD5" w14:textId="77777777" w:rsidR="00281B71" w:rsidRDefault="00000000">
      <w:pPr>
        <w:autoSpaceDE w:val="0"/>
        <w:autoSpaceDN w:val="0"/>
        <w:spacing w:line="360" w:lineRule="auto"/>
        <w:ind w:right="-187"/>
        <w:textAlignment w:val="bottom"/>
        <w:rPr>
          <w:rFonts w:ascii="宋体" w:hAnsi="宋体"/>
          <w:sz w:val="24"/>
          <w:szCs w:val="24"/>
        </w:rPr>
      </w:pPr>
      <w:r>
        <w:rPr>
          <w:rFonts w:ascii="宋体" w:hAnsi="宋体" w:hint="eastAsia"/>
          <w:sz w:val="24"/>
          <w:szCs w:val="24"/>
        </w:rPr>
        <w:t>2.1 供应商资格要求：</w:t>
      </w:r>
    </w:p>
    <w:p w14:paraId="6A67FC33" w14:textId="77777777" w:rsidR="00281B71" w:rsidRDefault="0000000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（1）具有独立承担民事责任的能力；</w:t>
      </w:r>
    </w:p>
    <w:p w14:paraId="324317DB" w14:textId="77777777" w:rsidR="00281B71" w:rsidRDefault="0000000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（2）具有良好的商业信誉和健全的财务会计制度；</w:t>
      </w:r>
    </w:p>
    <w:p w14:paraId="52F6F28A" w14:textId="77777777" w:rsidR="00281B71" w:rsidRDefault="0000000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（3）具有履行合同所必需的设备和专业技术能力；</w:t>
      </w:r>
    </w:p>
    <w:p w14:paraId="66C38AFF" w14:textId="77777777" w:rsidR="00281B71" w:rsidRDefault="0000000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（4）有依法缴纳税收和社会保障资金的良好记录；</w:t>
      </w:r>
    </w:p>
    <w:p w14:paraId="76B843EE" w14:textId="77777777" w:rsidR="00281B71" w:rsidRDefault="0000000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（5）参加采购活动前三年内，在经营活动中没有重大违法记录；</w:t>
      </w:r>
    </w:p>
    <w:p w14:paraId="161305DD" w14:textId="77777777" w:rsidR="00281B71" w:rsidRDefault="0000000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（6）</w:t>
      </w:r>
      <w:r>
        <w:rPr>
          <w:rFonts w:ascii="宋体" w:hAnsi="宋体" w:hint="eastAsia"/>
          <w:sz w:val="24"/>
        </w:rPr>
        <w:t>供应商必须为未被列入信用中国网站(</w:t>
      </w:r>
      <w:hyperlink r:id="rId17" w:history="1">
        <w:r>
          <w:rPr>
            <w:rStyle w:val="affc"/>
            <w:rFonts w:ascii="宋体" w:hAnsi="宋体" w:hint="eastAsia"/>
            <w:sz w:val="24"/>
          </w:rPr>
          <w:t>www.creditchina.gov.cn)、中国政府采购网</w:t>
        </w:r>
      </w:hyperlink>
      <w:r>
        <w:rPr>
          <w:rFonts w:ascii="宋体" w:hAnsi="宋体"/>
          <w:sz w:val="24"/>
        </w:rPr>
        <w:t xml:space="preserve"> </w:t>
      </w:r>
      <w:r>
        <w:rPr>
          <w:rFonts w:ascii="宋体" w:hAnsi="宋体" w:hint="eastAsia"/>
          <w:sz w:val="24"/>
        </w:rPr>
        <w:t>(www.ccgp.gov.cn)渠道信用记录失信被执行人、重大税收违法案件当事人名单、政府采购严重违法失信行为记录名单的响应人</w:t>
      </w:r>
      <w:r>
        <w:rPr>
          <w:rFonts w:ascii="宋体" w:hAnsi="宋体" w:hint="eastAsia"/>
          <w:sz w:val="24"/>
          <w:szCs w:val="24"/>
        </w:rPr>
        <w:t>；</w:t>
      </w:r>
    </w:p>
    <w:p w14:paraId="72D4A142" w14:textId="77777777" w:rsidR="00281B71" w:rsidRDefault="00000000">
      <w:pPr>
        <w:autoSpaceDE w:val="0"/>
        <w:autoSpaceDN w:val="0"/>
        <w:spacing w:line="360" w:lineRule="auto"/>
        <w:ind w:right="-187" w:firstLineChars="150" w:firstLine="360"/>
        <w:textAlignment w:val="bottom"/>
        <w:rPr>
          <w:rFonts w:ascii="宋体" w:hAnsi="宋体"/>
          <w:sz w:val="24"/>
          <w:szCs w:val="24"/>
        </w:rPr>
      </w:pPr>
      <w:r>
        <w:rPr>
          <w:rFonts w:ascii="宋体" w:hAnsi="宋体" w:hint="eastAsia"/>
          <w:sz w:val="24"/>
          <w:szCs w:val="24"/>
        </w:rPr>
        <w:t>（7）法律、行政法规规定的其他条件。</w:t>
      </w:r>
    </w:p>
    <w:p w14:paraId="623B6719" w14:textId="77777777" w:rsidR="00281B71" w:rsidRDefault="00000000">
      <w:pPr>
        <w:spacing w:line="360" w:lineRule="auto"/>
        <w:ind w:left="360" w:hangingChars="150" w:hanging="360"/>
        <w:rPr>
          <w:rFonts w:ascii="宋体" w:hAnsi="宋体"/>
          <w:sz w:val="24"/>
          <w:szCs w:val="24"/>
        </w:rPr>
      </w:pPr>
      <w:r>
        <w:rPr>
          <w:rFonts w:ascii="宋体" w:hAnsi="宋体" w:hint="eastAsia"/>
          <w:sz w:val="24"/>
          <w:szCs w:val="24"/>
        </w:rPr>
        <w:t xml:space="preserve">2.2 </w:t>
      </w:r>
      <w:r>
        <w:rPr>
          <w:rFonts w:ascii="宋体" w:hAnsi="宋体" w:cs="宋体"/>
          <w:kern w:val="0"/>
          <w:sz w:val="24"/>
        </w:rPr>
        <w:t>若</w:t>
      </w:r>
      <w:r>
        <w:rPr>
          <w:rFonts w:ascii="宋体" w:hAnsi="宋体" w:cs="宋体" w:hint="eastAsia"/>
          <w:kern w:val="0"/>
          <w:sz w:val="24"/>
        </w:rPr>
        <w:t>供应商</w:t>
      </w:r>
      <w:r>
        <w:rPr>
          <w:rFonts w:ascii="宋体" w:hAnsi="宋体" w:cs="宋体"/>
          <w:kern w:val="0"/>
          <w:sz w:val="24"/>
        </w:rPr>
        <w:t>须知资料表</w:t>
      </w:r>
      <w:r>
        <w:rPr>
          <w:rFonts w:ascii="宋体" w:hAnsi="宋体" w:hint="eastAsia"/>
          <w:sz w:val="24"/>
        </w:rPr>
        <w:t>中写明专门面向中小企业或小型、微型企业、监狱企业或残疾人福利性单位采购的，如供应商所提供产品不是全部为中小企业或小型、微型企业、监狱企业或残疾人福利性单位产品</w:t>
      </w:r>
      <w:r>
        <w:rPr>
          <w:rFonts w:ascii="宋体" w:hAnsi="宋体" w:cs="宋体"/>
          <w:kern w:val="0"/>
          <w:sz w:val="24"/>
        </w:rPr>
        <w:t>，其</w:t>
      </w:r>
      <w:r>
        <w:rPr>
          <w:rFonts w:ascii="宋体" w:hAnsi="宋体" w:cs="宋体" w:hint="eastAsia"/>
          <w:kern w:val="0"/>
          <w:sz w:val="24"/>
        </w:rPr>
        <w:t>响应</w:t>
      </w:r>
      <w:r>
        <w:rPr>
          <w:rFonts w:ascii="宋体" w:hAnsi="宋体" w:cs="宋体"/>
          <w:kern w:val="0"/>
          <w:sz w:val="24"/>
        </w:rPr>
        <w:t>将作为无效</w:t>
      </w:r>
      <w:r>
        <w:rPr>
          <w:rFonts w:ascii="宋体" w:hAnsi="宋体" w:cs="宋体" w:hint="eastAsia"/>
          <w:kern w:val="0"/>
          <w:sz w:val="24"/>
        </w:rPr>
        <w:t>响应</w:t>
      </w:r>
      <w:r>
        <w:rPr>
          <w:rFonts w:ascii="宋体" w:hAnsi="宋体" w:cs="宋体"/>
          <w:kern w:val="0"/>
          <w:sz w:val="24"/>
        </w:rPr>
        <w:t>被拒绝（如适用）</w:t>
      </w:r>
      <w:r>
        <w:rPr>
          <w:rFonts w:ascii="宋体" w:hAnsi="宋体" w:hint="eastAsia"/>
          <w:sz w:val="24"/>
          <w:szCs w:val="24"/>
        </w:rPr>
        <w:t>。</w:t>
      </w:r>
    </w:p>
    <w:p w14:paraId="1BEF0952" w14:textId="77777777" w:rsidR="00281B71" w:rsidRDefault="00000000">
      <w:pPr>
        <w:spacing w:line="360" w:lineRule="auto"/>
        <w:ind w:left="360" w:hangingChars="150" w:hanging="360"/>
        <w:rPr>
          <w:rFonts w:ascii="宋体" w:hAnsi="宋体"/>
          <w:sz w:val="24"/>
          <w:szCs w:val="24"/>
        </w:rPr>
      </w:pPr>
      <w:r>
        <w:rPr>
          <w:rFonts w:ascii="宋体" w:hAnsi="宋体" w:hint="eastAsia"/>
          <w:sz w:val="24"/>
          <w:szCs w:val="24"/>
        </w:rPr>
        <w:t>2.3如供应商须知资料表中写明允许采购进口产品，供应商应保证所报产品已在中国关境内并已履行合法报通关手续。若供应商须知资料表中未写明允许采购进口产品，供应商以进口产品参与报价的，其报价将被拒绝。</w:t>
      </w:r>
    </w:p>
    <w:p w14:paraId="3C453D18" w14:textId="77777777" w:rsidR="00281B71" w:rsidRDefault="00000000">
      <w:pPr>
        <w:spacing w:line="360" w:lineRule="auto"/>
        <w:rPr>
          <w:rFonts w:ascii="宋体" w:hAnsi="宋体"/>
          <w:sz w:val="24"/>
          <w:szCs w:val="24"/>
        </w:rPr>
      </w:pPr>
      <w:r>
        <w:rPr>
          <w:rFonts w:ascii="宋体" w:hAnsi="宋体" w:hint="eastAsia"/>
          <w:sz w:val="24"/>
          <w:szCs w:val="24"/>
        </w:rPr>
        <w:t>2.4 如供应商须知资料表中允许联合体报价，对联合体规定如下：</w:t>
      </w:r>
    </w:p>
    <w:p w14:paraId="4745A54C" w14:textId="77777777" w:rsidR="00281B71" w:rsidRDefault="00000000">
      <w:pPr>
        <w:spacing w:line="360" w:lineRule="auto"/>
        <w:ind w:leftChars="228" w:left="1199" w:hangingChars="300" w:hanging="720"/>
        <w:rPr>
          <w:rFonts w:ascii="宋体" w:hAnsi="宋体"/>
          <w:sz w:val="24"/>
          <w:szCs w:val="24"/>
        </w:rPr>
      </w:pPr>
      <w:r>
        <w:rPr>
          <w:rFonts w:ascii="宋体" w:hAnsi="宋体" w:hint="eastAsia"/>
          <w:sz w:val="24"/>
          <w:szCs w:val="24"/>
        </w:rPr>
        <w:t>2.4.1 两个以上供应商可以组成一个报价联合体，以一个供应商的身份报</w:t>
      </w:r>
      <w:r>
        <w:rPr>
          <w:rFonts w:ascii="宋体" w:hAnsi="宋体" w:hint="eastAsia"/>
          <w:sz w:val="24"/>
          <w:szCs w:val="24"/>
        </w:rPr>
        <w:lastRenderedPageBreak/>
        <w:t>价；</w:t>
      </w:r>
    </w:p>
    <w:p w14:paraId="55E33DCF" w14:textId="77777777" w:rsidR="00281B71" w:rsidRDefault="00000000">
      <w:pPr>
        <w:spacing w:line="360" w:lineRule="auto"/>
        <w:ind w:leftChars="228" w:left="1199" w:hangingChars="300" w:hanging="720"/>
        <w:rPr>
          <w:rFonts w:ascii="宋体" w:hAnsi="宋体"/>
          <w:sz w:val="24"/>
          <w:szCs w:val="24"/>
        </w:rPr>
      </w:pPr>
      <w:r>
        <w:rPr>
          <w:rFonts w:ascii="宋体" w:hAnsi="宋体" w:hint="eastAsia"/>
          <w:sz w:val="24"/>
          <w:szCs w:val="24"/>
        </w:rPr>
        <w:t>2.4.2 联合体各方均应符合《中华人民共和国政府采购法》第二十二条规定的条件；</w:t>
      </w:r>
    </w:p>
    <w:p w14:paraId="09C708F1" w14:textId="77777777" w:rsidR="00281B71" w:rsidRDefault="00000000">
      <w:pPr>
        <w:spacing w:line="360" w:lineRule="auto"/>
        <w:ind w:leftChars="228" w:left="1199" w:hangingChars="300" w:hanging="720"/>
        <w:rPr>
          <w:rFonts w:ascii="宋体" w:hAnsi="宋体"/>
          <w:sz w:val="24"/>
          <w:szCs w:val="24"/>
        </w:rPr>
      </w:pPr>
      <w:r>
        <w:rPr>
          <w:rFonts w:ascii="宋体" w:hAnsi="宋体" w:hint="eastAsia"/>
          <w:sz w:val="24"/>
          <w:szCs w:val="24"/>
        </w:rPr>
        <w:t>2.4.3 采购人根据采购项目对供应商的特殊要求，联合体中至少应当有一方符合其规定；</w:t>
      </w:r>
    </w:p>
    <w:p w14:paraId="33AEB7C1" w14:textId="77777777" w:rsidR="00281B71" w:rsidRDefault="00000000">
      <w:pPr>
        <w:spacing w:line="360" w:lineRule="auto"/>
        <w:ind w:leftChars="228" w:left="1199" w:hangingChars="300" w:hanging="720"/>
        <w:rPr>
          <w:rFonts w:ascii="宋体" w:hAnsi="宋体"/>
          <w:sz w:val="24"/>
          <w:szCs w:val="24"/>
        </w:rPr>
      </w:pPr>
      <w:r>
        <w:rPr>
          <w:rFonts w:ascii="宋体" w:hAnsi="宋体" w:hint="eastAsia"/>
          <w:sz w:val="24"/>
          <w:szCs w:val="24"/>
        </w:rPr>
        <w:t>2.4.4 联合体各方应签订共同投标协议，明确约定联合体各方承担的工作和相应的责任，并将共同报价协议连同磋商文件一并递交采购单位；</w:t>
      </w:r>
    </w:p>
    <w:p w14:paraId="50CC356A" w14:textId="77777777" w:rsidR="00281B71" w:rsidRDefault="00000000">
      <w:pPr>
        <w:spacing w:line="360" w:lineRule="auto"/>
        <w:ind w:leftChars="228" w:left="1199" w:hangingChars="300" w:hanging="720"/>
        <w:rPr>
          <w:rFonts w:ascii="宋体" w:hAnsi="宋体"/>
          <w:sz w:val="24"/>
          <w:szCs w:val="24"/>
        </w:rPr>
      </w:pPr>
      <w:r>
        <w:rPr>
          <w:rFonts w:ascii="宋体" w:hAnsi="宋体" w:hint="eastAsia"/>
          <w:sz w:val="24"/>
          <w:szCs w:val="24"/>
        </w:rPr>
        <w:t xml:space="preserve">2.4.5 </w:t>
      </w:r>
      <w:r>
        <w:rPr>
          <w:rFonts w:ascii="宋体" w:hAnsi="宋体"/>
          <w:sz w:val="24"/>
          <w:szCs w:val="24"/>
        </w:rPr>
        <w:t>大中型企业和其他自然人、法人或者其他组织与小型、微型企业组成联合体共同参加</w:t>
      </w:r>
      <w:r>
        <w:rPr>
          <w:rFonts w:ascii="宋体" w:hAnsi="宋体" w:hint="eastAsia"/>
          <w:sz w:val="24"/>
          <w:szCs w:val="24"/>
        </w:rPr>
        <w:t>报价，共同投标</w:t>
      </w:r>
      <w:r>
        <w:rPr>
          <w:rFonts w:ascii="宋体" w:hAnsi="宋体"/>
          <w:sz w:val="24"/>
          <w:szCs w:val="24"/>
        </w:rPr>
        <w:t>协议中</w:t>
      </w:r>
      <w:r>
        <w:rPr>
          <w:rFonts w:ascii="宋体" w:hAnsi="宋体" w:hint="eastAsia"/>
          <w:sz w:val="24"/>
          <w:szCs w:val="24"/>
        </w:rPr>
        <w:t>应写明</w:t>
      </w:r>
      <w:r>
        <w:rPr>
          <w:rFonts w:ascii="宋体" w:hAnsi="宋体"/>
          <w:sz w:val="24"/>
          <w:szCs w:val="24"/>
        </w:rPr>
        <w:t>小型、微型企业的协议合同金额占到</w:t>
      </w:r>
      <w:r>
        <w:rPr>
          <w:rFonts w:ascii="宋体" w:hAnsi="宋体" w:hint="eastAsia"/>
          <w:sz w:val="24"/>
          <w:szCs w:val="24"/>
        </w:rPr>
        <w:t>共同报价</w:t>
      </w:r>
      <w:r>
        <w:rPr>
          <w:rFonts w:ascii="宋体" w:hAnsi="宋体"/>
          <w:sz w:val="24"/>
          <w:szCs w:val="24"/>
        </w:rPr>
        <w:t>协议合同总金额</w:t>
      </w:r>
      <w:r>
        <w:rPr>
          <w:rFonts w:ascii="宋体" w:hAnsi="宋体" w:hint="eastAsia"/>
          <w:sz w:val="24"/>
          <w:szCs w:val="24"/>
        </w:rPr>
        <w:t>的比例；</w:t>
      </w:r>
    </w:p>
    <w:p w14:paraId="4529F63B" w14:textId="77777777" w:rsidR="00281B71" w:rsidRDefault="00000000">
      <w:pPr>
        <w:spacing w:line="360" w:lineRule="auto"/>
        <w:ind w:leftChars="228" w:left="1199" w:hangingChars="300" w:hanging="720"/>
        <w:rPr>
          <w:rFonts w:ascii="宋体" w:hAnsi="宋体"/>
          <w:sz w:val="24"/>
          <w:szCs w:val="24"/>
        </w:rPr>
      </w:pPr>
      <w:r>
        <w:rPr>
          <w:rFonts w:ascii="宋体" w:hAnsi="宋体" w:hint="eastAsia"/>
          <w:sz w:val="24"/>
          <w:szCs w:val="24"/>
        </w:rPr>
        <w:t>2.4.6 联合体各方签订共同报价协议后，不得再以自己名义单独在同一项目中报价，也不得组成新的联合体参加同一项目报价；</w:t>
      </w:r>
    </w:p>
    <w:p w14:paraId="75D7FD49" w14:textId="77777777" w:rsidR="00281B71" w:rsidRDefault="00000000">
      <w:pPr>
        <w:spacing w:line="360" w:lineRule="auto"/>
        <w:ind w:leftChars="228" w:left="1199" w:hangingChars="300" w:hanging="720"/>
        <w:rPr>
          <w:rFonts w:ascii="宋体" w:hAnsi="宋体"/>
          <w:sz w:val="24"/>
          <w:szCs w:val="24"/>
        </w:rPr>
      </w:pPr>
      <w:r>
        <w:rPr>
          <w:rFonts w:ascii="宋体" w:hAnsi="宋体" w:hint="eastAsia"/>
          <w:sz w:val="24"/>
          <w:szCs w:val="24"/>
        </w:rPr>
        <w:t>2.4.7 联合体各方在同一磋商采购项目中以自己名义单独报价或者参加其他联合体报价的，相关报价均无效；</w:t>
      </w:r>
    </w:p>
    <w:p w14:paraId="7A1CE123" w14:textId="77777777" w:rsidR="00281B71" w:rsidRDefault="00000000">
      <w:pPr>
        <w:spacing w:line="360" w:lineRule="auto"/>
        <w:ind w:firstLineChars="200" w:firstLine="480"/>
        <w:rPr>
          <w:rFonts w:ascii="宋体" w:hAnsi="宋体"/>
          <w:sz w:val="24"/>
          <w:szCs w:val="24"/>
        </w:rPr>
      </w:pPr>
      <w:r>
        <w:rPr>
          <w:rFonts w:ascii="宋体" w:hAnsi="宋体" w:hint="eastAsia"/>
          <w:sz w:val="24"/>
          <w:szCs w:val="24"/>
        </w:rPr>
        <w:t>2.4.8 对联合体报价的其他资格要求见供应商须知资料表。</w:t>
      </w:r>
    </w:p>
    <w:p w14:paraId="40F5F33A" w14:textId="77777777" w:rsidR="00281B71" w:rsidRDefault="00000000">
      <w:pPr>
        <w:spacing w:line="360" w:lineRule="auto"/>
        <w:ind w:left="480" w:hangingChars="200" w:hanging="480"/>
        <w:rPr>
          <w:rFonts w:ascii="宋体" w:hAnsi="宋体"/>
          <w:sz w:val="24"/>
          <w:szCs w:val="24"/>
        </w:rPr>
      </w:pPr>
      <w:r>
        <w:rPr>
          <w:rFonts w:ascii="宋体" w:hAnsi="宋体" w:hint="eastAsia"/>
          <w:sz w:val="24"/>
          <w:szCs w:val="24"/>
        </w:rPr>
        <w:t>2.5 凡受托为本次采购项目进行整体设计、规范编制或者项目管理、监理、检测等服务的供应商，及相关联的附属机构，不得参与报价；单位负责人为同一人或者存在直接控股、管理关系的不同供应商，不得同时参加同一包号的采购活动。</w:t>
      </w:r>
    </w:p>
    <w:p w14:paraId="3680C71F" w14:textId="77777777" w:rsidR="00281B71" w:rsidRDefault="00000000">
      <w:pPr>
        <w:spacing w:line="360" w:lineRule="auto"/>
        <w:ind w:left="480" w:rightChars="50" w:right="105" w:hangingChars="200" w:hanging="480"/>
        <w:jc w:val="left"/>
        <w:rPr>
          <w:rFonts w:ascii="宋体" w:hAnsi="宋体"/>
          <w:sz w:val="24"/>
          <w:szCs w:val="24"/>
        </w:rPr>
      </w:pPr>
      <w:r>
        <w:rPr>
          <w:rFonts w:ascii="宋体" w:hAnsi="宋体" w:hint="eastAsia"/>
          <w:sz w:val="24"/>
          <w:szCs w:val="24"/>
        </w:rPr>
        <w:t>2.6凡在法律或财务上不能独立合法经营，或在法律或财务上不能独立于本项目磋商采购单位的任何机构，不得参加报价。</w:t>
      </w:r>
    </w:p>
    <w:p w14:paraId="0563BBF1" w14:textId="77777777" w:rsidR="00281B71" w:rsidRDefault="00000000">
      <w:pPr>
        <w:spacing w:line="360" w:lineRule="auto"/>
        <w:ind w:left="480" w:rightChars="50" w:right="105" w:hangingChars="200" w:hanging="480"/>
        <w:jc w:val="left"/>
        <w:rPr>
          <w:rFonts w:ascii="宋体" w:hAnsi="宋体"/>
          <w:sz w:val="24"/>
          <w:szCs w:val="24"/>
        </w:rPr>
      </w:pPr>
      <w:r>
        <w:rPr>
          <w:rFonts w:ascii="宋体" w:hAnsi="宋体" w:hint="eastAsia"/>
          <w:sz w:val="24"/>
          <w:szCs w:val="24"/>
        </w:rPr>
        <w:t>2</w:t>
      </w:r>
      <w:r>
        <w:rPr>
          <w:rFonts w:ascii="宋体" w:hAnsi="宋体"/>
          <w:sz w:val="24"/>
          <w:szCs w:val="24"/>
        </w:rPr>
        <w:t xml:space="preserve">.7 </w:t>
      </w:r>
      <w:r>
        <w:rPr>
          <w:rFonts w:ascii="宋体" w:hAnsi="宋体" w:hint="eastAsia"/>
          <w:sz w:val="24"/>
          <w:szCs w:val="24"/>
        </w:rPr>
        <w:t>供应商信用信息</w:t>
      </w:r>
    </w:p>
    <w:p w14:paraId="5E2DD18F" w14:textId="77777777" w:rsidR="00281B71" w:rsidRDefault="00000000">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信用信息查询渠道：“信用中国”网站（www.creditchina.gov.cn）、中国政府采购网（www.ccgp.gov.cn）。</w:t>
      </w:r>
    </w:p>
    <w:p w14:paraId="1ECD3FF4" w14:textId="77777777" w:rsidR="00281B71" w:rsidRDefault="00000000">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信用信息查询记录和证据留存的具体方式：以网站截图打印稿形式留存。</w:t>
      </w:r>
    </w:p>
    <w:p w14:paraId="431B47C9" w14:textId="77777777" w:rsidR="00281B71" w:rsidRDefault="00000000">
      <w:pPr>
        <w:spacing w:line="360" w:lineRule="auto"/>
        <w:ind w:rightChars="50" w:right="105" w:firstLineChars="177" w:firstLine="425"/>
        <w:jc w:val="left"/>
        <w:rPr>
          <w:rFonts w:ascii="宋体" w:hAnsi="宋体"/>
          <w:sz w:val="24"/>
          <w:szCs w:val="24"/>
        </w:rPr>
      </w:pPr>
      <w:r>
        <w:rPr>
          <w:rFonts w:ascii="宋体" w:hAnsi="宋体" w:hint="eastAsia"/>
          <w:sz w:val="24"/>
          <w:szCs w:val="24"/>
        </w:rPr>
        <w:t>信用信息查询截止时点：采购代理机构于磋商日期当天查询。</w:t>
      </w:r>
    </w:p>
    <w:p w14:paraId="089DC330" w14:textId="77777777" w:rsidR="00281B71" w:rsidRDefault="00000000">
      <w:pPr>
        <w:spacing w:line="360" w:lineRule="auto"/>
        <w:ind w:rightChars="50" w:right="105" w:firstLineChars="177" w:firstLine="425"/>
        <w:jc w:val="left"/>
        <w:rPr>
          <w:rFonts w:ascii="宋体" w:hAnsi="宋体"/>
          <w:sz w:val="24"/>
          <w:szCs w:val="24"/>
        </w:rPr>
      </w:pPr>
      <w:r>
        <w:rPr>
          <w:rFonts w:ascii="宋体" w:hAnsi="宋体" w:hint="eastAsia"/>
          <w:sz w:val="24"/>
          <w:szCs w:val="24"/>
        </w:rPr>
        <w:t>如供应商为“信用中国”网站（www.creditchina.gov.cn）中列入失信被执行人或重大税收违法案件当事人名单的供应商，或为中国政府采购网（www.ccgp.gov.cn）政府采购严重违法失信行为记录名单中被财政部门禁止参加政府采购活动的供应商，则其响应将被拒绝。</w:t>
      </w:r>
    </w:p>
    <w:p w14:paraId="2755C1C2" w14:textId="77777777" w:rsidR="00281B71" w:rsidRDefault="00000000">
      <w:pPr>
        <w:spacing w:line="360" w:lineRule="auto"/>
        <w:ind w:rightChars="50" w:right="105" w:firstLineChars="177" w:firstLine="425"/>
        <w:jc w:val="left"/>
        <w:rPr>
          <w:rFonts w:ascii="宋体" w:hAnsi="宋体"/>
          <w:sz w:val="24"/>
          <w:szCs w:val="24"/>
        </w:rPr>
      </w:pPr>
      <w:r>
        <w:rPr>
          <w:rFonts w:ascii="宋体" w:hAnsi="宋体" w:hint="eastAsia"/>
          <w:sz w:val="24"/>
          <w:szCs w:val="24"/>
        </w:rPr>
        <w:lastRenderedPageBreak/>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1FF70798" w14:textId="77777777" w:rsidR="00281B71" w:rsidRDefault="00000000">
      <w:pPr>
        <w:spacing w:line="360" w:lineRule="auto"/>
        <w:ind w:left="480" w:rightChars="50" w:right="105" w:hangingChars="200" w:hanging="480"/>
        <w:jc w:val="left"/>
        <w:rPr>
          <w:rFonts w:ascii="宋体" w:hAnsi="宋体"/>
          <w:sz w:val="24"/>
          <w:szCs w:val="24"/>
        </w:rPr>
      </w:pPr>
      <w:r>
        <w:rPr>
          <w:rFonts w:ascii="宋体" w:hAnsi="宋体" w:hint="eastAsia"/>
          <w:sz w:val="24"/>
          <w:szCs w:val="24"/>
        </w:rPr>
        <w:t>2.7供应商在项目采购过程中不得向采购人和采购代理机构提供、给予任何有价值的物品，一经发现，其供应商资格将被取消。</w:t>
      </w:r>
    </w:p>
    <w:p w14:paraId="62EB1D12" w14:textId="77777777" w:rsidR="00281B71" w:rsidRDefault="00000000">
      <w:pPr>
        <w:spacing w:line="360" w:lineRule="auto"/>
        <w:ind w:left="360" w:rightChars="50" w:right="105" w:hangingChars="150" w:hanging="360"/>
        <w:jc w:val="left"/>
        <w:rPr>
          <w:rFonts w:ascii="宋体" w:hAnsi="宋体"/>
          <w:sz w:val="24"/>
          <w:szCs w:val="24"/>
        </w:rPr>
      </w:pPr>
      <w:r>
        <w:rPr>
          <w:rFonts w:ascii="宋体" w:hAnsi="宋体" w:hint="eastAsia"/>
          <w:sz w:val="24"/>
          <w:szCs w:val="24"/>
        </w:rPr>
        <w:t>2.8采购人和采购代理机构在任何时候发现供应商以他人名义报价、相互串通报价，供应商递交的响应文件中递交虚假资料或失实资料的，或者以其他方式弄虚作假的，其报价将被拒绝并没收其磋商保证金，并视情况依法追究责任。</w:t>
      </w:r>
    </w:p>
    <w:p w14:paraId="70C726FC" w14:textId="77777777" w:rsidR="00281B71" w:rsidRDefault="00000000">
      <w:pPr>
        <w:pStyle w:val="30"/>
        <w:rPr>
          <w:rFonts w:ascii="宋体" w:hAnsi="宋体"/>
        </w:rPr>
      </w:pPr>
      <w:bookmarkStart w:id="53" w:name="_Toc4009584"/>
      <w:bookmarkStart w:id="54" w:name="_Toc144109922"/>
      <w:r>
        <w:rPr>
          <w:rFonts w:ascii="宋体" w:hAnsi="宋体" w:hint="eastAsia"/>
        </w:rPr>
        <w:t>3. 磋商费用</w:t>
      </w:r>
      <w:bookmarkEnd w:id="53"/>
      <w:bookmarkEnd w:id="54"/>
    </w:p>
    <w:p w14:paraId="232F7D85" w14:textId="77777777" w:rsidR="00281B71" w:rsidRDefault="00000000">
      <w:pPr>
        <w:tabs>
          <w:tab w:val="left" w:pos="8640"/>
        </w:tabs>
        <w:spacing w:line="360" w:lineRule="auto"/>
        <w:ind w:left="600" w:rightChars="134" w:right="281" w:hangingChars="250" w:hanging="600"/>
        <w:rPr>
          <w:rFonts w:ascii="宋体" w:hAnsi="宋体"/>
          <w:sz w:val="24"/>
          <w:szCs w:val="24"/>
        </w:rPr>
      </w:pPr>
      <w:r>
        <w:rPr>
          <w:rFonts w:ascii="宋体" w:hAnsi="宋体" w:hint="eastAsia"/>
          <w:sz w:val="24"/>
          <w:szCs w:val="24"/>
        </w:rPr>
        <w:t>3.1  供应商应承担所有与编写和递交响应文件有关的费用，不论磋商结果如何，“供应商须知资料表”中所述的采购代理机构和采购人均无义务和责任承担这些费用。</w:t>
      </w:r>
    </w:p>
    <w:p w14:paraId="6FEF276A" w14:textId="77777777" w:rsidR="00281B71" w:rsidRDefault="00000000">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3.2  采购人不给予供应商任何补偿。</w:t>
      </w:r>
    </w:p>
    <w:p w14:paraId="44C7EE04" w14:textId="77777777" w:rsidR="00281B71" w:rsidRDefault="00000000">
      <w:pPr>
        <w:pStyle w:val="20"/>
        <w:rPr>
          <w:rFonts w:ascii="宋体" w:hAnsi="宋体"/>
        </w:rPr>
      </w:pPr>
      <w:bookmarkStart w:id="55" w:name="_Toc4009585"/>
      <w:bookmarkStart w:id="56" w:name="_Toc144109923"/>
      <w:r>
        <w:rPr>
          <w:rFonts w:ascii="宋体" w:hAnsi="宋体" w:hint="eastAsia"/>
        </w:rPr>
        <w:t>二、竞争性磋商文件</w:t>
      </w:r>
      <w:bookmarkEnd w:id="55"/>
      <w:bookmarkEnd w:id="56"/>
    </w:p>
    <w:p w14:paraId="4502E77E" w14:textId="77777777" w:rsidR="00281B71" w:rsidRDefault="00000000">
      <w:pPr>
        <w:pStyle w:val="30"/>
        <w:rPr>
          <w:rFonts w:ascii="宋体" w:hAnsi="宋体"/>
        </w:rPr>
      </w:pPr>
      <w:bookmarkStart w:id="57" w:name="_Toc144109924"/>
      <w:bookmarkStart w:id="58" w:name="_Toc4009586"/>
      <w:r>
        <w:rPr>
          <w:rFonts w:ascii="宋体" w:hAnsi="宋体" w:hint="eastAsia"/>
        </w:rPr>
        <w:t>4. 竞争性磋商文件构成</w:t>
      </w:r>
      <w:bookmarkEnd w:id="57"/>
      <w:bookmarkEnd w:id="58"/>
    </w:p>
    <w:p w14:paraId="1B77B706" w14:textId="77777777" w:rsidR="00281B71" w:rsidRDefault="00000000">
      <w:pPr>
        <w:tabs>
          <w:tab w:val="left" w:pos="8640"/>
        </w:tabs>
        <w:spacing w:line="360" w:lineRule="auto"/>
        <w:ind w:rightChars="134" w:right="281"/>
        <w:rPr>
          <w:rFonts w:ascii="宋体" w:hAnsi="宋体"/>
          <w:sz w:val="24"/>
          <w:szCs w:val="24"/>
        </w:rPr>
      </w:pPr>
      <w:r>
        <w:rPr>
          <w:rFonts w:ascii="宋体" w:hAnsi="宋体" w:hint="eastAsia"/>
          <w:sz w:val="24"/>
          <w:szCs w:val="24"/>
        </w:rPr>
        <w:t>4.1   要求提供的货物/服务、磋商过程在竞争性磋商文件中均有说明。</w:t>
      </w:r>
    </w:p>
    <w:p w14:paraId="5AB52A62" w14:textId="77777777" w:rsidR="00281B71" w:rsidRDefault="00000000">
      <w:pPr>
        <w:spacing w:before="120" w:line="360" w:lineRule="auto"/>
        <w:ind w:firstLineChars="200" w:firstLine="480"/>
        <w:rPr>
          <w:rFonts w:ascii="宋体" w:hAnsi="宋体"/>
          <w:sz w:val="24"/>
          <w:szCs w:val="24"/>
        </w:rPr>
      </w:pPr>
      <w:r>
        <w:rPr>
          <w:rFonts w:ascii="宋体" w:hAnsi="宋体" w:hint="eastAsia"/>
          <w:sz w:val="24"/>
          <w:szCs w:val="24"/>
        </w:rPr>
        <w:t xml:space="preserve">  竞争性磋商文件共七章，内容如下： </w:t>
      </w:r>
    </w:p>
    <w:p w14:paraId="7327DD32" w14:textId="77777777" w:rsidR="00281B71" w:rsidRDefault="00000000">
      <w:pPr>
        <w:spacing w:before="120" w:line="360" w:lineRule="auto"/>
        <w:ind w:firstLineChars="300" w:firstLine="720"/>
        <w:rPr>
          <w:rFonts w:ascii="宋体" w:hAnsi="宋体"/>
          <w:sz w:val="24"/>
          <w:szCs w:val="24"/>
        </w:rPr>
      </w:pPr>
      <w:r>
        <w:rPr>
          <w:rFonts w:ascii="宋体" w:hAnsi="宋体" w:hint="eastAsia"/>
          <w:sz w:val="24"/>
          <w:szCs w:val="24"/>
        </w:rPr>
        <w:t>第一章 竞争性磋商邀请书</w:t>
      </w:r>
    </w:p>
    <w:p w14:paraId="5B5DC112" w14:textId="77777777" w:rsidR="00281B71" w:rsidRDefault="00000000">
      <w:pPr>
        <w:spacing w:before="120" w:line="360" w:lineRule="auto"/>
        <w:ind w:firstLineChars="300" w:firstLine="720"/>
        <w:rPr>
          <w:rFonts w:ascii="宋体" w:hAnsi="宋体"/>
          <w:sz w:val="24"/>
          <w:szCs w:val="24"/>
        </w:rPr>
      </w:pPr>
      <w:r>
        <w:rPr>
          <w:rFonts w:ascii="宋体" w:hAnsi="宋体" w:hint="eastAsia"/>
          <w:sz w:val="24"/>
          <w:szCs w:val="24"/>
        </w:rPr>
        <w:t>第二章 供应商须知资料表</w:t>
      </w:r>
    </w:p>
    <w:p w14:paraId="36C4BDC2" w14:textId="77777777" w:rsidR="00281B71" w:rsidRDefault="00000000">
      <w:pPr>
        <w:spacing w:before="120" w:line="360" w:lineRule="auto"/>
        <w:ind w:firstLineChars="300" w:firstLine="720"/>
        <w:rPr>
          <w:rFonts w:ascii="宋体" w:hAnsi="宋体"/>
          <w:sz w:val="24"/>
          <w:szCs w:val="24"/>
        </w:rPr>
      </w:pPr>
      <w:r>
        <w:rPr>
          <w:rFonts w:ascii="宋体" w:hAnsi="宋体" w:hint="eastAsia"/>
          <w:sz w:val="24"/>
          <w:szCs w:val="24"/>
        </w:rPr>
        <w:t>第三章 供应商须知</w:t>
      </w:r>
    </w:p>
    <w:p w14:paraId="34B09CBC" w14:textId="77777777" w:rsidR="00281B71" w:rsidRDefault="00000000">
      <w:pPr>
        <w:spacing w:before="120" w:line="360" w:lineRule="auto"/>
        <w:ind w:firstLineChars="300" w:firstLine="720"/>
        <w:rPr>
          <w:rFonts w:ascii="宋体" w:hAnsi="宋体"/>
          <w:sz w:val="24"/>
          <w:szCs w:val="24"/>
        </w:rPr>
      </w:pPr>
      <w:r>
        <w:rPr>
          <w:rFonts w:ascii="宋体" w:hAnsi="宋体" w:hint="eastAsia"/>
          <w:sz w:val="24"/>
          <w:szCs w:val="24"/>
        </w:rPr>
        <w:t>第四章 项目需求</w:t>
      </w:r>
    </w:p>
    <w:p w14:paraId="7679A94B" w14:textId="77777777" w:rsidR="00281B71" w:rsidRDefault="00000000">
      <w:pPr>
        <w:spacing w:before="120" w:line="360" w:lineRule="auto"/>
        <w:ind w:firstLineChars="300" w:firstLine="720"/>
        <w:rPr>
          <w:rFonts w:ascii="宋体" w:hAnsi="宋体"/>
          <w:sz w:val="24"/>
          <w:szCs w:val="24"/>
        </w:rPr>
      </w:pPr>
      <w:r>
        <w:rPr>
          <w:rFonts w:ascii="宋体" w:hAnsi="宋体" w:hint="eastAsia"/>
          <w:sz w:val="24"/>
          <w:szCs w:val="24"/>
        </w:rPr>
        <w:t>第五章 评审办法及评分标准</w:t>
      </w:r>
    </w:p>
    <w:p w14:paraId="346089A6" w14:textId="77777777" w:rsidR="00281B71" w:rsidRDefault="00000000">
      <w:pPr>
        <w:spacing w:before="120" w:line="360" w:lineRule="auto"/>
        <w:ind w:firstLineChars="300" w:firstLine="720"/>
        <w:rPr>
          <w:rFonts w:ascii="宋体" w:hAnsi="宋体"/>
          <w:sz w:val="24"/>
          <w:szCs w:val="24"/>
        </w:rPr>
      </w:pPr>
      <w:r>
        <w:rPr>
          <w:rFonts w:ascii="宋体" w:hAnsi="宋体" w:hint="eastAsia"/>
          <w:sz w:val="24"/>
          <w:szCs w:val="24"/>
        </w:rPr>
        <w:t>第六章 响应文件组成和格式</w:t>
      </w:r>
    </w:p>
    <w:p w14:paraId="768D7241" w14:textId="77777777" w:rsidR="00281B71" w:rsidRDefault="00000000">
      <w:pPr>
        <w:spacing w:before="120" w:line="360" w:lineRule="auto"/>
        <w:ind w:firstLineChars="300" w:firstLine="720"/>
        <w:rPr>
          <w:rFonts w:ascii="宋体" w:hAnsi="宋体"/>
          <w:sz w:val="24"/>
          <w:szCs w:val="24"/>
        </w:rPr>
      </w:pPr>
      <w:r>
        <w:rPr>
          <w:rFonts w:ascii="宋体" w:hAnsi="宋体" w:hint="eastAsia"/>
          <w:sz w:val="24"/>
          <w:szCs w:val="24"/>
        </w:rPr>
        <w:t>第七章 合同条款</w:t>
      </w:r>
    </w:p>
    <w:p w14:paraId="2B65165C" w14:textId="77777777" w:rsidR="00281B71" w:rsidRDefault="000000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4.2   供应商应认真阅读竞争性磋商文件中所有的事项、格式、条款和规范</w:t>
      </w:r>
      <w:r>
        <w:rPr>
          <w:rFonts w:ascii="宋体" w:hAnsi="宋体" w:hint="eastAsia"/>
          <w:sz w:val="24"/>
          <w:szCs w:val="24"/>
        </w:rPr>
        <w:lastRenderedPageBreak/>
        <w:t>等。如供应商没有按照磋商文件要求提交全部资料，或者响应文件没有对磋商文件在各方面都做出实质性响应是供应商的风险，并可能导致其响应无效。</w:t>
      </w:r>
    </w:p>
    <w:p w14:paraId="60178CE1" w14:textId="77777777" w:rsidR="00281B71" w:rsidRDefault="00000000">
      <w:pPr>
        <w:pStyle w:val="30"/>
        <w:rPr>
          <w:rFonts w:ascii="宋体" w:hAnsi="宋体"/>
        </w:rPr>
      </w:pPr>
      <w:bookmarkStart w:id="59" w:name="_Toc4009587"/>
      <w:bookmarkStart w:id="60" w:name="_Toc144109925"/>
      <w:r>
        <w:rPr>
          <w:rFonts w:ascii="宋体" w:hAnsi="宋体" w:hint="eastAsia"/>
        </w:rPr>
        <w:t>5. 竞争性磋商文件的澄清</w:t>
      </w:r>
      <w:bookmarkEnd w:id="59"/>
      <w:bookmarkEnd w:id="60"/>
    </w:p>
    <w:p w14:paraId="02847C31" w14:textId="77777777" w:rsidR="00281B71" w:rsidRDefault="00000000">
      <w:pPr>
        <w:tabs>
          <w:tab w:val="left" w:pos="8640"/>
        </w:tabs>
        <w:spacing w:line="360" w:lineRule="auto"/>
        <w:ind w:left="780" w:rightChars="134" w:right="281" w:hangingChars="325" w:hanging="780"/>
        <w:rPr>
          <w:rFonts w:ascii="宋体" w:hAnsi="宋体"/>
          <w:sz w:val="24"/>
          <w:szCs w:val="24"/>
        </w:rPr>
      </w:pPr>
      <w:r>
        <w:rPr>
          <w:rFonts w:ascii="宋体" w:hAnsi="宋体" w:hint="eastAsia"/>
          <w:sz w:val="24"/>
          <w:szCs w:val="24"/>
        </w:rPr>
        <w:t>5.1  任何要求对竞争性磋商文件进行澄清的供应商，均应以书面形式通知采购代理机构或采购人，采购代理机构对其在资料表中所述递交磋商文件截止期以前收到的对竞争性磋商文件的澄清要求将以书面形式予以答复，同时将书面答复通知所有购买竞争性磋商文件的供应商(答复中不注明问题的来源)。</w:t>
      </w:r>
    </w:p>
    <w:p w14:paraId="2F9D1F38" w14:textId="77777777" w:rsidR="00281B71" w:rsidRDefault="00000000">
      <w:pPr>
        <w:pStyle w:val="30"/>
        <w:rPr>
          <w:rFonts w:ascii="宋体" w:hAnsi="宋体"/>
        </w:rPr>
      </w:pPr>
      <w:bookmarkStart w:id="61" w:name="_Toc144109926"/>
      <w:bookmarkStart w:id="62" w:name="_Toc4009588"/>
      <w:r>
        <w:rPr>
          <w:rFonts w:ascii="宋体" w:hAnsi="宋体" w:hint="eastAsia"/>
        </w:rPr>
        <w:t>6. 对竞争性磋商文件的修改</w:t>
      </w:r>
      <w:bookmarkEnd w:id="61"/>
      <w:bookmarkEnd w:id="62"/>
    </w:p>
    <w:p w14:paraId="39C382C2" w14:textId="77777777" w:rsidR="00281B71" w:rsidRDefault="000000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6.1   在响应文件递交截止日期前的任何时候，无论出于何种原因，采购代理机构可主动地或在解答供应商提出的澄清问题时对竞争性磋商文件进行修改。</w:t>
      </w:r>
    </w:p>
    <w:p w14:paraId="1C7C2E09" w14:textId="77777777" w:rsidR="00281B71" w:rsidRDefault="000000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6.2   竞争性磋商文件的修改将以书面形式通知所有购买竞争性磋商文件的供应商，并对其具有约束力。供应商在收到上述通知后，应立即向采购代理机构回函确认回复。</w:t>
      </w:r>
    </w:p>
    <w:p w14:paraId="62FED5C6" w14:textId="77777777" w:rsidR="00281B71" w:rsidRDefault="00000000">
      <w:pPr>
        <w:pStyle w:val="20"/>
        <w:rPr>
          <w:rFonts w:ascii="宋体" w:hAnsi="宋体"/>
        </w:rPr>
      </w:pPr>
      <w:bookmarkStart w:id="63" w:name="_Toc4009589"/>
      <w:bookmarkStart w:id="64" w:name="_Toc144109927"/>
      <w:r>
        <w:rPr>
          <w:rFonts w:ascii="宋体" w:hAnsi="宋体" w:hint="eastAsia"/>
        </w:rPr>
        <w:t>三、响应文件的编制</w:t>
      </w:r>
      <w:bookmarkEnd w:id="63"/>
      <w:bookmarkEnd w:id="64"/>
    </w:p>
    <w:p w14:paraId="655C0A35" w14:textId="77777777" w:rsidR="00281B71" w:rsidRDefault="00000000">
      <w:pPr>
        <w:pStyle w:val="30"/>
        <w:rPr>
          <w:rFonts w:ascii="宋体" w:hAnsi="宋体"/>
        </w:rPr>
      </w:pPr>
      <w:bookmarkStart w:id="65" w:name="_Toc4009590"/>
      <w:bookmarkStart w:id="66" w:name="_Toc144109928"/>
      <w:r>
        <w:rPr>
          <w:rFonts w:ascii="宋体" w:hAnsi="宋体" w:hint="eastAsia"/>
        </w:rPr>
        <w:t>7. 语言</w:t>
      </w:r>
      <w:bookmarkEnd w:id="65"/>
      <w:bookmarkEnd w:id="66"/>
    </w:p>
    <w:p w14:paraId="17008812" w14:textId="77777777" w:rsidR="00281B71" w:rsidRDefault="000000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7.1   供应商递交的响应文件以及供应商与采购代理机构和采购人就有关竞争性磋商的所有来往函电均应使用“供应商须知资料表”中规定的语言书写。供应商递交的证明文件和印制的资料可以用另一种语言，但应附有“供应商须知资料表”中规定语言的翻译本，在解释时以翻译本为准。</w:t>
      </w:r>
    </w:p>
    <w:p w14:paraId="0A70D4D6" w14:textId="77777777" w:rsidR="00281B71" w:rsidRDefault="00000000">
      <w:pPr>
        <w:pStyle w:val="30"/>
        <w:rPr>
          <w:rFonts w:ascii="宋体" w:hAnsi="宋体"/>
        </w:rPr>
      </w:pPr>
      <w:bookmarkStart w:id="67" w:name="_Toc144109929"/>
      <w:bookmarkStart w:id="68" w:name="_Toc4009591"/>
      <w:r>
        <w:rPr>
          <w:rFonts w:ascii="宋体" w:hAnsi="宋体" w:hint="eastAsia"/>
        </w:rPr>
        <w:t>8. 响应文件构成</w:t>
      </w:r>
      <w:bookmarkEnd w:id="67"/>
      <w:bookmarkEnd w:id="68"/>
      <w:r>
        <w:rPr>
          <w:rFonts w:ascii="宋体" w:hAnsi="宋体" w:hint="eastAsia"/>
        </w:rPr>
        <w:t xml:space="preserve"> </w:t>
      </w:r>
    </w:p>
    <w:p w14:paraId="25A1D55C" w14:textId="77777777" w:rsidR="00281B71" w:rsidRDefault="00000000">
      <w:pPr>
        <w:tabs>
          <w:tab w:val="left" w:pos="8640"/>
        </w:tabs>
        <w:spacing w:line="360" w:lineRule="auto"/>
        <w:ind w:rightChars="134" w:right="281"/>
        <w:rPr>
          <w:rFonts w:ascii="宋体" w:hAnsi="宋体"/>
          <w:sz w:val="24"/>
          <w:szCs w:val="24"/>
        </w:rPr>
      </w:pPr>
      <w:r>
        <w:rPr>
          <w:rFonts w:ascii="宋体" w:hAnsi="宋体" w:hint="eastAsia"/>
          <w:sz w:val="24"/>
          <w:szCs w:val="24"/>
        </w:rPr>
        <w:t>8.1  供应商编写的响应文件应包括下列部分：</w:t>
      </w:r>
    </w:p>
    <w:p w14:paraId="4C82E610" w14:textId="77777777" w:rsidR="00281B71" w:rsidRDefault="00000000">
      <w:pPr>
        <w:spacing w:line="360" w:lineRule="auto"/>
        <w:ind w:rightChars="134" w:right="281"/>
        <w:rPr>
          <w:rFonts w:ascii="宋体" w:hAnsi="宋体"/>
          <w:sz w:val="24"/>
          <w:szCs w:val="24"/>
        </w:rPr>
      </w:pPr>
      <w:r>
        <w:rPr>
          <w:rFonts w:ascii="宋体" w:hAnsi="宋体" w:hint="eastAsia"/>
          <w:sz w:val="24"/>
          <w:szCs w:val="24"/>
        </w:rPr>
        <w:t>8.1.1报价部分</w:t>
      </w:r>
    </w:p>
    <w:p w14:paraId="54C0E421" w14:textId="77777777" w:rsidR="00281B71" w:rsidRDefault="00000000">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（1）报价函（格式）</w:t>
      </w:r>
    </w:p>
    <w:p w14:paraId="06FCAA8C" w14:textId="77777777" w:rsidR="00281B71" w:rsidRDefault="00000000">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（2）报价表（还需另单独密封提交一份）（格式）</w:t>
      </w:r>
    </w:p>
    <w:p w14:paraId="26276732" w14:textId="77777777" w:rsidR="00281B71" w:rsidRDefault="00000000">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（3）分项报价表（格式）</w:t>
      </w:r>
    </w:p>
    <w:p w14:paraId="50AEB4B1" w14:textId="77777777" w:rsidR="00281B71" w:rsidRDefault="00000000">
      <w:pPr>
        <w:spacing w:line="360" w:lineRule="auto"/>
        <w:ind w:rightChars="134" w:right="281"/>
        <w:rPr>
          <w:rFonts w:ascii="宋体" w:hAnsi="宋体"/>
          <w:sz w:val="24"/>
          <w:szCs w:val="24"/>
        </w:rPr>
      </w:pPr>
      <w:r>
        <w:rPr>
          <w:rFonts w:ascii="宋体" w:hAnsi="宋体" w:hint="eastAsia"/>
          <w:sz w:val="24"/>
          <w:szCs w:val="24"/>
        </w:rPr>
        <w:lastRenderedPageBreak/>
        <w:t>8.1.2商务部分</w:t>
      </w:r>
    </w:p>
    <w:p w14:paraId="5956C7BC" w14:textId="77777777" w:rsidR="00281B71" w:rsidRDefault="00000000">
      <w:pPr>
        <w:spacing w:line="360" w:lineRule="auto"/>
        <w:ind w:rightChars="134" w:right="281" w:firstLineChars="300" w:firstLine="720"/>
        <w:rPr>
          <w:rFonts w:ascii="宋体" w:hAnsi="宋体"/>
          <w:sz w:val="24"/>
          <w:szCs w:val="24"/>
        </w:rPr>
      </w:pPr>
      <w:r>
        <w:rPr>
          <w:rFonts w:ascii="宋体" w:hAnsi="宋体" w:hint="eastAsia"/>
          <w:sz w:val="24"/>
          <w:szCs w:val="24"/>
        </w:rPr>
        <w:t>（1）按照竞争性磋商文件第二章供应商须知资料表中8.1.2（1）要求提供的供应商资格证明文件。</w:t>
      </w:r>
    </w:p>
    <w:p w14:paraId="7139648A" w14:textId="77777777" w:rsidR="00281B71" w:rsidRDefault="00000000">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（2）业绩案例一览表</w:t>
      </w:r>
    </w:p>
    <w:p w14:paraId="41D2FBE4" w14:textId="77777777" w:rsidR="00281B71" w:rsidRDefault="00000000">
      <w:pPr>
        <w:tabs>
          <w:tab w:val="left" w:pos="8640"/>
        </w:tabs>
        <w:spacing w:line="360" w:lineRule="auto"/>
        <w:ind w:rightChars="134" w:right="281" w:firstLineChars="250" w:firstLine="600"/>
        <w:rPr>
          <w:rFonts w:ascii="宋体" w:hAnsi="宋体"/>
          <w:sz w:val="24"/>
          <w:szCs w:val="24"/>
        </w:rPr>
      </w:pPr>
      <w:r>
        <w:rPr>
          <w:rFonts w:ascii="宋体" w:hAnsi="宋体" w:hint="eastAsia"/>
          <w:sz w:val="24"/>
          <w:szCs w:val="24"/>
        </w:rPr>
        <w:t>（3）合同条款偏离表（格式）</w:t>
      </w:r>
    </w:p>
    <w:p w14:paraId="56163A1C" w14:textId="77777777" w:rsidR="00281B71" w:rsidRDefault="00000000">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（4）成交服务费承诺书（格式）</w:t>
      </w:r>
    </w:p>
    <w:p w14:paraId="2DC02DAC" w14:textId="77777777" w:rsidR="00281B71" w:rsidRDefault="00000000">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5</w:t>
      </w:r>
      <w:r>
        <w:rPr>
          <w:rFonts w:ascii="宋体" w:hAnsi="宋体" w:hint="eastAsia"/>
          <w:sz w:val="24"/>
          <w:szCs w:val="24"/>
        </w:rPr>
        <w:t>）磋商保证金递交证明</w:t>
      </w:r>
    </w:p>
    <w:p w14:paraId="40A4EFBC" w14:textId="77777777" w:rsidR="00281B71" w:rsidRDefault="00000000">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6</w:t>
      </w:r>
      <w:r>
        <w:rPr>
          <w:rFonts w:ascii="宋体" w:hAnsi="宋体" w:hint="eastAsia"/>
          <w:sz w:val="24"/>
          <w:szCs w:val="24"/>
        </w:rPr>
        <w:t>）供应商情况表（格式）</w:t>
      </w:r>
    </w:p>
    <w:p w14:paraId="128DC762" w14:textId="77777777" w:rsidR="00281B71" w:rsidRDefault="00000000">
      <w:pPr>
        <w:spacing w:line="360" w:lineRule="auto"/>
        <w:ind w:leftChars="171" w:left="359" w:rightChars="134" w:right="281" w:firstLineChars="100" w:firstLine="240"/>
        <w:rPr>
          <w:rFonts w:ascii="宋体" w:hAnsi="宋体"/>
          <w:sz w:val="24"/>
          <w:szCs w:val="24"/>
        </w:rPr>
      </w:pPr>
      <w:r>
        <w:rPr>
          <w:rFonts w:ascii="宋体" w:hAnsi="宋体" w:hint="eastAsia"/>
          <w:sz w:val="24"/>
          <w:szCs w:val="24"/>
        </w:rPr>
        <w:t>（</w:t>
      </w:r>
      <w:r>
        <w:rPr>
          <w:rFonts w:ascii="宋体" w:hAnsi="宋体"/>
          <w:sz w:val="24"/>
          <w:szCs w:val="24"/>
        </w:rPr>
        <w:t>7</w:t>
      </w:r>
      <w:r>
        <w:rPr>
          <w:rFonts w:ascii="宋体" w:hAnsi="宋体" w:hint="eastAsia"/>
          <w:sz w:val="24"/>
          <w:szCs w:val="24"/>
        </w:rPr>
        <w:t>）供应商企业类型声明函</w:t>
      </w:r>
    </w:p>
    <w:p w14:paraId="6426A409" w14:textId="77777777" w:rsidR="00281B71" w:rsidRDefault="00000000">
      <w:pPr>
        <w:spacing w:line="360" w:lineRule="auto"/>
        <w:ind w:rightChars="134" w:right="281"/>
        <w:rPr>
          <w:rFonts w:ascii="宋体" w:hAnsi="宋体"/>
          <w:sz w:val="24"/>
          <w:szCs w:val="24"/>
        </w:rPr>
      </w:pPr>
      <w:r>
        <w:rPr>
          <w:rFonts w:ascii="宋体" w:hAnsi="宋体" w:hint="eastAsia"/>
          <w:sz w:val="24"/>
          <w:szCs w:val="24"/>
        </w:rPr>
        <w:t>8.1.3技术部分</w:t>
      </w:r>
    </w:p>
    <w:p w14:paraId="396FD845" w14:textId="77777777" w:rsidR="00281B71" w:rsidRDefault="00000000">
      <w:pPr>
        <w:spacing w:line="360" w:lineRule="auto"/>
        <w:ind w:rightChars="134" w:right="281" w:firstLineChars="273" w:firstLine="655"/>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）技术偏离表（格式）。</w:t>
      </w:r>
    </w:p>
    <w:p w14:paraId="12C8913B" w14:textId="77777777" w:rsidR="00281B71" w:rsidRDefault="00000000">
      <w:pPr>
        <w:spacing w:line="360" w:lineRule="auto"/>
        <w:ind w:rightChars="134" w:right="281" w:firstLineChars="273" w:firstLine="655"/>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）详细的技术方案和服务方案说明；</w:t>
      </w:r>
    </w:p>
    <w:p w14:paraId="337846D2" w14:textId="77777777" w:rsidR="00281B71" w:rsidRDefault="00000000">
      <w:pPr>
        <w:spacing w:line="360" w:lineRule="auto"/>
        <w:ind w:rightChars="134" w:right="281" w:firstLineChars="273" w:firstLine="655"/>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）供应商提供的为本项目服务的人员情况说明；</w:t>
      </w:r>
    </w:p>
    <w:p w14:paraId="2841BD95" w14:textId="77777777" w:rsidR="00281B71" w:rsidRDefault="00000000">
      <w:pPr>
        <w:spacing w:line="360" w:lineRule="auto"/>
        <w:ind w:rightChars="134" w:right="281" w:firstLineChars="273" w:firstLine="655"/>
        <w:rPr>
          <w:rFonts w:ascii="宋体" w:hAnsi="宋体"/>
          <w:sz w:val="24"/>
          <w:szCs w:val="24"/>
        </w:rPr>
      </w:pPr>
      <w:r>
        <w:rPr>
          <w:rFonts w:ascii="宋体" w:hAnsi="宋体" w:hint="eastAsia"/>
          <w:sz w:val="24"/>
          <w:szCs w:val="24"/>
        </w:rPr>
        <w:t>（4）供应商认为应该提供的或磋商文件要求的其他文件。</w:t>
      </w:r>
    </w:p>
    <w:p w14:paraId="7D12C80E" w14:textId="77777777" w:rsidR="00281B71" w:rsidRDefault="00000000">
      <w:pPr>
        <w:spacing w:line="360" w:lineRule="auto"/>
        <w:ind w:rightChars="134" w:right="281"/>
        <w:rPr>
          <w:rFonts w:ascii="宋体" w:hAnsi="宋体"/>
          <w:sz w:val="24"/>
          <w:szCs w:val="24"/>
        </w:rPr>
      </w:pPr>
      <w:r>
        <w:rPr>
          <w:rFonts w:ascii="宋体" w:hAnsi="宋体" w:hint="eastAsia"/>
          <w:sz w:val="24"/>
          <w:szCs w:val="24"/>
        </w:rPr>
        <w:t>8.2  响应文件数量：</w:t>
      </w:r>
      <w:r>
        <w:rPr>
          <w:rFonts w:ascii="宋体" w:hAnsi="宋体" w:hint="eastAsia"/>
          <w:b/>
          <w:sz w:val="24"/>
          <w:szCs w:val="24"/>
        </w:rPr>
        <w:t>正本1份，副本</w:t>
      </w:r>
      <w:r>
        <w:rPr>
          <w:rFonts w:ascii="宋体" w:hAnsi="宋体"/>
          <w:b/>
          <w:sz w:val="24"/>
          <w:szCs w:val="24"/>
        </w:rPr>
        <w:t>3</w:t>
      </w:r>
      <w:r>
        <w:rPr>
          <w:rFonts w:ascii="宋体" w:hAnsi="宋体" w:hint="eastAsia"/>
          <w:b/>
          <w:sz w:val="24"/>
          <w:szCs w:val="24"/>
        </w:rPr>
        <w:t>份，电子版</w:t>
      </w:r>
      <w:r>
        <w:rPr>
          <w:rFonts w:ascii="宋体" w:hAnsi="宋体"/>
          <w:b/>
          <w:sz w:val="24"/>
          <w:szCs w:val="24"/>
        </w:rPr>
        <w:t>2</w:t>
      </w:r>
      <w:r>
        <w:rPr>
          <w:rFonts w:ascii="宋体" w:hAnsi="宋体" w:hint="eastAsia"/>
          <w:b/>
          <w:sz w:val="24"/>
          <w:szCs w:val="24"/>
        </w:rPr>
        <w:t>份</w:t>
      </w:r>
    </w:p>
    <w:p w14:paraId="5491B380" w14:textId="77777777" w:rsidR="00281B71" w:rsidRDefault="00000000">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8.2.1响应文件正本、副本和电子版的内容应一致，如果正本与副本不符，以正本为准。响应文件应由供应商的法定代表人或经正式授权并对供应商有约束力的代表在响应文件上签字。被授权代表需将以书面形式出具的“法定代表人授权书（原件）”附在响应文件中。任何行间插字、涂改和增删，必须由响应文件签字人在旁边签字才有效。</w:t>
      </w:r>
    </w:p>
    <w:p w14:paraId="74A01D6C" w14:textId="77777777" w:rsidR="00281B71" w:rsidRDefault="00000000">
      <w:pPr>
        <w:tabs>
          <w:tab w:val="left" w:pos="8640"/>
        </w:tabs>
        <w:spacing w:line="360" w:lineRule="auto"/>
        <w:ind w:left="720" w:rightChars="134" w:right="281" w:hanging="720"/>
        <w:rPr>
          <w:rFonts w:ascii="宋体" w:hAnsi="宋体"/>
          <w:b/>
          <w:sz w:val="24"/>
          <w:szCs w:val="24"/>
        </w:rPr>
      </w:pPr>
      <w:r>
        <w:rPr>
          <w:rFonts w:ascii="宋体" w:hAnsi="宋体" w:hint="eastAsia"/>
          <w:sz w:val="24"/>
          <w:szCs w:val="24"/>
        </w:rPr>
        <w:t>8.2.2 每本响应文件的内容应装订成册，</w:t>
      </w:r>
      <w:r>
        <w:rPr>
          <w:rFonts w:ascii="宋体" w:hAnsi="宋体" w:hint="eastAsia"/>
          <w:b/>
          <w:sz w:val="24"/>
          <w:szCs w:val="24"/>
        </w:rPr>
        <w:t>一律采用胶装方式装订并附有相关页码，每本响应文件均须加盖供应商公章。没按照要求装订的响应文件无效。</w:t>
      </w:r>
    </w:p>
    <w:p w14:paraId="3D95B5F7" w14:textId="77777777" w:rsidR="00281B71" w:rsidRDefault="00000000">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8.2.3所有响应文件必须装入密封的信封，并在封口上加盖供应商的公章。响应文件的正本、副本和电子版应分别封装，并在每一信封或包装的封面上写明：</w:t>
      </w:r>
    </w:p>
    <w:p w14:paraId="337296C7" w14:textId="77777777" w:rsidR="00281B71" w:rsidRDefault="00000000">
      <w:pPr>
        <w:spacing w:line="360" w:lineRule="auto"/>
        <w:ind w:firstLineChars="300" w:firstLine="720"/>
        <w:rPr>
          <w:rFonts w:ascii="宋体" w:hAnsi="宋体"/>
          <w:sz w:val="24"/>
          <w:szCs w:val="24"/>
        </w:rPr>
      </w:pPr>
      <w:r>
        <w:rPr>
          <w:rFonts w:ascii="宋体" w:hAnsi="宋体" w:hint="eastAsia"/>
          <w:sz w:val="24"/>
          <w:szCs w:val="24"/>
        </w:rPr>
        <w:t>正本或副本或电子版；</w:t>
      </w:r>
    </w:p>
    <w:p w14:paraId="4E0F2629" w14:textId="77777777" w:rsidR="00281B71" w:rsidRDefault="00000000">
      <w:pPr>
        <w:spacing w:line="360" w:lineRule="auto"/>
        <w:ind w:firstLineChars="300" w:firstLine="720"/>
        <w:rPr>
          <w:rFonts w:ascii="宋体" w:hAnsi="宋体"/>
          <w:sz w:val="24"/>
          <w:szCs w:val="24"/>
        </w:rPr>
      </w:pPr>
      <w:r>
        <w:rPr>
          <w:rFonts w:ascii="宋体" w:hAnsi="宋体" w:hint="eastAsia"/>
          <w:sz w:val="24"/>
          <w:szCs w:val="24"/>
        </w:rPr>
        <w:t>项目单位名称；</w:t>
      </w:r>
    </w:p>
    <w:p w14:paraId="3637D2E1" w14:textId="77777777" w:rsidR="00281B71" w:rsidRDefault="00000000">
      <w:pPr>
        <w:spacing w:line="360" w:lineRule="auto"/>
        <w:ind w:firstLineChars="300" w:firstLine="720"/>
        <w:rPr>
          <w:rFonts w:ascii="宋体" w:hAnsi="宋体"/>
          <w:sz w:val="24"/>
          <w:szCs w:val="24"/>
        </w:rPr>
      </w:pPr>
      <w:r>
        <w:rPr>
          <w:rFonts w:ascii="宋体" w:hAnsi="宋体" w:hint="eastAsia"/>
          <w:sz w:val="24"/>
          <w:szCs w:val="24"/>
        </w:rPr>
        <w:t>磋商地点及时间；</w:t>
      </w:r>
    </w:p>
    <w:p w14:paraId="16A1CF5E" w14:textId="77777777" w:rsidR="00281B71" w:rsidRDefault="00000000">
      <w:pPr>
        <w:spacing w:line="360" w:lineRule="auto"/>
        <w:ind w:firstLineChars="300" w:firstLine="720"/>
        <w:rPr>
          <w:rFonts w:ascii="宋体" w:hAnsi="宋体"/>
          <w:sz w:val="24"/>
          <w:szCs w:val="24"/>
        </w:rPr>
      </w:pPr>
      <w:r>
        <w:rPr>
          <w:rFonts w:ascii="宋体" w:hAnsi="宋体" w:hint="eastAsia"/>
          <w:sz w:val="24"/>
          <w:szCs w:val="24"/>
        </w:rPr>
        <w:t>项目编号；</w:t>
      </w:r>
    </w:p>
    <w:p w14:paraId="589D0384" w14:textId="77777777" w:rsidR="00281B71" w:rsidRDefault="00000000">
      <w:pPr>
        <w:spacing w:line="360" w:lineRule="auto"/>
        <w:ind w:firstLineChars="300" w:firstLine="720"/>
        <w:rPr>
          <w:rFonts w:ascii="宋体" w:hAnsi="宋体"/>
          <w:sz w:val="24"/>
          <w:szCs w:val="24"/>
        </w:rPr>
      </w:pPr>
      <w:r>
        <w:rPr>
          <w:rFonts w:ascii="宋体" w:hAnsi="宋体" w:hint="eastAsia"/>
          <w:sz w:val="24"/>
          <w:szCs w:val="24"/>
        </w:rPr>
        <w:lastRenderedPageBreak/>
        <w:t>项目名称；</w:t>
      </w:r>
    </w:p>
    <w:p w14:paraId="1A9CCBE7" w14:textId="77777777" w:rsidR="00281B71" w:rsidRDefault="00000000">
      <w:pPr>
        <w:spacing w:line="360" w:lineRule="auto"/>
        <w:ind w:firstLineChars="300" w:firstLine="720"/>
        <w:rPr>
          <w:rFonts w:ascii="宋体" w:hAnsi="宋体"/>
          <w:sz w:val="24"/>
          <w:szCs w:val="24"/>
        </w:rPr>
      </w:pPr>
      <w:r>
        <w:rPr>
          <w:rFonts w:ascii="宋体" w:hAnsi="宋体" w:hint="eastAsia"/>
          <w:sz w:val="24"/>
          <w:szCs w:val="24"/>
        </w:rPr>
        <w:t>供应商名称及地址。</w:t>
      </w:r>
    </w:p>
    <w:p w14:paraId="0C471471" w14:textId="77777777" w:rsidR="00281B71" w:rsidRDefault="00000000">
      <w:pPr>
        <w:pStyle w:val="30"/>
        <w:rPr>
          <w:rFonts w:ascii="宋体" w:hAnsi="宋体"/>
        </w:rPr>
      </w:pPr>
      <w:bookmarkStart w:id="69" w:name="_Toc4009592"/>
      <w:bookmarkStart w:id="70" w:name="_Toc144109930"/>
      <w:r>
        <w:rPr>
          <w:rFonts w:ascii="宋体" w:hAnsi="宋体" w:hint="eastAsia"/>
        </w:rPr>
        <w:t>9. 报价</w:t>
      </w:r>
      <w:bookmarkEnd w:id="69"/>
      <w:bookmarkEnd w:id="70"/>
    </w:p>
    <w:p w14:paraId="1DE7FD62" w14:textId="77777777" w:rsidR="00281B71" w:rsidRDefault="00000000">
      <w:pPr>
        <w:numPr>
          <w:ilvl w:val="1"/>
          <w:numId w:val="10"/>
        </w:numPr>
        <w:tabs>
          <w:tab w:val="left" w:pos="8640"/>
        </w:tabs>
        <w:spacing w:line="360" w:lineRule="auto"/>
        <w:ind w:rightChars="134" w:right="281"/>
        <w:rPr>
          <w:rFonts w:ascii="宋体" w:hAnsi="宋体"/>
          <w:sz w:val="24"/>
          <w:szCs w:val="24"/>
        </w:rPr>
      </w:pPr>
      <w:r>
        <w:rPr>
          <w:rFonts w:ascii="宋体" w:hAnsi="宋体" w:hint="eastAsia"/>
          <w:sz w:val="24"/>
          <w:szCs w:val="24"/>
        </w:rPr>
        <w:t>供应商应按竞争性磋商文件第五章响应文件组成和格式填写所报货物的单价和总价，报价如果出现单价汇总金额与总价不符的，以单价汇总金额为准。竞争性磋商文件对每种货物只允许有一个报价，采购人或采购代理机构不接受有任何选择的报价。</w:t>
      </w:r>
    </w:p>
    <w:p w14:paraId="67F05345" w14:textId="77777777" w:rsidR="00281B71" w:rsidRDefault="00000000">
      <w:pPr>
        <w:numPr>
          <w:ilvl w:val="1"/>
          <w:numId w:val="10"/>
        </w:numPr>
        <w:tabs>
          <w:tab w:val="left" w:pos="8640"/>
        </w:tabs>
        <w:spacing w:line="360" w:lineRule="auto"/>
        <w:ind w:rightChars="134" w:right="281"/>
        <w:rPr>
          <w:rFonts w:ascii="宋体" w:hAnsi="宋体"/>
          <w:sz w:val="24"/>
          <w:szCs w:val="24"/>
        </w:rPr>
      </w:pPr>
      <w:r>
        <w:rPr>
          <w:rFonts w:ascii="宋体" w:hAnsi="宋体" w:hint="eastAsia"/>
          <w:sz w:val="24"/>
          <w:szCs w:val="24"/>
        </w:rPr>
        <w:t>报价表中的所报总价应已包括供应商若最终成交，应缴纳的与所报货物和服务相关的所有税费。</w:t>
      </w:r>
    </w:p>
    <w:p w14:paraId="09B76087" w14:textId="77777777" w:rsidR="00281B71" w:rsidRDefault="00000000">
      <w:pPr>
        <w:numPr>
          <w:ilvl w:val="1"/>
          <w:numId w:val="10"/>
        </w:numPr>
        <w:tabs>
          <w:tab w:val="left" w:pos="8640"/>
        </w:tabs>
        <w:spacing w:line="360" w:lineRule="auto"/>
        <w:ind w:rightChars="134" w:right="281"/>
        <w:rPr>
          <w:rFonts w:ascii="宋体" w:hAnsi="宋体"/>
          <w:sz w:val="24"/>
          <w:szCs w:val="24"/>
        </w:rPr>
      </w:pPr>
      <w:r>
        <w:rPr>
          <w:rFonts w:ascii="宋体" w:hAnsi="宋体" w:hint="eastAsia"/>
          <w:sz w:val="24"/>
          <w:szCs w:val="24"/>
        </w:rPr>
        <w:t>报价总价包括供应商为完成本项目所发生的一切费用。供应商估算错误或漏项的风险均由供应商承担。</w:t>
      </w:r>
    </w:p>
    <w:p w14:paraId="5AFEC214" w14:textId="77777777" w:rsidR="00281B71" w:rsidRDefault="00000000">
      <w:pPr>
        <w:numPr>
          <w:ilvl w:val="1"/>
          <w:numId w:val="10"/>
        </w:numPr>
        <w:tabs>
          <w:tab w:val="left" w:pos="8640"/>
        </w:tabs>
        <w:spacing w:line="360" w:lineRule="auto"/>
        <w:ind w:rightChars="134" w:right="281"/>
        <w:rPr>
          <w:rFonts w:ascii="宋体" w:hAnsi="宋体"/>
          <w:sz w:val="24"/>
          <w:szCs w:val="24"/>
        </w:rPr>
      </w:pPr>
      <w:r>
        <w:rPr>
          <w:rFonts w:ascii="宋体" w:hAnsi="宋体" w:hint="eastAsia"/>
          <w:sz w:val="24"/>
          <w:szCs w:val="24"/>
        </w:rPr>
        <w:t>供应商按上述9.1款要求填写报价，但不限制采购人以其它方式签订合同的权力。</w:t>
      </w:r>
    </w:p>
    <w:p w14:paraId="7A686B74" w14:textId="77777777" w:rsidR="00281B71" w:rsidRDefault="00000000">
      <w:pPr>
        <w:numPr>
          <w:ilvl w:val="1"/>
          <w:numId w:val="10"/>
        </w:numPr>
        <w:tabs>
          <w:tab w:val="left" w:pos="8640"/>
        </w:tabs>
        <w:spacing w:line="360" w:lineRule="auto"/>
        <w:ind w:rightChars="134" w:right="281"/>
        <w:rPr>
          <w:rFonts w:ascii="宋体" w:hAnsi="宋体"/>
          <w:sz w:val="24"/>
          <w:szCs w:val="24"/>
        </w:rPr>
      </w:pPr>
      <w:r>
        <w:rPr>
          <w:rFonts w:ascii="宋体" w:hAnsi="宋体" w:hint="eastAsia"/>
          <w:sz w:val="24"/>
          <w:szCs w:val="24"/>
        </w:rPr>
        <w:t>供应商应对竞争性磋商文件技术需求书中的所有项目进行应答和报价，不得分拆只选择部分项目报价；供应商未经采购人同意不得将本项目分包。</w:t>
      </w:r>
    </w:p>
    <w:p w14:paraId="12EF3A74" w14:textId="77777777" w:rsidR="00281B71" w:rsidRDefault="00000000">
      <w:pPr>
        <w:pStyle w:val="30"/>
        <w:rPr>
          <w:rFonts w:ascii="宋体" w:hAnsi="宋体"/>
        </w:rPr>
      </w:pPr>
      <w:bookmarkStart w:id="71" w:name="_Toc4009593"/>
      <w:bookmarkStart w:id="72" w:name="_Toc144109931"/>
      <w:r>
        <w:rPr>
          <w:rFonts w:ascii="宋体" w:hAnsi="宋体" w:hint="eastAsia"/>
        </w:rPr>
        <w:t>10. 报价币种</w:t>
      </w:r>
      <w:bookmarkEnd w:id="71"/>
      <w:bookmarkEnd w:id="72"/>
    </w:p>
    <w:p w14:paraId="7EA22A9C" w14:textId="77777777" w:rsidR="00281B71" w:rsidRDefault="000000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10.1 响应文件、报价表中的报价一律用人民币填报。</w:t>
      </w:r>
    </w:p>
    <w:p w14:paraId="2E49A4E6" w14:textId="77777777" w:rsidR="00281B71" w:rsidRDefault="00000000">
      <w:pPr>
        <w:pStyle w:val="30"/>
        <w:rPr>
          <w:rFonts w:ascii="宋体" w:hAnsi="宋体"/>
        </w:rPr>
      </w:pPr>
      <w:bookmarkStart w:id="73" w:name="_Toc4009594"/>
      <w:bookmarkStart w:id="74" w:name="_Toc144109932"/>
      <w:r>
        <w:rPr>
          <w:rFonts w:ascii="宋体" w:hAnsi="宋体" w:hint="eastAsia"/>
        </w:rPr>
        <w:t>11. 磋商保证金</w:t>
      </w:r>
      <w:bookmarkEnd w:id="73"/>
      <w:bookmarkEnd w:id="74"/>
      <w:r>
        <w:rPr>
          <w:rFonts w:ascii="宋体" w:hAnsi="宋体" w:hint="eastAsia"/>
        </w:rPr>
        <w:t xml:space="preserve">  </w:t>
      </w:r>
    </w:p>
    <w:p w14:paraId="5A47D9B4" w14:textId="77777777" w:rsidR="00281B71" w:rsidRDefault="00000000">
      <w:pPr>
        <w:tabs>
          <w:tab w:val="left" w:pos="8640"/>
        </w:tabs>
        <w:spacing w:line="360" w:lineRule="auto"/>
        <w:ind w:left="737" w:rightChars="134" w:right="281" w:hangingChars="307" w:hanging="737"/>
        <w:rPr>
          <w:rFonts w:ascii="宋体" w:hAnsi="宋体"/>
          <w:sz w:val="24"/>
          <w:szCs w:val="24"/>
        </w:rPr>
      </w:pPr>
      <w:r>
        <w:rPr>
          <w:rFonts w:ascii="宋体" w:hAnsi="宋体" w:hint="eastAsia"/>
          <w:sz w:val="24"/>
          <w:szCs w:val="24"/>
        </w:rPr>
        <w:t>11.1  供应商应按“供应商须知资料表”中的要求交纳磋商保证金，并作为其响应文件的一部分。</w:t>
      </w:r>
    </w:p>
    <w:p w14:paraId="1177B98B" w14:textId="77777777" w:rsidR="00281B71" w:rsidRDefault="000000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11.2  磋商保证金是为了保护采购代理机构和采购人免遭因供应商的原因而蒙受的损失，采购代理机构和采购人在因供应商的行为受到损害时可根据本须知第11.7条的规定不予退还供应商的磋商保证金。</w:t>
      </w:r>
    </w:p>
    <w:p w14:paraId="3915B33B" w14:textId="77777777" w:rsidR="00281B71" w:rsidRDefault="00000000">
      <w:pPr>
        <w:tabs>
          <w:tab w:val="left" w:pos="8640"/>
        </w:tabs>
        <w:spacing w:line="360" w:lineRule="auto"/>
        <w:ind w:rightChars="134" w:right="281"/>
        <w:rPr>
          <w:rFonts w:ascii="宋体" w:hAnsi="宋体"/>
          <w:sz w:val="24"/>
          <w:szCs w:val="24"/>
        </w:rPr>
      </w:pPr>
      <w:r>
        <w:rPr>
          <w:rFonts w:ascii="宋体" w:hAnsi="宋体" w:hint="eastAsia"/>
          <w:sz w:val="24"/>
          <w:szCs w:val="24"/>
        </w:rPr>
        <w:t>11.3  磋商保证金可采用下列任何一种形式：</w:t>
      </w:r>
    </w:p>
    <w:p w14:paraId="1089BEF2" w14:textId="77777777" w:rsidR="00281B71" w:rsidRDefault="00000000">
      <w:pPr>
        <w:spacing w:line="360" w:lineRule="auto"/>
        <w:ind w:leftChars="337" w:left="708"/>
        <w:rPr>
          <w:rFonts w:ascii="宋体" w:hAnsi="宋体"/>
          <w:sz w:val="24"/>
          <w:szCs w:val="24"/>
        </w:rPr>
      </w:pPr>
      <w:r>
        <w:rPr>
          <w:rFonts w:ascii="宋体" w:hAnsi="宋体"/>
          <w:sz w:val="24"/>
          <w:szCs w:val="24"/>
        </w:rPr>
        <w:t>电汇（采用电汇必须保证在</w:t>
      </w:r>
      <w:r>
        <w:rPr>
          <w:rFonts w:ascii="宋体" w:hAnsi="宋体" w:hint="eastAsia"/>
          <w:sz w:val="24"/>
          <w:szCs w:val="24"/>
        </w:rPr>
        <w:t>竞争性磋商文件</w:t>
      </w:r>
      <w:r>
        <w:rPr>
          <w:rFonts w:ascii="宋体" w:hAnsi="宋体"/>
          <w:sz w:val="24"/>
          <w:szCs w:val="24"/>
        </w:rPr>
        <w:t>递交截止时间前汇到采购代理机构账户。以采购代理机构银行通知确认到账为准；如至</w:t>
      </w:r>
      <w:r>
        <w:rPr>
          <w:rFonts w:ascii="宋体" w:hAnsi="宋体" w:hint="eastAsia"/>
          <w:sz w:val="24"/>
          <w:szCs w:val="24"/>
        </w:rPr>
        <w:t>磋商文件</w:t>
      </w:r>
      <w:r>
        <w:rPr>
          <w:rFonts w:ascii="宋体" w:hAnsi="宋体"/>
          <w:sz w:val="24"/>
          <w:szCs w:val="24"/>
        </w:rPr>
        <w:t>递交截止时间仍未得到采购代理机构的银行确认，将被视为</w:t>
      </w:r>
      <w:r>
        <w:rPr>
          <w:rFonts w:ascii="宋体" w:hAnsi="宋体" w:hint="eastAsia"/>
          <w:sz w:val="24"/>
          <w:szCs w:val="24"/>
        </w:rPr>
        <w:t>供应商</w:t>
      </w:r>
      <w:r>
        <w:rPr>
          <w:rFonts w:ascii="宋体" w:hAnsi="宋体"/>
          <w:sz w:val="24"/>
          <w:szCs w:val="24"/>
        </w:rPr>
        <w:t>未提供保证金）</w:t>
      </w:r>
      <w:r>
        <w:rPr>
          <w:rFonts w:ascii="宋体" w:hAnsi="宋体" w:hint="eastAsia"/>
          <w:sz w:val="24"/>
          <w:szCs w:val="24"/>
        </w:rPr>
        <w:t>、</w:t>
      </w:r>
      <w:r>
        <w:rPr>
          <w:rFonts w:ascii="宋体" w:hAnsi="宋体"/>
          <w:sz w:val="24"/>
          <w:szCs w:val="24"/>
        </w:rPr>
        <w:t>支票</w:t>
      </w:r>
      <w:r>
        <w:rPr>
          <w:rFonts w:ascii="宋体" w:hAnsi="宋体" w:hint="eastAsia"/>
          <w:sz w:val="24"/>
          <w:szCs w:val="24"/>
        </w:rPr>
        <w:t>、银行保函等非现金形式</w:t>
      </w:r>
      <w:r>
        <w:rPr>
          <w:rFonts w:ascii="宋体" w:hAnsi="宋体"/>
          <w:sz w:val="24"/>
          <w:szCs w:val="24"/>
        </w:rPr>
        <w:t>。</w:t>
      </w:r>
    </w:p>
    <w:p w14:paraId="0F6EFB98" w14:textId="77777777" w:rsidR="00281B71" w:rsidRDefault="000000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lastRenderedPageBreak/>
        <w:t>11.4  凡没有根据供应商须知第11.1和11.3条的规定随响应文件递交磋商保证金的，磋商小组按供应商须知资料表的有关规定视其为非响应性磋商文件并拒绝与其磋商。</w:t>
      </w:r>
    </w:p>
    <w:p w14:paraId="2FB6BA1B" w14:textId="77777777" w:rsidR="00281B71" w:rsidRDefault="000000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11.5  未能成交的供应商的磋商保证金，将在采购代理机构向供应商发出成交通知书后5个工作日内退还未成交供应商。</w:t>
      </w:r>
    </w:p>
    <w:p w14:paraId="100E6704" w14:textId="77777777" w:rsidR="00281B71" w:rsidRDefault="000000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11.6  供应商的磋商保证金，在供应商按规定签订合同后5个工作日内予以退还。</w:t>
      </w:r>
    </w:p>
    <w:p w14:paraId="1392C9B1" w14:textId="77777777" w:rsidR="00281B71" w:rsidRDefault="00000000">
      <w:pPr>
        <w:tabs>
          <w:tab w:val="left" w:pos="8640"/>
        </w:tabs>
        <w:spacing w:line="360" w:lineRule="auto"/>
        <w:ind w:rightChars="134" w:right="281"/>
        <w:rPr>
          <w:rFonts w:ascii="宋体" w:hAnsi="宋体"/>
          <w:sz w:val="24"/>
          <w:szCs w:val="24"/>
        </w:rPr>
      </w:pPr>
      <w:r>
        <w:rPr>
          <w:rFonts w:ascii="宋体" w:hAnsi="宋体" w:hint="eastAsia"/>
          <w:sz w:val="24"/>
          <w:szCs w:val="24"/>
        </w:rPr>
        <w:t>11.7  下列任何情况发生时，磋商保证金将不予退还：</w:t>
      </w:r>
    </w:p>
    <w:p w14:paraId="0150387D" w14:textId="77777777" w:rsidR="00281B71" w:rsidRDefault="00000000">
      <w:pPr>
        <w:tabs>
          <w:tab w:val="left" w:pos="8640"/>
        </w:tabs>
        <w:spacing w:line="360" w:lineRule="auto"/>
        <w:ind w:leftChars="228" w:left="719" w:rightChars="134" w:right="281" w:hangingChars="100" w:hanging="240"/>
        <w:rPr>
          <w:rFonts w:ascii="宋体" w:hAnsi="宋体"/>
          <w:sz w:val="24"/>
          <w:szCs w:val="24"/>
        </w:rPr>
      </w:pPr>
      <w:r>
        <w:rPr>
          <w:rFonts w:ascii="宋体" w:hAnsi="宋体" w:hint="eastAsia"/>
          <w:sz w:val="24"/>
          <w:szCs w:val="24"/>
        </w:rPr>
        <w:t>（1）供应商在提交响应文件截止时间后撤回响应文件的；</w:t>
      </w:r>
    </w:p>
    <w:p w14:paraId="7D93B4D3" w14:textId="77777777" w:rsidR="00281B71" w:rsidRDefault="00000000">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（2）供应商在响应文件中提供虚假材料的；</w:t>
      </w:r>
    </w:p>
    <w:p w14:paraId="268D034F" w14:textId="77777777" w:rsidR="00281B71" w:rsidRDefault="00000000">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（3）除因不可抗力或磋商文件认可的情形以外，成交供应商不与采购人签订合同的；</w:t>
      </w:r>
    </w:p>
    <w:p w14:paraId="0AC4A812" w14:textId="77777777" w:rsidR="00281B71" w:rsidRDefault="00000000">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（4）供应商与采购人、其他供应商或者采购代理机构恶意串通的；</w:t>
      </w:r>
    </w:p>
    <w:p w14:paraId="3570811F" w14:textId="77777777" w:rsidR="00281B71" w:rsidRDefault="00000000">
      <w:pPr>
        <w:tabs>
          <w:tab w:val="left" w:pos="8640"/>
        </w:tabs>
        <w:spacing w:line="360" w:lineRule="auto"/>
        <w:ind w:left="720" w:rightChars="134" w:right="281" w:hanging="720"/>
        <w:rPr>
          <w:rFonts w:ascii="宋体" w:hAnsi="宋体"/>
          <w:sz w:val="24"/>
          <w:szCs w:val="24"/>
        </w:rPr>
      </w:pPr>
      <w:r>
        <w:rPr>
          <w:rFonts w:ascii="宋体" w:hAnsi="宋体" w:hint="eastAsia"/>
          <w:sz w:val="24"/>
          <w:szCs w:val="24"/>
        </w:rPr>
        <w:t xml:space="preserve">　　（5）磋商文件规定的其他情形。</w:t>
      </w:r>
    </w:p>
    <w:p w14:paraId="38166026" w14:textId="77777777" w:rsidR="00281B71" w:rsidRDefault="00000000">
      <w:pPr>
        <w:pStyle w:val="30"/>
        <w:rPr>
          <w:rFonts w:ascii="宋体" w:hAnsi="宋体"/>
        </w:rPr>
      </w:pPr>
      <w:bookmarkStart w:id="75" w:name="_Toc4009595"/>
      <w:bookmarkStart w:id="76" w:name="_Toc144109933"/>
      <w:r>
        <w:rPr>
          <w:rFonts w:ascii="宋体" w:hAnsi="宋体" w:hint="eastAsia"/>
        </w:rPr>
        <w:t>12. 响应文件有效期</w:t>
      </w:r>
      <w:bookmarkEnd w:id="75"/>
      <w:bookmarkEnd w:id="76"/>
    </w:p>
    <w:p w14:paraId="4D735C22" w14:textId="77777777" w:rsidR="00281B71" w:rsidRDefault="00000000">
      <w:pPr>
        <w:tabs>
          <w:tab w:val="left" w:pos="8640"/>
        </w:tabs>
        <w:spacing w:line="360" w:lineRule="auto"/>
        <w:ind w:left="720" w:rightChars="134" w:right="281" w:hangingChars="300" w:hanging="720"/>
        <w:rPr>
          <w:rFonts w:ascii="宋体" w:hAnsi="宋体"/>
          <w:sz w:val="24"/>
          <w:szCs w:val="24"/>
        </w:rPr>
      </w:pPr>
      <w:r>
        <w:rPr>
          <w:rFonts w:ascii="宋体" w:hAnsi="宋体" w:hint="eastAsia"/>
          <w:sz w:val="24"/>
          <w:szCs w:val="24"/>
        </w:rPr>
        <w:t>12.1  响应文件有效期应自本须知规定的响应文件递交截至日起，并在“供应商须知资料表”中所述时期内保持有效。响应文件有效期不足的将被予以拒绝。</w:t>
      </w:r>
    </w:p>
    <w:p w14:paraId="5DA26562" w14:textId="77777777" w:rsidR="00281B71" w:rsidRDefault="00000000">
      <w:pPr>
        <w:pStyle w:val="20"/>
        <w:rPr>
          <w:rFonts w:ascii="宋体" w:hAnsi="宋体"/>
        </w:rPr>
      </w:pPr>
      <w:bookmarkStart w:id="77" w:name="_Toc144109934"/>
      <w:bookmarkStart w:id="78" w:name="_Toc4009596"/>
      <w:r>
        <w:rPr>
          <w:rFonts w:ascii="宋体" w:hAnsi="宋体" w:hint="eastAsia"/>
        </w:rPr>
        <w:t>四、响应文件的递交</w:t>
      </w:r>
      <w:bookmarkEnd w:id="77"/>
      <w:bookmarkEnd w:id="78"/>
    </w:p>
    <w:p w14:paraId="3A18430F" w14:textId="77777777" w:rsidR="00281B71" w:rsidRDefault="00000000">
      <w:pPr>
        <w:pStyle w:val="30"/>
        <w:rPr>
          <w:rFonts w:ascii="宋体" w:hAnsi="宋体"/>
        </w:rPr>
      </w:pPr>
      <w:bookmarkStart w:id="79" w:name="_Toc4009597"/>
      <w:bookmarkStart w:id="80" w:name="_Toc144109935"/>
      <w:r>
        <w:rPr>
          <w:rFonts w:ascii="宋体" w:hAnsi="宋体" w:hint="eastAsia"/>
        </w:rPr>
        <w:t>13. 响应文件递交截止期</w:t>
      </w:r>
      <w:bookmarkEnd w:id="79"/>
      <w:bookmarkEnd w:id="80"/>
    </w:p>
    <w:p w14:paraId="4FD163D9" w14:textId="77777777" w:rsidR="00281B71" w:rsidRDefault="00000000">
      <w:pPr>
        <w:tabs>
          <w:tab w:val="left" w:pos="8640"/>
        </w:tabs>
        <w:spacing w:line="360" w:lineRule="auto"/>
        <w:ind w:left="720" w:rightChars="134" w:right="281" w:hangingChars="300" w:hanging="720"/>
        <w:rPr>
          <w:rFonts w:ascii="宋体" w:hAnsi="宋体" w:cs="Arial"/>
          <w:sz w:val="24"/>
          <w:szCs w:val="24"/>
        </w:rPr>
      </w:pPr>
      <w:r>
        <w:rPr>
          <w:rFonts w:ascii="宋体" w:hAnsi="宋体" w:cs="Arial" w:hint="eastAsia"/>
          <w:sz w:val="24"/>
          <w:szCs w:val="24"/>
        </w:rPr>
        <w:t>13.1  供应商应于“供应商须知资料表”中规定的截止日期和时间前将</w:t>
      </w:r>
      <w:r>
        <w:rPr>
          <w:rFonts w:ascii="宋体" w:hAnsi="宋体" w:hint="eastAsia"/>
          <w:sz w:val="24"/>
          <w:szCs w:val="24"/>
        </w:rPr>
        <w:t>响应</w:t>
      </w:r>
      <w:r>
        <w:rPr>
          <w:rFonts w:ascii="宋体" w:hAnsi="宋体" w:cs="Arial" w:hint="eastAsia"/>
          <w:sz w:val="24"/>
          <w:szCs w:val="24"/>
        </w:rPr>
        <w:t>文件递交至“供应商须知资料表”中指明的地址。</w:t>
      </w:r>
    </w:p>
    <w:p w14:paraId="2EF06E06" w14:textId="77777777" w:rsidR="00281B71" w:rsidRDefault="00000000">
      <w:pPr>
        <w:pStyle w:val="20"/>
        <w:rPr>
          <w:rFonts w:ascii="宋体" w:hAnsi="宋体"/>
        </w:rPr>
      </w:pPr>
      <w:bookmarkStart w:id="81" w:name="_Toc4009598"/>
      <w:bookmarkStart w:id="82" w:name="_Toc144109936"/>
      <w:r>
        <w:rPr>
          <w:rFonts w:ascii="宋体" w:hAnsi="宋体" w:hint="eastAsia"/>
        </w:rPr>
        <w:t>五、磋商</w:t>
      </w:r>
      <w:bookmarkEnd w:id="81"/>
      <w:bookmarkEnd w:id="82"/>
    </w:p>
    <w:p w14:paraId="58B9AF20" w14:textId="77777777" w:rsidR="00281B71" w:rsidRDefault="00000000">
      <w:pPr>
        <w:pStyle w:val="30"/>
        <w:rPr>
          <w:rFonts w:ascii="宋体" w:hAnsi="宋体"/>
        </w:rPr>
      </w:pPr>
      <w:bookmarkStart w:id="83" w:name="_Toc4009599"/>
      <w:bookmarkStart w:id="84" w:name="_Toc144109937"/>
      <w:r>
        <w:rPr>
          <w:rFonts w:ascii="宋体" w:hAnsi="宋体" w:hint="eastAsia"/>
        </w:rPr>
        <w:t>14. 磋商小组</w:t>
      </w:r>
      <w:bookmarkEnd w:id="83"/>
      <w:bookmarkEnd w:id="84"/>
    </w:p>
    <w:p w14:paraId="66803B62" w14:textId="77777777" w:rsidR="00281B71" w:rsidRDefault="00000000">
      <w:pPr>
        <w:tabs>
          <w:tab w:val="left" w:pos="8640"/>
        </w:tabs>
        <w:spacing w:line="360" w:lineRule="auto"/>
        <w:ind w:leftChars="202" w:left="424" w:rightChars="134" w:right="281" w:firstLine="1"/>
        <w:rPr>
          <w:rFonts w:ascii="宋体" w:hAnsi="宋体" w:cs="宋体"/>
          <w:sz w:val="24"/>
          <w:szCs w:val="24"/>
        </w:rPr>
      </w:pPr>
      <w:r>
        <w:rPr>
          <w:rFonts w:ascii="宋体" w:hAnsi="宋体" w:cs="宋体" w:hint="eastAsia"/>
          <w:sz w:val="24"/>
          <w:szCs w:val="24"/>
        </w:rPr>
        <w:t>采购代理机构根据有关法律法规和本磋商文件的规定，结合本采购项目专业要求组建磋商小组，对具备实质性响应的响应文件进行评估和比较。磋商小组负责评审工作，并独立履行下列职责：审查响应文件是否符合磋商</w:t>
      </w:r>
      <w:r>
        <w:rPr>
          <w:rFonts w:ascii="宋体" w:hAnsi="宋体" w:cs="宋体" w:hint="eastAsia"/>
          <w:sz w:val="24"/>
          <w:szCs w:val="24"/>
        </w:rPr>
        <w:lastRenderedPageBreak/>
        <w:t>文件要求，并做出评价；要求供应商对响应文件有关事项做出澄清；并负责推荐成交候选人。采购代理机构协助磋商小组工作。磋商小组由采购人代表和评审专家共3人以上单数组成，其中评审专家人数不得少于磋商小组成员总数的2/3。</w:t>
      </w:r>
    </w:p>
    <w:p w14:paraId="607319DB" w14:textId="77777777" w:rsidR="00281B71" w:rsidRDefault="00000000">
      <w:pPr>
        <w:pStyle w:val="30"/>
        <w:rPr>
          <w:rFonts w:ascii="宋体" w:hAnsi="宋体"/>
        </w:rPr>
      </w:pPr>
      <w:bookmarkStart w:id="85" w:name="_Toc4009600"/>
      <w:bookmarkStart w:id="86" w:name="_Toc144109938"/>
      <w:r>
        <w:rPr>
          <w:rFonts w:ascii="宋体" w:hAnsi="宋体"/>
        </w:rPr>
        <w:t xml:space="preserve">15. </w:t>
      </w:r>
      <w:r>
        <w:rPr>
          <w:rFonts w:ascii="宋体" w:hAnsi="宋体" w:hint="eastAsia"/>
        </w:rPr>
        <w:t>磋商</w:t>
      </w:r>
      <w:r>
        <w:rPr>
          <w:rFonts w:ascii="宋体" w:hAnsi="宋体"/>
        </w:rPr>
        <w:t>时间和顺序</w:t>
      </w:r>
      <w:bookmarkEnd w:id="85"/>
      <w:bookmarkEnd w:id="86"/>
      <w:r>
        <w:rPr>
          <w:rFonts w:ascii="宋体" w:hAnsi="宋体"/>
        </w:rPr>
        <w:tab/>
      </w:r>
    </w:p>
    <w:p w14:paraId="3AB3DF0B" w14:textId="77777777" w:rsidR="00281B71" w:rsidRDefault="00000000">
      <w:pPr>
        <w:tabs>
          <w:tab w:val="left" w:pos="8640"/>
        </w:tabs>
        <w:spacing w:line="360" w:lineRule="auto"/>
        <w:ind w:leftChars="1" w:left="566" w:rightChars="134" w:right="281" w:hangingChars="235" w:hanging="564"/>
        <w:rPr>
          <w:rFonts w:ascii="宋体" w:hAnsi="宋体" w:cs="宋体"/>
          <w:sz w:val="24"/>
          <w:szCs w:val="24"/>
        </w:rPr>
      </w:pPr>
      <w:r>
        <w:rPr>
          <w:rFonts w:ascii="宋体" w:hAnsi="宋体" w:cs="宋体"/>
          <w:sz w:val="24"/>
          <w:szCs w:val="24"/>
        </w:rPr>
        <w:t>15.1采购代理机构将</w:t>
      </w:r>
      <w:r>
        <w:rPr>
          <w:rFonts w:ascii="宋体" w:hAnsi="宋体" w:cs="宋体" w:hint="eastAsia"/>
          <w:sz w:val="24"/>
          <w:szCs w:val="24"/>
        </w:rPr>
        <w:t>按采购邀请中规定的日期和地点组织磋商，供应商的法定代表人或其委托代理人应准时参加。</w:t>
      </w:r>
    </w:p>
    <w:p w14:paraId="218085D6"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15.2</w:t>
      </w:r>
      <w:r>
        <w:rPr>
          <w:rFonts w:ascii="宋体" w:hAnsi="宋体" w:cs="宋体" w:hint="eastAsia"/>
          <w:sz w:val="24"/>
          <w:szCs w:val="24"/>
        </w:rPr>
        <w:t>磋商小组将与进入磋商环节的供应商依照响应文件递交次序分别进行一对一磋商。磋商轮次由磋商小组现场决定。供应商代表应按照磋商小组通知的时间和地点参加磋商，为加快磋商进程，要求参加磋商的供应商代表已获得充分授权。参加磋商的供应商为法定代表人或其授权代表（须随身携带本人身份证明）。</w:t>
      </w:r>
    </w:p>
    <w:p w14:paraId="5A9B183D" w14:textId="77777777" w:rsidR="00281B71" w:rsidRDefault="00000000">
      <w:pPr>
        <w:pStyle w:val="30"/>
        <w:rPr>
          <w:rFonts w:ascii="宋体" w:hAnsi="宋体"/>
        </w:rPr>
      </w:pPr>
      <w:bookmarkStart w:id="87" w:name="_Toc4009601"/>
      <w:bookmarkStart w:id="88" w:name="_Toc144109939"/>
      <w:r>
        <w:rPr>
          <w:rFonts w:ascii="宋体" w:hAnsi="宋体" w:hint="eastAsia"/>
        </w:rPr>
        <w:t>16</w:t>
      </w:r>
      <w:r>
        <w:rPr>
          <w:rFonts w:ascii="宋体" w:hAnsi="宋体"/>
        </w:rPr>
        <w:t>.</w:t>
      </w:r>
      <w:r>
        <w:rPr>
          <w:rFonts w:ascii="宋体" w:hAnsi="宋体" w:hint="eastAsia"/>
        </w:rPr>
        <w:t>对供应商</w:t>
      </w:r>
      <w:r>
        <w:rPr>
          <w:rFonts w:ascii="宋体" w:hAnsi="宋体"/>
        </w:rPr>
        <w:t>的资格审查</w:t>
      </w:r>
      <w:bookmarkEnd w:id="87"/>
      <w:bookmarkEnd w:id="88"/>
    </w:p>
    <w:p w14:paraId="0AFDD087"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.1</w:t>
      </w:r>
      <w:r>
        <w:rPr>
          <w:rFonts w:ascii="宋体" w:hAnsi="宋体" w:cs="宋体"/>
          <w:sz w:val="24"/>
          <w:szCs w:val="24"/>
        </w:rPr>
        <w:t xml:space="preserve"> </w:t>
      </w:r>
      <w:r>
        <w:rPr>
          <w:rFonts w:ascii="宋体" w:hAnsi="宋体" w:cs="宋体" w:hint="eastAsia"/>
          <w:sz w:val="24"/>
          <w:szCs w:val="24"/>
        </w:rPr>
        <w:t>磋商小组依据法律法规和磋商文件的规定，对响应文件中的资格证明文件等进行审查，以确定供应商是否具备响应资格。</w:t>
      </w:r>
    </w:p>
    <w:p w14:paraId="463581E4"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16</w:t>
      </w:r>
      <w:r>
        <w:rPr>
          <w:rFonts w:ascii="宋体" w:hAnsi="宋体" w:cs="宋体" w:hint="eastAsia"/>
          <w:sz w:val="24"/>
          <w:szCs w:val="24"/>
        </w:rPr>
        <w:t>.2在磋商文件规定的信用记录查询截止时点（即文件递交截止时间后），通过“信用中国”网站（www.creditchina.gov.cn）、中国政府采购网（www.ccgp.gov.cn）查询供应商信用记录，并将信用查询记录和证据通过网页截图的方式进行留存，随采购文件一起存档。</w:t>
      </w:r>
    </w:p>
    <w:p w14:paraId="0DC4E02C" w14:textId="77777777" w:rsidR="00281B71" w:rsidRDefault="00000000">
      <w:pPr>
        <w:pStyle w:val="30"/>
        <w:rPr>
          <w:rFonts w:ascii="宋体" w:hAnsi="宋体"/>
        </w:rPr>
      </w:pPr>
      <w:bookmarkStart w:id="89" w:name="_Toc4009602"/>
      <w:bookmarkStart w:id="90" w:name="_Toc144109940"/>
      <w:r>
        <w:rPr>
          <w:rFonts w:ascii="宋体" w:hAnsi="宋体"/>
        </w:rPr>
        <w:t>17.</w:t>
      </w:r>
      <w:r>
        <w:rPr>
          <w:rFonts w:ascii="宋体" w:hAnsi="宋体" w:hint="eastAsia"/>
        </w:rPr>
        <w:t>对响应文件的符合性检查</w:t>
      </w:r>
      <w:bookmarkEnd w:id="89"/>
      <w:bookmarkEnd w:id="90"/>
    </w:p>
    <w:p w14:paraId="54D8B161"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17.1 </w:t>
      </w:r>
      <w:r>
        <w:rPr>
          <w:rFonts w:ascii="宋体" w:hAnsi="宋体" w:cs="宋体" w:hint="eastAsia"/>
          <w:sz w:val="24"/>
          <w:szCs w:val="24"/>
        </w:rPr>
        <w:t>磋商小组依据政府采购法律法规和磋商文件的规定，审查响应文件有效性、完整性和对磋商文件的响应程度，以确定响应文件是否实质上响应了磋商文件的要求。</w:t>
      </w:r>
    </w:p>
    <w:p w14:paraId="1819B553"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17.2 </w:t>
      </w:r>
      <w:r>
        <w:rPr>
          <w:rFonts w:ascii="宋体" w:hAnsi="宋体" w:cs="宋体" w:hint="eastAsia"/>
          <w:sz w:val="24"/>
          <w:szCs w:val="24"/>
        </w:rPr>
        <w:t>符合性检查中，对明显的文字和计算错误按下述原则处理，若出现相互矛盾之处，应以排列在先的原则为准优先处理。</w:t>
      </w:r>
    </w:p>
    <w:p w14:paraId="2D4DF7E3"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）如果正本与副本或电子文档不一致，以正本为准；单独密封的首次报价表如与响应文件正本不一致，以单独密封的报价表为准；</w:t>
      </w:r>
    </w:p>
    <w:p w14:paraId="232B84ED"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）如果文字表示的数据与数字表示的有差别，以文字为准修正数字。如果大小写金额不一致的，以大写金额为准，数字</w:t>
      </w:r>
      <w:r>
        <w:rPr>
          <w:rFonts w:ascii="宋体" w:hAnsi="宋体" w:cs="宋体"/>
          <w:sz w:val="24"/>
          <w:szCs w:val="24"/>
        </w:rPr>
        <w:t>1</w:t>
      </w:r>
      <w:r>
        <w:rPr>
          <w:rFonts w:ascii="宋体" w:hAnsi="宋体" w:cs="宋体" w:hint="eastAsia"/>
          <w:sz w:val="24"/>
          <w:szCs w:val="24"/>
        </w:rPr>
        <w:t>至</w:t>
      </w:r>
      <w:r>
        <w:rPr>
          <w:rFonts w:ascii="宋体" w:hAnsi="宋体" w:cs="宋体"/>
          <w:sz w:val="24"/>
          <w:szCs w:val="24"/>
        </w:rPr>
        <w:t>0</w:t>
      </w:r>
      <w:r>
        <w:rPr>
          <w:rFonts w:ascii="宋体" w:hAnsi="宋体" w:cs="宋体" w:hint="eastAsia"/>
          <w:sz w:val="24"/>
          <w:szCs w:val="24"/>
        </w:rPr>
        <w:t>的大写应为“壹贰</w:t>
      </w:r>
      <w:r>
        <w:rPr>
          <w:rFonts w:ascii="宋体" w:hAnsi="宋体" w:cs="宋体" w:hint="eastAsia"/>
          <w:sz w:val="24"/>
          <w:szCs w:val="24"/>
        </w:rPr>
        <w:lastRenderedPageBreak/>
        <w:t>叁肆伍陆柒捌玖零”；</w:t>
      </w:r>
    </w:p>
    <w:p w14:paraId="57973A2F"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）如果单价乘以数量不等于总价，以单价为准修正总价，但单价金额小数点有明显错位的</w:t>
      </w:r>
      <w:r>
        <w:rPr>
          <w:rFonts w:ascii="宋体" w:hAnsi="宋体" w:cs="宋体"/>
          <w:sz w:val="24"/>
          <w:szCs w:val="24"/>
        </w:rPr>
        <w:t>,</w:t>
      </w:r>
      <w:r>
        <w:rPr>
          <w:rFonts w:ascii="宋体" w:hAnsi="宋体" w:cs="宋体" w:hint="eastAsia"/>
          <w:sz w:val="24"/>
          <w:szCs w:val="24"/>
        </w:rPr>
        <w:t>应以总价为准，并修改单价。如果明细价格相加不等于汇总价格，以明细价格为准。</w:t>
      </w:r>
    </w:p>
    <w:p w14:paraId="5F9FFEDB"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17.3</w:t>
      </w:r>
      <w:r>
        <w:rPr>
          <w:rFonts w:ascii="宋体" w:hAnsi="宋体" w:cs="宋体" w:hint="eastAsia"/>
          <w:sz w:val="24"/>
          <w:szCs w:val="24"/>
        </w:rPr>
        <w:t>有下列情形之一的，视为供应商相互串通报价：</w:t>
      </w:r>
    </w:p>
    <w:p w14:paraId="1800F2F9"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）不同供应商的响应文件由同一单位或者个人编制；</w:t>
      </w:r>
    </w:p>
    <w:p w14:paraId="77760502"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）不同供应商委托同一单位或者个人办理报价事宜；</w:t>
      </w:r>
    </w:p>
    <w:p w14:paraId="05AB13AB"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）不同供应商的响应文件载明的项目管理成员或者联系人员为同一人；</w:t>
      </w:r>
    </w:p>
    <w:p w14:paraId="0F1E3701"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）不同供应商的响应文件异常一致或者响应文件的报价呈规律性差异；</w:t>
      </w:r>
    </w:p>
    <w:p w14:paraId="1530D777"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）不同供应商的响应文件相互混装；</w:t>
      </w:r>
    </w:p>
    <w:p w14:paraId="0DC6A941"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6</w:t>
      </w:r>
      <w:r>
        <w:rPr>
          <w:rFonts w:ascii="宋体" w:hAnsi="宋体" w:cs="宋体" w:hint="eastAsia"/>
          <w:sz w:val="24"/>
          <w:szCs w:val="24"/>
        </w:rPr>
        <w:t>）不同供应商的磋商保证金从同一单位或者个人的账户转出。</w:t>
      </w:r>
    </w:p>
    <w:p w14:paraId="1957DEDC"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17.4 </w:t>
      </w:r>
      <w:r>
        <w:rPr>
          <w:rFonts w:ascii="宋体" w:hAnsi="宋体" w:cs="宋体" w:hint="eastAsia"/>
          <w:sz w:val="24"/>
          <w:szCs w:val="24"/>
        </w:rPr>
        <w:t>有下列情况之一的，属于非实质性响应磋商文件要求，响应文件将被拒绝：</w:t>
      </w:r>
    </w:p>
    <w:p w14:paraId="5B0D52E5"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（1）响应文件有效期不满足磋商文件要求的；</w:t>
      </w:r>
    </w:p>
    <w:p w14:paraId="29320524"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（2）供应商在同一份响应文件中提供了选择方案或选择报价；</w:t>
      </w:r>
    </w:p>
    <w:p w14:paraId="7EFC09C5"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（3）响应</w:t>
      </w:r>
      <w:r>
        <w:rPr>
          <w:rFonts w:ascii="宋体" w:hAnsi="宋体" w:cs="宋体"/>
          <w:sz w:val="24"/>
          <w:szCs w:val="24"/>
        </w:rPr>
        <w:t>文件的最终</w:t>
      </w:r>
      <w:r>
        <w:rPr>
          <w:rFonts w:ascii="宋体" w:hAnsi="宋体" w:cs="宋体" w:hint="eastAsia"/>
          <w:sz w:val="24"/>
          <w:szCs w:val="24"/>
        </w:rPr>
        <w:t>报价超过本项目预算的；</w:t>
      </w:r>
    </w:p>
    <w:p w14:paraId="260FC6A6"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（4）响应文件未按磋商文件规定密封、签署、盖章的；或由供应商授权代表签字的，但未随响应文件一起提交有效的“授权委托书”原件的；</w:t>
      </w:r>
    </w:p>
    <w:p w14:paraId="4644A05A"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（5）未按规定提交磋商保证金的；</w:t>
      </w:r>
    </w:p>
    <w:p w14:paraId="51C87290"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（6）未按磋商文件提供制造厂家授权书的（只适用进口货物）；</w:t>
      </w:r>
    </w:p>
    <w:p w14:paraId="11DFDE4C"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（7）响应文件附有采购人或采购代理机构不能接受的附加条件的；</w:t>
      </w:r>
    </w:p>
    <w:p w14:paraId="545FD73C"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（8）不符合法律、法规和磋商文件中规定的其他实质性要求的；</w:t>
      </w:r>
    </w:p>
    <w:p w14:paraId="7BD0F987"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9</w:t>
      </w:r>
      <w:r>
        <w:rPr>
          <w:rFonts w:ascii="宋体" w:hAnsi="宋体" w:cs="宋体" w:hint="eastAsia"/>
          <w:sz w:val="24"/>
          <w:szCs w:val="24"/>
        </w:rPr>
        <w:t>）不满足磋商文件中带“*”要求的；</w:t>
      </w:r>
    </w:p>
    <w:p w14:paraId="1B019CFE"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0</w:t>
      </w:r>
      <w:r>
        <w:rPr>
          <w:rFonts w:ascii="宋体" w:hAnsi="宋体" w:cs="宋体" w:hint="eastAsia"/>
          <w:sz w:val="24"/>
          <w:szCs w:val="24"/>
        </w:rPr>
        <w:t>）未按照磋商文件要求的方式进行报价；</w:t>
      </w:r>
    </w:p>
    <w:p w14:paraId="27F073F2"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11</w:t>
      </w:r>
      <w:r>
        <w:rPr>
          <w:rFonts w:ascii="宋体" w:hAnsi="宋体" w:cs="宋体" w:hint="eastAsia"/>
          <w:sz w:val="24"/>
          <w:szCs w:val="24"/>
        </w:rPr>
        <w:t>）交货期</w:t>
      </w:r>
      <w:r>
        <w:rPr>
          <w:rFonts w:ascii="宋体" w:hAnsi="宋体" w:cs="宋体"/>
          <w:sz w:val="24"/>
          <w:szCs w:val="24"/>
        </w:rPr>
        <w:t>/交付</w:t>
      </w:r>
      <w:r>
        <w:rPr>
          <w:rFonts w:ascii="宋体" w:hAnsi="宋体" w:cs="宋体" w:hint="eastAsia"/>
          <w:sz w:val="24"/>
          <w:szCs w:val="24"/>
        </w:rPr>
        <w:t>期及付款方式不满足磋商文件要求；</w:t>
      </w:r>
    </w:p>
    <w:p w14:paraId="4E9CE32E"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）未对项目需求内全部内容进行报价。</w:t>
      </w:r>
    </w:p>
    <w:p w14:paraId="73C43480" w14:textId="77777777" w:rsidR="00281B71" w:rsidRDefault="00000000">
      <w:pPr>
        <w:pStyle w:val="30"/>
        <w:rPr>
          <w:rFonts w:ascii="宋体" w:hAnsi="宋体"/>
        </w:rPr>
      </w:pPr>
      <w:bookmarkStart w:id="91" w:name="_Toc4009603"/>
      <w:bookmarkStart w:id="92" w:name="_Toc144109941"/>
      <w:r>
        <w:rPr>
          <w:rFonts w:ascii="宋体" w:hAnsi="宋体"/>
        </w:rPr>
        <w:t>18</w:t>
      </w:r>
      <w:r>
        <w:rPr>
          <w:rFonts w:ascii="宋体" w:hAnsi="宋体" w:hint="eastAsia"/>
        </w:rPr>
        <w:t>.磋商</w:t>
      </w:r>
      <w:bookmarkEnd w:id="91"/>
      <w:bookmarkEnd w:id="92"/>
    </w:p>
    <w:p w14:paraId="491EF5B4"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w:t>
      </w:r>
      <w:r>
        <w:rPr>
          <w:rFonts w:ascii="宋体" w:hAnsi="宋体" w:cs="宋体" w:hint="eastAsia"/>
          <w:sz w:val="24"/>
          <w:szCs w:val="24"/>
        </w:rPr>
        <w:t>.1磋商小组将对响应文件进行评审，并根据磋商文件规定的程序、评定成交的标准等事项与实质性响应磋商文件要求的供应商进行磋商。未实质</w:t>
      </w:r>
      <w:r>
        <w:rPr>
          <w:rFonts w:ascii="宋体" w:hAnsi="宋体" w:cs="宋体" w:hint="eastAsia"/>
          <w:sz w:val="24"/>
          <w:szCs w:val="24"/>
        </w:rPr>
        <w:lastRenderedPageBreak/>
        <w:t>性响应磋商文件的响应文件将被拒绝，磋商小组将告知有关供应商。</w:t>
      </w:r>
    </w:p>
    <w:p w14:paraId="43C4E71D"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18.2</w:t>
      </w:r>
      <w:r>
        <w:rPr>
          <w:rFonts w:ascii="宋体" w:hAnsi="宋体" w:cs="宋体" w:hint="eastAsia"/>
          <w:sz w:val="24"/>
          <w:szCs w:val="24"/>
        </w:rPr>
        <w:t>磋商小组所有成员将集中与单一供应商分别进行磋商，并给予所有参加磋商的供应商平等的磋商机会。</w:t>
      </w:r>
    </w:p>
    <w:p w14:paraId="73E30C83"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18.3</w:t>
      </w:r>
      <w:r>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做出的实质性变动是磋商文件的有效组成部分，磋商小组应当及时以书面形式同时通知所有参加磋商的供应商。</w:t>
      </w:r>
    </w:p>
    <w:p w14:paraId="6863FAA5"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18.4</w:t>
      </w:r>
      <w:r>
        <w:rPr>
          <w:rFonts w:ascii="宋体" w:hAnsi="宋体" w:cs="宋体" w:hint="eastAsia"/>
          <w:sz w:val="24"/>
          <w:szCs w:val="24"/>
        </w:rPr>
        <w:t>供应商应当按照磋商文件的变动情况和磋商小组的要求重新提交响应文件，并由其响应法定代表人或授权代表签字或者加盖公章。由授权代表签字的，应当附响应法定代表人授权书。</w:t>
      </w:r>
    </w:p>
    <w:p w14:paraId="5E936BEC"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18.5</w:t>
      </w:r>
      <w:r>
        <w:rPr>
          <w:rFonts w:ascii="宋体" w:hAnsi="宋体" w:cs="宋体" w:hint="eastAsia"/>
          <w:sz w:val="24"/>
          <w:szCs w:val="24"/>
        </w:rPr>
        <w:t>若磋商小组对原磋商文件进了实质性修改，已提交响应文件的供应商，在提交最后报价之前，可以根据磋商情况退出磋商。采购人、采购代理机构应当退还退出磋商的供应商的磋商保证金。</w:t>
      </w:r>
    </w:p>
    <w:p w14:paraId="58A030B9" w14:textId="77777777" w:rsidR="00281B71" w:rsidRDefault="00000000">
      <w:pPr>
        <w:tabs>
          <w:tab w:val="left" w:pos="8640"/>
        </w:tabs>
        <w:spacing w:line="360" w:lineRule="auto"/>
        <w:ind w:leftChars="-1" w:left="567" w:rightChars="134" w:right="281" w:hangingChars="237" w:hanging="569"/>
        <w:rPr>
          <w:rFonts w:ascii="宋体" w:hAnsi="宋体" w:cs="宋体"/>
        </w:rPr>
      </w:pPr>
      <w:r>
        <w:rPr>
          <w:rFonts w:ascii="宋体" w:hAnsi="宋体" w:cs="宋体"/>
          <w:sz w:val="24"/>
          <w:szCs w:val="24"/>
        </w:rPr>
        <w:t>18.6</w:t>
      </w:r>
      <w:r>
        <w:rPr>
          <w:rFonts w:ascii="宋体" w:hAnsi="宋体" w:cs="宋体" w:hint="eastAsia"/>
          <w:sz w:val="24"/>
          <w:szCs w:val="24"/>
        </w:rPr>
        <w:t>磋商小组根据项目情况可进行一轮或多轮磋商。每轮磋商结束后，磋商小组应当要求所有参加磋商的供应商在规定时间内进行报价，并须由响应法定代表人或其授权代表签字确认。最后报价以最后一轮磋商结束后的报价为准，最后报价是供应商响应文件的有效组成部分。</w:t>
      </w:r>
    </w:p>
    <w:p w14:paraId="147A09F1" w14:textId="77777777" w:rsidR="00281B71" w:rsidRDefault="00000000">
      <w:pPr>
        <w:pStyle w:val="30"/>
        <w:rPr>
          <w:rFonts w:ascii="宋体" w:hAnsi="宋体"/>
        </w:rPr>
      </w:pPr>
      <w:bookmarkStart w:id="93" w:name="_Toc144109942"/>
      <w:bookmarkStart w:id="94" w:name="_Toc4009604"/>
      <w:r>
        <w:rPr>
          <w:rFonts w:ascii="宋体" w:hAnsi="宋体"/>
        </w:rPr>
        <w:t>19.</w:t>
      </w:r>
      <w:r>
        <w:rPr>
          <w:rFonts w:ascii="宋体" w:hAnsi="宋体" w:hint="eastAsia"/>
        </w:rPr>
        <w:t>详细评审</w:t>
      </w:r>
      <w:bookmarkEnd w:id="93"/>
      <w:bookmarkEnd w:id="94"/>
    </w:p>
    <w:p w14:paraId="28DC2923"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19.1 </w:t>
      </w:r>
      <w:r>
        <w:rPr>
          <w:rFonts w:ascii="宋体" w:hAnsi="宋体" w:cs="宋体" w:hint="eastAsia"/>
          <w:sz w:val="24"/>
          <w:szCs w:val="24"/>
        </w:rPr>
        <w:t>经磋商，供应商提交</w:t>
      </w:r>
      <w:r>
        <w:rPr>
          <w:rFonts w:ascii="宋体" w:hAnsi="宋体" w:cs="宋体"/>
          <w:sz w:val="24"/>
          <w:szCs w:val="24"/>
        </w:rPr>
        <w:t>最后响应</w:t>
      </w:r>
      <w:r>
        <w:rPr>
          <w:rFonts w:ascii="宋体" w:hAnsi="宋体" w:cs="宋体" w:hint="eastAsia"/>
          <w:sz w:val="24"/>
          <w:szCs w:val="24"/>
        </w:rPr>
        <w:t>文件</w:t>
      </w:r>
      <w:r>
        <w:rPr>
          <w:rFonts w:ascii="宋体" w:hAnsi="宋体" w:cs="宋体"/>
          <w:sz w:val="24"/>
          <w:szCs w:val="24"/>
        </w:rPr>
        <w:t>和报价后</w:t>
      </w:r>
      <w:r>
        <w:rPr>
          <w:rFonts w:ascii="宋体" w:hAnsi="宋体" w:cs="宋体" w:hint="eastAsia"/>
          <w:sz w:val="24"/>
          <w:szCs w:val="24"/>
        </w:rPr>
        <w:t>，由磋商小组采用综合评分法对供应商提交的</w:t>
      </w:r>
      <w:r>
        <w:rPr>
          <w:rFonts w:ascii="宋体" w:hAnsi="宋体" w:cs="宋体"/>
          <w:sz w:val="24"/>
          <w:szCs w:val="24"/>
        </w:rPr>
        <w:t>最后</w:t>
      </w:r>
      <w:r>
        <w:rPr>
          <w:rFonts w:ascii="宋体" w:hAnsi="宋体" w:cs="宋体" w:hint="eastAsia"/>
          <w:sz w:val="24"/>
          <w:szCs w:val="24"/>
        </w:rPr>
        <w:t>响应文件和最后报价进行综合评分。评分细则详见第四章评审</w:t>
      </w:r>
      <w:r>
        <w:rPr>
          <w:rFonts w:ascii="宋体" w:hAnsi="宋体" w:cs="宋体"/>
          <w:sz w:val="24"/>
          <w:szCs w:val="24"/>
        </w:rPr>
        <w:t>方法和评审标准</w:t>
      </w:r>
      <w:r>
        <w:rPr>
          <w:rFonts w:ascii="宋体" w:hAnsi="宋体" w:cs="宋体" w:hint="eastAsia"/>
          <w:sz w:val="24"/>
          <w:szCs w:val="24"/>
        </w:rPr>
        <w:t>。</w:t>
      </w:r>
    </w:p>
    <w:p w14:paraId="2122DB3D"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19.2 </w:t>
      </w:r>
      <w:r>
        <w:rPr>
          <w:rFonts w:ascii="宋体" w:hAnsi="宋体" w:cs="宋体" w:hint="eastAsia"/>
          <w:sz w:val="24"/>
          <w:szCs w:val="24"/>
        </w:rPr>
        <w:t>磋商小组在比较和评价时，可以要求供应商对最终响应文件（含最终报价）中含义不明确、同类问题表述不一致或者明显文字和计算错误的内容等做出必要的澄清、说明或者更正。供应商的澄清、说明或者更正不得超出最终响应文件的范围或者改变最终响应文件（含最终报价）的实质性内容。磋商小组要求供应商澄清、说明或者更正最终响应文件（含最终报价）应当以书面形式做出，供应商的澄清、说明或者更正应当由法定代表人或其授权代表签字或者加盖公章。该澄清文件将作为最终响</w:t>
      </w:r>
      <w:r>
        <w:rPr>
          <w:rFonts w:ascii="宋体" w:hAnsi="宋体" w:cs="宋体" w:hint="eastAsia"/>
          <w:sz w:val="24"/>
          <w:szCs w:val="24"/>
        </w:rPr>
        <w:lastRenderedPageBreak/>
        <w:t>应文件（含最终报价）内容的一部分。</w:t>
      </w:r>
    </w:p>
    <w:p w14:paraId="51417D7D"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9.3</w:t>
      </w:r>
      <w:r>
        <w:rPr>
          <w:rFonts w:ascii="宋体" w:hAnsi="宋体" w:cs="宋体" w:hint="eastAsia"/>
          <w:sz w:val="24"/>
          <w:szCs w:val="24"/>
        </w:rPr>
        <w:t>最终报价的算术错误将按以下方法更正：若单价计算的结果与总价不一致，以单价为准修改总价，但单价金额小数点有明显错位的，应以总价为准并修改单价；若用文字表示的数值与数字表示的数值不一致，以文字表示的数值为准。如果供应商不接受对其算术错误的更正，其响应视为无效。</w:t>
      </w:r>
    </w:p>
    <w:p w14:paraId="58780571"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1</w:t>
      </w:r>
      <w:r>
        <w:rPr>
          <w:rFonts w:ascii="宋体" w:hAnsi="宋体" w:cs="宋体"/>
          <w:sz w:val="24"/>
          <w:szCs w:val="24"/>
        </w:rPr>
        <w:t>9.4</w:t>
      </w:r>
      <w:r>
        <w:rPr>
          <w:rFonts w:ascii="宋体" w:hAnsi="宋体" w:cs="宋体" w:hint="eastAsia"/>
          <w:sz w:val="24"/>
          <w:szCs w:val="24"/>
        </w:rPr>
        <w:t>根据财政部发布的《政府采购促进中小企业发展管理办法》规定，对于非专门面向中小企业的项目，对小微企业产品的价格给予</w:t>
      </w:r>
      <w:r>
        <w:rPr>
          <w:rFonts w:ascii="宋体" w:hAnsi="宋体" w:cs="宋体"/>
          <w:sz w:val="24"/>
          <w:szCs w:val="24"/>
        </w:rPr>
        <w:t>10%-20%</w:t>
      </w:r>
      <w:r>
        <w:rPr>
          <w:rFonts w:ascii="宋体" w:hAnsi="宋体" w:cs="宋体" w:hint="eastAsia"/>
          <w:sz w:val="24"/>
          <w:szCs w:val="24"/>
        </w:rPr>
        <w:t>的扣除；若供应商为联合体，联合协议中约定，小型、微型企业的协议合同金额占到联合体协议合同总金额</w:t>
      </w:r>
      <w:r>
        <w:rPr>
          <w:rFonts w:ascii="宋体" w:hAnsi="宋体" w:cs="宋体"/>
          <w:sz w:val="24"/>
          <w:szCs w:val="24"/>
        </w:rPr>
        <w:t>30%</w:t>
      </w:r>
      <w:r>
        <w:rPr>
          <w:rFonts w:ascii="宋体" w:hAnsi="宋体" w:cs="宋体" w:hint="eastAsia"/>
          <w:sz w:val="24"/>
          <w:szCs w:val="24"/>
        </w:rPr>
        <w:t>以上的，可给予联合体</w:t>
      </w:r>
      <w:r>
        <w:rPr>
          <w:rFonts w:ascii="宋体" w:hAnsi="宋体" w:cs="宋体"/>
          <w:sz w:val="24"/>
          <w:szCs w:val="24"/>
        </w:rPr>
        <w:t>4%-6%</w:t>
      </w:r>
      <w:r>
        <w:rPr>
          <w:rFonts w:ascii="宋体" w:hAnsi="宋体" w:cs="宋体" w:hint="eastAsia"/>
          <w:sz w:val="24"/>
          <w:szCs w:val="24"/>
        </w:rPr>
        <w:t>的价格扣除，扣除后的价格参与评审。具体扣除价格百分比详见</w:t>
      </w:r>
      <w:r>
        <w:rPr>
          <w:rFonts w:ascii="宋体" w:hAnsi="宋体" w:cs="宋体" w:hint="eastAsia"/>
          <w:b/>
          <w:sz w:val="24"/>
          <w:szCs w:val="24"/>
        </w:rPr>
        <w:t>第五章评审办法和及评分标准。</w:t>
      </w:r>
    </w:p>
    <w:p w14:paraId="0F75A283"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19.5 </w:t>
      </w:r>
      <w:r>
        <w:rPr>
          <w:rFonts w:ascii="宋体" w:hAnsi="宋体" w:cs="宋体" w:hint="eastAsia"/>
          <w:sz w:val="24"/>
          <w:szCs w:val="24"/>
        </w:rPr>
        <w:t>磋商小组将根据综合评分情况，按照评审得分由高到低顺序推荐</w:t>
      </w:r>
      <w:r>
        <w:rPr>
          <w:rFonts w:ascii="宋体" w:hAnsi="宋体" w:cs="宋体"/>
          <w:sz w:val="24"/>
          <w:szCs w:val="24"/>
        </w:rPr>
        <w:t>3名或</w:t>
      </w:r>
      <w:r>
        <w:rPr>
          <w:rFonts w:ascii="宋体" w:hAnsi="宋体" w:cs="宋体" w:hint="eastAsia"/>
          <w:sz w:val="24"/>
          <w:szCs w:val="24"/>
        </w:rPr>
        <w:t>以上成交候选供应商。评审得分相同的，按照最后报价由低到高的顺序推荐。评审得分且最后报价相同的，按照技术方案优劣顺序推荐。</w:t>
      </w:r>
      <w:r>
        <w:rPr>
          <w:rFonts w:ascii="宋体" w:hAnsi="宋体" w:cs="宋体"/>
          <w:sz w:val="24"/>
          <w:szCs w:val="24"/>
        </w:rPr>
        <w:t>磋商</w:t>
      </w:r>
      <w:r>
        <w:rPr>
          <w:rFonts w:ascii="宋体" w:hAnsi="宋体" w:cs="宋体" w:hint="eastAsia"/>
          <w:sz w:val="24"/>
          <w:szCs w:val="24"/>
        </w:rPr>
        <w:t>小组应当</w:t>
      </w:r>
      <w:r>
        <w:rPr>
          <w:rFonts w:ascii="宋体" w:hAnsi="宋体" w:cs="宋体"/>
          <w:sz w:val="24"/>
          <w:szCs w:val="24"/>
        </w:rPr>
        <w:t>根据</w:t>
      </w:r>
      <w:r>
        <w:rPr>
          <w:rFonts w:ascii="宋体" w:hAnsi="宋体" w:cs="宋体" w:hint="eastAsia"/>
          <w:sz w:val="24"/>
          <w:szCs w:val="24"/>
        </w:rPr>
        <w:t>磋商</w:t>
      </w:r>
      <w:r>
        <w:rPr>
          <w:rFonts w:ascii="宋体" w:hAnsi="宋体" w:cs="宋体"/>
          <w:sz w:val="24"/>
          <w:szCs w:val="24"/>
        </w:rPr>
        <w:t>情况</w:t>
      </w:r>
      <w:r>
        <w:rPr>
          <w:rFonts w:ascii="宋体" w:hAnsi="宋体" w:cs="宋体" w:hint="eastAsia"/>
          <w:sz w:val="24"/>
          <w:szCs w:val="24"/>
        </w:rPr>
        <w:t>和评审结果</w:t>
      </w:r>
      <w:r>
        <w:rPr>
          <w:rFonts w:ascii="宋体" w:hAnsi="宋体" w:cs="宋体"/>
          <w:sz w:val="24"/>
          <w:szCs w:val="24"/>
        </w:rPr>
        <w:t>编写评审报告</w:t>
      </w:r>
      <w:r>
        <w:rPr>
          <w:rFonts w:ascii="宋体" w:hAnsi="宋体" w:cs="宋体" w:hint="eastAsia"/>
          <w:sz w:val="24"/>
          <w:szCs w:val="24"/>
        </w:rPr>
        <w:t>。</w:t>
      </w:r>
    </w:p>
    <w:p w14:paraId="2EE822A1" w14:textId="77777777" w:rsidR="00281B71" w:rsidRDefault="00000000">
      <w:pPr>
        <w:pStyle w:val="30"/>
        <w:rPr>
          <w:rFonts w:ascii="宋体" w:hAnsi="宋体"/>
        </w:rPr>
      </w:pPr>
      <w:bookmarkStart w:id="95" w:name="_Toc4009605"/>
      <w:bookmarkStart w:id="96" w:name="_Toc144109943"/>
      <w:r>
        <w:rPr>
          <w:rFonts w:ascii="宋体" w:hAnsi="宋体"/>
        </w:rPr>
        <w:t>20.</w:t>
      </w:r>
      <w:r>
        <w:rPr>
          <w:rFonts w:ascii="宋体" w:hAnsi="宋体" w:hint="eastAsia"/>
        </w:rPr>
        <w:t>磋商过程要求</w:t>
      </w:r>
      <w:bookmarkEnd w:id="95"/>
      <w:bookmarkEnd w:id="96"/>
    </w:p>
    <w:p w14:paraId="1A854651"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20.1 </w:t>
      </w:r>
      <w:r>
        <w:rPr>
          <w:rFonts w:ascii="宋体" w:hAnsi="宋体" w:cs="宋体" w:hint="eastAsia"/>
          <w:sz w:val="24"/>
          <w:szCs w:val="24"/>
        </w:rPr>
        <w:t>在磋商期间，供应商企图影响采购人、采购代理机构或磋商小组的任何活动，将导致响应被拒绝，并由其承担相应的法律责任。</w:t>
      </w:r>
    </w:p>
    <w:p w14:paraId="05E76460"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w:t>
      </w:r>
      <w:r>
        <w:rPr>
          <w:rFonts w:ascii="宋体" w:hAnsi="宋体" w:cs="宋体" w:hint="eastAsia"/>
          <w:sz w:val="24"/>
          <w:szCs w:val="24"/>
        </w:rPr>
        <w:t>.2 磋商小组</w:t>
      </w:r>
      <w:r>
        <w:rPr>
          <w:rFonts w:ascii="宋体" w:hAnsi="宋体" w:cs="宋体"/>
          <w:sz w:val="24"/>
          <w:szCs w:val="24"/>
        </w:rPr>
        <w:t>认为</w:t>
      </w:r>
      <w:r>
        <w:rPr>
          <w:rFonts w:ascii="宋体" w:hAnsi="宋体" w:cs="宋体" w:hint="eastAsia"/>
          <w:sz w:val="24"/>
          <w:szCs w:val="24"/>
        </w:rPr>
        <w:t>供应商</w:t>
      </w:r>
      <w:r>
        <w:rPr>
          <w:rFonts w:ascii="宋体" w:hAnsi="宋体" w:cs="宋体"/>
          <w:sz w:val="24"/>
          <w:szCs w:val="24"/>
        </w:rPr>
        <w:t>的报价明显低于其他通过符合性审查</w:t>
      </w:r>
      <w:r>
        <w:rPr>
          <w:rFonts w:ascii="宋体" w:hAnsi="宋体" w:cs="宋体" w:hint="eastAsia"/>
          <w:sz w:val="24"/>
          <w:szCs w:val="24"/>
        </w:rPr>
        <w:t>供应商</w:t>
      </w:r>
      <w:r>
        <w:rPr>
          <w:rFonts w:ascii="宋体" w:hAnsi="宋体" w:cs="宋体"/>
          <w:sz w:val="24"/>
          <w:szCs w:val="24"/>
        </w:rPr>
        <w:t>的报价，有可能影响产品质量或者不能诚信履约的，应当要求其在</w:t>
      </w:r>
      <w:r>
        <w:rPr>
          <w:rFonts w:ascii="宋体" w:hAnsi="宋体" w:cs="宋体" w:hint="eastAsia"/>
          <w:sz w:val="24"/>
          <w:szCs w:val="24"/>
        </w:rPr>
        <w:t>磋商</w:t>
      </w:r>
      <w:r>
        <w:rPr>
          <w:rFonts w:ascii="宋体" w:hAnsi="宋体" w:cs="宋体"/>
          <w:sz w:val="24"/>
          <w:szCs w:val="24"/>
        </w:rPr>
        <w:t>现场合理的时间内提供书面说明，必要时提交相关证明材料；</w:t>
      </w:r>
      <w:r>
        <w:rPr>
          <w:rFonts w:ascii="宋体" w:hAnsi="宋体" w:cs="宋体" w:hint="eastAsia"/>
          <w:sz w:val="24"/>
          <w:szCs w:val="24"/>
        </w:rPr>
        <w:t>供应商</w:t>
      </w:r>
      <w:r>
        <w:rPr>
          <w:rFonts w:ascii="宋体" w:hAnsi="宋体" w:cs="宋体"/>
          <w:sz w:val="24"/>
          <w:szCs w:val="24"/>
        </w:rPr>
        <w:t>不能证明其报价合理性的，</w:t>
      </w:r>
      <w:r>
        <w:rPr>
          <w:rFonts w:ascii="宋体" w:hAnsi="宋体" w:cs="宋体" w:hint="eastAsia"/>
          <w:sz w:val="24"/>
          <w:szCs w:val="24"/>
        </w:rPr>
        <w:t>磋商小组</w:t>
      </w:r>
      <w:r>
        <w:rPr>
          <w:rFonts w:ascii="宋体" w:hAnsi="宋体" w:cs="宋体"/>
          <w:sz w:val="24"/>
          <w:szCs w:val="24"/>
        </w:rPr>
        <w:t>应当将其作为无效</w:t>
      </w:r>
      <w:r>
        <w:rPr>
          <w:rFonts w:ascii="宋体" w:hAnsi="宋体" w:cs="宋体" w:hint="eastAsia"/>
          <w:sz w:val="24"/>
          <w:szCs w:val="24"/>
        </w:rPr>
        <w:t>响应</w:t>
      </w:r>
      <w:r>
        <w:rPr>
          <w:rFonts w:ascii="宋体" w:hAnsi="宋体" w:cs="宋体"/>
          <w:sz w:val="24"/>
          <w:szCs w:val="24"/>
        </w:rPr>
        <w:t>处理。</w:t>
      </w:r>
    </w:p>
    <w:p w14:paraId="19026D47"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20.3</w:t>
      </w:r>
      <w:r>
        <w:rPr>
          <w:rFonts w:ascii="宋体" w:hAnsi="宋体" w:cs="宋体" w:hint="eastAsia"/>
          <w:sz w:val="24"/>
          <w:szCs w:val="24"/>
        </w:rPr>
        <w:t>磋商小组应当根据综合评分结果编写评审报告并由全体人员签字认可。磋商小组成员对评审报告有异议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D26EB54" w14:textId="77777777" w:rsidR="00281B71" w:rsidRDefault="00000000">
      <w:pPr>
        <w:pStyle w:val="30"/>
        <w:rPr>
          <w:rFonts w:ascii="宋体" w:hAnsi="宋体"/>
        </w:rPr>
      </w:pPr>
      <w:bookmarkStart w:id="97" w:name="_Toc144109944"/>
      <w:bookmarkStart w:id="98" w:name="_Toc4009606"/>
      <w:r>
        <w:rPr>
          <w:rFonts w:ascii="宋体" w:hAnsi="宋体" w:hint="eastAsia"/>
        </w:rPr>
        <w:lastRenderedPageBreak/>
        <w:t>2</w:t>
      </w:r>
      <w:r>
        <w:rPr>
          <w:rFonts w:ascii="宋体" w:hAnsi="宋体"/>
        </w:rPr>
        <w:t>1</w:t>
      </w:r>
      <w:r>
        <w:rPr>
          <w:rFonts w:ascii="宋体" w:hAnsi="宋体" w:hint="eastAsia"/>
        </w:rPr>
        <w:t>．评审过程及保密原则</w:t>
      </w:r>
      <w:bookmarkEnd w:id="97"/>
      <w:bookmarkEnd w:id="98"/>
    </w:p>
    <w:p w14:paraId="291EA147"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.1</w:t>
      </w:r>
      <w:r>
        <w:rPr>
          <w:rFonts w:ascii="宋体" w:hAnsi="宋体" w:cs="宋体" w:hint="eastAsia"/>
          <w:sz w:val="24"/>
          <w:szCs w:val="24"/>
        </w:rPr>
        <w:tab/>
        <w:t>凡与本次磋商有关人员对属于审查、澄清、评价和比较的有关资料等，均不得向无关供应商或其他无关的人员透露。</w:t>
      </w:r>
    </w:p>
    <w:p w14:paraId="171DD745"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2</w:t>
      </w:r>
      <w:r>
        <w:rPr>
          <w:rFonts w:ascii="宋体" w:hAnsi="宋体" w:cs="宋体"/>
          <w:sz w:val="24"/>
          <w:szCs w:val="24"/>
        </w:rPr>
        <w:t>1</w:t>
      </w:r>
      <w:r>
        <w:rPr>
          <w:rFonts w:ascii="宋体" w:hAnsi="宋体" w:cs="宋体" w:hint="eastAsia"/>
          <w:sz w:val="24"/>
          <w:szCs w:val="24"/>
        </w:rPr>
        <w:t>.2</w:t>
      </w:r>
      <w:r>
        <w:rPr>
          <w:rFonts w:ascii="宋体" w:hAnsi="宋体" w:cs="宋体" w:hint="eastAsia"/>
          <w:sz w:val="24"/>
          <w:szCs w:val="24"/>
        </w:rPr>
        <w:tab/>
        <w:t>在磋商和评审期间，供应商试图影响采购单位和磋商小组的任何违法活动，将导致其响应无效，并承担相应的法律责任。</w:t>
      </w:r>
    </w:p>
    <w:p w14:paraId="6ED82790" w14:textId="77777777" w:rsidR="00281B71" w:rsidRDefault="00000000">
      <w:pPr>
        <w:pStyle w:val="30"/>
        <w:rPr>
          <w:rFonts w:ascii="宋体" w:hAnsi="宋体"/>
        </w:rPr>
      </w:pPr>
      <w:bookmarkStart w:id="99" w:name="_Toc144109945"/>
      <w:bookmarkStart w:id="100" w:name="_Toc4009607"/>
      <w:r>
        <w:rPr>
          <w:rFonts w:ascii="宋体" w:hAnsi="宋体"/>
        </w:rPr>
        <w:t>22.</w:t>
      </w:r>
      <w:r>
        <w:rPr>
          <w:rFonts w:ascii="宋体" w:hAnsi="宋体" w:hint="eastAsia"/>
        </w:rPr>
        <w:t>采购项目终止</w:t>
      </w:r>
      <w:bookmarkEnd w:id="99"/>
      <w:bookmarkEnd w:id="100"/>
    </w:p>
    <w:p w14:paraId="7572B3AC"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22.1 </w:t>
      </w:r>
      <w:r>
        <w:rPr>
          <w:rFonts w:ascii="宋体" w:hAnsi="宋体" w:cs="宋体" w:hint="eastAsia"/>
          <w:sz w:val="24"/>
          <w:szCs w:val="24"/>
        </w:rPr>
        <w:t>在磋商过程中，磋商小组发现有下列情形之一的，应对采购项目予以终止：</w:t>
      </w:r>
    </w:p>
    <w:p w14:paraId="4C63D122"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）采购过程中符合要求的供应商或者报价未超过采购预算的供应商不足3家的，但政府采购服务、市场竞争不充分的科研项目，以及需要扶持的科技成果转化项目除外；</w:t>
      </w:r>
    </w:p>
    <w:p w14:paraId="2C5AE4BD"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）因情况变化，不再符合规定的竞争性磋商采购方式适用情形的；</w:t>
      </w:r>
    </w:p>
    <w:p w14:paraId="3605E2E7"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）出现影响采购公正的违法、违规行为的；</w:t>
      </w:r>
    </w:p>
    <w:p w14:paraId="1ADE9342"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）因重大变故，采购任务取消的。</w:t>
      </w:r>
    </w:p>
    <w:p w14:paraId="67C40E8F" w14:textId="77777777" w:rsidR="00281B71" w:rsidRDefault="00000000">
      <w:pPr>
        <w:tabs>
          <w:tab w:val="left" w:pos="8640"/>
        </w:tabs>
        <w:spacing w:line="360" w:lineRule="auto"/>
        <w:ind w:leftChars="-1" w:left="567" w:rightChars="134" w:right="281" w:hangingChars="237" w:hanging="569"/>
        <w:rPr>
          <w:rFonts w:ascii="宋体" w:hAnsi="宋体" w:cs="宋体"/>
          <w:sz w:val="24"/>
          <w:szCs w:val="24"/>
        </w:rPr>
      </w:pPr>
      <w:r>
        <w:rPr>
          <w:rFonts w:ascii="宋体" w:hAnsi="宋体" w:cs="宋体"/>
          <w:sz w:val="24"/>
          <w:szCs w:val="24"/>
        </w:rPr>
        <w:t xml:space="preserve">22.2 </w:t>
      </w:r>
      <w:r>
        <w:rPr>
          <w:rFonts w:ascii="宋体" w:hAnsi="宋体" w:cs="宋体" w:hint="eastAsia"/>
          <w:sz w:val="24"/>
          <w:szCs w:val="24"/>
        </w:rPr>
        <w:t>项目终止后，采购代理机构应当在公告发布媒介上发布项目终止公告并说明原因。</w:t>
      </w:r>
    </w:p>
    <w:p w14:paraId="676F7E01" w14:textId="77777777" w:rsidR="00281B71" w:rsidRDefault="00000000">
      <w:pPr>
        <w:pStyle w:val="20"/>
        <w:rPr>
          <w:rFonts w:ascii="宋体" w:hAnsi="宋体"/>
        </w:rPr>
      </w:pPr>
      <w:bookmarkStart w:id="101" w:name="_Toc4009608"/>
      <w:bookmarkStart w:id="102" w:name="_Toc144109946"/>
      <w:r>
        <w:rPr>
          <w:rFonts w:ascii="宋体" w:hAnsi="宋体" w:hint="eastAsia"/>
        </w:rPr>
        <w:t>六、成交</w:t>
      </w:r>
      <w:bookmarkEnd w:id="101"/>
      <w:bookmarkEnd w:id="102"/>
    </w:p>
    <w:p w14:paraId="3B41E872" w14:textId="77777777" w:rsidR="00281B71" w:rsidRDefault="00000000">
      <w:pPr>
        <w:pStyle w:val="30"/>
        <w:rPr>
          <w:rFonts w:ascii="宋体" w:hAnsi="宋体"/>
        </w:rPr>
      </w:pPr>
      <w:bookmarkStart w:id="103" w:name="_Toc4009609"/>
      <w:bookmarkStart w:id="104" w:name="_Toc144109947"/>
      <w:r>
        <w:rPr>
          <w:rFonts w:ascii="宋体" w:hAnsi="宋体"/>
        </w:rPr>
        <w:t>22</w:t>
      </w:r>
      <w:r>
        <w:rPr>
          <w:rFonts w:ascii="宋体" w:hAnsi="宋体" w:hint="eastAsia"/>
        </w:rPr>
        <w:t>. 成交通知书</w:t>
      </w:r>
      <w:bookmarkEnd w:id="103"/>
      <w:bookmarkEnd w:id="104"/>
    </w:p>
    <w:p w14:paraId="6A7F2F75" w14:textId="77777777" w:rsidR="00281B71" w:rsidRDefault="00000000">
      <w:pPr>
        <w:tabs>
          <w:tab w:val="left" w:pos="8640"/>
        </w:tabs>
        <w:spacing w:line="360" w:lineRule="auto"/>
        <w:ind w:rightChars="134" w:right="281"/>
        <w:rPr>
          <w:rFonts w:ascii="宋体" w:hAnsi="宋体" w:cs="Arial"/>
          <w:sz w:val="24"/>
          <w:szCs w:val="24"/>
        </w:rPr>
      </w:pPr>
      <w:r>
        <w:rPr>
          <w:rFonts w:ascii="宋体" w:hAnsi="宋体" w:cs="Arial"/>
          <w:sz w:val="24"/>
          <w:szCs w:val="24"/>
        </w:rPr>
        <w:t>22</w:t>
      </w:r>
      <w:r>
        <w:rPr>
          <w:rFonts w:ascii="宋体" w:hAnsi="宋体" w:cs="Arial" w:hint="eastAsia"/>
          <w:sz w:val="24"/>
          <w:szCs w:val="24"/>
        </w:rPr>
        <w:t>.1  成交供应商确定后，采购代理机构将向成交供应商发出成交通知书。</w:t>
      </w:r>
    </w:p>
    <w:p w14:paraId="2C4C97BD" w14:textId="77777777" w:rsidR="00281B71" w:rsidRDefault="00000000">
      <w:pPr>
        <w:tabs>
          <w:tab w:val="left" w:pos="8640"/>
        </w:tabs>
        <w:spacing w:line="360" w:lineRule="auto"/>
        <w:ind w:rightChars="134" w:right="281"/>
        <w:rPr>
          <w:rFonts w:ascii="宋体" w:hAnsi="宋体" w:cs="Arial"/>
          <w:sz w:val="24"/>
          <w:szCs w:val="24"/>
        </w:rPr>
      </w:pPr>
      <w:r>
        <w:rPr>
          <w:rFonts w:ascii="宋体" w:hAnsi="宋体" w:cs="Arial"/>
          <w:sz w:val="24"/>
          <w:szCs w:val="24"/>
        </w:rPr>
        <w:t>22</w:t>
      </w:r>
      <w:r>
        <w:rPr>
          <w:rFonts w:ascii="宋体" w:hAnsi="宋体" w:cs="Arial" w:hint="eastAsia"/>
          <w:sz w:val="24"/>
          <w:szCs w:val="24"/>
        </w:rPr>
        <w:t>.2  成交通知书是合同的一个组成部分。</w:t>
      </w:r>
    </w:p>
    <w:p w14:paraId="1165E748" w14:textId="77777777" w:rsidR="00281B71" w:rsidRDefault="00000000">
      <w:pPr>
        <w:pStyle w:val="30"/>
        <w:rPr>
          <w:rFonts w:ascii="宋体" w:hAnsi="宋体"/>
        </w:rPr>
      </w:pPr>
      <w:bookmarkStart w:id="105" w:name="_Toc4009610"/>
      <w:bookmarkStart w:id="106" w:name="_Toc144109948"/>
      <w:r>
        <w:rPr>
          <w:rFonts w:ascii="宋体" w:hAnsi="宋体"/>
        </w:rPr>
        <w:t>23</w:t>
      </w:r>
      <w:r>
        <w:rPr>
          <w:rFonts w:ascii="宋体" w:hAnsi="宋体" w:hint="eastAsia"/>
        </w:rPr>
        <w:t>.成交服务费</w:t>
      </w:r>
      <w:bookmarkEnd w:id="105"/>
      <w:bookmarkEnd w:id="106"/>
    </w:p>
    <w:p w14:paraId="0D6682C9" w14:textId="77777777" w:rsidR="00281B71" w:rsidRDefault="00000000">
      <w:pPr>
        <w:spacing w:line="360" w:lineRule="auto"/>
        <w:rPr>
          <w:rFonts w:ascii="宋体" w:hAnsi="宋体"/>
          <w:sz w:val="24"/>
        </w:rPr>
      </w:pPr>
      <w:r>
        <w:rPr>
          <w:rFonts w:ascii="宋体" w:hAnsi="宋体" w:cs="Arial"/>
          <w:sz w:val="24"/>
          <w:szCs w:val="24"/>
        </w:rPr>
        <w:t>23</w:t>
      </w:r>
      <w:r>
        <w:rPr>
          <w:rFonts w:ascii="宋体" w:hAnsi="宋体" w:cs="Arial" w:hint="eastAsia"/>
          <w:sz w:val="24"/>
          <w:szCs w:val="24"/>
        </w:rPr>
        <w:t xml:space="preserve">.1 </w:t>
      </w:r>
      <w:r>
        <w:rPr>
          <w:rFonts w:ascii="宋体" w:hAnsi="宋体" w:hint="eastAsia"/>
          <w:sz w:val="24"/>
        </w:rPr>
        <w:t>采购代理机构参照原计价格</w:t>
      </w:r>
      <w:r>
        <w:rPr>
          <w:rFonts w:ascii="宋体" w:hAnsi="宋体"/>
          <w:sz w:val="24"/>
        </w:rPr>
        <w:t>[2002]1980号文、</w:t>
      </w:r>
      <w:r>
        <w:rPr>
          <w:rFonts w:ascii="宋体" w:hAnsi="宋体" w:cs="宋体" w:hint="eastAsia"/>
          <w:kern w:val="0"/>
          <w:sz w:val="24"/>
        </w:rPr>
        <w:t>发改办价格</w:t>
      </w:r>
      <w:r>
        <w:rPr>
          <w:rFonts w:ascii="宋体" w:hAnsi="宋体" w:cs="宋体"/>
          <w:kern w:val="0"/>
          <w:sz w:val="24"/>
        </w:rPr>
        <w:t>[2003]857号文及发改</w:t>
      </w:r>
      <w:r>
        <w:rPr>
          <w:rFonts w:ascii="宋体" w:hAnsi="宋体" w:cs="宋体" w:hint="eastAsia"/>
          <w:kern w:val="0"/>
          <w:sz w:val="24"/>
        </w:rPr>
        <w:t>办</w:t>
      </w:r>
      <w:r>
        <w:rPr>
          <w:rFonts w:ascii="宋体" w:hAnsi="宋体" w:cs="宋体"/>
          <w:kern w:val="0"/>
          <w:sz w:val="24"/>
        </w:rPr>
        <w:t>价格[2011]534号</w:t>
      </w:r>
      <w:r>
        <w:rPr>
          <w:rFonts w:ascii="宋体" w:hAnsi="宋体" w:cs="宋体" w:hint="eastAsia"/>
          <w:kern w:val="0"/>
          <w:sz w:val="24"/>
        </w:rPr>
        <w:t>文有关规定向成交供应商收取</w:t>
      </w:r>
      <w:r>
        <w:rPr>
          <w:rFonts w:ascii="宋体" w:hAnsi="宋体" w:hint="eastAsia"/>
          <w:sz w:val="24"/>
        </w:rPr>
        <w:t>成交服务费用。</w:t>
      </w:r>
      <w:r>
        <w:rPr>
          <w:rFonts w:ascii="宋体" w:hAnsi="宋体" w:cs="Arial" w:hint="eastAsia"/>
          <w:sz w:val="24"/>
          <w:szCs w:val="24"/>
        </w:rPr>
        <w:t>此项费用不单独开列而应计入本次报价</w:t>
      </w:r>
      <w:r>
        <w:rPr>
          <w:rFonts w:ascii="宋体" w:hAnsi="宋体" w:hint="eastAsia"/>
          <w:sz w:val="24"/>
        </w:rPr>
        <w:t>，</w:t>
      </w:r>
      <w:r>
        <w:rPr>
          <w:rFonts w:ascii="宋体" w:hAnsi="宋体" w:cs="Arial" w:hint="eastAsia"/>
          <w:sz w:val="24"/>
          <w:szCs w:val="24"/>
        </w:rPr>
        <w:t>由成交公司在领取成交通知书时一次性向采购代理机构交纳。</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679"/>
        <w:gridCol w:w="2679"/>
      </w:tblGrid>
      <w:tr w:rsidR="00281B71" w14:paraId="06B2EF25" w14:textId="77777777">
        <w:trPr>
          <w:trHeight w:val="1928"/>
          <w:jc w:val="center"/>
        </w:trPr>
        <w:tc>
          <w:tcPr>
            <w:tcW w:w="3114" w:type="dxa"/>
            <w:tcBorders>
              <w:top w:val="single" w:sz="4" w:space="0" w:color="auto"/>
              <w:left w:val="single" w:sz="4" w:space="0" w:color="auto"/>
              <w:bottom w:val="single" w:sz="4" w:space="0" w:color="auto"/>
              <w:right w:val="single" w:sz="4" w:space="0" w:color="auto"/>
            </w:tcBorders>
          </w:tcPr>
          <w:p w14:paraId="30B41364" w14:textId="77777777" w:rsidR="00281B71" w:rsidRDefault="00000000">
            <w:pPr>
              <w:spacing w:line="360" w:lineRule="exact"/>
              <w:rPr>
                <w:rFonts w:ascii="宋体" w:hAnsi="宋体"/>
                <w:b/>
                <w:sz w:val="22"/>
              </w:rPr>
            </w:pPr>
            <w:r>
              <w:rPr>
                <w:rFonts w:ascii="宋体" w:hAnsi="宋体"/>
                <w:noProof/>
              </w:rPr>
              <w:lastRenderedPageBreak/>
              <mc:AlternateContent>
                <mc:Choice Requires="wpg">
                  <w:drawing>
                    <wp:anchor distT="0" distB="0" distL="114300" distR="114300" simplePos="0" relativeHeight="251659264" behindDoc="0" locked="0" layoutInCell="1" allowOverlap="1" wp14:anchorId="0789E967" wp14:editId="50CBC5CC">
                      <wp:simplePos x="0" y="0"/>
                      <wp:positionH relativeFrom="column">
                        <wp:posOffset>-70485</wp:posOffset>
                      </wp:positionH>
                      <wp:positionV relativeFrom="paragraph">
                        <wp:posOffset>635</wp:posOffset>
                      </wp:positionV>
                      <wp:extent cx="1971675" cy="1352550"/>
                      <wp:effectExtent l="0" t="0" r="9525" b="0"/>
                      <wp:wrapNone/>
                      <wp:docPr id="12" name="组合 2"/>
                      <wp:cNvGraphicFramePr/>
                      <a:graphic xmlns:a="http://schemas.openxmlformats.org/drawingml/2006/main">
                        <a:graphicData uri="http://schemas.microsoft.com/office/word/2010/wordprocessingGroup">
                          <wpg:wgp>
                            <wpg:cNvGrpSpPr/>
                            <wpg:grpSpPr>
                              <a:xfrm>
                                <a:off x="0" y="0"/>
                                <a:ext cx="1971675" cy="1352550"/>
                                <a:chOff x="1335" y="4446"/>
                                <a:chExt cx="3498" cy="2175"/>
                              </a:xfrm>
                            </wpg:grpSpPr>
                            <wps:wsp>
                              <wps:cNvPr id="13" name="AutoShape 3"/>
                              <wps:cNvCnPr>
                                <a:cxnSpLocks noChangeShapeType="1"/>
                              </wps:cNvCnPr>
                              <wps:spPr bwMode="auto">
                                <a:xfrm flipH="1" flipV="1">
                                  <a:off x="1335" y="5286"/>
                                  <a:ext cx="3498" cy="1335"/>
                                </a:xfrm>
                                <a:prstGeom prst="straightConnector1">
                                  <a:avLst/>
                                </a:prstGeom>
                                <a:noFill/>
                                <a:ln w="9525">
                                  <a:solidFill>
                                    <a:srgbClr val="000000"/>
                                  </a:solidFill>
                                  <a:round/>
                                </a:ln>
                              </wps:spPr>
                              <wps:bodyPr/>
                            </wps:wsp>
                            <wps:wsp>
                              <wps:cNvPr id="14" name="AutoShape 8"/>
                              <wps:cNvCnPr>
                                <a:cxnSpLocks noChangeShapeType="1"/>
                              </wps:cNvCnPr>
                              <wps:spPr bwMode="auto">
                                <a:xfrm flipH="1" flipV="1">
                                  <a:off x="2325" y="4446"/>
                                  <a:ext cx="2508" cy="2175"/>
                                </a:xfrm>
                                <a:prstGeom prst="straightConnector1">
                                  <a:avLst/>
                                </a:prstGeom>
                                <a:noFill/>
                                <a:ln w="9525">
                                  <a:solidFill>
                                    <a:srgbClr val="000000"/>
                                  </a:solidFill>
                                  <a:round/>
                                </a:ln>
                              </wps:spPr>
                              <wps:bodyPr/>
                            </wps:wsp>
                          </wpg:wgp>
                        </a:graphicData>
                      </a:graphic>
                    </wp:anchor>
                  </w:drawing>
                </mc:Choice>
                <mc:Fallback xmlns:wpsCustomData="http://www.wps.cn/officeDocument/2013/wpsCustomData">
                  <w:pict>
                    <v:group id="组合 2" o:spid="_x0000_s1026" o:spt="203" style="position:absolute;left:0pt;margin-left:-5.55pt;margin-top:0.05pt;height:106.5pt;width:155.25pt;z-index:251659264;mso-width-relative:page;mso-height-relative:page;" coordorigin="1335,4446" coordsize="3498,2175" o:gfxdata="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NUq3s1wAAAAgBAAAPAAAAAAAA&#10;AAEAIAAAACIAAABkcnMvZG93bnJldi54bWxQSwECFAAUAAAACACHTuJAyTY2L4UCAADuBgAADgAA&#10;AAAAAAABACAAAAAmAQAAZHJzL2Uyb0RvYy54bWxQSwUGAAAAAAYABgBZAQAAHQYAAAAA&#10;">
                      <o:lock v:ext="edit" aspectratio="f"/>
                      <v:shape id="AutoShape 3" o:spid="_x0000_s1026" o:spt="32" type="#_x0000_t32" style="position:absolute;left:1335;top:5286;flip:x y;height:1335;width:3498;" filled="f" stroked="t" coordsize="21600,21600" o:gfxdata="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JzTg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shape>
                      <v:shape id="AutoShape 8" o:spid="_x0000_s1026" o:spt="32" type="#_x0000_t32" style="position:absolute;left:2325;top:4446;flip:x y;height:2175;width:2508;" filled="f" stroked="t" coordsize="21600,21600" o:gfxdata="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dUv3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shape>
                    </v:group>
                  </w:pict>
                </mc:Fallback>
              </mc:AlternateContent>
            </w:r>
            <w:r>
              <w:rPr>
                <w:rFonts w:ascii="宋体" w:hAnsi="宋体"/>
                <w:noProof/>
              </w:rPr>
              <mc:AlternateContent>
                <mc:Choice Requires="wpg">
                  <w:drawing>
                    <wp:anchor distT="0" distB="0" distL="114300" distR="114300" simplePos="0" relativeHeight="251660288" behindDoc="0" locked="0" layoutInCell="1" allowOverlap="1" wp14:anchorId="346FF17C" wp14:editId="458FFBBC">
                      <wp:simplePos x="0" y="0"/>
                      <wp:positionH relativeFrom="column">
                        <wp:posOffset>-256540</wp:posOffset>
                      </wp:positionH>
                      <wp:positionV relativeFrom="paragraph">
                        <wp:posOffset>-2540</wp:posOffset>
                      </wp:positionV>
                      <wp:extent cx="1945640" cy="1384300"/>
                      <wp:effectExtent l="0" t="0" r="0" b="1270"/>
                      <wp:wrapNone/>
                      <wp:docPr id="1" name="组合 5"/>
                      <wp:cNvGraphicFramePr/>
                      <a:graphic xmlns:a="http://schemas.openxmlformats.org/drawingml/2006/main">
                        <a:graphicData uri="http://schemas.microsoft.com/office/word/2010/wordprocessingGroup">
                          <wpg:wgp>
                            <wpg:cNvGrpSpPr/>
                            <wpg:grpSpPr>
                              <a:xfrm>
                                <a:off x="0" y="0"/>
                                <a:ext cx="1945640" cy="1384300"/>
                                <a:chOff x="730" y="8785"/>
                                <a:chExt cx="3064" cy="2180"/>
                              </a:xfrm>
                            </wpg:grpSpPr>
                            <wps:wsp>
                              <wps:cNvPr id="4" name="Text Box 13"/>
                              <wps:cNvSpPr txBox="1">
                                <a:spLocks noChangeArrowheads="1"/>
                              </wps:cNvSpPr>
                              <wps:spPr bwMode="auto">
                                <a:xfrm>
                                  <a:off x="2204" y="8785"/>
                                  <a:ext cx="1590" cy="1725"/>
                                </a:xfrm>
                                <a:prstGeom prst="rect">
                                  <a:avLst/>
                                </a:prstGeom>
                                <a:noFill/>
                                <a:ln>
                                  <a:noFill/>
                                </a:ln>
                              </wps:spPr>
                              <wps:txbx>
                                <w:txbxContent>
                                  <w:p w14:paraId="6D870154" w14:textId="77777777" w:rsidR="00281B71" w:rsidRDefault="00000000">
                                    <w:pPr>
                                      <w:rPr>
                                        <w:b/>
                                      </w:rPr>
                                    </w:pPr>
                                    <w:r>
                                      <w:rPr>
                                        <w:rFonts w:hint="eastAsia"/>
                                        <w:b/>
                                      </w:rPr>
                                      <w:t>服</w:t>
                                    </w:r>
                                  </w:p>
                                  <w:p w14:paraId="6F4AD5F8" w14:textId="77777777" w:rsidR="00281B71" w:rsidRDefault="00000000">
                                    <w:pPr>
                                      <w:ind w:firstLineChars="147" w:firstLine="310"/>
                                      <w:rPr>
                                        <w:b/>
                                      </w:rPr>
                                    </w:pPr>
                                    <w:r>
                                      <w:rPr>
                                        <w:rFonts w:hint="eastAsia"/>
                                        <w:b/>
                                      </w:rPr>
                                      <w:t>务</w:t>
                                    </w:r>
                                  </w:p>
                                  <w:p w14:paraId="24FF7F03" w14:textId="77777777" w:rsidR="00281B71" w:rsidRDefault="00000000">
                                    <w:pPr>
                                      <w:ind w:firstLineChars="294" w:firstLine="620"/>
                                      <w:rPr>
                                        <w:b/>
                                      </w:rPr>
                                    </w:pPr>
                                    <w:r>
                                      <w:rPr>
                                        <w:rFonts w:hint="eastAsia"/>
                                        <w:b/>
                                      </w:rPr>
                                      <w:t>类</w:t>
                                    </w:r>
                                  </w:p>
                                  <w:p w14:paraId="78B84990" w14:textId="77777777" w:rsidR="00281B71" w:rsidRDefault="00000000">
                                    <w:pPr>
                                      <w:ind w:firstLineChars="441" w:firstLine="930"/>
                                      <w:rPr>
                                        <w:b/>
                                      </w:rPr>
                                    </w:pPr>
                                    <w:r>
                                      <w:rPr>
                                        <w:rFonts w:hint="eastAsia"/>
                                        <w:b/>
                                      </w:rPr>
                                      <w:t>型</w:t>
                                    </w:r>
                                  </w:p>
                                </w:txbxContent>
                              </wps:txbx>
                              <wps:bodyPr rot="0" vert="horz" wrap="square" lIns="91440" tIns="45720" rIns="91440" bIns="45720" anchor="t" anchorCtr="0" upright="1">
                                <a:noAutofit/>
                              </wps:bodyPr>
                            </wps:wsp>
                            <wps:wsp>
                              <wps:cNvPr id="5" name="Text Box 9"/>
                              <wps:cNvSpPr txBox="1">
                                <a:spLocks noChangeArrowheads="1"/>
                              </wps:cNvSpPr>
                              <wps:spPr bwMode="auto">
                                <a:xfrm>
                                  <a:off x="860" y="10575"/>
                                  <a:ext cx="2480" cy="390"/>
                                </a:xfrm>
                                <a:prstGeom prst="rect">
                                  <a:avLst/>
                                </a:prstGeom>
                                <a:noFill/>
                                <a:ln>
                                  <a:noFill/>
                                </a:ln>
                              </wps:spPr>
                              <wps:txbx>
                                <w:txbxContent>
                                  <w:p w14:paraId="19C8B32D" w14:textId="77777777" w:rsidR="00281B71" w:rsidRDefault="00000000">
                                    <w:pPr>
                                      <w:ind w:firstLineChars="50" w:firstLine="105"/>
                                      <w:rPr>
                                        <w:b/>
                                      </w:rPr>
                                    </w:pPr>
                                    <w:r>
                                      <w:rPr>
                                        <w:rFonts w:hint="eastAsia"/>
                                        <w:b/>
                                      </w:rPr>
                                      <w:t>中标金额（万元）</w:t>
                                    </w:r>
                                  </w:p>
                                </w:txbxContent>
                              </wps:txbx>
                              <wps:bodyPr rot="0" vert="horz" wrap="square" lIns="91440" tIns="45720" rIns="91440" bIns="45720" anchor="t" anchorCtr="0" upright="1">
                                <a:noAutofit/>
                              </wps:bodyPr>
                            </wps:wsp>
                            <wps:wsp>
                              <wps:cNvPr id="6" name="Text Box 10"/>
                              <wps:cNvSpPr txBox="1">
                                <a:spLocks noChangeArrowheads="1"/>
                              </wps:cNvSpPr>
                              <wps:spPr bwMode="auto">
                                <a:xfrm>
                                  <a:off x="730" y="9180"/>
                                  <a:ext cx="2480" cy="1485"/>
                                </a:xfrm>
                                <a:prstGeom prst="rect">
                                  <a:avLst/>
                                </a:prstGeom>
                                <a:noFill/>
                                <a:ln>
                                  <a:noFill/>
                                </a:ln>
                              </wps:spPr>
                              <wps:txbx>
                                <w:txbxContent>
                                  <w:p w14:paraId="032EB626" w14:textId="77777777" w:rsidR="00281B71" w:rsidRDefault="00000000">
                                    <w:pPr>
                                      <w:ind w:firstLineChars="250" w:firstLine="527"/>
                                      <w:rPr>
                                        <w:b/>
                                      </w:rPr>
                                    </w:pPr>
                                    <w:r>
                                      <w:rPr>
                                        <w:rFonts w:hint="eastAsia"/>
                                        <w:b/>
                                      </w:rPr>
                                      <w:t>费</w:t>
                                    </w:r>
                                  </w:p>
                                  <w:p w14:paraId="320E7B1D" w14:textId="77777777" w:rsidR="00281B71" w:rsidRDefault="00000000">
                                    <w:pPr>
                                      <w:ind w:firstLineChars="589" w:firstLine="1242"/>
                                      <w:rPr>
                                        <w:b/>
                                      </w:rPr>
                                    </w:pPr>
                                    <w:r>
                                      <w:rPr>
                                        <w:rFonts w:hint="eastAsia"/>
                                        <w:b/>
                                      </w:rPr>
                                      <w:t>率</w:t>
                                    </w:r>
                                  </w:p>
                                </w:txbxContent>
                              </wps:txbx>
                              <wps:bodyPr rot="0" vert="horz" wrap="square" lIns="91440" tIns="45720" rIns="91440" bIns="45720" anchor="t" anchorCtr="0" upright="1">
                                <a:noAutofit/>
                              </wps:bodyPr>
                            </wps:wsp>
                          </wpg:wgp>
                        </a:graphicData>
                      </a:graphic>
                    </wp:anchor>
                  </w:drawing>
                </mc:Choice>
                <mc:Fallback>
                  <w:pict>
                    <v:group w14:anchorId="346FF17C" id="组合 5" o:spid="_x0000_s1026" style="position:absolute;left:0;text-align:left;margin-left:-20.2pt;margin-top:-.2pt;width:153.2pt;height:109pt;z-index:251660288" coordorigin="730,8785" coordsize="3064,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">
                      <v:shapetype id="_x0000_t202" coordsize="21600,21600" o:spt="202" path="m,l,21600r21600,l21600,xe">
                        <v:stroke joinstyle="miter"/>
                        <v:path gradientshapeok="t" o:connecttype="rect"/>
                      </v:shapetype>
                      <v:shape id="Text Box 13" o:spid="_x0000_s1027" type="#_x0000_t202" style="position:absolute;left:2204;top:8785;width:1590;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D870154" w14:textId="77777777" w:rsidR="00281B71" w:rsidRDefault="00000000">
                              <w:pPr>
                                <w:rPr>
                                  <w:b/>
                                </w:rPr>
                              </w:pPr>
                              <w:r>
                                <w:rPr>
                                  <w:rFonts w:hint="eastAsia"/>
                                  <w:b/>
                                </w:rPr>
                                <w:t>服</w:t>
                              </w:r>
                            </w:p>
                            <w:p w14:paraId="6F4AD5F8" w14:textId="77777777" w:rsidR="00281B71" w:rsidRDefault="00000000">
                              <w:pPr>
                                <w:ind w:firstLineChars="147" w:firstLine="310"/>
                                <w:rPr>
                                  <w:b/>
                                </w:rPr>
                              </w:pPr>
                              <w:r>
                                <w:rPr>
                                  <w:rFonts w:hint="eastAsia"/>
                                  <w:b/>
                                </w:rPr>
                                <w:t>务</w:t>
                              </w:r>
                            </w:p>
                            <w:p w14:paraId="24FF7F03" w14:textId="77777777" w:rsidR="00281B71" w:rsidRDefault="00000000">
                              <w:pPr>
                                <w:ind w:firstLineChars="294" w:firstLine="620"/>
                                <w:rPr>
                                  <w:b/>
                                </w:rPr>
                              </w:pPr>
                              <w:r>
                                <w:rPr>
                                  <w:rFonts w:hint="eastAsia"/>
                                  <w:b/>
                                </w:rPr>
                                <w:t>类</w:t>
                              </w:r>
                            </w:p>
                            <w:p w14:paraId="78B84990" w14:textId="77777777" w:rsidR="00281B71" w:rsidRDefault="00000000">
                              <w:pPr>
                                <w:ind w:firstLineChars="441" w:firstLine="930"/>
                                <w:rPr>
                                  <w:b/>
                                </w:rPr>
                              </w:pPr>
                              <w:r>
                                <w:rPr>
                                  <w:rFonts w:hint="eastAsia"/>
                                  <w:b/>
                                </w:rPr>
                                <w:t>型</w:t>
                              </w:r>
                            </w:p>
                          </w:txbxContent>
                        </v:textbox>
                      </v:shape>
                      <v:shape id="Text Box 9" o:spid="_x0000_s1028" type="#_x0000_t202" style="position:absolute;left:860;top:10575;width:248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19C8B32D" w14:textId="77777777" w:rsidR="00281B71" w:rsidRDefault="00000000">
                              <w:pPr>
                                <w:ind w:firstLineChars="50" w:firstLine="105"/>
                                <w:rPr>
                                  <w:b/>
                                </w:rPr>
                              </w:pPr>
                              <w:r>
                                <w:rPr>
                                  <w:rFonts w:hint="eastAsia"/>
                                  <w:b/>
                                </w:rPr>
                                <w:t>中标金额（万元）</w:t>
                              </w:r>
                            </w:p>
                          </w:txbxContent>
                        </v:textbox>
                      </v:shape>
                      <v:shape id="Text Box 10" o:spid="_x0000_s1029" type="#_x0000_t202" style="position:absolute;left:730;top:9180;width:2480;height:1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032EB626" w14:textId="77777777" w:rsidR="00281B71" w:rsidRDefault="00000000">
                              <w:pPr>
                                <w:ind w:firstLineChars="250" w:firstLine="527"/>
                                <w:rPr>
                                  <w:b/>
                                </w:rPr>
                              </w:pPr>
                              <w:r>
                                <w:rPr>
                                  <w:rFonts w:hint="eastAsia"/>
                                  <w:b/>
                                </w:rPr>
                                <w:t>费</w:t>
                              </w:r>
                            </w:p>
                            <w:p w14:paraId="320E7B1D" w14:textId="77777777" w:rsidR="00281B71" w:rsidRDefault="00000000">
                              <w:pPr>
                                <w:ind w:firstLineChars="589" w:firstLine="1242"/>
                                <w:rPr>
                                  <w:b/>
                                </w:rPr>
                              </w:pPr>
                              <w:r>
                                <w:rPr>
                                  <w:rFonts w:hint="eastAsia"/>
                                  <w:b/>
                                </w:rPr>
                                <w:t>率</w:t>
                              </w:r>
                            </w:p>
                          </w:txbxContent>
                        </v:textbox>
                      </v:shape>
                    </v:group>
                  </w:pict>
                </mc:Fallback>
              </mc:AlternateContent>
            </w:r>
          </w:p>
          <w:p w14:paraId="7095E0ED" w14:textId="77777777" w:rsidR="00281B71" w:rsidRDefault="00281B71">
            <w:pPr>
              <w:spacing w:line="360" w:lineRule="exact"/>
              <w:ind w:firstLineChars="735" w:firstLine="1623"/>
              <w:rPr>
                <w:rFonts w:ascii="宋体" w:hAnsi="宋体"/>
                <w:b/>
                <w:sz w:val="22"/>
              </w:rPr>
            </w:pPr>
          </w:p>
          <w:p w14:paraId="40E2C953" w14:textId="77777777" w:rsidR="00281B71" w:rsidRDefault="00281B71">
            <w:pPr>
              <w:spacing w:line="360" w:lineRule="exact"/>
              <w:ind w:firstLineChars="929" w:firstLine="2052"/>
              <w:rPr>
                <w:rFonts w:ascii="宋体" w:hAnsi="宋体"/>
                <w:b/>
                <w:sz w:val="22"/>
              </w:rPr>
            </w:pPr>
          </w:p>
          <w:p w14:paraId="57525E47" w14:textId="77777777" w:rsidR="00281B71" w:rsidRDefault="00281B71">
            <w:pPr>
              <w:spacing w:line="360" w:lineRule="exact"/>
              <w:ind w:firstLineChars="1123" w:firstLine="2480"/>
              <w:rPr>
                <w:rFonts w:ascii="宋体" w:hAnsi="宋体"/>
                <w:b/>
                <w:sz w:val="22"/>
              </w:rPr>
            </w:pPr>
          </w:p>
          <w:p w14:paraId="0DF79D91" w14:textId="77777777" w:rsidR="00281B71" w:rsidRDefault="00281B71">
            <w:pPr>
              <w:spacing w:line="360" w:lineRule="exact"/>
              <w:rPr>
                <w:rFonts w:ascii="宋体" w:hAnsi="宋体"/>
                <w:b/>
                <w:sz w:val="22"/>
              </w:rPr>
            </w:pPr>
          </w:p>
          <w:p w14:paraId="6F6479FF" w14:textId="77777777" w:rsidR="00281B71" w:rsidRDefault="00281B71">
            <w:pPr>
              <w:spacing w:line="360" w:lineRule="exact"/>
              <w:rPr>
                <w:rFonts w:ascii="宋体" w:hAnsi="宋体"/>
                <w:b/>
                <w:sz w:val="22"/>
              </w:rPr>
            </w:pPr>
          </w:p>
        </w:tc>
        <w:tc>
          <w:tcPr>
            <w:tcW w:w="2679" w:type="dxa"/>
            <w:tcBorders>
              <w:top w:val="single" w:sz="4" w:space="0" w:color="auto"/>
              <w:left w:val="single" w:sz="4" w:space="0" w:color="auto"/>
              <w:bottom w:val="single" w:sz="4" w:space="0" w:color="auto"/>
              <w:right w:val="single" w:sz="4" w:space="0" w:color="auto"/>
            </w:tcBorders>
            <w:vAlign w:val="center"/>
          </w:tcPr>
          <w:p w14:paraId="7CA91FEC" w14:textId="77777777" w:rsidR="00281B71" w:rsidRDefault="00000000">
            <w:pPr>
              <w:spacing w:line="360" w:lineRule="exact"/>
              <w:jc w:val="center"/>
              <w:rPr>
                <w:rFonts w:ascii="宋体" w:hAnsi="宋体"/>
                <w:b/>
                <w:sz w:val="22"/>
              </w:rPr>
            </w:pPr>
            <w:r>
              <w:rPr>
                <w:rFonts w:ascii="宋体" w:hAnsi="宋体" w:hint="eastAsia"/>
                <w:b/>
                <w:sz w:val="22"/>
              </w:rPr>
              <w:t>货物采购</w:t>
            </w:r>
          </w:p>
        </w:tc>
        <w:tc>
          <w:tcPr>
            <w:tcW w:w="2679" w:type="dxa"/>
            <w:tcBorders>
              <w:top w:val="single" w:sz="4" w:space="0" w:color="auto"/>
              <w:left w:val="single" w:sz="4" w:space="0" w:color="auto"/>
              <w:bottom w:val="single" w:sz="4" w:space="0" w:color="auto"/>
              <w:right w:val="single" w:sz="4" w:space="0" w:color="auto"/>
            </w:tcBorders>
            <w:vAlign w:val="center"/>
          </w:tcPr>
          <w:p w14:paraId="7F3A9D56" w14:textId="77777777" w:rsidR="00281B71" w:rsidRDefault="00000000">
            <w:pPr>
              <w:spacing w:line="360" w:lineRule="exact"/>
              <w:jc w:val="center"/>
              <w:rPr>
                <w:rFonts w:ascii="宋体" w:hAnsi="宋体"/>
                <w:b/>
                <w:sz w:val="22"/>
              </w:rPr>
            </w:pPr>
            <w:r>
              <w:rPr>
                <w:rFonts w:ascii="宋体" w:hAnsi="宋体" w:hint="eastAsia"/>
                <w:b/>
                <w:sz w:val="22"/>
              </w:rPr>
              <w:t>服务采购</w:t>
            </w:r>
          </w:p>
        </w:tc>
      </w:tr>
      <w:tr w:rsidR="00281B71" w14:paraId="7EB3CF40"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198D1E82" w14:textId="77777777" w:rsidR="00281B71" w:rsidRDefault="00000000">
            <w:pPr>
              <w:spacing w:line="360" w:lineRule="exact"/>
              <w:jc w:val="center"/>
              <w:rPr>
                <w:rFonts w:ascii="宋体" w:hAnsi="宋体"/>
                <w:sz w:val="22"/>
                <w:szCs w:val="18"/>
              </w:rPr>
            </w:pPr>
            <w:r>
              <w:rPr>
                <w:rFonts w:ascii="宋体" w:hAnsi="宋体"/>
                <w:sz w:val="22"/>
                <w:szCs w:val="18"/>
              </w:rPr>
              <w:t>0</w:t>
            </w:r>
            <w:r>
              <w:rPr>
                <w:rFonts w:ascii="宋体" w:hAnsi="宋体" w:hint="eastAsia"/>
                <w:sz w:val="22"/>
                <w:szCs w:val="18"/>
              </w:rPr>
              <w:t>﹤中标金额</w:t>
            </w:r>
            <w:r>
              <w:rPr>
                <w:rFonts w:ascii="宋体" w:hAnsi="宋体"/>
                <w:sz w:val="22"/>
                <w:szCs w:val="18"/>
              </w:rPr>
              <w:t xml:space="preserve">≤100 </w:t>
            </w:r>
          </w:p>
        </w:tc>
        <w:tc>
          <w:tcPr>
            <w:tcW w:w="2679" w:type="dxa"/>
            <w:tcBorders>
              <w:top w:val="single" w:sz="4" w:space="0" w:color="auto"/>
              <w:left w:val="single" w:sz="4" w:space="0" w:color="auto"/>
              <w:bottom w:val="single" w:sz="4" w:space="0" w:color="auto"/>
              <w:right w:val="single" w:sz="4" w:space="0" w:color="auto"/>
            </w:tcBorders>
            <w:vAlign w:val="center"/>
          </w:tcPr>
          <w:p w14:paraId="55D82051" w14:textId="77777777" w:rsidR="00281B71" w:rsidRDefault="00000000">
            <w:pPr>
              <w:spacing w:line="360" w:lineRule="exact"/>
              <w:jc w:val="center"/>
              <w:rPr>
                <w:rFonts w:ascii="宋体" w:hAnsi="宋体"/>
                <w:sz w:val="22"/>
                <w:szCs w:val="18"/>
              </w:rPr>
            </w:pPr>
            <w:r>
              <w:rPr>
                <w:rFonts w:ascii="宋体" w:hAnsi="宋体"/>
                <w:sz w:val="22"/>
                <w:szCs w:val="18"/>
              </w:rPr>
              <w:t>1.5%</w:t>
            </w:r>
          </w:p>
        </w:tc>
        <w:tc>
          <w:tcPr>
            <w:tcW w:w="2679" w:type="dxa"/>
            <w:tcBorders>
              <w:top w:val="single" w:sz="4" w:space="0" w:color="auto"/>
              <w:left w:val="single" w:sz="4" w:space="0" w:color="auto"/>
              <w:bottom w:val="single" w:sz="4" w:space="0" w:color="auto"/>
              <w:right w:val="single" w:sz="4" w:space="0" w:color="auto"/>
            </w:tcBorders>
            <w:vAlign w:val="center"/>
          </w:tcPr>
          <w:p w14:paraId="5F5C9B04" w14:textId="77777777" w:rsidR="00281B71" w:rsidRDefault="00000000">
            <w:pPr>
              <w:spacing w:line="360" w:lineRule="exact"/>
              <w:jc w:val="center"/>
              <w:rPr>
                <w:rFonts w:ascii="宋体" w:hAnsi="宋体"/>
                <w:sz w:val="22"/>
                <w:szCs w:val="18"/>
              </w:rPr>
            </w:pPr>
            <w:r>
              <w:rPr>
                <w:rFonts w:ascii="宋体" w:hAnsi="宋体"/>
                <w:sz w:val="22"/>
                <w:szCs w:val="18"/>
              </w:rPr>
              <w:t>1.5%</w:t>
            </w:r>
          </w:p>
        </w:tc>
      </w:tr>
      <w:tr w:rsidR="00281B71" w14:paraId="441A0FCE"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5322D28B" w14:textId="77777777" w:rsidR="00281B71" w:rsidRDefault="00000000">
            <w:pPr>
              <w:spacing w:line="360" w:lineRule="exact"/>
              <w:jc w:val="center"/>
              <w:rPr>
                <w:rFonts w:ascii="宋体" w:hAnsi="宋体"/>
                <w:sz w:val="22"/>
                <w:szCs w:val="18"/>
              </w:rPr>
            </w:pPr>
            <w:r>
              <w:rPr>
                <w:rFonts w:ascii="宋体" w:hAnsi="宋体"/>
                <w:sz w:val="22"/>
                <w:szCs w:val="18"/>
              </w:rPr>
              <w:t>100</w:t>
            </w:r>
            <w:r>
              <w:rPr>
                <w:rFonts w:ascii="宋体" w:hAnsi="宋体" w:hint="eastAsia"/>
                <w:sz w:val="22"/>
                <w:szCs w:val="18"/>
              </w:rPr>
              <w:t>﹤中标金额</w:t>
            </w:r>
            <w:r>
              <w:rPr>
                <w:rFonts w:ascii="宋体" w:hAnsi="宋体"/>
                <w:sz w:val="22"/>
                <w:szCs w:val="18"/>
              </w:rPr>
              <w:t>≤500</w:t>
            </w:r>
          </w:p>
        </w:tc>
        <w:tc>
          <w:tcPr>
            <w:tcW w:w="2679" w:type="dxa"/>
            <w:tcBorders>
              <w:top w:val="single" w:sz="4" w:space="0" w:color="auto"/>
              <w:left w:val="single" w:sz="4" w:space="0" w:color="auto"/>
              <w:bottom w:val="single" w:sz="4" w:space="0" w:color="auto"/>
              <w:right w:val="single" w:sz="4" w:space="0" w:color="auto"/>
            </w:tcBorders>
            <w:vAlign w:val="center"/>
          </w:tcPr>
          <w:p w14:paraId="79F407EB" w14:textId="77777777" w:rsidR="00281B71" w:rsidRDefault="00000000">
            <w:pPr>
              <w:spacing w:line="360" w:lineRule="exact"/>
              <w:jc w:val="center"/>
              <w:rPr>
                <w:rFonts w:ascii="宋体" w:hAnsi="宋体"/>
                <w:sz w:val="22"/>
                <w:szCs w:val="18"/>
              </w:rPr>
            </w:pPr>
            <w:r>
              <w:rPr>
                <w:rFonts w:ascii="宋体" w:hAnsi="宋体"/>
                <w:sz w:val="22"/>
                <w:szCs w:val="18"/>
              </w:rPr>
              <w:t>1.1%</w:t>
            </w:r>
          </w:p>
        </w:tc>
        <w:tc>
          <w:tcPr>
            <w:tcW w:w="2679" w:type="dxa"/>
            <w:tcBorders>
              <w:top w:val="single" w:sz="4" w:space="0" w:color="auto"/>
              <w:left w:val="single" w:sz="4" w:space="0" w:color="auto"/>
              <w:bottom w:val="single" w:sz="4" w:space="0" w:color="auto"/>
              <w:right w:val="single" w:sz="4" w:space="0" w:color="auto"/>
            </w:tcBorders>
            <w:vAlign w:val="center"/>
          </w:tcPr>
          <w:p w14:paraId="21E0B204" w14:textId="77777777" w:rsidR="00281B71" w:rsidRDefault="00000000">
            <w:pPr>
              <w:spacing w:line="360" w:lineRule="exact"/>
              <w:jc w:val="center"/>
              <w:rPr>
                <w:rFonts w:ascii="宋体" w:hAnsi="宋体"/>
                <w:sz w:val="22"/>
                <w:szCs w:val="18"/>
              </w:rPr>
            </w:pPr>
            <w:r>
              <w:rPr>
                <w:rFonts w:ascii="宋体" w:hAnsi="宋体"/>
                <w:sz w:val="22"/>
                <w:szCs w:val="18"/>
              </w:rPr>
              <w:t>0.8%</w:t>
            </w:r>
          </w:p>
        </w:tc>
      </w:tr>
      <w:tr w:rsidR="00281B71" w14:paraId="6937F782"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36DD2F33" w14:textId="77777777" w:rsidR="00281B71" w:rsidRDefault="00000000">
            <w:pPr>
              <w:spacing w:line="360" w:lineRule="exact"/>
              <w:jc w:val="center"/>
              <w:rPr>
                <w:rFonts w:ascii="宋体" w:hAnsi="宋体"/>
                <w:sz w:val="22"/>
                <w:szCs w:val="18"/>
              </w:rPr>
            </w:pPr>
            <w:r>
              <w:rPr>
                <w:rFonts w:ascii="宋体" w:hAnsi="宋体"/>
                <w:sz w:val="22"/>
                <w:szCs w:val="18"/>
              </w:rPr>
              <w:t>500</w:t>
            </w:r>
            <w:r>
              <w:rPr>
                <w:rFonts w:ascii="宋体" w:hAnsi="宋体" w:hint="eastAsia"/>
                <w:sz w:val="22"/>
                <w:szCs w:val="18"/>
              </w:rPr>
              <w:t>﹤中标金额</w:t>
            </w:r>
            <w:r>
              <w:rPr>
                <w:rFonts w:ascii="宋体" w:hAnsi="宋体"/>
                <w:sz w:val="22"/>
                <w:szCs w:val="18"/>
              </w:rPr>
              <w:t>≤1000</w:t>
            </w:r>
          </w:p>
        </w:tc>
        <w:tc>
          <w:tcPr>
            <w:tcW w:w="2679" w:type="dxa"/>
            <w:tcBorders>
              <w:top w:val="single" w:sz="4" w:space="0" w:color="auto"/>
              <w:left w:val="single" w:sz="4" w:space="0" w:color="auto"/>
              <w:bottom w:val="single" w:sz="4" w:space="0" w:color="auto"/>
              <w:right w:val="single" w:sz="4" w:space="0" w:color="auto"/>
            </w:tcBorders>
            <w:vAlign w:val="center"/>
          </w:tcPr>
          <w:p w14:paraId="5E687771" w14:textId="77777777" w:rsidR="00281B71" w:rsidRDefault="00000000">
            <w:pPr>
              <w:spacing w:line="360" w:lineRule="exact"/>
              <w:jc w:val="center"/>
              <w:rPr>
                <w:rFonts w:ascii="宋体" w:hAnsi="宋体"/>
                <w:sz w:val="22"/>
                <w:szCs w:val="18"/>
              </w:rPr>
            </w:pPr>
            <w:r>
              <w:rPr>
                <w:rFonts w:ascii="宋体" w:hAnsi="宋体"/>
                <w:sz w:val="22"/>
                <w:szCs w:val="18"/>
              </w:rPr>
              <w:t>0.8%</w:t>
            </w:r>
          </w:p>
        </w:tc>
        <w:tc>
          <w:tcPr>
            <w:tcW w:w="2679" w:type="dxa"/>
            <w:tcBorders>
              <w:top w:val="single" w:sz="4" w:space="0" w:color="auto"/>
              <w:left w:val="single" w:sz="4" w:space="0" w:color="auto"/>
              <w:bottom w:val="single" w:sz="4" w:space="0" w:color="auto"/>
              <w:right w:val="single" w:sz="4" w:space="0" w:color="auto"/>
            </w:tcBorders>
            <w:vAlign w:val="center"/>
          </w:tcPr>
          <w:p w14:paraId="68BB0191" w14:textId="77777777" w:rsidR="00281B71" w:rsidRDefault="00000000">
            <w:pPr>
              <w:spacing w:line="360" w:lineRule="exact"/>
              <w:jc w:val="center"/>
              <w:rPr>
                <w:rFonts w:ascii="宋体" w:hAnsi="宋体"/>
                <w:sz w:val="22"/>
                <w:szCs w:val="18"/>
              </w:rPr>
            </w:pPr>
            <w:r>
              <w:rPr>
                <w:rFonts w:ascii="宋体" w:hAnsi="宋体"/>
                <w:sz w:val="22"/>
                <w:szCs w:val="18"/>
              </w:rPr>
              <w:t>0.45%</w:t>
            </w:r>
          </w:p>
        </w:tc>
      </w:tr>
      <w:tr w:rsidR="00281B71" w14:paraId="6DEFE4FB"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231F1C48" w14:textId="77777777" w:rsidR="00281B71" w:rsidRDefault="00000000">
            <w:pPr>
              <w:spacing w:line="360" w:lineRule="exact"/>
              <w:jc w:val="center"/>
              <w:rPr>
                <w:rFonts w:ascii="宋体" w:hAnsi="宋体"/>
                <w:sz w:val="22"/>
                <w:szCs w:val="18"/>
              </w:rPr>
            </w:pPr>
            <w:r>
              <w:rPr>
                <w:rFonts w:ascii="宋体" w:hAnsi="宋体"/>
                <w:sz w:val="22"/>
                <w:szCs w:val="18"/>
              </w:rPr>
              <w:t>1000</w:t>
            </w:r>
            <w:r>
              <w:rPr>
                <w:rFonts w:ascii="宋体" w:hAnsi="宋体" w:hint="eastAsia"/>
                <w:sz w:val="22"/>
                <w:szCs w:val="18"/>
              </w:rPr>
              <w:t>﹤中标金额</w:t>
            </w:r>
            <w:r>
              <w:rPr>
                <w:rFonts w:ascii="宋体" w:hAnsi="宋体"/>
                <w:sz w:val="22"/>
                <w:szCs w:val="18"/>
              </w:rPr>
              <w:t>≤5000</w:t>
            </w:r>
          </w:p>
        </w:tc>
        <w:tc>
          <w:tcPr>
            <w:tcW w:w="2679" w:type="dxa"/>
            <w:tcBorders>
              <w:top w:val="single" w:sz="4" w:space="0" w:color="auto"/>
              <w:left w:val="single" w:sz="4" w:space="0" w:color="auto"/>
              <w:bottom w:val="single" w:sz="4" w:space="0" w:color="auto"/>
              <w:right w:val="single" w:sz="4" w:space="0" w:color="auto"/>
            </w:tcBorders>
            <w:vAlign w:val="center"/>
          </w:tcPr>
          <w:p w14:paraId="7B8CB8C4" w14:textId="77777777" w:rsidR="00281B71" w:rsidRDefault="00000000">
            <w:pPr>
              <w:spacing w:line="360" w:lineRule="exact"/>
              <w:jc w:val="center"/>
              <w:rPr>
                <w:rFonts w:ascii="宋体" w:hAnsi="宋体"/>
                <w:sz w:val="22"/>
                <w:szCs w:val="18"/>
              </w:rPr>
            </w:pPr>
            <w:r>
              <w:rPr>
                <w:rFonts w:ascii="宋体" w:hAnsi="宋体"/>
                <w:sz w:val="22"/>
                <w:szCs w:val="18"/>
              </w:rPr>
              <w:t>0.5%</w:t>
            </w:r>
          </w:p>
        </w:tc>
        <w:tc>
          <w:tcPr>
            <w:tcW w:w="2679" w:type="dxa"/>
            <w:tcBorders>
              <w:top w:val="single" w:sz="4" w:space="0" w:color="auto"/>
              <w:left w:val="single" w:sz="4" w:space="0" w:color="auto"/>
              <w:bottom w:val="single" w:sz="4" w:space="0" w:color="auto"/>
              <w:right w:val="single" w:sz="4" w:space="0" w:color="auto"/>
            </w:tcBorders>
            <w:vAlign w:val="center"/>
          </w:tcPr>
          <w:p w14:paraId="60992366" w14:textId="77777777" w:rsidR="00281B71" w:rsidRDefault="00000000">
            <w:pPr>
              <w:spacing w:line="360" w:lineRule="exact"/>
              <w:jc w:val="center"/>
              <w:rPr>
                <w:rFonts w:ascii="宋体" w:hAnsi="宋体"/>
                <w:sz w:val="22"/>
                <w:szCs w:val="18"/>
              </w:rPr>
            </w:pPr>
            <w:r>
              <w:rPr>
                <w:rFonts w:ascii="宋体" w:hAnsi="宋体"/>
                <w:sz w:val="22"/>
                <w:szCs w:val="18"/>
              </w:rPr>
              <w:t>0.25%</w:t>
            </w:r>
          </w:p>
        </w:tc>
      </w:tr>
      <w:tr w:rsidR="00281B71" w14:paraId="3A79AC0C" w14:textId="77777777">
        <w:trPr>
          <w:trHeight w:val="317"/>
          <w:jc w:val="center"/>
        </w:trPr>
        <w:tc>
          <w:tcPr>
            <w:tcW w:w="3114" w:type="dxa"/>
            <w:tcBorders>
              <w:top w:val="single" w:sz="4" w:space="0" w:color="auto"/>
              <w:left w:val="single" w:sz="4" w:space="0" w:color="auto"/>
              <w:bottom w:val="single" w:sz="4" w:space="0" w:color="auto"/>
              <w:right w:val="single" w:sz="4" w:space="0" w:color="auto"/>
            </w:tcBorders>
          </w:tcPr>
          <w:p w14:paraId="273064BA" w14:textId="77777777" w:rsidR="00281B71" w:rsidRDefault="00000000">
            <w:pPr>
              <w:spacing w:line="360" w:lineRule="exact"/>
              <w:jc w:val="center"/>
              <w:rPr>
                <w:rFonts w:ascii="宋体" w:hAnsi="宋体"/>
                <w:sz w:val="22"/>
                <w:szCs w:val="18"/>
              </w:rPr>
            </w:pPr>
            <w:r>
              <w:rPr>
                <w:rFonts w:ascii="宋体" w:hAnsi="宋体"/>
                <w:sz w:val="22"/>
                <w:szCs w:val="18"/>
              </w:rPr>
              <w:t>5000</w:t>
            </w:r>
            <w:r>
              <w:rPr>
                <w:rFonts w:ascii="宋体" w:hAnsi="宋体" w:hint="eastAsia"/>
                <w:sz w:val="22"/>
                <w:szCs w:val="18"/>
              </w:rPr>
              <w:t>﹤中标金额</w:t>
            </w:r>
            <w:r>
              <w:rPr>
                <w:rFonts w:ascii="宋体" w:hAnsi="宋体"/>
                <w:sz w:val="22"/>
                <w:szCs w:val="18"/>
              </w:rPr>
              <w:t>≤10000</w:t>
            </w:r>
          </w:p>
        </w:tc>
        <w:tc>
          <w:tcPr>
            <w:tcW w:w="2679" w:type="dxa"/>
            <w:tcBorders>
              <w:top w:val="single" w:sz="4" w:space="0" w:color="auto"/>
              <w:left w:val="single" w:sz="4" w:space="0" w:color="auto"/>
              <w:bottom w:val="single" w:sz="4" w:space="0" w:color="auto"/>
              <w:right w:val="single" w:sz="4" w:space="0" w:color="auto"/>
            </w:tcBorders>
            <w:vAlign w:val="center"/>
          </w:tcPr>
          <w:p w14:paraId="0694EAA5" w14:textId="77777777" w:rsidR="00281B71" w:rsidRDefault="00000000">
            <w:pPr>
              <w:spacing w:line="360" w:lineRule="exact"/>
              <w:jc w:val="center"/>
              <w:rPr>
                <w:rFonts w:ascii="宋体" w:hAnsi="宋体"/>
                <w:sz w:val="22"/>
                <w:szCs w:val="18"/>
              </w:rPr>
            </w:pPr>
            <w:r>
              <w:rPr>
                <w:rFonts w:ascii="宋体" w:hAnsi="宋体"/>
                <w:sz w:val="22"/>
                <w:szCs w:val="18"/>
              </w:rPr>
              <w:t>0.25%</w:t>
            </w:r>
          </w:p>
        </w:tc>
        <w:tc>
          <w:tcPr>
            <w:tcW w:w="2679" w:type="dxa"/>
            <w:tcBorders>
              <w:top w:val="single" w:sz="4" w:space="0" w:color="auto"/>
              <w:left w:val="single" w:sz="4" w:space="0" w:color="auto"/>
              <w:bottom w:val="single" w:sz="4" w:space="0" w:color="auto"/>
              <w:right w:val="single" w:sz="4" w:space="0" w:color="auto"/>
            </w:tcBorders>
            <w:vAlign w:val="center"/>
          </w:tcPr>
          <w:p w14:paraId="19FA82D4" w14:textId="77777777" w:rsidR="00281B71" w:rsidRDefault="00000000">
            <w:pPr>
              <w:spacing w:line="360" w:lineRule="exact"/>
              <w:jc w:val="center"/>
              <w:rPr>
                <w:rFonts w:ascii="宋体" w:hAnsi="宋体"/>
                <w:sz w:val="22"/>
                <w:szCs w:val="18"/>
              </w:rPr>
            </w:pPr>
            <w:r>
              <w:rPr>
                <w:rFonts w:ascii="宋体" w:hAnsi="宋体"/>
                <w:sz w:val="22"/>
                <w:szCs w:val="18"/>
              </w:rPr>
              <w:t>0.1%</w:t>
            </w:r>
          </w:p>
        </w:tc>
      </w:tr>
      <w:tr w:rsidR="00281B71" w14:paraId="79375FD4" w14:textId="77777777">
        <w:trPr>
          <w:trHeight w:val="302"/>
          <w:jc w:val="center"/>
        </w:trPr>
        <w:tc>
          <w:tcPr>
            <w:tcW w:w="3114" w:type="dxa"/>
            <w:tcBorders>
              <w:top w:val="single" w:sz="4" w:space="0" w:color="auto"/>
              <w:left w:val="single" w:sz="4" w:space="0" w:color="auto"/>
              <w:bottom w:val="single" w:sz="4" w:space="0" w:color="auto"/>
              <w:right w:val="single" w:sz="4" w:space="0" w:color="auto"/>
            </w:tcBorders>
          </w:tcPr>
          <w:p w14:paraId="68CA2891" w14:textId="77777777" w:rsidR="00281B71" w:rsidRDefault="00000000">
            <w:pPr>
              <w:spacing w:line="360" w:lineRule="exact"/>
              <w:jc w:val="center"/>
              <w:rPr>
                <w:rFonts w:ascii="宋体" w:hAnsi="宋体"/>
                <w:sz w:val="22"/>
                <w:szCs w:val="18"/>
              </w:rPr>
            </w:pPr>
            <w:r>
              <w:rPr>
                <w:rFonts w:ascii="宋体" w:hAnsi="宋体"/>
                <w:sz w:val="22"/>
                <w:szCs w:val="18"/>
              </w:rPr>
              <w:t>10000</w:t>
            </w:r>
            <w:r>
              <w:rPr>
                <w:rFonts w:ascii="宋体" w:hAnsi="宋体" w:hint="eastAsia"/>
                <w:sz w:val="22"/>
                <w:szCs w:val="18"/>
              </w:rPr>
              <w:t>﹤中标金额</w:t>
            </w:r>
            <w:r>
              <w:rPr>
                <w:rFonts w:ascii="宋体" w:hAnsi="宋体"/>
                <w:sz w:val="22"/>
                <w:szCs w:val="18"/>
              </w:rPr>
              <w:t>≤100000</w:t>
            </w:r>
          </w:p>
        </w:tc>
        <w:tc>
          <w:tcPr>
            <w:tcW w:w="2679" w:type="dxa"/>
            <w:tcBorders>
              <w:top w:val="single" w:sz="4" w:space="0" w:color="auto"/>
              <w:left w:val="single" w:sz="4" w:space="0" w:color="auto"/>
              <w:bottom w:val="single" w:sz="4" w:space="0" w:color="auto"/>
              <w:right w:val="single" w:sz="4" w:space="0" w:color="auto"/>
            </w:tcBorders>
            <w:vAlign w:val="center"/>
          </w:tcPr>
          <w:p w14:paraId="2E832535" w14:textId="77777777" w:rsidR="00281B71" w:rsidRDefault="00000000">
            <w:pPr>
              <w:spacing w:line="360" w:lineRule="exact"/>
              <w:jc w:val="center"/>
              <w:rPr>
                <w:rFonts w:ascii="宋体" w:hAnsi="宋体"/>
                <w:sz w:val="22"/>
                <w:szCs w:val="18"/>
              </w:rPr>
            </w:pPr>
            <w:r>
              <w:rPr>
                <w:rFonts w:ascii="宋体" w:hAnsi="宋体"/>
                <w:sz w:val="22"/>
                <w:szCs w:val="18"/>
              </w:rPr>
              <w:t>0.05%</w:t>
            </w:r>
          </w:p>
        </w:tc>
        <w:tc>
          <w:tcPr>
            <w:tcW w:w="2679" w:type="dxa"/>
            <w:tcBorders>
              <w:top w:val="single" w:sz="4" w:space="0" w:color="auto"/>
              <w:left w:val="single" w:sz="4" w:space="0" w:color="auto"/>
              <w:bottom w:val="single" w:sz="4" w:space="0" w:color="auto"/>
              <w:right w:val="single" w:sz="4" w:space="0" w:color="auto"/>
            </w:tcBorders>
            <w:vAlign w:val="center"/>
          </w:tcPr>
          <w:p w14:paraId="7837369F" w14:textId="77777777" w:rsidR="00281B71" w:rsidRDefault="00000000">
            <w:pPr>
              <w:spacing w:line="360" w:lineRule="exact"/>
              <w:jc w:val="center"/>
              <w:rPr>
                <w:rFonts w:ascii="宋体" w:hAnsi="宋体"/>
                <w:sz w:val="22"/>
                <w:szCs w:val="18"/>
              </w:rPr>
            </w:pPr>
            <w:r>
              <w:rPr>
                <w:rFonts w:ascii="宋体" w:hAnsi="宋体"/>
                <w:sz w:val="22"/>
                <w:szCs w:val="18"/>
              </w:rPr>
              <w:t>0.05%</w:t>
            </w:r>
          </w:p>
        </w:tc>
      </w:tr>
    </w:tbl>
    <w:p w14:paraId="5C6441C6" w14:textId="77777777" w:rsidR="00281B71" w:rsidRDefault="00281B71">
      <w:pPr>
        <w:pStyle w:val="a2"/>
        <w:ind w:firstLine="0"/>
        <w:rPr>
          <w:rFonts w:ascii="宋体" w:hAnsi="宋体"/>
        </w:rPr>
      </w:pPr>
    </w:p>
    <w:p w14:paraId="0D3C2937" w14:textId="77777777" w:rsidR="00281B71" w:rsidRDefault="00000000">
      <w:pPr>
        <w:spacing w:line="360" w:lineRule="auto"/>
        <w:ind w:left="900" w:hanging="900"/>
        <w:rPr>
          <w:rFonts w:ascii="宋体" w:hAnsi="宋体"/>
          <w:sz w:val="24"/>
        </w:rPr>
      </w:pPr>
      <w:r>
        <w:rPr>
          <w:rFonts w:ascii="宋体" w:hAnsi="宋体" w:hint="eastAsia"/>
          <w:sz w:val="24"/>
        </w:rPr>
        <w:t>注：招标服务费按</w:t>
      </w:r>
      <w:r>
        <w:rPr>
          <w:rFonts w:ascii="宋体" w:hAnsi="宋体" w:hint="eastAsia"/>
          <w:b/>
          <w:sz w:val="24"/>
        </w:rPr>
        <w:t>差额定率累进法</w:t>
      </w:r>
      <w:r>
        <w:rPr>
          <w:rFonts w:ascii="宋体" w:hAnsi="宋体" w:hint="eastAsia"/>
          <w:sz w:val="24"/>
        </w:rPr>
        <w:t>计算。</w:t>
      </w:r>
    </w:p>
    <w:p w14:paraId="5805E61D" w14:textId="77777777" w:rsidR="00281B71" w:rsidRDefault="00000000">
      <w:pPr>
        <w:spacing w:line="360" w:lineRule="auto"/>
        <w:ind w:left="900" w:hanging="900"/>
        <w:rPr>
          <w:rFonts w:ascii="宋体" w:hAnsi="宋体"/>
          <w:sz w:val="24"/>
        </w:rPr>
      </w:pPr>
      <w:r>
        <w:rPr>
          <w:rFonts w:ascii="宋体" w:hAnsi="宋体" w:hint="eastAsia"/>
          <w:sz w:val="24"/>
        </w:rPr>
        <w:t>例如：某货物采购招标项目的中标金额为</w:t>
      </w:r>
      <w:r>
        <w:rPr>
          <w:rFonts w:ascii="宋体" w:hAnsi="宋体"/>
          <w:sz w:val="24"/>
        </w:rPr>
        <w:t>6000</w:t>
      </w:r>
      <w:r>
        <w:rPr>
          <w:rFonts w:ascii="宋体" w:hAnsi="宋体" w:hint="eastAsia"/>
          <w:sz w:val="24"/>
        </w:rPr>
        <w:t>万元，计算其招标服务费金额如下：</w:t>
      </w:r>
    </w:p>
    <w:p w14:paraId="7559DD25" w14:textId="77777777" w:rsidR="00281B71" w:rsidRDefault="00000000">
      <w:pPr>
        <w:spacing w:line="360" w:lineRule="auto"/>
        <w:ind w:left="900" w:hanging="480"/>
        <w:rPr>
          <w:rFonts w:ascii="宋体" w:hAnsi="宋体"/>
          <w:sz w:val="24"/>
        </w:rPr>
      </w:pPr>
      <w:r>
        <w:rPr>
          <w:rFonts w:ascii="宋体" w:hAnsi="宋体"/>
          <w:sz w:val="24"/>
        </w:rPr>
        <w:t xml:space="preserve">100 </w:t>
      </w:r>
      <w:r>
        <w:rPr>
          <w:rFonts w:ascii="宋体" w:hAnsi="宋体" w:hint="eastAsia"/>
          <w:sz w:val="24"/>
        </w:rPr>
        <w:t>万元</w:t>
      </w:r>
      <w:r>
        <w:rPr>
          <w:rFonts w:ascii="宋体" w:hAnsi="宋体"/>
          <w:sz w:val="24"/>
        </w:rPr>
        <w:t xml:space="preserve">×1.5%= 1.5 </w:t>
      </w:r>
      <w:r>
        <w:rPr>
          <w:rFonts w:ascii="宋体" w:hAnsi="宋体" w:hint="eastAsia"/>
          <w:sz w:val="24"/>
        </w:rPr>
        <w:t>万元</w:t>
      </w:r>
    </w:p>
    <w:p w14:paraId="1385C2E4" w14:textId="77777777" w:rsidR="00281B71" w:rsidRDefault="00000000">
      <w:pPr>
        <w:spacing w:line="360" w:lineRule="auto"/>
        <w:ind w:left="900" w:hanging="480"/>
        <w:rPr>
          <w:rFonts w:ascii="宋体" w:hAnsi="宋体"/>
          <w:sz w:val="24"/>
        </w:rPr>
      </w:pPr>
      <w:r>
        <w:rPr>
          <w:rFonts w:ascii="宋体" w:hAnsi="宋体" w:hint="eastAsia"/>
          <w:sz w:val="24"/>
        </w:rPr>
        <w:t>（</w:t>
      </w:r>
      <w:r>
        <w:rPr>
          <w:rFonts w:ascii="宋体" w:hAnsi="宋体"/>
          <w:sz w:val="24"/>
        </w:rPr>
        <w:t>500- 100</w:t>
      </w:r>
      <w:r>
        <w:rPr>
          <w:rFonts w:ascii="宋体" w:hAnsi="宋体" w:hint="eastAsia"/>
          <w:sz w:val="24"/>
        </w:rPr>
        <w:t>）万元</w:t>
      </w:r>
      <w:r>
        <w:rPr>
          <w:rFonts w:ascii="宋体" w:hAnsi="宋体"/>
          <w:sz w:val="24"/>
        </w:rPr>
        <w:t>×1.1%= 4.4</w:t>
      </w:r>
      <w:r>
        <w:rPr>
          <w:rFonts w:ascii="宋体" w:hAnsi="宋体" w:hint="eastAsia"/>
          <w:sz w:val="24"/>
        </w:rPr>
        <w:t>万元</w:t>
      </w:r>
    </w:p>
    <w:p w14:paraId="0D924E6B" w14:textId="77777777" w:rsidR="00281B71" w:rsidRDefault="00000000">
      <w:pPr>
        <w:spacing w:line="360" w:lineRule="auto"/>
        <w:ind w:left="900" w:hanging="480"/>
        <w:rPr>
          <w:rFonts w:ascii="宋体" w:hAnsi="宋体"/>
          <w:sz w:val="24"/>
        </w:rPr>
      </w:pPr>
      <w:r>
        <w:rPr>
          <w:rFonts w:ascii="宋体" w:hAnsi="宋体" w:hint="eastAsia"/>
          <w:sz w:val="24"/>
        </w:rPr>
        <w:t>（</w:t>
      </w:r>
      <w:r>
        <w:rPr>
          <w:rFonts w:ascii="宋体" w:hAnsi="宋体"/>
          <w:sz w:val="24"/>
        </w:rPr>
        <w:t>1000- 500</w:t>
      </w:r>
      <w:r>
        <w:rPr>
          <w:rFonts w:ascii="宋体" w:hAnsi="宋体" w:hint="eastAsia"/>
          <w:sz w:val="24"/>
        </w:rPr>
        <w:t>）万元</w:t>
      </w:r>
      <w:r>
        <w:rPr>
          <w:rFonts w:ascii="宋体" w:hAnsi="宋体"/>
          <w:sz w:val="24"/>
        </w:rPr>
        <w:t>×0.8%= 4</w:t>
      </w:r>
      <w:r>
        <w:rPr>
          <w:rFonts w:ascii="宋体" w:hAnsi="宋体" w:hint="eastAsia"/>
          <w:sz w:val="24"/>
        </w:rPr>
        <w:t>万元</w:t>
      </w:r>
    </w:p>
    <w:p w14:paraId="40D70B14" w14:textId="77777777" w:rsidR="00281B71" w:rsidRDefault="00000000">
      <w:pPr>
        <w:spacing w:line="360" w:lineRule="auto"/>
        <w:ind w:left="900" w:hanging="480"/>
        <w:rPr>
          <w:rFonts w:ascii="宋体" w:hAnsi="宋体"/>
          <w:sz w:val="24"/>
        </w:rPr>
      </w:pPr>
      <w:r>
        <w:rPr>
          <w:rFonts w:ascii="宋体" w:hAnsi="宋体" w:hint="eastAsia"/>
          <w:sz w:val="24"/>
        </w:rPr>
        <w:t>（</w:t>
      </w:r>
      <w:r>
        <w:rPr>
          <w:rFonts w:ascii="宋体" w:hAnsi="宋体"/>
          <w:sz w:val="24"/>
        </w:rPr>
        <w:t>5000-1000</w:t>
      </w:r>
      <w:r>
        <w:rPr>
          <w:rFonts w:ascii="宋体" w:hAnsi="宋体" w:hint="eastAsia"/>
          <w:sz w:val="24"/>
        </w:rPr>
        <w:t>）万元</w:t>
      </w:r>
      <w:r>
        <w:rPr>
          <w:rFonts w:ascii="宋体" w:hAnsi="宋体"/>
          <w:sz w:val="24"/>
        </w:rPr>
        <w:t>×0.5%= 20</w:t>
      </w:r>
      <w:r>
        <w:rPr>
          <w:rFonts w:ascii="宋体" w:hAnsi="宋体" w:hint="eastAsia"/>
          <w:sz w:val="24"/>
        </w:rPr>
        <w:t>万元</w:t>
      </w:r>
    </w:p>
    <w:p w14:paraId="14D0DE8D" w14:textId="77777777" w:rsidR="00281B71" w:rsidRDefault="00000000">
      <w:pPr>
        <w:spacing w:line="360" w:lineRule="auto"/>
        <w:ind w:left="900" w:hanging="480"/>
        <w:rPr>
          <w:rFonts w:ascii="宋体" w:hAnsi="宋体"/>
          <w:sz w:val="24"/>
        </w:rPr>
      </w:pPr>
      <w:r>
        <w:rPr>
          <w:rFonts w:ascii="宋体" w:hAnsi="宋体" w:hint="eastAsia"/>
          <w:sz w:val="24"/>
        </w:rPr>
        <w:t>（</w:t>
      </w:r>
      <w:r>
        <w:rPr>
          <w:rFonts w:ascii="宋体" w:hAnsi="宋体"/>
          <w:sz w:val="24"/>
        </w:rPr>
        <w:t>6000-5000</w:t>
      </w:r>
      <w:r>
        <w:rPr>
          <w:rFonts w:ascii="宋体" w:hAnsi="宋体" w:hint="eastAsia"/>
          <w:sz w:val="24"/>
        </w:rPr>
        <w:t>）万元</w:t>
      </w:r>
      <w:r>
        <w:rPr>
          <w:rFonts w:ascii="宋体" w:hAnsi="宋体"/>
          <w:sz w:val="24"/>
        </w:rPr>
        <w:t>×0.25%= 2.5</w:t>
      </w:r>
      <w:r>
        <w:rPr>
          <w:rFonts w:ascii="宋体" w:hAnsi="宋体" w:hint="eastAsia"/>
          <w:sz w:val="24"/>
        </w:rPr>
        <w:t>万元</w:t>
      </w:r>
    </w:p>
    <w:p w14:paraId="2BF68A5C" w14:textId="77777777" w:rsidR="00281B71" w:rsidRDefault="00000000">
      <w:pPr>
        <w:autoSpaceDE w:val="0"/>
        <w:autoSpaceDN w:val="0"/>
        <w:spacing w:line="360" w:lineRule="auto"/>
        <w:ind w:left="600" w:rightChars="134" w:right="281" w:hangingChars="250" w:hanging="600"/>
        <w:textAlignment w:val="bottom"/>
        <w:rPr>
          <w:rFonts w:ascii="宋体" w:hAnsi="宋体" w:cs="Arial"/>
          <w:sz w:val="24"/>
          <w:szCs w:val="24"/>
        </w:rPr>
      </w:pPr>
      <w:r>
        <w:rPr>
          <w:rFonts w:ascii="宋体" w:hAnsi="宋体" w:hint="eastAsia"/>
          <w:sz w:val="24"/>
        </w:rPr>
        <w:t>合计收费</w:t>
      </w:r>
      <w:r>
        <w:rPr>
          <w:rFonts w:ascii="宋体" w:hAnsi="宋体"/>
          <w:sz w:val="24"/>
        </w:rPr>
        <w:t>=1.5+4.4+4+20+2.5= 32.4</w:t>
      </w:r>
      <w:r>
        <w:rPr>
          <w:rFonts w:ascii="宋体" w:hAnsi="宋体" w:hint="eastAsia"/>
          <w:sz w:val="24"/>
        </w:rPr>
        <w:t>（万元）</w:t>
      </w:r>
    </w:p>
    <w:p w14:paraId="2C26BBAC" w14:textId="77777777" w:rsidR="00281B71" w:rsidRDefault="00000000">
      <w:pPr>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.2 成交服务费可采用现金、支票、电汇或银行汇票等形式。</w:t>
      </w:r>
    </w:p>
    <w:p w14:paraId="64FA7D90" w14:textId="77777777" w:rsidR="00281B71" w:rsidRDefault="00000000">
      <w:pPr>
        <w:spacing w:line="360" w:lineRule="auto"/>
        <w:ind w:rightChars="134" w:right="281"/>
        <w:rPr>
          <w:rFonts w:ascii="宋体" w:hAnsi="宋体" w:cs="Arial"/>
          <w:sz w:val="24"/>
          <w:szCs w:val="24"/>
        </w:rPr>
      </w:pPr>
      <w:r>
        <w:rPr>
          <w:rFonts w:ascii="宋体" w:hAnsi="宋体" w:cs="Arial"/>
          <w:sz w:val="24"/>
          <w:szCs w:val="24"/>
        </w:rPr>
        <w:t>23</w:t>
      </w:r>
      <w:r>
        <w:rPr>
          <w:rFonts w:ascii="宋体" w:hAnsi="宋体" w:cs="Arial" w:hint="eastAsia"/>
          <w:sz w:val="24"/>
          <w:szCs w:val="24"/>
        </w:rPr>
        <w:t>.3在磋商时，供应商应提供成交服务费承诺书，未提供者按无效响应处理。</w:t>
      </w:r>
    </w:p>
    <w:p w14:paraId="78AFF379" w14:textId="77777777" w:rsidR="00281B71" w:rsidRDefault="00000000">
      <w:pPr>
        <w:pStyle w:val="20"/>
        <w:rPr>
          <w:rFonts w:ascii="宋体" w:hAnsi="宋体"/>
        </w:rPr>
      </w:pPr>
      <w:bookmarkStart w:id="107" w:name="_Toc4009611"/>
      <w:bookmarkStart w:id="108" w:name="_Toc144109949"/>
      <w:r>
        <w:rPr>
          <w:rFonts w:ascii="宋体" w:hAnsi="宋体" w:hint="eastAsia"/>
        </w:rPr>
        <w:t>七、签订合同</w:t>
      </w:r>
      <w:bookmarkEnd w:id="107"/>
      <w:bookmarkEnd w:id="108"/>
    </w:p>
    <w:p w14:paraId="111C53F5" w14:textId="77777777" w:rsidR="00281B71" w:rsidRDefault="00000000">
      <w:pPr>
        <w:pStyle w:val="30"/>
        <w:rPr>
          <w:rFonts w:ascii="宋体" w:hAnsi="宋体"/>
        </w:rPr>
      </w:pPr>
      <w:bookmarkStart w:id="109" w:name="_Toc4009612"/>
      <w:bookmarkStart w:id="110" w:name="_Toc144109950"/>
      <w:r>
        <w:rPr>
          <w:rFonts w:ascii="宋体" w:hAnsi="宋体" w:hint="eastAsia"/>
        </w:rPr>
        <w:t>2</w:t>
      </w:r>
      <w:r>
        <w:rPr>
          <w:rFonts w:ascii="宋体" w:hAnsi="宋体"/>
        </w:rPr>
        <w:t>4</w:t>
      </w:r>
      <w:r>
        <w:rPr>
          <w:rFonts w:ascii="宋体" w:hAnsi="宋体" w:hint="eastAsia"/>
        </w:rPr>
        <w:t>.</w:t>
      </w:r>
      <w:r>
        <w:rPr>
          <w:rFonts w:ascii="宋体" w:hAnsi="宋体" w:hint="eastAsia"/>
        </w:rPr>
        <w:tab/>
        <w:t>签订合同</w:t>
      </w:r>
      <w:bookmarkEnd w:id="109"/>
      <w:bookmarkEnd w:id="110"/>
    </w:p>
    <w:p w14:paraId="06CDA02B" w14:textId="77777777" w:rsidR="00281B71" w:rsidRDefault="00000000">
      <w:pPr>
        <w:spacing w:line="360" w:lineRule="auto"/>
        <w:rPr>
          <w:rFonts w:ascii="宋体" w:hAnsi="宋体" w:cs="Arial"/>
          <w:sz w:val="24"/>
          <w:szCs w:val="24"/>
        </w:rPr>
      </w:pPr>
      <w:r>
        <w:rPr>
          <w:rFonts w:ascii="宋体" w:hAnsi="宋体" w:cs="Arial" w:hint="eastAsia"/>
          <w:sz w:val="24"/>
          <w:szCs w:val="24"/>
        </w:rPr>
        <w:t>2</w:t>
      </w:r>
      <w:r>
        <w:rPr>
          <w:rFonts w:ascii="宋体" w:hAnsi="宋体" w:cs="Arial"/>
          <w:sz w:val="24"/>
          <w:szCs w:val="24"/>
        </w:rPr>
        <w:t>4</w:t>
      </w:r>
      <w:r>
        <w:rPr>
          <w:rFonts w:ascii="宋体" w:hAnsi="宋体" w:cs="Arial" w:hint="eastAsia"/>
          <w:sz w:val="24"/>
          <w:szCs w:val="24"/>
        </w:rPr>
        <w:t>.1成交供应商应当自成交通知书发出之日起30日内，按照磋商文件确定的合同文本以及采购标的、采购金额、采购数量、技术和服务要求等事项签订采购合同。采购人不得向成交供应商提出超出磋商文件以外的任何要求作为签订合同的条件，不得与成交供应商订立背离磋商文件确定的合同文本以及采购标的、采购金额、采购数量、技术和服务要求等实质性内容的协议。</w:t>
      </w:r>
    </w:p>
    <w:p w14:paraId="19865403" w14:textId="77777777" w:rsidR="00281B71" w:rsidRDefault="00000000">
      <w:pPr>
        <w:spacing w:line="360" w:lineRule="auto"/>
        <w:rPr>
          <w:rFonts w:ascii="宋体" w:hAnsi="宋体" w:cs="Arial"/>
          <w:sz w:val="24"/>
          <w:szCs w:val="24"/>
        </w:rPr>
      </w:pPr>
      <w:r>
        <w:rPr>
          <w:rFonts w:ascii="宋体" w:hAnsi="宋体" w:cs="Arial" w:hint="eastAsia"/>
          <w:sz w:val="24"/>
          <w:szCs w:val="24"/>
        </w:rPr>
        <w:lastRenderedPageBreak/>
        <w:t>2</w:t>
      </w:r>
      <w:r>
        <w:rPr>
          <w:rFonts w:ascii="宋体" w:hAnsi="宋体" w:cs="Arial"/>
          <w:sz w:val="24"/>
          <w:szCs w:val="24"/>
        </w:rPr>
        <w:t>4</w:t>
      </w:r>
      <w:r>
        <w:rPr>
          <w:rFonts w:ascii="宋体" w:hAnsi="宋体" w:cs="Arial" w:hint="eastAsia"/>
          <w:sz w:val="24"/>
          <w:szCs w:val="24"/>
        </w:rPr>
        <w:t>.2磋商文件、成交供应商的响应文件及其澄清文件等，均为签订合同的依据。</w:t>
      </w:r>
    </w:p>
    <w:p w14:paraId="5151A804" w14:textId="77777777" w:rsidR="00281B71" w:rsidRDefault="00000000">
      <w:pPr>
        <w:pStyle w:val="20"/>
        <w:rPr>
          <w:rFonts w:ascii="宋体" w:hAnsi="宋体"/>
        </w:rPr>
      </w:pPr>
      <w:bookmarkStart w:id="111" w:name="_Toc144109951"/>
      <w:bookmarkStart w:id="112" w:name="_Toc61612792"/>
      <w:bookmarkStart w:id="113" w:name="_Toc74149752"/>
      <w:r>
        <w:rPr>
          <w:rFonts w:ascii="宋体" w:hAnsi="宋体" w:hint="eastAsia"/>
        </w:rPr>
        <w:t>八、其它</w:t>
      </w:r>
      <w:bookmarkEnd w:id="111"/>
      <w:bookmarkEnd w:id="112"/>
      <w:bookmarkEnd w:id="113"/>
    </w:p>
    <w:p w14:paraId="44A792BF" w14:textId="77777777" w:rsidR="00281B71" w:rsidRDefault="00000000">
      <w:pPr>
        <w:spacing w:line="360" w:lineRule="auto"/>
        <w:jc w:val="left"/>
        <w:rPr>
          <w:rFonts w:ascii="宋体" w:hAnsi="宋体"/>
          <w:sz w:val="24"/>
        </w:rPr>
      </w:pPr>
      <w:r>
        <w:rPr>
          <w:rFonts w:ascii="宋体" w:hAnsi="宋体"/>
          <w:sz w:val="24"/>
        </w:rPr>
        <w:t>25</w:t>
      </w:r>
      <w:r>
        <w:rPr>
          <w:rFonts w:ascii="宋体" w:hAnsi="宋体" w:hint="eastAsia"/>
          <w:sz w:val="24"/>
        </w:rPr>
        <w:t xml:space="preserve"> 如果被推荐的成交候选人被认为在本次采购过程的竞争中有腐败和欺诈行为，则被拒绝授予合同。</w:t>
      </w:r>
    </w:p>
    <w:p w14:paraId="6BB57570" w14:textId="77777777" w:rsidR="00281B71" w:rsidRDefault="00000000">
      <w:pPr>
        <w:spacing w:line="360" w:lineRule="auto"/>
        <w:rPr>
          <w:rFonts w:ascii="宋体" w:hAnsi="宋体"/>
          <w:sz w:val="24"/>
        </w:rPr>
      </w:pPr>
      <w:r>
        <w:rPr>
          <w:rFonts w:ascii="宋体" w:hAnsi="宋体"/>
          <w:sz w:val="24"/>
        </w:rPr>
        <w:t>25</w:t>
      </w:r>
      <w:r>
        <w:rPr>
          <w:rFonts w:ascii="宋体" w:hAnsi="宋体" w:hint="eastAsia"/>
          <w:sz w:val="24"/>
        </w:rPr>
        <w:t>.1 “腐败行为”是指通过提供、给予、接受、索取任何有价值的东西来影响采购人在采购过程中或合同实施过程中的行为；</w:t>
      </w:r>
    </w:p>
    <w:p w14:paraId="2B67318A" w14:textId="77777777" w:rsidR="00281B71" w:rsidRDefault="00000000">
      <w:pPr>
        <w:spacing w:line="360" w:lineRule="auto"/>
        <w:jc w:val="left"/>
        <w:rPr>
          <w:rFonts w:ascii="宋体" w:hAnsi="宋体"/>
          <w:sz w:val="24"/>
        </w:rPr>
      </w:pPr>
      <w:r>
        <w:rPr>
          <w:rFonts w:ascii="宋体" w:hAnsi="宋体"/>
          <w:sz w:val="24"/>
        </w:rPr>
        <w:t>25</w:t>
      </w:r>
      <w:r>
        <w:rPr>
          <w:rFonts w:ascii="宋体" w:hAnsi="宋体" w:hint="eastAsia"/>
          <w:sz w:val="24"/>
        </w:rPr>
        <w:t>.2 “欺诈行为”是指为了影响采购过程或合同实施过程而谎报事实，损害采购人和公共利益，包括供应商之间串通投标（递交响应文件之前和之后），人为地使磋商丧失竞争性，剥夺了采购人从竞争中所获得的利益。</w:t>
      </w:r>
    </w:p>
    <w:p w14:paraId="30E44BAF" w14:textId="77777777" w:rsidR="00281B71" w:rsidRDefault="00000000">
      <w:pPr>
        <w:widowControl/>
        <w:jc w:val="left"/>
      </w:pPr>
      <w:r>
        <w:br w:type="page"/>
      </w:r>
    </w:p>
    <w:p w14:paraId="4138362A" w14:textId="77777777" w:rsidR="00281B71" w:rsidRDefault="00281B71">
      <w:pPr>
        <w:pStyle w:val="2"/>
      </w:pPr>
    </w:p>
    <w:p w14:paraId="2482CEF0" w14:textId="77777777" w:rsidR="00281B71" w:rsidRDefault="00000000">
      <w:pPr>
        <w:pStyle w:val="1"/>
        <w:numPr>
          <w:ilvl w:val="0"/>
          <w:numId w:val="0"/>
        </w:numPr>
        <w:spacing w:before="0" w:after="0" w:line="360" w:lineRule="auto"/>
        <w:ind w:left="180"/>
        <w:rPr>
          <w:rFonts w:ascii="宋体" w:hAnsi="宋体"/>
          <w:sz w:val="32"/>
          <w:szCs w:val="32"/>
        </w:rPr>
      </w:pPr>
      <w:bookmarkStart w:id="114" w:name="_Toc4009617"/>
      <w:bookmarkStart w:id="115" w:name="_Toc144109952"/>
      <w:bookmarkStart w:id="116" w:name="_Toc4009618"/>
      <w:r>
        <w:rPr>
          <w:rFonts w:ascii="宋体" w:hAnsi="宋体" w:hint="eastAsia"/>
          <w:sz w:val="32"/>
          <w:szCs w:val="32"/>
        </w:rPr>
        <w:t>第四章  项目需求</w:t>
      </w:r>
      <w:bookmarkEnd w:id="114"/>
      <w:bookmarkEnd w:id="115"/>
    </w:p>
    <w:p w14:paraId="49499352" w14:textId="77777777" w:rsidR="00281B71" w:rsidRDefault="00000000">
      <w:pPr>
        <w:snapToGrid w:val="0"/>
        <w:spacing w:beforeLines="50" w:before="120" w:line="560" w:lineRule="exact"/>
        <w:jc w:val="left"/>
        <w:rPr>
          <w:rFonts w:ascii="宋体" w:hAnsi="宋体"/>
          <w:b/>
          <w:sz w:val="24"/>
          <w:szCs w:val="24"/>
        </w:rPr>
      </w:pPr>
      <w:r>
        <w:rPr>
          <w:rFonts w:ascii="宋体" w:hAnsi="宋体" w:hint="eastAsia"/>
          <w:b/>
          <w:sz w:val="24"/>
          <w:szCs w:val="24"/>
        </w:rPr>
        <w:t>一、项目</w:t>
      </w:r>
      <w:r>
        <w:rPr>
          <w:rFonts w:ascii="宋体" w:hAnsi="宋体"/>
          <w:b/>
          <w:sz w:val="24"/>
          <w:szCs w:val="24"/>
        </w:rPr>
        <w:t>背景</w:t>
      </w:r>
    </w:p>
    <w:p w14:paraId="26A58B3B" w14:textId="77777777" w:rsidR="00281B71" w:rsidRDefault="00000000">
      <w:pPr>
        <w:snapToGrid w:val="0"/>
        <w:spacing w:beforeLines="50" w:before="120" w:line="560" w:lineRule="exact"/>
        <w:ind w:firstLineChars="200" w:firstLine="480"/>
        <w:rPr>
          <w:rFonts w:ascii="宋体" w:hAnsi="宋体"/>
          <w:sz w:val="24"/>
          <w:szCs w:val="24"/>
        </w:rPr>
      </w:pPr>
      <w:r>
        <w:rPr>
          <w:rFonts w:ascii="宋体" w:hAnsi="宋体" w:hint="eastAsia"/>
          <w:sz w:val="24"/>
          <w:szCs w:val="24"/>
        </w:rPr>
        <w:t>北京第二外国语学院系列形象</w:t>
      </w:r>
      <w:r>
        <w:rPr>
          <w:rFonts w:ascii="宋体" w:hAnsi="宋体"/>
          <w:sz w:val="24"/>
          <w:szCs w:val="24"/>
        </w:rPr>
        <w:t>宣传片</w:t>
      </w:r>
      <w:r>
        <w:rPr>
          <w:rFonts w:ascii="宋体" w:hAnsi="宋体" w:hint="eastAsia"/>
          <w:sz w:val="24"/>
          <w:szCs w:val="24"/>
        </w:rPr>
        <w:t>将通过对学校办学特色、校园风光、文化活动、师生形象、价值理念等领域的影像表达，展示我校在综合</w:t>
      </w:r>
      <w:r>
        <w:rPr>
          <w:rFonts w:ascii="宋体" w:hAnsi="宋体"/>
          <w:sz w:val="24"/>
          <w:szCs w:val="24"/>
        </w:rPr>
        <w:t>改革、</w:t>
      </w:r>
      <w:r>
        <w:rPr>
          <w:rFonts w:ascii="宋体" w:hAnsi="宋体" w:hint="eastAsia"/>
          <w:sz w:val="24"/>
          <w:szCs w:val="24"/>
        </w:rPr>
        <w:t>治校理教</w:t>
      </w:r>
      <w:r>
        <w:rPr>
          <w:rFonts w:ascii="宋体" w:hAnsi="宋体"/>
          <w:sz w:val="24"/>
          <w:szCs w:val="24"/>
        </w:rPr>
        <w:t>、</w:t>
      </w:r>
      <w:r>
        <w:rPr>
          <w:rFonts w:ascii="宋体" w:hAnsi="宋体" w:hint="eastAsia"/>
          <w:sz w:val="24"/>
          <w:szCs w:val="24"/>
        </w:rPr>
        <w:t>人才</w:t>
      </w:r>
      <w:r>
        <w:rPr>
          <w:rFonts w:ascii="宋体" w:hAnsi="宋体"/>
          <w:sz w:val="24"/>
          <w:szCs w:val="24"/>
        </w:rPr>
        <w:t>培养、</w:t>
      </w:r>
      <w:r>
        <w:rPr>
          <w:rFonts w:ascii="宋体" w:hAnsi="宋体" w:hint="eastAsia"/>
          <w:sz w:val="24"/>
          <w:szCs w:val="24"/>
        </w:rPr>
        <w:t>国际化发展等方面的特色形象，并以此提高公众对我校的声誉、名誉的认可程度。</w:t>
      </w:r>
    </w:p>
    <w:p w14:paraId="37DB1320" w14:textId="77777777" w:rsidR="00281B71" w:rsidRDefault="00000000">
      <w:pPr>
        <w:numPr>
          <w:ilvl w:val="0"/>
          <w:numId w:val="11"/>
        </w:numPr>
        <w:snapToGrid w:val="0"/>
        <w:spacing w:beforeLines="50" w:before="120" w:line="560" w:lineRule="exact"/>
        <w:jc w:val="left"/>
        <w:rPr>
          <w:rFonts w:ascii="宋体" w:hAnsi="宋体"/>
          <w:b/>
          <w:sz w:val="24"/>
          <w:szCs w:val="24"/>
        </w:rPr>
      </w:pPr>
      <w:r>
        <w:rPr>
          <w:rFonts w:ascii="宋体" w:hAnsi="宋体" w:hint="eastAsia"/>
          <w:b/>
          <w:sz w:val="24"/>
          <w:szCs w:val="24"/>
        </w:rPr>
        <w:t>项目需求</w:t>
      </w:r>
    </w:p>
    <w:p w14:paraId="6A799168" w14:textId="77777777" w:rsidR="00281B71" w:rsidRDefault="00000000">
      <w:pPr>
        <w:numPr>
          <w:ilvl w:val="0"/>
          <w:numId w:val="12"/>
        </w:numPr>
        <w:snapToGrid w:val="0"/>
        <w:spacing w:beforeLines="50" w:before="120" w:line="560" w:lineRule="exact"/>
        <w:jc w:val="left"/>
        <w:rPr>
          <w:rFonts w:ascii="宋体" w:hAnsi="宋体"/>
          <w:b/>
          <w:sz w:val="24"/>
          <w:szCs w:val="24"/>
        </w:rPr>
      </w:pPr>
      <w:r>
        <w:rPr>
          <w:rFonts w:ascii="宋体" w:hAnsi="宋体" w:hint="eastAsia"/>
          <w:b/>
          <w:sz w:val="24"/>
          <w:szCs w:val="24"/>
        </w:rPr>
        <w:t>招生宣传片</w:t>
      </w:r>
    </w:p>
    <w:p w14:paraId="54CC3A5E" w14:textId="77777777" w:rsidR="00281B71" w:rsidRDefault="00000000">
      <w:pPr>
        <w:snapToGrid w:val="0"/>
        <w:spacing w:beforeLines="50" w:before="120" w:line="560" w:lineRule="exact"/>
        <w:jc w:val="left"/>
        <w:rPr>
          <w:rFonts w:ascii="宋体" w:hAnsi="宋体"/>
          <w:b/>
          <w:sz w:val="24"/>
          <w:szCs w:val="24"/>
        </w:rPr>
      </w:pPr>
      <w:r>
        <w:rPr>
          <w:rFonts w:ascii="宋体" w:hAnsi="宋体" w:hint="eastAsia"/>
          <w:b/>
          <w:sz w:val="24"/>
          <w:szCs w:val="24"/>
        </w:rPr>
        <w:t>风格及内容：根据北京第二外国语学院招生宣传需求，制作影视级、创意类招生宣传片，宣传片风格紧扣年轻观众观影习惯，内容上充分展现二外优势成果，并保证创意的独创性和原创性，成品达到4k清晰度。</w:t>
      </w:r>
    </w:p>
    <w:p w14:paraId="39E7FE18" w14:textId="77777777" w:rsidR="00281B71" w:rsidRDefault="00000000">
      <w:pPr>
        <w:snapToGrid w:val="0"/>
        <w:spacing w:beforeLines="50" w:before="120" w:line="560" w:lineRule="exact"/>
        <w:jc w:val="left"/>
        <w:rPr>
          <w:rFonts w:ascii="宋体" w:hAnsi="宋体"/>
          <w:b/>
          <w:sz w:val="24"/>
          <w:szCs w:val="24"/>
        </w:rPr>
      </w:pPr>
      <w:r>
        <w:rPr>
          <w:rFonts w:ascii="宋体" w:hAnsi="宋体" w:hint="eastAsia"/>
          <w:b/>
          <w:sz w:val="24"/>
          <w:szCs w:val="24"/>
        </w:rPr>
        <w:t>时间长度：2-5分钟</w:t>
      </w:r>
    </w:p>
    <w:p w14:paraId="140B9F4F" w14:textId="77777777" w:rsidR="00281B71" w:rsidRDefault="00000000">
      <w:pPr>
        <w:numPr>
          <w:ilvl w:val="0"/>
          <w:numId w:val="12"/>
        </w:numPr>
        <w:snapToGrid w:val="0"/>
        <w:spacing w:beforeLines="50" w:before="120" w:line="560" w:lineRule="exact"/>
        <w:jc w:val="left"/>
        <w:rPr>
          <w:rFonts w:ascii="宋体" w:hAnsi="宋体"/>
          <w:b/>
          <w:sz w:val="24"/>
          <w:szCs w:val="24"/>
        </w:rPr>
      </w:pPr>
      <w:r>
        <w:rPr>
          <w:rFonts w:ascii="宋体" w:hAnsi="宋体" w:hint="eastAsia"/>
          <w:b/>
          <w:sz w:val="24"/>
          <w:szCs w:val="24"/>
        </w:rPr>
        <w:t>学校历史文化形象宣传片 （1个）</w:t>
      </w:r>
    </w:p>
    <w:p w14:paraId="1CEB6335" w14:textId="77777777" w:rsidR="00281B71" w:rsidRDefault="00000000">
      <w:pPr>
        <w:snapToGrid w:val="0"/>
        <w:spacing w:beforeLines="50" w:before="120" w:line="560" w:lineRule="exact"/>
        <w:jc w:val="left"/>
        <w:rPr>
          <w:rFonts w:ascii="宋体" w:hAnsi="宋体"/>
          <w:b/>
          <w:sz w:val="24"/>
          <w:szCs w:val="24"/>
        </w:rPr>
      </w:pPr>
      <w:r>
        <w:rPr>
          <w:rFonts w:ascii="宋体" w:hAnsi="宋体" w:hint="eastAsia"/>
          <w:b/>
          <w:sz w:val="24"/>
          <w:szCs w:val="24"/>
        </w:rPr>
        <w:t>风格及内容：2</w:t>
      </w:r>
      <w:r>
        <w:rPr>
          <w:rFonts w:ascii="宋体" w:hAnsi="宋体"/>
          <w:b/>
          <w:sz w:val="24"/>
          <w:szCs w:val="24"/>
        </w:rPr>
        <w:t>024</w:t>
      </w:r>
      <w:r>
        <w:rPr>
          <w:rFonts w:ascii="宋体" w:hAnsi="宋体" w:hint="eastAsia"/>
          <w:b/>
          <w:sz w:val="24"/>
          <w:szCs w:val="24"/>
        </w:rPr>
        <w:t>年正值我校建校6</w:t>
      </w:r>
      <w:r>
        <w:rPr>
          <w:rFonts w:ascii="宋体" w:hAnsi="宋体"/>
          <w:b/>
          <w:sz w:val="24"/>
          <w:szCs w:val="24"/>
        </w:rPr>
        <w:t>0</w:t>
      </w:r>
      <w:r>
        <w:rPr>
          <w:rFonts w:ascii="宋体" w:hAnsi="宋体" w:hint="eastAsia"/>
          <w:b/>
          <w:sz w:val="24"/>
          <w:szCs w:val="24"/>
        </w:rPr>
        <w:t>周年，特制作学校历史文化形象宣传片，整体风格需要有较好的历史厚重感，能够对二外进行全景式介绍的宣传短片，涵盖二外校史、校情、学科、学术、重大活动及其他发展成果。</w:t>
      </w:r>
    </w:p>
    <w:p w14:paraId="0D49A300" w14:textId="77777777" w:rsidR="00281B71" w:rsidRDefault="00000000">
      <w:pPr>
        <w:snapToGrid w:val="0"/>
        <w:spacing w:beforeLines="50" w:before="120" w:line="560" w:lineRule="exact"/>
        <w:jc w:val="left"/>
        <w:rPr>
          <w:rFonts w:ascii="宋体" w:hAnsi="宋体"/>
          <w:b/>
          <w:sz w:val="24"/>
          <w:szCs w:val="24"/>
        </w:rPr>
      </w:pPr>
      <w:r>
        <w:rPr>
          <w:rFonts w:ascii="宋体" w:hAnsi="宋体" w:hint="eastAsia"/>
          <w:b/>
          <w:sz w:val="24"/>
          <w:szCs w:val="24"/>
        </w:rPr>
        <w:t>时间长度：5分钟</w:t>
      </w:r>
    </w:p>
    <w:p w14:paraId="5CFEFA0F" w14:textId="77777777" w:rsidR="00281B71" w:rsidRDefault="00000000">
      <w:pPr>
        <w:pStyle w:val="affffd"/>
        <w:numPr>
          <w:ilvl w:val="0"/>
          <w:numId w:val="12"/>
        </w:numPr>
        <w:snapToGrid w:val="0"/>
        <w:spacing w:beforeLines="50" w:before="120" w:line="560" w:lineRule="exact"/>
        <w:ind w:firstLineChars="0" w:firstLine="0"/>
        <w:jc w:val="left"/>
        <w:rPr>
          <w:rFonts w:ascii="宋体" w:hAnsi="宋体"/>
          <w:b/>
          <w:sz w:val="24"/>
          <w:szCs w:val="24"/>
        </w:rPr>
      </w:pPr>
      <w:r>
        <w:rPr>
          <w:rFonts w:ascii="宋体" w:hAnsi="宋体" w:hint="eastAsia"/>
          <w:b/>
          <w:sz w:val="24"/>
          <w:szCs w:val="24"/>
        </w:rPr>
        <w:t>系列短视频（</w:t>
      </w:r>
      <w:r>
        <w:rPr>
          <w:rFonts w:ascii="宋体" w:hAnsi="宋体"/>
          <w:b/>
          <w:sz w:val="24"/>
          <w:szCs w:val="24"/>
        </w:rPr>
        <w:t>4</w:t>
      </w:r>
      <w:r>
        <w:rPr>
          <w:rFonts w:ascii="宋体" w:hAnsi="宋体" w:hint="eastAsia"/>
          <w:b/>
          <w:sz w:val="24"/>
          <w:szCs w:val="24"/>
        </w:rPr>
        <w:t>个）</w:t>
      </w:r>
    </w:p>
    <w:p w14:paraId="3CCC0118" w14:textId="77777777" w:rsidR="00281B71" w:rsidRDefault="00000000">
      <w:pPr>
        <w:pStyle w:val="affffd"/>
        <w:snapToGrid w:val="0"/>
        <w:spacing w:beforeLines="50" w:before="120" w:line="560" w:lineRule="exact"/>
        <w:ind w:firstLineChars="0" w:firstLine="0"/>
        <w:jc w:val="left"/>
        <w:rPr>
          <w:rFonts w:ascii="宋体" w:hAnsi="宋体"/>
          <w:b/>
          <w:sz w:val="24"/>
          <w:szCs w:val="24"/>
        </w:rPr>
      </w:pPr>
      <w:r>
        <w:rPr>
          <w:rFonts w:ascii="宋体" w:hAnsi="宋体" w:hint="eastAsia"/>
          <w:b/>
          <w:sz w:val="24"/>
          <w:szCs w:val="24"/>
        </w:rPr>
        <w:t>风格及内容：制作系列有较强故事性、有感染力、有情怀的系列短视频，用于学校形象及对外宣传推广。</w:t>
      </w:r>
    </w:p>
    <w:p w14:paraId="7952C1EB" w14:textId="77777777" w:rsidR="00281B71" w:rsidRDefault="00000000">
      <w:pPr>
        <w:snapToGrid w:val="0"/>
        <w:spacing w:beforeLines="50" w:before="120" w:line="560" w:lineRule="exact"/>
        <w:jc w:val="left"/>
        <w:rPr>
          <w:rFonts w:ascii="宋体" w:hAnsi="宋体"/>
          <w:b/>
          <w:sz w:val="24"/>
          <w:szCs w:val="24"/>
        </w:rPr>
      </w:pPr>
      <w:r>
        <w:rPr>
          <w:rFonts w:ascii="宋体" w:hAnsi="宋体" w:hint="eastAsia"/>
          <w:b/>
          <w:sz w:val="24"/>
          <w:szCs w:val="24"/>
        </w:rPr>
        <w:t>时间长度：30秒-3分钟</w:t>
      </w:r>
    </w:p>
    <w:p w14:paraId="76E64A28" w14:textId="77777777" w:rsidR="00281B71" w:rsidRDefault="00000000">
      <w:pPr>
        <w:pStyle w:val="affffd"/>
        <w:numPr>
          <w:ilvl w:val="0"/>
          <w:numId w:val="12"/>
        </w:numPr>
        <w:snapToGrid w:val="0"/>
        <w:spacing w:beforeLines="50" w:before="120" w:line="560" w:lineRule="exact"/>
        <w:ind w:firstLineChars="0" w:firstLine="0"/>
        <w:jc w:val="left"/>
        <w:rPr>
          <w:rFonts w:ascii="宋体" w:hAnsi="宋体"/>
          <w:b/>
          <w:sz w:val="24"/>
          <w:szCs w:val="24"/>
        </w:rPr>
      </w:pPr>
      <w:r>
        <w:rPr>
          <w:rFonts w:ascii="宋体" w:hAnsi="宋体" w:hint="eastAsia"/>
          <w:b/>
          <w:sz w:val="24"/>
          <w:szCs w:val="24"/>
        </w:rPr>
        <w:lastRenderedPageBreak/>
        <w:t>短视频推广</w:t>
      </w:r>
    </w:p>
    <w:p w14:paraId="7BB7CF0C" w14:textId="242EB015" w:rsidR="00281B71" w:rsidRDefault="00000000">
      <w:pPr>
        <w:snapToGrid w:val="0"/>
        <w:spacing w:beforeLines="50" w:before="120" w:line="560" w:lineRule="exact"/>
        <w:jc w:val="left"/>
        <w:rPr>
          <w:rFonts w:ascii="宋体" w:hAnsi="宋体"/>
          <w:b/>
          <w:sz w:val="24"/>
          <w:szCs w:val="24"/>
        </w:rPr>
      </w:pPr>
      <w:r>
        <w:rPr>
          <w:rFonts w:ascii="宋体" w:hAnsi="宋体" w:hint="eastAsia"/>
          <w:b/>
          <w:sz w:val="24"/>
          <w:szCs w:val="24"/>
        </w:rPr>
        <w:t>需求：完成上述宣传片、纪录片、微电影的宣传推广工作。在中国网、百度、知乎教育板块等社会化媒体平台教育垂类完成正向推广，形成一定规模体量的阅读、转发（区域热搜或焦点推送位置不少于1次）。在小红书、b站、微博、微信视频号、爱奇艺等主流视频平台上视频播出量不少于</w:t>
      </w:r>
      <w:r>
        <w:rPr>
          <w:rFonts w:ascii="宋体" w:hAnsi="宋体"/>
          <w:b/>
          <w:sz w:val="24"/>
          <w:szCs w:val="24"/>
        </w:rPr>
        <w:t>5</w:t>
      </w:r>
      <w:r>
        <w:rPr>
          <w:rFonts w:ascii="宋体" w:hAnsi="宋体" w:hint="eastAsia"/>
          <w:b/>
          <w:sz w:val="24"/>
          <w:szCs w:val="24"/>
        </w:rPr>
        <w:t>百万人次。</w:t>
      </w:r>
    </w:p>
    <w:p w14:paraId="558EFC90" w14:textId="77777777" w:rsidR="00281B71" w:rsidRDefault="00000000">
      <w:pPr>
        <w:spacing w:beforeLines="50" w:before="120" w:line="560" w:lineRule="exact"/>
        <w:rPr>
          <w:rFonts w:ascii="宋体" w:hAnsi="宋体"/>
          <w:b/>
          <w:sz w:val="24"/>
          <w:szCs w:val="24"/>
        </w:rPr>
      </w:pPr>
      <w:r>
        <w:rPr>
          <w:rFonts w:ascii="宋体" w:hAnsi="宋体" w:hint="eastAsia"/>
          <w:b/>
          <w:sz w:val="24"/>
          <w:szCs w:val="24"/>
        </w:rPr>
        <w:t>三</w:t>
      </w:r>
      <w:r>
        <w:rPr>
          <w:rFonts w:ascii="宋体" w:hAnsi="宋体"/>
          <w:b/>
          <w:sz w:val="24"/>
          <w:szCs w:val="24"/>
        </w:rPr>
        <w:t>、</w:t>
      </w:r>
      <w:r>
        <w:rPr>
          <w:rFonts w:ascii="宋体" w:hAnsi="宋体" w:hint="eastAsia"/>
          <w:b/>
          <w:sz w:val="24"/>
          <w:szCs w:val="24"/>
        </w:rPr>
        <w:t>宣传</w:t>
      </w:r>
      <w:r>
        <w:rPr>
          <w:rFonts w:ascii="宋体" w:hAnsi="宋体"/>
          <w:b/>
          <w:sz w:val="24"/>
          <w:szCs w:val="24"/>
        </w:rPr>
        <w:t>效果</w:t>
      </w:r>
    </w:p>
    <w:p w14:paraId="697C0E3B" w14:textId="77777777" w:rsidR="00281B71" w:rsidRDefault="00000000">
      <w:pPr>
        <w:spacing w:beforeLines="50" w:before="120" w:line="560" w:lineRule="exact"/>
        <w:ind w:firstLineChars="200" w:firstLine="480"/>
        <w:rPr>
          <w:rFonts w:ascii="宋体" w:hAnsi="宋体"/>
          <w:sz w:val="24"/>
          <w:szCs w:val="24"/>
        </w:rPr>
      </w:pPr>
      <w:r>
        <w:rPr>
          <w:rFonts w:ascii="宋体" w:hAnsi="宋体" w:hint="eastAsia"/>
          <w:sz w:val="24"/>
          <w:szCs w:val="24"/>
        </w:rPr>
        <w:t>根据</w:t>
      </w:r>
      <w:r>
        <w:rPr>
          <w:rFonts w:ascii="宋体" w:hAnsi="宋体"/>
          <w:sz w:val="24"/>
          <w:szCs w:val="24"/>
        </w:rPr>
        <w:t>不用年龄段、不同层次受众人群特点，制定不同的宣传方案</w:t>
      </w:r>
      <w:r>
        <w:rPr>
          <w:rFonts w:ascii="宋体" w:hAnsi="宋体" w:hint="eastAsia"/>
          <w:sz w:val="24"/>
          <w:szCs w:val="24"/>
        </w:rPr>
        <w:t>：</w:t>
      </w:r>
    </w:p>
    <w:p w14:paraId="573AD92E" w14:textId="77777777" w:rsidR="00281B71" w:rsidRDefault="00000000">
      <w:pPr>
        <w:spacing w:beforeLines="50" w:before="120" w:line="560" w:lineRule="exact"/>
        <w:ind w:firstLineChars="200" w:firstLine="480"/>
        <w:rPr>
          <w:rFonts w:ascii="宋体" w:hAnsi="宋体" w:cs="微软雅黑"/>
          <w:sz w:val="24"/>
          <w:szCs w:val="24"/>
        </w:rPr>
      </w:pPr>
      <w:r>
        <w:rPr>
          <w:rFonts w:ascii="宋体" w:hAnsi="宋体" w:hint="eastAsia"/>
          <w:sz w:val="24"/>
          <w:szCs w:val="24"/>
        </w:rPr>
        <w:t>（1）主要</w:t>
      </w:r>
      <w:r>
        <w:rPr>
          <w:rFonts w:ascii="宋体" w:hAnsi="宋体"/>
          <w:sz w:val="24"/>
          <w:szCs w:val="24"/>
        </w:rPr>
        <w:t>面向受众包括：</w:t>
      </w:r>
      <w:r>
        <w:rPr>
          <w:rFonts w:ascii="宋体" w:hAnsi="宋体" w:cs="微软雅黑" w:hint="eastAsia"/>
          <w:sz w:val="24"/>
          <w:szCs w:val="24"/>
        </w:rPr>
        <w:t>16-25岁年轻人；高中毕业生；学生家长、教育领域人士、合作伙伴、上级领导；海外人群，主要为海外留学生、海外合作院校等。</w:t>
      </w:r>
    </w:p>
    <w:p w14:paraId="07AA9B32" w14:textId="77777777" w:rsidR="00281B71" w:rsidRDefault="00000000">
      <w:pPr>
        <w:spacing w:beforeLines="50" w:before="120" w:line="560" w:lineRule="exact"/>
        <w:ind w:firstLineChars="200" w:firstLine="480"/>
        <w:rPr>
          <w:rFonts w:ascii="宋体" w:hAnsi="宋体"/>
          <w:sz w:val="24"/>
          <w:szCs w:val="24"/>
        </w:rPr>
      </w:pPr>
      <w:r>
        <w:rPr>
          <w:rFonts w:ascii="宋体" w:hAnsi="宋体" w:hint="eastAsia"/>
          <w:sz w:val="24"/>
          <w:szCs w:val="24"/>
        </w:rPr>
        <w:t>（2）多</w:t>
      </w:r>
      <w:r>
        <w:rPr>
          <w:rFonts w:ascii="宋体" w:hAnsi="宋体"/>
          <w:sz w:val="24"/>
          <w:szCs w:val="24"/>
        </w:rPr>
        <w:t>平台宣传矩阵</w:t>
      </w:r>
      <w:r>
        <w:rPr>
          <w:rFonts w:ascii="宋体" w:hAnsi="宋体" w:hint="eastAsia"/>
          <w:sz w:val="24"/>
          <w:szCs w:val="24"/>
        </w:rPr>
        <w:t>：充分</w:t>
      </w:r>
      <w:r>
        <w:rPr>
          <w:rFonts w:ascii="宋体" w:hAnsi="宋体"/>
          <w:sz w:val="24"/>
          <w:szCs w:val="24"/>
        </w:rPr>
        <w:t>利用</w:t>
      </w:r>
      <w:r>
        <w:rPr>
          <w:rFonts w:ascii="宋体" w:hAnsi="宋体" w:hint="eastAsia"/>
          <w:sz w:val="24"/>
          <w:szCs w:val="24"/>
        </w:rPr>
        <w:t>传统</w:t>
      </w:r>
      <w:r>
        <w:rPr>
          <w:rFonts w:ascii="宋体" w:hAnsi="宋体"/>
          <w:sz w:val="24"/>
          <w:szCs w:val="24"/>
        </w:rPr>
        <w:t>媒体、新媒体</w:t>
      </w:r>
      <w:r>
        <w:rPr>
          <w:rFonts w:ascii="宋体" w:hAnsi="宋体" w:hint="eastAsia"/>
          <w:sz w:val="24"/>
          <w:szCs w:val="24"/>
        </w:rPr>
        <w:t>、融媒体等</w:t>
      </w:r>
      <w:r>
        <w:rPr>
          <w:rFonts w:ascii="宋体" w:hAnsi="宋体"/>
          <w:sz w:val="24"/>
          <w:szCs w:val="24"/>
        </w:rPr>
        <w:t>传播平台，</w:t>
      </w:r>
      <w:r>
        <w:rPr>
          <w:rFonts w:ascii="宋体" w:hAnsi="宋体" w:hint="eastAsia"/>
          <w:sz w:val="24"/>
          <w:szCs w:val="24"/>
        </w:rPr>
        <w:t>按照</w:t>
      </w:r>
      <w:r>
        <w:rPr>
          <w:rFonts w:ascii="宋体" w:hAnsi="宋体"/>
          <w:sz w:val="24"/>
          <w:szCs w:val="24"/>
        </w:rPr>
        <w:t>宣传规律，</w:t>
      </w:r>
      <w:r>
        <w:rPr>
          <w:rFonts w:ascii="宋体" w:hAnsi="宋体" w:hint="eastAsia"/>
          <w:sz w:val="24"/>
          <w:szCs w:val="24"/>
        </w:rPr>
        <w:t>线上</w:t>
      </w:r>
      <w:r>
        <w:rPr>
          <w:rFonts w:ascii="宋体" w:hAnsi="宋体"/>
          <w:sz w:val="24"/>
          <w:szCs w:val="24"/>
        </w:rPr>
        <w:t>线下互动配合</w:t>
      </w:r>
      <w:r>
        <w:rPr>
          <w:rFonts w:ascii="宋体" w:hAnsi="宋体" w:hint="eastAsia"/>
          <w:sz w:val="24"/>
          <w:szCs w:val="24"/>
        </w:rPr>
        <w:t>、</w:t>
      </w:r>
      <w:r>
        <w:rPr>
          <w:rFonts w:ascii="宋体" w:hAnsi="宋体"/>
          <w:sz w:val="24"/>
          <w:szCs w:val="24"/>
        </w:rPr>
        <w:t>海内外联动宣传</w:t>
      </w:r>
      <w:r>
        <w:rPr>
          <w:rFonts w:ascii="宋体" w:hAnsi="宋体" w:hint="eastAsia"/>
          <w:sz w:val="24"/>
          <w:szCs w:val="24"/>
        </w:rPr>
        <w:t>，</w:t>
      </w:r>
      <w:r>
        <w:rPr>
          <w:rFonts w:ascii="宋体" w:hAnsi="宋体"/>
          <w:sz w:val="24"/>
          <w:szCs w:val="24"/>
        </w:rPr>
        <w:t>建立高效能宣传矩阵。</w:t>
      </w:r>
    </w:p>
    <w:p w14:paraId="37108CB4" w14:textId="77777777" w:rsidR="00281B71" w:rsidRDefault="00000000">
      <w:pPr>
        <w:snapToGrid w:val="0"/>
        <w:spacing w:beforeLines="50" w:before="120" w:line="560" w:lineRule="exact"/>
        <w:rPr>
          <w:rFonts w:ascii="宋体" w:hAnsi="宋体"/>
          <w:b/>
          <w:sz w:val="24"/>
          <w:szCs w:val="24"/>
        </w:rPr>
      </w:pPr>
      <w:r>
        <w:rPr>
          <w:rFonts w:ascii="宋体" w:hAnsi="宋体" w:hint="eastAsia"/>
          <w:b/>
          <w:sz w:val="24"/>
          <w:szCs w:val="24"/>
        </w:rPr>
        <w:t>四</w:t>
      </w:r>
      <w:r>
        <w:rPr>
          <w:rFonts w:ascii="宋体" w:hAnsi="宋体"/>
          <w:b/>
          <w:sz w:val="24"/>
          <w:szCs w:val="24"/>
        </w:rPr>
        <w:t>、</w:t>
      </w:r>
      <w:r>
        <w:rPr>
          <w:rFonts w:ascii="宋体" w:hAnsi="宋体" w:hint="eastAsia"/>
          <w:b/>
          <w:sz w:val="24"/>
          <w:szCs w:val="24"/>
        </w:rPr>
        <w:t>时间要求：</w:t>
      </w:r>
    </w:p>
    <w:p w14:paraId="10F2B06F" w14:textId="7D418437" w:rsidR="00281B71" w:rsidRDefault="00000000">
      <w:pPr>
        <w:snapToGrid w:val="0"/>
        <w:spacing w:beforeLines="50" w:before="120" w:line="560" w:lineRule="exact"/>
        <w:ind w:firstLineChars="200" w:firstLine="480"/>
        <w:rPr>
          <w:rFonts w:ascii="宋体" w:hAnsi="宋体"/>
          <w:sz w:val="24"/>
          <w:szCs w:val="24"/>
        </w:rPr>
      </w:pPr>
      <w:r>
        <w:rPr>
          <w:rFonts w:ascii="宋体" w:hAnsi="宋体" w:hint="eastAsia"/>
          <w:sz w:val="24"/>
          <w:szCs w:val="24"/>
        </w:rPr>
        <w:t>成交单位须在合同签订之日起30天内完成系列</w:t>
      </w:r>
      <w:r>
        <w:rPr>
          <w:rFonts w:ascii="宋体" w:hAnsi="宋体"/>
          <w:sz w:val="24"/>
          <w:szCs w:val="24"/>
        </w:rPr>
        <w:t>宣传部</w:t>
      </w:r>
      <w:r>
        <w:rPr>
          <w:rFonts w:ascii="宋体" w:hAnsi="宋体" w:hint="eastAsia"/>
          <w:sz w:val="24"/>
          <w:szCs w:val="24"/>
        </w:rPr>
        <w:t>的脚本设计工作，60天</w:t>
      </w:r>
      <w:r>
        <w:rPr>
          <w:rFonts w:ascii="宋体" w:hAnsi="宋体"/>
          <w:sz w:val="24"/>
          <w:szCs w:val="24"/>
        </w:rPr>
        <w:t>内完成</w:t>
      </w:r>
      <w:r>
        <w:rPr>
          <w:rFonts w:ascii="宋体" w:hAnsi="宋体" w:hint="eastAsia"/>
          <w:sz w:val="24"/>
          <w:szCs w:val="24"/>
        </w:rPr>
        <w:t>单片</w:t>
      </w:r>
      <w:r>
        <w:rPr>
          <w:rFonts w:ascii="宋体" w:hAnsi="宋体"/>
          <w:sz w:val="24"/>
          <w:szCs w:val="24"/>
        </w:rPr>
        <w:t>制作，</w:t>
      </w:r>
      <w:r>
        <w:rPr>
          <w:rFonts w:ascii="宋体" w:hAnsi="宋体" w:hint="eastAsia"/>
          <w:sz w:val="24"/>
          <w:szCs w:val="24"/>
        </w:rPr>
        <w:t>并将成品送至宣传部</w:t>
      </w:r>
      <w:r>
        <w:rPr>
          <w:rFonts w:ascii="宋体" w:hAnsi="宋体"/>
          <w:sz w:val="24"/>
          <w:szCs w:val="24"/>
        </w:rPr>
        <w:t>审核</w:t>
      </w:r>
      <w:r>
        <w:rPr>
          <w:rFonts w:ascii="宋体" w:hAnsi="宋体" w:hint="eastAsia"/>
          <w:sz w:val="24"/>
          <w:szCs w:val="24"/>
        </w:rPr>
        <w:t>。</w:t>
      </w:r>
    </w:p>
    <w:p w14:paraId="49673A09" w14:textId="77777777" w:rsidR="00281B71" w:rsidRDefault="00281B71">
      <w:pPr>
        <w:pStyle w:val="affffd"/>
        <w:ind w:left="750" w:firstLineChars="0" w:firstLine="0"/>
      </w:pPr>
    </w:p>
    <w:p w14:paraId="182A4F74" w14:textId="77777777" w:rsidR="00281B71" w:rsidRDefault="00000000">
      <w:pPr>
        <w:widowControl/>
        <w:spacing w:line="360" w:lineRule="auto"/>
        <w:rPr>
          <w:rFonts w:ascii="宋体" w:hAnsi="宋体" w:cs="黑体"/>
          <w:b/>
          <w:bCs/>
          <w:sz w:val="24"/>
          <w:szCs w:val="24"/>
        </w:rPr>
      </w:pPr>
      <w:bookmarkStart w:id="117" w:name="_Toc126314360"/>
      <w:bookmarkStart w:id="118" w:name="_Toc126314277"/>
      <w:bookmarkStart w:id="119" w:name="_Toc126491415"/>
      <w:r>
        <w:rPr>
          <w:rFonts w:ascii="宋体" w:hAnsi="宋体" w:cs="黑体" w:hint="eastAsia"/>
          <w:sz w:val="24"/>
          <w:szCs w:val="24"/>
        </w:rPr>
        <w:br w:type="page"/>
      </w:r>
    </w:p>
    <w:p w14:paraId="2A36C300" w14:textId="77777777" w:rsidR="00281B71" w:rsidRDefault="00000000">
      <w:pPr>
        <w:pStyle w:val="1"/>
        <w:numPr>
          <w:ilvl w:val="0"/>
          <w:numId w:val="0"/>
        </w:numPr>
        <w:spacing w:before="0" w:after="0" w:line="360" w:lineRule="auto"/>
        <w:ind w:left="180"/>
        <w:rPr>
          <w:rFonts w:ascii="宋体" w:hAnsi="宋体"/>
          <w:sz w:val="32"/>
          <w:szCs w:val="32"/>
        </w:rPr>
      </w:pPr>
      <w:bookmarkStart w:id="120" w:name="_Toc518508203"/>
      <w:bookmarkStart w:id="121" w:name="_Toc518508204"/>
      <w:bookmarkStart w:id="122" w:name="_Toc518508199"/>
      <w:bookmarkStart w:id="123" w:name="工具书"/>
      <w:bookmarkStart w:id="124" w:name="_Toc518508190"/>
      <w:bookmarkStart w:id="125" w:name="硕士论文"/>
      <w:bookmarkStart w:id="126" w:name="_Toc518508197"/>
      <w:bookmarkStart w:id="127" w:name="_Toc518508189"/>
      <w:bookmarkStart w:id="128" w:name="中国政报公报期刊"/>
      <w:bookmarkStart w:id="129" w:name="_Toc518508187"/>
      <w:bookmarkStart w:id="130" w:name="中国重要会议论文"/>
      <w:bookmarkStart w:id="131" w:name="_Toc518508186"/>
      <w:bookmarkStart w:id="132" w:name="_Toc347613278"/>
      <w:bookmarkStart w:id="133" w:name="国际会议论文"/>
      <w:bookmarkStart w:id="134" w:name="_Toc518508192"/>
      <w:bookmarkStart w:id="135" w:name="学术辑刊"/>
      <w:bookmarkStart w:id="136" w:name="_Toc518508193"/>
      <w:bookmarkStart w:id="137" w:name="_Toc347680426"/>
      <w:bookmarkStart w:id="138" w:name="_Toc518508200"/>
      <w:bookmarkStart w:id="139" w:name="_Toc347680808"/>
      <w:bookmarkStart w:id="140" w:name="_Toc347671292"/>
      <w:bookmarkStart w:id="141" w:name="_Toc518508196"/>
      <w:bookmarkStart w:id="142" w:name="_Toc518508195"/>
      <w:bookmarkStart w:id="143" w:name="_Toc518508202"/>
      <w:bookmarkStart w:id="144" w:name="中国精品科普期刊"/>
      <w:bookmarkStart w:id="145" w:name="中国经济信息期刊"/>
      <w:bookmarkStart w:id="146" w:name="_Toc518508198"/>
      <w:bookmarkStart w:id="147" w:name="博士论文"/>
      <w:bookmarkStart w:id="148" w:name="_Toc518508188"/>
      <w:bookmarkStart w:id="149" w:name="_Toc518508194"/>
      <w:bookmarkStart w:id="150" w:name="_Toc518508185"/>
      <w:bookmarkStart w:id="151" w:name="经济与社会发展统计"/>
      <w:bookmarkStart w:id="152" w:name="_Toc518508191"/>
      <w:bookmarkStart w:id="153" w:name="_Toc518508201"/>
      <w:bookmarkStart w:id="154" w:name="_Toc144109953"/>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rFonts w:ascii="宋体" w:hAnsi="宋体" w:hint="eastAsia"/>
          <w:sz w:val="32"/>
          <w:szCs w:val="32"/>
        </w:rPr>
        <w:lastRenderedPageBreak/>
        <w:t>第五章  评审办法及评分标准</w:t>
      </w:r>
      <w:bookmarkEnd w:id="116"/>
      <w:bookmarkEnd w:id="154"/>
    </w:p>
    <w:p w14:paraId="11E390C6" w14:textId="77777777" w:rsidR="00281B71" w:rsidRDefault="00000000">
      <w:pPr>
        <w:pStyle w:val="20"/>
        <w:rPr>
          <w:rFonts w:ascii="宋体" w:hAnsi="宋体"/>
        </w:rPr>
      </w:pPr>
      <w:bookmarkStart w:id="155" w:name="_Toc74149762"/>
      <w:bookmarkStart w:id="156" w:name="_Toc144109954"/>
      <w:r>
        <w:rPr>
          <w:rFonts w:ascii="宋体" w:hAnsi="宋体" w:hint="eastAsia"/>
        </w:rPr>
        <w:t>一、有关说明</w:t>
      </w:r>
      <w:bookmarkEnd w:id="155"/>
      <w:bookmarkEnd w:id="156"/>
    </w:p>
    <w:p w14:paraId="6235B121" w14:textId="77777777" w:rsidR="00281B71" w:rsidRDefault="00000000">
      <w:pPr>
        <w:spacing w:line="360" w:lineRule="auto"/>
        <w:rPr>
          <w:rFonts w:ascii="宋体" w:hAnsi="宋体"/>
          <w:b/>
          <w:bCs/>
          <w:sz w:val="24"/>
        </w:rPr>
      </w:pPr>
      <w:r>
        <w:rPr>
          <w:rFonts w:ascii="宋体" w:hAnsi="宋体" w:hint="eastAsia"/>
          <w:b/>
          <w:bCs/>
          <w:sz w:val="24"/>
        </w:rPr>
        <w:t>（一）价格扣除及加分项</w:t>
      </w:r>
    </w:p>
    <w:p w14:paraId="40D9177B" w14:textId="77777777" w:rsidR="00281B71" w:rsidRDefault="00000000">
      <w:pPr>
        <w:spacing w:line="360" w:lineRule="auto"/>
        <w:rPr>
          <w:rFonts w:ascii="宋体" w:hAnsi="宋体"/>
          <w:sz w:val="24"/>
        </w:rPr>
      </w:pPr>
      <w:r>
        <w:rPr>
          <w:rFonts w:ascii="宋体" w:hAnsi="宋体"/>
          <w:sz w:val="24"/>
        </w:rPr>
        <w:t>1、关于</w:t>
      </w:r>
      <w:r>
        <w:rPr>
          <w:rFonts w:ascii="宋体" w:hAnsi="宋体" w:hint="eastAsia"/>
          <w:sz w:val="24"/>
        </w:rPr>
        <w:t>中小企业：中小企业应当按照《政府采购促进中小企业发展管理办法》规定和《中小企业划型标准规定》（工信部联企业〔2011〕300号），如实填写并提交《中小企业声明函》。</w:t>
      </w:r>
    </w:p>
    <w:p w14:paraId="63669103" w14:textId="77777777" w:rsidR="00281B71" w:rsidRDefault="00000000">
      <w:pPr>
        <w:spacing w:line="360" w:lineRule="auto"/>
        <w:ind w:firstLineChars="200" w:firstLine="480"/>
        <w:rPr>
          <w:rFonts w:ascii="宋体" w:hAnsi="宋体"/>
          <w:sz w:val="24"/>
        </w:rPr>
      </w:pPr>
      <w:r>
        <w:rPr>
          <w:rFonts w:ascii="宋体" w:hAnsi="宋体" w:hint="eastAsia"/>
          <w:sz w:val="24"/>
        </w:rPr>
        <w:t>采购活动中，供应商提供的货物、工程或者服务符合下列情形的，享受《政府采购促进中小企业发展管理办法》规定的中小企业扶持政策：</w:t>
      </w:r>
    </w:p>
    <w:p w14:paraId="70D61D4B" w14:textId="77777777" w:rsidR="00281B71" w:rsidRDefault="00000000">
      <w:pPr>
        <w:spacing w:line="360" w:lineRule="auto"/>
        <w:rPr>
          <w:rFonts w:ascii="宋体" w:hAnsi="宋体"/>
          <w:sz w:val="24"/>
        </w:rPr>
      </w:pPr>
      <w:r>
        <w:rPr>
          <w:rFonts w:ascii="宋体" w:hAnsi="宋体" w:hint="eastAsia"/>
          <w:sz w:val="24"/>
        </w:rPr>
        <w:t>（1）在货物采购项目中，全部货物由中小企业制造，即全部货物由中小企业生产且使用该中小企业商号或者注册商标；</w:t>
      </w:r>
    </w:p>
    <w:p w14:paraId="612EB417" w14:textId="77777777" w:rsidR="00281B71" w:rsidRDefault="00000000">
      <w:pPr>
        <w:spacing w:line="360" w:lineRule="auto"/>
        <w:rPr>
          <w:rFonts w:ascii="宋体" w:hAnsi="宋体"/>
          <w:sz w:val="24"/>
        </w:rPr>
      </w:pPr>
      <w:r>
        <w:rPr>
          <w:rFonts w:ascii="宋体" w:hAnsi="宋体" w:hint="eastAsia"/>
          <w:sz w:val="24"/>
        </w:rPr>
        <w:t>（2）在工程采购项目中，工程由中小企业承建，即工程施工单位为中小企业；</w:t>
      </w:r>
    </w:p>
    <w:p w14:paraId="57BFBB48" w14:textId="77777777" w:rsidR="00281B71" w:rsidRDefault="00000000">
      <w:pPr>
        <w:spacing w:line="360" w:lineRule="auto"/>
        <w:rPr>
          <w:rFonts w:ascii="宋体" w:hAnsi="宋体"/>
          <w:sz w:val="24"/>
        </w:rPr>
      </w:pPr>
      <w:r>
        <w:rPr>
          <w:rFonts w:ascii="宋体" w:hAnsi="宋体" w:hint="eastAsia"/>
          <w:sz w:val="24"/>
        </w:rPr>
        <w:t>（3）在服务采购项目中，服务由中小企业承接，即提供服务的人员为中小企业依照《中华人民共和国劳动合同法》订立劳动合同的从业人员。</w:t>
      </w:r>
    </w:p>
    <w:p w14:paraId="7180ACB1" w14:textId="77777777" w:rsidR="00281B71" w:rsidRDefault="00000000">
      <w:pPr>
        <w:spacing w:line="360" w:lineRule="auto"/>
        <w:ind w:firstLineChars="177" w:firstLine="425"/>
        <w:rPr>
          <w:rFonts w:ascii="宋体" w:hAnsi="宋体"/>
          <w:sz w:val="24"/>
        </w:rPr>
      </w:pPr>
      <w:r>
        <w:rPr>
          <w:rFonts w:ascii="宋体" w:hAnsi="宋体" w:hint="eastAsia"/>
          <w:sz w:val="24"/>
        </w:rPr>
        <w:t>在货物采购项目中，供应商提供的货物既有中小企业制造货物，也有大型企业制造货物的，不享受本办法规定的中小企业扶持政策。</w:t>
      </w:r>
    </w:p>
    <w:p w14:paraId="706E05F2" w14:textId="77777777" w:rsidR="00281B71" w:rsidRDefault="00000000">
      <w:pPr>
        <w:spacing w:line="360" w:lineRule="auto"/>
        <w:ind w:firstLineChars="177" w:firstLine="425"/>
        <w:rPr>
          <w:rFonts w:ascii="宋体" w:hAnsi="宋体"/>
          <w:sz w:val="24"/>
        </w:rPr>
      </w:pPr>
      <w:r>
        <w:rPr>
          <w:rFonts w:ascii="宋体" w:hAnsi="宋体" w:hint="eastAsia"/>
          <w:sz w:val="24"/>
        </w:rPr>
        <w:t>以联合体形式参加采购活动，联合体各方均为中小企业的，联合体视同中小企业。其中，联合体各方均为小微企业的，联合体视同小微企业。</w:t>
      </w:r>
    </w:p>
    <w:p w14:paraId="47E71AA9" w14:textId="77777777" w:rsidR="00281B71" w:rsidRDefault="00000000">
      <w:pPr>
        <w:spacing w:line="360" w:lineRule="auto"/>
        <w:rPr>
          <w:rFonts w:ascii="宋体" w:hAnsi="宋体"/>
          <w:sz w:val="24"/>
        </w:rPr>
      </w:pPr>
      <w:r>
        <w:rPr>
          <w:rFonts w:ascii="宋体" w:hAnsi="宋体"/>
          <w:sz w:val="24"/>
        </w:rPr>
        <w:t>2、关于监狱企业：视同小微企业。须提供由省级以上监狱管理局、戒毒管理局（含新疆生产建设兵团）出具的属于监狱企业的证明文件复印件，否则不考虑价格扣除。</w:t>
      </w:r>
    </w:p>
    <w:p w14:paraId="07F6A814" w14:textId="77777777" w:rsidR="00281B71" w:rsidRDefault="00000000">
      <w:pPr>
        <w:spacing w:line="360" w:lineRule="auto"/>
        <w:rPr>
          <w:rFonts w:ascii="宋体" w:hAnsi="宋体"/>
          <w:sz w:val="24"/>
        </w:rPr>
      </w:pPr>
      <w:r>
        <w:rPr>
          <w:rFonts w:ascii="宋体" w:hAnsi="宋体"/>
          <w:sz w:val="24"/>
        </w:rPr>
        <w:t>3、关于残疾人福利性单位：视同小微企业。须提供完整的“残疾人福利性单位声明函”。残疾人福利性单位属于小型、微型企业的，不重复享受政策。</w:t>
      </w:r>
    </w:p>
    <w:p w14:paraId="1C9AC336" w14:textId="77777777" w:rsidR="00281B71" w:rsidRDefault="00000000">
      <w:pPr>
        <w:spacing w:line="360" w:lineRule="auto"/>
        <w:rPr>
          <w:rFonts w:ascii="宋体" w:hAnsi="宋体"/>
          <w:sz w:val="24"/>
        </w:rPr>
      </w:pPr>
      <w:r>
        <w:rPr>
          <w:rFonts w:ascii="宋体" w:hAnsi="宋体"/>
          <w:sz w:val="24"/>
        </w:rPr>
        <w:t>4、关于节能产品、环境标志产品：按规定加分。</w:t>
      </w:r>
    </w:p>
    <w:p w14:paraId="783FAE14" w14:textId="77777777" w:rsidR="00281B71" w:rsidRDefault="00000000">
      <w:pPr>
        <w:spacing w:line="360" w:lineRule="auto"/>
        <w:rPr>
          <w:rFonts w:ascii="宋体" w:hAnsi="宋体"/>
          <w:sz w:val="24"/>
        </w:rPr>
      </w:pPr>
      <w:r>
        <w:rPr>
          <w:rFonts w:ascii="宋体" w:hAnsi="宋体"/>
          <w:sz w:val="24"/>
        </w:rPr>
        <w:t>5、以上具体内容详见本章</w:t>
      </w:r>
      <w:r>
        <w:rPr>
          <w:rFonts w:ascii="宋体" w:hAnsi="宋体" w:hint="eastAsia"/>
          <w:sz w:val="24"/>
        </w:rPr>
        <w:t>评分办法附注</w:t>
      </w:r>
      <w:r>
        <w:rPr>
          <w:rFonts w:ascii="宋体" w:hAnsi="宋体"/>
          <w:sz w:val="24"/>
        </w:rPr>
        <w:t>。</w:t>
      </w:r>
    </w:p>
    <w:p w14:paraId="3E062FB3" w14:textId="77777777" w:rsidR="00281B71" w:rsidRDefault="00000000">
      <w:pPr>
        <w:spacing w:line="360" w:lineRule="auto"/>
        <w:rPr>
          <w:rFonts w:ascii="宋体" w:hAnsi="宋体"/>
          <w:b/>
          <w:bCs/>
          <w:sz w:val="24"/>
        </w:rPr>
      </w:pPr>
      <w:r>
        <w:rPr>
          <w:rFonts w:ascii="宋体" w:hAnsi="宋体" w:hint="eastAsia"/>
          <w:b/>
          <w:bCs/>
          <w:sz w:val="24"/>
        </w:rPr>
        <w:t>（二）评审报告</w:t>
      </w:r>
    </w:p>
    <w:p w14:paraId="0E60B860" w14:textId="77777777" w:rsidR="00281B71" w:rsidRDefault="00000000">
      <w:pPr>
        <w:spacing w:line="360" w:lineRule="auto"/>
        <w:ind w:firstLineChars="200" w:firstLine="480"/>
        <w:rPr>
          <w:rFonts w:ascii="宋体" w:hAnsi="宋体" w:cs="宋体"/>
          <w:kern w:val="0"/>
          <w:sz w:val="24"/>
          <w:szCs w:val="24"/>
        </w:rPr>
      </w:pPr>
      <w:r>
        <w:rPr>
          <w:rFonts w:ascii="宋体" w:hAnsi="宋体" w:cs="宋体"/>
          <w:kern w:val="0"/>
          <w:sz w:val="24"/>
          <w:szCs w:val="24"/>
        </w:rPr>
        <w:t>评审报告应当由磋商小组全体人员签字认可。磋商小组成员对评审报告有异议的，磋商小组按照少数服从多数的原则推荐成交候选供应商，采购程序继续进行。对评审 报告有异议的磋商小组成员，应当在报告上签署不同意见并说明理</w:t>
      </w:r>
      <w:r>
        <w:rPr>
          <w:rFonts w:ascii="宋体" w:hAnsi="宋体" w:cs="宋体"/>
          <w:kern w:val="0"/>
          <w:sz w:val="24"/>
          <w:szCs w:val="24"/>
        </w:rPr>
        <w:lastRenderedPageBreak/>
        <w:t>由，由磋商小组书面记录相关情况。磋商小组成员拒绝在报告上签字又不书面说明其不同意见和理由的，视为同意评审报告。</w:t>
      </w:r>
    </w:p>
    <w:p w14:paraId="2F8E0641" w14:textId="77777777" w:rsidR="00281B71" w:rsidRDefault="00000000">
      <w:pPr>
        <w:pStyle w:val="20"/>
        <w:rPr>
          <w:rFonts w:ascii="宋体" w:hAnsi="宋体"/>
        </w:rPr>
      </w:pPr>
      <w:bookmarkStart w:id="157" w:name="_Toc144109955"/>
      <w:bookmarkStart w:id="158" w:name="_Toc74149763"/>
      <w:r>
        <w:rPr>
          <w:rFonts w:ascii="宋体" w:hAnsi="宋体" w:hint="eastAsia"/>
        </w:rPr>
        <w:t>二、评分办法</w:t>
      </w:r>
      <w:bookmarkEnd w:id="157"/>
      <w:bookmarkEnd w:id="158"/>
    </w:p>
    <w:p w14:paraId="7692BB1C" w14:textId="77777777" w:rsidR="00281B71" w:rsidRDefault="00000000">
      <w:pPr>
        <w:spacing w:line="360" w:lineRule="auto"/>
        <w:ind w:firstLineChars="200" w:firstLine="480"/>
        <w:rPr>
          <w:rFonts w:ascii="宋体" w:hAnsi="宋体"/>
          <w:kern w:val="0"/>
          <w:sz w:val="24"/>
        </w:rPr>
      </w:pPr>
      <w:r>
        <w:rPr>
          <w:rFonts w:ascii="宋体" w:hAnsi="宋体" w:hint="eastAsia"/>
          <w:kern w:val="0"/>
          <w:sz w:val="24"/>
        </w:rPr>
        <w:t>综合评分法评审标准中的分值设置应当与评审因素的量化指标相对应。磋商文件中没有规定的评审标准不得作为评审依据。</w:t>
      </w:r>
    </w:p>
    <w:p w14:paraId="762116A8" w14:textId="77777777" w:rsidR="00281B71" w:rsidRDefault="00000000">
      <w:pPr>
        <w:spacing w:line="360" w:lineRule="auto"/>
        <w:ind w:firstLine="480"/>
        <w:rPr>
          <w:rFonts w:ascii="宋体" w:hAnsi="宋体"/>
          <w:sz w:val="24"/>
        </w:rPr>
      </w:pPr>
      <w:r>
        <w:rPr>
          <w:rFonts w:ascii="宋体" w:hAnsi="宋体" w:hint="eastAsia"/>
          <w:kern w:val="0"/>
          <w:sz w:val="24"/>
        </w:rPr>
        <w:t>评审时，磋商小组各成员应当独立对每个有效响应的文件进行评价、打分，然后汇总每个供应商每项评分因素的得分。</w:t>
      </w:r>
      <w:r>
        <w:rPr>
          <w:rFonts w:ascii="宋体" w:hAnsi="宋体" w:hint="eastAsia"/>
          <w:sz w:val="24"/>
        </w:rPr>
        <w:t>具体评审因素及标准、权重具体如下：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5940"/>
        <w:gridCol w:w="996"/>
      </w:tblGrid>
      <w:tr w:rsidR="00281B71" w14:paraId="7C3F2A10" w14:textId="77777777">
        <w:trPr>
          <w:trHeight w:val="280"/>
        </w:trPr>
        <w:tc>
          <w:tcPr>
            <w:tcW w:w="820" w:type="pct"/>
            <w:vAlign w:val="center"/>
          </w:tcPr>
          <w:p w14:paraId="6E6F240A" w14:textId="77777777" w:rsidR="00281B71"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t>评审内容</w:t>
            </w:r>
          </w:p>
        </w:tc>
        <w:tc>
          <w:tcPr>
            <w:tcW w:w="3580" w:type="pct"/>
            <w:vAlign w:val="center"/>
          </w:tcPr>
          <w:p w14:paraId="38C67AF6" w14:textId="77777777" w:rsidR="00281B71"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t>评分标准</w:t>
            </w:r>
          </w:p>
        </w:tc>
        <w:tc>
          <w:tcPr>
            <w:tcW w:w="600" w:type="pct"/>
            <w:vAlign w:val="center"/>
          </w:tcPr>
          <w:p w14:paraId="3167F56D" w14:textId="77777777" w:rsidR="00281B71"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t>分值</w:t>
            </w:r>
          </w:p>
        </w:tc>
      </w:tr>
      <w:tr w:rsidR="00281B71" w14:paraId="20E625DA" w14:textId="77777777">
        <w:trPr>
          <w:trHeight w:val="1320"/>
        </w:trPr>
        <w:tc>
          <w:tcPr>
            <w:tcW w:w="820" w:type="pct"/>
            <w:shd w:val="clear" w:color="auto" w:fill="auto"/>
            <w:vAlign w:val="center"/>
          </w:tcPr>
          <w:p w14:paraId="1E3DB55B" w14:textId="77777777" w:rsidR="00281B71"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t>价格分</w:t>
            </w:r>
          </w:p>
        </w:tc>
        <w:tc>
          <w:tcPr>
            <w:tcW w:w="3580" w:type="pct"/>
            <w:shd w:val="clear" w:color="000000" w:fill="FFFFFF"/>
            <w:vAlign w:val="center"/>
          </w:tcPr>
          <w:p w14:paraId="40631C2E" w14:textId="77777777" w:rsidR="00281B71" w:rsidRDefault="00000000">
            <w:pPr>
              <w:widowControl/>
              <w:spacing w:line="360" w:lineRule="auto"/>
              <w:rPr>
                <w:rFonts w:ascii="宋体" w:hAnsi="宋体" w:cs="宋体"/>
                <w:kern w:val="0"/>
                <w:sz w:val="24"/>
                <w:szCs w:val="24"/>
              </w:rPr>
            </w:pPr>
            <w:r>
              <w:rPr>
                <w:rFonts w:ascii="宋体" w:hAnsi="宋体" w:cs="宋体" w:hint="eastAsia"/>
                <w:kern w:val="0"/>
                <w:sz w:val="24"/>
                <w:szCs w:val="24"/>
              </w:rPr>
              <w:t>价格分采用低价优先法计算，即满足磋商文件要求且价格最低的报价为基准价，其价格分为满分。其他供应商的价格得分统一按照下列公式计算：报价得分=（基准价/报价）×10%×100。</w:t>
            </w:r>
          </w:p>
          <w:p w14:paraId="353CEC6D" w14:textId="77777777" w:rsidR="00281B71" w:rsidRDefault="00000000">
            <w:pPr>
              <w:pStyle w:val="2"/>
              <w:spacing w:line="360" w:lineRule="auto"/>
              <w:ind w:leftChars="0" w:left="0" w:firstLineChars="0" w:firstLine="0"/>
              <w:rPr>
                <w:rFonts w:ascii="宋体" w:hAnsi="宋体"/>
                <w:sz w:val="24"/>
                <w:szCs w:val="24"/>
              </w:rPr>
            </w:pPr>
            <w:r>
              <w:rPr>
                <w:rFonts w:ascii="宋体" w:hAnsi="宋体" w:hint="eastAsia"/>
                <w:sz w:val="24"/>
                <w:szCs w:val="24"/>
              </w:rPr>
              <w:t>注：对于符合《政府采购促进中小企业发展管理办法》规定的小微企业报价给予10%的扣除，具体规定详见附注1</w:t>
            </w:r>
          </w:p>
        </w:tc>
        <w:tc>
          <w:tcPr>
            <w:tcW w:w="600" w:type="pct"/>
            <w:vAlign w:val="center"/>
          </w:tcPr>
          <w:p w14:paraId="7D46D1A8" w14:textId="77777777" w:rsidR="00281B71"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p>
        </w:tc>
      </w:tr>
      <w:tr w:rsidR="00281B71" w14:paraId="5F2535DB" w14:textId="77777777">
        <w:trPr>
          <w:trHeight w:val="58"/>
        </w:trPr>
        <w:tc>
          <w:tcPr>
            <w:tcW w:w="820" w:type="pct"/>
            <w:vAlign w:val="center"/>
          </w:tcPr>
          <w:p w14:paraId="3846CD93" w14:textId="77777777" w:rsidR="00281B71"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t>履约能力</w:t>
            </w:r>
          </w:p>
        </w:tc>
        <w:tc>
          <w:tcPr>
            <w:tcW w:w="3580" w:type="pct"/>
            <w:vAlign w:val="center"/>
          </w:tcPr>
          <w:p w14:paraId="0F494EC8" w14:textId="77777777" w:rsidR="00281B71" w:rsidRDefault="00000000">
            <w:pPr>
              <w:widowControl/>
              <w:spacing w:line="360" w:lineRule="auto"/>
              <w:rPr>
                <w:rFonts w:ascii="宋体" w:hAnsi="宋体" w:cs="宋体"/>
                <w:kern w:val="0"/>
                <w:sz w:val="24"/>
                <w:szCs w:val="24"/>
              </w:rPr>
            </w:pPr>
            <w:r>
              <w:rPr>
                <w:rFonts w:ascii="宋体" w:hAnsi="宋体" w:cs="宋体" w:hint="eastAsia"/>
                <w:kern w:val="0"/>
                <w:sz w:val="24"/>
                <w:szCs w:val="24"/>
              </w:rPr>
              <w:t>综合考虑供应商管理制度（包含质量控制、规章制度、财务制度等）完善、履约能力强：3 分；</w:t>
            </w:r>
          </w:p>
          <w:p w14:paraId="0A6001FC" w14:textId="77777777" w:rsidR="00281B71" w:rsidRDefault="00000000">
            <w:pPr>
              <w:widowControl/>
              <w:spacing w:line="360" w:lineRule="auto"/>
              <w:rPr>
                <w:rFonts w:ascii="宋体" w:hAnsi="宋体" w:cs="宋体"/>
                <w:kern w:val="0"/>
                <w:sz w:val="24"/>
                <w:szCs w:val="24"/>
              </w:rPr>
            </w:pPr>
            <w:r>
              <w:rPr>
                <w:rFonts w:ascii="宋体" w:hAnsi="宋体" w:cs="宋体" w:hint="eastAsia"/>
                <w:kern w:val="0"/>
                <w:sz w:val="24"/>
                <w:szCs w:val="24"/>
              </w:rPr>
              <w:t>综合考虑供应商管理制度（包含质量控制、规章制度、财务制度等）较完善、履约能力一般：2 分；</w:t>
            </w:r>
          </w:p>
          <w:p w14:paraId="2038E449" w14:textId="77777777" w:rsidR="00281B71" w:rsidRDefault="00000000">
            <w:pPr>
              <w:widowControl/>
              <w:spacing w:line="360" w:lineRule="auto"/>
              <w:rPr>
                <w:rFonts w:ascii="宋体" w:hAnsi="宋体" w:cs="宋体"/>
                <w:sz w:val="24"/>
                <w:szCs w:val="24"/>
              </w:rPr>
            </w:pPr>
            <w:r>
              <w:rPr>
                <w:rFonts w:ascii="宋体" w:hAnsi="宋体" w:cs="宋体" w:hint="eastAsia"/>
                <w:kern w:val="0"/>
                <w:sz w:val="24"/>
                <w:szCs w:val="24"/>
              </w:rPr>
              <w:t>综合考虑供应商管理制度（包含质量控制、规章制度、财务制度等）一般、履约能力较弱：1 分。</w:t>
            </w:r>
          </w:p>
        </w:tc>
        <w:tc>
          <w:tcPr>
            <w:tcW w:w="600" w:type="pct"/>
            <w:vAlign w:val="center"/>
          </w:tcPr>
          <w:p w14:paraId="419A7FCA" w14:textId="77777777" w:rsidR="00281B71" w:rsidRDefault="00000000">
            <w:pPr>
              <w:widowControl/>
              <w:spacing w:line="360" w:lineRule="auto"/>
              <w:jc w:val="center"/>
              <w:rPr>
                <w:rFonts w:ascii="宋体" w:hAnsi="宋体" w:cs="宋体"/>
                <w:kern w:val="0"/>
                <w:sz w:val="24"/>
                <w:szCs w:val="24"/>
              </w:rPr>
            </w:pPr>
            <w:r>
              <w:rPr>
                <w:rFonts w:ascii="宋体" w:hAnsi="宋体" w:cs="宋体"/>
                <w:kern w:val="0"/>
                <w:sz w:val="24"/>
                <w:szCs w:val="24"/>
              </w:rPr>
              <w:t>3</w:t>
            </w:r>
          </w:p>
        </w:tc>
      </w:tr>
      <w:tr w:rsidR="00281B71" w14:paraId="41597E6D" w14:textId="77777777">
        <w:trPr>
          <w:trHeight w:val="58"/>
        </w:trPr>
        <w:tc>
          <w:tcPr>
            <w:tcW w:w="820" w:type="pct"/>
            <w:vAlign w:val="center"/>
          </w:tcPr>
          <w:p w14:paraId="31900BB8" w14:textId="77777777" w:rsidR="00281B71"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t>业绩</w:t>
            </w:r>
          </w:p>
        </w:tc>
        <w:tc>
          <w:tcPr>
            <w:tcW w:w="3580" w:type="pct"/>
            <w:vAlign w:val="center"/>
          </w:tcPr>
          <w:p w14:paraId="7E1E60AA" w14:textId="77777777" w:rsidR="00281B71" w:rsidRDefault="00000000">
            <w:pPr>
              <w:widowControl/>
              <w:spacing w:line="360" w:lineRule="auto"/>
              <w:rPr>
                <w:rFonts w:ascii="宋体" w:hAnsi="宋体" w:cs="宋体"/>
                <w:kern w:val="0"/>
                <w:sz w:val="24"/>
                <w:szCs w:val="24"/>
              </w:rPr>
            </w:pPr>
            <w:r>
              <w:rPr>
                <w:rFonts w:ascii="宋体" w:hAnsi="宋体" w:cs="宋体" w:hint="eastAsia"/>
                <w:kern w:val="0"/>
                <w:sz w:val="24"/>
                <w:szCs w:val="24"/>
              </w:rPr>
              <w:t>供应商提供近</w:t>
            </w:r>
            <w:r>
              <w:rPr>
                <w:rFonts w:ascii="宋体" w:hAnsi="宋体" w:cs="宋体"/>
                <w:kern w:val="0"/>
                <w:sz w:val="24"/>
                <w:szCs w:val="24"/>
              </w:rPr>
              <w:t>3</w:t>
            </w:r>
            <w:r>
              <w:rPr>
                <w:rFonts w:ascii="宋体" w:hAnsi="宋体" w:cs="宋体" w:hint="eastAsia"/>
                <w:kern w:val="0"/>
                <w:sz w:val="24"/>
                <w:szCs w:val="24"/>
              </w:rPr>
              <w:t>年（2</w:t>
            </w:r>
            <w:r>
              <w:rPr>
                <w:rFonts w:ascii="宋体" w:hAnsi="宋体" w:cs="宋体"/>
                <w:kern w:val="0"/>
                <w:sz w:val="24"/>
                <w:szCs w:val="24"/>
              </w:rPr>
              <w:t>020</w:t>
            </w:r>
            <w:r>
              <w:rPr>
                <w:rFonts w:ascii="宋体" w:hAnsi="宋体" w:cs="宋体" w:hint="eastAsia"/>
                <w:kern w:val="0"/>
                <w:sz w:val="24"/>
                <w:szCs w:val="24"/>
              </w:rPr>
              <w:t>年</w:t>
            </w:r>
            <w:r>
              <w:rPr>
                <w:rFonts w:ascii="宋体" w:hAnsi="宋体" w:cs="宋体"/>
                <w:kern w:val="0"/>
                <w:sz w:val="24"/>
                <w:szCs w:val="24"/>
              </w:rPr>
              <w:t>1</w:t>
            </w:r>
            <w:r>
              <w:rPr>
                <w:rFonts w:ascii="宋体" w:hAnsi="宋体" w:cs="宋体" w:hint="eastAsia"/>
                <w:kern w:val="0"/>
                <w:sz w:val="24"/>
                <w:szCs w:val="24"/>
              </w:rPr>
              <w:t>月1日-至今）与本项目相同或类似的业绩案例，每提供1个得</w:t>
            </w:r>
            <w:r>
              <w:rPr>
                <w:rFonts w:ascii="宋体" w:hAnsi="宋体" w:cs="宋体"/>
                <w:kern w:val="0"/>
                <w:sz w:val="24"/>
                <w:szCs w:val="24"/>
              </w:rPr>
              <w:t>3</w:t>
            </w:r>
            <w:r>
              <w:rPr>
                <w:rFonts w:ascii="宋体" w:hAnsi="宋体" w:cs="宋体" w:hint="eastAsia"/>
                <w:kern w:val="0"/>
                <w:sz w:val="24"/>
                <w:szCs w:val="24"/>
              </w:rPr>
              <w:t>分，最高</w:t>
            </w:r>
            <w:r>
              <w:rPr>
                <w:rFonts w:ascii="宋体" w:hAnsi="宋体" w:cs="宋体"/>
                <w:kern w:val="0"/>
                <w:sz w:val="24"/>
                <w:szCs w:val="24"/>
              </w:rPr>
              <w:t>15</w:t>
            </w:r>
            <w:r>
              <w:rPr>
                <w:rFonts w:ascii="宋体" w:hAnsi="宋体" w:cs="宋体" w:hint="eastAsia"/>
                <w:kern w:val="0"/>
                <w:sz w:val="24"/>
                <w:szCs w:val="24"/>
              </w:rPr>
              <w:t>分。需提供合同关键页（包括但不限于以下页面：合同首页、关键页、盖章页）复印件，加盖供应商公章，否则不打分。</w:t>
            </w:r>
          </w:p>
        </w:tc>
        <w:tc>
          <w:tcPr>
            <w:tcW w:w="600" w:type="pct"/>
            <w:vAlign w:val="center"/>
          </w:tcPr>
          <w:p w14:paraId="6E6F5D41" w14:textId="77777777" w:rsidR="00281B71" w:rsidRDefault="00000000">
            <w:pPr>
              <w:widowControl/>
              <w:spacing w:line="360" w:lineRule="auto"/>
              <w:jc w:val="center"/>
              <w:rPr>
                <w:rFonts w:ascii="宋体" w:hAnsi="宋体" w:cs="宋体"/>
                <w:kern w:val="0"/>
                <w:sz w:val="24"/>
                <w:szCs w:val="24"/>
              </w:rPr>
            </w:pPr>
            <w:r>
              <w:rPr>
                <w:rFonts w:ascii="宋体" w:hAnsi="宋体" w:cs="宋体"/>
                <w:kern w:val="0"/>
                <w:sz w:val="24"/>
                <w:szCs w:val="24"/>
              </w:rPr>
              <w:t>15</w:t>
            </w:r>
          </w:p>
        </w:tc>
      </w:tr>
      <w:tr w:rsidR="00281B71" w14:paraId="1C71ACB8" w14:textId="77777777">
        <w:trPr>
          <w:trHeight w:val="1546"/>
        </w:trPr>
        <w:tc>
          <w:tcPr>
            <w:tcW w:w="820" w:type="pct"/>
            <w:vAlign w:val="center"/>
          </w:tcPr>
          <w:p w14:paraId="2153E029" w14:textId="77777777" w:rsidR="00281B71"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lastRenderedPageBreak/>
              <w:t>项目分析</w:t>
            </w:r>
          </w:p>
        </w:tc>
        <w:tc>
          <w:tcPr>
            <w:tcW w:w="3580" w:type="pct"/>
            <w:vAlign w:val="center"/>
          </w:tcPr>
          <w:p w14:paraId="29CB4017" w14:textId="77777777" w:rsidR="00281B71" w:rsidRDefault="00000000">
            <w:pPr>
              <w:spacing w:line="360" w:lineRule="auto"/>
              <w:rPr>
                <w:rFonts w:ascii="宋体" w:hAnsi="宋体" w:cs="宋体"/>
                <w:kern w:val="0"/>
                <w:sz w:val="24"/>
                <w:szCs w:val="24"/>
              </w:rPr>
            </w:pPr>
            <w:r>
              <w:rPr>
                <w:rFonts w:ascii="宋体" w:hAnsi="宋体" w:cs="宋体" w:hint="eastAsia"/>
                <w:kern w:val="0"/>
                <w:sz w:val="24"/>
                <w:szCs w:val="24"/>
              </w:rPr>
              <w:t>综合考虑供应商针对采购需求所提供的项目分析，包括但不限于项目背景及相关主题、项目重难点等。</w:t>
            </w:r>
          </w:p>
          <w:p w14:paraId="756678DC" w14:textId="77777777" w:rsidR="00281B71" w:rsidRDefault="00000000">
            <w:pPr>
              <w:spacing w:line="360" w:lineRule="auto"/>
              <w:rPr>
                <w:rFonts w:ascii="宋体" w:hAnsi="宋体" w:cs="宋体"/>
                <w:kern w:val="0"/>
                <w:sz w:val="24"/>
                <w:szCs w:val="24"/>
              </w:rPr>
            </w:pPr>
            <w:r>
              <w:rPr>
                <w:rFonts w:ascii="宋体" w:hAnsi="宋体" w:cs="宋体" w:hint="eastAsia"/>
                <w:kern w:val="0"/>
                <w:sz w:val="24"/>
                <w:szCs w:val="24"/>
              </w:rPr>
              <w:t>项目分析具有针对性、熟悉视频主题、对视频主旨理解深入、重难点分析全面到位：8 分；</w:t>
            </w:r>
          </w:p>
          <w:p w14:paraId="77378D33" w14:textId="77777777" w:rsidR="00281B71" w:rsidRDefault="00000000">
            <w:pPr>
              <w:spacing w:line="360" w:lineRule="auto"/>
              <w:rPr>
                <w:rFonts w:ascii="宋体" w:hAnsi="宋体" w:cs="宋体"/>
                <w:kern w:val="0"/>
                <w:sz w:val="24"/>
                <w:szCs w:val="24"/>
              </w:rPr>
            </w:pPr>
            <w:r>
              <w:rPr>
                <w:rFonts w:ascii="宋体" w:hAnsi="宋体" w:cs="宋体" w:hint="eastAsia"/>
                <w:kern w:val="0"/>
                <w:sz w:val="24"/>
                <w:szCs w:val="24"/>
              </w:rPr>
              <w:t>项目分析针对性较强、对视频主题了解较深入、对视频主旨理解较深入、重难点分析较全面：7 分；</w:t>
            </w:r>
          </w:p>
          <w:p w14:paraId="2930D258" w14:textId="77777777" w:rsidR="00281B71" w:rsidRDefault="00000000">
            <w:pPr>
              <w:spacing w:line="360" w:lineRule="auto"/>
              <w:rPr>
                <w:rFonts w:ascii="宋体" w:hAnsi="宋体" w:cs="宋体"/>
                <w:kern w:val="0"/>
                <w:sz w:val="24"/>
                <w:szCs w:val="24"/>
              </w:rPr>
            </w:pPr>
            <w:r>
              <w:rPr>
                <w:rFonts w:ascii="宋体" w:hAnsi="宋体" w:cs="宋体" w:hint="eastAsia"/>
                <w:kern w:val="0"/>
                <w:sz w:val="24"/>
                <w:szCs w:val="24"/>
              </w:rPr>
              <w:t>项目分析针对性一般、对视频主题了解一般、对视频主旨理解一般、重难点分析一般：6 分；</w:t>
            </w:r>
          </w:p>
          <w:p w14:paraId="51023456" w14:textId="77777777" w:rsidR="00281B71" w:rsidRDefault="00000000">
            <w:pPr>
              <w:spacing w:line="360" w:lineRule="auto"/>
              <w:rPr>
                <w:rFonts w:ascii="宋体" w:hAnsi="宋体" w:cs="宋体"/>
                <w:kern w:val="0"/>
                <w:sz w:val="24"/>
                <w:szCs w:val="24"/>
              </w:rPr>
            </w:pPr>
            <w:r>
              <w:rPr>
                <w:rFonts w:ascii="宋体" w:hAnsi="宋体" w:cs="宋体" w:hint="eastAsia"/>
                <w:kern w:val="0"/>
                <w:sz w:val="24"/>
                <w:szCs w:val="24"/>
              </w:rPr>
              <w:t>项目分析针对性较差、对视频主题了解片面、对视频主旨理解较差、重难点分析较差：4 分；</w:t>
            </w:r>
          </w:p>
          <w:p w14:paraId="5C9EB430" w14:textId="77777777" w:rsidR="00281B71" w:rsidRDefault="00000000">
            <w:pPr>
              <w:spacing w:line="360" w:lineRule="auto"/>
              <w:rPr>
                <w:rFonts w:ascii="宋体" w:hAnsi="宋体" w:cs="宋体"/>
                <w:kern w:val="0"/>
                <w:sz w:val="24"/>
                <w:szCs w:val="24"/>
              </w:rPr>
            </w:pPr>
            <w:r>
              <w:rPr>
                <w:rFonts w:ascii="宋体" w:hAnsi="宋体" w:cs="宋体" w:hint="eastAsia"/>
                <w:kern w:val="0"/>
                <w:sz w:val="24"/>
                <w:szCs w:val="24"/>
              </w:rPr>
              <w:t>项目分析针对性差、对视频主题了解少、对视频主旨理解差、重难点分析差：2 分；</w:t>
            </w:r>
          </w:p>
          <w:p w14:paraId="4F737352" w14:textId="77777777" w:rsidR="00281B71" w:rsidRDefault="00000000">
            <w:pPr>
              <w:spacing w:line="360" w:lineRule="auto"/>
              <w:rPr>
                <w:rFonts w:ascii="宋体" w:hAnsi="宋体" w:cs="宋体"/>
                <w:kern w:val="0"/>
                <w:sz w:val="24"/>
                <w:szCs w:val="24"/>
              </w:rPr>
            </w:pPr>
            <w:r>
              <w:rPr>
                <w:rFonts w:ascii="宋体" w:hAnsi="宋体" w:cs="宋体" w:hint="eastAsia"/>
                <w:kern w:val="0"/>
                <w:sz w:val="24"/>
                <w:szCs w:val="24"/>
              </w:rPr>
              <w:t>未提供任何材料：0 分。</w:t>
            </w:r>
          </w:p>
        </w:tc>
        <w:tc>
          <w:tcPr>
            <w:tcW w:w="600" w:type="pct"/>
            <w:vAlign w:val="center"/>
          </w:tcPr>
          <w:p w14:paraId="1B1C017C" w14:textId="77777777" w:rsidR="00281B71" w:rsidRDefault="00000000">
            <w:pPr>
              <w:spacing w:line="360" w:lineRule="auto"/>
              <w:jc w:val="center"/>
              <w:rPr>
                <w:rFonts w:ascii="宋体" w:hAnsi="宋体" w:cs="宋体"/>
                <w:kern w:val="0"/>
                <w:sz w:val="24"/>
                <w:szCs w:val="24"/>
              </w:rPr>
            </w:pPr>
            <w:r>
              <w:rPr>
                <w:rFonts w:ascii="宋体" w:hAnsi="宋体" w:cs="宋体"/>
                <w:kern w:val="0"/>
                <w:sz w:val="24"/>
                <w:szCs w:val="24"/>
              </w:rPr>
              <w:t>8</w:t>
            </w:r>
          </w:p>
        </w:tc>
      </w:tr>
      <w:tr w:rsidR="00281B71" w14:paraId="1D991A4B" w14:textId="77777777">
        <w:trPr>
          <w:trHeight w:val="1546"/>
        </w:trPr>
        <w:tc>
          <w:tcPr>
            <w:tcW w:w="820" w:type="pct"/>
            <w:vAlign w:val="center"/>
          </w:tcPr>
          <w:p w14:paraId="4FFBCAF0" w14:textId="77777777" w:rsidR="00281B71"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t>策划方案</w:t>
            </w:r>
          </w:p>
        </w:tc>
        <w:tc>
          <w:tcPr>
            <w:tcW w:w="3580" w:type="pct"/>
            <w:vAlign w:val="center"/>
          </w:tcPr>
          <w:p w14:paraId="09A52698" w14:textId="77777777" w:rsidR="00281B71" w:rsidRDefault="00000000">
            <w:pPr>
              <w:widowControl/>
              <w:spacing w:line="360" w:lineRule="auto"/>
              <w:rPr>
                <w:rFonts w:ascii="宋体" w:hAnsi="宋体" w:cs="宋体"/>
                <w:kern w:val="0"/>
                <w:sz w:val="24"/>
                <w:szCs w:val="24"/>
              </w:rPr>
            </w:pPr>
            <w:r>
              <w:rPr>
                <w:rFonts w:ascii="宋体" w:hAnsi="宋体" w:cs="宋体" w:hint="eastAsia"/>
                <w:kern w:val="0"/>
                <w:sz w:val="24"/>
                <w:szCs w:val="24"/>
              </w:rPr>
              <w:t>文案创意全面、合理，内容充实详细，满足招标文件要求的，得8 分；</w:t>
            </w:r>
          </w:p>
          <w:p w14:paraId="1FC63AAF" w14:textId="77777777" w:rsidR="00281B71" w:rsidRDefault="00000000">
            <w:pPr>
              <w:widowControl/>
              <w:spacing w:line="360" w:lineRule="auto"/>
              <w:rPr>
                <w:rFonts w:ascii="宋体" w:hAnsi="宋体" w:cs="宋体"/>
                <w:kern w:val="0"/>
                <w:sz w:val="24"/>
                <w:szCs w:val="24"/>
              </w:rPr>
            </w:pPr>
            <w:r>
              <w:rPr>
                <w:rFonts w:ascii="宋体" w:hAnsi="宋体" w:cs="宋体" w:hint="eastAsia"/>
                <w:kern w:val="0"/>
                <w:sz w:val="24"/>
                <w:szCs w:val="24"/>
              </w:rPr>
              <w:t>文案创意较全面、合理，内容较充实详细，满足磋商文件要求的，得6 分；</w:t>
            </w:r>
          </w:p>
          <w:p w14:paraId="12C61E86" w14:textId="77777777" w:rsidR="00281B71" w:rsidRDefault="00000000">
            <w:pPr>
              <w:widowControl/>
              <w:spacing w:line="360" w:lineRule="auto"/>
              <w:rPr>
                <w:rFonts w:ascii="宋体" w:hAnsi="宋体" w:cs="宋体"/>
                <w:kern w:val="0"/>
                <w:sz w:val="24"/>
                <w:szCs w:val="24"/>
              </w:rPr>
            </w:pPr>
            <w:r>
              <w:rPr>
                <w:rFonts w:ascii="宋体" w:hAnsi="宋体" w:cs="宋体" w:hint="eastAsia"/>
                <w:kern w:val="0"/>
                <w:sz w:val="24"/>
                <w:szCs w:val="24"/>
              </w:rPr>
              <w:t>文案创意全面性、合理性一般，内容完整，基本满足磋商文件要求的，得4 分；</w:t>
            </w:r>
          </w:p>
          <w:p w14:paraId="558DB114" w14:textId="77777777" w:rsidR="00281B71" w:rsidRDefault="00000000">
            <w:pPr>
              <w:widowControl/>
              <w:spacing w:line="360" w:lineRule="auto"/>
              <w:rPr>
                <w:rFonts w:ascii="宋体" w:hAnsi="宋体" w:cs="宋体"/>
                <w:kern w:val="0"/>
                <w:sz w:val="24"/>
                <w:szCs w:val="24"/>
              </w:rPr>
            </w:pPr>
            <w:r>
              <w:rPr>
                <w:rFonts w:ascii="宋体" w:hAnsi="宋体" w:cs="宋体" w:hint="eastAsia"/>
                <w:kern w:val="0"/>
                <w:sz w:val="24"/>
                <w:szCs w:val="24"/>
              </w:rPr>
              <w:t>文案创意全面性、合理性较差，内容不全的，得2 分；</w:t>
            </w:r>
          </w:p>
          <w:p w14:paraId="37CF2129" w14:textId="77777777" w:rsidR="00281B71" w:rsidRDefault="00000000">
            <w:pPr>
              <w:widowControl/>
              <w:spacing w:line="360" w:lineRule="auto"/>
              <w:rPr>
                <w:rFonts w:ascii="宋体" w:hAnsi="宋体" w:cs="宋体"/>
                <w:kern w:val="0"/>
                <w:sz w:val="24"/>
                <w:szCs w:val="24"/>
              </w:rPr>
            </w:pPr>
            <w:r>
              <w:rPr>
                <w:rFonts w:ascii="宋体" w:hAnsi="宋体" w:cs="宋体" w:hint="eastAsia"/>
                <w:kern w:val="0"/>
                <w:sz w:val="24"/>
                <w:szCs w:val="24"/>
              </w:rPr>
              <w:t>未提供项目方案的，得0 分。</w:t>
            </w:r>
          </w:p>
        </w:tc>
        <w:tc>
          <w:tcPr>
            <w:tcW w:w="600" w:type="pct"/>
            <w:vAlign w:val="center"/>
          </w:tcPr>
          <w:p w14:paraId="2037F405" w14:textId="77777777" w:rsidR="00281B71" w:rsidRDefault="00000000">
            <w:pPr>
              <w:widowControl/>
              <w:spacing w:line="360" w:lineRule="auto"/>
              <w:jc w:val="center"/>
              <w:rPr>
                <w:rFonts w:ascii="宋体" w:hAnsi="宋体" w:cs="宋体"/>
                <w:kern w:val="0"/>
                <w:sz w:val="24"/>
                <w:szCs w:val="24"/>
              </w:rPr>
            </w:pPr>
            <w:r>
              <w:rPr>
                <w:rFonts w:ascii="宋体" w:hAnsi="宋体" w:cs="宋体"/>
                <w:kern w:val="0"/>
                <w:sz w:val="24"/>
                <w:szCs w:val="24"/>
              </w:rPr>
              <w:t>8</w:t>
            </w:r>
          </w:p>
        </w:tc>
      </w:tr>
      <w:tr w:rsidR="00281B71" w14:paraId="1B880D2A" w14:textId="77777777">
        <w:trPr>
          <w:trHeight w:val="740"/>
        </w:trPr>
        <w:tc>
          <w:tcPr>
            <w:tcW w:w="820" w:type="pct"/>
            <w:vAlign w:val="center"/>
          </w:tcPr>
          <w:p w14:paraId="159264BF" w14:textId="77777777" w:rsidR="00281B71"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t>实施方案</w:t>
            </w:r>
          </w:p>
        </w:tc>
        <w:tc>
          <w:tcPr>
            <w:tcW w:w="3580" w:type="pct"/>
            <w:vAlign w:val="center"/>
          </w:tcPr>
          <w:p w14:paraId="2C2FC163" w14:textId="77777777" w:rsidR="00281B71" w:rsidRDefault="00000000">
            <w:pPr>
              <w:spacing w:line="360" w:lineRule="auto"/>
              <w:rPr>
                <w:rFonts w:ascii="宋体" w:hAnsi="宋体"/>
                <w:sz w:val="24"/>
                <w:szCs w:val="24"/>
              </w:rPr>
            </w:pPr>
            <w:r>
              <w:rPr>
                <w:rFonts w:ascii="宋体" w:hAnsi="宋体" w:hint="eastAsia"/>
                <w:sz w:val="24"/>
                <w:szCs w:val="24"/>
              </w:rPr>
              <w:t>根据供应商提供的项目实施方案全面性、合理性、可行性、针对性进行评审。</w:t>
            </w:r>
          </w:p>
          <w:p w14:paraId="3F1AD02D" w14:textId="77777777" w:rsidR="00281B71" w:rsidRDefault="00000000">
            <w:pPr>
              <w:spacing w:line="360" w:lineRule="auto"/>
              <w:rPr>
                <w:rFonts w:ascii="宋体" w:hAnsi="宋体"/>
                <w:sz w:val="24"/>
                <w:szCs w:val="24"/>
              </w:rPr>
            </w:pPr>
            <w:r>
              <w:rPr>
                <w:rFonts w:ascii="宋体" w:hAnsi="宋体" w:hint="eastAsia"/>
                <w:sz w:val="24"/>
                <w:szCs w:val="24"/>
              </w:rPr>
              <w:t>方案全面完整、明确、合理、可行，对本项目针对性强，得12 分；</w:t>
            </w:r>
          </w:p>
          <w:p w14:paraId="02B126B1" w14:textId="77777777" w:rsidR="00281B71" w:rsidRDefault="00000000">
            <w:pPr>
              <w:spacing w:line="360" w:lineRule="auto"/>
              <w:rPr>
                <w:rFonts w:ascii="宋体" w:hAnsi="宋体"/>
                <w:sz w:val="24"/>
                <w:szCs w:val="24"/>
              </w:rPr>
            </w:pPr>
            <w:r>
              <w:rPr>
                <w:rFonts w:ascii="宋体" w:hAnsi="宋体" w:hint="eastAsia"/>
                <w:sz w:val="24"/>
                <w:szCs w:val="24"/>
              </w:rPr>
              <w:t>方案较全面、较完整、较明确、较合理可行，对本项目针对性较强，得10 分；</w:t>
            </w:r>
          </w:p>
          <w:p w14:paraId="61260DB2" w14:textId="77777777" w:rsidR="00281B71" w:rsidRDefault="00000000">
            <w:pPr>
              <w:spacing w:line="360" w:lineRule="auto"/>
              <w:rPr>
                <w:rFonts w:ascii="宋体" w:hAnsi="宋体"/>
                <w:sz w:val="24"/>
                <w:szCs w:val="24"/>
              </w:rPr>
            </w:pPr>
            <w:r>
              <w:rPr>
                <w:rFonts w:ascii="宋体" w:hAnsi="宋体" w:hint="eastAsia"/>
                <w:sz w:val="24"/>
                <w:szCs w:val="24"/>
              </w:rPr>
              <w:t>方案全面性一般，基本合理、可行，对本项目针对性一般，得8 分；</w:t>
            </w:r>
          </w:p>
          <w:p w14:paraId="0BE844C1" w14:textId="77777777" w:rsidR="00281B71" w:rsidRDefault="00000000">
            <w:pPr>
              <w:spacing w:line="360" w:lineRule="auto"/>
              <w:rPr>
                <w:rFonts w:ascii="宋体" w:hAnsi="宋体"/>
                <w:sz w:val="24"/>
                <w:szCs w:val="24"/>
              </w:rPr>
            </w:pPr>
            <w:r>
              <w:rPr>
                <w:rFonts w:ascii="宋体" w:hAnsi="宋体" w:hint="eastAsia"/>
                <w:sz w:val="24"/>
                <w:szCs w:val="24"/>
              </w:rPr>
              <w:lastRenderedPageBreak/>
              <w:t>方案全面性较差，合理性、可行性较差，对本项目有部分针对性，得6 分；</w:t>
            </w:r>
          </w:p>
          <w:p w14:paraId="68A2577C" w14:textId="77777777" w:rsidR="00281B71" w:rsidRDefault="00000000">
            <w:pPr>
              <w:spacing w:line="360" w:lineRule="auto"/>
              <w:rPr>
                <w:rFonts w:ascii="宋体" w:hAnsi="宋体"/>
                <w:sz w:val="24"/>
                <w:szCs w:val="24"/>
              </w:rPr>
            </w:pPr>
            <w:r>
              <w:rPr>
                <w:rFonts w:ascii="宋体" w:hAnsi="宋体" w:hint="eastAsia"/>
                <w:sz w:val="24"/>
                <w:szCs w:val="24"/>
              </w:rPr>
              <w:t>方案有部分缺失，合理性、可行性较差，对本项目针对性较差，得4 分；</w:t>
            </w:r>
          </w:p>
          <w:p w14:paraId="370312CE" w14:textId="77777777" w:rsidR="00281B71" w:rsidRDefault="00000000">
            <w:pPr>
              <w:spacing w:line="360" w:lineRule="auto"/>
              <w:rPr>
                <w:rFonts w:ascii="宋体" w:hAnsi="宋体"/>
                <w:sz w:val="24"/>
                <w:szCs w:val="24"/>
              </w:rPr>
            </w:pPr>
            <w:r>
              <w:rPr>
                <w:rFonts w:ascii="宋体" w:hAnsi="宋体" w:hint="eastAsia"/>
                <w:sz w:val="24"/>
                <w:szCs w:val="24"/>
              </w:rPr>
              <w:t>方案有较大缺失，全面性、合理性、可行性差，对本项目针对性差，得2 分；</w:t>
            </w:r>
          </w:p>
          <w:p w14:paraId="0BF52BC0" w14:textId="77777777" w:rsidR="00281B71" w:rsidRDefault="00000000">
            <w:pPr>
              <w:pStyle w:val="2"/>
              <w:ind w:leftChars="0" w:left="0" w:firstLineChars="0" w:firstLine="0"/>
              <w:rPr>
                <w:rFonts w:ascii="宋体" w:hAnsi="宋体"/>
                <w:sz w:val="24"/>
                <w:szCs w:val="24"/>
              </w:rPr>
            </w:pPr>
            <w:r>
              <w:rPr>
                <w:rFonts w:ascii="宋体" w:hAnsi="宋体" w:hint="eastAsia"/>
                <w:sz w:val="24"/>
                <w:szCs w:val="24"/>
              </w:rPr>
              <w:t>未提供实施方案的，得0 分</w:t>
            </w:r>
          </w:p>
        </w:tc>
        <w:tc>
          <w:tcPr>
            <w:tcW w:w="600" w:type="pct"/>
            <w:vAlign w:val="center"/>
          </w:tcPr>
          <w:p w14:paraId="579C2018" w14:textId="77777777" w:rsidR="00281B71" w:rsidRDefault="00000000">
            <w:pPr>
              <w:widowControl/>
              <w:spacing w:line="360" w:lineRule="auto"/>
              <w:jc w:val="center"/>
              <w:rPr>
                <w:rFonts w:ascii="宋体" w:hAnsi="宋体" w:cs="宋体"/>
                <w:kern w:val="0"/>
                <w:sz w:val="24"/>
                <w:szCs w:val="24"/>
              </w:rPr>
            </w:pPr>
            <w:r>
              <w:rPr>
                <w:rFonts w:ascii="宋体" w:hAnsi="宋体" w:cs="宋体"/>
                <w:kern w:val="0"/>
                <w:sz w:val="24"/>
                <w:szCs w:val="24"/>
              </w:rPr>
              <w:lastRenderedPageBreak/>
              <w:t>12</w:t>
            </w:r>
          </w:p>
        </w:tc>
      </w:tr>
      <w:tr w:rsidR="00281B71" w14:paraId="556A4AB2" w14:textId="77777777">
        <w:trPr>
          <w:trHeight w:val="274"/>
        </w:trPr>
        <w:tc>
          <w:tcPr>
            <w:tcW w:w="820" w:type="pct"/>
            <w:vAlign w:val="center"/>
          </w:tcPr>
          <w:p w14:paraId="4D6DD2EF" w14:textId="77777777" w:rsidR="00281B71"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t>项目进度计划</w:t>
            </w:r>
          </w:p>
        </w:tc>
        <w:tc>
          <w:tcPr>
            <w:tcW w:w="3580" w:type="pct"/>
            <w:vAlign w:val="center"/>
          </w:tcPr>
          <w:p w14:paraId="0941EA07" w14:textId="77777777" w:rsidR="00281B71" w:rsidRDefault="00000000">
            <w:pPr>
              <w:widowControl/>
              <w:spacing w:line="360" w:lineRule="auto"/>
              <w:rPr>
                <w:rFonts w:ascii="宋体" w:hAnsi="宋体" w:cs="宋体"/>
                <w:kern w:val="0"/>
                <w:sz w:val="24"/>
                <w:szCs w:val="24"/>
              </w:rPr>
            </w:pPr>
            <w:r>
              <w:rPr>
                <w:rFonts w:ascii="宋体" w:hAnsi="宋体" w:cs="宋体" w:hint="eastAsia"/>
                <w:kern w:val="0"/>
                <w:sz w:val="24"/>
                <w:szCs w:val="24"/>
              </w:rPr>
              <w:t>根据供应商提供的项目进度计划安排是否合理可行，对本项目的针对性等进行评审。</w:t>
            </w:r>
          </w:p>
          <w:p w14:paraId="40BBC1CB" w14:textId="77777777" w:rsidR="00281B71" w:rsidRDefault="00000000">
            <w:pPr>
              <w:widowControl/>
              <w:spacing w:line="360" w:lineRule="auto"/>
              <w:rPr>
                <w:rFonts w:ascii="宋体" w:hAnsi="宋体" w:cs="宋体"/>
                <w:kern w:val="0"/>
                <w:sz w:val="24"/>
                <w:szCs w:val="24"/>
              </w:rPr>
            </w:pPr>
            <w:r>
              <w:rPr>
                <w:rFonts w:ascii="宋体" w:hAnsi="宋体" w:cs="宋体" w:hint="eastAsia"/>
                <w:kern w:val="0"/>
                <w:sz w:val="24"/>
                <w:szCs w:val="24"/>
              </w:rPr>
              <w:t>项目进度计划安排合理可行，对本项目针对性强，得10分；</w:t>
            </w:r>
          </w:p>
          <w:p w14:paraId="7E066BDF" w14:textId="77777777" w:rsidR="00281B71" w:rsidRDefault="00000000">
            <w:pPr>
              <w:widowControl/>
              <w:spacing w:line="360" w:lineRule="auto"/>
              <w:rPr>
                <w:rFonts w:ascii="宋体" w:hAnsi="宋体" w:cs="宋体"/>
                <w:kern w:val="0"/>
                <w:sz w:val="24"/>
                <w:szCs w:val="24"/>
              </w:rPr>
            </w:pPr>
            <w:r>
              <w:rPr>
                <w:rFonts w:ascii="宋体" w:hAnsi="宋体" w:cs="宋体" w:hint="eastAsia"/>
                <w:kern w:val="0"/>
                <w:sz w:val="24"/>
                <w:szCs w:val="24"/>
              </w:rPr>
              <w:t>项目进度计划安排合理可行性一般，对本项目针对性一般，得7 分；</w:t>
            </w:r>
          </w:p>
          <w:p w14:paraId="57655620" w14:textId="77777777" w:rsidR="00281B71" w:rsidRDefault="00000000">
            <w:pPr>
              <w:widowControl/>
              <w:spacing w:line="360" w:lineRule="auto"/>
              <w:rPr>
                <w:rFonts w:ascii="宋体" w:hAnsi="宋体" w:cs="宋体"/>
                <w:kern w:val="0"/>
                <w:sz w:val="24"/>
                <w:szCs w:val="24"/>
              </w:rPr>
            </w:pPr>
            <w:r>
              <w:rPr>
                <w:rFonts w:ascii="宋体" w:hAnsi="宋体" w:cs="宋体" w:hint="eastAsia"/>
                <w:kern w:val="0"/>
                <w:sz w:val="24"/>
                <w:szCs w:val="24"/>
              </w:rPr>
              <w:t>项目进度计划安排合理可行性较差，对本项目针对性较差，得4 分；</w:t>
            </w:r>
          </w:p>
          <w:p w14:paraId="65A5FD3D" w14:textId="77777777" w:rsidR="00281B71" w:rsidRDefault="00000000">
            <w:pPr>
              <w:pStyle w:val="afc"/>
              <w:spacing w:line="360" w:lineRule="auto"/>
              <w:jc w:val="both"/>
              <w:rPr>
                <w:rFonts w:ascii="宋体" w:hAnsi="宋体" w:cs="宋体"/>
                <w:sz w:val="24"/>
                <w:szCs w:val="24"/>
              </w:rPr>
            </w:pPr>
            <w:r>
              <w:rPr>
                <w:rFonts w:ascii="宋体" w:hAnsi="宋体" w:cs="宋体" w:hint="eastAsia"/>
                <w:sz w:val="24"/>
                <w:szCs w:val="24"/>
              </w:rPr>
              <w:t>未提供项目进度计划的，得0 分。</w:t>
            </w:r>
          </w:p>
        </w:tc>
        <w:tc>
          <w:tcPr>
            <w:tcW w:w="600" w:type="pct"/>
            <w:vAlign w:val="center"/>
          </w:tcPr>
          <w:p w14:paraId="2BF0F16A" w14:textId="77777777" w:rsidR="00281B71" w:rsidRDefault="00000000">
            <w:pPr>
              <w:widowControl/>
              <w:spacing w:line="360" w:lineRule="auto"/>
              <w:jc w:val="center"/>
              <w:rPr>
                <w:rFonts w:ascii="宋体" w:hAnsi="宋体" w:cs="宋体"/>
                <w:kern w:val="0"/>
                <w:sz w:val="24"/>
                <w:szCs w:val="24"/>
              </w:rPr>
            </w:pPr>
            <w:r>
              <w:rPr>
                <w:rFonts w:ascii="宋体" w:hAnsi="宋体" w:cs="宋体"/>
                <w:kern w:val="0"/>
                <w:sz w:val="24"/>
                <w:szCs w:val="24"/>
              </w:rPr>
              <w:t>10</w:t>
            </w:r>
          </w:p>
        </w:tc>
      </w:tr>
      <w:tr w:rsidR="00281B71" w14:paraId="364F1D74" w14:textId="77777777">
        <w:trPr>
          <w:trHeight w:val="274"/>
        </w:trPr>
        <w:tc>
          <w:tcPr>
            <w:tcW w:w="820" w:type="pct"/>
            <w:vAlign w:val="center"/>
          </w:tcPr>
          <w:p w14:paraId="69C06AAC" w14:textId="77777777" w:rsidR="00281B71" w:rsidRDefault="00000000">
            <w:pPr>
              <w:widowControl/>
              <w:spacing w:line="360" w:lineRule="auto"/>
              <w:jc w:val="center"/>
              <w:rPr>
                <w:rFonts w:ascii="宋体" w:hAnsi="宋体" w:cs="宋体"/>
                <w:kern w:val="0"/>
                <w:sz w:val="24"/>
                <w:szCs w:val="24"/>
              </w:rPr>
            </w:pPr>
            <w:r>
              <w:rPr>
                <w:rFonts w:ascii="宋体" w:hAnsi="宋体" w:cs="仿宋_GB2312" w:hint="eastAsia"/>
                <w:sz w:val="24"/>
                <w:szCs w:val="24"/>
              </w:rPr>
              <w:t>投放媒体选择方案</w:t>
            </w:r>
          </w:p>
        </w:tc>
        <w:tc>
          <w:tcPr>
            <w:tcW w:w="3580" w:type="pct"/>
            <w:vAlign w:val="center"/>
          </w:tcPr>
          <w:p w14:paraId="15C94ACA" w14:textId="77777777" w:rsidR="00281B71" w:rsidRDefault="00000000">
            <w:pPr>
              <w:autoSpaceDE w:val="0"/>
              <w:autoSpaceDN w:val="0"/>
              <w:adjustRightInd w:val="0"/>
              <w:spacing w:line="360" w:lineRule="auto"/>
              <w:rPr>
                <w:rFonts w:ascii="宋体" w:hAnsi="宋体" w:cs="仿宋_GB2312"/>
                <w:sz w:val="24"/>
                <w:szCs w:val="24"/>
              </w:rPr>
            </w:pPr>
            <w:r>
              <w:rPr>
                <w:rFonts w:ascii="宋体" w:hAnsi="宋体" w:cs="仿宋_GB2312" w:hint="eastAsia"/>
                <w:sz w:val="24"/>
                <w:szCs w:val="24"/>
              </w:rPr>
              <w:t>综合考虑供应商提供的投放媒体选择方案，对采购需求的响应程度。</w:t>
            </w:r>
          </w:p>
          <w:p w14:paraId="6646D5FC" w14:textId="77777777" w:rsidR="00281B71" w:rsidRDefault="00000000">
            <w:pPr>
              <w:autoSpaceDE w:val="0"/>
              <w:autoSpaceDN w:val="0"/>
              <w:adjustRightInd w:val="0"/>
              <w:spacing w:line="360" w:lineRule="auto"/>
              <w:rPr>
                <w:rFonts w:ascii="宋体" w:hAnsi="宋体" w:cs="仿宋_GB2312"/>
                <w:sz w:val="24"/>
                <w:szCs w:val="24"/>
              </w:rPr>
            </w:pPr>
            <w:r>
              <w:rPr>
                <w:rFonts w:ascii="宋体" w:hAnsi="宋体" w:cs="仿宋_GB2312" w:hint="eastAsia"/>
                <w:sz w:val="24"/>
                <w:szCs w:val="24"/>
              </w:rPr>
              <w:t>方案完整度高、投放形式多样、投放媒体受众度高、资质齐全、媒体组合契合度强、受众适用性强，完全满足采购需求：10 分；</w:t>
            </w:r>
          </w:p>
          <w:p w14:paraId="468C2400" w14:textId="77777777" w:rsidR="00281B71" w:rsidRDefault="00000000">
            <w:pPr>
              <w:autoSpaceDE w:val="0"/>
              <w:autoSpaceDN w:val="0"/>
              <w:adjustRightInd w:val="0"/>
              <w:spacing w:line="360" w:lineRule="auto"/>
              <w:rPr>
                <w:rFonts w:ascii="宋体" w:hAnsi="宋体" w:cs="仿宋_GB2312"/>
                <w:sz w:val="24"/>
                <w:szCs w:val="24"/>
              </w:rPr>
            </w:pPr>
            <w:r>
              <w:rPr>
                <w:rFonts w:ascii="宋体" w:hAnsi="宋体" w:cs="仿宋_GB2312" w:hint="eastAsia"/>
                <w:sz w:val="24"/>
                <w:szCs w:val="24"/>
              </w:rPr>
              <w:t>方案完整度较高、投放形式较多样、投放媒体受众度较高、资质较齐全、媒体组合契合度较强、受众适用性较强，满足采购需求：8 分；</w:t>
            </w:r>
          </w:p>
          <w:p w14:paraId="094DECB8" w14:textId="77777777" w:rsidR="00281B71" w:rsidRDefault="00000000">
            <w:pPr>
              <w:autoSpaceDE w:val="0"/>
              <w:autoSpaceDN w:val="0"/>
              <w:adjustRightInd w:val="0"/>
              <w:spacing w:line="360" w:lineRule="auto"/>
              <w:rPr>
                <w:rFonts w:ascii="宋体" w:hAnsi="宋体" w:cs="仿宋_GB2312"/>
                <w:sz w:val="24"/>
                <w:szCs w:val="24"/>
              </w:rPr>
            </w:pPr>
            <w:r>
              <w:rPr>
                <w:rFonts w:ascii="宋体" w:hAnsi="宋体" w:cs="仿宋_GB2312" w:hint="eastAsia"/>
                <w:sz w:val="24"/>
                <w:szCs w:val="24"/>
              </w:rPr>
              <w:t>方案完整度一般、投放形式一般、投放媒体受众度一般、资质一般、媒体组合契合度一般、有一定的受众适用性，可以满足采购需求：6 分；</w:t>
            </w:r>
          </w:p>
          <w:p w14:paraId="0D7F04B8" w14:textId="77777777" w:rsidR="00281B71" w:rsidRDefault="00000000">
            <w:pPr>
              <w:autoSpaceDE w:val="0"/>
              <w:autoSpaceDN w:val="0"/>
              <w:adjustRightInd w:val="0"/>
              <w:spacing w:line="360" w:lineRule="auto"/>
              <w:rPr>
                <w:rFonts w:ascii="宋体" w:hAnsi="宋体" w:cs="仿宋_GB2312"/>
                <w:sz w:val="24"/>
                <w:szCs w:val="24"/>
              </w:rPr>
            </w:pPr>
            <w:r>
              <w:rPr>
                <w:rFonts w:ascii="宋体" w:hAnsi="宋体" w:cs="仿宋_GB2312" w:hint="eastAsia"/>
                <w:sz w:val="24"/>
                <w:szCs w:val="24"/>
              </w:rPr>
              <w:t>方案完整度较差、投放形式较单一、投放媒体受众度较差、资质较少、媒体组合契合度较差、受众适用性较低，</w:t>
            </w:r>
            <w:r>
              <w:rPr>
                <w:rFonts w:ascii="宋体" w:hAnsi="宋体" w:cs="仿宋_GB2312" w:hint="eastAsia"/>
                <w:sz w:val="24"/>
                <w:szCs w:val="24"/>
              </w:rPr>
              <w:lastRenderedPageBreak/>
              <w:t>勉强满足采购需求：4 分；</w:t>
            </w:r>
          </w:p>
          <w:p w14:paraId="5CE4D152" w14:textId="77777777" w:rsidR="00281B71" w:rsidRDefault="00000000">
            <w:pPr>
              <w:autoSpaceDE w:val="0"/>
              <w:autoSpaceDN w:val="0"/>
              <w:adjustRightInd w:val="0"/>
              <w:spacing w:line="360" w:lineRule="auto"/>
              <w:rPr>
                <w:rFonts w:ascii="宋体" w:hAnsi="宋体" w:cs="仿宋_GB2312"/>
                <w:sz w:val="24"/>
                <w:szCs w:val="24"/>
              </w:rPr>
            </w:pPr>
            <w:r>
              <w:rPr>
                <w:rFonts w:ascii="宋体" w:hAnsi="宋体" w:cs="仿宋_GB2312" w:hint="eastAsia"/>
                <w:sz w:val="24"/>
                <w:szCs w:val="24"/>
              </w:rPr>
              <w:t>方案缺失、投放形式单一、投放媒体无受众度、资质缺失、媒体组合不具备契合度、不具备受众适用性，无法完全满足采购需求:2 分；</w:t>
            </w:r>
          </w:p>
          <w:p w14:paraId="513F25C2" w14:textId="77777777" w:rsidR="00281B71" w:rsidRDefault="00000000">
            <w:pPr>
              <w:widowControl/>
              <w:spacing w:line="360" w:lineRule="auto"/>
              <w:rPr>
                <w:rFonts w:ascii="宋体" w:hAnsi="宋体" w:cs="宋体"/>
                <w:kern w:val="0"/>
                <w:sz w:val="24"/>
                <w:szCs w:val="24"/>
              </w:rPr>
            </w:pPr>
            <w:r>
              <w:rPr>
                <w:rFonts w:ascii="宋体" w:hAnsi="宋体" w:cs="仿宋_GB2312" w:hint="eastAsia"/>
                <w:sz w:val="24"/>
                <w:szCs w:val="24"/>
              </w:rPr>
              <w:t>未提供任何材料：0 分。</w:t>
            </w:r>
          </w:p>
        </w:tc>
        <w:tc>
          <w:tcPr>
            <w:tcW w:w="600" w:type="pct"/>
            <w:vAlign w:val="center"/>
          </w:tcPr>
          <w:p w14:paraId="7E985DB0" w14:textId="77777777" w:rsidR="00281B71" w:rsidRDefault="00000000">
            <w:pPr>
              <w:widowControl/>
              <w:spacing w:line="360" w:lineRule="auto"/>
              <w:jc w:val="center"/>
              <w:rPr>
                <w:rFonts w:ascii="宋体" w:hAnsi="宋体" w:cs="宋体"/>
                <w:kern w:val="0"/>
                <w:sz w:val="24"/>
                <w:szCs w:val="24"/>
              </w:rPr>
            </w:pPr>
            <w:r>
              <w:rPr>
                <w:rFonts w:ascii="宋体" w:hAnsi="宋体" w:cs="宋体"/>
                <w:kern w:val="0"/>
                <w:sz w:val="24"/>
                <w:szCs w:val="24"/>
              </w:rPr>
              <w:lastRenderedPageBreak/>
              <w:t>10</w:t>
            </w:r>
          </w:p>
        </w:tc>
      </w:tr>
      <w:tr w:rsidR="00281B71" w14:paraId="152B16E4" w14:textId="77777777">
        <w:trPr>
          <w:trHeight w:val="699"/>
        </w:trPr>
        <w:tc>
          <w:tcPr>
            <w:tcW w:w="820" w:type="pct"/>
            <w:vAlign w:val="center"/>
          </w:tcPr>
          <w:p w14:paraId="1429B001" w14:textId="77777777" w:rsidR="00281B71"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t>质量保障</w:t>
            </w:r>
          </w:p>
        </w:tc>
        <w:tc>
          <w:tcPr>
            <w:tcW w:w="3580" w:type="pct"/>
            <w:vAlign w:val="center"/>
          </w:tcPr>
          <w:p w14:paraId="1E51C712" w14:textId="77777777" w:rsidR="00281B71" w:rsidRDefault="00000000">
            <w:pPr>
              <w:spacing w:line="360" w:lineRule="auto"/>
              <w:rPr>
                <w:rFonts w:ascii="宋体" w:hAnsi="宋体" w:cs="宋体"/>
                <w:sz w:val="24"/>
                <w:szCs w:val="24"/>
              </w:rPr>
            </w:pPr>
            <w:r>
              <w:rPr>
                <w:rFonts w:ascii="宋体" w:hAnsi="宋体" w:cs="宋体" w:hint="eastAsia"/>
                <w:sz w:val="24"/>
                <w:szCs w:val="24"/>
              </w:rPr>
              <w:t>综合考虑供应商提供的质量保证方案，对采购需求的响应程度等内容进行评审。</w:t>
            </w:r>
          </w:p>
          <w:p w14:paraId="424EB390" w14:textId="77777777" w:rsidR="00281B71" w:rsidRDefault="00000000">
            <w:pPr>
              <w:spacing w:line="360" w:lineRule="auto"/>
              <w:rPr>
                <w:rFonts w:ascii="宋体" w:hAnsi="宋体" w:cs="宋体"/>
                <w:sz w:val="24"/>
                <w:szCs w:val="24"/>
              </w:rPr>
            </w:pPr>
            <w:r>
              <w:rPr>
                <w:rFonts w:ascii="宋体" w:hAnsi="宋体" w:cs="宋体" w:hint="eastAsia"/>
                <w:sz w:val="24"/>
                <w:szCs w:val="24"/>
              </w:rPr>
              <w:t>方案完整度高、保障措施强、具有完善的节目内容与画面质量监管体系、应急状况下响应时效性强得6 分；</w:t>
            </w:r>
          </w:p>
          <w:p w14:paraId="604B73BA" w14:textId="77777777" w:rsidR="00281B71" w:rsidRDefault="00000000">
            <w:pPr>
              <w:spacing w:line="360" w:lineRule="auto"/>
              <w:rPr>
                <w:rFonts w:ascii="宋体" w:hAnsi="宋体" w:cs="宋体"/>
                <w:sz w:val="24"/>
                <w:szCs w:val="24"/>
              </w:rPr>
            </w:pPr>
            <w:r>
              <w:rPr>
                <w:rFonts w:ascii="宋体" w:hAnsi="宋体" w:cs="宋体" w:hint="eastAsia"/>
                <w:sz w:val="24"/>
                <w:szCs w:val="24"/>
              </w:rPr>
              <w:t>方案完整度较高、保障措施较强、具有较为完善的节目内容与画面质量监管体系、应急状况下响应时效性较强得4 分；</w:t>
            </w:r>
          </w:p>
          <w:p w14:paraId="49A38D4C" w14:textId="77777777" w:rsidR="00281B71" w:rsidRDefault="00000000">
            <w:pPr>
              <w:spacing w:line="360" w:lineRule="auto"/>
              <w:rPr>
                <w:rFonts w:ascii="宋体" w:hAnsi="宋体" w:cs="宋体"/>
                <w:sz w:val="24"/>
                <w:szCs w:val="24"/>
              </w:rPr>
            </w:pPr>
            <w:r>
              <w:rPr>
                <w:rFonts w:ascii="宋体" w:hAnsi="宋体" w:cs="宋体" w:hint="eastAsia"/>
                <w:sz w:val="24"/>
                <w:szCs w:val="24"/>
              </w:rPr>
              <w:t>方案完整度一般、保障措施一般、节目内容与画面质量监管体系一般、应急状况下响应时效性一般，基本满足采购需求得2 分；</w:t>
            </w:r>
          </w:p>
          <w:p w14:paraId="22707793" w14:textId="77777777" w:rsidR="00281B71" w:rsidRDefault="00000000">
            <w:pPr>
              <w:spacing w:line="360" w:lineRule="auto"/>
              <w:rPr>
                <w:rFonts w:ascii="宋体" w:hAnsi="宋体" w:cs="宋体"/>
                <w:sz w:val="24"/>
                <w:szCs w:val="24"/>
              </w:rPr>
            </w:pPr>
            <w:r>
              <w:rPr>
                <w:rFonts w:ascii="宋体" w:hAnsi="宋体" w:cs="宋体" w:hint="eastAsia"/>
                <w:sz w:val="24"/>
                <w:szCs w:val="24"/>
              </w:rPr>
              <w:t>方案完整度较弱、保障措施较少、节目内容与画面质量监管体系较差、应急状况下响应时效性较弱，无法完全满足采购需求：1 分；</w:t>
            </w:r>
          </w:p>
          <w:p w14:paraId="4FA80982" w14:textId="77777777" w:rsidR="00281B71" w:rsidRDefault="00000000">
            <w:pPr>
              <w:pStyle w:val="afc"/>
              <w:spacing w:line="360" w:lineRule="auto"/>
              <w:jc w:val="both"/>
              <w:rPr>
                <w:rFonts w:ascii="宋体" w:hAnsi="宋体" w:cs="宋体"/>
                <w:sz w:val="24"/>
                <w:szCs w:val="24"/>
              </w:rPr>
            </w:pPr>
            <w:r>
              <w:rPr>
                <w:rFonts w:ascii="宋体" w:hAnsi="宋体" w:cs="宋体" w:hint="eastAsia"/>
                <w:sz w:val="24"/>
                <w:szCs w:val="24"/>
              </w:rPr>
              <w:t>未提供质量保证方案的，得0 分。</w:t>
            </w:r>
          </w:p>
        </w:tc>
        <w:tc>
          <w:tcPr>
            <w:tcW w:w="600" w:type="pct"/>
            <w:vAlign w:val="center"/>
          </w:tcPr>
          <w:p w14:paraId="7C81A886" w14:textId="77777777" w:rsidR="00281B71" w:rsidRDefault="00000000">
            <w:pPr>
              <w:widowControl/>
              <w:spacing w:line="360" w:lineRule="auto"/>
              <w:jc w:val="center"/>
              <w:rPr>
                <w:rFonts w:ascii="宋体" w:hAnsi="宋体" w:cs="宋体"/>
                <w:kern w:val="0"/>
                <w:sz w:val="24"/>
                <w:szCs w:val="24"/>
              </w:rPr>
            </w:pPr>
            <w:r>
              <w:rPr>
                <w:rFonts w:ascii="宋体" w:hAnsi="宋体" w:cs="宋体"/>
                <w:kern w:val="0"/>
                <w:sz w:val="24"/>
                <w:szCs w:val="24"/>
              </w:rPr>
              <w:t>6</w:t>
            </w:r>
          </w:p>
        </w:tc>
      </w:tr>
      <w:tr w:rsidR="00281B71" w14:paraId="165D7CE3" w14:textId="77777777">
        <w:trPr>
          <w:trHeight w:val="841"/>
        </w:trPr>
        <w:tc>
          <w:tcPr>
            <w:tcW w:w="820" w:type="pct"/>
            <w:vAlign w:val="center"/>
          </w:tcPr>
          <w:p w14:paraId="3119E632" w14:textId="77777777" w:rsidR="00281B71" w:rsidRDefault="00000000">
            <w:pPr>
              <w:pStyle w:val="Default"/>
              <w:spacing w:line="360" w:lineRule="auto"/>
              <w:jc w:val="center"/>
              <w:rPr>
                <w:rFonts w:ascii="宋体" w:eastAsia="宋体" w:hAnsi="宋体"/>
                <w:color w:val="auto"/>
                <w:szCs w:val="24"/>
              </w:rPr>
            </w:pPr>
            <w:r>
              <w:rPr>
                <w:rFonts w:ascii="宋体" w:eastAsia="宋体" w:hAnsi="宋体" w:hint="eastAsia"/>
                <w:color w:val="auto"/>
                <w:szCs w:val="24"/>
              </w:rPr>
              <w:t>项目团队</w:t>
            </w:r>
          </w:p>
        </w:tc>
        <w:tc>
          <w:tcPr>
            <w:tcW w:w="3580" w:type="pct"/>
            <w:vAlign w:val="center"/>
          </w:tcPr>
          <w:p w14:paraId="49A0DCF0" w14:textId="77777777" w:rsidR="00281B71" w:rsidRDefault="00000000">
            <w:pPr>
              <w:pStyle w:val="Default"/>
              <w:spacing w:line="360" w:lineRule="auto"/>
              <w:rPr>
                <w:rFonts w:ascii="宋体" w:eastAsia="宋体" w:hAnsi="宋体"/>
                <w:color w:val="auto"/>
                <w:szCs w:val="24"/>
              </w:rPr>
            </w:pPr>
            <w:r>
              <w:rPr>
                <w:rFonts w:ascii="宋体" w:eastAsia="宋体" w:hAnsi="宋体" w:hint="eastAsia"/>
                <w:color w:val="auto"/>
                <w:szCs w:val="24"/>
              </w:rPr>
              <w:t>拟组建项目执行团队人员配备（须附组织结构图及团队执行人员、主创人员的相关证明材料，包括但不限于资质证书、类似项目业绩经验等）</w:t>
            </w:r>
          </w:p>
          <w:p w14:paraId="3B48B5AF" w14:textId="77777777" w:rsidR="00281B71" w:rsidRDefault="00000000">
            <w:pPr>
              <w:pStyle w:val="Default"/>
              <w:spacing w:line="360" w:lineRule="auto"/>
              <w:rPr>
                <w:rFonts w:ascii="宋体" w:eastAsia="宋体" w:hAnsi="宋体"/>
                <w:color w:val="auto"/>
                <w:szCs w:val="24"/>
              </w:rPr>
            </w:pPr>
            <w:r>
              <w:rPr>
                <w:rFonts w:ascii="宋体" w:eastAsia="宋体" w:hAnsi="宋体" w:hint="eastAsia"/>
                <w:color w:val="auto"/>
                <w:szCs w:val="24"/>
              </w:rPr>
              <w:t>人员配备合理可行、专业性强，职责分工明确，主创人员配备充足的，得10 分；</w:t>
            </w:r>
          </w:p>
          <w:p w14:paraId="6F6ED3E3" w14:textId="77777777" w:rsidR="00281B71" w:rsidRDefault="00000000">
            <w:pPr>
              <w:pStyle w:val="Default"/>
              <w:spacing w:line="360" w:lineRule="auto"/>
              <w:rPr>
                <w:rFonts w:ascii="宋体" w:eastAsia="宋体" w:hAnsi="宋体"/>
                <w:color w:val="auto"/>
                <w:szCs w:val="24"/>
              </w:rPr>
            </w:pPr>
            <w:r>
              <w:rPr>
                <w:rFonts w:ascii="宋体" w:eastAsia="宋体" w:hAnsi="宋体" w:hint="eastAsia"/>
                <w:color w:val="auto"/>
                <w:szCs w:val="24"/>
              </w:rPr>
              <w:t>人员配备基本合理可行、专业性较强，职责分工较明确，主创人员配备较充足的，得8 分；</w:t>
            </w:r>
          </w:p>
          <w:p w14:paraId="09C39917" w14:textId="77777777" w:rsidR="00281B71" w:rsidRDefault="00000000">
            <w:pPr>
              <w:pStyle w:val="Default"/>
              <w:spacing w:line="360" w:lineRule="auto"/>
              <w:rPr>
                <w:rFonts w:ascii="宋体" w:eastAsia="宋体" w:hAnsi="宋体"/>
                <w:color w:val="auto"/>
                <w:szCs w:val="24"/>
              </w:rPr>
            </w:pPr>
            <w:r>
              <w:rPr>
                <w:rFonts w:ascii="宋体" w:eastAsia="宋体" w:hAnsi="宋体" w:hint="eastAsia"/>
                <w:color w:val="auto"/>
                <w:szCs w:val="24"/>
              </w:rPr>
              <w:t>人员配备合理可行性一般、专业性一般，职责分工一般，主创人员配备一般的，得6 分。</w:t>
            </w:r>
          </w:p>
          <w:p w14:paraId="2FD4B0F1" w14:textId="77777777" w:rsidR="00281B71" w:rsidRDefault="00000000">
            <w:pPr>
              <w:pStyle w:val="Default"/>
              <w:spacing w:line="360" w:lineRule="auto"/>
              <w:rPr>
                <w:rFonts w:ascii="宋体" w:eastAsia="宋体" w:hAnsi="宋体"/>
                <w:color w:val="auto"/>
                <w:szCs w:val="24"/>
              </w:rPr>
            </w:pPr>
            <w:r>
              <w:rPr>
                <w:rFonts w:ascii="宋体" w:eastAsia="宋体" w:hAnsi="宋体" w:hint="eastAsia"/>
                <w:color w:val="auto"/>
                <w:szCs w:val="24"/>
              </w:rPr>
              <w:t>人员配备合理可行性较差、专业性较差，职责分工不</w:t>
            </w:r>
            <w:r>
              <w:rPr>
                <w:rFonts w:ascii="宋体" w:eastAsia="宋体" w:hAnsi="宋体" w:hint="eastAsia"/>
                <w:color w:val="auto"/>
                <w:szCs w:val="24"/>
              </w:rPr>
              <w:lastRenderedPageBreak/>
              <w:t>明确，主创人员配备较差的，得4 分。</w:t>
            </w:r>
          </w:p>
          <w:p w14:paraId="0D94E020" w14:textId="77777777" w:rsidR="00281B71" w:rsidRDefault="00000000">
            <w:pPr>
              <w:pStyle w:val="Default"/>
              <w:spacing w:line="360" w:lineRule="auto"/>
              <w:rPr>
                <w:rFonts w:ascii="宋体" w:eastAsia="宋体" w:hAnsi="宋体"/>
                <w:color w:val="auto"/>
                <w:szCs w:val="24"/>
              </w:rPr>
            </w:pPr>
            <w:r>
              <w:rPr>
                <w:rFonts w:ascii="宋体" w:eastAsia="宋体" w:hAnsi="宋体" w:hint="eastAsia"/>
                <w:color w:val="auto"/>
                <w:szCs w:val="24"/>
              </w:rPr>
              <w:t>人员配备合理可行性、专业性差，职责分工模糊，主创人员配备差的，得2 分。</w:t>
            </w:r>
          </w:p>
          <w:p w14:paraId="2366E58C" w14:textId="77777777" w:rsidR="00281B71" w:rsidRDefault="00000000">
            <w:pPr>
              <w:pStyle w:val="Default"/>
              <w:spacing w:line="360" w:lineRule="auto"/>
              <w:rPr>
                <w:rFonts w:ascii="宋体" w:hAnsi="宋体" w:cs="宋体"/>
                <w:color w:val="auto"/>
                <w:szCs w:val="24"/>
              </w:rPr>
            </w:pPr>
            <w:r>
              <w:rPr>
                <w:rFonts w:ascii="宋体" w:eastAsia="宋体" w:hAnsi="宋体" w:hint="eastAsia"/>
                <w:color w:val="auto"/>
                <w:szCs w:val="24"/>
              </w:rPr>
              <w:t>未提供人员配备方案的，得0 分。</w:t>
            </w:r>
          </w:p>
        </w:tc>
        <w:tc>
          <w:tcPr>
            <w:tcW w:w="600" w:type="pct"/>
            <w:vAlign w:val="center"/>
          </w:tcPr>
          <w:p w14:paraId="3D80EEFF" w14:textId="77777777" w:rsidR="00281B71" w:rsidRDefault="00000000">
            <w:pPr>
              <w:widowControl/>
              <w:spacing w:line="360" w:lineRule="auto"/>
              <w:jc w:val="center"/>
              <w:rPr>
                <w:rFonts w:ascii="宋体" w:hAnsi="宋体" w:cs="宋体"/>
                <w:kern w:val="0"/>
                <w:sz w:val="24"/>
                <w:szCs w:val="24"/>
              </w:rPr>
            </w:pPr>
            <w:r>
              <w:rPr>
                <w:rFonts w:ascii="宋体" w:hAnsi="宋体" w:cs="宋体"/>
                <w:kern w:val="0"/>
                <w:sz w:val="24"/>
                <w:szCs w:val="24"/>
              </w:rPr>
              <w:lastRenderedPageBreak/>
              <w:t>10</w:t>
            </w:r>
          </w:p>
        </w:tc>
      </w:tr>
      <w:tr w:rsidR="00281B71" w14:paraId="6EBF9B48" w14:textId="77777777">
        <w:trPr>
          <w:trHeight w:val="416"/>
        </w:trPr>
        <w:tc>
          <w:tcPr>
            <w:tcW w:w="820" w:type="pct"/>
            <w:noWrap/>
            <w:vAlign w:val="center"/>
          </w:tcPr>
          <w:p w14:paraId="1B8CD88C" w14:textId="77777777" w:rsidR="00281B71" w:rsidRDefault="00000000">
            <w:pPr>
              <w:widowControl/>
              <w:spacing w:line="360" w:lineRule="auto"/>
              <w:jc w:val="center"/>
              <w:rPr>
                <w:rFonts w:ascii="宋体" w:hAnsi="宋体" w:cs="宋体"/>
                <w:kern w:val="0"/>
                <w:sz w:val="24"/>
                <w:szCs w:val="24"/>
              </w:rPr>
            </w:pPr>
            <w:r>
              <w:rPr>
                <w:rFonts w:ascii="宋体" w:hAnsi="宋体" w:cs="宋体" w:hint="eastAsia"/>
                <w:kern w:val="0"/>
                <w:sz w:val="24"/>
                <w:szCs w:val="24"/>
              </w:rPr>
              <w:t>实施设备</w:t>
            </w:r>
          </w:p>
        </w:tc>
        <w:tc>
          <w:tcPr>
            <w:tcW w:w="3580" w:type="pct"/>
            <w:vAlign w:val="center"/>
          </w:tcPr>
          <w:p w14:paraId="055C42A9" w14:textId="77777777" w:rsidR="00281B71" w:rsidRDefault="00000000">
            <w:pPr>
              <w:spacing w:line="360" w:lineRule="auto"/>
              <w:rPr>
                <w:rFonts w:ascii="宋体" w:hAnsi="宋体"/>
                <w:sz w:val="24"/>
                <w:szCs w:val="24"/>
              </w:rPr>
            </w:pPr>
            <w:r>
              <w:rPr>
                <w:rFonts w:ascii="宋体" w:hAnsi="宋体" w:hint="eastAsia"/>
                <w:sz w:val="24"/>
                <w:szCs w:val="24"/>
              </w:rPr>
              <w:t>综合考虑供应商针对本项目可提供的各项设备情况。</w:t>
            </w:r>
          </w:p>
          <w:p w14:paraId="3F761207" w14:textId="77777777" w:rsidR="00281B71" w:rsidRDefault="00000000">
            <w:pPr>
              <w:spacing w:line="360" w:lineRule="auto"/>
              <w:rPr>
                <w:rFonts w:ascii="宋体" w:hAnsi="宋体"/>
                <w:sz w:val="24"/>
                <w:szCs w:val="24"/>
              </w:rPr>
            </w:pPr>
            <w:r>
              <w:rPr>
                <w:rFonts w:ascii="宋体" w:hAnsi="宋体" w:hint="eastAsia"/>
                <w:sz w:val="24"/>
                <w:szCs w:val="24"/>
              </w:rPr>
              <w:t>实施设备种类众多、技术先进、满足技术要求的，得7 分；</w:t>
            </w:r>
          </w:p>
          <w:p w14:paraId="2F9E7F12" w14:textId="77777777" w:rsidR="00281B71" w:rsidRDefault="00000000">
            <w:pPr>
              <w:spacing w:line="360" w:lineRule="auto"/>
              <w:rPr>
                <w:rFonts w:ascii="宋体" w:hAnsi="宋体"/>
                <w:sz w:val="24"/>
                <w:szCs w:val="24"/>
              </w:rPr>
            </w:pPr>
            <w:r>
              <w:rPr>
                <w:rFonts w:ascii="宋体" w:hAnsi="宋体" w:hint="eastAsia"/>
                <w:sz w:val="24"/>
                <w:szCs w:val="24"/>
              </w:rPr>
              <w:t>实施设备种类较多、技术较先进、可以满足技术要求的，得5分；</w:t>
            </w:r>
          </w:p>
          <w:p w14:paraId="6E7D97EC" w14:textId="77777777" w:rsidR="00281B71" w:rsidRDefault="00000000">
            <w:pPr>
              <w:spacing w:line="360" w:lineRule="auto"/>
              <w:rPr>
                <w:rFonts w:ascii="宋体" w:hAnsi="宋体"/>
                <w:sz w:val="24"/>
                <w:szCs w:val="24"/>
              </w:rPr>
            </w:pPr>
            <w:r>
              <w:rPr>
                <w:rFonts w:ascii="宋体" w:hAnsi="宋体" w:hint="eastAsia"/>
                <w:sz w:val="24"/>
                <w:szCs w:val="24"/>
              </w:rPr>
              <w:t>实施设备种类一般、技术条件一般、基本满足技术要求的，得3 分；</w:t>
            </w:r>
          </w:p>
          <w:p w14:paraId="633A3663" w14:textId="77777777" w:rsidR="00281B71" w:rsidRDefault="00000000">
            <w:pPr>
              <w:spacing w:line="360" w:lineRule="auto"/>
              <w:rPr>
                <w:rFonts w:ascii="宋体" w:hAnsi="宋体"/>
                <w:sz w:val="24"/>
                <w:szCs w:val="24"/>
              </w:rPr>
            </w:pPr>
            <w:r>
              <w:rPr>
                <w:rFonts w:ascii="宋体" w:hAnsi="宋体" w:hint="eastAsia"/>
                <w:sz w:val="24"/>
                <w:szCs w:val="24"/>
              </w:rPr>
              <w:t>实施设备种类较少、技术条件较差、不能满足技术要求的，得1 分；</w:t>
            </w:r>
          </w:p>
          <w:p w14:paraId="4B456555" w14:textId="77777777" w:rsidR="00281B71" w:rsidRDefault="00000000">
            <w:pPr>
              <w:spacing w:line="360" w:lineRule="auto"/>
              <w:rPr>
                <w:rFonts w:ascii="宋体" w:hAnsi="宋体" w:cs="宋体"/>
                <w:kern w:val="0"/>
                <w:sz w:val="24"/>
                <w:szCs w:val="24"/>
              </w:rPr>
            </w:pPr>
            <w:r>
              <w:rPr>
                <w:rFonts w:ascii="宋体" w:hAnsi="宋体" w:hint="eastAsia"/>
                <w:sz w:val="24"/>
                <w:szCs w:val="24"/>
              </w:rPr>
              <w:t>未提供相关内容的，得0 分。</w:t>
            </w:r>
          </w:p>
        </w:tc>
        <w:tc>
          <w:tcPr>
            <w:tcW w:w="600" w:type="pct"/>
            <w:noWrap/>
            <w:vAlign w:val="center"/>
          </w:tcPr>
          <w:p w14:paraId="404D40E6" w14:textId="77777777" w:rsidR="00281B71" w:rsidRDefault="00000000">
            <w:pPr>
              <w:widowControl/>
              <w:spacing w:line="360" w:lineRule="auto"/>
              <w:jc w:val="center"/>
              <w:rPr>
                <w:rFonts w:ascii="宋体" w:hAnsi="宋体" w:cs="宋体"/>
                <w:kern w:val="0"/>
                <w:sz w:val="24"/>
                <w:szCs w:val="24"/>
              </w:rPr>
            </w:pPr>
            <w:r>
              <w:rPr>
                <w:rFonts w:ascii="宋体" w:hAnsi="宋体" w:cs="宋体"/>
                <w:kern w:val="0"/>
                <w:sz w:val="24"/>
                <w:szCs w:val="24"/>
              </w:rPr>
              <w:t>7</w:t>
            </w:r>
          </w:p>
        </w:tc>
      </w:tr>
    </w:tbl>
    <w:p w14:paraId="47B5104B" w14:textId="77777777" w:rsidR="00281B71" w:rsidRDefault="00281B71">
      <w:pPr>
        <w:pStyle w:val="2"/>
        <w:ind w:leftChars="0" w:left="0" w:firstLineChars="0" w:firstLine="0"/>
      </w:pPr>
    </w:p>
    <w:p w14:paraId="083EDFE5" w14:textId="77777777" w:rsidR="00281B71" w:rsidRDefault="00000000">
      <w:pPr>
        <w:spacing w:line="360" w:lineRule="auto"/>
        <w:rPr>
          <w:b/>
        </w:rPr>
      </w:pPr>
      <w:r>
        <w:rPr>
          <w:rFonts w:hint="eastAsia"/>
          <w:b/>
        </w:rPr>
        <w:t>附注：</w:t>
      </w:r>
    </w:p>
    <w:p w14:paraId="6F201514" w14:textId="77777777" w:rsidR="00281B71" w:rsidRDefault="00000000">
      <w:pPr>
        <w:spacing w:line="360" w:lineRule="auto"/>
        <w:rPr>
          <w:rFonts w:ascii="宋体" w:hAnsi="宋体" w:cs="Tahoma"/>
        </w:rPr>
      </w:pPr>
      <w:r>
        <w:rPr>
          <w:rFonts w:cs="Tahoma"/>
        </w:rPr>
        <w:t>1.</w:t>
      </w:r>
      <w:r>
        <w:rPr>
          <w:rFonts w:cs="Tahoma" w:hint="eastAsia"/>
        </w:rPr>
        <w:t>根据《工业和信息化部、国家统计局、国家发展和改革委员会、财政部关于印发中小企业划型标准规定的通知》（工信部联企业</w:t>
      </w:r>
      <w:r>
        <w:rPr>
          <w:rFonts w:cs="Tahoma"/>
        </w:rPr>
        <w:t>[2011]300</w:t>
      </w:r>
      <w:r>
        <w:rPr>
          <w:rFonts w:cs="Tahoma"/>
        </w:rPr>
        <w:t>号）规定的划分标准，</w:t>
      </w:r>
      <w:r>
        <w:rPr>
          <w:rFonts w:cs="Tahoma" w:hint="eastAsia"/>
        </w:rPr>
        <w:t>对于符合《政府采购促进中小企业发展管理办法》规定的小微企业</w:t>
      </w:r>
      <w:r>
        <w:rPr>
          <w:rFonts w:cs="Tahoma"/>
        </w:rPr>
        <w:t>报价给予</w:t>
      </w:r>
      <w:r>
        <w:rPr>
          <w:rFonts w:cs="Tahoma"/>
        </w:rPr>
        <w:t>10%</w:t>
      </w:r>
      <w:r>
        <w:rPr>
          <w:rFonts w:cs="Tahoma"/>
        </w:rPr>
        <w:t>的扣除</w:t>
      </w:r>
      <w:r>
        <w:rPr>
          <w:rFonts w:cs="Tahoma" w:hint="eastAsia"/>
        </w:rPr>
        <w:t>，用扣除后价格</w:t>
      </w:r>
      <w:r>
        <w:rPr>
          <w:rFonts w:cs="Tahoma"/>
        </w:rPr>
        <w:t>作为评</w:t>
      </w:r>
      <w:r>
        <w:rPr>
          <w:rFonts w:cs="Tahoma" w:hint="eastAsia"/>
        </w:rPr>
        <w:t>审</w:t>
      </w:r>
      <w:r>
        <w:rPr>
          <w:rFonts w:cs="Tahoma"/>
        </w:rPr>
        <w:t>价</w:t>
      </w:r>
      <w:r>
        <w:rPr>
          <w:rFonts w:cs="Tahoma" w:hint="eastAsia"/>
        </w:rPr>
        <w:t>参加评审</w:t>
      </w:r>
      <w:r>
        <w:rPr>
          <w:rFonts w:cs="Tahoma"/>
        </w:rPr>
        <w:t>。其它形式下，</w:t>
      </w:r>
      <w:r>
        <w:rPr>
          <w:rFonts w:cs="Tahoma" w:hint="eastAsia"/>
        </w:rPr>
        <w:t>供应商</w:t>
      </w:r>
      <w:r>
        <w:rPr>
          <w:rFonts w:cs="Tahoma"/>
        </w:rPr>
        <w:t>的</w:t>
      </w:r>
      <w:r>
        <w:rPr>
          <w:rFonts w:cs="Tahoma" w:hint="eastAsia"/>
        </w:rPr>
        <w:t>最终</w:t>
      </w:r>
      <w:r>
        <w:rPr>
          <w:rFonts w:cs="Tahoma"/>
        </w:rPr>
        <w:t>报价即为其评</w:t>
      </w:r>
      <w:r>
        <w:rPr>
          <w:rFonts w:cs="Tahoma" w:hint="eastAsia"/>
        </w:rPr>
        <w:t>审</w:t>
      </w:r>
      <w:r>
        <w:rPr>
          <w:rFonts w:cs="Tahoma"/>
        </w:rPr>
        <w:t>价。小型和微型企业须</w:t>
      </w:r>
      <w:r>
        <w:rPr>
          <w:rFonts w:cs="Tahoma" w:hint="eastAsia"/>
        </w:rPr>
        <w:t>按项目性质</w:t>
      </w:r>
      <w:r>
        <w:rPr>
          <w:rFonts w:ascii="宋体" w:hAnsi="宋体" w:cs="Tahoma"/>
        </w:rPr>
        <w:t>填写</w:t>
      </w:r>
      <w:r>
        <w:rPr>
          <w:rFonts w:ascii="宋体" w:hAnsi="宋体" w:cs="Tahoma" w:hint="eastAsia"/>
        </w:rPr>
        <w:t>磋商</w:t>
      </w:r>
      <w:r>
        <w:rPr>
          <w:rFonts w:ascii="宋体" w:hAnsi="宋体" w:cs="Tahoma"/>
        </w:rPr>
        <w:t>文件</w:t>
      </w:r>
      <w:r>
        <w:rPr>
          <w:rFonts w:ascii="宋体" w:hAnsi="宋体" w:cs="Tahoma" w:hint="eastAsia"/>
        </w:rPr>
        <w:t>第六章中规定的“中小企业声明函”，否则不考虑价格扣除。</w:t>
      </w:r>
    </w:p>
    <w:p w14:paraId="3CD585A5" w14:textId="77777777" w:rsidR="00281B71" w:rsidRDefault="00000000">
      <w:pPr>
        <w:tabs>
          <w:tab w:val="left" w:pos="1275"/>
          <w:tab w:val="left" w:pos="1440"/>
          <w:tab w:val="left" w:pos="1620"/>
        </w:tabs>
        <w:spacing w:line="360" w:lineRule="auto"/>
        <w:ind w:leftChars="135" w:left="283"/>
        <w:rPr>
          <w:rFonts w:ascii="宋体" w:hAnsi="宋体"/>
        </w:rPr>
      </w:pPr>
      <w:r>
        <w:rPr>
          <w:rFonts w:ascii="宋体" w:hAnsi="宋体" w:hint="eastAsia"/>
        </w:rPr>
        <w:t>（</w:t>
      </w:r>
      <w:r>
        <w:rPr>
          <w:rFonts w:ascii="宋体" w:hAnsi="宋体"/>
        </w:rPr>
        <w:t>1）监狱企业投标视同小型、微型企业，须</w:t>
      </w:r>
      <w:r>
        <w:rPr>
          <w:rFonts w:ascii="宋体" w:hAnsi="宋体" w:cs="Tahoma" w:hint="eastAsia"/>
        </w:rPr>
        <w:t>填写磋商</w:t>
      </w:r>
      <w:r>
        <w:rPr>
          <w:rFonts w:ascii="宋体" w:hAnsi="宋体" w:cs="Tahoma"/>
        </w:rPr>
        <w:t>文件</w:t>
      </w:r>
      <w:r>
        <w:rPr>
          <w:rFonts w:ascii="宋体" w:hAnsi="宋体" w:cs="Tahoma" w:hint="eastAsia"/>
        </w:rPr>
        <w:t>第六章规定的“中小企业声明函”并提供由省级以上</w:t>
      </w:r>
      <w:r>
        <w:rPr>
          <w:rFonts w:ascii="宋体" w:hAnsi="宋体" w:hint="eastAsia"/>
        </w:rPr>
        <w:t>监狱管理局、戒毒管理局（含新疆生产建设兵团）出具的属于监狱企业的证明文件复印件。</w:t>
      </w:r>
    </w:p>
    <w:p w14:paraId="6674DBA3" w14:textId="77777777" w:rsidR="00281B71" w:rsidRDefault="00000000">
      <w:pPr>
        <w:tabs>
          <w:tab w:val="left" w:pos="1275"/>
          <w:tab w:val="left" w:pos="1440"/>
          <w:tab w:val="left" w:pos="1620"/>
        </w:tabs>
        <w:spacing w:line="360" w:lineRule="auto"/>
        <w:ind w:leftChars="135" w:left="283"/>
        <w:rPr>
          <w:rFonts w:ascii="宋体" w:hAnsi="宋体"/>
          <w:b/>
        </w:rPr>
      </w:pPr>
      <w:r>
        <w:rPr>
          <w:rFonts w:ascii="宋体" w:hAnsi="宋体" w:cs="Tahoma" w:hint="eastAsia"/>
        </w:rPr>
        <w:t>（</w:t>
      </w:r>
      <w:r>
        <w:rPr>
          <w:rFonts w:ascii="宋体" w:hAnsi="宋体" w:cs="Tahoma"/>
        </w:rPr>
        <w:t>2）残疾人福利性单位</w:t>
      </w:r>
      <w:r>
        <w:rPr>
          <w:rFonts w:ascii="宋体" w:hAnsi="宋体" w:cs="Tahoma" w:hint="eastAsia"/>
        </w:rPr>
        <w:t>投标</w:t>
      </w:r>
      <w:r>
        <w:rPr>
          <w:rFonts w:ascii="宋体" w:hAnsi="宋体" w:cs="Tahoma"/>
        </w:rPr>
        <w:t>视同小型、微型企业</w:t>
      </w:r>
      <w:r>
        <w:rPr>
          <w:rFonts w:ascii="宋体" w:hAnsi="宋体" w:cs="Tahoma" w:hint="eastAsia"/>
        </w:rPr>
        <w:t>，须填写磋商</w:t>
      </w:r>
      <w:r>
        <w:rPr>
          <w:rFonts w:ascii="宋体" w:hAnsi="宋体" w:cs="Tahoma"/>
        </w:rPr>
        <w:t>文件</w:t>
      </w:r>
      <w:r>
        <w:rPr>
          <w:rFonts w:ascii="宋体" w:hAnsi="宋体" w:cs="Tahoma" w:hint="eastAsia"/>
        </w:rPr>
        <w:t>第六章</w:t>
      </w:r>
      <w:r>
        <w:rPr>
          <w:rFonts w:ascii="宋体" w:hAnsi="宋体" w:cs="Tahoma"/>
        </w:rPr>
        <w:t>规定的“残疾人福利性单位声明函</w:t>
      </w:r>
      <w:r>
        <w:rPr>
          <w:rFonts w:ascii="宋体" w:hAnsi="宋体" w:cs="Tahoma" w:hint="eastAsia"/>
        </w:rPr>
        <w:t>”。</w:t>
      </w:r>
      <w:r>
        <w:rPr>
          <w:rFonts w:ascii="宋体" w:hAnsi="宋体"/>
          <w:b/>
        </w:rPr>
        <w:t>残疾人福利性单位属于小型、微型企业的，不重复享受政策。</w:t>
      </w:r>
    </w:p>
    <w:p w14:paraId="2C1AEE1B" w14:textId="77777777" w:rsidR="00281B71" w:rsidRDefault="00000000">
      <w:pPr>
        <w:tabs>
          <w:tab w:val="left" w:pos="1275"/>
          <w:tab w:val="left" w:pos="1440"/>
          <w:tab w:val="left" w:pos="1620"/>
        </w:tabs>
        <w:spacing w:line="360" w:lineRule="auto"/>
        <w:ind w:leftChars="135" w:left="283"/>
        <w:rPr>
          <w:rFonts w:ascii="宋体" w:hAnsi="宋体"/>
          <w:b/>
          <w:bCs/>
        </w:rPr>
      </w:pPr>
      <w:r>
        <w:rPr>
          <w:rFonts w:ascii="宋体" w:hAnsi="宋体" w:hint="eastAsia"/>
        </w:rPr>
        <w:t>（3）本项目对应的中小企业划分标准所属行业为：</w:t>
      </w:r>
      <w:r>
        <w:rPr>
          <w:rFonts w:ascii="宋体" w:hAnsi="宋体" w:hint="eastAsia"/>
          <w:b/>
          <w:bCs/>
        </w:rPr>
        <w:t>其他为列明行业。</w:t>
      </w:r>
    </w:p>
    <w:p w14:paraId="202D5F3F" w14:textId="77777777" w:rsidR="00281B71" w:rsidRDefault="00000000">
      <w:pPr>
        <w:tabs>
          <w:tab w:val="left" w:pos="1275"/>
          <w:tab w:val="left" w:pos="1440"/>
          <w:tab w:val="left" w:pos="1620"/>
        </w:tabs>
        <w:spacing w:line="360" w:lineRule="auto"/>
        <w:ind w:leftChars="135" w:left="283"/>
        <w:rPr>
          <w:rFonts w:ascii="宋体" w:hAnsi="宋体"/>
          <w:bCs/>
        </w:rPr>
      </w:pPr>
      <w:r>
        <w:rPr>
          <w:rFonts w:ascii="宋体" w:hAnsi="宋体" w:hint="eastAsia"/>
          <w:bCs/>
        </w:rPr>
        <w:t>（4）享受中小企业扶持政策获得采购合同的，小微企业不得将合同分包给大中型企业，中型企业不得将合同分包给大型企业。</w:t>
      </w:r>
    </w:p>
    <w:p w14:paraId="07ABBAC6" w14:textId="77777777" w:rsidR="00281B71" w:rsidRDefault="00000000">
      <w:pPr>
        <w:tabs>
          <w:tab w:val="left" w:pos="1275"/>
          <w:tab w:val="left" w:pos="1440"/>
          <w:tab w:val="left" w:pos="1620"/>
        </w:tabs>
        <w:spacing w:line="360" w:lineRule="auto"/>
        <w:ind w:leftChars="135" w:left="283"/>
        <w:rPr>
          <w:rFonts w:ascii="宋体" w:hAnsi="宋体" w:cs="Tahoma"/>
          <w:b/>
        </w:rPr>
      </w:pPr>
      <w:r>
        <w:rPr>
          <w:rFonts w:ascii="宋体" w:hAnsi="宋体" w:hint="eastAsia"/>
          <w:b/>
        </w:rPr>
        <w:t>（5）供应商提供的《中小企业声明函》内容不实的，属于提供虚假材料谋取中标、成交，依照《中华人民共和国政府采购法》等国家有关规定追究相应责任。</w:t>
      </w:r>
    </w:p>
    <w:p w14:paraId="6228EAF6" w14:textId="77777777" w:rsidR="00281B71" w:rsidRDefault="00000000">
      <w:pPr>
        <w:spacing w:line="360" w:lineRule="auto"/>
        <w:rPr>
          <w:bCs/>
        </w:rPr>
      </w:pPr>
      <w:r>
        <w:rPr>
          <w:bCs/>
        </w:rPr>
        <w:t>2</w:t>
      </w:r>
      <w:r>
        <w:rPr>
          <w:rFonts w:hint="eastAsia"/>
          <w:bCs/>
        </w:rPr>
        <w:t>．</w:t>
      </w:r>
      <w:r>
        <w:rPr>
          <w:bCs/>
        </w:rPr>
        <w:t>节能</w:t>
      </w:r>
      <w:r>
        <w:rPr>
          <w:rFonts w:hint="eastAsia"/>
          <w:bCs/>
        </w:rPr>
        <w:t>、环保</w:t>
      </w:r>
      <w:r>
        <w:rPr>
          <w:bCs/>
        </w:rPr>
        <w:t>产品</w:t>
      </w:r>
      <w:r>
        <w:rPr>
          <w:rFonts w:hint="eastAsia"/>
          <w:bCs/>
        </w:rPr>
        <w:t>（本项目不涉及）</w:t>
      </w:r>
    </w:p>
    <w:p w14:paraId="56CABF93" w14:textId="77777777" w:rsidR="00281B71" w:rsidRDefault="00000000">
      <w:pPr>
        <w:pStyle w:val="2"/>
        <w:spacing w:after="0" w:line="360" w:lineRule="auto"/>
        <w:ind w:leftChars="0" w:left="0"/>
      </w:pPr>
      <w:r>
        <w:rPr>
          <w:rFonts w:hint="eastAsia"/>
        </w:rPr>
        <w:lastRenderedPageBreak/>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强制采购节能产品（如遇国家有关政府主管部门调整，以调整后最新的节能产品政府采购品目清单为准）。如采购人所采购的设备涉及政府强制采购节能产品，供应商提供的产品必须具有国家确定的认证机构出具的、处于有效期之内的节能产品产品认证证书复印件，否则视为无效投标。</w:t>
      </w:r>
    </w:p>
    <w:p w14:paraId="3B244CEF" w14:textId="77777777" w:rsidR="00281B71" w:rsidRDefault="00000000">
      <w:pPr>
        <w:spacing w:line="360" w:lineRule="auto"/>
        <w:ind w:firstLineChars="200" w:firstLine="420"/>
        <w:rPr>
          <w:rFonts w:cs="Tahoma"/>
        </w:rPr>
      </w:pPr>
      <w:r>
        <w:rPr>
          <w:rFonts w:cs="Tahoma" w:hint="eastAsia"/>
        </w:rPr>
        <w:t>如采购人所采购的设备不涉及政府强制采购节能产品的，属于节能产品</w:t>
      </w:r>
      <w:r>
        <w:rPr>
          <w:rFonts w:cs="Tahoma"/>
        </w:rPr>
        <w:t>/</w:t>
      </w:r>
      <w:r>
        <w:rPr>
          <w:rFonts w:cs="Tahoma"/>
        </w:rPr>
        <w:t>环境标志产品政府采购品目清单</w:t>
      </w:r>
      <w:r>
        <w:rPr>
          <w:rFonts w:cs="Tahoma" w:hint="eastAsia"/>
        </w:rPr>
        <w:t>中优先采购的，所投产品提供国家确定的认证机构出具的、处于有效期之内的节能产品</w:t>
      </w:r>
      <w:r>
        <w:rPr>
          <w:rFonts w:cs="Tahoma"/>
        </w:rPr>
        <w:t>/</w:t>
      </w:r>
      <w:r>
        <w:rPr>
          <w:rFonts w:cs="Tahoma" w:hint="eastAsia"/>
        </w:rPr>
        <w:t>环境标志产品认证证书复印件的，按照节能、环境标志产品得分规则加分。</w:t>
      </w:r>
    </w:p>
    <w:p w14:paraId="7AA84131" w14:textId="77777777" w:rsidR="00281B71" w:rsidRDefault="00000000">
      <w:pPr>
        <w:spacing w:line="360" w:lineRule="auto"/>
        <w:rPr>
          <w:rFonts w:ascii="宋体" w:hAnsi="宋体"/>
        </w:rPr>
      </w:pPr>
      <w:r>
        <w:rPr>
          <w:rFonts w:ascii="宋体" w:hAnsi="宋体"/>
          <w:szCs w:val="21"/>
        </w:rPr>
        <w:br w:type="page"/>
      </w:r>
    </w:p>
    <w:p w14:paraId="23D9E2DF" w14:textId="77777777" w:rsidR="00281B71" w:rsidRDefault="00000000">
      <w:pPr>
        <w:pStyle w:val="1"/>
        <w:numPr>
          <w:ilvl w:val="0"/>
          <w:numId w:val="0"/>
        </w:numPr>
        <w:spacing w:line="360" w:lineRule="auto"/>
        <w:rPr>
          <w:rFonts w:ascii="宋体" w:hAnsi="宋体"/>
          <w:sz w:val="28"/>
          <w:szCs w:val="24"/>
        </w:rPr>
      </w:pPr>
      <w:bookmarkStart w:id="159" w:name="_Toc144109956"/>
      <w:bookmarkStart w:id="160" w:name="_Toc4009619"/>
      <w:r>
        <w:rPr>
          <w:rFonts w:ascii="宋体" w:hAnsi="宋体" w:hint="eastAsia"/>
          <w:sz w:val="28"/>
          <w:szCs w:val="24"/>
        </w:rPr>
        <w:lastRenderedPageBreak/>
        <w:t>第六章  响应文件组成和格式</w:t>
      </w:r>
      <w:bookmarkEnd w:id="159"/>
      <w:bookmarkEnd w:id="160"/>
    </w:p>
    <w:p w14:paraId="78E15867" w14:textId="77777777" w:rsidR="00281B71" w:rsidRDefault="00000000">
      <w:pPr>
        <w:widowControl/>
        <w:jc w:val="left"/>
        <w:rPr>
          <w:rFonts w:ascii="宋体" w:hAnsi="宋体"/>
          <w:sz w:val="24"/>
          <w:szCs w:val="24"/>
        </w:rPr>
      </w:pPr>
      <w:r>
        <w:rPr>
          <w:rFonts w:ascii="宋体" w:hAnsi="宋体"/>
          <w:sz w:val="24"/>
          <w:szCs w:val="24"/>
        </w:rPr>
        <w:br w:type="page"/>
      </w:r>
    </w:p>
    <w:p w14:paraId="78096DFC" w14:textId="77777777" w:rsidR="00281B71" w:rsidRDefault="00000000">
      <w:pPr>
        <w:pStyle w:val="20"/>
        <w:numPr>
          <w:ilvl w:val="0"/>
          <w:numId w:val="13"/>
        </w:numPr>
        <w:rPr>
          <w:rFonts w:ascii="宋体" w:hAnsi="宋体"/>
        </w:rPr>
      </w:pPr>
      <w:bookmarkStart w:id="161" w:name="_Toc4009620"/>
      <w:bookmarkStart w:id="162" w:name="_Toc144109957"/>
      <w:r>
        <w:rPr>
          <w:rFonts w:ascii="宋体" w:hAnsi="宋体" w:hint="eastAsia"/>
        </w:rPr>
        <w:lastRenderedPageBreak/>
        <w:t>报价部分</w:t>
      </w:r>
      <w:bookmarkEnd w:id="161"/>
      <w:bookmarkEnd w:id="162"/>
    </w:p>
    <w:p w14:paraId="1CCD6571" w14:textId="77777777" w:rsidR="00281B71" w:rsidRDefault="00000000">
      <w:pPr>
        <w:pStyle w:val="20"/>
        <w:rPr>
          <w:rFonts w:ascii="宋体" w:hAnsi="宋体"/>
        </w:rPr>
      </w:pPr>
      <w:bookmarkStart w:id="163" w:name="_Toc4009621"/>
      <w:bookmarkStart w:id="164" w:name="_Toc144109958"/>
      <w:r>
        <w:rPr>
          <w:rFonts w:ascii="宋体" w:hAnsi="宋体" w:hint="eastAsia"/>
        </w:rPr>
        <w:t>1、报价函</w:t>
      </w:r>
      <w:bookmarkEnd w:id="163"/>
      <w:bookmarkEnd w:id="164"/>
      <w:r>
        <w:rPr>
          <w:rFonts w:ascii="宋体" w:hAnsi="宋体" w:hint="eastAsia"/>
        </w:rPr>
        <w:t xml:space="preserve"> </w:t>
      </w:r>
    </w:p>
    <w:p w14:paraId="0EB97480" w14:textId="77777777" w:rsidR="00281B71" w:rsidRDefault="00000000">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u w:val="single"/>
        </w:rPr>
        <w:t>（采购代理机构）</w:t>
      </w:r>
    </w:p>
    <w:p w14:paraId="7BB6FACF" w14:textId="77777777" w:rsidR="00281B71" w:rsidRDefault="00000000">
      <w:pPr>
        <w:spacing w:line="360" w:lineRule="auto"/>
        <w:ind w:firstLine="420"/>
        <w:rPr>
          <w:rFonts w:ascii="宋体" w:hAnsi="宋体"/>
          <w:sz w:val="24"/>
          <w:szCs w:val="24"/>
        </w:rPr>
      </w:pPr>
      <w:r>
        <w:rPr>
          <w:rFonts w:ascii="宋体" w:hAnsi="宋体" w:hint="eastAsia"/>
          <w:sz w:val="24"/>
          <w:szCs w:val="24"/>
        </w:rPr>
        <w:t>根据贵方为</w:t>
      </w:r>
      <w:r>
        <w:rPr>
          <w:rFonts w:ascii="宋体" w:hAnsi="宋体" w:hint="eastAsia"/>
          <w:sz w:val="24"/>
          <w:szCs w:val="24"/>
          <w:u w:val="single"/>
        </w:rPr>
        <w:t>（项目名称）</w:t>
      </w:r>
      <w:r>
        <w:rPr>
          <w:rFonts w:ascii="宋体" w:hAnsi="宋体" w:hint="eastAsia"/>
          <w:sz w:val="24"/>
          <w:szCs w:val="24"/>
        </w:rPr>
        <w:t>项目磋商采购货物及服务的磋商邀请</w:t>
      </w:r>
      <w:r>
        <w:rPr>
          <w:rFonts w:ascii="宋体" w:hAnsi="宋体" w:hint="eastAsia"/>
          <w:sz w:val="24"/>
          <w:szCs w:val="24"/>
          <w:u w:val="single"/>
        </w:rPr>
        <w:t>（项目编号）</w:t>
      </w:r>
      <w:r>
        <w:rPr>
          <w:rFonts w:ascii="宋体" w:hAnsi="宋体" w:hint="eastAsia"/>
          <w:sz w:val="24"/>
          <w:szCs w:val="24"/>
        </w:rPr>
        <w:t>，签字代表</w:t>
      </w:r>
      <w:r>
        <w:rPr>
          <w:rFonts w:ascii="宋体" w:hAnsi="宋体" w:hint="eastAsia"/>
          <w:sz w:val="24"/>
          <w:szCs w:val="24"/>
          <w:u w:val="single"/>
        </w:rPr>
        <w:t>（姓名、职务</w:t>
      </w:r>
      <w:r>
        <w:rPr>
          <w:rFonts w:ascii="宋体" w:hAnsi="宋体" w:hint="eastAsia"/>
          <w:sz w:val="24"/>
          <w:szCs w:val="24"/>
        </w:rPr>
        <w:t>）经正式授权并代表供应商</w:t>
      </w:r>
      <w:r>
        <w:rPr>
          <w:rFonts w:ascii="宋体" w:hAnsi="宋体" w:hint="eastAsia"/>
          <w:sz w:val="24"/>
          <w:szCs w:val="24"/>
          <w:u w:val="single"/>
        </w:rPr>
        <w:t>（供应商名称、地址）</w:t>
      </w:r>
      <w:r>
        <w:rPr>
          <w:rFonts w:ascii="宋体" w:hAnsi="宋体" w:hint="eastAsia"/>
          <w:sz w:val="24"/>
          <w:szCs w:val="24"/>
        </w:rPr>
        <w:t>提交下述文件正本一份及副本三</w:t>
      </w:r>
      <w:r>
        <w:rPr>
          <w:rFonts w:ascii="宋体" w:hAnsi="宋体" w:hint="eastAsia"/>
          <w:sz w:val="24"/>
          <w:szCs w:val="24"/>
          <w:u w:val="single"/>
        </w:rPr>
        <w:t>份</w:t>
      </w:r>
      <w:r>
        <w:rPr>
          <w:rFonts w:ascii="宋体" w:hAnsi="宋体" w:hint="eastAsia"/>
          <w:sz w:val="24"/>
          <w:szCs w:val="24"/>
        </w:rPr>
        <w:t>：</w:t>
      </w:r>
    </w:p>
    <w:p w14:paraId="35C0CCC3" w14:textId="77777777" w:rsidR="00281B71" w:rsidRDefault="00000000">
      <w:pPr>
        <w:spacing w:line="360" w:lineRule="auto"/>
        <w:rPr>
          <w:rFonts w:ascii="宋体" w:hAnsi="宋体"/>
          <w:sz w:val="24"/>
          <w:szCs w:val="24"/>
        </w:rPr>
      </w:pPr>
      <w:r>
        <w:rPr>
          <w:rFonts w:ascii="宋体" w:hAnsi="宋体" w:hint="eastAsia"/>
          <w:sz w:val="24"/>
          <w:szCs w:val="24"/>
        </w:rPr>
        <w:t>1</w:t>
      </w:r>
      <w:r>
        <w:rPr>
          <w:rFonts w:ascii="宋体" w:hAnsi="宋体"/>
          <w:sz w:val="24"/>
          <w:szCs w:val="24"/>
        </w:rPr>
        <w:t>.</w:t>
      </w:r>
      <w:r>
        <w:rPr>
          <w:rFonts w:ascii="宋体" w:hAnsi="宋体" w:hint="eastAsia"/>
          <w:sz w:val="24"/>
          <w:szCs w:val="24"/>
        </w:rPr>
        <w:t>报价部分</w:t>
      </w:r>
    </w:p>
    <w:p w14:paraId="407C2E88" w14:textId="77777777" w:rsidR="00281B71" w:rsidRDefault="00000000">
      <w:pPr>
        <w:spacing w:line="360" w:lineRule="auto"/>
        <w:ind w:leftChars="341" w:left="716" w:firstLineChars="50" w:firstLine="120"/>
        <w:rPr>
          <w:rFonts w:ascii="宋体" w:hAnsi="宋体"/>
          <w:sz w:val="24"/>
          <w:szCs w:val="24"/>
        </w:rPr>
      </w:pPr>
      <w:r>
        <w:rPr>
          <w:rFonts w:ascii="宋体" w:hAnsi="宋体" w:hint="eastAsia"/>
          <w:sz w:val="24"/>
          <w:szCs w:val="24"/>
        </w:rPr>
        <w:t>1.1报价函</w:t>
      </w:r>
    </w:p>
    <w:p w14:paraId="7711DB23" w14:textId="77777777" w:rsidR="00281B71" w:rsidRDefault="00000000">
      <w:pPr>
        <w:spacing w:line="360" w:lineRule="auto"/>
        <w:ind w:leftChars="341" w:left="716" w:firstLineChars="50" w:firstLine="120"/>
        <w:rPr>
          <w:rFonts w:ascii="宋体" w:hAnsi="宋体"/>
          <w:sz w:val="24"/>
          <w:szCs w:val="24"/>
        </w:rPr>
      </w:pPr>
      <w:r>
        <w:rPr>
          <w:rFonts w:ascii="宋体" w:hAnsi="宋体" w:hint="eastAsia"/>
          <w:sz w:val="24"/>
          <w:szCs w:val="24"/>
        </w:rPr>
        <w:t>1.2报价表</w:t>
      </w:r>
    </w:p>
    <w:p w14:paraId="0310D5B7" w14:textId="77777777" w:rsidR="00281B71" w:rsidRDefault="00000000">
      <w:pPr>
        <w:spacing w:line="360" w:lineRule="auto"/>
        <w:ind w:firstLineChars="350" w:firstLine="840"/>
        <w:rPr>
          <w:rFonts w:ascii="宋体" w:hAnsi="宋体"/>
          <w:sz w:val="24"/>
          <w:szCs w:val="24"/>
        </w:rPr>
      </w:pPr>
      <w:r>
        <w:rPr>
          <w:rFonts w:ascii="宋体" w:hAnsi="宋体" w:hint="eastAsia"/>
          <w:sz w:val="24"/>
          <w:szCs w:val="24"/>
        </w:rPr>
        <w:t>1.3分项报价表</w:t>
      </w:r>
    </w:p>
    <w:p w14:paraId="37E374AB" w14:textId="77777777" w:rsidR="00281B71" w:rsidRDefault="00000000">
      <w:pPr>
        <w:spacing w:line="360" w:lineRule="auto"/>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商务部分</w:t>
      </w:r>
    </w:p>
    <w:p w14:paraId="2BFF9DE4" w14:textId="77777777" w:rsidR="00281B71" w:rsidRDefault="00000000">
      <w:pPr>
        <w:spacing w:line="360" w:lineRule="auto"/>
        <w:ind w:leftChars="341" w:left="716" w:firstLineChars="50" w:firstLine="120"/>
        <w:rPr>
          <w:rFonts w:ascii="宋体" w:hAnsi="宋体"/>
          <w:sz w:val="24"/>
          <w:szCs w:val="24"/>
        </w:rPr>
      </w:pPr>
      <w:r>
        <w:rPr>
          <w:rFonts w:ascii="宋体" w:hAnsi="宋体" w:hint="eastAsia"/>
          <w:sz w:val="24"/>
          <w:szCs w:val="24"/>
        </w:rPr>
        <w:t>2.1资格证明文件</w:t>
      </w:r>
    </w:p>
    <w:p w14:paraId="0858EF2D" w14:textId="77777777" w:rsidR="00281B71" w:rsidRDefault="00000000">
      <w:pPr>
        <w:spacing w:line="360" w:lineRule="auto"/>
        <w:ind w:leftChars="341" w:left="716" w:firstLineChars="50" w:firstLine="120"/>
        <w:rPr>
          <w:rFonts w:ascii="宋体" w:hAnsi="宋体"/>
          <w:sz w:val="24"/>
          <w:szCs w:val="24"/>
        </w:rPr>
      </w:pPr>
      <w:r>
        <w:rPr>
          <w:rFonts w:ascii="宋体" w:hAnsi="宋体" w:hint="eastAsia"/>
          <w:sz w:val="24"/>
          <w:szCs w:val="24"/>
        </w:rPr>
        <w:t>2</w:t>
      </w:r>
      <w:r>
        <w:rPr>
          <w:rFonts w:ascii="宋体" w:hAnsi="宋体"/>
          <w:sz w:val="24"/>
          <w:szCs w:val="24"/>
        </w:rPr>
        <w:t>.2</w:t>
      </w:r>
      <w:r>
        <w:rPr>
          <w:rFonts w:ascii="宋体" w:hAnsi="宋体" w:hint="eastAsia"/>
          <w:sz w:val="24"/>
          <w:szCs w:val="24"/>
        </w:rPr>
        <w:t>业绩案例一览表</w:t>
      </w:r>
    </w:p>
    <w:p w14:paraId="56DC3F6D" w14:textId="77777777" w:rsidR="00281B71" w:rsidRDefault="00000000">
      <w:pPr>
        <w:spacing w:line="360" w:lineRule="auto"/>
        <w:ind w:leftChars="341" w:left="716" w:firstLineChars="50" w:firstLine="120"/>
        <w:rPr>
          <w:rFonts w:ascii="宋体" w:hAnsi="宋体"/>
          <w:sz w:val="24"/>
          <w:szCs w:val="24"/>
        </w:rPr>
      </w:pPr>
      <w:r>
        <w:rPr>
          <w:rFonts w:ascii="宋体" w:hAnsi="宋体" w:hint="eastAsia"/>
          <w:sz w:val="24"/>
          <w:szCs w:val="24"/>
        </w:rPr>
        <w:t>2.</w:t>
      </w:r>
      <w:r>
        <w:rPr>
          <w:rFonts w:ascii="宋体" w:hAnsi="宋体"/>
          <w:sz w:val="24"/>
          <w:szCs w:val="24"/>
        </w:rPr>
        <w:t>3</w:t>
      </w:r>
      <w:r>
        <w:rPr>
          <w:rFonts w:ascii="宋体" w:hAnsi="宋体" w:hint="eastAsia"/>
          <w:sz w:val="24"/>
          <w:szCs w:val="24"/>
        </w:rPr>
        <w:t>商务条款偏离表</w:t>
      </w:r>
    </w:p>
    <w:p w14:paraId="5A7A2DA2" w14:textId="77777777" w:rsidR="00281B71" w:rsidRDefault="00000000">
      <w:pPr>
        <w:spacing w:line="360" w:lineRule="auto"/>
        <w:ind w:firstLineChars="350" w:firstLine="840"/>
        <w:rPr>
          <w:rFonts w:ascii="宋体" w:hAnsi="宋体"/>
          <w:sz w:val="24"/>
          <w:szCs w:val="24"/>
        </w:rPr>
      </w:pPr>
      <w:r>
        <w:rPr>
          <w:rFonts w:ascii="宋体" w:hAnsi="宋体" w:hint="eastAsia"/>
          <w:sz w:val="24"/>
          <w:szCs w:val="24"/>
        </w:rPr>
        <w:t>……</w:t>
      </w:r>
    </w:p>
    <w:p w14:paraId="1C35956B" w14:textId="77777777" w:rsidR="00281B71" w:rsidRDefault="00000000">
      <w:pPr>
        <w:spacing w:line="360" w:lineRule="auto"/>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技术服务部分</w:t>
      </w:r>
    </w:p>
    <w:p w14:paraId="4EB1DD1F" w14:textId="77777777" w:rsidR="00281B71" w:rsidRDefault="00000000">
      <w:pPr>
        <w:spacing w:line="360" w:lineRule="auto"/>
        <w:ind w:leftChars="341" w:left="716" w:firstLineChars="50" w:firstLine="120"/>
        <w:rPr>
          <w:rFonts w:ascii="宋体" w:hAnsi="宋体"/>
          <w:sz w:val="24"/>
          <w:szCs w:val="24"/>
        </w:rPr>
      </w:pPr>
      <w:r>
        <w:rPr>
          <w:rFonts w:ascii="宋体" w:hAnsi="宋体" w:hint="eastAsia"/>
          <w:sz w:val="24"/>
          <w:szCs w:val="24"/>
        </w:rPr>
        <w:t>3.1技术偏离表；</w:t>
      </w:r>
    </w:p>
    <w:p w14:paraId="187CD165" w14:textId="77777777" w:rsidR="00281B71" w:rsidRDefault="00000000">
      <w:pPr>
        <w:spacing w:line="360" w:lineRule="auto"/>
        <w:ind w:leftChars="341" w:left="716" w:firstLineChars="50" w:firstLine="120"/>
        <w:rPr>
          <w:rFonts w:ascii="宋体" w:hAnsi="宋体"/>
          <w:sz w:val="24"/>
          <w:szCs w:val="24"/>
        </w:rPr>
      </w:pPr>
      <w:r>
        <w:rPr>
          <w:rFonts w:ascii="宋体" w:hAnsi="宋体" w:hint="eastAsia"/>
          <w:sz w:val="24"/>
          <w:szCs w:val="24"/>
        </w:rPr>
        <w:t>3.</w:t>
      </w:r>
      <w:r>
        <w:rPr>
          <w:rFonts w:ascii="宋体" w:hAnsi="宋体"/>
          <w:sz w:val="24"/>
          <w:szCs w:val="24"/>
        </w:rPr>
        <w:t>2</w:t>
      </w:r>
      <w:r>
        <w:rPr>
          <w:rFonts w:ascii="宋体" w:hAnsi="宋体" w:hint="eastAsia"/>
          <w:sz w:val="24"/>
          <w:szCs w:val="24"/>
        </w:rPr>
        <w:t>详细的技术方案和服务方案说明</w:t>
      </w:r>
    </w:p>
    <w:p w14:paraId="0779CF16" w14:textId="77777777" w:rsidR="00281B71" w:rsidRDefault="00000000">
      <w:pPr>
        <w:spacing w:line="360" w:lineRule="auto"/>
        <w:ind w:leftChars="341" w:left="716" w:firstLineChars="50" w:firstLine="120"/>
        <w:rPr>
          <w:rFonts w:ascii="宋体" w:hAnsi="宋体"/>
          <w:sz w:val="24"/>
          <w:szCs w:val="24"/>
        </w:rPr>
      </w:pPr>
      <w:r>
        <w:rPr>
          <w:rFonts w:ascii="宋体" w:hAnsi="宋体" w:hint="eastAsia"/>
          <w:sz w:val="24"/>
          <w:szCs w:val="24"/>
        </w:rPr>
        <w:t>3</w:t>
      </w:r>
      <w:r>
        <w:rPr>
          <w:rFonts w:ascii="宋体" w:hAnsi="宋体"/>
          <w:sz w:val="24"/>
          <w:szCs w:val="24"/>
        </w:rPr>
        <w:t>.3</w:t>
      </w:r>
      <w:r>
        <w:rPr>
          <w:rFonts w:ascii="宋体" w:hAnsi="宋体" w:hint="eastAsia"/>
          <w:sz w:val="24"/>
          <w:szCs w:val="24"/>
        </w:rPr>
        <w:t>供应商推荐的位本项目服务的人员情况说明；</w:t>
      </w:r>
    </w:p>
    <w:p w14:paraId="670A25BA" w14:textId="77777777" w:rsidR="00281B71" w:rsidRDefault="00000000">
      <w:pPr>
        <w:spacing w:line="360" w:lineRule="auto"/>
        <w:ind w:firstLineChars="350" w:firstLine="840"/>
        <w:rPr>
          <w:rFonts w:ascii="宋体" w:hAnsi="宋体"/>
          <w:sz w:val="24"/>
          <w:szCs w:val="24"/>
        </w:rPr>
      </w:pPr>
      <w:r>
        <w:rPr>
          <w:rFonts w:ascii="宋体" w:hAnsi="宋体" w:hint="eastAsia"/>
          <w:sz w:val="24"/>
          <w:szCs w:val="24"/>
        </w:rPr>
        <w:t>……</w:t>
      </w:r>
    </w:p>
    <w:p w14:paraId="0B564D41" w14:textId="77777777" w:rsidR="00281B71" w:rsidRDefault="00000000">
      <w:pPr>
        <w:spacing w:line="360" w:lineRule="auto"/>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由</w:t>
      </w:r>
      <w:r>
        <w:rPr>
          <w:rFonts w:ascii="宋体" w:hAnsi="宋体" w:hint="eastAsia"/>
          <w:sz w:val="24"/>
          <w:szCs w:val="24"/>
          <w:u w:val="single"/>
        </w:rPr>
        <w:t>（银行名称）</w:t>
      </w:r>
      <w:r>
        <w:rPr>
          <w:rFonts w:ascii="宋体" w:hAnsi="宋体" w:hint="eastAsia"/>
          <w:sz w:val="24"/>
          <w:szCs w:val="24"/>
        </w:rPr>
        <w:t>出具的磋商保证金，金额为</w:t>
      </w:r>
      <w:r>
        <w:rPr>
          <w:rFonts w:ascii="宋体" w:hAnsi="宋体" w:hint="eastAsia"/>
          <w:sz w:val="24"/>
          <w:szCs w:val="24"/>
          <w:u w:val="single"/>
        </w:rPr>
        <w:t>（金额数和币种）</w:t>
      </w:r>
    </w:p>
    <w:p w14:paraId="08DE73AF" w14:textId="77777777" w:rsidR="00281B71" w:rsidRDefault="00000000">
      <w:pPr>
        <w:spacing w:line="360" w:lineRule="auto"/>
        <w:rPr>
          <w:rFonts w:ascii="宋体" w:hAnsi="宋体"/>
          <w:sz w:val="24"/>
          <w:szCs w:val="24"/>
        </w:rPr>
      </w:pPr>
      <w:r>
        <w:rPr>
          <w:rFonts w:ascii="宋体" w:hAnsi="宋体"/>
          <w:sz w:val="24"/>
          <w:szCs w:val="24"/>
        </w:rPr>
        <w:t>5.</w:t>
      </w:r>
      <w:r>
        <w:rPr>
          <w:rFonts w:ascii="宋体" w:hAnsi="宋体" w:hint="eastAsia"/>
          <w:sz w:val="24"/>
          <w:szCs w:val="24"/>
        </w:rPr>
        <w:t>按竞争性磋商文件供应商须知和技术规范要求提供的有关文件。</w:t>
      </w:r>
    </w:p>
    <w:p w14:paraId="5908B579" w14:textId="77777777" w:rsidR="00281B71" w:rsidRDefault="00000000">
      <w:pPr>
        <w:spacing w:line="360" w:lineRule="auto"/>
        <w:ind w:left="420"/>
        <w:rPr>
          <w:rFonts w:ascii="宋体" w:hAnsi="宋体"/>
          <w:sz w:val="24"/>
          <w:szCs w:val="24"/>
        </w:rPr>
      </w:pPr>
      <w:r>
        <w:rPr>
          <w:rFonts w:ascii="宋体" w:hAnsi="宋体" w:hint="eastAsia"/>
          <w:sz w:val="24"/>
          <w:szCs w:val="24"/>
        </w:rPr>
        <w:t>在此，签字代表宣布同意如下：</w:t>
      </w:r>
    </w:p>
    <w:p w14:paraId="3E26C5F0" w14:textId="77777777" w:rsidR="00281B71" w:rsidRDefault="00000000">
      <w:pPr>
        <w:pStyle w:val="affffd"/>
        <w:numPr>
          <w:ilvl w:val="0"/>
          <w:numId w:val="14"/>
        </w:numPr>
        <w:ind w:firstLineChars="0"/>
        <w:rPr>
          <w:rFonts w:ascii="宋体" w:hAnsi="宋体"/>
          <w:sz w:val="24"/>
          <w:szCs w:val="24"/>
        </w:rPr>
      </w:pPr>
      <w:r>
        <w:rPr>
          <w:rFonts w:ascii="宋体" w:hAnsi="宋体" w:hint="eastAsia"/>
          <w:sz w:val="24"/>
          <w:szCs w:val="24"/>
        </w:rPr>
        <w:t>所附报价价格表中规定的应提交和交付的服务报价为</w:t>
      </w:r>
      <w:r>
        <w:rPr>
          <w:rFonts w:ascii="宋体" w:hAnsi="宋体" w:hint="eastAsia"/>
          <w:sz w:val="24"/>
          <w:szCs w:val="24"/>
          <w:u w:val="single"/>
        </w:rPr>
        <w:t>（注明币种，并用文字和数字表示的报价总价）</w:t>
      </w:r>
      <w:r>
        <w:rPr>
          <w:rFonts w:ascii="宋体" w:hAnsi="宋体" w:hint="eastAsia"/>
          <w:sz w:val="24"/>
          <w:szCs w:val="24"/>
        </w:rPr>
        <w:t>。</w:t>
      </w:r>
    </w:p>
    <w:p w14:paraId="70846000" w14:textId="77777777" w:rsidR="00281B71" w:rsidRDefault="00000000">
      <w:pPr>
        <w:pStyle w:val="affffd"/>
        <w:numPr>
          <w:ilvl w:val="0"/>
          <w:numId w:val="14"/>
        </w:numPr>
        <w:ind w:firstLineChars="0"/>
        <w:rPr>
          <w:rFonts w:ascii="宋体" w:hAnsi="宋体"/>
          <w:sz w:val="24"/>
          <w:szCs w:val="24"/>
        </w:rPr>
      </w:pPr>
      <w:r>
        <w:rPr>
          <w:rFonts w:ascii="宋体" w:hAnsi="宋体" w:hint="eastAsia"/>
          <w:sz w:val="24"/>
          <w:szCs w:val="24"/>
        </w:rPr>
        <w:t>供应商将按竞争性磋商文件的规定履行合同责任和义务。</w:t>
      </w:r>
    </w:p>
    <w:p w14:paraId="2163DBB5" w14:textId="77777777" w:rsidR="00281B71" w:rsidRDefault="00000000">
      <w:pPr>
        <w:pStyle w:val="affffd"/>
        <w:numPr>
          <w:ilvl w:val="0"/>
          <w:numId w:val="14"/>
        </w:numPr>
        <w:ind w:firstLineChars="0"/>
        <w:rPr>
          <w:rFonts w:ascii="宋体" w:hAnsi="宋体"/>
          <w:sz w:val="24"/>
          <w:szCs w:val="24"/>
        </w:rPr>
      </w:pPr>
      <w:r>
        <w:rPr>
          <w:rFonts w:ascii="宋体" w:hAnsi="宋体" w:hint="eastAsia"/>
          <w:sz w:val="24"/>
          <w:szCs w:val="24"/>
        </w:rPr>
        <w:t>供应商已详细审查全部竞争性磋商文件，包括第</w:t>
      </w:r>
      <w:r>
        <w:rPr>
          <w:rFonts w:ascii="宋体" w:hAnsi="宋体" w:hint="eastAsia"/>
          <w:sz w:val="24"/>
          <w:szCs w:val="24"/>
          <w:u w:val="single"/>
        </w:rPr>
        <w:t>（编号、补遗书）（如果有的话）</w:t>
      </w:r>
      <w:r>
        <w:rPr>
          <w:rFonts w:ascii="宋体" w:hAnsi="宋体" w:hint="eastAsia"/>
          <w:sz w:val="24"/>
          <w:szCs w:val="24"/>
        </w:rPr>
        <w:t>。我们完全理解并同意放弃对这方面有不明及误解的权力。</w:t>
      </w:r>
    </w:p>
    <w:p w14:paraId="0EF08466" w14:textId="77777777" w:rsidR="00281B71" w:rsidRDefault="00000000">
      <w:pPr>
        <w:pStyle w:val="affffd"/>
        <w:numPr>
          <w:ilvl w:val="0"/>
          <w:numId w:val="14"/>
        </w:numPr>
        <w:ind w:firstLineChars="0"/>
        <w:rPr>
          <w:rFonts w:ascii="宋体" w:hAnsi="宋体"/>
          <w:sz w:val="24"/>
          <w:szCs w:val="24"/>
        </w:rPr>
      </w:pPr>
      <w:r>
        <w:rPr>
          <w:rFonts w:ascii="宋体" w:hAnsi="宋体" w:hint="eastAsia"/>
          <w:sz w:val="24"/>
          <w:szCs w:val="24"/>
        </w:rPr>
        <w:lastRenderedPageBreak/>
        <w:t>本报价有效期为自磋商之日起</w:t>
      </w:r>
      <w:r>
        <w:rPr>
          <w:rFonts w:ascii="宋体" w:hAnsi="宋体" w:hint="eastAsia"/>
          <w:sz w:val="24"/>
          <w:szCs w:val="24"/>
          <w:u w:val="single"/>
        </w:rPr>
        <w:t xml:space="preserve">   90   </w:t>
      </w:r>
      <w:r>
        <w:rPr>
          <w:rFonts w:ascii="宋体" w:hAnsi="宋体" w:hint="eastAsia"/>
          <w:sz w:val="24"/>
          <w:szCs w:val="24"/>
        </w:rPr>
        <w:t>个日历日。</w:t>
      </w:r>
    </w:p>
    <w:p w14:paraId="3C140822" w14:textId="77777777" w:rsidR="00281B71" w:rsidRDefault="00000000">
      <w:pPr>
        <w:pStyle w:val="affffd"/>
        <w:numPr>
          <w:ilvl w:val="0"/>
          <w:numId w:val="14"/>
        </w:numPr>
        <w:ind w:firstLineChars="0"/>
        <w:rPr>
          <w:rFonts w:ascii="宋体" w:hAnsi="宋体"/>
          <w:sz w:val="24"/>
          <w:szCs w:val="24"/>
        </w:rPr>
      </w:pPr>
      <w:r>
        <w:rPr>
          <w:rFonts w:ascii="宋体" w:hAnsi="宋体" w:hint="eastAsia"/>
          <w:sz w:val="24"/>
          <w:szCs w:val="24"/>
        </w:rPr>
        <w:t>我方保证遵守磋商文件中有关磋商保证金的规定。</w:t>
      </w:r>
    </w:p>
    <w:p w14:paraId="6788DA57" w14:textId="77777777" w:rsidR="00281B71" w:rsidRDefault="00000000">
      <w:pPr>
        <w:pStyle w:val="affffd"/>
        <w:numPr>
          <w:ilvl w:val="0"/>
          <w:numId w:val="14"/>
        </w:numPr>
        <w:ind w:firstLineChars="0"/>
        <w:rPr>
          <w:rFonts w:ascii="宋体" w:hAnsi="宋体"/>
          <w:sz w:val="24"/>
          <w:szCs w:val="24"/>
        </w:rPr>
      </w:pPr>
      <w:r>
        <w:rPr>
          <w:rFonts w:ascii="宋体" w:hAnsi="宋体" w:hint="eastAsia"/>
          <w:sz w:val="24"/>
          <w:szCs w:val="24"/>
        </w:rPr>
        <w:t>我方在提交首次响应文件之前，未曾为本项目响应包号提供过规范编制或者项目管理、监理、检测等服务，也没有被列入失信被执行人、重大税收违法案件当事人、政府采购严重违法失信行为记录名单。贵方或磋商小组可通过“信用中国”网站（www.creditchina. gov.cn）和中国政府采购网（www.ccgp.gov.cn）等进行查询，我方完全接受查询的结果。</w:t>
      </w:r>
    </w:p>
    <w:p w14:paraId="082D1B38" w14:textId="77777777" w:rsidR="00281B71" w:rsidRDefault="00000000">
      <w:pPr>
        <w:pStyle w:val="affffd"/>
        <w:numPr>
          <w:ilvl w:val="0"/>
          <w:numId w:val="14"/>
        </w:numPr>
        <w:ind w:firstLineChars="0"/>
        <w:rPr>
          <w:rFonts w:ascii="宋体" w:hAnsi="宋体"/>
          <w:sz w:val="24"/>
          <w:szCs w:val="24"/>
        </w:rPr>
      </w:pPr>
      <w:r>
        <w:rPr>
          <w:rFonts w:ascii="宋体" w:hAnsi="宋体" w:hint="eastAsia"/>
          <w:sz w:val="24"/>
          <w:szCs w:val="24"/>
        </w:rPr>
        <w:t>我方已完全理解和接受磋商文件的内容，同意提供按照贵方可能要求的与其磋商有关的一切数据或资料，完全理解贵方不一定接受最低价的响应或收到的任何响应。</w:t>
      </w:r>
    </w:p>
    <w:p w14:paraId="4579DE21" w14:textId="77777777" w:rsidR="00281B71" w:rsidRDefault="00000000">
      <w:pPr>
        <w:spacing w:line="360" w:lineRule="auto"/>
        <w:rPr>
          <w:rFonts w:ascii="宋体" w:hAnsi="宋体"/>
          <w:sz w:val="24"/>
          <w:szCs w:val="24"/>
        </w:rPr>
      </w:pPr>
      <w:r>
        <w:rPr>
          <w:rFonts w:ascii="宋体" w:hAnsi="宋体" w:hint="eastAsia"/>
          <w:sz w:val="24"/>
          <w:szCs w:val="24"/>
        </w:rPr>
        <w:t>与本磋商有关的一切正式往来信函请寄：</w:t>
      </w:r>
    </w:p>
    <w:p w14:paraId="6F4B66F6" w14:textId="77777777" w:rsidR="00281B71" w:rsidRDefault="00281B71">
      <w:pPr>
        <w:spacing w:line="360" w:lineRule="auto"/>
        <w:rPr>
          <w:rFonts w:ascii="宋体" w:hAnsi="宋体"/>
          <w:sz w:val="24"/>
          <w:szCs w:val="24"/>
        </w:rPr>
      </w:pPr>
    </w:p>
    <w:p w14:paraId="3AB9D671" w14:textId="77777777" w:rsidR="00281B71" w:rsidRDefault="00000000">
      <w:pPr>
        <w:spacing w:line="360" w:lineRule="auto"/>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传真</w:t>
      </w:r>
      <w:r>
        <w:rPr>
          <w:rFonts w:ascii="宋体" w:hAnsi="宋体" w:hint="eastAsia"/>
          <w:sz w:val="24"/>
          <w:szCs w:val="24"/>
          <w:u w:val="single"/>
        </w:rPr>
        <w:t xml:space="preserve">                                </w:t>
      </w:r>
    </w:p>
    <w:p w14:paraId="06647642" w14:textId="77777777" w:rsidR="00281B71" w:rsidRDefault="00000000">
      <w:pPr>
        <w:spacing w:line="360" w:lineRule="auto"/>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电子函件</w:t>
      </w:r>
      <w:r>
        <w:rPr>
          <w:rFonts w:ascii="宋体" w:hAnsi="宋体" w:hint="eastAsia"/>
          <w:sz w:val="24"/>
          <w:szCs w:val="24"/>
          <w:u w:val="single"/>
        </w:rPr>
        <w:t xml:space="preserve">                            </w:t>
      </w:r>
    </w:p>
    <w:p w14:paraId="57198736" w14:textId="77777777" w:rsidR="00281B71" w:rsidRDefault="00281B71">
      <w:pPr>
        <w:spacing w:line="360" w:lineRule="auto"/>
        <w:rPr>
          <w:rFonts w:ascii="宋体" w:hAnsi="宋体"/>
          <w:sz w:val="24"/>
          <w:szCs w:val="24"/>
        </w:rPr>
      </w:pPr>
    </w:p>
    <w:p w14:paraId="0964F62A" w14:textId="77777777" w:rsidR="00281B71" w:rsidRDefault="00000000">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供应商授权代表签字_________________________</w:t>
      </w:r>
    </w:p>
    <w:p w14:paraId="0144710B" w14:textId="77777777" w:rsidR="00281B71" w:rsidRDefault="00000000">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供应商名称（全称）_________________________</w:t>
      </w:r>
    </w:p>
    <w:p w14:paraId="39B166EC" w14:textId="77777777" w:rsidR="00281B71" w:rsidRDefault="00000000">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供应商开户银行（全称）_________________________</w:t>
      </w:r>
    </w:p>
    <w:p w14:paraId="65C640DA" w14:textId="77777777" w:rsidR="00281B71" w:rsidRDefault="00000000">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 xml:space="preserve">供应商银行帐号　　　　　　　　　　</w:t>
      </w:r>
    </w:p>
    <w:p w14:paraId="01B2DDB1" w14:textId="77777777" w:rsidR="00281B71" w:rsidRDefault="00000000">
      <w:pPr>
        <w:widowControl/>
        <w:autoSpaceDE w:val="0"/>
        <w:autoSpaceDN w:val="0"/>
        <w:spacing w:line="360" w:lineRule="auto"/>
        <w:ind w:left="359" w:right="26" w:hanging="357"/>
        <w:textAlignment w:val="bottom"/>
        <w:rPr>
          <w:rFonts w:ascii="宋体" w:hAnsi="宋体"/>
          <w:sz w:val="24"/>
          <w:szCs w:val="24"/>
        </w:rPr>
      </w:pPr>
      <w:r>
        <w:rPr>
          <w:rFonts w:ascii="宋体" w:hAnsi="宋体" w:hint="eastAsia"/>
          <w:sz w:val="24"/>
          <w:szCs w:val="24"/>
        </w:rPr>
        <w:t>供应商公章_________________________</w:t>
      </w:r>
    </w:p>
    <w:p w14:paraId="45EF7165" w14:textId="77777777" w:rsidR="00281B71" w:rsidRDefault="00000000">
      <w:pPr>
        <w:widowControl/>
        <w:autoSpaceDE w:val="0"/>
        <w:autoSpaceDN w:val="0"/>
        <w:spacing w:line="360" w:lineRule="auto"/>
        <w:ind w:left="359" w:right="26" w:hanging="357"/>
        <w:textAlignment w:val="bottom"/>
        <w:rPr>
          <w:rFonts w:ascii="宋体" w:hAnsi="宋体"/>
          <w:sz w:val="24"/>
          <w:szCs w:val="24"/>
          <w:u w:val="single"/>
        </w:rPr>
      </w:pPr>
      <w:r>
        <w:rPr>
          <w:rFonts w:ascii="宋体" w:hAnsi="宋体" w:hint="eastAsia"/>
          <w:sz w:val="24"/>
          <w:szCs w:val="24"/>
        </w:rPr>
        <w:t>日期_________________________</w:t>
      </w:r>
    </w:p>
    <w:p w14:paraId="0DDDFBF9" w14:textId="77777777" w:rsidR="00281B71" w:rsidRDefault="00281B71">
      <w:pPr>
        <w:widowControl/>
        <w:autoSpaceDE w:val="0"/>
        <w:autoSpaceDN w:val="0"/>
        <w:spacing w:line="360" w:lineRule="auto"/>
        <w:ind w:left="359" w:right="26" w:hanging="357"/>
        <w:textAlignment w:val="bottom"/>
        <w:rPr>
          <w:rFonts w:ascii="宋体" w:hAnsi="宋体"/>
          <w:sz w:val="24"/>
          <w:szCs w:val="24"/>
          <w:u w:val="single"/>
        </w:rPr>
      </w:pPr>
    </w:p>
    <w:p w14:paraId="1818467E" w14:textId="77777777" w:rsidR="00281B71" w:rsidRDefault="00281B71">
      <w:pPr>
        <w:widowControl/>
        <w:autoSpaceDE w:val="0"/>
        <w:autoSpaceDN w:val="0"/>
        <w:spacing w:line="360" w:lineRule="auto"/>
        <w:ind w:left="359" w:right="26" w:hanging="357"/>
        <w:textAlignment w:val="bottom"/>
        <w:rPr>
          <w:rFonts w:ascii="宋体" w:hAnsi="宋体"/>
          <w:sz w:val="24"/>
          <w:szCs w:val="24"/>
          <w:u w:val="single"/>
        </w:rPr>
      </w:pPr>
    </w:p>
    <w:p w14:paraId="76550ABD" w14:textId="77777777" w:rsidR="00281B71" w:rsidRDefault="00281B71">
      <w:pPr>
        <w:widowControl/>
        <w:autoSpaceDE w:val="0"/>
        <w:autoSpaceDN w:val="0"/>
        <w:spacing w:line="360" w:lineRule="auto"/>
        <w:ind w:left="359" w:right="26" w:hanging="357"/>
        <w:textAlignment w:val="bottom"/>
        <w:rPr>
          <w:rFonts w:ascii="宋体" w:hAnsi="宋体"/>
          <w:sz w:val="24"/>
          <w:szCs w:val="24"/>
          <w:u w:val="single"/>
        </w:rPr>
      </w:pPr>
    </w:p>
    <w:p w14:paraId="3789F2FD" w14:textId="77777777" w:rsidR="00281B71" w:rsidRDefault="00281B71">
      <w:pPr>
        <w:widowControl/>
        <w:autoSpaceDE w:val="0"/>
        <w:autoSpaceDN w:val="0"/>
        <w:spacing w:line="360" w:lineRule="auto"/>
        <w:ind w:left="359" w:right="26" w:hanging="357"/>
        <w:textAlignment w:val="bottom"/>
        <w:rPr>
          <w:rFonts w:ascii="宋体" w:hAnsi="宋体"/>
          <w:sz w:val="24"/>
          <w:szCs w:val="24"/>
          <w:u w:val="single"/>
        </w:rPr>
      </w:pPr>
    </w:p>
    <w:p w14:paraId="423BB757" w14:textId="77777777" w:rsidR="00281B71" w:rsidRDefault="00281B71">
      <w:pPr>
        <w:widowControl/>
        <w:autoSpaceDE w:val="0"/>
        <w:autoSpaceDN w:val="0"/>
        <w:spacing w:line="360" w:lineRule="auto"/>
        <w:ind w:left="359" w:right="26" w:hanging="357"/>
        <w:textAlignment w:val="bottom"/>
        <w:rPr>
          <w:rFonts w:ascii="宋体" w:hAnsi="宋体"/>
          <w:sz w:val="24"/>
          <w:szCs w:val="24"/>
          <w:u w:val="single"/>
        </w:rPr>
      </w:pPr>
    </w:p>
    <w:p w14:paraId="07F55FDF" w14:textId="77777777" w:rsidR="00281B71" w:rsidRDefault="00281B71">
      <w:pPr>
        <w:widowControl/>
        <w:autoSpaceDE w:val="0"/>
        <w:autoSpaceDN w:val="0"/>
        <w:spacing w:line="360" w:lineRule="auto"/>
        <w:ind w:left="359" w:right="26" w:hanging="357"/>
        <w:textAlignment w:val="bottom"/>
        <w:rPr>
          <w:rFonts w:ascii="宋体" w:hAnsi="宋体"/>
          <w:sz w:val="24"/>
          <w:szCs w:val="24"/>
          <w:u w:val="single"/>
        </w:rPr>
      </w:pPr>
    </w:p>
    <w:p w14:paraId="6B6BAAA0" w14:textId="77777777" w:rsidR="00281B71" w:rsidRDefault="00000000">
      <w:pPr>
        <w:pStyle w:val="20"/>
        <w:rPr>
          <w:rFonts w:ascii="宋体" w:hAnsi="宋体"/>
        </w:rPr>
      </w:pPr>
      <w:r>
        <w:rPr>
          <w:rFonts w:ascii="宋体" w:hAnsi="宋体"/>
        </w:rPr>
        <w:br w:type="page"/>
      </w:r>
      <w:bookmarkStart w:id="165" w:name="_Toc4009622"/>
      <w:bookmarkStart w:id="166" w:name="_Toc144109959"/>
      <w:r>
        <w:rPr>
          <w:rFonts w:ascii="宋体" w:hAnsi="宋体" w:hint="eastAsia"/>
        </w:rPr>
        <w:lastRenderedPageBreak/>
        <w:t>2、报价表（格式</w:t>
      </w:r>
      <w:bookmarkEnd w:id="165"/>
      <w:r>
        <w:rPr>
          <w:rFonts w:ascii="宋体" w:hAnsi="宋体" w:hint="eastAsia"/>
        </w:rPr>
        <w:t>）</w:t>
      </w:r>
      <w:bookmarkEnd w:id="166"/>
      <w:r>
        <w:rPr>
          <w:rFonts w:ascii="宋体" w:hAnsi="宋体" w:hint="eastAsia"/>
        </w:rPr>
        <w:t xml:space="preserve"> </w:t>
      </w:r>
    </w:p>
    <w:p w14:paraId="1C7DBA4F" w14:textId="77777777" w:rsidR="00281B71" w:rsidRDefault="00000000">
      <w:pPr>
        <w:spacing w:line="360" w:lineRule="auto"/>
        <w:rPr>
          <w:rFonts w:ascii="宋体" w:hAnsi="宋体"/>
          <w:sz w:val="24"/>
          <w:szCs w:val="24"/>
          <w:u w:val="single"/>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rPr>
        <w:t xml:space="preserve"> </w:t>
      </w:r>
      <w:r>
        <w:rPr>
          <w:rFonts w:ascii="宋体" w:hAnsi="宋体" w:hint="eastAsia"/>
          <w:sz w:val="24"/>
          <w:szCs w:val="24"/>
          <w:u w:val="single"/>
        </w:rPr>
        <w:t xml:space="preserve">                   </w:t>
      </w:r>
    </w:p>
    <w:tbl>
      <w:tblPr>
        <w:tblW w:w="84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2666"/>
        <w:gridCol w:w="1417"/>
        <w:gridCol w:w="1800"/>
        <w:gridCol w:w="1080"/>
      </w:tblGrid>
      <w:tr w:rsidR="00281B71" w14:paraId="69926847" w14:textId="77777777">
        <w:trPr>
          <w:trHeight w:val="698"/>
        </w:trPr>
        <w:tc>
          <w:tcPr>
            <w:tcW w:w="1440" w:type="dxa"/>
            <w:tcBorders>
              <w:top w:val="single" w:sz="4" w:space="0" w:color="auto"/>
              <w:left w:val="single" w:sz="4" w:space="0" w:color="auto"/>
              <w:bottom w:val="single" w:sz="4" w:space="0" w:color="auto"/>
              <w:right w:val="single" w:sz="4" w:space="0" w:color="auto"/>
            </w:tcBorders>
            <w:vAlign w:val="center"/>
          </w:tcPr>
          <w:p w14:paraId="1E6117AE" w14:textId="77777777" w:rsidR="00281B71" w:rsidRDefault="00000000">
            <w:pPr>
              <w:spacing w:line="360" w:lineRule="auto"/>
              <w:jc w:val="center"/>
              <w:rPr>
                <w:rFonts w:ascii="宋体" w:hAnsi="宋体"/>
                <w:sz w:val="24"/>
                <w:szCs w:val="24"/>
              </w:rPr>
            </w:pPr>
            <w:r>
              <w:rPr>
                <w:rFonts w:ascii="宋体" w:hAnsi="宋体" w:hint="eastAsia"/>
                <w:sz w:val="24"/>
                <w:szCs w:val="24"/>
              </w:rPr>
              <w:t>供应商名称</w:t>
            </w:r>
          </w:p>
        </w:tc>
        <w:tc>
          <w:tcPr>
            <w:tcW w:w="2666" w:type="dxa"/>
            <w:tcBorders>
              <w:top w:val="single" w:sz="4" w:space="0" w:color="auto"/>
              <w:left w:val="single" w:sz="4" w:space="0" w:color="auto"/>
              <w:bottom w:val="single" w:sz="4" w:space="0" w:color="auto"/>
              <w:right w:val="single" w:sz="4" w:space="0" w:color="auto"/>
            </w:tcBorders>
            <w:vAlign w:val="center"/>
          </w:tcPr>
          <w:p w14:paraId="0DD643C8" w14:textId="77777777" w:rsidR="00281B71" w:rsidRDefault="00000000">
            <w:pPr>
              <w:spacing w:line="360" w:lineRule="auto"/>
              <w:jc w:val="center"/>
              <w:rPr>
                <w:rFonts w:ascii="宋体" w:hAnsi="宋体"/>
                <w:sz w:val="24"/>
                <w:szCs w:val="24"/>
              </w:rPr>
            </w:pPr>
            <w:r>
              <w:rPr>
                <w:rFonts w:ascii="宋体" w:hAnsi="宋体" w:hint="eastAsia"/>
                <w:sz w:val="24"/>
                <w:szCs w:val="24"/>
              </w:rPr>
              <w:t>报价总价</w:t>
            </w:r>
          </w:p>
        </w:tc>
        <w:tc>
          <w:tcPr>
            <w:tcW w:w="1417" w:type="dxa"/>
            <w:tcBorders>
              <w:top w:val="single" w:sz="4" w:space="0" w:color="auto"/>
              <w:left w:val="single" w:sz="4" w:space="0" w:color="auto"/>
              <w:bottom w:val="single" w:sz="4" w:space="0" w:color="auto"/>
              <w:right w:val="single" w:sz="4" w:space="0" w:color="auto"/>
            </w:tcBorders>
            <w:vAlign w:val="center"/>
          </w:tcPr>
          <w:p w14:paraId="6FF313C3" w14:textId="77777777" w:rsidR="00281B71" w:rsidRDefault="00000000">
            <w:pPr>
              <w:spacing w:line="360" w:lineRule="auto"/>
              <w:jc w:val="center"/>
              <w:rPr>
                <w:rFonts w:ascii="宋体" w:hAnsi="宋体"/>
                <w:sz w:val="24"/>
                <w:szCs w:val="24"/>
              </w:rPr>
            </w:pPr>
            <w:r>
              <w:rPr>
                <w:rFonts w:ascii="宋体" w:hAnsi="宋体" w:hint="eastAsia"/>
                <w:sz w:val="24"/>
                <w:szCs w:val="24"/>
              </w:rPr>
              <w:t>磋商保证金（有/无）</w:t>
            </w:r>
          </w:p>
        </w:tc>
        <w:tc>
          <w:tcPr>
            <w:tcW w:w="1800" w:type="dxa"/>
            <w:tcBorders>
              <w:top w:val="single" w:sz="4" w:space="0" w:color="auto"/>
              <w:left w:val="single" w:sz="4" w:space="0" w:color="auto"/>
              <w:bottom w:val="single" w:sz="4" w:space="0" w:color="auto"/>
              <w:right w:val="single" w:sz="4" w:space="0" w:color="auto"/>
            </w:tcBorders>
            <w:vAlign w:val="center"/>
          </w:tcPr>
          <w:p w14:paraId="5B4A2450" w14:textId="77777777" w:rsidR="00281B71" w:rsidRDefault="00000000">
            <w:pPr>
              <w:spacing w:line="360" w:lineRule="auto"/>
              <w:jc w:val="center"/>
              <w:rPr>
                <w:rFonts w:ascii="宋体" w:hAnsi="宋体"/>
                <w:sz w:val="24"/>
                <w:szCs w:val="24"/>
              </w:rPr>
            </w:pPr>
            <w:r>
              <w:rPr>
                <w:rFonts w:ascii="宋体" w:hAnsi="宋体" w:cs="Arial" w:hint="eastAsia"/>
                <w:sz w:val="24"/>
                <w:szCs w:val="24"/>
              </w:rPr>
              <w:t>服务期</w:t>
            </w:r>
          </w:p>
        </w:tc>
        <w:tc>
          <w:tcPr>
            <w:tcW w:w="1080" w:type="dxa"/>
            <w:tcBorders>
              <w:top w:val="single" w:sz="4" w:space="0" w:color="auto"/>
              <w:left w:val="single" w:sz="4" w:space="0" w:color="auto"/>
              <w:bottom w:val="single" w:sz="4" w:space="0" w:color="auto"/>
              <w:right w:val="single" w:sz="4" w:space="0" w:color="auto"/>
            </w:tcBorders>
            <w:vAlign w:val="center"/>
          </w:tcPr>
          <w:p w14:paraId="465FF04C" w14:textId="77777777" w:rsidR="00281B71" w:rsidRDefault="00000000">
            <w:pPr>
              <w:spacing w:line="360" w:lineRule="auto"/>
              <w:jc w:val="center"/>
              <w:rPr>
                <w:rFonts w:ascii="宋体" w:hAnsi="宋体"/>
                <w:sz w:val="24"/>
                <w:szCs w:val="24"/>
              </w:rPr>
            </w:pPr>
            <w:r>
              <w:rPr>
                <w:rFonts w:ascii="宋体" w:hAnsi="宋体" w:hint="eastAsia"/>
                <w:sz w:val="24"/>
                <w:szCs w:val="24"/>
              </w:rPr>
              <w:t>备注</w:t>
            </w:r>
          </w:p>
        </w:tc>
      </w:tr>
      <w:tr w:rsidR="00281B71" w14:paraId="1F728172" w14:textId="77777777">
        <w:trPr>
          <w:trHeight w:val="771"/>
        </w:trPr>
        <w:tc>
          <w:tcPr>
            <w:tcW w:w="1440" w:type="dxa"/>
            <w:tcBorders>
              <w:top w:val="single" w:sz="4" w:space="0" w:color="auto"/>
              <w:left w:val="single" w:sz="4" w:space="0" w:color="auto"/>
              <w:bottom w:val="single" w:sz="4" w:space="0" w:color="auto"/>
              <w:right w:val="single" w:sz="4" w:space="0" w:color="auto"/>
            </w:tcBorders>
            <w:vAlign w:val="center"/>
          </w:tcPr>
          <w:p w14:paraId="30B74F60" w14:textId="77777777" w:rsidR="00281B71" w:rsidRDefault="00281B71">
            <w:pPr>
              <w:spacing w:line="360" w:lineRule="auto"/>
              <w:rPr>
                <w:rFonts w:ascii="宋体" w:hAnsi="宋体"/>
                <w:sz w:val="24"/>
                <w:szCs w:val="24"/>
              </w:rPr>
            </w:pPr>
          </w:p>
        </w:tc>
        <w:tc>
          <w:tcPr>
            <w:tcW w:w="2666" w:type="dxa"/>
            <w:tcBorders>
              <w:top w:val="single" w:sz="4" w:space="0" w:color="auto"/>
              <w:left w:val="single" w:sz="4" w:space="0" w:color="auto"/>
              <w:bottom w:val="single" w:sz="4" w:space="0" w:color="auto"/>
              <w:right w:val="single" w:sz="4" w:space="0" w:color="auto"/>
            </w:tcBorders>
            <w:vAlign w:val="center"/>
          </w:tcPr>
          <w:p w14:paraId="036CD8B7" w14:textId="77777777" w:rsidR="00281B71" w:rsidRDefault="00000000">
            <w:pPr>
              <w:spacing w:line="360" w:lineRule="auto"/>
              <w:rPr>
                <w:rFonts w:ascii="宋体" w:hAnsi="宋体"/>
                <w:sz w:val="24"/>
                <w:szCs w:val="24"/>
              </w:rPr>
            </w:pPr>
            <w:r>
              <w:rPr>
                <w:rFonts w:ascii="宋体" w:hAnsi="宋体" w:hint="eastAsia"/>
                <w:sz w:val="24"/>
                <w:szCs w:val="24"/>
              </w:rPr>
              <w:t>大写金额：</w:t>
            </w:r>
          </w:p>
          <w:p w14:paraId="01C298DC" w14:textId="77777777" w:rsidR="00281B71" w:rsidRDefault="00000000">
            <w:pPr>
              <w:spacing w:line="360" w:lineRule="auto"/>
              <w:rPr>
                <w:rFonts w:ascii="宋体" w:hAnsi="宋体"/>
                <w:sz w:val="24"/>
                <w:szCs w:val="24"/>
                <w:u w:val="single"/>
              </w:rPr>
            </w:pPr>
            <w:r>
              <w:rPr>
                <w:rFonts w:ascii="宋体" w:hAnsi="宋体" w:hint="eastAsia"/>
                <w:sz w:val="24"/>
                <w:szCs w:val="24"/>
              </w:rPr>
              <w:t>小写金额：</w:t>
            </w:r>
          </w:p>
        </w:tc>
        <w:tc>
          <w:tcPr>
            <w:tcW w:w="1417" w:type="dxa"/>
            <w:tcBorders>
              <w:top w:val="single" w:sz="4" w:space="0" w:color="auto"/>
              <w:left w:val="single" w:sz="4" w:space="0" w:color="auto"/>
              <w:bottom w:val="single" w:sz="4" w:space="0" w:color="auto"/>
              <w:right w:val="single" w:sz="4" w:space="0" w:color="auto"/>
            </w:tcBorders>
            <w:vAlign w:val="center"/>
          </w:tcPr>
          <w:p w14:paraId="216EE220" w14:textId="77777777" w:rsidR="00281B71" w:rsidRDefault="00281B71">
            <w:pPr>
              <w:spacing w:line="360" w:lineRule="auto"/>
              <w:rPr>
                <w:rFonts w:ascii="宋体" w:hAnsi="宋体"/>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14:paraId="35E5B3EE" w14:textId="77777777" w:rsidR="00281B71" w:rsidRDefault="00281B71">
            <w:pPr>
              <w:spacing w:line="360" w:lineRule="auto"/>
              <w:rPr>
                <w:rFonts w:ascii="宋体" w:hAnsi="宋体"/>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483474D2" w14:textId="77777777" w:rsidR="00281B71" w:rsidRDefault="00281B71">
            <w:pPr>
              <w:spacing w:line="360" w:lineRule="auto"/>
              <w:rPr>
                <w:rFonts w:ascii="宋体" w:hAnsi="宋体"/>
                <w:sz w:val="24"/>
                <w:szCs w:val="24"/>
              </w:rPr>
            </w:pPr>
          </w:p>
        </w:tc>
      </w:tr>
    </w:tbl>
    <w:p w14:paraId="06DCAE23" w14:textId="77777777" w:rsidR="00281B71" w:rsidRDefault="00281B71">
      <w:pPr>
        <w:autoSpaceDE w:val="0"/>
        <w:autoSpaceDN w:val="0"/>
        <w:spacing w:line="360" w:lineRule="auto"/>
        <w:ind w:right="-136"/>
        <w:textAlignment w:val="bottom"/>
        <w:rPr>
          <w:rFonts w:ascii="宋体" w:hAnsi="宋体"/>
          <w:sz w:val="24"/>
          <w:szCs w:val="24"/>
        </w:rPr>
      </w:pPr>
    </w:p>
    <w:p w14:paraId="5B111F46" w14:textId="77777777" w:rsidR="00281B71" w:rsidRDefault="0000000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14:paraId="3AE9A0DD" w14:textId="77777777" w:rsidR="00281B71" w:rsidRDefault="0000000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供应商名称（盖章）：</w:t>
      </w:r>
      <w:r>
        <w:rPr>
          <w:rFonts w:ascii="宋体" w:hAnsi="宋体" w:hint="eastAsia"/>
          <w:sz w:val="24"/>
          <w:szCs w:val="24"/>
          <w:u w:val="single"/>
        </w:rPr>
        <w:t xml:space="preserve">               </w:t>
      </w:r>
    </w:p>
    <w:p w14:paraId="2FCD0F5C" w14:textId="77777777" w:rsidR="00281B71" w:rsidRDefault="00000000">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14:paraId="68D3046D" w14:textId="77777777" w:rsidR="00281B71" w:rsidRDefault="00281B71">
      <w:pPr>
        <w:autoSpaceDE w:val="0"/>
        <w:autoSpaceDN w:val="0"/>
        <w:spacing w:line="360" w:lineRule="auto"/>
        <w:ind w:right="-136"/>
        <w:textAlignment w:val="bottom"/>
        <w:rPr>
          <w:rFonts w:ascii="宋体" w:hAnsi="宋体"/>
          <w:sz w:val="24"/>
          <w:szCs w:val="24"/>
        </w:rPr>
      </w:pPr>
    </w:p>
    <w:p w14:paraId="025DB8CC" w14:textId="77777777" w:rsidR="00281B71" w:rsidRDefault="00000000">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14:paraId="60870C80" w14:textId="77777777" w:rsidR="00281B71" w:rsidRDefault="00000000">
      <w:pPr>
        <w:autoSpaceDE w:val="0"/>
        <w:autoSpaceDN w:val="0"/>
        <w:spacing w:line="360" w:lineRule="auto"/>
        <w:ind w:right="-136"/>
        <w:textAlignment w:val="bottom"/>
        <w:rPr>
          <w:rFonts w:ascii="宋体" w:hAnsi="宋体"/>
          <w:sz w:val="24"/>
          <w:szCs w:val="24"/>
        </w:rPr>
      </w:pPr>
      <w:bookmarkStart w:id="167" w:name="_Toc335064343"/>
      <w:bookmarkStart w:id="168" w:name="_Toc4009623"/>
      <w:r>
        <w:rPr>
          <w:rFonts w:ascii="宋体" w:hAnsi="宋体" w:hint="eastAsia"/>
          <w:sz w:val="24"/>
          <w:szCs w:val="24"/>
        </w:rPr>
        <w:t>1、报价货币为人民币；</w:t>
      </w:r>
    </w:p>
    <w:p w14:paraId="37F772A7" w14:textId="77777777" w:rsidR="00281B71" w:rsidRDefault="00000000">
      <w:pPr>
        <w:autoSpaceDE w:val="0"/>
        <w:autoSpaceDN w:val="0"/>
        <w:spacing w:line="360" w:lineRule="auto"/>
        <w:ind w:right="-136"/>
        <w:textAlignment w:val="bottom"/>
        <w:rPr>
          <w:rFonts w:ascii="宋体" w:hAnsi="宋体"/>
          <w:sz w:val="24"/>
          <w:szCs w:val="24"/>
        </w:rPr>
      </w:pPr>
      <w:r>
        <w:rPr>
          <w:rFonts w:ascii="宋体" w:hAnsi="宋体" w:hint="eastAsia"/>
          <w:sz w:val="24"/>
          <w:szCs w:val="24"/>
        </w:rPr>
        <w:t>2、报价总价应和分项报价表总价一致；</w:t>
      </w:r>
    </w:p>
    <w:p w14:paraId="2AF64D95" w14:textId="77777777" w:rsidR="00281B71" w:rsidRDefault="00000000">
      <w:pPr>
        <w:autoSpaceDE w:val="0"/>
        <w:autoSpaceDN w:val="0"/>
        <w:spacing w:line="360" w:lineRule="auto"/>
        <w:ind w:right="-136"/>
        <w:textAlignment w:val="bottom"/>
        <w:rPr>
          <w:rFonts w:ascii="宋体" w:hAnsi="宋体"/>
          <w:sz w:val="24"/>
          <w:szCs w:val="24"/>
        </w:rPr>
      </w:pPr>
      <w:r>
        <w:rPr>
          <w:rFonts w:ascii="宋体" w:hAnsi="宋体" w:hint="eastAsia"/>
          <w:sz w:val="24"/>
          <w:szCs w:val="24"/>
        </w:rPr>
        <w:t>3、此表格经法人授权代表签字方有效；</w:t>
      </w:r>
    </w:p>
    <w:p w14:paraId="40D31E85" w14:textId="77777777" w:rsidR="00281B71" w:rsidRDefault="00000000">
      <w:pPr>
        <w:autoSpaceDE w:val="0"/>
        <w:autoSpaceDN w:val="0"/>
        <w:spacing w:line="360" w:lineRule="auto"/>
        <w:ind w:right="-136"/>
        <w:textAlignment w:val="bottom"/>
        <w:rPr>
          <w:rFonts w:ascii="宋体" w:hAnsi="宋体"/>
          <w:sz w:val="24"/>
          <w:szCs w:val="24"/>
        </w:rPr>
        <w:sectPr w:rsidR="00281B71">
          <w:footerReference w:type="default" r:id="rId18"/>
          <w:headerReference w:type="first" r:id="rId19"/>
          <w:pgSz w:w="11906" w:h="16838"/>
          <w:pgMar w:top="1440" w:right="1800" w:bottom="1440" w:left="1800" w:header="851" w:footer="992" w:gutter="0"/>
          <w:cols w:space="720"/>
          <w:rtlGutter/>
          <w:docGrid w:linePitch="286"/>
        </w:sectPr>
      </w:pPr>
      <w:r>
        <w:rPr>
          <w:rFonts w:ascii="宋体" w:hAnsi="宋体" w:hint="eastAsia"/>
          <w:sz w:val="24"/>
          <w:szCs w:val="24"/>
        </w:rPr>
        <w:t>4、此表需另单独密封提交一份。</w:t>
      </w:r>
    </w:p>
    <w:p w14:paraId="7E46B545" w14:textId="77777777" w:rsidR="00281B71" w:rsidRDefault="00000000">
      <w:pPr>
        <w:pStyle w:val="20"/>
        <w:rPr>
          <w:rFonts w:ascii="宋体" w:hAnsi="宋体"/>
        </w:rPr>
      </w:pPr>
      <w:bookmarkStart w:id="169" w:name="_Toc144109960"/>
      <w:r>
        <w:rPr>
          <w:rFonts w:ascii="宋体" w:hAnsi="宋体" w:hint="eastAsia"/>
        </w:rPr>
        <w:lastRenderedPageBreak/>
        <w:t>3、分项报价表（格式</w:t>
      </w:r>
      <w:bookmarkEnd w:id="167"/>
      <w:bookmarkEnd w:id="168"/>
      <w:r>
        <w:rPr>
          <w:rFonts w:ascii="宋体" w:hAnsi="宋体" w:hint="eastAsia"/>
        </w:rPr>
        <w:t>）</w:t>
      </w:r>
      <w:bookmarkEnd w:id="169"/>
      <w:r>
        <w:rPr>
          <w:rFonts w:ascii="宋体" w:hAnsi="宋体" w:hint="eastAsia"/>
        </w:rPr>
        <w:t xml:space="preserve"> </w:t>
      </w:r>
    </w:p>
    <w:p w14:paraId="79A519EA" w14:textId="77777777" w:rsidR="00281B71" w:rsidRDefault="00000000">
      <w:pPr>
        <w:spacing w:line="360" w:lineRule="auto"/>
        <w:rPr>
          <w:rFonts w:ascii="宋体" w:hAnsi="宋体"/>
          <w:sz w:val="24"/>
          <w:szCs w:val="24"/>
          <w:u w:val="single"/>
        </w:rPr>
      </w:pPr>
      <w:bookmarkStart w:id="170" w:name="_Toc4009624"/>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rPr>
        <w:t xml:space="preserve"> </w:t>
      </w:r>
      <w:r>
        <w:rPr>
          <w:rFonts w:ascii="宋体" w:hAnsi="宋体" w:hint="eastAsia"/>
          <w:sz w:val="24"/>
          <w:szCs w:val="24"/>
          <w:u w:val="single"/>
        </w:rPr>
        <w:t xml:space="preserve">                        </w:t>
      </w:r>
    </w:p>
    <w:tbl>
      <w:tblPr>
        <w:tblW w:w="838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1418"/>
        <w:gridCol w:w="1446"/>
        <w:gridCol w:w="1105"/>
        <w:gridCol w:w="1085"/>
        <w:gridCol w:w="9"/>
        <w:gridCol w:w="1379"/>
        <w:gridCol w:w="9"/>
        <w:gridCol w:w="983"/>
        <w:gridCol w:w="9"/>
      </w:tblGrid>
      <w:tr w:rsidR="00281B71" w14:paraId="64794C51" w14:textId="77777777">
        <w:trPr>
          <w:gridAfter w:val="1"/>
          <w:wAfter w:w="9" w:type="dxa"/>
        </w:trPr>
        <w:tc>
          <w:tcPr>
            <w:tcW w:w="940" w:type="dxa"/>
          </w:tcPr>
          <w:p w14:paraId="4DE01DF8" w14:textId="77777777" w:rsidR="00281B71" w:rsidRDefault="00000000">
            <w:pPr>
              <w:pStyle w:val="af0"/>
              <w:spacing w:before="156"/>
              <w:jc w:val="center"/>
              <w:rPr>
                <w:rFonts w:hAnsi="宋体"/>
                <w:sz w:val="24"/>
                <w:szCs w:val="24"/>
              </w:rPr>
            </w:pPr>
            <w:r>
              <w:rPr>
                <w:rFonts w:hAnsi="宋体" w:hint="eastAsia"/>
                <w:sz w:val="24"/>
                <w:szCs w:val="24"/>
              </w:rPr>
              <w:t>序号</w:t>
            </w:r>
          </w:p>
        </w:tc>
        <w:tc>
          <w:tcPr>
            <w:tcW w:w="1418" w:type="dxa"/>
            <w:vAlign w:val="center"/>
          </w:tcPr>
          <w:p w14:paraId="29EA8597" w14:textId="77777777" w:rsidR="00281B71" w:rsidRDefault="00000000">
            <w:pPr>
              <w:pStyle w:val="af0"/>
              <w:spacing w:before="156"/>
              <w:jc w:val="center"/>
              <w:rPr>
                <w:rFonts w:hAnsi="宋体"/>
                <w:sz w:val="24"/>
                <w:szCs w:val="24"/>
              </w:rPr>
            </w:pPr>
            <w:r>
              <w:rPr>
                <w:rFonts w:hAnsi="宋体" w:hint="eastAsia"/>
                <w:sz w:val="24"/>
                <w:szCs w:val="24"/>
              </w:rPr>
              <w:t>名称</w:t>
            </w:r>
          </w:p>
        </w:tc>
        <w:tc>
          <w:tcPr>
            <w:tcW w:w="1446" w:type="dxa"/>
            <w:vAlign w:val="center"/>
          </w:tcPr>
          <w:p w14:paraId="2513CB2C" w14:textId="77777777" w:rsidR="00281B71" w:rsidRDefault="00000000">
            <w:pPr>
              <w:pStyle w:val="af0"/>
              <w:spacing w:before="156"/>
              <w:jc w:val="center"/>
              <w:rPr>
                <w:rFonts w:hAnsi="宋体"/>
                <w:sz w:val="24"/>
                <w:szCs w:val="24"/>
              </w:rPr>
            </w:pPr>
            <w:r>
              <w:rPr>
                <w:rFonts w:hAnsi="宋体" w:hint="eastAsia"/>
                <w:sz w:val="24"/>
                <w:szCs w:val="24"/>
              </w:rPr>
              <w:t>详细说明</w:t>
            </w:r>
          </w:p>
        </w:tc>
        <w:tc>
          <w:tcPr>
            <w:tcW w:w="1105" w:type="dxa"/>
            <w:vAlign w:val="center"/>
          </w:tcPr>
          <w:p w14:paraId="03661E3F" w14:textId="77777777" w:rsidR="00281B71" w:rsidRDefault="00000000">
            <w:pPr>
              <w:pStyle w:val="af0"/>
              <w:spacing w:before="156"/>
              <w:jc w:val="center"/>
              <w:rPr>
                <w:rFonts w:hAnsi="宋体"/>
                <w:sz w:val="24"/>
                <w:szCs w:val="24"/>
              </w:rPr>
            </w:pPr>
            <w:r>
              <w:rPr>
                <w:rFonts w:hAnsi="宋体" w:hint="eastAsia"/>
                <w:sz w:val="24"/>
                <w:szCs w:val="24"/>
              </w:rPr>
              <w:t>数量</w:t>
            </w:r>
          </w:p>
        </w:tc>
        <w:tc>
          <w:tcPr>
            <w:tcW w:w="1085" w:type="dxa"/>
            <w:vAlign w:val="center"/>
          </w:tcPr>
          <w:p w14:paraId="7FA30065" w14:textId="77777777" w:rsidR="00281B71" w:rsidRDefault="00000000">
            <w:pPr>
              <w:pStyle w:val="af0"/>
              <w:spacing w:before="156"/>
              <w:jc w:val="center"/>
              <w:rPr>
                <w:rFonts w:hAnsi="宋体"/>
                <w:sz w:val="24"/>
                <w:szCs w:val="24"/>
              </w:rPr>
            </w:pPr>
            <w:r>
              <w:rPr>
                <w:rFonts w:hAnsi="宋体" w:hint="eastAsia"/>
                <w:sz w:val="24"/>
                <w:szCs w:val="24"/>
              </w:rPr>
              <w:t>单价</w:t>
            </w:r>
          </w:p>
        </w:tc>
        <w:tc>
          <w:tcPr>
            <w:tcW w:w="1388" w:type="dxa"/>
            <w:gridSpan w:val="2"/>
            <w:vAlign w:val="center"/>
          </w:tcPr>
          <w:p w14:paraId="2B5314A9" w14:textId="77777777" w:rsidR="00281B71" w:rsidRDefault="00000000">
            <w:pPr>
              <w:pStyle w:val="af0"/>
              <w:spacing w:before="156"/>
              <w:jc w:val="center"/>
              <w:rPr>
                <w:rFonts w:hAnsi="宋体"/>
                <w:sz w:val="24"/>
                <w:szCs w:val="24"/>
              </w:rPr>
            </w:pPr>
            <w:r>
              <w:rPr>
                <w:rFonts w:hAnsi="宋体" w:hint="eastAsia"/>
                <w:sz w:val="24"/>
                <w:szCs w:val="24"/>
              </w:rPr>
              <w:t>合计</w:t>
            </w:r>
          </w:p>
        </w:tc>
        <w:tc>
          <w:tcPr>
            <w:tcW w:w="992" w:type="dxa"/>
            <w:gridSpan w:val="2"/>
            <w:vAlign w:val="center"/>
          </w:tcPr>
          <w:p w14:paraId="2D4C5583" w14:textId="77777777" w:rsidR="00281B71" w:rsidRDefault="00000000">
            <w:pPr>
              <w:pStyle w:val="af0"/>
              <w:spacing w:before="156"/>
              <w:jc w:val="center"/>
              <w:rPr>
                <w:rFonts w:hAnsi="宋体"/>
                <w:sz w:val="24"/>
                <w:szCs w:val="24"/>
              </w:rPr>
            </w:pPr>
            <w:r>
              <w:rPr>
                <w:rFonts w:hAnsi="宋体" w:hint="eastAsia"/>
                <w:sz w:val="24"/>
                <w:szCs w:val="24"/>
              </w:rPr>
              <w:t>备注</w:t>
            </w:r>
          </w:p>
        </w:tc>
      </w:tr>
      <w:tr w:rsidR="00281B71" w14:paraId="70DD00D4" w14:textId="77777777">
        <w:trPr>
          <w:gridAfter w:val="1"/>
          <w:wAfter w:w="9" w:type="dxa"/>
        </w:trPr>
        <w:tc>
          <w:tcPr>
            <w:tcW w:w="940" w:type="dxa"/>
          </w:tcPr>
          <w:p w14:paraId="1C71B571" w14:textId="77777777" w:rsidR="00281B71" w:rsidRDefault="00281B71">
            <w:pPr>
              <w:pStyle w:val="af0"/>
              <w:jc w:val="center"/>
              <w:rPr>
                <w:rFonts w:hAnsi="宋体"/>
                <w:sz w:val="24"/>
                <w:szCs w:val="24"/>
              </w:rPr>
            </w:pPr>
          </w:p>
        </w:tc>
        <w:tc>
          <w:tcPr>
            <w:tcW w:w="1418" w:type="dxa"/>
            <w:vAlign w:val="center"/>
          </w:tcPr>
          <w:p w14:paraId="514A66BF" w14:textId="77777777" w:rsidR="00281B71" w:rsidRDefault="00281B71">
            <w:pPr>
              <w:pStyle w:val="af0"/>
              <w:jc w:val="center"/>
              <w:rPr>
                <w:rFonts w:hAnsi="宋体"/>
                <w:sz w:val="24"/>
                <w:szCs w:val="24"/>
              </w:rPr>
            </w:pPr>
          </w:p>
        </w:tc>
        <w:tc>
          <w:tcPr>
            <w:tcW w:w="1446" w:type="dxa"/>
            <w:vAlign w:val="center"/>
          </w:tcPr>
          <w:p w14:paraId="2E549E28" w14:textId="77777777" w:rsidR="00281B71" w:rsidRDefault="00281B71">
            <w:pPr>
              <w:pStyle w:val="af0"/>
              <w:jc w:val="center"/>
              <w:rPr>
                <w:rFonts w:hAnsi="宋体"/>
                <w:sz w:val="24"/>
                <w:szCs w:val="24"/>
              </w:rPr>
            </w:pPr>
          </w:p>
        </w:tc>
        <w:tc>
          <w:tcPr>
            <w:tcW w:w="1105" w:type="dxa"/>
            <w:vAlign w:val="center"/>
          </w:tcPr>
          <w:p w14:paraId="7F44262A" w14:textId="77777777" w:rsidR="00281B71" w:rsidRDefault="00281B71">
            <w:pPr>
              <w:pStyle w:val="af0"/>
              <w:jc w:val="center"/>
              <w:rPr>
                <w:rFonts w:hAnsi="宋体"/>
                <w:sz w:val="24"/>
                <w:szCs w:val="24"/>
              </w:rPr>
            </w:pPr>
          </w:p>
        </w:tc>
        <w:tc>
          <w:tcPr>
            <w:tcW w:w="1085" w:type="dxa"/>
            <w:vAlign w:val="center"/>
          </w:tcPr>
          <w:p w14:paraId="74791DF4" w14:textId="77777777" w:rsidR="00281B71" w:rsidRDefault="00281B71">
            <w:pPr>
              <w:pStyle w:val="af0"/>
              <w:jc w:val="center"/>
              <w:rPr>
                <w:rFonts w:hAnsi="宋体"/>
                <w:sz w:val="24"/>
                <w:szCs w:val="24"/>
              </w:rPr>
            </w:pPr>
          </w:p>
        </w:tc>
        <w:tc>
          <w:tcPr>
            <w:tcW w:w="1388" w:type="dxa"/>
            <w:gridSpan w:val="2"/>
            <w:vAlign w:val="center"/>
          </w:tcPr>
          <w:p w14:paraId="657F0DDA" w14:textId="77777777" w:rsidR="00281B71" w:rsidRDefault="00281B71">
            <w:pPr>
              <w:pStyle w:val="af0"/>
              <w:jc w:val="center"/>
              <w:rPr>
                <w:rFonts w:hAnsi="宋体"/>
                <w:sz w:val="24"/>
                <w:szCs w:val="24"/>
              </w:rPr>
            </w:pPr>
          </w:p>
        </w:tc>
        <w:tc>
          <w:tcPr>
            <w:tcW w:w="992" w:type="dxa"/>
            <w:gridSpan w:val="2"/>
            <w:vAlign w:val="center"/>
          </w:tcPr>
          <w:p w14:paraId="564359E8" w14:textId="77777777" w:rsidR="00281B71" w:rsidRDefault="00281B71">
            <w:pPr>
              <w:pStyle w:val="af0"/>
              <w:jc w:val="center"/>
              <w:rPr>
                <w:rFonts w:hAnsi="宋体"/>
                <w:sz w:val="24"/>
                <w:szCs w:val="24"/>
              </w:rPr>
            </w:pPr>
          </w:p>
        </w:tc>
      </w:tr>
      <w:tr w:rsidR="00281B71" w14:paraId="0268B7F4" w14:textId="77777777">
        <w:trPr>
          <w:gridAfter w:val="1"/>
          <w:wAfter w:w="9" w:type="dxa"/>
        </w:trPr>
        <w:tc>
          <w:tcPr>
            <w:tcW w:w="940" w:type="dxa"/>
          </w:tcPr>
          <w:p w14:paraId="6975C644" w14:textId="77777777" w:rsidR="00281B71" w:rsidRDefault="00281B71">
            <w:pPr>
              <w:pStyle w:val="af0"/>
              <w:jc w:val="center"/>
              <w:rPr>
                <w:rFonts w:hAnsi="宋体"/>
                <w:sz w:val="24"/>
                <w:szCs w:val="24"/>
              </w:rPr>
            </w:pPr>
          </w:p>
        </w:tc>
        <w:tc>
          <w:tcPr>
            <w:tcW w:w="1418" w:type="dxa"/>
            <w:vAlign w:val="center"/>
          </w:tcPr>
          <w:p w14:paraId="66440547" w14:textId="77777777" w:rsidR="00281B71" w:rsidRDefault="00281B71">
            <w:pPr>
              <w:pStyle w:val="af0"/>
              <w:jc w:val="center"/>
              <w:rPr>
                <w:rFonts w:hAnsi="宋体"/>
                <w:sz w:val="24"/>
                <w:szCs w:val="24"/>
              </w:rPr>
            </w:pPr>
          </w:p>
        </w:tc>
        <w:tc>
          <w:tcPr>
            <w:tcW w:w="1446" w:type="dxa"/>
            <w:vAlign w:val="center"/>
          </w:tcPr>
          <w:p w14:paraId="5A8B682E" w14:textId="77777777" w:rsidR="00281B71" w:rsidRDefault="00281B71">
            <w:pPr>
              <w:pStyle w:val="af0"/>
              <w:jc w:val="center"/>
              <w:rPr>
                <w:rFonts w:hAnsi="宋体"/>
                <w:sz w:val="24"/>
                <w:szCs w:val="24"/>
              </w:rPr>
            </w:pPr>
          </w:p>
        </w:tc>
        <w:tc>
          <w:tcPr>
            <w:tcW w:w="1105" w:type="dxa"/>
            <w:vAlign w:val="center"/>
          </w:tcPr>
          <w:p w14:paraId="3128A26D" w14:textId="77777777" w:rsidR="00281B71" w:rsidRDefault="00281B71">
            <w:pPr>
              <w:pStyle w:val="af0"/>
              <w:jc w:val="center"/>
              <w:rPr>
                <w:rFonts w:hAnsi="宋体"/>
                <w:sz w:val="24"/>
                <w:szCs w:val="24"/>
              </w:rPr>
            </w:pPr>
          </w:p>
        </w:tc>
        <w:tc>
          <w:tcPr>
            <w:tcW w:w="1085" w:type="dxa"/>
            <w:vAlign w:val="center"/>
          </w:tcPr>
          <w:p w14:paraId="7EEBF0C8" w14:textId="77777777" w:rsidR="00281B71" w:rsidRDefault="00281B71">
            <w:pPr>
              <w:pStyle w:val="af0"/>
              <w:jc w:val="center"/>
              <w:rPr>
                <w:rFonts w:hAnsi="宋体"/>
                <w:sz w:val="24"/>
                <w:szCs w:val="24"/>
              </w:rPr>
            </w:pPr>
          </w:p>
        </w:tc>
        <w:tc>
          <w:tcPr>
            <w:tcW w:w="1388" w:type="dxa"/>
            <w:gridSpan w:val="2"/>
            <w:vAlign w:val="center"/>
          </w:tcPr>
          <w:p w14:paraId="3C8129E8" w14:textId="77777777" w:rsidR="00281B71" w:rsidRDefault="00281B71">
            <w:pPr>
              <w:pStyle w:val="af0"/>
              <w:jc w:val="center"/>
              <w:rPr>
                <w:rFonts w:hAnsi="宋体"/>
                <w:sz w:val="24"/>
                <w:szCs w:val="24"/>
              </w:rPr>
            </w:pPr>
          </w:p>
        </w:tc>
        <w:tc>
          <w:tcPr>
            <w:tcW w:w="992" w:type="dxa"/>
            <w:gridSpan w:val="2"/>
            <w:vAlign w:val="center"/>
          </w:tcPr>
          <w:p w14:paraId="42318FDC" w14:textId="77777777" w:rsidR="00281B71" w:rsidRDefault="00281B71">
            <w:pPr>
              <w:pStyle w:val="af0"/>
              <w:jc w:val="center"/>
              <w:rPr>
                <w:rFonts w:hAnsi="宋体"/>
                <w:sz w:val="24"/>
                <w:szCs w:val="24"/>
              </w:rPr>
            </w:pPr>
          </w:p>
        </w:tc>
      </w:tr>
      <w:tr w:rsidR="00281B71" w14:paraId="10AF8993" w14:textId="77777777">
        <w:trPr>
          <w:gridAfter w:val="1"/>
          <w:wAfter w:w="9" w:type="dxa"/>
        </w:trPr>
        <w:tc>
          <w:tcPr>
            <w:tcW w:w="940" w:type="dxa"/>
          </w:tcPr>
          <w:p w14:paraId="0665B4A1" w14:textId="77777777" w:rsidR="00281B71" w:rsidRDefault="00281B71">
            <w:pPr>
              <w:pStyle w:val="af0"/>
              <w:jc w:val="center"/>
              <w:rPr>
                <w:rFonts w:hAnsi="宋体"/>
                <w:sz w:val="24"/>
                <w:szCs w:val="24"/>
              </w:rPr>
            </w:pPr>
          </w:p>
        </w:tc>
        <w:tc>
          <w:tcPr>
            <w:tcW w:w="1418" w:type="dxa"/>
            <w:vAlign w:val="center"/>
          </w:tcPr>
          <w:p w14:paraId="06CF45AF" w14:textId="77777777" w:rsidR="00281B71" w:rsidRDefault="00281B71">
            <w:pPr>
              <w:pStyle w:val="af0"/>
              <w:jc w:val="center"/>
              <w:rPr>
                <w:rFonts w:hAnsi="宋体"/>
                <w:sz w:val="24"/>
                <w:szCs w:val="24"/>
              </w:rPr>
            </w:pPr>
          </w:p>
        </w:tc>
        <w:tc>
          <w:tcPr>
            <w:tcW w:w="1446" w:type="dxa"/>
            <w:vAlign w:val="center"/>
          </w:tcPr>
          <w:p w14:paraId="58B0EFBA" w14:textId="77777777" w:rsidR="00281B71" w:rsidRDefault="00281B71">
            <w:pPr>
              <w:pStyle w:val="af0"/>
              <w:jc w:val="center"/>
              <w:rPr>
                <w:rFonts w:hAnsi="宋体"/>
                <w:sz w:val="24"/>
                <w:szCs w:val="24"/>
              </w:rPr>
            </w:pPr>
          </w:p>
        </w:tc>
        <w:tc>
          <w:tcPr>
            <w:tcW w:w="1105" w:type="dxa"/>
            <w:vAlign w:val="center"/>
          </w:tcPr>
          <w:p w14:paraId="16E9A71D" w14:textId="77777777" w:rsidR="00281B71" w:rsidRDefault="00281B71">
            <w:pPr>
              <w:pStyle w:val="af0"/>
              <w:jc w:val="center"/>
              <w:rPr>
                <w:rFonts w:hAnsi="宋体"/>
                <w:sz w:val="24"/>
                <w:szCs w:val="24"/>
              </w:rPr>
            </w:pPr>
          </w:p>
        </w:tc>
        <w:tc>
          <w:tcPr>
            <w:tcW w:w="1085" w:type="dxa"/>
            <w:vAlign w:val="center"/>
          </w:tcPr>
          <w:p w14:paraId="1CBCCFBD" w14:textId="77777777" w:rsidR="00281B71" w:rsidRDefault="00281B71">
            <w:pPr>
              <w:pStyle w:val="af0"/>
              <w:jc w:val="center"/>
              <w:rPr>
                <w:rFonts w:hAnsi="宋体"/>
                <w:sz w:val="24"/>
                <w:szCs w:val="24"/>
              </w:rPr>
            </w:pPr>
          </w:p>
        </w:tc>
        <w:tc>
          <w:tcPr>
            <w:tcW w:w="1388" w:type="dxa"/>
            <w:gridSpan w:val="2"/>
            <w:vAlign w:val="center"/>
          </w:tcPr>
          <w:p w14:paraId="127A5516" w14:textId="77777777" w:rsidR="00281B71" w:rsidRDefault="00281B71">
            <w:pPr>
              <w:pStyle w:val="af0"/>
              <w:jc w:val="center"/>
              <w:rPr>
                <w:rFonts w:hAnsi="宋体"/>
                <w:sz w:val="24"/>
                <w:szCs w:val="24"/>
              </w:rPr>
            </w:pPr>
          </w:p>
        </w:tc>
        <w:tc>
          <w:tcPr>
            <w:tcW w:w="992" w:type="dxa"/>
            <w:gridSpan w:val="2"/>
            <w:vAlign w:val="center"/>
          </w:tcPr>
          <w:p w14:paraId="7A1EF525" w14:textId="77777777" w:rsidR="00281B71" w:rsidRDefault="00281B71">
            <w:pPr>
              <w:pStyle w:val="af0"/>
              <w:jc w:val="center"/>
              <w:rPr>
                <w:rFonts w:hAnsi="宋体"/>
                <w:sz w:val="24"/>
                <w:szCs w:val="24"/>
              </w:rPr>
            </w:pPr>
          </w:p>
        </w:tc>
      </w:tr>
      <w:tr w:rsidR="00281B71" w14:paraId="1AB8FC55" w14:textId="77777777">
        <w:trPr>
          <w:gridAfter w:val="1"/>
          <w:wAfter w:w="9" w:type="dxa"/>
        </w:trPr>
        <w:tc>
          <w:tcPr>
            <w:tcW w:w="940" w:type="dxa"/>
          </w:tcPr>
          <w:p w14:paraId="393D8D11" w14:textId="77777777" w:rsidR="00281B71" w:rsidRDefault="00281B71">
            <w:pPr>
              <w:pStyle w:val="af0"/>
              <w:jc w:val="center"/>
              <w:rPr>
                <w:rFonts w:hAnsi="宋体"/>
                <w:sz w:val="24"/>
                <w:szCs w:val="24"/>
              </w:rPr>
            </w:pPr>
          </w:p>
        </w:tc>
        <w:tc>
          <w:tcPr>
            <w:tcW w:w="1418" w:type="dxa"/>
            <w:vAlign w:val="center"/>
          </w:tcPr>
          <w:p w14:paraId="095995A7" w14:textId="77777777" w:rsidR="00281B71" w:rsidRDefault="00281B71">
            <w:pPr>
              <w:pStyle w:val="af0"/>
              <w:jc w:val="center"/>
              <w:rPr>
                <w:rFonts w:hAnsi="宋体"/>
                <w:sz w:val="24"/>
                <w:szCs w:val="24"/>
              </w:rPr>
            </w:pPr>
          </w:p>
        </w:tc>
        <w:tc>
          <w:tcPr>
            <w:tcW w:w="1446" w:type="dxa"/>
            <w:vAlign w:val="center"/>
          </w:tcPr>
          <w:p w14:paraId="4CCEDE4A" w14:textId="77777777" w:rsidR="00281B71" w:rsidRDefault="00281B71">
            <w:pPr>
              <w:pStyle w:val="af0"/>
              <w:jc w:val="center"/>
              <w:rPr>
                <w:rFonts w:hAnsi="宋体"/>
                <w:sz w:val="24"/>
                <w:szCs w:val="24"/>
              </w:rPr>
            </w:pPr>
          </w:p>
        </w:tc>
        <w:tc>
          <w:tcPr>
            <w:tcW w:w="1105" w:type="dxa"/>
            <w:vAlign w:val="center"/>
          </w:tcPr>
          <w:p w14:paraId="3732A6AF" w14:textId="77777777" w:rsidR="00281B71" w:rsidRDefault="00281B71">
            <w:pPr>
              <w:pStyle w:val="af0"/>
              <w:jc w:val="center"/>
              <w:rPr>
                <w:rFonts w:hAnsi="宋体"/>
                <w:sz w:val="24"/>
                <w:szCs w:val="24"/>
              </w:rPr>
            </w:pPr>
          </w:p>
        </w:tc>
        <w:tc>
          <w:tcPr>
            <w:tcW w:w="1085" w:type="dxa"/>
            <w:vAlign w:val="center"/>
          </w:tcPr>
          <w:p w14:paraId="2D314D55" w14:textId="77777777" w:rsidR="00281B71" w:rsidRDefault="00281B71">
            <w:pPr>
              <w:pStyle w:val="af0"/>
              <w:jc w:val="center"/>
              <w:rPr>
                <w:rFonts w:hAnsi="宋体"/>
                <w:sz w:val="24"/>
                <w:szCs w:val="24"/>
              </w:rPr>
            </w:pPr>
          </w:p>
        </w:tc>
        <w:tc>
          <w:tcPr>
            <w:tcW w:w="1388" w:type="dxa"/>
            <w:gridSpan w:val="2"/>
            <w:vAlign w:val="center"/>
          </w:tcPr>
          <w:p w14:paraId="577093D6" w14:textId="77777777" w:rsidR="00281B71" w:rsidRDefault="00281B71">
            <w:pPr>
              <w:pStyle w:val="af0"/>
              <w:jc w:val="center"/>
              <w:rPr>
                <w:rFonts w:hAnsi="宋体"/>
                <w:sz w:val="24"/>
                <w:szCs w:val="24"/>
              </w:rPr>
            </w:pPr>
          </w:p>
        </w:tc>
        <w:tc>
          <w:tcPr>
            <w:tcW w:w="992" w:type="dxa"/>
            <w:gridSpan w:val="2"/>
            <w:vAlign w:val="center"/>
          </w:tcPr>
          <w:p w14:paraId="14E47068" w14:textId="77777777" w:rsidR="00281B71" w:rsidRDefault="00281B71">
            <w:pPr>
              <w:pStyle w:val="af0"/>
              <w:jc w:val="center"/>
              <w:rPr>
                <w:rFonts w:hAnsi="宋体"/>
                <w:sz w:val="24"/>
                <w:szCs w:val="24"/>
              </w:rPr>
            </w:pPr>
          </w:p>
        </w:tc>
      </w:tr>
      <w:tr w:rsidR="00281B71" w14:paraId="5B8204A4" w14:textId="77777777">
        <w:trPr>
          <w:gridAfter w:val="1"/>
          <w:wAfter w:w="9" w:type="dxa"/>
        </w:trPr>
        <w:tc>
          <w:tcPr>
            <w:tcW w:w="940" w:type="dxa"/>
          </w:tcPr>
          <w:p w14:paraId="45B50559" w14:textId="77777777" w:rsidR="00281B71" w:rsidRDefault="00281B71">
            <w:pPr>
              <w:pStyle w:val="af0"/>
              <w:jc w:val="center"/>
              <w:rPr>
                <w:rFonts w:hAnsi="宋体"/>
                <w:sz w:val="24"/>
                <w:szCs w:val="24"/>
              </w:rPr>
            </w:pPr>
          </w:p>
        </w:tc>
        <w:tc>
          <w:tcPr>
            <w:tcW w:w="1418" w:type="dxa"/>
            <w:vAlign w:val="center"/>
          </w:tcPr>
          <w:p w14:paraId="4C9AF136" w14:textId="77777777" w:rsidR="00281B71" w:rsidRDefault="00281B71">
            <w:pPr>
              <w:pStyle w:val="af0"/>
              <w:jc w:val="center"/>
              <w:rPr>
                <w:rFonts w:hAnsi="宋体"/>
                <w:sz w:val="24"/>
                <w:szCs w:val="24"/>
              </w:rPr>
            </w:pPr>
          </w:p>
        </w:tc>
        <w:tc>
          <w:tcPr>
            <w:tcW w:w="1446" w:type="dxa"/>
            <w:vAlign w:val="center"/>
          </w:tcPr>
          <w:p w14:paraId="6F248233" w14:textId="77777777" w:rsidR="00281B71" w:rsidRDefault="00281B71">
            <w:pPr>
              <w:pStyle w:val="af0"/>
              <w:jc w:val="center"/>
              <w:rPr>
                <w:rFonts w:hAnsi="宋体"/>
                <w:sz w:val="24"/>
                <w:szCs w:val="24"/>
              </w:rPr>
            </w:pPr>
          </w:p>
        </w:tc>
        <w:tc>
          <w:tcPr>
            <w:tcW w:w="1105" w:type="dxa"/>
            <w:vAlign w:val="center"/>
          </w:tcPr>
          <w:p w14:paraId="66A3D9B5" w14:textId="77777777" w:rsidR="00281B71" w:rsidRDefault="00281B71">
            <w:pPr>
              <w:pStyle w:val="af0"/>
              <w:jc w:val="center"/>
              <w:rPr>
                <w:rFonts w:hAnsi="宋体"/>
                <w:sz w:val="24"/>
                <w:szCs w:val="24"/>
              </w:rPr>
            </w:pPr>
          </w:p>
        </w:tc>
        <w:tc>
          <w:tcPr>
            <w:tcW w:w="1085" w:type="dxa"/>
            <w:vAlign w:val="center"/>
          </w:tcPr>
          <w:p w14:paraId="36E3E645" w14:textId="77777777" w:rsidR="00281B71" w:rsidRDefault="00281B71">
            <w:pPr>
              <w:pStyle w:val="af0"/>
              <w:jc w:val="center"/>
              <w:rPr>
                <w:rFonts w:hAnsi="宋体"/>
                <w:sz w:val="24"/>
                <w:szCs w:val="24"/>
              </w:rPr>
            </w:pPr>
          </w:p>
        </w:tc>
        <w:tc>
          <w:tcPr>
            <w:tcW w:w="1388" w:type="dxa"/>
            <w:gridSpan w:val="2"/>
            <w:vAlign w:val="center"/>
          </w:tcPr>
          <w:p w14:paraId="6005C606" w14:textId="77777777" w:rsidR="00281B71" w:rsidRDefault="00281B71">
            <w:pPr>
              <w:pStyle w:val="af0"/>
              <w:jc w:val="center"/>
              <w:rPr>
                <w:rFonts w:hAnsi="宋体"/>
                <w:sz w:val="24"/>
                <w:szCs w:val="24"/>
              </w:rPr>
            </w:pPr>
          </w:p>
        </w:tc>
        <w:tc>
          <w:tcPr>
            <w:tcW w:w="992" w:type="dxa"/>
            <w:gridSpan w:val="2"/>
            <w:vAlign w:val="center"/>
          </w:tcPr>
          <w:p w14:paraId="588AAFAA" w14:textId="77777777" w:rsidR="00281B71" w:rsidRDefault="00281B71">
            <w:pPr>
              <w:pStyle w:val="af0"/>
              <w:jc w:val="center"/>
              <w:rPr>
                <w:rFonts w:hAnsi="宋体"/>
                <w:sz w:val="24"/>
                <w:szCs w:val="24"/>
              </w:rPr>
            </w:pPr>
          </w:p>
        </w:tc>
      </w:tr>
      <w:tr w:rsidR="00281B71" w14:paraId="2F76B3E2" w14:textId="77777777">
        <w:trPr>
          <w:gridAfter w:val="1"/>
          <w:wAfter w:w="9" w:type="dxa"/>
        </w:trPr>
        <w:tc>
          <w:tcPr>
            <w:tcW w:w="940" w:type="dxa"/>
          </w:tcPr>
          <w:p w14:paraId="25F8F965" w14:textId="77777777" w:rsidR="00281B71" w:rsidRDefault="00281B71">
            <w:pPr>
              <w:pStyle w:val="af0"/>
              <w:jc w:val="center"/>
              <w:rPr>
                <w:rFonts w:hAnsi="宋体"/>
                <w:sz w:val="24"/>
                <w:szCs w:val="24"/>
              </w:rPr>
            </w:pPr>
          </w:p>
        </w:tc>
        <w:tc>
          <w:tcPr>
            <w:tcW w:w="1418" w:type="dxa"/>
            <w:vAlign w:val="center"/>
          </w:tcPr>
          <w:p w14:paraId="5B846E28" w14:textId="77777777" w:rsidR="00281B71" w:rsidRDefault="00281B71">
            <w:pPr>
              <w:pStyle w:val="af0"/>
              <w:jc w:val="center"/>
              <w:rPr>
                <w:rFonts w:hAnsi="宋体"/>
                <w:sz w:val="24"/>
                <w:szCs w:val="24"/>
              </w:rPr>
            </w:pPr>
          </w:p>
        </w:tc>
        <w:tc>
          <w:tcPr>
            <w:tcW w:w="1446" w:type="dxa"/>
            <w:vAlign w:val="center"/>
          </w:tcPr>
          <w:p w14:paraId="0282E5E7" w14:textId="77777777" w:rsidR="00281B71" w:rsidRDefault="00281B71">
            <w:pPr>
              <w:pStyle w:val="af0"/>
              <w:jc w:val="center"/>
              <w:rPr>
                <w:rFonts w:hAnsi="宋体"/>
                <w:sz w:val="24"/>
                <w:szCs w:val="24"/>
              </w:rPr>
            </w:pPr>
          </w:p>
        </w:tc>
        <w:tc>
          <w:tcPr>
            <w:tcW w:w="1105" w:type="dxa"/>
            <w:vAlign w:val="center"/>
          </w:tcPr>
          <w:p w14:paraId="72BA7B93" w14:textId="77777777" w:rsidR="00281B71" w:rsidRDefault="00281B71">
            <w:pPr>
              <w:pStyle w:val="af0"/>
              <w:jc w:val="center"/>
              <w:rPr>
                <w:rFonts w:hAnsi="宋体"/>
                <w:sz w:val="24"/>
                <w:szCs w:val="24"/>
              </w:rPr>
            </w:pPr>
          </w:p>
        </w:tc>
        <w:tc>
          <w:tcPr>
            <w:tcW w:w="1085" w:type="dxa"/>
            <w:vAlign w:val="center"/>
          </w:tcPr>
          <w:p w14:paraId="77239A22" w14:textId="77777777" w:rsidR="00281B71" w:rsidRDefault="00281B71">
            <w:pPr>
              <w:pStyle w:val="af0"/>
              <w:jc w:val="center"/>
              <w:rPr>
                <w:rFonts w:hAnsi="宋体"/>
                <w:sz w:val="24"/>
                <w:szCs w:val="24"/>
              </w:rPr>
            </w:pPr>
          </w:p>
        </w:tc>
        <w:tc>
          <w:tcPr>
            <w:tcW w:w="1388" w:type="dxa"/>
            <w:gridSpan w:val="2"/>
            <w:vAlign w:val="center"/>
          </w:tcPr>
          <w:p w14:paraId="2BDCF221" w14:textId="77777777" w:rsidR="00281B71" w:rsidRDefault="00281B71">
            <w:pPr>
              <w:pStyle w:val="af0"/>
              <w:jc w:val="center"/>
              <w:rPr>
                <w:rFonts w:hAnsi="宋体"/>
                <w:sz w:val="24"/>
                <w:szCs w:val="24"/>
              </w:rPr>
            </w:pPr>
          </w:p>
        </w:tc>
        <w:tc>
          <w:tcPr>
            <w:tcW w:w="992" w:type="dxa"/>
            <w:gridSpan w:val="2"/>
            <w:vAlign w:val="center"/>
          </w:tcPr>
          <w:p w14:paraId="5641A57E" w14:textId="77777777" w:rsidR="00281B71" w:rsidRDefault="00281B71">
            <w:pPr>
              <w:pStyle w:val="af0"/>
              <w:jc w:val="center"/>
              <w:rPr>
                <w:rFonts w:hAnsi="宋体"/>
                <w:sz w:val="24"/>
                <w:szCs w:val="24"/>
              </w:rPr>
            </w:pPr>
          </w:p>
        </w:tc>
      </w:tr>
      <w:tr w:rsidR="00281B71" w14:paraId="3AE6635E" w14:textId="77777777">
        <w:trPr>
          <w:gridAfter w:val="1"/>
          <w:wAfter w:w="9" w:type="dxa"/>
        </w:trPr>
        <w:tc>
          <w:tcPr>
            <w:tcW w:w="940" w:type="dxa"/>
          </w:tcPr>
          <w:p w14:paraId="77DFA829" w14:textId="77777777" w:rsidR="00281B71" w:rsidRDefault="00281B71">
            <w:pPr>
              <w:pStyle w:val="af0"/>
              <w:jc w:val="center"/>
              <w:rPr>
                <w:rFonts w:hAnsi="宋体"/>
                <w:sz w:val="24"/>
                <w:szCs w:val="24"/>
              </w:rPr>
            </w:pPr>
          </w:p>
        </w:tc>
        <w:tc>
          <w:tcPr>
            <w:tcW w:w="1418" w:type="dxa"/>
            <w:vAlign w:val="center"/>
          </w:tcPr>
          <w:p w14:paraId="5A431C89" w14:textId="77777777" w:rsidR="00281B71" w:rsidRDefault="00281B71">
            <w:pPr>
              <w:pStyle w:val="af0"/>
              <w:jc w:val="center"/>
              <w:rPr>
                <w:rFonts w:hAnsi="宋体"/>
                <w:sz w:val="24"/>
                <w:szCs w:val="24"/>
              </w:rPr>
            </w:pPr>
          </w:p>
        </w:tc>
        <w:tc>
          <w:tcPr>
            <w:tcW w:w="1446" w:type="dxa"/>
            <w:vAlign w:val="center"/>
          </w:tcPr>
          <w:p w14:paraId="5BAAA67C" w14:textId="77777777" w:rsidR="00281B71" w:rsidRDefault="00281B71">
            <w:pPr>
              <w:pStyle w:val="af0"/>
              <w:jc w:val="center"/>
              <w:rPr>
                <w:rFonts w:hAnsi="宋体"/>
                <w:sz w:val="24"/>
                <w:szCs w:val="24"/>
              </w:rPr>
            </w:pPr>
          </w:p>
        </w:tc>
        <w:tc>
          <w:tcPr>
            <w:tcW w:w="1105" w:type="dxa"/>
            <w:vAlign w:val="center"/>
          </w:tcPr>
          <w:p w14:paraId="3CC1C068" w14:textId="77777777" w:rsidR="00281B71" w:rsidRDefault="00281B71">
            <w:pPr>
              <w:pStyle w:val="af0"/>
              <w:jc w:val="center"/>
              <w:rPr>
                <w:rFonts w:hAnsi="宋体"/>
                <w:sz w:val="24"/>
                <w:szCs w:val="24"/>
              </w:rPr>
            </w:pPr>
          </w:p>
        </w:tc>
        <w:tc>
          <w:tcPr>
            <w:tcW w:w="1085" w:type="dxa"/>
            <w:vAlign w:val="center"/>
          </w:tcPr>
          <w:p w14:paraId="6FFF3C0E" w14:textId="77777777" w:rsidR="00281B71" w:rsidRDefault="00281B71">
            <w:pPr>
              <w:pStyle w:val="af0"/>
              <w:jc w:val="center"/>
              <w:rPr>
                <w:rFonts w:hAnsi="宋体"/>
                <w:sz w:val="24"/>
                <w:szCs w:val="24"/>
              </w:rPr>
            </w:pPr>
          </w:p>
        </w:tc>
        <w:tc>
          <w:tcPr>
            <w:tcW w:w="1388" w:type="dxa"/>
            <w:gridSpan w:val="2"/>
            <w:vAlign w:val="center"/>
          </w:tcPr>
          <w:p w14:paraId="2DAFE2F8" w14:textId="77777777" w:rsidR="00281B71" w:rsidRDefault="00281B71">
            <w:pPr>
              <w:pStyle w:val="af0"/>
              <w:jc w:val="center"/>
              <w:rPr>
                <w:rFonts w:hAnsi="宋体"/>
                <w:sz w:val="24"/>
                <w:szCs w:val="24"/>
              </w:rPr>
            </w:pPr>
          </w:p>
        </w:tc>
        <w:tc>
          <w:tcPr>
            <w:tcW w:w="992" w:type="dxa"/>
            <w:gridSpan w:val="2"/>
            <w:vAlign w:val="center"/>
          </w:tcPr>
          <w:p w14:paraId="4FA2FD90" w14:textId="77777777" w:rsidR="00281B71" w:rsidRDefault="00281B71">
            <w:pPr>
              <w:pStyle w:val="af0"/>
              <w:jc w:val="center"/>
              <w:rPr>
                <w:rFonts w:hAnsi="宋体"/>
                <w:sz w:val="24"/>
                <w:szCs w:val="24"/>
              </w:rPr>
            </w:pPr>
          </w:p>
        </w:tc>
      </w:tr>
      <w:tr w:rsidR="00281B71" w14:paraId="5B25CCFF" w14:textId="77777777">
        <w:trPr>
          <w:gridAfter w:val="1"/>
          <w:wAfter w:w="9" w:type="dxa"/>
        </w:trPr>
        <w:tc>
          <w:tcPr>
            <w:tcW w:w="940" w:type="dxa"/>
          </w:tcPr>
          <w:p w14:paraId="337ECFC3" w14:textId="77777777" w:rsidR="00281B71" w:rsidRDefault="00281B71">
            <w:pPr>
              <w:pStyle w:val="af0"/>
              <w:jc w:val="center"/>
              <w:rPr>
                <w:rFonts w:hAnsi="宋体"/>
                <w:sz w:val="24"/>
                <w:szCs w:val="24"/>
              </w:rPr>
            </w:pPr>
          </w:p>
        </w:tc>
        <w:tc>
          <w:tcPr>
            <w:tcW w:w="1418" w:type="dxa"/>
            <w:vAlign w:val="center"/>
          </w:tcPr>
          <w:p w14:paraId="22F531AD" w14:textId="77777777" w:rsidR="00281B71" w:rsidRDefault="00281B71">
            <w:pPr>
              <w:pStyle w:val="af0"/>
              <w:jc w:val="center"/>
              <w:rPr>
                <w:rFonts w:hAnsi="宋体"/>
                <w:sz w:val="24"/>
                <w:szCs w:val="24"/>
              </w:rPr>
            </w:pPr>
          </w:p>
        </w:tc>
        <w:tc>
          <w:tcPr>
            <w:tcW w:w="1446" w:type="dxa"/>
            <w:vAlign w:val="center"/>
          </w:tcPr>
          <w:p w14:paraId="337F786A" w14:textId="77777777" w:rsidR="00281B71" w:rsidRDefault="00281B71">
            <w:pPr>
              <w:pStyle w:val="af0"/>
              <w:jc w:val="center"/>
              <w:rPr>
                <w:rFonts w:hAnsi="宋体"/>
                <w:sz w:val="24"/>
                <w:szCs w:val="24"/>
              </w:rPr>
            </w:pPr>
          </w:p>
        </w:tc>
        <w:tc>
          <w:tcPr>
            <w:tcW w:w="1105" w:type="dxa"/>
            <w:vAlign w:val="center"/>
          </w:tcPr>
          <w:p w14:paraId="3C3B47AF" w14:textId="77777777" w:rsidR="00281B71" w:rsidRDefault="00281B71">
            <w:pPr>
              <w:pStyle w:val="af0"/>
              <w:jc w:val="center"/>
              <w:rPr>
                <w:rFonts w:hAnsi="宋体"/>
                <w:sz w:val="24"/>
                <w:szCs w:val="24"/>
              </w:rPr>
            </w:pPr>
          </w:p>
        </w:tc>
        <w:tc>
          <w:tcPr>
            <w:tcW w:w="1085" w:type="dxa"/>
            <w:vAlign w:val="center"/>
          </w:tcPr>
          <w:p w14:paraId="4939E1DC" w14:textId="77777777" w:rsidR="00281B71" w:rsidRDefault="00281B71">
            <w:pPr>
              <w:pStyle w:val="af0"/>
              <w:jc w:val="center"/>
              <w:rPr>
                <w:rFonts w:hAnsi="宋体"/>
                <w:sz w:val="24"/>
                <w:szCs w:val="24"/>
              </w:rPr>
            </w:pPr>
          </w:p>
        </w:tc>
        <w:tc>
          <w:tcPr>
            <w:tcW w:w="1388" w:type="dxa"/>
            <w:gridSpan w:val="2"/>
            <w:vAlign w:val="center"/>
          </w:tcPr>
          <w:p w14:paraId="4C9A943B" w14:textId="77777777" w:rsidR="00281B71" w:rsidRDefault="00281B71">
            <w:pPr>
              <w:pStyle w:val="af0"/>
              <w:jc w:val="center"/>
              <w:rPr>
                <w:rFonts w:hAnsi="宋体"/>
                <w:sz w:val="24"/>
                <w:szCs w:val="24"/>
              </w:rPr>
            </w:pPr>
          </w:p>
        </w:tc>
        <w:tc>
          <w:tcPr>
            <w:tcW w:w="992" w:type="dxa"/>
            <w:gridSpan w:val="2"/>
            <w:vAlign w:val="center"/>
          </w:tcPr>
          <w:p w14:paraId="61357712" w14:textId="77777777" w:rsidR="00281B71" w:rsidRDefault="00281B71">
            <w:pPr>
              <w:pStyle w:val="af0"/>
              <w:jc w:val="center"/>
              <w:rPr>
                <w:rFonts w:hAnsi="宋体"/>
                <w:sz w:val="24"/>
                <w:szCs w:val="24"/>
              </w:rPr>
            </w:pPr>
          </w:p>
        </w:tc>
      </w:tr>
      <w:tr w:rsidR="00281B71" w14:paraId="5A8FF3AB" w14:textId="77777777">
        <w:trPr>
          <w:gridAfter w:val="1"/>
          <w:wAfter w:w="9" w:type="dxa"/>
        </w:trPr>
        <w:tc>
          <w:tcPr>
            <w:tcW w:w="940" w:type="dxa"/>
          </w:tcPr>
          <w:p w14:paraId="54363C36" w14:textId="77777777" w:rsidR="00281B71" w:rsidRDefault="00281B71">
            <w:pPr>
              <w:pStyle w:val="af0"/>
              <w:jc w:val="center"/>
              <w:rPr>
                <w:rFonts w:hAnsi="宋体"/>
                <w:sz w:val="24"/>
                <w:szCs w:val="24"/>
              </w:rPr>
            </w:pPr>
          </w:p>
        </w:tc>
        <w:tc>
          <w:tcPr>
            <w:tcW w:w="1418" w:type="dxa"/>
            <w:vAlign w:val="center"/>
          </w:tcPr>
          <w:p w14:paraId="3FB0BAD6" w14:textId="77777777" w:rsidR="00281B71" w:rsidRDefault="00281B71">
            <w:pPr>
              <w:pStyle w:val="af0"/>
              <w:jc w:val="center"/>
              <w:rPr>
                <w:rFonts w:hAnsi="宋体"/>
                <w:sz w:val="24"/>
                <w:szCs w:val="24"/>
              </w:rPr>
            </w:pPr>
          </w:p>
        </w:tc>
        <w:tc>
          <w:tcPr>
            <w:tcW w:w="1446" w:type="dxa"/>
            <w:vAlign w:val="center"/>
          </w:tcPr>
          <w:p w14:paraId="79FC67B3" w14:textId="77777777" w:rsidR="00281B71" w:rsidRDefault="00281B71">
            <w:pPr>
              <w:pStyle w:val="af0"/>
              <w:jc w:val="center"/>
              <w:rPr>
                <w:rFonts w:hAnsi="宋体"/>
                <w:sz w:val="24"/>
                <w:szCs w:val="24"/>
              </w:rPr>
            </w:pPr>
          </w:p>
        </w:tc>
        <w:tc>
          <w:tcPr>
            <w:tcW w:w="1105" w:type="dxa"/>
            <w:vAlign w:val="center"/>
          </w:tcPr>
          <w:p w14:paraId="63233490" w14:textId="77777777" w:rsidR="00281B71" w:rsidRDefault="00281B71">
            <w:pPr>
              <w:pStyle w:val="af0"/>
              <w:jc w:val="center"/>
              <w:rPr>
                <w:rFonts w:hAnsi="宋体"/>
                <w:sz w:val="24"/>
                <w:szCs w:val="24"/>
              </w:rPr>
            </w:pPr>
          </w:p>
        </w:tc>
        <w:tc>
          <w:tcPr>
            <w:tcW w:w="1085" w:type="dxa"/>
            <w:vAlign w:val="center"/>
          </w:tcPr>
          <w:p w14:paraId="58A45FF0" w14:textId="77777777" w:rsidR="00281B71" w:rsidRDefault="00281B71">
            <w:pPr>
              <w:pStyle w:val="af0"/>
              <w:jc w:val="center"/>
              <w:rPr>
                <w:rFonts w:hAnsi="宋体"/>
                <w:sz w:val="24"/>
                <w:szCs w:val="24"/>
              </w:rPr>
            </w:pPr>
          </w:p>
        </w:tc>
        <w:tc>
          <w:tcPr>
            <w:tcW w:w="1388" w:type="dxa"/>
            <w:gridSpan w:val="2"/>
            <w:vAlign w:val="center"/>
          </w:tcPr>
          <w:p w14:paraId="35015C0B" w14:textId="77777777" w:rsidR="00281B71" w:rsidRDefault="00281B71">
            <w:pPr>
              <w:pStyle w:val="af0"/>
              <w:jc w:val="center"/>
              <w:rPr>
                <w:rFonts w:hAnsi="宋体"/>
                <w:sz w:val="24"/>
                <w:szCs w:val="24"/>
              </w:rPr>
            </w:pPr>
          </w:p>
        </w:tc>
        <w:tc>
          <w:tcPr>
            <w:tcW w:w="992" w:type="dxa"/>
            <w:gridSpan w:val="2"/>
            <w:vAlign w:val="center"/>
          </w:tcPr>
          <w:p w14:paraId="1034F461" w14:textId="77777777" w:rsidR="00281B71" w:rsidRDefault="00281B71">
            <w:pPr>
              <w:pStyle w:val="af0"/>
              <w:jc w:val="center"/>
              <w:rPr>
                <w:rFonts w:hAnsi="宋体"/>
                <w:sz w:val="24"/>
                <w:szCs w:val="24"/>
              </w:rPr>
            </w:pPr>
          </w:p>
        </w:tc>
      </w:tr>
      <w:tr w:rsidR="00281B71" w14:paraId="1A893D75" w14:textId="77777777">
        <w:tc>
          <w:tcPr>
            <w:tcW w:w="6003" w:type="dxa"/>
            <w:gridSpan w:val="6"/>
          </w:tcPr>
          <w:p w14:paraId="5F83DD6E" w14:textId="77777777" w:rsidR="00281B71" w:rsidRDefault="00000000">
            <w:pPr>
              <w:pStyle w:val="af0"/>
              <w:jc w:val="center"/>
              <w:rPr>
                <w:rFonts w:hAnsi="宋体"/>
                <w:sz w:val="24"/>
                <w:szCs w:val="24"/>
              </w:rPr>
            </w:pPr>
            <w:r>
              <w:rPr>
                <w:rFonts w:hAnsi="宋体" w:hint="eastAsia"/>
                <w:sz w:val="24"/>
                <w:szCs w:val="24"/>
              </w:rPr>
              <w:t>总价</w:t>
            </w:r>
          </w:p>
        </w:tc>
        <w:tc>
          <w:tcPr>
            <w:tcW w:w="1388" w:type="dxa"/>
            <w:gridSpan w:val="2"/>
            <w:vAlign w:val="center"/>
          </w:tcPr>
          <w:p w14:paraId="60D2BDE5" w14:textId="77777777" w:rsidR="00281B71" w:rsidRDefault="00281B71">
            <w:pPr>
              <w:pStyle w:val="af0"/>
              <w:jc w:val="center"/>
              <w:rPr>
                <w:rFonts w:hAnsi="宋体"/>
                <w:sz w:val="24"/>
                <w:szCs w:val="24"/>
              </w:rPr>
            </w:pPr>
          </w:p>
        </w:tc>
        <w:tc>
          <w:tcPr>
            <w:tcW w:w="992" w:type="dxa"/>
            <w:gridSpan w:val="2"/>
            <w:vAlign w:val="center"/>
          </w:tcPr>
          <w:p w14:paraId="0FCBDA7A" w14:textId="77777777" w:rsidR="00281B71" w:rsidRDefault="00281B71">
            <w:pPr>
              <w:pStyle w:val="af0"/>
              <w:jc w:val="center"/>
              <w:rPr>
                <w:rFonts w:hAnsi="宋体"/>
                <w:sz w:val="24"/>
                <w:szCs w:val="24"/>
              </w:rPr>
            </w:pPr>
          </w:p>
        </w:tc>
      </w:tr>
    </w:tbl>
    <w:p w14:paraId="1E0781C1" w14:textId="77777777" w:rsidR="00281B71" w:rsidRDefault="00281B71">
      <w:pPr>
        <w:pStyle w:val="affffd"/>
        <w:autoSpaceDE w:val="0"/>
        <w:autoSpaceDN w:val="0"/>
        <w:ind w:left="720" w:right="-136" w:firstLineChars="0" w:firstLine="0"/>
        <w:textAlignment w:val="bottom"/>
        <w:rPr>
          <w:rFonts w:ascii="宋体" w:hAnsi="宋体"/>
          <w:sz w:val="24"/>
          <w:szCs w:val="24"/>
        </w:rPr>
      </w:pPr>
    </w:p>
    <w:p w14:paraId="21099132" w14:textId="77777777" w:rsidR="00281B71" w:rsidRDefault="00000000">
      <w:pPr>
        <w:pStyle w:val="affffd"/>
        <w:autoSpaceDE w:val="0"/>
        <w:autoSpaceDN w:val="0"/>
        <w:ind w:right="-136" w:firstLineChars="0" w:firstLine="0"/>
        <w:textAlignment w:val="bottom"/>
        <w:rPr>
          <w:rFonts w:ascii="宋体" w:hAnsi="宋体"/>
          <w:sz w:val="24"/>
          <w:szCs w:val="24"/>
        </w:rPr>
      </w:pPr>
      <w:r>
        <w:rPr>
          <w:rFonts w:ascii="宋体" w:hAnsi="宋体" w:hint="eastAsia"/>
          <w:sz w:val="24"/>
          <w:szCs w:val="24"/>
        </w:rPr>
        <w:t>供应商授权代表签字： _____________</w:t>
      </w:r>
    </w:p>
    <w:p w14:paraId="0713FAF7" w14:textId="77777777" w:rsidR="00281B71" w:rsidRDefault="00000000">
      <w:pPr>
        <w:pStyle w:val="affffd"/>
        <w:autoSpaceDE w:val="0"/>
        <w:autoSpaceDN w:val="0"/>
        <w:ind w:right="-136" w:firstLineChars="0" w:firstLine="0"/>
        <w:textAlignment w:val="bottom"/>
        <w:rPr>
          <w:rFonts w:ascii="宋体" w:hAnsi="宋体"/>
          <w:sz w:val="24"/>
          <w:szCs w:val="24"/>
        </w:rPr>
      </w:pPr>
      <w:r>
        <w:rPr>
          <w:rFonts w:ascii="宋体" w:hAnsi="宋体" w:hint="eastAsia"/>
          <w:sz w:val="24"/>
          <w:szCs w:val="24"/>
        </w:rPr>
        <w:t>供应商名称（盖章）：</w:t>
      </w:r>
      <w:r>
        <w:rPr>
          <w:rFonts w:ascii="宋体" w:hAnsi="宋体" w:hint="eastAsia"/>
          <w:sz w:val="24"/>
          <w:szCs w:val="24"/>
          <w:u w:val="single"/>
        </w:rPr>
        <w:t xml:space="preserve">               </w:t>
      </w:r>
    </w:p>
    <w:p w14:paraId="248F9A5E" w14:textId="77777777" w:rsidR="00281B71" w:rsidRDefault="00000000">
      <w:pPr>
        <w:pStyle w:val="affffd"/>
        <w:autoSpaceDE w:val="0"/>
        <w:autoSpaceDN w:val="0"/>
        <w:ind w:right="-136" w:firstLineChars="0" w:firstLine="0"/>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14:paraId="3421CA50" w14:textId="77777777" w:rsidR="00281B71" w:rsidRDefault="00000000">
      <w:pPr>
        <w:pStyle w:val="af0"/>
        <w:spacing w:line="360" w:lineRule="auto"/>
        <w:rPr>
          <w:rFonts w:hAnsi="宋体"/>
          <w:sz w:val="24"/>
        </w:rPr>
      </w:pPr>
      <w:r>
        <w:rPr>
          <w:rFonts w:hAnsi="宋体" w:hint="eastAsia"/>
          <w:sz w:val="24"/>
        </w:rPr>
        <w:t>注:1.如果不提供分项报价将视为没有实质性响应磋商文件。上述各项的详细分项报价，可另页描述。</w:t>
      </w:r>
    </w:p>
    <w:p w14:paraId="0F5B2174" w14:textId="77777777" w:rsidR="00281B71" w:rsidRDefault="00000000">
      <w:pPr>
        <w:pStyle w:val="af0"/>
        <w:spacing w:line="360" w:lineRule="auto"/>
        <w:rPr>
          <w:rFonts w:hAnsi="宋体"/>
          <w:sz w:val="24"/>
          <w:szCs w:val="24"/>
        </w:rPr>
      </w:pPr>
      <w:r>
        <w:rPr>
          <w:rFonts w:hAnsi="宋体" w:hint="eastAsia"/>
          <w:sz w:val="24"/>
        </w:rPr>
        <w:t xml:space="preserve">   </w:t>
      </w:r>
      <w:r>
        <w:rPr>
          <w:rFonts w:hAnsi="宋体"/>
          <w:sz w:val="24"/>
        </w:rPr>
        <w:t>2</w:t>
      </w:r>
      <w:r>
        <w:rPr>
          <w:rFonts w:hAnsi="宋体" w:hint="eastAsia"/>
          <w:sz w:val="24"/>
        </w:rPr>
        <w:t>.</w:t>
      </w:r>
      <w:r>
        <w:rPr>
          <w:rFonts w:hAnsi="宋体" w:hint="eastAsia"/>
          <w:sz w:val="24"/>
          <w:szCs w:val="24"/>
        </w:rPr>
        <w:t xml:space="preserve"> 如果单价与总价不符时，以单价为准。</w:t>
      </w:r>
    </w:p>
    <w:p w14:paraId="361F1012" w14:textId="77777777" w:rsidR="00281B71" w:rsidRDefault="00000000">
      <w:pPr>
        <w:widowControl/>
        <w:jc w:val="left"/>
        <w:rPr>
          <w:rFonts w:ascii="宋体" w:hAnsi="宋体"/>
          <w:sz w:val="24"/>
          <w:szCs w:val="24"/>
        </w:rPr>
      </w:pPr>
      <w:r>
        <w:rPr>
          <w:rFonts w:ascii="宋体" w:hAnsi="宋体"/>
          <w:sz w:val="24"/>
          <w:szCs w:val="24"/>
        </w:rPr>
        <w:br w:type="page"/>
      </w:r>
    </w:p>
    <w:p w14:paraId="60B84D77" w14:textId="77777777" w:rsidR="00281B71" w:rsidRDefault="00281B71">
      <w:pPr>
        <w:pStyle w:val="af0"/>
        <w:spacing w:line="360" w:lineRule="auto"/>
        <w:ind w:left="720"/>
        <w:rPr>
          <w:rFonts w:hAnsi="宋体"/>
          <w:sz w:val="24"/>
          <w:szCs w:val="24"/>
        </w:rPr>
      </w:pPr>
    </w:p>
    <w:p w14:paraId="1980C0A6" w14:textId="77777777" w:rsidR="00281B71" w:rsidRDefault="00000000">
      <w:pPr>
        <w:pStyle w:val="20"/>
        <w:numPr>
          <w:ilvl w:val="0"/>
          <w:numId w:val="13"/>
        </w:numPr>
        <w:rPr>
          <w:rFonts w:ascii="宋体" w:hAnsi="宋体"/>
        </w:rPr>
      </w:pPr>
      <w:bookmarkStart w:id="171" w:name="_Toc144109961"/>
      <w:r>
        <w:rPr>
          <w:rFonts w:ascii="宋体" w:hAnsi="宋体" w:hint="eastAsia"/>
        </w:rPr>
        <w:t>商务部分</w:t>
      </w:r>
      <w:bookmarkEnd w:id="170"/>
      <w:bookmarkEnd w:id="171"/>
    </w:p>
    <w:p w14:paraId="7B6B61CA" w14:textId="77777777" w:rsidR="00281B71" w:rsidRDefault="00000000">
      <w:pPr>
        <w:pStyle w:val="20"/>
        <w:rPr>
          <w:rFonts w:ascii="宋体" w:hAnsi="宋体"/>
        </w:rPr>
      </w:pPr>
      <w:bookmarkStart w:id="172" w:name="_Toc4009625"/>
      <w:bookmarkStart w:id="173" w:name="_Toc144109962"/>
      <w:r>
        <w:rPr>
          <w:rFonts w:ascii="宋体" w:hAnsi="宋体" w:hint="eastAsia"/>
        </w:rPr>
        <w:t>1、资格证明文件及格式</w:t>
      </w:r>
      <w:bookmarkEnd w:id="172"/>
      <w:bookmarkEnd w:id="173"/>
      <w:r>
        <w:rPr>
          <w:rFonts w:ascii="宋体" w:hAnsi="宋体" w:hint="eastAsia"/>
        </w:rPr>
        <w:t xml:space="preserve"> </w:t>
      </w:r>
    </w:p>
    <w:p w14:paraId="61937924" w14:textId="77777777" w:rsidR="00281B71" w:rsidRDefault="00000000">
      <w:pPr>
        <w:tabs>
          <w:tab w:val="left" w:pos="8640"/>
        </w:tabs>
        <w:spacing w:line="360" w:lineRule="auto"/>
        <w:ind w:rightChars="134" w:right="281"/>
        <w:rPr>
          <w:rFonts w:ascii="宋体" w:hAnsi="宋体"/>
          <w:sz w:val="24"/>
          <w:szCs w:val="24"/>
        </w:rPr>
      </w:pPr>
      <w:r>
        <w:rPr>
          <w:rFonts w:ascii="宋体" w:hAnsi="宋体" w:hint="eastAsia"/>
          <w:b/>
          <w:sz w:val="24"/>
          <w:szCs w:val="24"/>
        </w:rPr>
        <w:t>1-1</w:t>
      </w:r>
      <w:r>
        <w:rPr>
          <w:rFonts w:ascii="宋体" w:hAnsi="宋体" w:hint="eastAsia"/>
        </w:rPr>
        <w:t xml:space="preserve"> </w:t>
      </w:r>
      <w:r>
        <w:rPr>
          <w:rFonts w:ascii="宋体" w:hAnsi="宋体" w:hint="eastAsia"/>
          <w:sz w:val="24"/>
          <w:szCs w:val="24"/>
        </w:rPr>
        <w:t>三证合一的营业执照或事业单位法人证书副本复印件（复印件须加盖公章）；供应商是自然人的，应提供其有效的自然人身份证明复印件；</w:t>
      </w:r>
    </w:p>
    <w:p w14:paraId="719B5688" w14:textId="77777777" w:rsidR="00281B71" w:rsidRDefault="00000000">
      <w:pPr>
        <w:tabs>
          <w:tab w:val="left" w:pos="8640"/>
        </w:tabs>
        <w:spacing w:line="360" w:lineRule="auto"/>
        <w:ind w:rightChars="134" w:right="281" w:firstLineChars="50" w:firstLine="120"/>
        <w:rPr>
          <w:rFonts w:ascii="宋体" w:hAnsi="宋体"/>
          <w:sz w:val="24"/>
          <w:szCs w:val="24"/>
        </w:rPr>
      </w:pPr>
      <w:r>
        <w:rPr>
          <w:rFonts w:ascii="宋体" w:hAnsi="宋体"/>
          <w:sz w:val="24"/>
          <w:szCs w:val="24"/>
        </w:rPr>
        <w:br w:type="page"/>
      </w:r>
      <w:r>
        <w:rPr>
          <w:rFonts w:ascii="宋体" w:hAnsi="宋体" w:hint="eastAsia"/>
          <w:sz w:val="24"/>
          <w:szCs w:val="24"/>
        </w:rPr>
        <w:lastRenderedPageBreak/>
        <w:t>1-2法人代表授权书 （参加本项目磋商的授权）</w:t>
      </w:r>
    </w:p>
    <w:p w14:paraId="6F53944B" w14:textId="77777777" w:rsidR="00281B71" w:rsidRDefault="00000000">
      <w:pPr>
        <w:tabs>
          <w:tab w:val="left" w:pos="8640"/>
        </w:tabs>
        <w:spacing w:line="360" w:lineRule="auto"/>
        <w:ind w:rightChars="134" w:right="281"/>
        <w:jc w:val="center"/>
        <w:rPr>
          <w:rFonts w:ascii="宋体" w:hAnsi="宋体"/>
          <w:sz w:val="24"/>
          <w:szCs w:val="24"/>
        </w:rPr>
      </w:pPr>
      <w:r>
        <w:rPr>
          <w:rFonts w:ascii="宋体" w:hAnsi="宋体" w:hint="eastAsia"/>
          <w:sz w:val="24"/>
          <w:szCs w:val="24"/>
        </w:rPr>
        <w:t>（自然人参与磋商无需提供）</w:t>
      </w:r>
    </w:p>
    <w:p w14:paraId="746CE8DE" w14:textId="77777777" w:rsidR="00281B71" w:rsidRDefault="00000000">
      <w:pPr>
        <w:pStyle w:val="af0"/>
        <w:spacing w:line="360" w:lineRule="auto"/>
        <w:ind w:firstLineChars="200" w:firstLine="480"/>
        <w:rPr>
          <w:rFonts w:hAnsi="宋体"/>
          <w:sz w:val="24"/>
          <w:szCs w:val="24"/>
        </w:rPr>
      </w:pPr>
      <w:r>
        <w:rPr>
          <w:rFonts w:hAnsi="宋体"/>
          <w:sz w:val="24"/>
          <w:szCs w:val="24"/>
        </w:rPr>
        <w:t>本授权书声明：注册于</w:t>
      </w:r>
      <w:r>
        <w:rPr>
          <w:rFonts w:hAnsi="宋体"/>
          <w:i/>
          <w:sz w:val="24"/>
          <w:szCs w:val="24"/>
          <w:u w:val="single"/>
        </w:rPr>
        <w:t>（国家或地区的名称）</w:t>
      </w:r>
      <w:r>
        <w:rPr>
          <w:rFonts w:hAnsi="宋体"/>
          <w:sz w:val="24"/>
          <w:szCs w:val="24"/>
        </w:rPr>
        <w:t>的</w:t>
      </w:r>
      <w:r>
        <w:rPr>
          <w:rFonts w:hAnsi="宋体"/>
          <w:i/>
          <w:sz w:val="24"/>
          <w:szCs w:val="24"/>
          <w:u w:val="single"/>
        </w:rPr>
        <w:t>（公司名称）</w:t>
      </w:r>
      <w:r>
        <w:rPr>
          <w:rFonts w:hAnsi="宋体"/>
          <w:sz w:val="24"/>
          <w:szCs w:val="24"/>
        </w:rPr>
        <w:t>的在下面签字的（</w:t>
      </w:r>
      <w:r>
        <w:rPr>
          <w:rFonts w:hAnsi="宋体"/>
          <w:i/>
          <w:sz w:val="24"/>
          <w:szCs w:val="24"/>
          <w:u w:val="single"/>
        </w:rPr>
        <w:t>法定代表人姓名、职务</w:t>
      </w:r>
      <w:r>
        <w:rPr>
          <w:rFonts w:hAnsi="宋体"/>
          <w:sz w:val="24"/>
          <w:szCs w:val="24"/>
        </w:rPr>
        <w:t>）代表本公司授权</w:t>
      </w:r>
      <w:r>
        <w:rPr>
          <w:rFonts w:hAnsi="宋体"/>
          <w:i/>
          <w:sz w:val="24"/>
          <w:szCs w:val="24"/>
          <w:u w:val="single"/>
        </w:rPr>
        <w:t>（单位名称）</w:t>
      </w:r>
      <w:r>
        <w:rPr>
          <w:rFonts w:hAnsi="宋体"/>
          <w:sz w:val="24"/>
          <w:szCs w:val="24"/>
        </w:rPr>
        <w:t>的在下面签字的</w:t>
      </w:r>
      <w:r>
        <w:rPr>
          <w:rFonts w:hAnsi="宋体"/>
          <w:i/>
          <w:sz w:val="24"/>
          <w:szCs w:val="24"/>
          <w:u w:val="single"/>
        </w:rPr>
        <w:t>（法人授权代表的姓名、职务）</w:t>
      </w:r>
      <w:r>
        <w:rPr>
          <w:rFonts w:hAnsi="宋体"/>
          <w:sz w:val="24"/>
          <w:szCs w:val="24"/>
        </w:rPr>
        <w:t>为本公司的合法代理人，就</w:t>
      </w:r>
      <w:r>
        <w:rPr>
          <w:rFonts w:hAnsi="宋体"/>
          <w:i/>
          <w:sz w:val="24"/>
          <w:szCs w:val="24"/>
          <w:u w:val="single"/>
        </w:rPr>
        <w:t>（项目名称）</w:t>
      </w:r>
      <w:r>
        <w:rPr>
          <w:rFonts w:hAnsi="宋体"/>
          <w:sz w:val="24"/>
          <w:szCs w:val="24"/>
        </w:rPr>
        <w:t>的</w:t>
      </w:r>
      <w:r>
        <w:rPr>
          <w:rFonts w:hAnsi="宋体" w:hint="eastAsia"/>
          <w:sz w:val="24"/>
          <w:szCs w:val="24"/>
        </w:rPr>
        <w:t>磋商</w:t>
      </w:r>
      <w:r>
        <w:rPr>
          <w:rFonts w:hAnsi="宋体"/>
          <w:sz w:val="24"/>
          <w:szCs w:val="24"/>
        </w:rPr>
        <w:t xml:space="preserve">，以本公司名义处理一切与之有关的事务。　　</w:t>
      </w:r>
    </w:p>
    <w:p w14:paraId="112E94F2" w14:textId="77777777" w:rsidR="00281B71" w:rsidRDefault="00000000">
      <w:pPr>
        <w:pStyle w:val="af0"/>
        <w:tabs>
          <w:tab w:val="left" w:pos="5580"/>
        </w:tabs>
        <w:spacing w:line="360" w:lineRule="auto"/>
        <w:ind w:firstLine="480"/>
        <w:rPr>
          <w:rFonts w:hAnsi="宋体"/>
          <w:sz w:val="24"/>
          <w:szCs w:val="24"/>
        </w:rPr>
      </w:pPr>
      <w:r>
        <w:rPr>
          <w:rFonts w:hAnsi="宋体"/>
          <w:sz w:val="24"/>
          <w:szCs w:val="24"/>
        </w:rPr>
        <w:t>本授权书于</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日签字生效，特此声明。</w:t>
      </w:r>
    </w:p>
    <w:p w14:paraId="4314CAFA" w14:textId="77777777" w:rsidR="00281B71" w:rsidRDefault="00281B71">
      <w:pPr>
        <w:pStyle w:val="af0"/>
        <w:tabs>
          <w:tab w:val="left" w:pos="5580"/>
        </w:tabs>
        <w:spacing w:line="360" w:lineRule="auto"/>
        <w:ind w:firstLine="480"/>
        <w:rPr>
          <w:rFonts w:hAnsi="宋体"/>
          <w:sz w:val="24"/>
          <w:szCs w:val="24"/>
        </w:rPr>
      </w:pPr>
    </w:p>
    <w:tbl>
      <w:tblPr>
        <w:tblW w:w="0" w:type="auto"/>
        <w:tblLayout w:type="fixed"/>
        <w:tblLook w:val="04A0" w:firstRow="1" w:lastRow="0" w:firstColumn="1" w:lastColumn="0" w:noHBand="0" w:noVBand="1"/>
      </w:tblPr>
      <w:tblGrid>
        <w:gridCol w:w="3085"/>
        <w:gridCol w:w="2410"/>
      </w:tblGrid>
      <w:tr w:rsidR="00281B71" w14:paraId="29682EBB" w14:textId="77777777">
        <w:tc>
          <w:tcPr>
            <w:tcW w:w="3085" w:type="dxa"/>
          </w:tcPr>
          <w:p w14:paraId="0FBBA21A" w14:textId="77777777" w:rsidR="00281B71" w:rsidRDefault="00000000">
            <w:pPr>
              <w:pStyle w:val="af0"/>
              <w:tabs>
                <w:tab w:val="left" w:pos="5580"/>
              </w:tabs>
              <w:spacing w:line="360" w:lineRule="auto"/>
              <w:jc w:val="distribute"/>
              <w:rPr>
                <w:rFonts w:hAnsi="宋体"/>
                <w:sz w:val="24"/>
                <w:szCs w:val="24"/>
              </w:rPr>
            </w:pPr>
            <w:r>
              <w:rPr>
                <w:rFonts w:hAnsi="宋体"/>
                <w:sz w:val="24"/>
                <w:szCs w:val="24"/>
              </w:rPr>
              <w:t>法定代表人签字</w:t>
            </w:r>
            <w:r>
              <w:rPr>
                <w:rFonts w:hAnsi="宋体" w:hint="eastAsia"/>
                <w:sz w:val="24"/>
                <w:szCs w:val="24"/>
              </w:rPr>
              <w:t>或盖章</w:t>
            </w:r>
            <w:r>
              <w:rPr>
                <w:rFonts w:hAnsi="宋体"/>
                <w:sz w:val="24"/>
                <w:szCs w:val="24"/>
              </w:rPr>
              <w:t>：</w:t>
            </w:r>
          </w:p>
        </w:tc>
        <w:tc>
          <w:tcPr>
            <w:tcW w:w="2410" w:type="dxa"/>
          </w:tcPr>
          <w:p w14:paraId="2C468BA6" w14:textId="77777777" w:rsidR="00281B71" w:rsidRDefault="00000000">
            <w:pPr>
              <w:pStyle w:val="af0"/>
              <w:tabs>
                <w:tab w:val="left" w:pos="5580"/>
              </w:tabs>
              <w:spacing w:line="360" w:lineRule="auto"/>
              <w:rPr>
                <w:rFonts w:hAnsi="宋体"/>
                <w:sz w:val="24"/>
                <w:szCs w:val="24"/>
                <w:u w:val="single"/>
              </w:rPr>
            </w:pPr>
            <w:r>
              <w:rPr>
                <w:rFonts w:hAnsi="宋体"/>
                <w:sz w:val="24"/>
                <w:szCs w:val="24"/>
                <w:u w:val="single"/>
              </w:rPr>
              <w:t xml:space="preserve">                        </w:t>
            </w:r>
          </w:p>
        </w:tc>
      </w:tr>
      <w:tr w:rsidR="00281B71" w14:paraId="1CEAB524" w14:textId="77777777">
        <w:tc>
          <w:tcPr>
            <w:tcW w:w="3085" w:type="dxa"/>
          </w:tcPr>
          <w:p w14:paraId="1CD58418" w14:textId="77777777" w:rsidR="00281B71" w:rsidRDefault="00000000">
            <w:pPr>
              <w:pStyle w:val="af0"/>
              <w:tabs>
                <w:tab w:val="left" w:pos="5580"/>
              </w:tabs>
              <w:spacing w:line="360" w:lineRule="auto"/>
              <w:jc w:val="distribute"/>
              <w:rPr>
                <w:rFonts w:hAnsi="宋体"/>
                <w:sz w:val="24"/>
                <w:szCs w:val="24"/>
              </w:rPr>
            </w:pPr>
            <w:r>
              <w:rPr>
                <w:rFonts w:hAnsi="宋体"/>
                <w:sz w:val="24"/>
                <w:szCs w:val="24"/>
              </w:rPr>
              <w:t>法人授权代表签字：</w:t>
            </w:r>
          </w:p>
        </w:tc>
        <w:tc>
          <w:tcPr>
            <w:tcW w:w="2410" w:type="dxa"/>
          </w:tcPr>
          <w:p w14:paraId="46393D1F" w14:textId="77777777" w:rsidR="00281B71" w:rsidRDefault="00000000">
            <w:pPr>
              <w:pStyle w:val="af0"/>
              <w:tabs>
                <w:tab w:val="left" w:pos="5580"/>
              </w:tabs>
              <w:spacing w:line="360" w:lineRule="auto"/>
              <w:rPr>
                <w:rFonts w:hAnsi="宋体"/>
                <w:sz w:val="24"/>
                <w:szCs w:val="24"/>
                <w:u w:val="single"/>
              </w:rPr>
            </w:pPr>
            <w:r>
              <w:rPr>
                <w:rFonts w:hAnsi="宋体"/>
                <w:sz w:val="24"/>
                <w:szCs w:val="24"/>
                <w:u w:val="single"/>
              </w:rPr>
              <w:t xml:space="preserve">                        </w:t>
            </w:r>
          </w:p>
        </w:tc>
      </w:tr>
      <w:tr w:rsidR="00281B71" w14:paraId="3D635777" w14:textId="77777777">
        <w:tc>
          <w:tcPr>
            <w:tcW w:w="3085" w:type="dxa"/>
          </w:tcPr>
          <w:p w14:paraId="7333E89D" w14:textId="77777777" w:rsidR="00281B71" w:rsidRDefault="00000000">
            <w:pPr>
              <w:pStyle w:val="af0"/>
              <w:tabs>
                <w:tab w:val="left" w:pos="5580"/>
              </w:tabs>
              <w:spacing w:line="360" w:lineRule="auto"/>
              <w:jc w:val="distribute"/>
              <w:rPr>
                <w:rFonts w:hAnsi="宋体"/>
                <w:sz w:val="24"/>
                <w:szCs w:val="24"/>
              </w:rPr>
            </w:pPr>
            <w:r>
              <w:rPr>
                <w:rFonts w:hAnsi="宋体"/>
                <w:sz w:val="24"/>
                <w:szCs w:val="24"/>
              </w:rPr>
              <w:t>供应商</w:t>
            </w:r>
            <w:r>
              <w:rPr>
                <w:rFonts w:hAnsi="宋体" w:hint="eastAsia"/>
                <w:sz w:val="24"/>
                <w:szCs w:val="24"/>
              </w:rPr>
              <w:t>名称</w:t>
            </w:r>
            <w:r>
              <w:rPr>
                <w:rFonts w:hAnsi="宋体"/>
                <w:sz w:val="24"/>
                <w:szCs w:val="24"/>
              </w:rPr>
              <w:t>(盖章)：</w:t>
            </w:r>
          </w:p>
        </w:tc>
        <w:tc>
          <w:tcPr>
            <w:tcW w:w="2410" w:type="dxa"/>
          </w:tcPr>
          <w:p w14:paraId="296FB444" w14:textId="77777777" w:rsidR="00281B71" w:rsidRDefault="00000000">
            <w:pPr>
              <w:pStyle w:val="af0"/>
              <w:tabs>
                <w:tab w:val="left" w:pos="5580"/>
              </w:tabs>
              <w:spacing w:line="360" w:lineRule="auto"/>
              <w:rPr>
                <w:rFonts w:hAnsi="宋体"/>
                <w:sz w:val="24"/>
                <w:szCs w:val="24"/>
                <w:u w:val="single"/>
              </w:rPr>
            </w:pPr>
            <w:r>
              <w:rPr>
                <w:rFonts w:hAnsi="宋体"/>
                <w:sz w:val="24"/>
                <w:szCs w:val="24"/>
                <w:u w:val="single"/>
              </w:rPr>
              <w:t xml:space="preserve">                        </w:t>
            </w:r>
          </w:p>
        </w:tc>
      </w:tr>
    </w:tbl>
    <w:p w14:paraId="271F4401" w14:textId="77777777" w:rsidR="00281B71" w:rsidRDefault="00281B71">
      <w:pPr>
        <w:pStyle w:val="af0"/>
        <w:tabs>
          <w:tab w:val="left" w:pos="5580"/>
        </w:tabs>
        <w:spacing w:line="360" w:lineRule="auto"/>
        <w:rPr>
          <w:rFonts w:hAnsi="宋体"/>
          <w:sz w:val="24"/>
          <w:szCs w:val="24"/>
        </w:rPr>
      </w:pPr>
    </w:p>
    <w:p w14:paraId="758090AF" w14:textId="77777777" w:rsidR="00281B71" w:rsidRDefault="00281B71">
      <w:pPr>
        <w:pStyle w:val="af0"/>
        <w:tabs>
          <w:tab w:val="left" w:pos="5580"/>
        </w:tabs>
        <w:spacing w:line="360" w:lineRule="auto"/>
        <w:rPr>
          <w:rFonts w:hAnsi="宋体"/>
          <w:sz w:val="24"/>
          <w:szCs w:val="24"/>
        </w:rPr>
      </w:pPr>
    </w:p>
    <w:p w14:paraId="603B7DDC" w14:textId="77777777" w:rsidR="00281B71" w:rsidRDefault="00000000">
      <w:pPr>
        <w:pStyle w:val="af0"/>
        <w:tabs>
          <w:tab w:val="left" w:pos="5580"/>
        </w:tabs>
        <w:spacing w:line="360" w:lineRule="auto"/>
        <w:rPr>
          <w:rFonts w:hAnsi="宋体"/>
          <w:sz w:val="24"/>
          <w:szCs w:val="24"/>
        </w:rPr>
      </w:pPr>
      <w:r>
        <w:rPr>
          <w:rFonts w:hAnsi="宋体"/>
          <w:sz w:val="24"/>
          <w:szCs w:val="24"/>
        </w:rPr>
        <w:t xml:space="preserve">         </w:t>
      </w:r>
    </w:p>
    <w:p w14:paraId="65585D87" w14:textId="77777777" w:rsidR="00281B71" w:rsidRDefault="00000000">
      <w:pPr>
        <w:spacing w:line="360" w:lineRule="auto"/>
        <w:rPr>
          <w:rFonts w:ascii="宋体" w:hAnsi="宋体"/>
          <w:sz w:val="24"/>
          <w:szCs w:val="24"/>
          <w:u w:val="single"/>
        </w:rPr>
      </w:pPr>
      <w:r>
        <w:rPr>
          <w:rFonts w:ascii="宋体" w:hAnsi="宋体" w:hint="eastAsia"/>
          <w:sz w:val="24"/>
          <w:szCs w:val="24"/>
        </w:rPr>
        <w:t>注：</w:t>
      </w:r>
      <w:r>
        <w:rPr>
          <w:rFonts w:ascii="宋体" w:hAnsi="宋体" w:hint="eastAsia"/>
          <w:sz w:val="24"/>
          <w:szCs w:val="24"/>
          <w:u w:val="single"/>
        </w:rPr>
        <w:t>1、本授权书须附法定代表人及授权代表身份证复印件且加盖供应商公章。</w:t>
      </w:r>
    </w:p>
    <w:p w14:paraId="0A08E082" w14:textId="77777777" w:rsidR="00281B71" w:rsidRDefault="00000000">
      <w:pPr>
        <w:tabs>
          <w:tab w:val="left" w:pos="8640"/>
        </w:tabs>
        <w:spacing w:line="360" w:lineRule="auto"/>
        <w:ind w:rightChars="134" w:right="281"/>
        <w:jc w:val="left"/>
        <w:rPr>
          <w:rFonts w:ascii="宋体" w:hAnsi="宋体"/>
          <w:sz w:val="24"/>
          <w:szCs w:val="24"/>
        </w:rPr>
      </w:pPr>
      <w:r>
        <w:rPr>
          <w:rFonts w:ascii="宋体" w:hAnsi="宋体" w:hint="eastAsia"/>
          <w:sz w:val="24"/>
          <w:szCs w:val="24"/>
          <w:u w:val="single"/>
        </w:rPr>
        <w:t>2、本授权书须严格按照格式要求完整填写各项内容，由法定代表人签字或加盖签名章和法人</w:t>
      </w:r>
      <w:r>
        <w:rPr>
          <w:rFonts w:ascii="宋体" w:hAnsi="宋体"/>
          <w:sz w:val="24"/>
          <w:szCs w:val="24"/>
          <w:u w:val="single"/>
        </w:rPr>
        <w:t>授权</w:t>
      </w:r>
      <w:r>
        <w:rPr>
          <w:rFonts w:ascii="宋体" w:hAnsi="宋体" w:hint="eastAsia"/>
          <w:sz w:val="24"/>
          <w:szCs w:val="24"/>
          <w:u w:val="single"/>
        </w:rPr>
        <w:t>代表签字并加盖供应商公章方为有效，否则视其授权书无效。</w:t>
      </w:r>
    </w:p>
    <w:p w14:paraId="11999440" w14:textId="77777777" w:rsidR="00281B71" w:rsidRDefault="00000000">
      <w:pPr>
        <w:tabs>
          <w:tab w:val="left" w:pos="8640"/>
        </w:tabs>
        <w:spacing w:line="360" w:lineRule="auto"/>
        <w:ind w:rightChars="134" w:right="281"/>
        <w:jc w:val="left"/>
        <w:rPr>
          <w:rFonts w:ascii="宋体" w:hAnsi="宋体"/>
          <w:b/>
          <w:bCs/>
          <w:sz w:val="24"/>
          <w:szCs w:val="24"/>
        </w:rPr>
      </w:pPr>
      <w:r>
        <w:rPr>
          <w:rFonts w:ascii="宋体" w:hAnsi="宋体"/>
          <w:b/>
          <w:sz w:val="24"/>
          <w:szCs w:val="24"/>
        </w:rPr>
        <w:br w:type="page"/>
      </w:r>
      <w:r>
        <w:rPr>
          <w:rFonts w:ascii="宋体" w:hAnsi="宋体"/>
          <w:b/>
          <w:bCs/>
          <w:sz w:val="24"/>
          <w:szCs w:val="24"/>
        </w:rPr>
        <w:lastRenderedPageBreak/>
        <w:t>1-3</w:t>
      </w:r>
      <w:r>
        <w:rPr>
          <w:rFonts w:ascii="宋体" w:hAnsi="宋体" w:hint="eastAsia"/>
          <w:b/>
          <w:bCs/>
          <w:sz w:val="24"/>
          <w:szCs w:val="24"/>
        </w:rPr>
        <w:t>、供应商资格声明书</w:t>
      </w:r>
      <w:bookmarkStart w:id="174" w:name="_Hlk101276807"/>
      <w:r>
        <w:rPr>
          <w:rFonts w:ascii="宋体" w:hAnsi="宋体" w:hint="eastAsia"/>
          <w:b/>
          <w:bCs/>
          <w:sz w:val="24"/>
          <w:szCs w:val="24"/>
        </w:rPr>
        <w:t>（格式）</w:t>
      </w:r>
      <w:bookmarkEnd w:id="174"/>
    </w:p>
    <w:p w14:paraId="4BD9177E" w14:textId="77777777" w:rsidR="00281B71" w:rsidRDefault="00281B71">
      <w:pPr>
        <w:tabs>
          <w:tab w:val="left" w:pos="8640"/>
        </w:tabs>
        <w:spacing w:line="360" w:lineRule="auto"/>
        <w:ind w:rightChars="134" w:right="281"/>
        <w:jc w:val="left"/>
        <w:rPr>
          <w:rFonts w:ascii="宋体" w:hAnsi="宋体"/>
          <w:sz w:val="24"/>
          <w:szCs w:val="24"/>
        </w:rPr>
      </w:pPr>
    </w:p>
    <w:p w14:paraId="6267181C" w14:textId="77777777" w:rsidR="00281B71" w:rsidRDefault="00000000">
      <w:pPr>
        <w:pStyle w:val="2"/>
        <w:ind w:leftChars="0" w:left="0" w:firstLineChars="0" w:firstLine="0"/>
        <w:rPr>
          <w:rFonts w:ascii="宋体" w:hAnsi="宋体"/>
          <w:b/>
          <w:sz w:val="24"/>
          <w:szCs w:val="24"/>
        </w:rPr>
      </w:pPr>
      <w:r>
        <w:rPr>
          <w:rFonts w:ascii="宋体" w:hAnsi="宋体"/>
          <w:b/>
          <w:sz w:val="24"/>
          <w:szCs w:val="24"/>
        </w:rPr>
        <w:t>致：</w:t>
      </w:r>
      <w:r>
        <w:rPr>
          <w:rFonts w:ascii="宋体" w:hAnsi="宋体" w:hint="eastAsia"/>
          <w:b/>
          <w:sz w:val="24"/>
          <w:szCs w:val="24"/>
        </w:rPr>
        <w:t>（采购人或采购代理机构）</w:t>
      </w:r>
    </w:p>
    <w:p w14:paraId="2814D41F" w14:textId="77777777" w:rsidR="00281B71" w:rsidRDefault="00000000">
      <w:pPr>
        <w:pStyle w:val="2"/>
        <w:spacing w:after="0" w:line="360" w:lineRule="auto"/>
        <w:ind w:leftChars="0" w:left="0" w:firstLine="480"/>
        <w:rPr>
          <w:rFonts w:ascii="宋体" w:hAnsi="宋体"/>
          <w:sz w:val="24"/>
          <w:szCs w:val="24"/>
        </w:rPr>
      </w:pPr>
      <w:r>
        <w:rPr>
          <w:rFonts w:ascii="宋体" w:hAnsi="宋体" w:hint="eastAsia"/>
          <w:sz w:val="24"/>
          <w:szCs w:val="24"/>
        </w:rPr>
        <w:t>我公司是按照中华人民共和国法律成立的一家法人单位（其他组织或自然人），我公司</w:t>
      </w:r>
      <w:r>
        <w:rPr>
          <w:rFonts w:ascii="宋体" w:hAnsi="宋体"/>
          <w:sz w:val="24"/>
          <w:szCs w:val="24"/>
        </w:rPr>
        <w:t>具有独立承担民事责任的能力</w:t>
      </w:r>
      <w:r>
        <w:rPr>
          <w:rFonts w:ascii="宋体" w:hAnsi="宋体" w:hint="eastAsia"/>
          <w:sz w:val="24"/>
          <w:szCs w:val="24"/>
        </w:rPr>
        <w:t>，</w:t>
      </w:r>
      <w:r>
        <w:rPr>
          <w:rFonts w:ascii="宋体" w:hAnsi="宋体"/>
          <w:sz w:val="24"/>
          <w:szCs w:val="24"/>
        </w:rPr>
        <w:t>具有履行</w:t>
      </w:r>
      <w:r>
        <w:rPr>
          <w:rFonts w:ascii="宋体" w:hAnsi="宋体" w:hint="eastAsia"/>
          <w:sz w:val="24"/>
          <w:szCs w:val="24"/>
        </w:rPr>
        <w:t>本次采购</w:t>
      </w:r>
      <w:r>
        <w:rPr>
          <w:rFonts w:ascii="宋体" w:hAnsi="宋体"/>
          <w:sz w:val="24"/>
          <w:szCs w:val="24"/>
        </w:rPr>
        <w:t>合同所必需的设备和专业技术能力</w:t>
      </w:r>
      <w:r>
        <w:rPr>
          <w:rFonts w:ascii="宋体" w:hAnsi="宋体" w:hint="eastAsia"/>
          <w:sz w:val="24"/>
          <w:szCs w:val="24"/>
        </w:rPr>
        <w:t>，</w:t>
      </w:r>
      <w:r>
        <w:rPr>
          <w:rFonts w:ascii="宋体" w:hAnsi="宋体"/>
          <w:sz w:val="24"/>
          <w:szCs w:val="24"/>
        </w:rPr>
        <w:t>具有良好的商业信誉和健全的财务会计制度</w:t>
      </w:r>
      <w:r>
        <w:rPr>
          <w:rFonts w:ascii="宋体" w:hAnsi="宋体" w:hint="eastAsia"/>
          <w:sz w:val="24"/>
          <w:szCs w:val="24"/>
        </w:rPr>
        <w:t>，具</w:t>
      </w:r>
      <w:r>
        <w:rPr>
          <w:rFonts w:ascii="宋体" w:hAnsi="宋体"/>
          <w:sz w:val="24"/>
          <w:szCs w:val="24"/>
        </w:rPr>
        <w:t>有依法缴纳税收和社会保障资金的良好记录</w:t>
      </w:r>
      <w:r>
        <w:rPr>
          <w:rFonts w:ascii="宋体" w:hAnsi="宋体" w:hint="eastAsia"/>
          <w:sz w:val="24"/>
          <w:szCs w:val="24"/>
        </w:rPr>
        <w:t>。</w:t>
      </w:r>
    </w:p>
    <w:p w14:paraId="421A7CF5" w14:textId="77777777" w:rsidR="00281B71" w:rsidRDefault="00000000">
      <w:pPr>
        <w:pStyle w:val="2"/>
        <w:spacing w:after="0" w:line="360" w:lineRule="auto"/>
        <w:ind w:leftChars="0" w:left="0" w:firstLine="480"/>
        <w:rPr>
          <w:rFonts w:ascii="宋体" w:hAnsi="宋体"/>
          <w:sz w:val="24"/>
          <w:szCs w:val="24"/>
        </w:rPr>
      </w:pPr>
      <w:r>
        <w:rPr>
          <w:rFonts w:ascii="宋体" w:hAnsi="宋体" w:hint="eastAsia"/>
          <w:sz w:val="24"/>
          <w:szCs w:val="24"/>
        </w:rPr>
        <w:t>我公司不是为本采购项目的包提供整体设计、规范编制或者项目管理、监理、检测等服务的服务商。</w:t>
      </w:r>
    </w:p>
    <w:p w14:paraId="0D3898BA" w14:textId="77777777" w:rsidR="00281B71" w:rsidRDefault="00000000">
      <w:pPr>
        <w:pStyle w:val="2"/>
        <w:spacing w:after="0" w:line="360" w:lineRule="auto"/>
        <w:ind w:leftChars="0" w:left="0" w:firstLine="480"/>
        <w:rPr>
          <w:rFonts w:ascii="宋体" w:hAnsi="宋体"/>
          <w:sz w:val="24"/>
          <w:szCs w:val="24"/>
        </w:rPr>
      </w:pPr>
      <w:r>
        <w:rPr>
          <w:rFonts w:ascii="宋体" w:hAnsi="宋体" w:hint="eastAsia"/>
          <w:sz w:val="24"/>
          <w:szCs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4F47C341" w14:textId="77777777" w:rsidR="00281B71" w:rsidRDefault="00000000">
      <w:pPr>
        <w:pStyle w:val="2"/>
        <w:spacing w:after="0" w:line="360" w:lineRule="auto"/>
        <w:ind w:leftChars="0" w:left="0" w:firstLine="480"/>
        <w:rPr>
          <w:rFonts w:ascii="宋体" w:hAnsi="宋体"/>
          <w:sz w:val="24"/>
          <w:szCs w:val="24"/>
        </w:rPr>
      </w:pPr>
      <w:r>
        <w:rPr>
          <w:rFonts w:ascii="宋体" w:hAnsi="宋体" w:hint="eastAsia"/>
          <w:sz w:val="24"/>
          <w:szCs w:val="24"/>
        </w:rPr>
        <w:t>在响应截止时间之前，我公司没有被列入失信被执行人、重大税收违法案件当事人名单、政府采购严重违法失信行为记录名单。招标采购单位或评标委员会可以通过“信用中国”网站（www.creditchina.gov.cn）和中国政府采购网（www.ccgp.gov.cn）等进行查询并留存查询结果的截图，我公司完全接受由此查询的结果。</w:t>
      </w:r>
    </w:p>
    <w:p w14:paraId="0F1A6A7C" w14:textId="77777777" w:rsidR="00281B71" w:rsidRDefault="00000000">
      <w:pPr>
        <w:pStyle w:val="2"/>
        <w:spacing w:after="0" w:line="360" w:lineRule="auto"/>
        <w:ind w:leftChars="0" w:left="0" w:firstLine="480"/>
        <w:rPr>
          <w:rFonts w:ascii="宋体" w:hAnsi="宋体"/>
          <w:sz w:val="24"/>
          <w:szCs w:val="24"/>
        </w:rPr>
      </w:pPr>
      <w:r>
        <w:rPr>
          <w:rFonts w:ascii="宋体" w:hAnsi="宋体"/>
          <w:sz w:val="24"/>
          <w:szCs w:val="24"/>
        </w:rPr>
        <w:t>与我单位存在“单位负责人为同一人或者存在直接控股、管理关系”的其他法人单位信息如下（如有，不论其是否参加同一合同项下的采购活动均须填写）：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281B71" w14:paraId="208C90D9" w14:textId="77777777">
        <w:trPr>
          <w:trHeight w:val="430"/>
        </w:trPr>
        <w:tc>
          <w:tcPr>
            <w:tcW w:w="950" w:type="dxa"/>
            <w:vAlign w:val="center"/>
          </w:tcPr>
          <w:p w14:paraId="0373D0AC" w14:textId="77777777" w:rsidR="00281B71" w:rsidRDefault="00000000">
            <w:pPr>
              <w:pStyle w:val="2"/>
              <w:spacing w:after="0" w:line="360" w:lineRule="auto"/>
              <w:ind w:leftChars="0" w:left="0" w:firstLineChars="0" w:firstLine="0"/>
              <w:jc w:val="center"/>
              <w:rPr>
                <w:rFonts w:ascii="宋体" w:hAnsi="宋体"/>
                <w:sz w:val="24"/>
                <w:szCs w:val="24"/>
              </w:rPr>
            </w:pPr>
            <w:r>
              <w:rPr>
                <w:rFonts w:ascii="宋体" w:hAnsi="宋体"/>
                <w:sz w:val="24"/>
                <w:szCs w:val="24"/>
              </w:rPr>
              <w:t>序号</w:t>
            </w:r>
          </w:p>
        </w:tc>
        <w:tc>
          <w:tcPr>
            <w:tcW w:w="4574" w:type="dxa"/>
            <w:vAlign w:val="center"/>
          </w:tcPr>
          <w:p w14:paraId="0D18FDC0" w14:textId="77777777" w:rsidR="00281B71" w:rsidRDefault="00000000">
            <w:pPr>
              <w:pStyle w:val="2"/>
              <w:spacing w:after="0" w:line="360" w:lineRule="auto"/>
              <w:ind w:leftChars="0" w:left="0" w:firstLineChars="0" w:firstLine="0"/>
              <w:jc w:val="center"/>
              <w:rPr>
                <w:rFonts w:ascii="宋体" w:hAnsi="宋体"/>
                <w:sz w:val="24"/>
                <w:szCs w:val="24"/>
              </w:rPr>
            </w:pPr>
            <w:r>
              <w:rPr>
                <w:rFonts w:ascii="宋体" w:hAnsi="宋体"/>
                <w:sz w:val="24"/>
                <w:szCs w:val="24"/>
              </w:rPr>
              <w:t>单位名称</w:t>
            </w:r>
          </w:p>
        </w:tc>
        <w:tc>
          <w:tcPr>
            <w:tcW w:w="2976" w:type="dxa"/>
            <w:vAlign w:val="center"/>
          </w:tcPr>
          <w:p w14:paraId="12CB691F" w14:textId="77777777" w:rsidR="00281B71" w:rsidRDefault="00000000">
            <w:pPr>
              <w:pStyle w:val="2"/>
              <w:spacing w:after="0" w:line="360" w:lineRule="auto"/>
              <w:ind w:leftChars="0" w:left="0" w:firstLineChars="0" w:firstLine="0"/>
              <w:jc w:val="center"/>
              <w:rPr>
                <w:rFonts w:ascii="宋体" w:hAnsi="宋体"/>
                <w:sz w:val="24"/>
                <w:szCs w:val="24"/>
              </w:rPr>
            </w:pPr>
            <w:r>
              <w:rPr>
                <w:rFonts w:ascii="宋体" w:hAnsi="宋体"/>
                <w:sz w:val="24"/>
                <w:szCs w:val="24"/>
              </w:rPr>
              <w:t>相互关系</w:t>
            </w:r>
          </w:p>
        </w:tc>
      </w:tr>
      <w:tr w:rsidR="00281B71" w14:paraId="21F4882B" w14:textId="77777777">
        <w:trPr>
          <w:trHeight w:val="430"/>
        </w:trPr>
        <w:tc>
          <w:tcPr>
            <w:tcW w:w="950" w:type="dxa"/>
            <w:vAlign w:val="center"/>
          </w:tcPr>
          <w:p w14:paraId="4B9D8C5B" w14:textId="77777777" w:rsidR="00281B71" w:rsidRDefault="00000000">
            <w:pPr>
              <w:pStyle w:val="2"/>
              <w:spacing w:after="0" w:line="360" w:lineRule="auto"/>
              <w:ind w:leftChars="0" w:left="0" w:firstLineChars="0" w:firstLine="0"/>
              <w:jc w:val="center"/>
              <w:rPr>
                <w:rFonts w:ascii="宋体" w:hAnsi="宋体"/>
                <w:sz w:val="24"/>
                <w:szCs w:val="24"/>
              </w:rPr>
            </w:pPr>
            <w:r>
              <w:rPr>
                <w:rFonts w:ascii="宋体" w:hAnsi="宋体"/>
                <w:sz w:val="24"/>
                <w:szCs w:val="24"/>
              </w:rPr>
              <w:t>1</w:t>
            </w:r>
          </w:p>
        </w:tc>
        <w:tc>
          <w:tcPr>
            <w:tcW w:w="4574" w:type="dxa"/>
            <w:vAlign w:val="center"/>
          </w:tcPr>
          <w:p w14:paraId="761E4962" w14:textId="77777777" w:rsidR="00281B71" w:rsidRDefault="00281B71">
            <w:pPr>
              <w:pStyle w:val="2"/>
              <w:spacing w:after="0" w:line="360" w:lineRule="auto"/>
              <w:ind w:leftChars="0" w:left="0" w:firstLineChars="0" w:firstLine="0"/>
              <w:jc w:val="center"/>
              <w:rPr>
                <w:rFonts w:ascii="宋体" w:hAnsi="宋体"/>
                <w:sz w:val="24"/>
                <w:szCs w:val="24"/>
              </w:rPr>
            </w:pPr>
          </w:p>
        </w:tc>
        <w:tc>
          <w:tcPr>
            <w:tcW w:w="2976" w:type="dxa"/>
            <w:vAlign w:val="center"/>
          </w:tcPr>
          <w:p w14:paraId="02F23C00" w14:textId="77777777" w:rsidR="00281B71" w:rsidRDefault="00281B71">
            <w:pPr>
              <w:pStyle w:val="2"/>
              <w:spacing w:after="0" w:line="360" w:lineRule="auto"/>
              <w:ind w:leftChars="0" w:left="0" w:firstLineChars="0" w:firstLine="0"/>
              <w:jc w:val="center"/>
              <w:rPr>
                <w:rFonts w:ascii="宋体" w:hAnsi="宋体"/>
                <w:sz w:val="24"/>
                <w:szCs w:val="24"/>
              </w:rPr>
            </w:pPr>
          </w:p>
        </w:tc>
      </w:tr>
      <w:tr w:rsidR="00281B71" w14:paraId="13CD0A9D" w14:textId="77777777">
        <w:trPr>
          <w:trHeight w:val="430"/>
        </w:trPr>
        <w:tc>
          <w:tcPr>
            <w:tcW w:w="950" w:type="dxa"/>
            <w:vAlign w:val="center"/>
          </w:tcPr>
          <w:p w14:paraId="3D18ADFE" w14:textId="77777777" w:rsidR="00281B71" w:rsidRDefault="00000000">
            <w:pPr>
              <w:pStyle w:val="2"/>
              <w:spacing w:after="0" w:line="360" w:lineRule="auto"/>
              <w:ind w:leftChars="0" w:left="0" w:firstLineChars="0" w:firstLine="0"/>
              <w:jc w:val="center"/>
              <w:rPr>
                <w:rFonts w:ascii="宋体" w:hAnsi="宋体"/>
                <w:sz w:val="24"/>
                <w:szCs w:val="24"/>
              </w:rPr>
            </w:pPr>
            <w:r>
              <w:rPr>
                <w:rFonts w:ascii="宋体" w:hAnsi="宋体"/>
                <w:sz w:val="24"/>
                <w:szCs w:val="24"/>
              </w:rPr>
              <w:t>2</w:t>
            </w:r>
          </w:p>
        </w:tc>
        <w:tc>
          <w:tcPr>
            <w:tcW w:w="4574" w:type="dxa"/>
            <w:vAlign w:val="center"/>
          </w:tcPr>
          <w:p w14:paraId="76D7C7FB" w14:textId="77777777" w:rsidR="00281B71" w:rsidRDefault="00281B71">
            <w:pPr>
              <w:pStyle w:val="2"/>
              <w:spacing w:after="0" w:line="360" w:lineRule="auto"/>
              <w:ind w:leftChars="0" w:left="0" w:firstLineChars="0" w:firstLine="0"/>
              <w:jc w:val="center"/>
              <w:rPr>
                <w:rFonts w:ascii="宋体" w:hAnsi="宋体"/>
                <w:sz w:val="24"/>
                <w:szCs w:val="24"/>
              </w:rPr>
            </w:pPr>
          </w:p>
        </w:tc>
        <w:tc>
          <w:tcPr>
            <w:tcW w:w="2976" w:type="dxa"/>
            <w:vAlign w:val="center"/>
          </w:tcPr>
          <w:p w14:paraId="4F1FD8CD" w14:textId="77777777" w:rsidR="00281B71" w:rsidRDefault="00281B71">
            <w:pPr>
              <w:pStyle w:val="2"/>
              <w:spacing w:after="0" w:line="360" w:lineRule="auto"/>
              <w:ind w:leftChars="0" w:left="0" w:firstLineChars="0" w:firstLine="0"/>
              <w:jc w:val="center"/>
              <w:rPr>
                <w:rFonts w:ascii="宋体" w:hAnsi="宋体"/>
                <w:sz w:val="24"/>
                <w:szCs w:val="24"/>
              </w:rPr>
            </w:pPr>
          </w:p>
        </w:tc>
      </w:tr>
      <w:tr w:rsidR="00281B71" w14:paraId="5663477C" w14:textId="77777777">
        <w:trPr>
          <w:trHeight w:val="430"/>
        </w:trPr>
        <w:tc>
          <w:tcPr>
            <w:tcW w:w="950" w:type="dxa"/>
            <w:vAlign w:val="center"/>
          </w:tcPr>
          <w:p w14:paraId="3C1CF038" w14:textId="77777777" w:rsidR="00281B71" w:rsidRDefault="00000000">
            <w:pPr>
              <w:pStyle w:val="2"/>
              <w:spacing w:after="0" w:line="360" w:lineRule="auto"/>
              <w:ind w:leftChars="0" w:left="0" w:firstLineChars="0" w:firstLine="0"/>
              <w:jc w:val="center"/>
              <w:rPr>
                <w:rFonts w:ascii="宋体" w:hAnsi="宋体"/>
                <w:sz w:val="24"/>
                <w:szCs w:val="24"/>
              </w:rPr>
            </w:pPr>
            <w:r>
              <w:rPr>
                <w:rFonts w:ascii="宋体" w:hAnsi="宋体"/>
                <w:sz w:val="24"/>
                <w:szCs w:val="24"/>
              </w:rPr>
              <w:t>…</w:t>
            </w:r>
          </w:p>
        </w:tc>
        <w:tc>
          <w:tcPr>
            <w:tcW w:w="4574" w:type="dxa"/>
            <w:vAlign w:val="center"/>
          </w:tcPr>
          <w:p w14:paraId="3D385D40" w14:textId="77777777" w:rsidR="00281B71" w:rsidRDefault="00281B71">
            <w:pPr>
              <w:pStyle w:val="2"/>
              <w:spacing w:after="0" w:line="360" w:lineRule="auto"/>
              <w:ind w:leftChars="0" w:left="0" w:firstLineChars="0" w:firstLine="0"/>
              <w:jc w:val="center"/>
              <w:rPr>
                <w:rFonts w:ascii="宋体" w:hAnsi="宋体"/>
                <w:sz w:val="24"/>
                <w:szCs w:val="24"/>
              </w:rPr>
            </w:pPr>
          </w:p>
        </w:tc>
        <w:tc>
          <w:tcPr>
            <w:tcW w:w="2976" w:type="dxa"/>
            <w:vAlign w:val="center"/>
          </w:tcPr>
          <w:p w14:paraId="365E2FFA" w14:textId="77777777" w:rsidR="00281B71" w:rsidRDefault="00281B71">
            <w:pPr>
              <w:pStyle w:val="2"/>
              <w:spacing w:after="0" w:line="360" w:lineRule="auto"/>
              <w:ind w:leftChars="0" w:left="0" w:firstLineChars="0" w:firstLine="0"/>
              <w:jc w:val="center"/>
              <w:rPr>
                <w:rFonts w:ascii="宋体" w:hAnsi="宋体"/>
                <w:sz w:val="24"/>
                <w:szCs w:val="24"/>
              </w:rPr>
            </w:pPr>
          </w:p>
        </w:tc>
      </w:tr>
    </w:tbl>
    <w:p w14:paraId="39BA4CB2" w14:textId="77777777" w:rsidR="00281B71" w:rsidRDefault="00281B71">
      <w:pPr>
        <w:pStyle w:val="2"/>
        <w:ind w:firstLine="480"/>
        <w:rPr>
          <w:rFonts w:ascii="宋体" w:hAnsi="宋体"/>
          <w:sz w:val="24"/>
          <w:szCs w:val="24"/>
        </w:rPr>
      </w:pPr>
    </w:p>
    <w:p w14:paraId="3B1D0AAD" w14:textId="77777777" w:rsidR="00281B71" w:rsidRDefault="00000000">
      <w:pPr>
        <w:pStyle w:val="2"/>
        <w:ind w:firstLineChars="0" w:firstLine="0"/>
        <w:rPr>
          <w:rFonts w:ascii="宋体" w:hAnsi="宋体"/>
          <w:sz w:val="24"/>
          <w:szCs w:val="24"/>
        </w:rPr>
      </w:pPr>
      <w:r>
        <w:rPr>
          <w:rFonts w:ascii="宋体" w:hAnsi="宋体"/>
          <w:sz w:val="24"/>
          <w:szCs w:val="24"/>
        </w:rPr>
        <w:t>上述声明真实有效，否则我方负全部责任。</w:t>
      </w:r>
    </w:p>
    <w:p w14:paraId="642F69A9" w14:textId="77777777" w:rsidR="00281B71" w:rsidRDefault="00000000">
      <w:pPr>
        <w:pStyle w:val="2"/>
        <w:ind w:firstLineChars="0" w:firstLine="0"/>
        <w:rPr>
          <w:rFonts w:ascii="宋体" w:hAnsi="宋体"/>
          <w:sz w:val="24"/>
          <w:szCs w:val="24"/>
        </w:rPr>
      </w:pPr>
      <w:r>
        <w:rPr>
          <w:rFonts w:ascii="宋体" w:hAnsi="宋体" w:hint="eastAsia"/>
          <w:sz w:val="24"/>
          <w:szCs w:val="24"/>
        </w:rPr>
        <w:t>供应商名称（盖章）</w:t>
      </w:r>
      <w:r>
        <w:rPr>
          <w:rFonts w:ascii="宋体" w:hAnsi="宋体"/>
          <w:sz w:val="24"/>
          <w:szCs w:val="24"/>
        </w:rPr>
        <w:t xml:space="preserve">：              </w:t>
      </w:r>
    </w:p>
    <w:p w14:paraId="09F557EF" w14:textId="77777777" w:rsidR="00281B71" w:rsidRDefault="00000000">
      <w:pPr>
        <w:pStyle w:val="2"/>
        <w:ind w:firstLine="480"/>
        <w:rPr>
          <w:rFonts w:ascii="宋体" w:hAnsi="宋体"/>
          <w:sz w:val="24"/>
          <w:szCs w:val="24"/>
        </w:rPr>
      </w:pPr>
      <w:r>
        <w:rPr>
          <w:rFonts w:ascii="宋体" w:hAnsi="宋体"/>
          <w:sz w:val="24"/>
          <w:szCs w:val="24"/>
        </w:rPr>
        <w:t xml:space="preserve">年    月    日  </w:t>
      </w:r>
    </w:p>
    <w:p w14:paraId="243B0FA4" w14:textId="77777777" w:rsidR="00281B71" w:rsidRDefault="00000000">
      <w:pPr>
        <w:tabs>
          <w:tab w:val="left" w:pos="8640"/>
        </w:tabs>
        <w:spacing w:line="360" w:lineRule="auto"/>
        <w:ind w:rightChars="134" w:right="281"/>
        <w:jc w:val="left"/>
      </w:pPr>
      <w:r>
        <w:rPr>
          <w:rFonts w:ascii="宋体" w:hAnsi="宋体"/>
          <w:sz w:val="24"/>
          <w:szCs w:val="24"/>
        </w:rPr>
        <w:br w:type="page"/>
      </w:r>
      <w:bookmarkStart w:id="175" w:name="_Toc4009626"/>
      <w:bookmarkStart w:id="176" w:name="_Toc386123371"/>
    </w:p>
    <w:p w14:paraId="08D3D9AD" w14:textId="77777777" w:rsidR="00281B71" w:rsidRDefault="00000000">
      <w:pPr>
        <w:pStyle w:val="20"/>
        <w:rPr>
          <w:rFonts w:ascii="宋体" w:hAnsi="宋体"/>
        </w:rPr>
      </w:pPr>
      <w:bookmarkStart w:id="177" w:name="_Toc144109963"/>
      <w:r>
        <w:rPr>
          <w:rFonts w:ascii="宋体" w:hAnsi="宋体" w:hint="eastAsia"/>
        </w:rPr>
        <w:lastRenderedPageBreak/>
        <w:t>2、业绩案例一览表</w:t>
      </w:r>
      <w:bookmarkEnd w:id="175"/>
      <w:bookmarkEnd w:id="176"/>
      <w:bookmarkEnd w:id="1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980"/>
        <w:gridCol w:w="1260"/>
        <w:gridCol w:w="1260"/>
        <w:gridCol w:w="1440"/>
        <w:gridCol w:w="1778"/>
        <w:gridCol w:w="720"/>
      </w:tblGrid>
      <w:tr w:rsidR="00281B71" w14:paraId="377114A7" w14:textId="77777777">
        <w:trPr>
          <w:trHeight w:val="611"/>
          <w:jc w:val="center"/>
        </w:trPr>
        <w:tc>
          <w:tcPr>
            <w:tcW w:w="852" w:type="dxa"/>
            <w:vAlign w:val="center"/>
          </w:tcPr>
          <w:p w14:paraId="4252862F" w14:textId="77777777" w:rsidR="00281B71" w:rsidRDefault="00000000">
            <w:pPr>
              <w:rPr>
                <w:rFonts w:ascii="宋体" w:hAnsi="宋体"/>
                <w:b/>
                <w:sz w:val="24"/>
              </w:rPr>
            </w:pPr>
            <w:r>
              <w:rPr>
                <w:rFonts w:ascii="宋体" w:hAnsi="宋体" w:hint="eastAsia"/>
                <w:b/>
                <w:sz w:val="24"/>
              </w:rPr>
              <w:t>序号</w:t>
            </w:r>
          </w:p>
        </w:tc>
        <w:tc>
          <w:tcPr>
            <w:tcW w:w="1980" w:type="dxa"/>
            <w:vAlign w:val="center"/>
          </w:tcPr>
          <w:p w14:paraId="72F285B9" w14:textId="77777777" w:rsidR="00281B71" w:rsidRDefault="00000000">
            <w:pPr>
              <w:ind w:firstLineChars="98" w:firstLine="236"/>
              <w:rPr>
                <w:rFonts w:ascii="宋体" w:hAnsi="宋体"/>
                <w:b/>
                <w:sz w:val="24"/>
              </w:rPr>
            </w:pPr>
            <w:r>
              <w:rPr>
                <w:rFonts w:ascii="宋体" w:hAnsi="宋体" w:hint="eastAsia"/>
                <w:b/>
                <w:sz w:val="24"/>
              </w:rPr>
              <w:t>项目名称</w:t>
            </w:r>
          </w:p>
        </w:tc>
        <w:tc>
          <w:tcPr>
            <w:tcW w:w="1260" w:type="dxa"/>
            <w:vAlign w:val="center"/>
          </w:tcPr>
          <w:p w14:paraId="5D010371" w14:textId="77777777" w:rsidR="00281B71" w:rsidRDefault="00000000">
            <w:pPr>
              <w:rPr>
                <w:rFonts w:ascii="宋体" w:hAnsi="宋体"/>
                <w:b/>
                <w:sz w:val="24"/>
              </w:rPr>
            </w:pPr>
            <w:r>
              <w:rPr>
                <w:rFonts w:ascii="宋体" w:hAnsi="宋体" w:hint="eastAsia"/>
                <w:b/>
                <w:sz w:val="24"/>
              </w:rPr>
              <w:t>用户名称</w:t>
            </w:r>
          </w:p>
        </w:tc>
        <w:tc>
          <w:tcPr>
            <w:tcW w:w="1260" w:type="dxa"/>
            <w:vAlign w:val="center"/>
          </w:tcPr>
          <w:p w14:paraId="0AEDDBFF" w14:textId="77777777" w:rsidR="00281B71" w:rsidRDefault="00000000">
            <w:pPr>
              <w:rPr>
                <w:rFonts w:ascii="宋体" w:hAnsi="宋体"/>
                <w:b/>
                <w:sz w:val="24"/>
              </w:rPr>
            </w:pPr>
            <w:r>
              <w:rPr>
                <w:rFonts w:ascii="宋体" w:hAnsi="宋体" w:hint="eastAsia"/>
                <w:b/>
                <w:sz w:val="24"/>
              </w:rPr>
              <w:t>合同金额</w:t>
            </w:r>
          </w:p>
        </w:tc>
        <w:tc>
          <w:tcPr>
            <w:tcW w:w="1440" w:type="dxa"/>
            <w:vAlign w:val="center"/>
          </w:tcPr>
          <w:p w14:paraId="621D8639" w14:textId="77777777" w:rsidR="00281B71" w:rsidRDefault="00000000">
            <w:pPr>
              <w:rPr>
                <w:rFonts w:ascii="宋体" w:hAnsi="宋体"/>
                <w:b/>
                <w:sz w:val="24"/>
              </w:rPr>
            </w:pPr>
            <w:r>
              <w:rPr>
                <w:rFonts w:ascii="宋体" w:hAnsi="宋体" w:hint="eastAsia"/>
                <w:b/>
                <w:sz w:val="24"/>
              </w:rPr>
              <w:t>用户联系人</w:t>
            </w:r>
          </w:p>
        </w:tc>
        <w:tc>
          <w:tcPr>
            <w:tcW w:w="1778" w:type="dxa"/>
            <w:vAlign w:val="center"/>
          </w:tcPr>
          <w:p w14:paraId="21B32894" w14:textId="77777777" w:rsidR="00281B71" w:rsidRDefault="00000000">
            <w:pPr>
              <w:rPr>
                <w:rFonts w:ascii="宋体" w:hAnsi="宋体"/>
                <w:b/>
                <w:sz w:val="24"/>
              </w:rPr>
            </w:pPr>
            <w:r>
              <w:rPr>
                <w:rFonts w:ascii="宋体" w:hAnsi="宋体" w:hint="eastAsia"/>
                <w:b/>
                <w:sz w:val="24"/>
              </w:rPr>
              <w:t>用户联系电话</w:t>
            </w:r>
          </w:p>
        </w:tc>
        <w:tc>
          <w:tcPr>
            <w:tcW w:w="720" w:type="dxa"/>
            <w:vAlign w:val="center"/>
          </w:tcPr>
          <w:p w14:paraId="71287082" w14:textId="77777777" w:rsidR="00281B71" w:rsidRDefault="00000000">
            <w:pPr>
              <w:rPr>
                <w:rFonts w:ascii="宋体" w:hAnsi="宋体"/>
                <w:b/>
                <w:sz w:val="24"/>
              </w:rPr>
            </w:pPr>
            <w:r>
              <w:rPr>
                <w:rFonts w:ascii="宋体" w:hAnsi="宋体" w:hint="eastAsia"/>
                <w:b/>
                <w:sz w:val="24"/>
              </w:rPr>
              <w:t>备注</w:t>
            </w:r>
          </w:p>
        </w:tc>
      </w:tr>
      <w:tr w:rsidR="00281B71" w14:paraId="10D8AEFE" w14:textId="77777777">
        <w:trPr>
          <w:trHeight w:val="855"/>
          <w:jc w:val="center"/>
        </w:trPr>
        <w:tc>
          <w:tcPr>
            <w:tcW w:w="852" w:type="dxa"/>
            <w:vAlign w:val="center"/>
          </w:tcPr>
          <w:p w14:paraId="08321407" w14:textId="77777777" w:rsidR="00281B71" w:rsidRDefault="00281B71">
            <w:pPr>
              <w:jc w:val="center"/>
              <w:rPr>
                <w:rFonts w:ascii="宋体" w:hAnsi="宋体"/>
                <w:sz w:val="24"/>
              </w:rPr>
            </w:pPr>
          </w:p>
        </w:tc>
        <w:tc>
          <w:tcPr>
            <w:tcW w:w="1980" w:type="dxa"/>
            <w:vAlign w:val="center"/>
          </w:tcPr>
          <w:p w14:paraId="0436FD5B" w14:textId="77777777" w:rsidR="00281B71" w:rsidRDefault="00281B71">
            <w:pPr>
              <w:rPr>
                <w:rFonts w:ascii="宋体" w:hAnsi="宋体"/>
                <w:sz w:val="24"/>
              </w:rPr>
            </w:pPr>
          </w:p>
        </w:tc>
        <w:tc>
          <w:tcPr>
            <w:tcW w:w="1260" w:type="dxa"/>
            <w:vAlign w:val="center"/>
          </w:tcPr>
          <w:p w14:paraId="4CA230FF" w14:textId="77777777" w:rsidR="00281B71" w:rsidRDefault="00281B71">
            <w:pPr>
              <w:rPr>
                <w:rFonts w:ascii="宋体" w:hAnsi="宋体"/>
                <w:sz w:val="24"/>
              </w:rPr>
            </w:pPr>
          </w:p>
        </w:tc>
        <w:tc>
          <w:tcPr>
            <w:tcW w:w="1260" w:type="dxa"/>
            <w:vAlign w:val="center"/>
          </w:tcPr>
          <w:p w14:paraId="053E9589" w14:textId="77777777" w:rsidR="00281B71" w:rsidRDefault="00281B71">
            <w:pPr>
              <w:rPr>
                <w:rFonts w:ascii="宋体" w:hAnsi="宋体"/>
                <w:sz w:val="24"/>
              </w:rPr>
            </w:pPr>
          </w:p>
        </w:tc>
        <w:tc>
          <w:tcPr>
            <w:tcW w:w="1440" w:type="dxa"/>
            <w:vAlign w:val="center"/>
          </w:tcPr>
          <w:p w14:paraId="4CFB55A7" w14:textId="77777777" w:rsidR="00281B71" w:rsidRDefault="00281B71">
            <w:pPr>
              <w:rPr>
                <w:rFonts w:ascii="宋体" w:hAnsi="宋体"/>
                <w:sz w:val="24"/>
              </w:rPr>
            </w:pPr>
          </w:p>
        </w:tc>
        <w:tc>
          <w:tcPr>
            <w:tcW w:w="1778" w:type="dxa"/>
            <w:vAlign w:val="center"/>
          </w:tcPr>
          <w:p w14:paraId="6111B9F0" w14:textId="77777777" w:rsidR="00281B71" w:rsidRDefault="00281B71">
            <w:pPr>
              <w:rPr>
                <w:rFonts w:ascii="宋体" w:hAnsi="宋体"/>
                <w:sz w:val="24"/>
              </w:rPr>
            </w:pPr>
          </w:p>
        </w:tc>
        <w:tc>
          <w:tcPr>
            <w:tcW w:w="720" w:type="dxa"/>
            <w:vAlign w:val="center"/>
          </w:tcPr>
          <w:p w14:paraId="001716F7" w14:textId="77777777" w:rsidR="00281B71" w:rsidRDefault="00281B71">
            <w:pPr>
              <w:rPr>
                <w:rFonts w:ascii="宋体" w:hAnsi="宋体"/>
                <w:sz w:val="24"/>
              </w:rPr>
            </w:pPr>
          </w:p>
        </w:tc>
      </w:tr>
      <w:tr w:rsidR="00281B71" w14:paraId="30F42CF6" w14:textId="77777777">
        <w:trPr>
          <w:trHeight w:val="855"/>
          <w:jc w:val="center"/>
        </w:trPr>
        <w:tc>
          <w:tcPr>
            <w:tcW w:w="852" w:type="dxa"/>
            <w:vAlign w:val="center"/>
          </w:tcPr>
          <w:p w14:paraId="63BDEEA9" w14:textId="77777777" w:rsidR="00281B71" w:rsidRDefault="00281B71">
            <w:pPr>
              <w:jc w:val="center"/>
              <w:rPr>
                <w:rFonts w:ascii="宋体" w:hAnsi="宋体"/>
                <w:sz w:val="24"/>
              </w:rPr>
            </w:pPr>
          </w:p>
        </w:tc>
        <w:tc>
          <w:tcPr>
            <w:tcW w:w="1980" w:type="dxa"/>
            <w:vAlign w:val="center"/>
          </w:tcPr>
          <w:p w14:paraId="0879AD39" w14:textId="77777777" w:rsidR="00281B71" w:rsidRDefault="00281B71">
            <w:pPr>
              <w:rPr>
                <w:rFonts w:ascii="宋体" w:hAnsi="宋体"/>
                <w:sz w:val="24"/>
              </w:rPr>
            </w:pPr>
          </w:p>
        </w:tc>
        <w:tc>
          <w:tcPr>
            <w:tcW w:w="1260" w:type="dxa"/>
            <w:vAlign w:val="center"/>
          </w:tcPr>
          <w:p w14:paraId="3EF70D38" w14:textId="77777777" w:rsidR="00281B71" w:rsidRDefault="00281B71">
            <w:pPr>
              <w:rPr>
                <w:rFonts w:ascii="宋体" w:hAnsi="宋体"/>
                <w:sz w:val="24"/>
              </w:rPr>
            </w:pPr>
          </w:p>
        </w:tc>
        <w:tc>
          <w:tcPr>
            <w:tcW w:w="1260" w:type="dxa"/>
            <w:vAlign w:val="center"/>
          </w:tcPr>
          <w:p w14:paraId="26C2E8F3" w14:textId="77777777" w:rsidR="00281B71" w:rsidRDefault="00281B71">
            <w:pPr>
              <w:rPr>
                <w:rFonts w:ascii="宋体" w:hAnsi="宋体"/>
                <w:sz w:val="24"/>
              </w:rPr>
            </w:pPr>
          </w:p>
        </w:tc>
        <w:tc>
          <w:tcPr>
            <w:tcW w:w="1440" w:type="dxa"/>
            <w:vAlign w:val="center"/>
          </w:tcPr>
          <w:p w14:paraId="1E6F7052" w14:textId="77777777" w:rsidR="00281B71" w:rsidRDefault="00281B71">
            <w:pPr>
              <w:rPr>
                <w:rFonts w:ascii="宋体" w:hAnsi="宋体"/>
                <w:sz w:val="24"/>
              </w:rPr>
            </w:pPr>
          </w:p>
        </w:tc>
        <w:tc>
          <w:tcPr>
            <w:tcW w:w="1778" w:type="dxa"/>
            <w:vAlign w:val="center"/>
          </w:tcPr>
          <w:p w14:paraId="3434BC8D" w14:textId="77777777" w:rsidR="00281B71" w:rsidRDefault="00281B71">
            <w:pPr>
              <w:rPr>
                <w:rFonts w:ascii="宋体" w:hAnsi="宋体"/>
                <w:sz w:val="24"/>
              </w:rPr>
            </w:pPr>
          </w:p>
        </w:tc>
        <w:tc>
          <w:tcPr>
            <w:tcW w:w="720" w:type="dxa"/>
            <w:vAlign w:val="center"/>
          </w:tcPr>
          <w:p w14:paraId="663240FE" w14:textId="77777777" w:rsidR="00281B71" w:rsidRDefault="00281B71">
            <w:pPr>
              <w:rPr>
                <w:rFonts w:ascii="宋体" w:hAnsi="宋体"/>
                <w:sz w:val="24"/>
              </w:rPr>
            </w:pPr>
          </w:p>
        </w:tc>
      </w:tr>
      <w:tr w:rsidR="00281B71" w14:paraId="0000D4FC" w14:textId="77777777">
        <w:trPr>
          <w:trHeight w:val="855"/>
          <w:jc w:val="center"/>
        </w:trPr>
        <w:tc>
          <w:tcPr>
            <w:tcW w:w="852" w:type="dxa"/>
            <w:vAlign w:val="center"/>
          </w:tcPr>
          <w:p w14:paraId="226DA74B" w14:textId="77777777" w:rsidR="00281B71" w:rsidRDefault="00281B71">
            <w:pPr>
              <w:jc w:val="center"/>
              <w:rPr>
                <w:rFonts w:ascii="宋体" w:hAnsi="宋体"/>
                <w:sz w:val="24"/>
              </w:rPr>
            </w:pPr>
          </w:p>
        </w:tc>
        <w:tc>
          <w:tcPr>
            <w:tcW w:w="1980" w:type="dxa"/>
            <w:vAlign w:val="center"/>
          </w:tcPr>
          <w:p w14:paraId="63B7BE7D" w14:textId="77777777" w:rsidR="00281B71" w:rsidRDefault="00281B71">
            <w:pPr>
              <w:rPr>
                <w:rFonts w:ascii="宋体" w:hAnsi="宋体"/>
                <w:sz w:val="24"/>
              </w:rPr>
            </w:pPr>
          </w:p>
        </w:tc>
        <w:tc>
          <w:tcPr>
            <w:tcW w:w="1260" w:type="dxa"/>
            <w:vAlign w:val="center"/>
          </w:tcPr>
          <w:p w14:paraId="1B139DE0" w14:textId="77777777" w:rsidR="00281B71" w:rsidRDefault="00281B71">
            <w:pPr>
              <w:rPr>
                <w:rFonts w:ascii="宋体" w:hAnsi="宋体"/>
                <w:sz w:val="24"/>
              </w:rPr>
            </w:pPr>
          </w:p>
        </w:tc>
        <w:tc>
          <w:tcPr>
            <w:tcW w:w="1260" w:type="dxa"/>
            <w:vAlign w:val="center"/>
          </w:tcPr>
          <w:p w14:paraId="5A9C5365" w14:textId="77777777" w:rsidR="00281B71" w:rsidRDefault="00281B71">
            <w:pPr>
              <w:rPr>
                <w:rFonts w:ascii="宋体" w:hAnsi="宋体"/>
                <w:sz w:val="24"/>
              </w:rPr>
            </w:pPr>
          </w:p>
        </w:tc>
        <w:tc>
          <w:tcPr>
            <w:tcW w:w="1440" w:type="dxa"/>
            <w:vAlign w:val="center"/>
          </w:tcPr>
          <w:p w14:paraId="3A382C4C" w14:textId="77777777" w:rsidR="00281B71" w:rsidRDefault="00281B71">
            <w:pPr>
              <w:rPr>
                <w:rFonts w:ascii="宋体" w:hAnsi="宋体"/>
                <w:sz w:val="24"/>
              </w:rPr>
            </w:pPr>
          </w:p>
        </w:tc>
        <w:tc>
          <w:tcPr>
            <w:tcW w:w="1778" w:type="dxa"/>
            <w:vAlign w:val="center"/>
          </w:tcPr>
          <w:p w14:paraId="18083AF3" w14:textId="77777777" w:rsidR="00281B71" w:rsidRDefault="00281B71">
            <w:pPr>
              <w:rPr>
                <w:rFonts w:ascii="宋体" w:hAnsi="宋体"/>
                <w:sz w:val="24"/>
              </w:rPr>
            </w:pPr>
          </w:p>
        </w:tc>
        <w:tc>
          <w:tcPr>
            <w:tcW w:w="720" w:type="dxa"/>
            <w:vAlign w:val="center"/>
          </w:tcPr>
          <w:p w14:paraId="0ECA3FDE" w14:textId="77777777" w:rsidR="00281B71" w:rsidRDefault="00281B71">
            <w:pPr>
              <w:rPr>
                <w:rFonts w:ascii="宋体" w:hAnsi="宋体"/>
                <w:sz w:val="24"/>
              </w:rPr>
            </w:pPr>
          </w:p>
        </w:tc>
      </w:tr>
      <w:tr w:rsidR="00281B71" w14:paraId="71560EE9" w14:textId="77777777">
        <w:trPr>
          <w:trHeight w:val="855"/>
          <w:jc w:val="center"/>
        </w:trPr>
        <w:tc>
          <w:tcPr>
            <w:tcW w:w="852" w:type="dxa"/>
            <w:vAlign w:val="center"/>
          </w:tcPr>
          <w:p w14:paraId="3AF776E7" w14:textId="77777777" w:rsidR="00281B71" w:rsidRDefault="00281B71">
            <w:pPr>
              <w:jc w:val="center"/>
              <w:rPr>
                <w:rFonts w:ascii="宋体" w:hAnsi="宋体"/>
                <w:sz w:val="24"/>
              </w:rPr>
            </w:pPr>
          </w:p>
        </w:tc>
        <w:tc>
          <w:tcPr>
            <w:tcW w:w="1980" w:type="dxa"/>
            <w:vAlign w:val="center"/>
          </w:tcPr>
          <w:p w14:paraId="42994DF7" w14:textId="77777777" w:rsidR="00281B71" w:rsidRDefault="00281B71">
            <w:pPr>
              <w:rPr>
                <w:rFonts w:ascii="宋体" w:hAnsi="宋体"/>
                <w:sz w:val="24"/>
              </w:rPr>
            </w:pPr>
          </w:p>
        </w:tc>
        <w:tc>
          <w:tcPr>
            <w:tcW w:w="1260" w:type="dxa"/>
            <w:vAlign w:val="center"/>
          </w:tcPr>
          <w:p w14:paraId="0E50E063" w14:textId="77777777" w:rsidR="00281B71" w:rsidRDefault="00281B71">
            <w:pPr>
              <w:rPr>
                <w:rFonts w:ascii="宋体" w:hAnsi="宋体"/>
                <w:sz w:val="24"/>
              </w:rPr>
            </w:pPr>
          </w:p>
        </w:tc>
        <w:tc>
          <w:tcPr>
            <w:tcW w:w="1260" w:type="dxa"/>
            <w:vAlign w:val="center"/>
          </w:tcPr>
          <w:p w14:paraId="4FBCFFC5" w14:textId="77777777" w:rsidR="00281B71" w:rsidRDefault="00281B71">
            <w:pPr>
              <w:rPr>
                <w:rFonts w:ascii="宋体" w:hAnsi="宋体"/>
                <w:sz w:val="24"/>
              </w:rPr>
            </w:pPr>
          </w:p>
        </w:tc>
        <w:tc>
          <w:tcPr>
            <w:tcW w:w="1440" w:type="dxa"/>
            <w:vAlign w:val="center"/>
          </w:tcPr>
          <w:p w14:paraId="20ACFF30" w14:textId="77777777" w:rsidR="00281B71" w:rsidRDefault="00281B71">
            <w:pPr>
              <w:rPr>
                <w:rFonts w:ascii="宋体" w:hAnsi="宋体"/>
                <w:sz w:val="24"/>
              </w:rPr>
            </w:pPr>
          </w:p>
        </w:tc>
        <w:tc>
          <w:tcPr>
            <w:tcW w:w="1778" w:type="dxa"/>
            <w:vAlign w:val="center"/>
          </w:tcPr>
          <w:p w14:paraId="27C68704" w14:textId="77777777" w:rsidR="00281B71" w:rsidRDefault="00281B71">
            <w:pPr>
              <w:rPr>
                <w:rFonts w:ascii="宋体" w:hAnsi="宋体"/>
                <w:sz w:val="24"/>
              </w:rPr>
            </w:pPr>
          </w:p>
        </w:tc>
        <w:tc>
          <w:tcPr>
            <w:tcW w:w="720" w:type="dxa"/>
            <w:vAlign w:val="center"/>
          </w:tcPr>
          <w:p w14:paraId="06366F3C" w14:textId="77777777" w:rsidR="00281B71" w:rsidRDefault="00281B71">
            <w:pPr>
              <w:rPr>
                <w:rFonts w:ascii="宋体" w:hAnsi="宋体"/>
                <w:sz w:val="24"/>
              </w:rPr>
            </w:pPr>
          </w:p>
        </w:tc>
      </w:tr>
      <w:tr w:rsidR="00281B71" w14:paraId="429BFBBD" w14:textId="77777777">
        <w:trPr>
          <w:trHeight w:val="855"/>
          <w:jc w:val="center"/>
        </w:trPr>
        <w:tc>
          <w:tcPr>
            <w:tcW w:w="852" w:type="dxa"/>
            <w:vAlign w:val="center"/>
          </w:tcPr>
          <w:p w14:paraId="0D86F0BE" w14:textId="77777777" w:rsidR="00281B71" w:rsidRDefault="00281B71">
            <w:pPr>
              <w:jc w:val="center"/>
              <w:rPr>
                <w:rFonts w:ascii="宋体" w:hAnsi="宋体"/>
                <w:sz w:val="24"/>
              </w:rPr>
            </w:pPr>
          </w:p>
        </w:tc>
        <w:tc>
          <w:tcPr>
            <w:tcW w:w="1980" w:type="dxa"/>
            <w:vAlign w:val="center"/>
          </w:tcPr>
          <w:p w14:paraId="0CCE5250" w14:textId="77777777" w:rsidR="00281B71" w:rsidRDefault="00281B71">
            <w:pPr>
              <w:rPr>
                <w:rFonts w:ascii="宋体" w:hAnsi="宋体"/>
                <w:sz w:val="24"/>
              </w:rPr>
            </w:pPr>
          </w:p>
        </w:tc>
        <w:tc>
          <w:tcPr>
            <w:tcW w:w="1260" w:type="dxa"/>
            <w:vAlign w:val="center"/>
          </w:tcPr>
          <w:p w14:paraId="62387DC2" w14:textId="77777777" w:rsidR="00281B71" w:rsidRDefault="00281B71">
            <w:pPr>
              <w:rPr>
                <w:rFonts w:ascii="宋体" w:hAnsi="宋体"/>
                <w:sz w:val="24"/>
              </w:rPr>
            </w:pPr>
          </w:p>
        </w:tc>
        <w:tc>
          <w:tcPr>
            <w:tcW w:w="1260" w:type="dxa"/>
            <w:vAlign w:val="center"/>
          </w:tcPr>
          <w:p w14:paraId="2C3D6C3F" w14:textId="77777777" w:rsidR="00281B71" w:rsidRDefault="00281B71">
            <w:pPr>
              <w:rPr>
                <w:rFonts w:ascii="宋体" w:hAnsi="宋体"/>
                <w:sz w:val="24"/>
              </w:rPr>
            </w:pPr>
          </w:p>
        </w:tc>
        <w:tc>
          <w:tcPr>
            <w:tcW w:w="1440" w:type="dxa"/>
            <w:vAlign w:val="center"/>
          </w:tcPr>
          <w:p w14:paraId="4B6E6E86" w14:textId="77777777" w:rsidR="00281B71" w:rsidRDefault="00281B71">
            <w:pPr>
              <w:rPr>
                <w:rFonts w:ascii="宋体" w:hAnsi="宋体"/>
                <w:sz w:val="24"/>
              </w:rPr>
            </w:pPr>
          </w:p>
        </w:tc>
        <w:tc>
          <w:tcPr>
            <w:tcW w:w="1778" w:type="dxa"/>
            <w:vAlign w:val="center"/>
          </w:tcPr>
          <w:p w14:paraId="6692E903" w14:textId="77777777" w:rsidR="00281B71" w:rsidRDefault="00281B71">
            <w:pPr>
              <w:rPr>
                <w:rFonts w:ascii="宋体" w:hAnsi="宋体"/>
                <w:sz w:val="24"/>
              </w:rPr>
            </w:pPr>
          </w:p>
        </w:tc>
        <w:tc>
          <w:tcPr>
            <w:tcW w:w="720" w:type="dxa"/>
            <w:vAlign w:val="center"/>
          </w:tcPr>
          <w:p w14:paraId="2D020C3B" w14:textId="77777777" w:rsidR="00281B71" w:rsidRDefault="00281B71">
            <w:pPr>
              <w:rPr>
                <w:rFonts w:ascii="宋体" w:hAnsi="宋体"/>
                <w:sz w:val="24"/>
              </w:rPr>
            </w:pPr>
          </w:p>
        </w:tc>
      </w:tr>
      <w:tr w:rsidR="00281B71" w14:paraId="183463AA" w14:textId="77777777">
        <w:trPr>
          <w:trHeight w:val="855"/>
          <w:jc w:val="center"/>
        </w:trPr>
        <w:tc>
          <w:tcPr>
            <w:tcW w:w="852" w:type="dxa"/>
            <w:vAlign w:val="center"/>
          </w:tcPr>
          <w:p w14:paraId="7515665C" w14:textId="77777777" w:rsidR="00281B71" w:rsidRDefault="00281B71">
            <w:pPr>
              <w:rPr>
                <w:rFonts w:ascii="宋体" w:hAnsi="宋体"/>
                <w:sz w:val="24"/>
              </w:rPr>
            </w:pPr>
          </w:p>
        </w:tc>
        <w:tc>
          <w:tcPr>
            <w:tcW w:w="1980" w:type="dxa"/>
            <w:vAlign w:val="center"/>
          </w:tcPr>
          <w:p w14:paraId="5104DC6B" w14:textId="77777777" w:rsidR="00281B71" w:rsidRDefault="00281B71">
            <w:pPr>
              <w:rPr>
                <w:rFonts w:ascii="宋体" w:hAnsi="宋体"/>
                <w:sz w:val="24"/>
              </w:rPr>
            </w:pPr>
          </w:p>
        </w:tc>
        <w:tc>
          <w:tcPr>
            <w:tcW w:w="1260" w:type="dxa"/>
            <w:vAlign w:val="center"/>
          </w:tcPr>
          <w:p w14:paraId="4288DE98" w14:textId="77777777" w:rsidR="00281B71" w:rsidRDefault="00281B71">
            <w:pPr>
              <w:rPr>
                <w:rFonts w:ascii="宋体" w:hAnsi="宋体"/>
                <w:sz w:val="24"/>
              </w:rPr>
            </w:pPr>
          </w:p>
        </w:tc>
        <w:tc>
          <w:tcPr>
            <w:tcW w:w="1260" w:type="dxa"/>
            <w:vAlign w:val="center"/>
          </w:tcPr>
          <w:p w14:paraId="17D05260" w14:textId="77777777" w:rsidR="00281B71" w:rsidRDefault="00281B71">
            <w:pPr>
              <w:rPr>
                <w:rFonts w:ascii="宋体" w:hAnsi="宋体"/>
                <w:sz w:val="24"/>
              </w:rPr>
            </w:pPr>
          </w:p>
        </w:tc>
        <w:tc>
          <w:tcPr>
            <w:tcW w:w="1440" w:type="dxa"/>
            <w:vAlign w:val="center"/>
          </w:tcPr>
          <w:p w14:paraId="2DF4E898" w14:textId="77777777" w:rsidR="00281B71" w:rsidRDefault="00281B71">
            <w:pPr>
              <w:rPr>
                <w:rFonts w:ascii="宋体" w:hAnsi="宋体"/>
                <w:sz w:val="24"/>
              </w:rPr>
            </w:pPr>
          </w:p>
        </w:tc>
        <w:tc>
          <w:tcPr>
            <w:tcW w:w="1778" w:type="dxa"/>
            <w:vAlign w:val="center"/>
          </w:tcPr>
          <w:p w14:paraId="278BE025" w14:textId="77777777" w:rsidR="00281B71" w:rsidRDefault="00281B71">
            <w:pPr>
              <w:rPr>
                <w:rFonts w:ascii="宋体" w:hAnsi="宋体"/>
                <w:sz w:val="24"/>
              </w:rPr>
            </w:pPr>
          </w:p>
        </w:tc>
        <w:tc>
          <w:tcPr>
            <w:tcW w:w="720" w:type="dxa"/>
            <w:vAlign w:val="center"/>
          </w:tcPr>
          <w:p w14:paraId="3C22A583" w14:textId="77777777" w:rsidR="00281B71" w:rsidRDefault="00281B71">
            <w:pPr>
              <w:rPr>
                <w:rFonts w:ascii="宋体" w:hAnsi="宋体"/>
                <w:sz w:val="24"/>
              </w:rPr>
            </w:pPr>
          </w:p>
        </w:tc>
      </w:tr>
    </w:tbl>
    <w:p w14:paraId="2CE038C4" w14:textId="77777777" w:rsidR="00281B71" w:rsidRDefault="00281B71">
      <w:pPr>
        <w:pStyle w:val="a2"/>
        <w:ind w:firstLine="0"/>
        <w:rPr>
          <w:rFonts w:ascii="宋体" w:hAnsi="宋体"/>
        </w:rPr>
      </w:pPr>
    </w:p>
    <w:p w14:paraId="30EE8009" w14:textId="77777777" w:rsidR="00281B71" w:rsidRDefault="00000000">
      <w:pPr>
        <w:tabs>
          <w:tab w:val="left" w:pos="1680"/>
        </w:tabs>
        <w:rPr>
          <w:rFonts w:ascii="宋体" w:hAnsi="宋体"/>
          <w:sz w:val="24"/>
          <w:u w:val="single"/>
        </w:rPr>
      </w:pPr>
      <w:r>
        <w:rPr>
          <w:rFonts w:ascii="宋体" w:hAnsi="宋体" w:hint="eastAsia"/>
          <w:sz w:val="24"/>
        </w:rPr>
        <w:t xml:space="preserve">供应商名称： </w:t>
      </w:r>
      <w:r>
        <w:rPr>
          <w:rFonts w:ascii="宋体" w:hAnsi="宋体" w:hint="eastAsia"/>
          <w:sz w:val="24"/>
          <w:u w:val="single"/>
        </w:rPr>
        <w:t xml:space="preserve">           （单位全称） (盖章)                </w:t>
      </w:r>
    </w:p>
    <w:p w14:paraId="48B2A206" w14:textId="77777777" w:rsidR="00281B71" w:rsidRDefault="00281B71">
      <w:pPr>
        <w:tabs>
          <w:tab w:val="left" w:pos="1680"/>
        </w:tabs>
        <w:rPr>
          <w:rFonts w:ascii="宋体" w:hAnsi="宋体"/>
          <w:sz w:val="24"/>
          <w:u w:val="single"/>
        </w:rPr>
      </w:pPr>
    </w:p>
    <w:p w14:paraId="07FEA855" w14:textId="77777777" w:rsidR="00281B71" w:rsidRDefault="00000000">
      <w:pPr>
        <w:tabs>
          <w:tab w:val="left" w:pos="1680"/>
        </w:tabs>
        <w:rPr>
          <w:rFonts w:ascii="宋体" w:hAnsi="宋体"/>
          <w:sz w:val="24"/>
        </w:rPr>
      </w:pPr>
      <w:r>
        <w:rPr>
          <w:rFonts w:ascii="宋体" w:hAnsi="宋体" w:hint="eastAsia"/>
          <w:sz w:val="24"/>
        </w:rPr>
        <w:t>法定代表人或授权代表：</w:t>
      </w:r>
      <w:r>
        <w:rPr>
          <w:rFonts w:ascii="宋体" w:hAnsi="宋体" w:hint="eastAsia"/>
          <w:sz w:val="24"/>
          <w:u w:val="single"/>
        </w:rPr>
        <w:t xml:space="preserve">                (签字/盖章)               </w:t>
      </w:r>
    </w:p>
    <w:p w14:paraId="4F8C8AC9" w14:textId="77777777" w:rsidR="00281B71" w:rsidRDefault="00000000">
      <w:pPr>
        <w:rPr>
          <w:rFonts w:ascii="宋体" w:hAnsi="宋体"/>
          <w:b/>
          <w:sz w:val="24"/>
        </w:rPr>
      </w:pPr>
      <w:r>
        <w:rPr>
          <w:rFonts w:ascii="宋体" w:hAnsi="宋体" w:hint="eastAsia"/>
          <w:b/>
          <w:sz w:val="24"/>
        </w:rPr>
        <w:t xml:space="preserve">    </w:t>
      </w:r>
    </w:p>
    <w:p w14:paraId="5DB52CEA" w14:textId="77777777" w:rsidR="00281B71" w:rsidRDefault="00000000">
      <w:pPr>
        <w:tabs>
          <w:tab w:val="left" w:pos="1680"/>
        </w:tabs>
        <w:rPr>
          <w:rFonts w:ascii="宋体" w:hAnsi="宋体"/>
          <w:sz w:val="22"/>
        </w:rPr>
      </w:pPr>
      <w:r>
        <w:rPr>
          <w:rFonts w:ascii="宋体" w:hAnsi="宋体" w:hint="eastAsia"/>
          <w:sz w:val="24"/>
        </w:rPr>
        <w:t xml:space="preserve">日      期：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14:paraId="0A88FC6E" w14:textId="77777777" w:rsidR="00281B71" w:rsidRDefault="00281B71">
      <w:pPr>
        <w:ind w:firstLine="375"/>
        <w:rPr>
          <w:rFonts w:ascii="宋体" w:hAnsi="宋体"/>
          <w:sz w:val="22"/>
        </w:rPr>
      </w:pPr>
    </w:p>
    <w:p w14:paraId="4448BF42" w14:textId="77777777" w:rsidR="00281B71" w:rsidRDefault="00000000">
      <w:pPr>
        <w:spacing w:line="360" w:lineRule="auto"/>
        <w:rPr>
          <w:rFonts w:ascii="宋体" w:hAnsi="宋体"/>
          <w:sz w:val="22"/>
        </w:rPr>
      </w:pPr>
      <w:r>
        <w:rPr>
          <w:rFonts w:ascii="宋体" w:hAnsi="宋体" w:hint="eastAsia"/>
          <w:sz w:val="22"/>
        </w:rPr>
        <w:t>注：</w:t>
      </w:r>
      <w:r>
        <w:rPr>
          <w:rFonts w:ascii="宋体" w:hAnsi="宋体"/>
          <w:sz w:val="22"/>
        </w:rPr>
        <w:t>1</w:t>
      </w:r>
      <w:r>
        <w:rPr>
          <w:rFonts w:ascii="宋体" w:hAnsi="宋体" w:hint="eastAsia"/>
          <w:sz w:val="22"/>
        </w:rPr>
        <w:t>、供应商应随此表附上相关的业绩证明；</w:t>
      </w:r>
    </w:p>
    <w:p w14:paraId="35DE22C4" w14:textId="77777777" w:rsidR="00281B71" w:rsidRDefault="00281B71">
      <w:pPr>
        <w:spacing w:line="360" w:lineRule="auto"/>
        <w:rPr>
          <w:rFonts w:ascii="宋体" w:hAnsi="宋体"/>
          <w:b/>
          <w:kern w:val="0"/>
          <w:sz w:val="24"/>
        </w:rPr>
      </w:pPr>
    </w:p>
    <w:p w14:paraId="25E8803D" w14:textId="77777777" w:rsidR="00281B71" w:rsidRDefault="00000000">
      <w:pPr>
        <w:spacing w:line="360" w:lineRule="auto"/>
        <w:jc w:val="center"/>
        <w:rPr>
          <w:rFonts w:ascii="宋体" w:hAnsi="宋体"/>
          <w:b/>
          <w:sz w:val="24"/>
          <w:szCs w:val="24"/>
        </w:rPr>
      </w:pPr>
      <w:r>
        <w:rPr>
          <w:rFonts w:ascii="宋体" w:hAnsi="宋体"/>
          <w:b/>
          <w:szCs w:val="24"/>
        </w:rPr>
        <w:br w:type="page"/>
      </w:r>
    </w:p>
    <w:p w14:paraId="638C5F20" w14:textId="77777777" w:rsidR="00281B71" w:rsidRDefault="00000000">
      <w:pPr>
        <w:pStyle w:val="20"/>
        <w:rPr>
          <w:rFonts w:ascii="宋体" w:hAnsi="宋体"/>
        </w:rPr>
      </w:pPr>
      <w:bookmarkStart w:id="178" w:name="_Toc4009627"/>
      <w:bookmarkStart w:id="179" w:name="_Toc144109964"/>
      <w:r>
        <w:rPr>
          <w:rFonts w:ascii="宋体" w:hAnsi="宋体" w:hint="eastAsia"/>
        </w:rPr>
        <w:lastRenderedPageBreak/>
        <w:t>3、合同条款偏离表</w:t>
      </w:r>
      <w:bookmarkEnd w:id="178"/>
      <w:r>
        <w:rPr>
          <w:rFonts w:ascii="宋体" w:hAnsi="宋体" w:hint="eastAsia"/>
          <w:szCs w:val="24"/>
        </w:rPr>
        <w:t>（格式）</w:t>
      </w:r>
      <w:bookmarkEnd w:id="179"/>
    </w:p>
    <w:p w14:paraId="1B2A4CF5" w14:textId="77777777" w:rsidR="00281B71" w:rsidRDefault="00000000">
      <w:pPr>
        <w:spacing w:line="360" w:lineRule="auto"/>
        <w:rPr>
          <w:rFonts w:ascii="宋体" w:hAnsi="宋体"/>
          <w:sz w:val="24"/>
          <w:szCs w:val="24"/>
        </w:rPr>
      </w:pPr>
      <w:r>
        <w:rPr>
          <w:rFonts w:ascii="宋体" w:hAnsi="宋体" w:hint="eastAsia"/>
          <w:sz w:val="24"/>
          <w:szCs w:val="24"/>
        </w:rPr>
        <w:t>项目名称：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u w:val="single"/>
        </w:rPr>
        <w:t xml:space="preserve">                        </w:t>
      </w:r>
    </w:p>
    <w:tbl>
      <w:tblPr>
        <w:tblW w:w="812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633"/>
        <w:gridCol w:w="1709"/>
        <w:gridCol w:w="1659"/>
        <w:gridCol w:w="1276"/>
        <w:gridCol w:w="992"/>
      </w:tblGrid>
      <w:tr w:rsidR="00281B71" w14:paraId="5260ED8D" w14:textId="77777777">
        <w:trPr>
          <w:trHeight w:val="567"/>
          <w:jc w:val="center"/>
        </w:trPr>
        <w:tc>
          <w:tcPr>
            <w:tcW w:w="8120" w:type="dxa"/>
            <w:gridSpan w:val="6"/>
            <w:tcBorders>
              <w:top w:val="single" w:sz="12" w:space="0" w:color="auto"/>
            </w:tcBorders>
            <w:vAlign w:val="center"/>
          </w:tcPr>
          <w:p w14:paraId="40D70FEC" w14:textId="77777777" w:rsidR="00281B71" w:rsidRDefault="00000000">
            <w:pPr>
              <w:adjustRightInd w:val="0"/>
              <w:snapToGrid w:val="0"/>
              <w:spacing w:line="360" w:lineRule="auto"/>
              <w:rPr>
                <w:b/>
                <w:sz w:val="24"/>
                <w:szCs w:val="24"/>
              </w:rPr>
            </w:pPr>
            <w:r>
              <w:rPr>
                <w:b/>
                <w:sz w:val="24"/>
                <w:szCs w:val="24"/>
              </w:rPr>
              <w:t>对本</w:t>
            </w:r>
            <w:r>
              <w:rPr>
                <w:rFonts w:hint="eastAsia"/>
                <w:b/>
                <w:sz w:val="24"/>
                <w:szCs w:val="24"/>
              </w:rPr>
              <w:t>项目</w:t>
            </w:r>
            <w:r>
              <w:rPr>
                <w:b/>
                <w:sz w:val="24"/>
                <w:szCs w:val="24"/>
              </w:rPr>
              <w:t>合同条款的偏离情况（请进行勾选）：</w:t>
            </w:r>
          </w:p>
          <w:p w14:paraId="158A9E10" w14:textId="77777777" w:rsidR="00281B71" w:rsidRDefault="00000000">
            <w:pPr>
              <w:adjustRightInd w:val="0"/>
              <w:snapToGrid w:val="0"/>
              <w:spacing w:line="360" w:lineRule="auto"/>
              <w:rPr>
                <w:b/>
                <w:sz w:val="24"/>
                <w:szCs w:val="24"/>
              </w:rPr>
            </w:pPr>
            <w:r>
              <w:rPr>
                <w:b/>
                <w:sz w:val="24"/>
                <w:szCs w:val="24"/>
              </w:rPr>
              <w:t>□</w:t>
            </w:r>
            <w:r>
              <w:rPr>
                <w:b/>
                <w:sz w:val="24"/>
                <w:szCs w:val="24"/>
              </w:rPr>
              <w:t>无偏离</w:t>
            </w:r>
            <w:r>
              <w:rPr>
                <w:sz w:val="24"/>
                <w:szCs w:val="24"/>
              </w:rPr>
              <w:t>（如无偏离，仅勾选无偏离即可）</w:t>
            </w:r>
          </w:p>
          <w:p w14:paraId="01DE90AD" w14:textId="77777777" w:rsidR="00281B71" w:rsidRDefault="00000000">
            <w:pPr>
              <w:pStyle w:val="p01"/>
              <w:spacing w:before="0" w:beforeAutospacing="0" w:after="0" w:afterAutospacing="0" w:line="360" w:lineRule="auto"/>
            </w:pPr>
            <w:r>
              <w:rPr>
                <w:b/>
              </w:rPr>
              <w:t>□有偏离</w:t>
            </w:r>
            <w:r>
              <w:t>（如有偏离，则</w:t>
            </w:r>
            <w:r>
              <w:rPr>
                <w:rFonts w:hint="eastAsia"/>
              </w:rPr>
              <w:t>应</w:t>
            </w:r>
            <w:r>
              <w:t>在本表中对偏离项逐一列明）</w:t>
            </w:r>
          </w:p>
        </w:tc>
      </w:tr>
      <w:tr w:rsidR="00281B71" w14:paraId="7A8C96B4" w14:textId="77777777">
        <w:trPr>
          <w:trHeight w:val="567"/>
          <w:jc w:val="center"/>
        </w:trPr>
        <w:tc>
          <w:tcPr>
            <w:tcW w:w="851" w:type="dxa"/>
            <w:tcBorders>
              <w:top w:val="single" w:sz="12" w:space="0" w:color="auto"/>
            </w:tcBorders>
            <w:vAlign w:val="center"/>
          </w:tcPr>
          <w:p w14:paraId="6B86169C" w14:textId="77777777" w:rsidR="00281B71" w:rsidRDefault="00000000">
            <w:pPr>
              <w:pStyle w:val="p01"/>
              <w:spacing w:line="360" w:lineRule="auto"/>
              <w:jc w:val="center"/>
            </w:pPr>
            <w:r>
              <w:rPr>
                <w:rFonts w:hint="eastAsia"/>
              </w:rPr>
              <w:t>序号</w:t>
            </w:r>
          </w:p>
        </w:tc>
        <w:tc>
          <w:tcPr>
            <w:tcW w:w="1633" w:type="dxa"/>
            <w:tcBorders>
              <w:top w:val="single" w:sz="12" w:space="0" w:color="auto"/>
            </w:tcBorders>
            <w:vAlign w:val="center"/>
          </w:tcPr>
          <w:p w14:paraId="121E4E18" w14:textId="77777777" w:rsidR="00281B71" w:rsidRDefault="00000000">
            <w:pPr>
              <w:pStyle w:val="p01"/>
              <w:spacing w:line="360" w:lineRule="auto"/>
              <w:jc w:val="center"/>
            </w:pPr>
            <w:r>
              <w:rPr>
                <w:rFonts w:hint="eastAsia"/>
              </w:rPr>
              <w:t>磋商文件条目号</w:t>
            </w:r>
          </w:p>
        </w:tc>
        <w:tc>
          <w:tcPr>
            <w:tcW w:w="1709" w:type="dxa"/>
            <w:tcBorders>
              <w:top w:val="single" w:sz="12" w:space="0" w:color="auto"/>
            </w:tcBorders>
            <w:vAlign w:val="center"/>
          </w:tcPr>
          <w:p w14:paraId="2FA6A618" w14:textId="77777777" w:rsidR="00281B71" w:rsidRDefault="00000000">
            <w:pPr>
              <w:pStyle w:val="p01"/>
              <w:spacing w:line="360" w:lineRule="auto"/>
              <w:jc w:val="center"/>
            </w:pPr>
            <w:r>
              <w:rPr>
                <w:rFonts w:hint="eastAsia"/>
              </w:rPr>
              <w:t>磋商文件合同条款内容</w:t>
            </w:r>
          </w:p>
        </w:tc>
        <w:tc>
          <w:tcPr>
            <w:tcW w:w="1659" w:type="dxa"/>
            <w:tcBorders>
              <w:top w:val="single" w:sz="12" w:space="0" w:color="auto"/>
            </w:tcBorders>
            <w:vAlign w:val="center"/>
          </w:tcPr>
          <w:p w14:paraId="273EA31D" w14:textId="77777777" w:rsidR="00281B71" w:rsidRDefault="00000000">
            <w:pPr>
              <w:pStyle w:val="p01"/>
              <w:spacing w:line="360" w:lineRule="auto"/>
              <w:jc w:val="center"/>
            </w:pPr>
            <w:r>
              <w:rPr>
                <w:rFonts w:hint="eastAsia"/>
              </w:rPr>
              <w:t>响应文件内容</w:t>
            </w:r>
          </w:p>
        </w:tc>
        <w:tc>
          <w:tcPr>
            <w:tcW w:w="1276" w:type="dxa"/>
            <w:tcBorders>
              <w:top w:val="single" w:sz="12" w:space="0" w:color="auto"/>
            </w:tcBorders>
          </w:tcPr>
          <w:p w14:paraId="29045273" w14:textId="77777777" w:rsidR="00281B71" w:rsidRDefault="00000000">
            <w:pPr>
              <w:pStyle w:val="p01"/>
              <w:spacing w:line="360" w:lineRule="auto"/>
              <w:jc w:val="center"/>
            </w:pPr>
            <w:r>
              <w:rPr>
                <w:rFonts w:cs="Courier New" w:hint="eastAsia"/>
              </w:rPr>
              <w:t>响应</w:t>
            </w:r>
            <w:r>
              <w:rPr>
                <w:rFonts w:cs="Courier New"/>
              </w:rPr>
              <w:t>/偏离</w:t>
            </w:r>
          </w:p>
        </w:tc>
        <w:tc>
          <w:tcPr>
            <w:tcW w:w="992" w:type="dxa"/>
            <w:tcBorders>
              <w:top w:val="single" w:sz="12" w:space="0" w:color="auto"/>
            </w:tcBorders>
            <w:vAlign w:val="center"/>
          </w:tcPr>
          <w:p w14:paraId="25DBC11F" w14:textId="77777777" w:rsidR="00281B71" w:rsidRDefault="00000000">
            <w:pPr>
              <w:pStyle w:val="p01"/>
              <w:spacing w:line="360" w:lineRule="auto"/>
              <w:jc w:val="center"/>
            </w:pPr>
            <w:r>
              <w:rPr>
                <w:rFonts w:hint="eastAsia"/>
              </w:rPr>
              <w:t>说明</w:t>
            </w:r>
          </w:p>
        </w:tc>
      </w:tr>
      <w:tr w:rsidR="00281B71" w14:paraId="7DA9BC41" w14:textId="77777777">
        <w:trPr>
          <w:trHeight w:val="567"/>
          <w:jc w:val="center"/>
        </w:trPr>
        <w:tc>
          <w:tcPr>
            <w:tcW w:w="851" w:type="dxa"/>
            <w:vAlign w:val="center"/>
          </w:tcPr>
          <w:p w14:paraId="7E7E6C6D" w14:textId="77777777" w:rsidR="00281B71" w:rsidRDefault="00281B71">
            <w:pPr>
              <w:spacing w:line="360" w:lineRule="auto"/>
              <w:jc w:val="center"/>
              <w:rPr>
                <w:rFonts w:cs="Courier New"/>
                <w:sz w:val="24"/>
                <w:szCs w:val="24"/>
              </w:rPr>
            </w:pPr>
          </w:p>
        </w:tc>
        <w:tc>
          <w:tcPr>
            <w:tcW w:w="1633" w:type="dxa"/>
            <w:vAlign w:val="center"/>
          </w:tcPr>
          <w:p w14:paraId="5312874F" w14:textId="77777777" w:rsidR="00281B71" w:rsidRDefault="00281B71">
            <w:pPr>
              <w:spacing w:line="360" w:lineRule="auto"/>
              <w:jc w:val="center"/>
              <w:rPr>
                <w:rFonts w:cs="Courier New"/>
                <w:sz w:val="24"/>
                <w:szCs w:val="24"/>
              </w:rPr>
            </w:pPr>
          </w:p>
        </w:tc>
        <w:tc>
          <w:tcPr>
            <w:tcW w:w="1709" w:type="dxa"/>
            <w:vAlign w:val="center"/>
          </w:tcPr>
          <w:p w14:paraId="08DDC954" w14:textId="77777777" w:rsidR="00281B71" w:rsidRDefault="00281B71">
            <w:pPr>
              <w:spacing w:line="360" w:lineRule="auto"/>
              <w:jc w:val="center"/>
              <w:rPr>
                <w:rFonts w:cs="Courier New"/>
                <w:sz w:val="24"/>
                <w:szCs w:val="24"/>
              </w:rPr>
            </w:pPr>
          </w:p>
        </w:tc>
        <w:tc>
          <w:tcPr>
            <w:tcW w:w="1659" w:type="dxa"/>
            <w:vAlign w:val="center"/>
          </w:tcPr>
          <w:p w14:paraId="3F815702" w14:textId="77777777" w:rsidR="00281B71" w:rsidRDefault="00281B71">
            <w:pPr>
              <w:spacing w:line="360" w:lineRule="auto"/>
              <w:jc w:val="center"/>
              <w:rPr>
                <w:rFonts w:cs="Courier New"/>
                <w:sz w:val="24"/>
                <w:szCs w:val="24"/>
              </w:rPr>
            </w:pPr>
          </w:p>
        </w:tc>
        <w:tc>
          <w:tcPr>
            <w:tcW w:w="1276" w:type="dxa"/>
          </w:tcPr>
          <w:p w14:paraId="5FF3CA1B" w14:textId="77777777" w:rsidR="00281B71" w:rsidRDefault="00281B71">
            <w:pPr>
              <w:spacing w:line="360" w:lineRule="auto"/>
              <w:jc w:val="center"/>
              <w:rPr>
                <w:rFonts w:cs="Courier New"/>
                <w:sz w:val="24"/>
                <w:szCs w:val="24"/>
              </w:rPr>
            </w:pPr>
          </w:p>
        </w:tc>
        <w:tc>
          <w:tcPr>
            <w:tcW w:w="992" w:type="dxa"/>
            <w:vAlign w:val="center"/>
          </w:tcPr>
          <w:p w14:paraId="269D5A9B" w14:textId="77777777" w:rsidR="00281B71" w:rsidRDefault="00281B71">
            <w:pPr>
              <w:spacing w:line="360" w:lineRule="auto"/>
              <w:jc w:val="center"/>
              <w:rPr>
                <w:rFonts w:cs="Courier New"/>
                <w:sz w:val="24"/>
                <w:szCs w:val="24"/>
              </w:rPr>
            </w:pPr>
          </w:p>
        </w:tc>
      </w:tr>
      <w:tr w:rsidR="00281B71" w14:paraId="195B5BDC" w14:textId="77777777">
        <w:trPr>
          <w:trHeight w:val="567"/>
          <w:jc w:val="center"/>
        </w:trPr>
        <w:tc>
          <w:tcPr>
            <w:tcW w:w="851" w:type="dxa"/>
            <w:vAlign w:val="center"/>
          </w:tcPr>
          <w:p w14:paraId="73A8028B" w14:textId="77777777" w:rsidR="00281B71" w:rsidRDefault="00281B71">
            <w:pPr>
              <w:spacing w:line="360" w:lineRule="auto"/>
              <w:jc w:val="center"/>
              <w:rPr>
                <w:rFonts w:cs="Courier New"/>
                <w:sz w:val="24"/>
                <w:szCs w:val="24"/>
              </w:rPr>
            </w:pPr>
          </w:p>
        </w:tc>
        <w:tc>
          <w:tcPr>
            <w:tcW w:w="1633" w:type="dxa"/>
            <w:vAlign w:val="center"/>
          </w:tcPr>
          <w:p w14:paraId="0F76954C" w14:textId="77777777" w:rsidR="00281B71" w:rsidRDefault="00281B71">
            <w:pPr>
              <w:spacing w:line="360" w:lineRule="auto"/>
              <w:jc w:val="center"/>
              <w:rPr>
                <w:rFonts w:cs="Courier New"/>
                <w:sz w:val="24"/>
                <w:szCs w:val="24"/>
              </w:rPr>
            </w:pPr>
          </w:p>
        </w:tc>
        <w:tc>
          <w:tcPr>
            <w:tcW w:w="1709" w:type="dxa"/>
            <w:vAlign w:val="center"/>
          </w:tcPr>
          <w:p w14:paraId="534A2F65" w14:textId="77777777" w:rsidR="00281B71" w:rsidRDefault="00281B71">
            <w:pPr>
              <w:spacing w:line="360" w:lineRule="auto"/>
              <w:jc w:val="center"/>
              <w:rPr>
                <w:rFonts w:cs="Courier New"/>
                <w:sz w:val="24"/>
                <w:szCs w:val="24"/>
              </w:rPr>
            </w:pPr>
          </w:p>
        </w:tc>
        <w:tc>
          <w:tcPr>
            <w:tcW w:w="1659" w:type="dxa"/>
            <w:vAlign w:val="center"/>
          </w:tcPr>
          <w:p w14:paraId="600904AA" w14:textId="77777777" w:rsidR="00281B71" w:rsidRDefault="00281B71">
            <w:pPr>
              <w:spacing w:line="360" w:lineRule="auto"/>
              <w:jc w:val="center"/>
              <w:rPr>
                <w:rFonts w:cs="Courier New"/>
                <w:sz w:val="24"/>
                <w:szCs w:val="24"/>
              </w:rPr>
            </w:pPr>
          </w:p>
        </w:tc>
        <w:tc>
          <w:tcPr>
            <w:tcW w:w="1276" w:type="dxa"/>
          </w:tcPr>
          <w:p w14:paraId="5504D8D4" w14:textId="77777777" w:rsidR="00281B71" w:rsidRDefault="00281B71">
            <w:pPr>
              <w:spacing w:line="360" w:lineRule="auto"/>
              <w:jc w:val="center"/>
              <w:rPr>
                <w:rFonts w:cs="Courier New"/>
                <w:sz w:val="24"/>
                <w:szCs w:val="24"/>
              </w:rPr>
            </w:pPr>
          </w:p>
        </w:tc>
        <w:tc>
          <w:tcPr>
            <w:tcW w:w="992" w:type="dxa"/>
            <w:vAlign w:val="center"/>
          </w:tcPr>
          <w:p w14:paraId="35FF2C83" w14:textId="77777777" w:rsidR="00281B71" w:rsidRDefault="00281B71">
            <w:pPr>
              <w:spacing w:line="360" w:lineRule="auto"/>
              <w:jc w:val="center"/>
              <w:rPr>
                <w:rFonts w:cs="Courier New"/>
                <w:sz w:val="24"/>
                <w:szCs w:val="24"/>
              </w:rPr>
            </w:pPr>
          </w:p>
        </w:tc>
      </w:tr>
      <w:tr w:rsidR="00281B71" w14:paraId="55345429" w14:textId="77777777">
        <w:trPr>
          <w:trHeight w:val="567"/>
          <w:jc w:val="center"/>
        </w:trPr>
        <w:tc>
          <w:tcPr>
            <w:tcW w:w="851" w:type="dxa"/>
            <w:vAlign w:val="center"/>
          </w:tcPr>
          <w:p w14:paraId="60DFB839" w14:textId="77777777" w:rsidR="00281B71" w:rsidRDefault="00281B71">
            <w:pPr>
              <w:spacing w:line="360" w:lineRule="auto"/>
              <w:jc w:val="center"/>
              <w:rPr>
                <w:rFonts w:cs="Courier New"/>
                <w:sz w:val="24"/>
                <w:szCs w:val="24"/>
              </w:rPr>
            </w:pPr>
          </w:p>
        </w:tc>
        <w:tc>
          <w:tcPr>
            <w:tcW w:w="1633" w:type="dxa"/>
            <w:vAlign w:val="center"/>
          </w:tcPr>
          <w:p w14:paraId="01AB507B" w14:textId="77777777" w:rsidR="00281B71" w:rsidRDefault="00281B71">
            <w:pPr>
              <w:spacing w:line="360" w:lineRule="auto"/>
              <w:jc w:val="center"/>
              <w:rPr>
                <w:rFonts w:cs="Courier New"/>
                <w:sz w:val="24"/>
                <w:szCs w:val="24"/>
              </w:rPr>
            </w:pPr>
          </w:p>
        </w:tc>
        <w:tc>
          <w:tcPr>
            <w:tcW w:w="1709" w:type="dxa"/>
            <w:vAlign w:val="center"/>
          </w:tcPr>
          <w:p w14:paraId="243B3622" w14:textId="77777777" w:rsidR="00281B71" w:rsidRDefault="00281B71">
            <w:pPr>
              <w:spacing w:line="360" w:lineRule="auto"/>
              <w:jc w:val="center"/>
              <w:rPr>
                <w:rFonts w:cs="Courier New"/>
                <w:sz w:val="24"/>
                <w:szCs w:val="24"/>
              </w:rPr>
            </w:pPr>
          </w:p>
        </w:tc>
        <w:tc>
          <w:tcPr>
            <w:tcW w:w="1659" w:type="dxa"/>
            <w:vAlign w:val="center"/>
          </w:tcPr>
          <w:p w14:paraId="0E9879B8" w14:textId="77777777" w:rsidR="00281B71" w:rsidRDefault="00281B71">
            <w:pPr>
              <w:spacing w:line="360" w:lineRule="auto"/>
              <w:jc w:val="center"/>
              <w:rPr>
                <w:rFonts w:cs="Courier New"/>
                <w:sz w:val="24"/>
                <w:szCs w:val="24"/>
              </w:rPr>
            </w:pPr>
          </w:p>
        </w:tc>
        <w:tc>
          <w:tcPr>
            <w:tcW w:w="1276" w:type="dxa"/>
          </w:tcPr>
          <w:p w14:paraId="0A823747" w14:textId="77777777" w:rsidR="00281B71" w:rsidRDefault="00281B71">
            <w:pPr>
              <w:spacing w:line="360" w:lineRule="auto"/>
              <w:jc w:val="center"/>
              <w:rPr>
                <w:rFonts w:cs="Courier New"/>
                <w:sz w:val="24"/>
                <w:szCs w:val="24"/>
              </w:rPr>
            </w:pPr>
          </w:p>
        </w:tc>
        <w:tc>
          <w:tcPr>
            <w:tcW w:w="992" w:type="dxa"/>
            <w:vAlign w:val="center"/>
          </w:tcPr>
          <w:p w14:paraId="408F5172" w14:textId="77777777" w:rsidR="00281B71" w:rsidRDefault="00281B71">
            <w:pPr>
              <w:spacing w:line="360" w:lineRule="auto"/>
              <w:jc w:val="center"/>
              <w:rPr>
                <w:rFonts w:cs="Courier New"/>
                <w:sz w:val="24"/>
                <w:szCs w:val="24"/>
              </w:rPr>
            </w:pPr>
          </w:p>
        </w:tc>
      </w:tr>
      <w:tr w:rsidR="00281B71" w14:paraId="5E96DA0B" w14:textId="77777777">
        <w:trPr>
          <w:trHeight w:val="567"/>
          <w:jc w:val="center"/>
        </w:trPr>
        <w:tc>
          <w:tcPr>
            <w:tcW w:w="851" w:type="dxa"/>
            <w:vAlign w:val="center"/>
          </w:tcPr>
          <w:p w14:paraId="538D8940" w14:textId="77777777" w:rsidR="00281B71" w:rsidRDefault="00281B71">
            <w:pPr>
              <w:spacing w:line="360" w:lineRule="auto"/>
              <w:jc w:val="center"/>
              <w:rPr>
                <w:rFonts w:cs="Courier New"/>
                <w:sz w:val="24"/>
                <w:szCs w:val="24"/>
              </w:rPr>
            </w:pPr>
          </w:p>
        </w:tc>
        <w:tc>
          <w:tcPr>
            <w:tcW w:w="1633" w:type="dxa"/>
            <w:vAlign w:val="center"/>
          </w:tcPr>
          <w:p w14:paraId="77D74CB7" w14:textId="77777777" w:rsidR="00281B71" w:rsidRDefault="00281B71">
            <w:pPr>
              <w:spacing w:line="360" w:lineRule="auto"/>
              <w:jc w:val="center"/>
              <w:rPr>
                <w:rFonts w:cs="Courier New"/>
                <w:sz w:val="24"/>
                <w:szCs w:val="24"/>
              </w:rPr>
            </w:pPr>
          </w:p>
        </w:tc>
        <w:tc>
          <w:tcPr>
            <w:tcW w:w="1709" w:type="dxa"/>
            <w:vAlign w:val="center"/>
          </w:tcPr>
          <w:p w14:paraId="19A6FAF9" w14:textId="77777777" w:rsidR="00281B71" w:rsidRDefault="00281B71">
            <w:pPr>
              <w:spacing w:line="360" w:lineRule="auto"/>
              <w:jc w:val="center"/>
              <w:rPr>
                <w:rFonts w:cs="Courier New"/>
                <w:sz w:val="24"/>
                <w:szCs w:val="24"/>
              </w:rPr>
            </w:pPr>
          </w:p>
        </w:tc>
        <w:tc>
          <w:tcPr>
            <w:tcW w:w="1659" w:type="dxa"/>
            <w:vAlign w:val="center"/>
          </w:tcPr>
          <w:p w14:paraId="35F6EAEA" w14:textId="77777777" w:rsidR="00281B71" w:rsidRDefault="00281B71">
            <w:pPr>
              <w:spacing w:line="360" w:lineRule="auto"/>
              <w:jc w:val="center"/>
              <w:rPr>
                <w:rFonts w:cs="Courier New"/>
                <w:sz w:val="24"/>
                <w:szCs w:val="24"/>
              </w:rPr>
            </w:pPr>
          </w:p>
        </w:tc>
        <w:tc>
          <w:tcPr>
            <w:tcW w:w="1276" w:type="dxa"/>
          </w:tcPr>
          <w:p w14:paraId="5C9EDF49" w14:textId="77777777" w:rsidR="00281B71" w:rsidRDefault="00281B71">
            <w:pPr>
              <w:spacing w:line="360" w:lineRule="auto"/>
              <w:jc w:val="center"/>
              <w:rPr>
                <w:rFonts w:cs="Courier New"/>
                <w:sz w:val="24"/>
                <w:szCs w:val="24"/>
              </w:rPr>
            </w:pPr>
          </w:p>
        </w:tc>
        <w:tc>
          <w:tcPr>
            <w:tcW w:w="992" w:type="dxa"/>
            <w:vAlign w:val="center"/>
          </w:tcPr>
          <w:p w14:paraId="55E8C9E9" w14:textId="77777777" w:rsidR="00281B71" w:rsidRDefault="00281B71">
            <w:pPr>
              <w:spacing w:line="360" w:lineRule="auto"/>
              <w:jc w:val="center"/>
              <w:rPr>
                <w:rFonts w:cs="Courier New"/>
                <w:sz w:val="24"/>
                <w:szCs w:val="24"/>
              </w:rPr>
            </w:pPr>
          </w:p>
        </w:tc>
      </w:tr>
      <w:tr w:rsidR="00281B71" w14:paraId="0B044096" w14:textId="77777777">
        <w:trPr>
          <w:trHeight w:val="567"/>
          <w:jc w:val="center"/>
        </w:trPr>
        <w:tc>
          <w:tcPr>
            <w:tcW w:w="851" w:type="dxa"/>
            <w:vAlign w:val="center"/>
          </w:tcPr>
          <w:p w14:paraId="5C37AF23" w14:textId="77777777" w:rsidR="00281B71" w:rsidRDefault="00281B71">
            <w:pPr>
              <w:spacing w:line="360" w:lineRule="auto"/>
              <w:jc w:val="center"/>
              <w:rPr>
                <w:rFonts w:cs="Courier New"/>
                <w:sz w:val="24"/>
                <w:szCs w:val="24"/>
              </w:rPr>
            </w:pPr>
          </w:p>
        </w:tc>
        <w:tc>
          <w:tcPr>
            <w:tcW w:w="1633" w:type="dxa"/>
            <w:vAlign w:val="center"/>
          </w:tcPr>
          <w:p w14:paraId="5F46B511" w14:textId="77777777" w:rsidR="00281B71" w:rsidRDefault="00281B71">
            <w:pPr>
              <w:spacing w:line="360" w:lineRule="auto"/>
              <w:jc w:val="center"/>
              <w:rPr>
                <w:rFonts w:cs="Courier New"/>
                <w:sz w:val="24"/>
                <w:szCs w:val="24"/>
              </w:rPr>
            </w:pPr>
          </w:p>
        </w:tc>
        <w:tc>
          <w:tcPr>
            <w:tcW w:w="1709" w:type="dxa"/>
            <w:vAlign w:val="center"/>
          </w:tcPr>
          <w:p w14:paraId="369D47D6" w14:textId="77777777" w:rsidR="00281B71" w:rsidRDefault="00281B71">
            <w:pPr>
              <w:spacing w:line="360" w:lineRule="auto"/>
              <w:jc w:val="center"/>
              <w:rPr>
                <w:rFonts w:cs="Courier New"/>
                <w:sz w:val="24"/>
                <w:szCs w:val="24"/>
              </w:rPr>
            </w:pPr>
          </w:p>
        </w:tc>
        <w:tc>
          <w:tcPr>
            <w:tcW w:w="1659" w:type="dxa"/>
            <w:vAlign w:val="center"/>
          </w:tcPr>
          <w:p w14:paraId="4AD99D7B" w14:textId="77777777" w:rsidR="00281B71" w:rsidRDefault="00281B71">
            <w:pPr>
              <w:spacing w:line="360" w:lineRule="auto"/>
              <w:jc w:val="center"/>
              <w:rPr>
                <w:rFonts w:cs="Courier New"/>
                <w:sz w:val="24"/>
                <w:szCs w:val="24"/>
              </w:rPr>
            </w:pPr>
          </w:p>
        </w:tc>
        <w:tc>
          <w:tcPr>
            <w:tcW w:w="1276" w:type="dxa"/>
          </w:tcPr>
          <w:p w14:paraId="197B4F21" w14:textId="77777777" w:rsidR="00281B71" w:rsidRDefault="00281B71">
            <w:pPr>
              <w:spacing w:line="360" w:lineRule="auto"/>
              <w:jc w:val="center"/>
              <w:rPr>
                <w:rFonts w:cs="Courier New"/>
                <w:sz w:val="24"/>
                <w:szCs w:val="24"/>
              </w:rPr>
            </w:pPr>
          </w:p>
        </w:tc>
        <w:tc>
          <w:tcPr>
            <w:tcW w:w="992" w:type="dxa"/>
            <w:vAlign w:val="center"/>
          </w:tcPr>
          <w:p w14:paraId="2A97577E" w14:textId="77777777" w:rsidR="00281B71" w:rsidRDefault="00281B71">
            <w:pPr>
              <w:spacing w:line="360" w:lineRule="auto"/>
              <w:jc w:val="center"/>
              <w:rPr>
                <w:rFonts w:cs="Courier New"/>
                <w:sz w:val="24"/>
                <w:szCs w:val="24"/>
              </w:rPr>
            </w:pPr>
          </w:p>
        </w:tc>
      </w:tr>
      <w:tr w:rsidR="00281B71" w14:paraId="578523E4" w14:textId="77777777">
        <w:trPr>
          <w:trHeight w:val="567"/>
          <w:jc w:val="center"/>
        </w:trPr>
        <w:tc>
          <w:tcPr>
            <w:tcW w:w="851" w:type="dxa"/>
            <w:vAlign w:val="center"/>
          </w:tcPr>
          <w:p w14:paraId="3D2E7CBB" w14:textId="77777777" w:rsidR="00281B71" w:rsidRDefault="00281B71">
            <w:pPr>
              <w:spacing w:line="360" w:lineRule="auto"/>
              <w:jc w:val="center"/>
              <w:rPr>
                <w:rFonts w:cs="Courier New"/>
                <w:sz w:val="24"/>
                <w:szCs w:val="24"/>
              </w:rPr>
            </w:pPr>
          </w:p>
        </w:tc>
        <w:tc>
          <w:tcPr>
            <w:tcW w:w="1633" w:type="dxa"/>
            <w:vAlign w:val="center"/>
          </w:tcPr>
          <w:p w14:paraId="3B73DB4A" w14:textId="77777777" w:rsidR="00281B71" w:rsidRDefault="00281B71">
            <w:pPr>
              <w:spacing w:line="360" w:lineRule="auto"/>
              <w:jc w:val="center"/>
              <w:rPr>
                <w:rFonts w:cs="Courier New"/>
                <w:sz w:val="24"/>
                <w:szCs w:val="24"/>
              </w:rPr>
            </w:pPr>
          </w:p>
        </w:tc>
        <w:tc>
          <w:tcPr>
            <w:tcW w:w="1709" w:type="dxa"/>
            <w:vAlign w:val="center"/>
          </w:tcPr>
          <w:p w14:paraId="66B0790D" w14:textId="77777777" w:rsidR="00281B71" w:rsidRDefault="00281B71">
            <w:pPr>
              <w:spacing w:line="360" w:lineRule="auto"/>
              <w:jc w:val="center"/>
              <w:rPr>
                <w:rFonts w:cs="Courier New"/>
                <w:sz w:val="24"/>
                <w:szCs w:val="24"/>
              </w:rPr>
            </w:pPr>
          </w:p>
        </w:tc>
        <w:tc>
          <w:tcPr>
            <w:tcW w:w="1659" w:type="dxa"/>
            <w:vAlign w:val="center"/>
          </w:tcPr>
          <w:p w14:paraId="1B20D964" w14:textId="77777777" w:rsidR="00281B71" w:rsidRDefault="00281B71">
            <w:pPr>
              <w:spacing w:line="360" w:lineRule="auto"/>
              <w:jc w:val="center"/>
              <w:rPr>
                <w:rFonts w:cs="Courier New"/>
                <w:sz w:val="24"/>
                <w:szCs w:val="24"/>
              </w:rPr>
            </w:pPr>
          </w:p>
        </w:tc>
        <w:tc>
          <w:tcPr>
            <w:tcW w:w="1276" w:type="dxa"/>
          </w:tcPr>
          <w:p w14:paraId="564099DC" w14:textId="77777777" w:rsidR="00281B71" w:rsidRDefault="00281B71">
            <w:pPr>
              <w:spacing w:line="360" w:lineRule="auto"/>
              <w:jc w:val="center"/>
              <w:rPr>
                <w:rFonts w:cs="Courier New"/>
                <w:sz w:val="24"/>
                <w:szCs w:val="24"/>
              </w:rPr>
            </w:pPr>
          </w:p>
        </w:tc>
        <w:tc>
          <w:tcPr>
            <w:tcW w:w="992" w:type="dxa"/>
            <w:vAlign w:val="center"/>
          </w:tcPr>
          <w:p w14:paraId="075B602C" w14:textId="77777777" w:rsidR="00281B71" w:rsidRDefault="00281B71">
            <w:pPr>
              <w:spacing w:line="360" w:lineRule="auto"/>
              <w:jc w:val="center"/>
              <w:rPr>
                <w:rFonts w:cs="Courier New"/>
                <w:sz w:val="24"/>
                <w:szCs w:val="24"/>
              </w:rPr>
            </w:pPr>
          </w:p>
        </w:tc>
      </w:tr>
      <w:tr w:rsidR="00281B71" w14:paraId="2416EEDB" w14:textId="77777777">
        <w:trPr>
          <w:trHeight w:val="567"/>
          <w:jc w:val="center"/>
        </w:trPr>
        <w:tc>
          <w:tcPr>
            <w:tcW w:w="851" w:type="dxa"/>
            <w:vAlign w:val="center"/>
          </w:tcPr>
          <w:p w14:paraId="29BECC9A" w14:textId="77777777" w:rsidR="00281B71" w:rsidRDefault="00281B71">
            <w:pPr>
              <w:spacing w:line="360" w:lineRule="auto"/>
              <w:jc w:val="center"/>
              <w:rPr>
                <w:rFonts w:cs="Courier New"/>
                <w:sz w:val="24"/>
                <w:szCs w:val="24"/>
              </w:rPr>
            </w:pPr>
          </w:p>
        </w:tc>
        <w:tc>
          <w:tcPr>
            <w:tcW w:w="1633" w:type="dxa"/>
            <w:vAlign w:val="center"/>
          </w:tcPr>
          <w:p w14:paraId="17BC0391" w14:textId="77777777" w:rsidR="00281B71" w:rsidRDefault="00281B71">
            <w:pPr>
              <w:spacing w:line="360" w:lineRule="auto"/>
              <w:jc w:val="center"/>
              <w:rPr>
                <w:rFonts w:cs="Courier New"/>
                <w:sz w:val="24"/>
                <w:szCs w:val="24"/>
              </w:rPr>
            </w:pPr>
          </w:p>
        </w:tc>
        <w:tc>
          <w:tcPr>
            <w:tcW w:w="1709" w:type="dxa"/>
            <w:vAlign w:val="center"/>
          </w:tcPr>
          <w:p w14:paraId="22E1A06D" w14:textId="77777777" w:rsidR="00281B71" w:rsidRDefault="00281B71">
            <w:pPr>
              <w:spacing w:line="360" w:lineRule="auto"/>
              <w:jc w:val="center"/>
              <w:rPr>
                <w:rFonts w:cs="Courier New"/>
                <w:sz w:val="24"/>
                <w:szCs w:val="24"/>
              </w:rPr>
            </w:pPr>
          </w:p>
        </w:tc>
        <w:tc>
          <w:tcPr>
            <w:tcW w:w="1659" w:type="dxa"/>
            <w:vAlign w:val="center"/>
          </w:tcPr>
          <w:p w14:paraId="44D44BC4" w14:textId="77777777" w:rsidR="00281B71" w:rsidRDefault="00281B71">
            <w:pPr>
              <w:spacing w:line="360" w:lineRule="auto"/>
              <w:jc w:val="center"/>
              <w:rPr>
                <w:rFonts w:cs="Courier New"/>
                <w:sz w:val="24"/>
                <w:szCs w:val="24"/>
              </w:rPr>
            </w:pPr>
          </w:p>
        </w:tc>
        <w:tc>
          <w:tcPr>
            <w:tcW w:w="1276" w:type="dxa"/>
          </w:tcPr>
          <w:p w14:paraId="1F6B73B3" w14:textId="77777777" w:rsidR="00281B71" w:rsidRDefault="00281B71">
            <w:pPr>
              <w:spacing w:line="360" w:lineRule="auto"/>
              <w:jc w:val="center"/>
              <w:rPr>
                <w:rFonts w:cs="Courier New"/>
                <w:sz w:val="24"/>
                <w:szCs w:val="24"/>
              </w:rPr>
            </w:pPr>
          </w:p>
        </w:tc>
        <w:tc>
          <w:tcPr>
            <w:tcW w:w="992" w:type="dxa"/>
            <w:vAlign w:val="center"/>
          </w:tcPr>
          <w:p w14:paraId="7842572A" w14:textId="77777777" w:rsidR="00281B71" w:rsidRDefault="00281B71">
            <w:pPr>
              <w:spacing w:line="360" w:lineRule="auto"/>
              <w:jc w:val="center"/>
              <w:rPr>
                <w:rFonts w:cs="Courier New"/>
                <w:sz w:val="24"/>
                <w:szCs w:val="24"/>
              </w:rPr>
            </w:pPr>
          </w:p>
        </w:tc>
      </w:tr>
      <w:tr w:rsidR="00281B71" w14:paraId="53DFE6A0" w14:textId="77777777">
        <w:trPr>
          <w:trHeight w:val="567"/>
          <w:jc w:val="center"/>
        </w:trPr>
        <w:tc>
          <w:tcPr>
            <w:tcW w:w="851" w:type="dxa"/>
            <w:tcBorders>
              <w:bottom w:val="single" w:sz="12" w:space="0" w:color="auto"/>
            </w:tcBorders>
            <w:vAlign w:val="center"/>
          </w:tcPr>
          <w:p w14:paraId="1ED60022" w14:textId="77777777" w:rsidR="00281B71" w:rsidRDefault="00281B71">
            <w:pPr>
              <w:spacing w:line="360" w:lineRule="auto"/>
              <w:jc w:val="center"/>
              <w:rPr>
                <w:rFonts w:cs="Courier New"/>
                <w:sz w:val="24"/>
                <w:szCs w:val="24"/>
              </w:rPr>
            </w:pPr>
          </w:p>
        </w:tc>
        <w:tc>
          <w:tcPr>
            <w:tcW w:w="1633" w:type="dxa"/>
            <w:tcBorders>
              <w:bottom w:val="single" w:sz="12" w:space="0" w:color="auto"/>
            </w:tcBorders>
            <w:vAlign w:val="center"/>
          </w:tcPr>
          <w:p w14:paraId="12CFD126" w14:textId="77777777" w:rsidR="00281B71" w:rsidRDefault="00281B71">
            <w:pPr>
              <w:spacing w:line="360" w:lineRule="auto"/>
              <w:jc w:val="center"/>
              <w:rPr>
                <w:rFonts w:cs="Courier New"/>
                <w:sz w:val="24"/>
                <w:szCs w:val="24"/>
              </w:rPr>
            </w:pPr>
          </w:p>
        </w:tc>
        <w:tc>
          <w:tcPr>
            <w:tcW w:w="1709" w:type="dxa"/>
            <w:tcBorders>
              <w:bottom w:val="single" w:sz="12" w:space="0" w:color="auto"/>
            </w:tcBorders>
            <w:vAlign w:val="center"/>
          </w:tcPr>
          <w:p w14:paraId="49976C81" w14:textId="77777777" w:rsidR="00281B71" w:rsidRDefault="00281B71">
            <w:pPr>
              <w:spacing w:line="360" w:lineRule="auto"/>
              <w:jc w:val="center"/>
              <w:rPr>
                <w:rFonts w:cs="Courier New"/>
                <w:sz w:val="24"/>
                <w:szCs w:val="24"/>
              </w:rPr>
            </w:pPr>
          </w:p>
        </w:tc>
        <w:tc>
          <w:tcPr>
            <w:tcW w:w="1659" w:type="dxa"/>
            <w:tcBorders>
              <w:bottom w:val="single" w:sz="12" w:space="0" w:color="auto"/>
            </w:tcBorders>
            <w:vAlign w:val="center"/>
          </w:tcPr>
          <w:p w14:paraId="512A7890" w14:textId="77777777" w:rsidR="00281B71" w:rsidRDefault="00281B71">
            <w:pPr>
              <w:spacing w:line="360" w:lineRule="auto"/>
              <w:jc w:val="center"/>
              <w:rPr>
                <w:rFonts w:cs="Courier New"/>
                <w:sz w:val="24"/>
                <w:szCs w:val="24"/>
              </w:rPr>
            </w:pPr>
          </w:p>
        </w:tc>
        <w:tc>
          <w:tcPr>
            <w:tcW w:w="1276" w:type="dxa"/>
            <w:tcBorders>
              <w:bottom w:val="single" w:sz="12" w:space="0" w:color="auto"/>
            </w:tcBorders>
          </w:tcPr>
          <w:p w14:paraId="65601523" w14:textId="77777777" w:rsidR="00281B71" w:rsidRDefault="00281B71">
            <w:pPr>
              <w:spacing w:line="360" w:lineRule="auto"/>
              <w:jc w:val="center"/>
              <w:rPr>
                <w:rFonts w:cs="Courier New"/>
                <w:sz w:val="24"/>
                <w:szCs w:val="24"/>
              </w:rPr>
            </w:pPr>
          </w:p>
        </w:tc>
        <w:tc>
          <w:tcPr>
            <w:tcW w:w="992" w:type="dxa"/>
            <w:tcBorders>
              <w:bottom w:val="single" w:sz="12" w:space="0" w:color="auto"/>
            </w:tcBorders>
            <w:vAlign w:val="center"/>
          </w:tcPr>
          <w:p w14:paraId="3217BDFA" w14:textId="77777777" w:rsidR="00281B71" w:rsidRDefault="00281B71">
            <w:pPr>
              <w:spacing w:line="360" w:lineRule="auto"/>
              <w:jc w:val="center"/>
              <w:rPr>
                <w:rFonts w:cs="Courier New"/>
                <w:sz w:val="24"/>
                <w:szCs w:val="24"/>
              </w:rPr>
            </w:pPr>
          </w:p>
        </w:tc>
      </w:tr>
    </w:tbl>
    <w:p w14:paraId="4F9F7AEA" w14:textId="77777777" w:rsidR="00281B71" w:rsidRDefault="00281B71">
      <w:pPr>
        <w:autoSpaceDE w:val="0"/>
        <w:autoSpaceDN w:val="0"/>
        <w:spacing w:line="360" w:lineRule="auto"/>
        <w:ind w:right="-136"/>
        <w:textAlignment w:val="bottom"/>
        <w:rPr>
          <w:rFonts w:ascii="宋体" w:hAnsi="宋体"/>
          <w:sz w:val="24"/>
          <w:szCs w:val="24"/>
        </w:rPr>
      </w:pPr>
    </w:p>
    <w:p w14:paraId="343B4756" w14:textId="77777777" w:rsidR="00281B71" w:rsidRDefault="0000000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14:paraId="612C9066" w14:textId="77777777" w:rsidR="00281B71" w:rsidRDefault="0000000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供应商盖章：</w:t>
      </w:r>
      <w:r>
        <w:rPr>
          <w:rFonts w:ascii="宋体" w:hAnsi="宋体" w:hint="eastAsia"/>
          <w:sz w:val="24"/>
          <w:szCs w:val="24"/>
          <w:u w:val="single"/>
        </w:rPr>
        <w:t xml:space="preserve">               </w:t>
      </w:r>
    </w:p>
    <w:p w14:paraId="05AC70F3" w14:textId="77777777" w:rsidR="00281B71" w:rsidRDefault="00000000">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14:paraId="4375D03A" w14:textId="77777777" w:rsidR="00281B71" w:rsidRDefault="00281B71">
      <w:pPr>
        <w:autoSpaceDE w:val="0"/>
        <w:autoSpaceDN w:val="0"/>
        <w:spacing w:line="360" w:lineRule="auto"/>
        <w:ind w:right="893"/>
        <w:textAlignment w:val="bottom"/>
        <w:rPr>
          <w:rFonts w:ascii="宋体" w:hAnsi="宋体"/>
          <w:sz w:val="24"/>
          <w:szCs w:val="24"/>
        </w:rPr>
      </w:pPr>
    </w:p>
    <w:p w14:paraId="19C21285" w14:textId="77777777" w:rsidR="00281B71" w:rsidRDefault="00000000">
      <w:pPr>
        <w:autoSpaceDE w:val="0"/>
        <w:autoSpaceDN w:val="0"/>
        <w:spacing w:line="360" w:lineRule="auto"/>
        <w:ind w:right="893"/>
        <w:textAlignment w:val="bottom"/>
        <w:rPr>
          <w:rFonts w:ascii="宋体" w:hAnsi="宋体"/>
          <w:sz w:val="24"/>
          <w:szCs w:val="24"/>
        </w:rPr>
      </w:pPr>
      <w:r>
        <w:rPr>
          <w:rFonts w:ascii="宋体" w:hAnsi="宋体" w:hint="eastAsia"/>
          <w:sz w:val="24"/>
          <w:szCs w:val="24"/>
        </w:rPr>
        <w:t>注：</w:t>
      </w:r>
    </w:p>
    <w:p w14:paraId="454D3CCD" w14:textId="77777777" w:rsidR="00281B71" w:rsidRDefault="00000000">
      <w:pPr>
        <w:autoSpaceDE w:val="0"/>
        <w:autoSpaceDN w:val="0"/>
        <w:spacing w:line="360" w:lineRule="auto"/>
        <w:ind w:right="893"/>
        <w:textAlignment w:val="bottom"/>
        <w:rPr>
          <w:rFonts w:ascii="宋体" w:hAnsi="宋体"/>
          <w:sz w:val="24"/>
          <w:szCs w:val="24"/>
        </w:rPr>
      </w:pPr>
      <w:r>
        <w:rPr>
          <w:rFonts w:ascii="宋体" w:hAnsi="宋体" w:hint="eastAsia"/>
          <w:sz w:val="24"/>
          <w:szCs w:val="24"/>
        </w:rPr>
        <w:t>1、对竞争性磋商文件有任何偏离请在本表中详细填写；如对商务条款没有偏离，请注明“无偏离”。</w:t>
      </w:r>
    </w:p>
    <w:p w14:paraId="3F225F10" w14:textId="77777777" w:rsidR="00281B71" w:rsidRDefault="00000000">
      <w:pPr>
        <w:spacing w:line="360" w:lineRule="auto"/>
        <w:rPr>
          <w:rFonts w:ascii="宋体" w:hAnsi="宋体"/>
          <w:sz w:val="24"/>
          <w:szCs w:val="24"/>
        </w:rPr>
      </w:pPr>
      <w:r>
        <w:rPr>
          <w:rFonts w:ascii="宋体" w:hAnsi="宋体" w:hint="eastAsia"/>
          <w:sz w:val="24"/>
          <w:szCs w:val="24"/>
        </w:rPr>
        <w:t>2、此表格经法人授权代表签字方有效。</w:t>
      </w:r>
    </w:p>
    <w:p w14:paraId="24A5B371" w14:textId="77777777" w:rsidR="00281B71" w:rsidRDefault="00281B71">
      <w:pPr>
        <w:spacing w:line="360" w:lineRule="auto"/>
        <w:rPr>
          <w:rFonts w:ascii="宋体" w:hAnsi="宋体"/>
          <w:sz w:val="24"/>
          <w:szCs w:val="24"/>
        </w:rPr>
      </w:pPr>
    </w:p>
    <w:p w14:paraId="03E1CC99" w14:textId="77777777" w:rsidR="00281B71" w:rsidRDefault="00000000">
      <w:pPr>
        <w:widowControl/>
        <w:jc w:val="left"/>
        <w:rPr>
          <w:rFonts w:ascii="宋体" w:hAnsi="宋体"/>
          <w:b/>
          <w:sz w:val="24"/>
        </w:rPr>
      </w:pPr>
      <w:bookmarkStart w:id="180" w:name="_Toc4009629"/>
      <w:r>
        <w:rPr>
          <w:rFonts w:ascii="宋体" w:hAnsi="宋体"/>
        </w:rPr>
        <w:br w:type="page"/>
      </w:r>
    </w:p>
    <w:p w14:paraId="0872B532" w14:textId="77777777" w:rsidR="00281B71" w:rsidRDefault="00000000">
      <w:pPr>
        <w:pStyle w:val="20"/>
        <w:rPr>
          <w:rFonts w:ascii="宋体" w:hAnsi="宋体"/>
        </w:rPr>
      </w:pPr>
      <w:bookmarkStart w:id="181" w:name="_Toc144109965"/>
      <w:r>
        <w:rPr>
          <w:rFonts w:ascii="宋体" w:hAnsi="宋体" w:hint="eastAsia"/>
        </w:rPr>
        <w:lastRenderedPageBreak/>
        <w:t>4、成交服务费承诺书</w:t>
      </w:r>
      <w:bookmarkEnd w:id="180"/>
      <w:r>
        <w:rPr>
          <w:rFonts w:ascii="宋体" w:hAnsi="宋体" w:hint="eastAsia"/>
        </w:rPr>
        <w:t xml:space="preserve"> </w:t>
      </w:r>
      <w:r>
        <w:rPr>
          <w:rFonts w:ascii="宋体" w:hAnsi="宋体" w:hint="eastAsia"/>
          <w:szCs w:val="24"/>
        </w:rPr>
        <w:t>（格式）</w:t>
      </w:r>
      <w:bookmarkEnd w:id="181"/>
    </w:p>
    <w:p w14:paraId="339DE7B4" w14:textId="77777777" w:rsidR="00281B71" w:rsidRDefault="00281B71">
      <w:pPr>
        <w:spacing w:line="360" w:lineRule="auto"/>
        <w:jc w:val="center"/>
        <w:rPr>
          <w:rFonts w:ascii="宋体" w:hAnsi="宋体"/>
          <w:b/>
          <w:sz w:val="24"/>
          <w:szCs w:val="24"/>
        </w:rPr>
      </w:pPr>
    </w:p>
    <w:p w14:paraId="4BCEA222" w14:textId="77777777" w:rsidR="00281B71" w:rsidRDefault="00000000">
      <w:pPr>
        <w:widowControl/>
        <w:autoSpaceDE w:val="0"/>
        <w:autoSpaceDN w:val="0"/>
        <w:spacing w:line="360" w:lineRule="auto"/>
        <w:ind w:right="26"/>
        <w:textAlignment w:val="bottom"/>
        <w:rPr>
          <w:rFonts w:ascii="宋体" w:hAnsi="宋体"/>
          <w:sz w:val="24"/>
          <w:szCs w:val="24"/>
        </w:rPr>
      </w:pPr>
      <w:r>
        <w:rPr>
          <w:rFonts w:ascii="宋体" w:hAnsi="宋体" w:hint="eastAsia"/>
          <w:sz w:val="24"/>
          <w:szCs w:val="24"/>
        </w:rPr>
        <w:t>致：北京明德致信咨询有限公司</w:t>
      </w:r>
    </w:p>
    <w:p w14:paraId="512EBF9A" w14:textId="77777777" w:rsidR="00281B71" w:rsidRDefault="00281B71">
      <w:pPr>
        <w:widowControl/>
        <w:autoSpaceDE w:val="0"/>
        <w:autoSpaceDN w:val="0"/>
        <w:spacing w:line="360" w:lineRule="auto"/>
        <w:ind w:left="359" w:right="26" w:hanging="357"/>
        <w:textAlignment w:val="bottom"/>
        <w:rPr>
          <w:rFonts w:ascii="宋体" w:hAnsi="宋体"/>
          <w:sz w:val="24"/>
          <w:szCs w:val="24"/>
        </w:rPr>
      </w:pPr>
    </w:p>
    <w:p w14:paraId="09795B34" w14:textId="77777777" w:rsidR="00281B71" w:rsidRDefault="00000000">
      <w:pPr>
        <w:widowControl/>
        <w:autoSpaceDE w:val="0"/>
        <w:autoSpaceDN w:val="0"/>
        <w:spacing w:line="360" w:lineRule="auto"/>
        <w:ind w:right="26" w:firstLine="540"/>
        <w:jc w:val="left"/>
        <w:textAlignment w:val="bottom"/>
        <w:rPr>
          <w:rFonts w:ascii="宋体" w:hAnsi="宋体"/>
          <w:sz w:val="24"/>
          <w:szCs w:val="24"/>
        </w:rPr>
      </w:pPr>
      <w:r>
        <w:rPr>
          <w:rFonts w:ascii="宋体" w:hAnsi="宋体" w:hint="eastAsia"/>
          <w:sz w:val="24"/>
          <w:szCs w:val="24"/>
        </w:rPr>
        <w:t>我们在贵公司代理的</w:t>
      </w:r>
      <w:r>
        <w:rPr>
          <w:rFonts w:ascii="宋体" w:hAnsi="宋体" w:hint="eastAsia"/>
          <w:sz w:val="24"/>
          <w:szCs w:val="24"/>
          <w:u w:val="single"/>
        </w:rPr>
        <w:t xml:space="preserve">                                      </w:t>
      </w:r>
      <w:r>
        <w:rPr>
          <w:rFonts w:ascii="宋体" w:hAnsi="宋体" w:hint="eastAsia"/>
          <w:sz w:val="24"/>
          <w:szCs w:val="24"/>
        </w:rPr>
        <w:t>项目（项目编号：</w:t>
      </w:r>
      <w:r>
        <w:rPr>
          <w:rFonts w:ascii="宋体" w:hAnsi="宋体" w:hint="eastAsia"/>
          <w:sz w:val="24"/>
          <w:szCs w:val="24"/>
          <w:u w:val="single"/>
        </w:rPr>
        <w:t xml:space="preserve">                  </w:t>
      </w:r>
      <w:r>
        <w:rPr>
          <w:rFonts w:ascii="宋体" w:hAnsi="宋体" w:hint="eastAsia"/>
          <w:sz w:val="24"/>
          <w:szCs w:val="24"/>
        </w:rPr>
        <w:t>）竞争性磋商中若获成交，我们保证在收到成交通知书后5日内按竞争性磋商文件的规定，以支票、银行汇票、电汇、现金或经贵公司认可的一种方式，向贵公司指定的银行帐号，按照竞争性磋商文件第二章供应商须知规定一次性支付合同金额的成交服务费。</w:t>
      </w:r>
    </w:p>
    <w:p w14:paraId="0FAC8EB8" w14:textId="77777777" w:rsidR="00281B71" w:rsidRDefault="00281B71">
      <w:pPr>
        <w:widowControl/>
        <w:autoSpaceDE w:val="0"/>
        <w:autoSpaceDN w:val="0"/>
        <w:spacing w:line="360" w:lineRule="auto"/>
        <w:ind w:right="26" w:firstLine="540"/>
        <w:textAlignment w:val="bottom"/>
        <w:rPr>
          <w:rFonts w:ascii="宋体" w:hAnsi="宋体"/>
          <w:sz w:val="24"/>
          <w:szCs w:val="24"/>
        </w:rPr>
      </w:pPr>
    </w:p>
    <w:p w14:paraId="69EBDE7D" w14:textId="77777777" w:rsidR="00281B71" w:rsidRDefault="00000000">
      <w:pPr>
        <w:widowControl/>
        <w:autoSpaceDE w:val="0"/>
        <w:autoSpaceDN w:val="0"/>
        <w:spacing w:line="360" w:lineRule="auto"/>
        <w:ind w:right="26" w:firstLine="540"/>
        <w:textAlignment w:val="bottom"/>
        <w:rPr>
          <w:rFonts w:ascii="宋体" w:hAnsi="宋体"/>
          <w:sz w:val="24"/>
          <w:szCs w:val="24"/>
        </w:rPr>
      </w:pPr>
      <w:r>
        <w:rPr>
          <w:rFonts w:ascii="宋体" w:hAnsi="宋体" w:hint="eastAsia"/>
          <w:sz w:val="24"/>
          <w:szCs w:val="24"/>
        </w:rPr>
        <w:t>特此承诺。</w:t>
      </w:r>
    </w:p>
    <w:p w14:paraId="18C363B7" w14:textId="77777777" w:rsidR="00281B71" w:rsidRDefault="00281B71">
      <w:pPr>
        <w:widowControl/>
        <w:autoSpaceDE w:val="0"/>
        <w:autoSpaceDN w:val="0"/>
        <w:spacing w:line="360" w:lineRule="auto"/>
        <w:ind w:right="26"/>
        <w:textAlignment w:val="bottom"/>
        <w:rPr>
          <w:rFonts w:ascii="宋体" w:hAnsi="宋体"/>
          <w:sz w:val="24"/>
          <w:szCs w:val="24"/>
        </w:rPr>
      </w:pPr>
    </w:p>
    <w:p w14:paraId="1AD51217" w14:textId="77777777" w:rsidR="00281B71" w:rsidRDefault="00281B71">
      <w:pPr>
        <w:widowControl/>
        <w:autoSpaceDE w:val="0"/>
        <w:autoSpaceDN w:val="0"/>
        <w:spacing w:line="360" w:lineRule="auto"/>
        <w:ind w:right="26"/>
        <w:textAlignment w:val="bottom"/>
        <w:rPr>
          <w:rFonts w:ascii="宋体" w:hAnsi="宋体"/>
          <w:sz w:val="24"/>
          <w:szCs w:val="24"/>
        </w:rPr>
      </w:pPr>
    </w:p>
    <w:p w14:paraId="7B23AF14" w14:textId="77777777" w:rsidR="00281B71" w:rsidRDefault="00281B71">
      <w:pPr>
        <w:widowControl/>
        <w:autoSpaceDE w:val="0"/>
        <w:autoSpaceDN w:val="0"/>
        <w:spacing w:line="360" w:lineRule="auto"/>
        <w:ind w:left="359" w:right="26" w:hanging="357"/>
        <w:textAlignment w:val="bottom"/>
        <w:rPr>
          <w:rFonts w:ascii="宋体" w:hAnsi="宋体"/>
          <w:sz w:val="24"/>
          <w:szCs w:val="24"/>
        </w:rPr>
      </w:pPr>
    </w:p>
    <w:p w14:paraId="23009159" w14:textId="77777777" w:rsidR="00281B71" w:rsidRDefault="00000000">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承诺方法定名称（承诺方盖章）：</w:t>
      </w:r>
      <w:r>
        <w:rPr>
          <w:rFonts w:ascii="宋体" w:hAnsi="宋体" w:hint="eastAsia"/>
          <w:sz w:val="24"/>
          <w:szCs w:val="24"/>
          <w:u w:val="single"/>
        </w:rPr>
        <w:t xml:space="preserve">          </w:t>
      </w:r>
      <w:r>
        <w:rPr>
          <w:rFonts w:ascii="宋体" w:hAnsi="宋体" w:hint="eastAsia"/>
          <w:sz w:val="24"/>
          <w:szCs w:val="24"/>
          <w:u w:val="single"/>
        </w:rPr>
        <w:tab/>
        <w:t xml:space="preserve">   </w:t>
      </w:r>
      <w:r>
        <w:rPr>
          <w:rFonts w:ascii="宋体" w:hAnsi="宋体" w:hint="eastAsia"/>
          <w:sz w:val="24"/>
          <w:szCs w:val="24"/>
        </w:rPr>
        <w:t xml:space="preserve"> </w:t>
      </w:r>
    </w:p>
    <w:p w14:paraId="67D4B934" w14:textId="77777777" w:rsidR="00281B71" w:rsidRDefault="00000000">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地址：</w:t>
      </w:r>
      <w:r>
        <w:rPr>
          <w:rFonts w:ascii="宋体" w:hAnsi="宋体" w:hint="eastAsia"/>
          <w:sz w:val="24"/>
          <w:szCs w:val="24"/>
          <w:u w:val="single"/>
        </w:rPr>
        <w:t xml:space="preserve">                    </w:t>
      </w:r>
      <w:r>
        <w:rPr>
          <w:rFonts w:ascii="宋体" w:hAnsi="宋体" w:hint="eastAsia"/>
          <w:sz w:val="24"/>
          <w:szCs w:val="24"/>
        </w:rPr>
        <w:t xml:space="preserve"> </w:t>
      </w:r>
    </w:p>
    <w:p w14:paraId="66D1F0BB" w14:textId="77777777" w:rsidR="00281B71" w:rsidRDefault="00000000">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电话：</w:t>
      </w:r>
      <w:r>
        <w:rPr>
          <w:rFonts w:ascii="宋体" w:hAnsi="宋体" w:hint="eastAsia"/>
          <w:sz w:val="24"/>
          <w:szCs w:val="24"/>
          <w:u w:val="single"/>
        </w:rPr>
        <w:t xml:space="preserve">                    </w:t>
      </w:r>
      <w:r>
        <w:rPr>
          <w:rFonts w:ascii="宋体" w:hAnsi="宋体" w:hint="eastAsia"/>
          <w:sz w:val="24"/>
          <w:szCs w:val="24"/>
        </w:rPr>
        <w:t xml:space="preserve">          </w:t>
      </w:r>
    </w:p>
    <w:p w14:paraId="1F0D24E8" w14:textId="77777777" w:rsidR="00281B71" w:rsidRDefault="00000000">
      <w:pPr>
        <w:widowControl/>
        <w:autoSpaceDE w:val="0"/>
        <w:autoSpaceDN w:val="0"/>
        <w:adjustRightInd w:val="0"/>
        <w:snapToGrid w:val="0"/>
        <w:spacing w:line="360" w:lineRule="auto"/>
        <w:ind w:left="357" w:right="28" w:hanging="357"/>
        <w:textAlignment w:val="bottom"/>
        <w:rPr>
          <w:rFonts w:ascii="宋体" w:hAnsi="宋体"/>
          <w:sz w:val="24"/>
          <w:szCs w:val="24"/>
          <w:u w:val="single"/>
        </w:rPr>
      </w:pPr>
      <w:r>
        <w:rPr>
          <w:rFonts w:ascii="宋体" w:hAnsi="宋体" w:hint="eastAsia"/>
          <w:sz w:val="24"/>
          <w:szCs w:val="24"/>
        </w:rPr>
        <w:t>传真：</w:t>
      </w:r>
      <w:r>
        <w:rPr>
          <w:rFonts w:ascii="宋体" w:hAnsi="宋体" w:hint="eastAsia"/>
          <w:sz w:val="24"/>
          <w:szCs w:val="24"/>
          <w:u w:val="single"/>
        </w:rPr>
        <w:t xml:space="preserve">                   </w:t>
      </w:r>
    </w:p>
    <w:p w14:paraId="564D8C21" w14:textId="77777777" w:rsidR="00281B71" w:rsidRDefault="00000000">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邮编：</w:t>
      </w:r>
      <w:r>
        <w:rPr>
          <w:rFonts w:ascii="宋体" w:hAnsi="宋体" w:hint="eastAsia"/>
          <w:sz w:val="24"/>
          <w:szCs w:val="24"/>
          <w:u w:val="single"/>
        </w:rPr>
        <w:t xml:space="preserve">                    </w:t>
      </w:r>
      <w:r>
        <w:rPr>
          <w:rFonts w:ascii="宋体" w:hAnsi="宋体" w:hint="eastAsia"/>
          <w:sz w:val="24"/>
          <w:szCs w:val="24"/>
        </w:rPr>
        <w:t xml:space="preserve"> </w:t>
      </w:r>
    </w:p>
    <w:p w14:paraId="7805C280" w14:textId="77777777" w:rsidR="00281B71" w:rsidRDefault="00000000">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承诺方法人代表签字：</w:t>
      </w:r>
      <w:r>
        <w:rPr>
          <w:rFonts w:ascii="宋体" w:hAnsi="宋体" w:hint="eastAsia"/>
          <w:sz w:val="24"/>
          <w:szCs w:val="24"/>
          <w:u w:val="single"/>
        </w:rPr>
        <w:t xml:space="preserve">                    </w:t>
      </w:r>
      <w:r>
        <w:rPr>
          <w:rFonts w:ascii="宋体" w:hAnsi="宋体" w:cs="宋体" w:hint="eastAsia"/>
          <w:sz w:val="24"/>
        </w:rPr>
        <w:t>（承诺方盖章）</w:t>
      </w:r>
      <w:r>
        <w:rPr>
          <w:rFonts w:ascii="宋体" w:hAnsi="宋体" w:hint="eastAsia"/>
          <w:sz w:val="24"/>
          <w:szCs w:val="24"/>
        </w:rPr>
        <w:t xml:space="preserve"> </w:t>
      </w:r>
    </w:p>
    <w:p w14:paraId="100393A7" w14:textId="77777777" w:rsidR="00281B71" w:rsidRDefault="00000000">
      <w:pPr>
        <w:widowControl/>
        <w:autoSpaceDE w:val="0"/>
        <w:autoSpaceDN w:val="0"/>
        <w:adjustRightInd w:val="0"/>
        <w:snapToGrid w:val="0"/>
        <w:spacing w:line="360" w:lineRule="auto"/>
        <w:ind w:left="357" w:right="28" w:hanging="357"/>
        <w:textAlignment w:val="bottom"/>
        <w:rPr>
          <w:rFonts w:ascii="宋体" w:hAnsi="宋体"/>
          <w:sz w:val="24"/>
          <w:szCs w:val="24"/>
        </w:rPr>
      </w:pPr>
      <w:r>
        <w:rPr>
          <w:rFonts w:ascii="宋体" w:hAnsi="宋体" w:hint="eastAsia"/>
          <w:sz w:val="24"/>
          <w:szCs w:val="24"/>
        </w:rPr>
        <w:t>承诺日期：</w:t>
      </w:r>
      <w:r>
        <w:rPr>
          <w:rFonts w:ascii="宋体" w:hAnsi="宋体" w:hint="eastAsia"/>
          <w:sz w:val="24"/>
          <w:szCs w:val="24"/>
          <w:u w:val="single"/>
        </w:rPr>
        <w:t xml:space="preserve">                      </w:t>
      </w:r>
      <w:r>
        <w:rPr>
          <w:rFonts w:ascii="宋体" w:hAnsi="宋体" w:hint="eastAsia"/>
          <w:sz w:val="24"/>
          <w:szCs w:val="24"/>
        </w:rPr>
        <w:t xml:space="preserve"> </w:t>
      </w:r>
    </w:p>
    <w:p w14:paraId="7444178D" w14:textId="77777777" w:rsidR="00281B71" w:rsidRDefault="00281B71">
      <w:pPr>
        <w:spacing w:line="360" w:lineRule="auto"/>
        <w:jc w:val="center"/>
        <w:rPr>
          <w:rFonts w:ascii="宋体" w:hAnsi="宋体"/>
          <w:b/>
          <w:sz w:val="24"/>
          <w:szCs w:val="24"/>
        </w:rPr>
      </w:pPr>
    </w:p>
    <w:p w14:paraId="73486AAA" w14:textId="77777777" w:rsidR="00281B71" w:rsidRDefault="00281B71">
      <w:pPr>
        <w:spacing w:line="360" w:lineRule="auto"/>
        <w:jc w:val="center"/>
        <w:rPr>
          <w:rFonts w:ascii="宋体" w:hAnsi="宋体"/>
          <w:b/>
          <w:sz w:val="24"/>
          <w:szCs w:val="24"/>
        </w:rPr>
      </w:pPr>
    </w:p>
    <w:p w14:paraId="3C30F212" w14:textId="77777777" w:rsidR="00281B71" w:rsidRDefault="00281B71">
      <w:pPr>
        <w:spacing w:line="360" w:lineRule="auto"/>
        <w:jc w:val="center"/>
        <w:rPr>
          <w:rFonts w:ascii="宋体" w:hAnsi="宋体"/>
          <w:b/>
          <w:sz w:val="24"/>
          <w:szCs w:val="24"/>
        </w:rPr>
      </w:pPr>
    </w:p>
    <w:p w14:paraId="3CC36F2F" w14:textId="77777777" w:rsidR="00281B71" w:rsidRDefault="00281B71">
      <w:pPr>
        <w:spacing w:line="360" w:lineRule="auto"/>
        <w:jc w:val="center"/>
        <w:rPr>
          <w:rFonts w:ascii="宋体" w:hAnsi="宋体"/>
          <w:b/>
          <w:sz w:val="24"/>
          <w:szCs w:val="24"/>
        </w:rPr>
      </w:pPr>
    </w:p>
    <w:p w14:paraId="308D4554" w14:textId="77777777" w:rsidR="00281B71" w:rsidRDefault="00281B71">
      <w:pPr>
        <w:spacing w:line="360" w:lineRule="auto"/>
        <w:jc w:val="center"/>
        <w:rPr>
          <w:rFonts w:ascii="宋体" w:hAnsi="宋体"/>
          <w:b/>
          <w:sz w:val="24"/>
          <w:szCs w:val="24"/>
        </w:rPr>
      </w:pPr>
    </w:p>
    <w:p w14:paraId="36A96688" w14:textId="77777777" w:rsidR="00281B71" w:rsidRDefault="00281B71">
      <w:pPr>
        <w:spacing w:line="360" w:lineRule="auto"/>
        <w:jc w:val="center"/>
        <w:rPr>
          <w:rFonts w:ascii="宋体" w:hAnsi="宋体"/>
          <w:b/>
          <w:sz w:val="24"/>
          <w:szCs w:val="24"/>
        </w:rPr>
      </w:pPr>
    </w:p>
    <w:p w14:paraId="1BCF4008" w14:textId="77777777" w:rsidR="00281B71" w:rsidRDefault="00281B71">
      <w:pPr>
        <w:spacing w:line="360" w:lineRule="auto"/>
        <w:jc w:val="center"/>
        <w:rPr>
          <w:rFonts w:ascii="宋体" w:hAnsi="宋体"/>
          <w:b/>
          <w:sz w:val="24"/>
          <w:szCs w:val="24"/>
        </w:rPr>
      </w:pPr>
    </w:p>
    <w:p w14:paraId="78D83776" w14:textId="77777777" w:rsidR="00281B71" w:rsidRDefault="00281B71">
      <w:pPr>
        <w:spacing w:line="360" w:lineRule="auto"/>
        <w:jc w:val="center"/>
        <w:rPr>
          <w:rFonts w:ascii="宋体" w:hAnsi="宋体"/>
          <w:b/>
          <w:sz w:val="24"/>
          <w:szCs w:val="24"/>
        </w:rPr>
      </w:pPr>
    </w:p>
    <w:p w14:paraId="19D4B1CA" w14:textId="77777777" w:rsidR="00281B71" w:rsidRDefault="00000000">
      <w:pPr>
        <w:pStyle w:val="20"/>
        <w:rPr>
          <w:rFonts w:ascii="宋体" w:hAnsi="宋体"/>
        </w:rPr>
      </w:pPr>
      <w:bookmarkStart w:id="182" w:name="_Toc144109966"/>
      <w:bookmarkStart w:id="183" w:name="_Toc4009630"/>
      <w:r>
        <w:rPr>
          <w:rFonts w:ascii="宋体" w:hAnsi="宋体" w:hint="eastAsia"/>
        </w:rPr>
        <w:lastRenderedPageBreak/>
        <w:t>5、磋商保证金递交证明</w:t>
      </w:r>
      <w:bookmarkEnd w:id="182"/>
      <w:bookmarkEnd w:id="183"/>
    </w:p>
    <w:p w14:paraId="0FB5590B" w14:textId="77777777" w:rsidR="00281B71" w:rsidRDefault="00000000">
      <w:r>
        <w:rPr>
          <w:rFonts w:ascii="宋体" w:hAnsi="宋体" w:hint="eastAsia"/>
        </w:rPr>
        <w:t>提供递交证明并加盖公章</w:t>
      </w:r>
    </w:p>
    <w:p w14:paraId="3B25B97D" w14:textId="77777777" w:rsidR="00281B71" w:rsidRDefault="00000000">
      <w:pPr>
        <w:rPr>
          <w:rFonts w:ascii="宋体" w:hAnsi="宋体"/>
        </w:rPr>
      </w:pPr>
      <w:r>
        <w:rPr>
          <w:rFonts w:ascii="宋体" w:hAnsi="宋体"/>
        </w:rPr>
        <w:br w:type="page"/>
      </w:r>
    </w:p>
    <w:p w14:paraId="3149B69F" w14:textId="77777777" w:rsidR="00281B71" w:rsidRDefault="00000000">
      <w:pPr>
        <w:pStyle w:val="20"/>
        <w:rPr>
          <w:rFonts w:ascii="宋体" w:hAnsi="宋体"/>
        </w:rPr>
      </w:pPr>
      <w:bookmarkStart w:id="184" w:name="_Toc324777976"/>
      <w:bookmarkStart w:id="185" w:name="_Toc4009631"/>
      <w:bookmarkStart w:id="186" w:name="_Toc324752551"/>
      <w:bookmarkStart w:id="187" w:name="_Toc324783051"/>
      <w:bookmarkStart w:id="188" w:name="_Toc324779497"/>
      <w:bookmarkStart w:id="189" w:name="_Toc144109967"/>
      <w:r>
        <w:rPr>
          <w:rFonts w:ascii="宋体" w:hAnsi="宋体" w:hint="eastAsia"/>
        </w:rPr>
        <w:lastRenderedPageBreak/>
        <w:t>6、供应商情况表</w:t>
      </w:r>
      <w:bookmarkEnd w:id="184"/>
      <w:bookmarkEnd w:id="185"/>
      <w:bookmarkEnd w:id="186"/>
      <w:bookmarkEnd w:id="187"/>
      <w:bookmarkEnd w:id="188"/>
      <w:r>
        <w:rPr>
          <w:rFonts w:ascii="宋体" w:hAnsi="宋体" w:hint="eastAsia"/>
          <w:szCs w:val="24"/>
        </w:rPr>
        <w:t>（格式）</w:t>
      </w:r>
      <w:bookmarkEnd w:id="189"/>
      <w:r>
        <w:rPr>
          <w:rFonts w:ascii="宋体" w:hAnsi="宋体" w:hint="eastAsia"/>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4"/>
        <w:gridCol w:w="2497"/>
        <w:gridCol w:w="1966"/>
        <w:gridCol w:w="2011"/>
      </w:tblGrid>
      <w:tr w:rsidR="00281B71" w14:paraId="3C5122A9"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73EFACCD" w14:textId="77777777" w:rsidR="00281B71" w:rsidRDefault="000000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单位名称</w:t>
            </w:r>
          </w:p>
        </w:tc>
        <w:tc>
          <w:tcPr>
            <w:tcW w:w="2497" w:type="dxa"/>
            <w:tcBorders>
              <w:top w:val="single" w:sz="4" w:space="0" w:color="auto"/>
              <w:left w:val="single" w:sz="4" w:space="0" w:color="auto"/>
              <w:bottom w:val="single" w:sz="4" w:space="0" w:color="auto"/>
              <w:right w:val="single" w:sz="4" w:space="0" w:color="auto"/>
            </w:tcBorders>
            <w:vAlign w:val="center"/>
          </w:tcPr>
          <w:p w14:paraId="4CC539C5" w14:textId="77777777" w:rsidR="00281B71" w:rsidRDefault="00281B71">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454619CD" w14:textId="77777777" w:rsidR="00281B71" w:rsidRDefault="000000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法人代表</w:t>
            </w:r>
          </w:p>
        </w:tc>
        <w:tc>
          <w:tcPr>
            <w:tcW w:w="2011" w:type="dxa"/>
            <w:tcBorders>
              <w:top w:val="single" w:sz="4" w:space="0" w:color="auto"/>
              <w:left w:val="single" w:sz="4" w:space="0" w:color="auto"/>
              <w:bottom w:val="single" w:sz="4" w:space="0" w:color="auto"/>
              <w:right w:val="single" w:sz="4" w:space="0" w:color="auto"/>
            </w:tcBorders>
            <w:vAlign w:val="center"/>
          </w:tcPr>
          <w:p w14:paraId="2D58A225" w14:textId="77777777" w:rsidR="00281B71" w:rsidRDefault="00281B71">
            <w:pPr>
              <w:autoSpaceDE w:val="0"/>
              <w:autoSpaceDN w:val="0"/>
              <w:adjustRightInd w:val="0"/>
              <w:snapToGrid w:val="0"/>
              <w:spacing w:before="25" w:after="25" w:line="360" w:lineRule="auto"/>
              <w:jc w:val="center"/>
              <w:rPr>
                <w:rFonts w:ascii="宋体" w:hAnsi="宋体"/>
                <w:sz w:val="24"/>
                <w:lang w:val="zh-CN"/>
              </w:rPr>
            </w:pPr>
          </w:p>
        </w:tc>
      </w:tr>
      <w:tr w:rsidR="00281B71" w14:paraId="21649467" w14:textId="77777777">
        <w:trPr>
          <w:trHeight w:val="398"/>
        </w:trPr>
        <w:tc>
          <w:tcPr>
            <w:tcW w:w="2174" w:type="dxa"/>
            <w:tcBorders>
              <w:top w:val="single" w:sz="4" w:space="0" w:color="auto"/>
              <w:left w:val="single" w:sz="4" w:space="0" w:color="auto"/>
              <w:bottom w:val="single" w:sz="4" w:space="0" w:color="auto"/>
              <w:right w:val="single" w:sz="4" w:space="0" w:color="auto"/>
            </w:tcBorders>
            <w:vAlign w:val="center"/>
          </w:tcPr>
          <w:p w14:paraId="0FAB703C" w14:textId="77777777" w:rsidR="00281B71" w:rsidRDefault="000000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单位性质</w:t>
            </w:r>
          </w:p>
        </w:tc>
        <w:tc>
          <w:tcPr>
            <w:tcW w:w="2497" w:type="dxa"/>
            <w:tcBorders>
              <w:top w:val="single" w:sz="4" w:space="0" w:color="auto"/>
              <w:left w:val="single" w:sz="4" w:space="0" w:color="auto"/>
              <w:bottom w:val="single" w:sz="4" w:space="0" w:color="auto"/>
              <w:right w:val="single" w:sz="4" w:space="0" w:color="auto"/>
            </w:tcBorders>
            <w:vAlign w:val="center"/>
          </w:tcPr>
          <w:p w14:paraId="3EFD622C" w14:textId="77777777" w:rsidR="00281B71" w:rsidRDefault="00281B71">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19AC0A8D" w14:textId="77777777" w:rsidR="00281B71" w:rsidRDefault="000000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资质情况</w:t>
            </w:r>
          </w:p>
        </w:tc>
        <w:tc>
          <w:tcPr>
            <w:tcW w:w="2011" w:type="dxa"/>
            <w:tcBorders>
              <w:top w:val="single" w:sz="4" w:space="0" w:color="auto"/>
              <w:left w:val="single" w:sz="4" w:space="0" w:color="auto"/>
              <w:bottom w:val="single" w:sz="4" w:space="0" w:color="auto"/>
              <w:right w:val="single" w:sz="4" w:space="0" w:color="auto"/>
            </w:tcBorders>
            <w:vAlign w:val="center"/>
          </w:tcPr>
          <w:p w14:paraId="781D9185" w14:textId="77777777" w:rsidR="00281B71" w:rsidRDefault="00281B71">
            <w:pPr>
              <w:autoSpaceDE w:val="0"/>
              <w:autoSpaceDN w:val="0"/>
              <w:adjustRightInd w:val="0"/>
              <w:snapToGrid w:val="0"/>
              <w:spacing w:before="25" w:after="25" w:line="360" w:lineRule="auto"/>
              <w:jc w:val="center"/>
              <w:rPr>
                <w:rFonts w:ascii="宋体" w:hAnsi="宋体"/>
                <w:sz w:val="24"/>
                <w:lang w:val="zh-CN"/>
              </w:rPr>
            </w:pPr>
          </w:p>
        </w:tc>
      </w:tr>
      <w:tr w:rsidR="00281B71" w14:paraId="4528C706"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2A9DFB47" w14:textId="77777777" w:rsidR="00281B71" w:rsidRDefault="000000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注册资金</w:t>
            </w:r>
          </w:p>
        </w:tc>
        <w:tc>
          <w:tcPr>
            <w:tcW w:w="2497" w:type="dxa"/>
            <w:tcBorders>
              <w:top w:val="single" w:sz="4" w:space="0" w:color="auto"/>
              <w:left w:val="single" w:sz="4" w:space="0" w:color="auto"/>
              <w:bottom w:val="single" w:sz="4" w:space="0" w:color="auto"/>
              <w:right w:val="single" w:sz="4" w:space="0" w:color="auto"/>
            </w:tcBorders>
            <w:vAlign w:val="center"/>
          </w:tcPr>
          <w:p w14:paraId="09BD8DB1" w14:textId="77777777" w:rsidR="00281B71" w:rsidRDefault="00281B71">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47F169EF" w14:textId="77777777" w:rsidR="00281B71" w:rsidRDefault="000000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单位组建时间</w:t>
            </w:r>
          </w:p>
        </w:tc>
        <w:tc>
          <w:tcPr>
            <w:tcW w:w="2011" w:type="dxa"/>
            <w:tcBorders>
              <w:top w:val="single" w:sz="4" w:space="0" w:color="auto"/>
              <w:left w:val="single" w:sz="4" w:space="0" w:color="auto"/>
              <w:bottom w:val="single" w:sz="4" w:space="0" w:color="auto"/>
              <w:right w:val="single" w:sz="4" w:space="0" w:color="auto"/>
            </w:tcBorders>
            <w:vAlign w:val="center"/>
          </w:tcPr>
          <w:p w14:paraId="1379DD3A" w14:textId="77777777" w:rsidR="00281B71" w:rsidRDefault="00281B71">
            <w:pPr>
              <w:autoSpaceDE w:val="0"/>
              <w:autoSpaceDN w:val="0"/>
              <w:adjustRightInd w:val="0"/>
              <w:snapToGrid w:val="0"/>
              <w:spacing w:before="25" w:after="25" w:line="360" w:lineRule="auto"/>
              <w:jc w:val="center"/>
              <w:rPr>
                <w:rFonts w:ascii="宋体" w:hAnsi="宋体"/>
                <w:sz w:val="24"/>
                <w:lang w:val="zh-CN"/>
              </w:rPr>
            </w:pPr>
          </w:p>
        </w:tc>
      </w:tr>
      <w:tr w:rsidR="00281B71" w14:paraId="6C704BE0" w14:textId="77777777">
        <w:trPr>
          <w:trHeight w:val="398"/>
        </w:trPr>
        <w:tc>
          <w:tcPr>
            <w:tcW w:w="2174" w:type="dxa"/>
            <w:tcBorders>
              <w:top w:val="single" w:sz="4" w:space="0" w:color="auto"/>
              <w:left w:val="single" w:sz="4" w:space="0" w:color="auto"/>
              <w:bottom w:val="single" w:sz="4" w:space="0" w:color="auto"/>
              <w:right w:val="single" w:sz="4" w:space="0" w:color="auto"/>
            </w:tcBorders>
            <w:vAlign w:val="center"/>
          </w:tcPr>
          <w:p w14:paraId="4867F98F" w14:textId="77777777" w:rsidR="00281B71" w:rsidRDefault="000000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单位地址</w:t>
            </w:r>
          </w:p>
        </w:tc>
        <w:tc>
          <w:tcPr>
            <w:tcW w:w="2497" w:type="dxa"/>
            <w:tcBorders>
              <w:top w:val="single" w:sz="4" w:space="0" w:color="auto"/>
              <w:left w:val="single" w:sz="4" w:space="0" w:color="auto"/>
              <w:bottom w:val="single" w:sz="4" w:space="0" w:color="auto"/>
              <w:right w:val="single" w:sz="4" w:space="0" w:color="auto"/>
            </w:tcBorders>
            <w:vAlign w:val="center"/>
          </w:tcPr>
          <w:p w14:paraId="57DDCE9F" w14:textId="77777777" w:rsidR="00281B71" w:rsidRDefault="00281B71">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734C8446" w14:textId="77777777" w:rsidR="00281B71" w:rsidRDefault="000000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主要联系人</w:t>
            </w:r>
          </w:p>
        </w:tc>
        <w:tc>
          <w:tcPr>
            <w:tcW w:w="2011" w:type="dxa"/>
            <w:tcBorders>
              <w:top w:val="single" w:sz="4" w:space="0" w:color="auto"/>
              <w:left w:val="single" w:sz="4" w:space="0" w:color="auto"/>
              <w:bottom w:val="single" w:sz="4" w:space="0" w:color="auto"/>
              <w:right w:val="single" w:sz="4" w:space="0" w:color="auto"/>
            </w:tcBorders>
            <w:vAlign w:val="center"/>
          </w:tcPr>
          <w:p w14:paraId="597B5B74" w14:textId="77777777" w:rsidR="00281B71" w:rsidRDefault="00281B71">
            <w:pPr>
              <w:autoSpaceDE w:val="0"/>
              <w:autoSpaceDN w:val="0"/>
              <w:adjustRightInd w:val="0"/>
              <w:snapToGrid w:val="0"/>
              <w:spacing w:before="25" w:after="25" w:line="360" w:lineRule="auto"/>
              <w:jc w:val="center"/>
              <w:rPr>
                <w:rFonts w:ascii="宋体" w:hAnsi="宋体"/>
                <w:sz w:val="24"/>
                <w:lang w:val="zh-CN"/>
              </w:rPr>
            </w:pPr>
          </w:p>
        </w:tc>
      </w:tr>
      <w:tr w:rsidR="00281B71" w14:paraId="555F76A8" w14:textId="77777777">
        <w:trPr>
          <w:trHeight w:val="337"/>
        </w:trPr>
        <w:tc>
          <w:tcPr>
            <w:tcW w:w="2174" w:type="dxa"/>
            <w:tcBorders>
              <w:top w:val="single" w:sz="4" w:space="0" w:color="auto"/>
              <w:left w:val="single" w:sz="4" w:space="0" w:color="auto"/>
              <w:bottom w:val="single" w:sz="4" w:space="0" w:color="auto"/>
              <w:right w:val="single" w:sz="4" w:space="0" w:color="auto"/>
            </w:tcBorders>
            <w:vAlign w:val="center"/>
          </w:tcPr>
          <w:p w14:paraId="2B1BCF4E" w14:textId="77777777" w:rsidR="00281B71" w:rsidRDefault="000000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开户银行</w:t>
            </w:r>
          </w:p>
        </w:tc>
        <w:tc>
          <w:tcPr>
            <w:tcW w:w="2497" w:type="dxa"/>
            <w:tcBorders>
              <w:top w:val="single" w:sz="4" w:space="0" w:color="auto"/>
              <w:left w:val="single" w:sz="4" w:space="0" w:color="auto"/>
              <w:bottom w:val="single" w:sz="4" w:space="0" w:color="auto"/>
              <w:right w:val="single" w:sz="4" w:space="0" w:color="auto"/>
            </w:tcBorders>
            <w:vAlign w:val="center"/>
          </w:tcPr>
          <w:p w14:paraId="64ECB1C9" w14:textId="77777777" w:rsidR="00281B71" w:rsidRDefault="00281B71">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676D4CAD" w14:textId="77777777" w:rsidR="00281B71" w:rsidRDefault="000000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邮编</w:t>
            </w:r>
          </w:p>
        </w:tc>
        <w:tc>
          <w:tcPr>
            <w:tcW w:w="2011" w:type="dxa"/>
            <w:tcBorders>
              <w:top w:val="single" w:sz="4" w:space="0" w:color="auto"/>
              <w:left w:val="single" w:sz="4" w:space="0" w:color="auto"/>
              <w:bottom w:val="single" w:sz="4" w:space="0" w:color="auto"/>
              <w:right w:val="single" w:sz="4" w:space="0" w:color="auto"/>
            </w:tcBorders>
            <w:vAlign w:val="center"/>
          </w:tcPr>
          <w:p w14:paraId="67236ED3" w14:textId="77777777" w:rsidR="00281B71" w:rsidRDefault="00281B71">
            <w:pPr>
              <w:autoSpaceDE w:val="0"/>
              <w:autoSpaceDN w:val="0"/>
              <w:adjustRightInd w:val="0"/>
              <w:snapToGrid w:val="0"/>
              <w:spacing w:before="25" w:after="25" w:line="360" w:lineRule="auto"/>
              <w:jc w:val="center"/>
              <w:rPr>
                <w:rFonts w:ascii="宋体" w:hAnsi="宋体"/>
                <w:sz w:val="24"/>
                <w:lang w:val="zh-CN"/>
              </w:rPr>
            </w:pPr>
          </w:p>
        </w:tc>
      </w:tr>
      <w:tr w:rsidR="00281B71" w14:paraId="67084474" w14:textId="77777777">
        <w:trPr>
          <w:trHeight w:val="382"/>
        </w:trPr>
        <w:tc>
          <w:tcPr>
            <w:tcW w:w="2174" w:type="dxa"/>
            <w:tcBorders>
              <w:top w:val="single" w:sz="4" w:space="0" w:color="auto"/>
              <w:left w:val="single" w:sz="4" w:space="0" w:color="auto"/>
              <w:bottom w:val="single" w:sz="4" w:space="0" w:color="auto"/>
              <w:right w:val="single" w:sz="4" w:space="0" w:color="auto"/>
            </w:tcBorders>
            <w:vAlign w:val="center"/>
          </w:tcPr>
          <w:p w14:paraId="4A57FB59" w14:textId="77777777" w:rsidR="00281B71" w:rsidRDefault="000000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经营范围</w:t>
            </w:r>
          </w:p>
        </w:tc>
        <w:tc>
          <w:tcPr>
            <w:tcW w:w="2497" w:type="dxa"/>
            <w:tcBorders>
              <w:top w:val="single" w:sz="4" w:space="0" w:color="auto"/>
              <w:left w:val="single" w:sz="4" w:space="0" w:color="auto"/>
              <w:bottom w:val="single" w:sz="4" w:space="0" w:color="auto"/>
              <w:right w:val="single" w:sz="4" w:space="0" w:color="auto"/>
            </w:tcBorders>
            <w:vAlign w:val="center"/>
          </w:tcPr>
          <w:p w14:paraId="2C5269E3" w14:textId="77777777" w:rsidR="00281B71" w:rsidRDefault="00281B71">
            <w:pPr>
              <w:autoSpaceDE w:val="0"/>
              <w:autoSpaceDN w:val="0"/>
              <w:adjustRightInd w:val="0"/>
              <w:snapToGrid w:val="0"/>
              <w:spacing w:before="25" w:after="25" w:line="360" w:lineRule="auto"/>
              <w:jc w:val="center"/>
              <w:rPr>
                <w:rFonts w:ascii="宋体" w:hAnsi="宋体"/>
                <w:sz w:val="24"/>
                <w:lang w:val="zh-CN"/>
              </w:rPr>
            </w:pPr>
          </w:p>
        </w:tc>
        <w:tc>
          <w:tcPr>
            <w:tcW w:w="1966" w:type="dxa"/>
            <w:tcBorders>
              <w:top w:val="single" w:sz="4" w:space="0" w:color="auto"/>
              <w:left w:val="single" w:sz="4" w:space="0" w:color="auto"/>
              <w:bottom w:val="single" w:sz="4" w:space="0" w:color="auto"/>
              <w:right w:val="single" w:sz="4" w:space="0" w:color="auto"/>
            </w:tcBorders>
            <w:vAlign w:val="center"/>
          </w:tcPr>
          <w:p w14:paraId="70B4FA29" w14:textId="77777777" w:rsidR="00281B71" w:rsidRDefault="000000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电话</w:t>
            </w:r>
          </w:p>
        </w:tc>
        <w:tc>
          <w:tcPr>
            <w:tcW w:w="2011" w:type="dxa"/>
            <w:tcBorders>
              <w:top w:val="single" w:sz="4" w:space="0" w:color="auto"/>
              <w:left w:val="single" w:sz="4" w:space="0" w:color="auto"/>
              <w:bottom w:val="single" w:sz="4" w:space="0" w:color="auto"/>
              <w:right w:val="single" w:sz="4" w:space="0" w:color="auto"/>
            </w:tcBorders>
            <w:vAlign w:val="center"/>
          </w:tcPr>
          <w:p w14:paraId="69EDE8C9" w14:textId="77777777" w:rsidR="00281B71" w:rsidRDefault="00281B71">
            <w:pPr>
              <w:autoSpaceDE w:val="0"/>
              <w:autoSpaceDN w:val="0"/>
              <w:adjustRightInd w:val="0"/>
              <w:snapToGrid w:val="0"/>
              <w:spacing w:before="25" w:after="25" w:line="360" w:lineRule="auto"/>
              <w:jc w:val="center"/>
              <w:rPr>
                <w:rFonts w:ascii="宋体" w:hAnsi="宋体"/>
                <w:sz w:val="24"/>
                <w:lang w:val="zh-CN"/>
              </w:rPr>
            </w:pPr>
          </w:p>
        </w:tc>
      </w:tr>
      <w:tr w:rsidR="00281B71" w14:paraId="0684254C" w14:textId="77777777">
        <w:trPr>
          <w:cantSplit/>
          <w:trHeight w:val="5634"/>
        </w:trPr>
        <w:tc>
          <w:tcPr>
            <w:tcW w:w="2174" w:type="dxa"/>
            <w:tcBorders>
              <w:top w:val="single" w:sz="4" w:space="0" w:color="auto"/>
              <w:left w:val="single" w:sz="4" w:space="0" w:color="auto"/>
              <w:bottom w:val="single" w:sz="4" w:space="0" w:color="auto"/>
              <w:right w:val="single" w:sz="4" w:space="0" w:color="auto"/>
            </w:tcBorders>
            <w:vAlign w:val="center"/>
          </w:tcPr>
          <w:p w14:paraId="43370363" w14:textId="77777777" w:rsidR="00281B71" w:rsidRDefault="00000000">
            <w:pPr>
              <w:autoSpaceDE w:val="0"/>
              <w:autoSpaceDN w:val="0"/>
              <w:adjustRightInd w:val="0"/>
              <w:snapToGrid w:val="0"/>
              <w:spacing w:before="25" w:after="25" w:line="360" w:lineRule="auto"/>
              <w:jc w:val="center"/>
              <w:rPr>
                <w:rFonts w:ascii="宋体" w:hAnsi="宋体"/>
                <w:sz w:val="24"/>
                <w:lang w:val="zh-CN"/>
              </w:rPr>
            </w:pPr>
            <w:r>
              <w:rPr>
                <w:rFonts w:ascii="宋体" w:hAnsi="宋体" w:hint="eastAsia"/>
                <w:sz w:val="24"/>
                <w:lang w:val="zh-CN"/>
              </w:rPr>
              <w:t>基本情况</w:t>
            </w:r>
          </w:p>
        </w:tc>
        <w:tc>
          <w:tcPr>
            <w:tcW w:w="6474" w:type="dxa"/>
            <w:gridSpan w:val="3"/>
            <w:tcBorders>
              <w:top w:val="single" w:sz="4" w:space="0" w:color="auto"/>
              <w:left w:val="single" w:sz="4" w:space="0" w:color="auto"/>
              <w:bottom w:val="single" w:sz="4" w:space="0" w:color="auto"/>
              <w:right w:val="single" w:sz="4" w:space="0" w:color="auto"/>
            </w:tcBorders>
            <w:vAlign w:val="center"/>
          </w:tcPr>
          <w:p w14:paraId="3089C05C" w14:textId="77777777" w:rsidR="00281B71" w:rsidRDefault="00281B71">
            <w:pPr>
              <w:autoSpaceDE w:val="0"/>
              <w:autoSpaceDN w:val="0"/>
              <w:adjustRightInd w:val="0"/>
              <w:snapToGrid w:val="0"/>
              <w:spacing w:before="25" w:after="25" w:line="360" w:lineRule="auto"/>
              <w:jc w:val="center"/>
              <w:rPr>
                <w:rFonts w:ascii="宋体" w:hAnsi="宋体"/>
                <w:sz w:val="24"/>
                <w:lang w:val="zh-CN"/>
              </w:rPr>
            </w:pPr>
          </w:p>
          <w:p w14:paraId="2FA569A2" w14:textId="77777777" w:rsidR="00281B71" w:rsidRDefault="00000000">
            <w:pPr>
              <w:autoSpaceDE w:val="0"/>
              <w:autoSpaceDN w:val="0"/>
              <w:adjustRightInd w:val="0"/>
              <w:snapToGrid w:val="0"/>
              <w:spacing w:before="25" w:after="25" w:line="360" w:lineRule="auto"/>
              <w:jc w:val="center"/>
              <w:rPr>
                <w:rFonts w:ascii="宋体" w:hAnsi="宋体"/>
                <w:b/>
                <w:sz w:val="24"/>
                <w:lang w:val="zh-CN"/>
              </w:rPr>
            </w:pPr>
            <w:r>
              <w:rPr>
                <w:rFonts w:ascii="宋体" w:hAnsi="宋体" w:hint="eastAsia"/>
                <w:b/>
                <w:sz w:val="24"/>
                <w:lang w:val="zh-CN"/>
              </w:rPr>
              <w:t>（重点对单位技术实力进行描述）</w:t>
            </w:r>
          </w:p>
          <w:p w14:paraId="77D22804" w14:textId="77777777" w:rsidR="00281B71" w:rsidRDefault="00281B71">
            <w:pPr>
              <w:autoSpaceDE w:val="0"/>
              <w:autoSpaceDN w:val="0"/>
              <w:adjustRightInd w:val="0"/>
              <w:snapToGrid w:val="0"/>
              <w:spacing w:before="25" w:after="25" w:line="360" w:lineRule="auto"/>
              <w:jc w:val="center"/>
              <w:rPr>
                <w:rFonts w:ascii="宋体" w:hAnsi="宋体"/>
                <w:sz w:val="24"/>
                <w:lang w:val="zh-CN"/>
              </w:rPr>
            </w:pPr>
          </w:p>
          <w:p w14:paraId="54561C2F" w14:textId="77777777" w:rsidR="00281B71" w:rsidRDefault="00281B71">
            <w:pPr>
              <w:autoSpaceDE w:val="0"/>
              <w:autoSpaceDN w:val="0"/>
              <w:adjustRightInd w:val="0"/>
              <w:snapToGrid w:val="0"/>
              <w:spacing w:before="25" w:after="25" w:line="360" w:lineRule="auto"/>
              <w:jc w:val="center"/>
              <w:rPr>
                <w:rFonts w:ascii="宋体" w:hAnsi="宋体"/>
                <w:sz w:val="24"/>
                <w:lang w:val="zh-CN"/>
              </w:rPr>
            </w:pPr>
          </w:p>
        </w:tc>
      </w:tr>
    </w:tbl>
    <w:p w14:paraId="16978F82" w14:textId="77777777" w:rsidR="00281B71" w:rsidRDefault="00281B71">
      <w:pPr>
        <w:autoSpaceDE w:val="0"/>
        <w:autoSpaceDN w:val="0"/>
        <w:adjustRightInd w:val="0"/>
        <w:snapToGrid w:val="0"/>
        <w:spacing w:before="25" w:after="25" w:line="360" w:lineRule="auto"/>
        <w:rPr>
          <w:rFonts w:ascii="宋体" w:hAnsi="宋体"/>
          <w:sz w:val="24"/>
          <w:lang w:val="zh-CN"/>
        </w:rPr>
      </w:pPr>
    </w:p>
    <w:p w14:paraId="4F6918DC" w14:textId="77777777" w:rsidR="00281B71"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0DEB9754" w14:textId="77777777" w:rsidR="00281B71" w:rsidRDefault="00000000">
      <w:pPr>
        <w:autoSpaceDE w:val="0"/>
        <w:autoSpaceDN w:val="0"/>
        <w:adjustRightInd w:val="0"/>
        <w:snapToGrid w:val="0"/>
        <w:spacing w:before="25" w:after="25" w:line="360" w:lineRule="auto"/>
        <w:rPr>
          <w:rFonts w:ascii="宋体" w:hAnsi="宋体"/>
          <w:sz w:val="24"/>
          <w:lang w:val="zh-CN"/>
        </w:rPr>
      </w:pPr>
      <w:r>
        <w:rPr>
          <w:rFonts w:ascii="宋体" w:hAnsi="宋体" w:hint="eastAsia"/>
          <w:sz w:val="24"/>
        </w:rPr>
        <w:t>供应商(盖章)：</w:t>
      </w:r>
      <w:r>
        <w:rPr>
          <w:rFonts w:ascii="宋体" w:hAnsi="宋体"/>
          <w:sz w:val="24"/>
        </w:rPr>
        <w:t>___</w:t>
      </w:r>
      <w:r>
        <w:rPr>
          <w:rFonts w:ascii="宋体" w:hAnsi="宋体" w:hint="eastAsia"/>
          <w:sz w:val="24"/>
          <w:u w:val="single"/>
        </w:rPr>
        <w:t xml:space="preserve">              </w:t>
      </w:r>
      <w:r>
        <w:rPr>
          <w:rFonts w:ascii="宋体" w:hAnsi="宋体"/>
          <w:sz w:val="24"/>
        </w:rPr>
        <w:t>__</w:t>
      </w:r>
      <w:r>
        <w:rPr>
          <w:rFonts w:ascii="宋体" w:hAnsi="宋体" w:hint="eastAsia"/>
          <w:sz w:val="24"/>
          <w:lang w:val="zh-CN"/>
        </w:rPr>
        <w:t xml:space="preserve">    </w:t>
      </w:r>
    </w:p>
    <w:p w14:paraId="2219181B" w14:textId="77777777" w:rsidR="00281B71" w:rsidRDefault="00000000">
      <w:pPr>
        <w:tabs>
          <w:tab w:val="left" w:pos="5580"/>
        </w:tabs>
        <w:spacing w:before="120" w:line="360" w:lineRule="auto"/>
        <w:rPr>
          <w:rFonts w:ascii="宋体" w:hAnsi="宋体"/>
          <w:sz w:val="24"/>
        </w:rPr>
      </w:pPr>
      <w:r>
        <w:rPr>
          <w:rFonts w:ascii="宋体" w:hAnsi="宋体" w:hint="eastAsia"/>
          <w:sz w:val="24"/>
        </w:rPr>
        <w:t>日期：</w:t>
      </w:r>
      <w:r>
        <w:rPr>
          <w:rFonts w:ascii="宋体" w:hAnsi="宋体"/>
          <w:sz w:val="24"/>
        </w:rPr>
        <w:t>___</w:t>
      </w:r>
      <w:r>
        <w:rPr>
          <w:rFonts w:ascii="宋体" w:hAnsi="宋体" w:hint="eastAsia"/>
          <w:sz w:val="24"/>
          <w:u w:val="single"/>
        </w:rPr>
        <w:t xml:space="preserve">              </w:t>
      </w:r>
      <w:r>
        <w:rPr>
          <w:rFonts w:ascii="宋体" w:hAnsi="宋体"/>
          <w:sz w:val="24"/>
        </w:rPr>
        <w:t>__</w:t>
      </w:r>
    </w:p>
    <w:p w14:paraId="37BE8C31" w14:textId="77777777" w:rsidR="00281B71" w:rsidRDefault="00000000">
      <w:pPr>
        <w:pStyle w:val="20"/>
        <w:rPr>
          <w:rFonts w:ascii="宋体" w:hAnsi="宋体"/>
        </w:rPr>
      </w:pPr>
      <w:r>
        <w:rPr>
          <w:rFonts w:ascii="宋体" w:hAnsi="宋体"/>
        </w:rPr>
        <w:br w:type="page"/>
      </w:r>
      <w:bookmarkStart w:id="190" w:name="_Toc4009632"/>
      <w:bookmarkStart w:id="191" w:name="_Toc144109968"/>
      <w:r>
        <w:rPr>
          <w:rFonts w:ascii="宋体" w:hAnsi="宋体"/>
        </w:rPr>
        <w:lastRenderedPageBreak/>
        <w:t>7</w:t>
      </w:r>
      <w:r>
        <w:rPr>
          <w:rFonts w:ascii="宋体" w:hAnsi="宋体" w:hint="eastAsia"/>
        </w:rPr>
        <w:t>、</w:t>
      </w:r>
      <w:bookmarkEnd w:id="190"/>
      <w:r>
        <w:rPr>
          <w:rFonts w:ascii="宋体" w:hAnsi="宋体" w:hint="eastAsia"/>
        </w:rPr>
        <w:t>供应商企业类型声明函</w:t>
      </w:r>
      <w:bookmarkEnd w:id="191"/>
    </w:p>
    <w:p w14:paraId="2414F91D" w14:textId="77777777" w:rsidR="00281B71" w:rsidRDefault="00000000">
      <w:pPr>
        <w:pStyle w:val="a2"/>
        <w:spacing w:line="360" w:lineRule="auto"/>
        <w:rPr>
          <w:rFonts w:hAnsi="宋体"/>
        </w:rPr>
      </w:pPr>
      <w:r>
        <w:rPr>
          <w:rFonts w:hAnsi="宋体" w:hint="eastAsia"/>
        </w:rPr>
        <w:t>说明：</w:t>
      </w:r>
    </w:p>
    <w:p w14:paraId="53A581AF" w14:textId="77777777" w:rsidR="00281B71" w:rsidRDefault="00000000">
      <w:pPr>
        <w:spacing w:line="360" w:lineRule="auto"/>
        <w:ind w:firstLineChars="202" w:firstLine="424"/>
        <w:rPr>
          <w:rFonts w:ascii="宋体" w:hAnsi="宋体"/>
        </w:rPr>
      </w:pPr>
      <w:r>
        <w:rPr>
          <w:rFonts w:ascii="宋体" w:hAnsi="宋体" w:hint="eastAsia"/>
          <w:bCs/>
        </w:rPr>
        <w:t>（1）</w:t>
      </w:r>
      <w:r>
        <w:rPr>
          <w:rFonts w:ascii="宋体" w:hAnsi="宋体" w:hint="eastAsia"/>
        </w:rPr>
        <w:t>中小企业参加政府采购活动，应当出具此格式文件。《中小企业声明函》由参加政府采购活动的供应商出具。联合体投标的，《中小企业声明函》由牵头人出具。</w:t>
      </w:r>
    </w:p>
    <w:p w14:paraId="0F6D009A" w14:textId="77777777" w:rsidR="00281B71" w:rsidRDefault="00000000">
      <w:pPr>
        <w:tabs>
          <w:tab w:val="left" w:pos="5580"/>
        </w:tabs>
        <w:spacing w:line="360" w:lineRule="auto"/>
        <w:ind w:firstLineChars="202" w:firstLine="424"/>
        <w:rPr>
          <w:rFonts w:ascii="宋体" w:hAnsi="宋体"/>
        </w:rPr>
      </w:pPr>
      <w:r>
        <w:rPr>
          <w:rFonts w:ascii="宋体" w:hAnsi="宋体" w:hint="eastAsia"/>
        </w:rPr>
        <w:t>（</w:t>
      </w:r>
      <w:r>
        <w:rPr>
          <w:rFonts w:ascii="宋体" w:hAnsi="宋体"/>
        </w:rPr>
        <w:t>2</w:t>
      </w:r>
      <w:r>
        <w:rPr>
          <w:rFonts w:ascii="宋体" w:hAnsi="宋体" w:hint="eastAsia"/>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63BCC83E" w14:textId="77777777" w:rsidR="00281B71" w:rsidRDefault="00000000">
      <w:pPr>
        <w:tabs>
          <w:tab w:val="left" w:pos="5580"/>
        </w:tabs>
        <w:spacing w:line="360" w:lineRule="auto"/>
        <w:ind w:firstLineChars="202" w:firstLine="424"/>
        <w:rPr>
          <w:rFonts w:ascii="宋体" w:hAnsi="宋体"/>
        </w:rPr>
      </w:pPr>
      <w:r>
        <w:rPr>
          <w:rFonts w:ascii="宋体" w:hAnsi="宋体" w:hint="eastAsia"/>
        </w:rPr>
        <w:t>（</w:t>
      </w:r>
      <w:r>
        <w:rPr>
          <w:rFonts w:ascii="宋体" w:hAnsi="宋体"/>
        </w:rPr>
        <w:t>3</w:t>
      </w:r>
      <w:r>
        <w:rPr>
          <w:rFonts w:ascii="宋体" w:hAnsi="宋体" w:hint="eastAsia"/>
        </w:rPr>
        <w:t>）对于多标的的采购项目，供应商应充分、准确地了解所投产品制造企业信息。对相关情况了解不清楚的，不建议填报本声明函。</w:t>
      </w:r>
    </w:p>
    <w:p w14:paraId="5C5AEA7B" w14:textId="77777777" w:rsidR="00281B71" w:rsidRDefault="00000000">
      <w:pPr>
        <w:tabs>
          <w:tab w:val="left" w:pos="5580"/>
        </w:tabs>
        <w:spacing w:line="360" w:lineRule="auto"/>
        <w:ind w:firstLineChars="202" w:firstLine="424"/>
        <w:rPr>
          <w:rFonts w:ascii="宋体" w:hAnsi="宋体"/>
        </w:rPr>
      </w:pPr>
      <w:r>
        <w:rPr>
          <w:rFonts w:ascii="宋体" w:hAnsi="宋体" w:hint="eastAsia"/>
        </w:rPr>
        <w:t>（</w:t>
      </w:r>
      <w:r>
        <w:rPr>
          <w:rFonts w:ascii="宋体" w:hAnsi="宋体"/>
        </w:rPr>
        <w:t>4</w:t>
      </w:r>
      <w:r>
        <w:rPr>
          <w:rFonts w:ascii="宋体" w:hAnsi="宋体" w:hint="eastAsia"/>
        </w:rPr>
        <w:t>）本项目采购标的所属行业详见第五章评标办法及评分标准。</w:t>
      </w:r>
    </w:p>
    <w:p w14:paraId="26E26978" w14:textId="77777777" w:rsidR="00281B71" w:rsidRDefault="00000000">
      <w:pPr>
        <w:tabs>
          <w:tab w:val="left" w:pos="5580"/>
        </w:tabs>
        <w:spacing w:line="360" w:lineRule="auto"/>
        <w:ind w:firstLineChars="202" w:firstLine="424"/>
        <w:rPr>
          <w:rFonts w:ascii="宋体" w:hAnsi="宋体"/>
        </w:rPr>
      </w:pPr>
      <w:r>
        <w:rPr>
          <w:rFonts w:ascii="宋体" w:hAnsi="宋体" w:hint="eastAsia"/>
        </w:rPr>
        <w:t>（</w:t>
      </w:r>
      <w:r>
        <w:rPr>
          <w:rFonts w:ascii="宋体" w:hAnsi="宋体"/>
        </w:rPr>
        <w:t>5</w:t>
      </w:r>
      <w:r>
        <w:rPr>
          <w:rFonts w:ascii="宋体" w:hAnsi="宋体" w:hint="eastAsia"/>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56F4F2F0" w14:textId="77777777" w:rsidR="00281B71" w:rsidRDefault="00000000">
      <w:pPr>
        <w:widowControl/>
        <w:jc w:val="left"/>
      </w:pPr>
      <w:r>
        <w:br w:type="page"/>
      </w:r>
    </w:p>
    <w:p w14:paraId="0E18D2EF" w14:textId="77777777" w:rsidR="00281B71" w:rsidRDefault="00000000">
      <w:pPr>
        <w:autoSpaceDE w:val="0"/>
        <w:autoSpaceDN w:val="0"/>
        <w:adjustRightInd w:val="0"/>
        <w:spacing w:line="720" w:lineRule="auto"/>
        <w:jc w:val="center"/>
        <w:rPr>
          <w:rFonts w:ascii="宋体" w:cs="宋体"/>
          <w:b/>
          <w:bCs/>
          <w:kern w:val="0"/>
          <w:sz w:val="36"/>
          <w:szCs w:val="36"/>
        </w:rPr>
      </w:pPr>
      <w:r>
        <w:rPr>
          <w:rFonts w:ascii="宋体" w:cs="宋体" w:hint="eastAsia"/>
          <w:b/>
          <w:bCs/>
          <w:kern w:val="0"/>
          <w:sz w:val="36"/>
          <w:szCs w:val="36"/>
        </w:rPr>
        <w:lastRenderedPageBreak/>
        <w:t>中小企业声明函（工程、服务）</w:t>
      </w:r>
    </w:p>
    <w:p w14:paraId="6960C3F5" w14:textId="77777777" w:rsidR="00281B71"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（采购人单位名称）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04A837E" w14:textId="77777777" w:rsidR="00281B71"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05A34B6C" w14:textId="77777777" w:rsidR="00281B71"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64912F1F" w14:textId="77777777" w:rsidR="00281B71"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30C99DA4" w14:textId="77777777" w:rsidR="00281B71" w:rsidRDefault="00281B71">
      <w:pPr>
        <w:autoSpaceDE w:val="0"/>
        <w:autoSpaceDN w:val="0"/>
        <w:adjustRightInd w:val="0"/>
        <w:spacing w:line="360" w:lineRule="auto"/>
        <w:ind w:firstLineChars="177" w:firstLine="425"/>
        <w:jc w:val="left"/>
        <w:rPr>
          <w:rFonts w:ascii="宋体" w:hAnsi="宋体" w:cs="仿宋"/>
          <w:kern w:val="0"/>
          <w:sz w:val="24"/>
        </w:rPr>
      </w:pPr>
    </w:p>
    <w:p w14:paraId="41B16D34" w14:textId="77777777" w:rsidR="00281B71"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4EB72873" w14:textId="77777777" w:rsidR="00281B71" w:rsidRDefault="00000000">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6397A555" w14:textId="77777777" w:rsidR="00281B71" w:rsidRDefault="00281B71">
      <w:pPr>
        <w:autoSpaceDE w:val="0"/>
        <w:autoSpaceDN w:val="0"/>
        <w:adjustRightInd w:val="0"/>
        <w:spacing w:line="360" w:lineRule="auto"/>
        <w:ind w:firstLineChars="1949" w:firstLine="4678"/>
        <w:jc w:val="left"/>
        <w:rPr>
          <w:rFonts w:ascii="宋体" w:hAnsi="宋体" w:cs="仿宋"/>
          <w:kern w:val="0"/>
          <w:sz w:val="24"/>
        </w:rPr>
      </w:pPr>
    </w:p>
    <w:p w14:paraId="4BAE9AC0" w14:textId="77777777" w:rsidR="00281B71" w:rsidRDefault="0000000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04738EAC" w14:textId="77777777" w:rsidR="00281B71" w:rsidRDefault="00000000">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60350492" w14:textId="77777777" w:rsidR="00281B71" w:rsidRDefault="00000000">
      <w:pPr>
        <w:spacing w:line="588" w:lineRule="exact"/>
        <w:jc w:val="center"/>
        <w:rPr>
          <w:rFonts w:ascii="TimesNewRomanPSMT" w:eastAsia="TimesNewRomanPSMT" w:cs="TimesNewRomanPSMT"/>
          <w:kern w:val="0"/>
          <w:sz w:val="12"/>
          <w:szCs w:val="12"/>
        </w:rPr>
      </w:pPr>
      <w:r>
        <w:rPr>
          <w:rFonts w:ascii="TimesNewRomanPSMT" w:eastAsia="TimesNewRomanPSMT" w:cs="TimesNewRomanPSMT"/>
          <w:kern w:val="0"/>
          <w:sz w:val="12"/>
          <w:szCs w:val="12"/>
        </w:rPr>
        <w:pict w14:anchorId="6FC1AFFE">
          <v:rect id="_x0000_i1025" style="width:263.3pt;height:.05pt" o:hrpct="634" o:hrstd="t" o:hr="t" fillcolor="#a0a0a0" stroked="f"/>
        </w:pict>
      </w:r>
    </w:p>
    <w:p w14:paraId="5CA52FD8" w14:textId="77777777" w:rsidR="00281B71" w:rsidRDefault="00000000">
      <w:pPr>
        <w:jc w:val="left"/>
        <w:rPr>
          <w:rFonts w:ascii="宋体" w:hAnsi="宋体" w:cs="宋体"/>
          <w:b/>
          <w:bCs/>
          <w:sz w:val="18"/>
          <w:szCs w:val="18"/>
        </w:rPr>
      </w:pPr>
      <w:r>
        <w:rPr>
          <w:rFonts w:ascii="TimesNewRomanPSMT" w:eastAsia="TimesNewRomanPSMT" w:cs="TimesNewRomanPSMT"/>
          <w:kern w:val="0"/>
          <w:sz w:val="18"/>
          <w:szCs w:val="18"/>
          <w:vertAlign w:val="superscript"/>
        </w:rPr>
        <w:t xml:space="preserve">1 </w:t>
      </w:r>
      <w:r>
        <w:rPr>
          <w:rFonts w:ascii="宋体" w:cs="宋体" w:hint="eastAsia"/>
          <w:kern w:val="0"/>
          <w:sz w:val="18"/>
          <w:szCs w:val="18"/>
        </w:rPr>
        <w:t>从业人员、营业收入、资产总额填报上一年度数据，无上一年度数据的新成立企业可不填报。</w:t>
      </w:r>
    </w:p>
    <w:p w14:paraId="482967A1" w14:textId="77777777" w:rsidR="00281B71" w:rsidRDefault="00000000">
      <w:pPr>
        <w:widowControl/>
        <w:jc w:val="left"/>
      </w:pPr>
      <w:r>
        <w:br w:type="page"/>
      </w:r>
    </w:p>
    <w:p w14:paraId="7779767C" w14:textId="77777777" w:rsidR="00281B71" w:rsidRDefault="00000000">
      <w:pPr>
        <w:autoSpaceDE w:val="0"/>
        <w:autoSpaceDN w:val="0"/>
        <w:adjustRightInd w:val="0"/>
        <w:spacing w:line="360" w:lineRule="auto"/>
        <w:jc w:val="center"/>
        <w:rPr>
          <w:rFonts w:ascii="宋体" w:hAnsi="宋体"/>
          <w:b/>
          <w:bCs/>
          <w:sz w:val="36"/>
          <w:szCs w:val="36"/>
        </w:rPr>
      </w:pPr>
      <w:r>
        <w:rPr>
          <w:rFonts w:ascii="宋体" w:hAnsi="宋体" w:hint="eastAsia"/>
          <w:b/>
          <w:bCs/>
          <w:sz w:val="36"/>
          <w:szCs w:val="36"/>
        </w:rPr>
        <w:lastRenderedPageBreak/>
        <w:t>残疾人福利性单位声明函（格式）</w:t>
      </w:r>
    </w:p>
    <w:p w14:paraId="09C35B93" w14:textId="77777777" w:rsidR="00281B71" w:rsidRDefault="00000000">
      <w:pPr>
        <w:spacing w:line="360" w:lineRule="auto"/>
        <w:ind w:firstLineChars="200" w:firstLine="444"/>
        <w:rPr>
          <w:rFonts w:ascii="宋体" w:hAnsi="宋体"/>
          <w:spacing w:val="6"/>
        </w:rPr>
      </w:pPr>
      <w:r>
        <w:rPr>
          <w:rFonts w:ascii="宋体" w:hAnsi="宋体" w:hint="eastAsia"/>
          <w:spacing w:val="6"/>
        </w:rPr>
        <w:t>本单位郑重声明，根据《财政部民政部中国残疾人联合会关于促进残疾人就业政府采购政策的通知》（财库</w:t>
      </w:r>
      <w:r>
        <w:rPr>
          <w:rFonts w:ascii="宋体" w:hAnsi="宋体" w:hint="eastAsia"/>
        </w:rPr>
        <w:t>〔</w:t>
      </w:r>
      <w:r>
        <w:rPr>
          <w:rFonts w:ascii="宋体" w:hAnsi="宋体"/>
        </w:rPr>
        <w:t>2017〕 141</w:t>
      </w:r>
      <w:r>
        <w:rPr>
          <w:rFonts w:ascii="宋体" w:hAnsi="宋体" w:hint="eastAsia"/>
          <w:spacing w:val="6"/>
        </w:rPr>
        <w:t>号）的规定，本单位为符合条件的残疾人福利性单位，且本单位参加</w:t>
      </w:r>
      <w:r>
        <w:rPr>
          <w:rFonts w:ascii="宋体" w:hAnsi="宋体"/>
          <w:spacing w:val="6"/>
        </w:rPr>
        <w:t>______单位的______项目采购活动提供本单位制造的货物（由本单位承担工程/提供服务），或者提供其他残疾人福利性单位制造的货物（不包括使用非残疾人福利性单位注册商标的货物）。</w:t>
      </w:r>
    </w:p>
    <w:p w14:paraId="269CD8DE" w14:textId="77777777" w:rsidR="00281B71" w:rsidRDefault="00000000">
      <w:pPr>
        <w:spacing w:line="360" w:lineRule="auto"/>
        <w:ind w:firstLineChars="200" w:firstLine="444"/>
        <w:rPr>
          <w:rFonts w:ascii="宋体" w:hAnsi="宋体"/>
          <w:spacing w:val="6"/>
        </w:rPr>
      </w:pPr>
      <w:r>
        <w:rPr>
          <w:rFonts w:ascii="宋体" w:hAnsi="宋体" w:hint="eastAsia"/>
          <w:spacing w:val="6"/>
        </w:rPr>
        <w:t>本单位对上述声明的真实性负责。如有虚假，将依法承担相应责任。</w:t>
      </w:r>
    </w:p>
    <w:p w14:paraId="6A38748B" w14:textId="77777777" w:rsidR="00281B71" w:rsidRDefault="00281B71">
      <w:pPr>
        <w:spacing w:line="360" w:lineRule="auto"/>
        <w:ind w:firstLineChars="200" w:firstLine="444"/>
        <w:rPr>
          <w:rFonts w:ascii="宋体" w:hAnsi="宋体"/>
          <w:spacing w:val="6"/>
        </w:rPr>
      </w:pPr>
    </w:p>
    <w:p w14:paraId="12DBE5AB" w14:textId="77777777" w:rsidR="00281B71" w:rsidRDefault="00281B71">
      <w:pPr>
        <w:spacing w:line="360" w:lineRule="auto"/>
        <w:ind w:firstLineChars="200" w:firstLine="444"/>
        <w:rPr>
          <w:rFonts w:ascii="宋体" w:hAnsi="宋体"/>
          <w:spacing w:val="6"/>
        </w:rPr>
      </w:pPr>
    </w:p>
    <w:p w14:paraId="19069D8D" w14:textId="77777777" w:rsidR="00281B71" w:rsidRDefault="00000000">
      <w:pPr>
        <w:tabs>
          <w:tab w:val="left" w:pos="4860"/>
        </w:tabs>
        <w:spacing w:line="360" w:lineRule="auto"/>
        <w:ind w:right="1560" w:firstLineChars="200" w:firstLine="444"/>
        <w:jc w:val="center"/>
        <w:rPr>
          <w:rFonts w:ascii="宋体" w:hAnsi="宋体"/>
          <w:spacing w:val="6"/>
        </w:rPr>
      </w:pPr>
      <w:r>
        <w:rPr>
          <w:rFonts w:ascii="宋体" w:hAnsi="宋体"/>
          <w:spacing w:val="6"/>
        </w:rPr>
        <w:t xml:space="preserve">               单位名称（盖章）：</w:t>
      </w:r>
    </w:p>
    <w:p w14:paraId="2DD6E831" w14:textId="77777777" w:rsidR="00281B71" w:rsidRDefault="00000000">
      <w:pPr>
        <w:tabs>
          <w:tab w:val="left" w:pos="4860"/>
        </w:tabs>
        <w:spacing w:line="360" w:lineRule="auto"/>
        <w:ind w:right="1560" w:firstLineChars="200" w:firstLine="444"/>
        <w:jc w:val="center"/>
        <w:rPr>
          <w:rFonts w:ascii="宋体" w:hAnsi="宋体"/>
          <w:spacing w:val="6"/>
        </w:rPr>
      </w:pPr>
      <w:r>
        <w:rPr>
          <w:rFonts w:ascii="宋体" w:hAnsi="宋体"/>
          <w:spacing w:val="6"/>
        </w:rPr>
        <w:t xml:space="preserve">       日  期：</w:t>
      </w:r>
    </w:p>
    <w:p w14:paraId="28965B98" w14:textId="77777777" w:rsidR="00281B71" w:rsidRDefault="00000000">
      <w:pPr>
        <w:rPr>
          <w:rFonts w:ascii="宋体" w:hAnsi="宋体"/>
        </w:rPr>
      </w:pPr>
      <w:r>
        <w:rPr>
          <w:rFonts w:ascii="宋体" w:hAnsi="宋体"/>
        </w:rPr>
        <w:br w:type="page"/>
      </w:r>
    </w:p>
    <w:p w14:paraId="2B44AE1C" w14:textId="77777777" w:rsidR="00281B71" w:rsidRDefault="00000000">
      <w:pPr>
        <w:pStyle w:val="20"/>
        <w:numPr>
          <w:ilvl w:val="0"/>
          <w:numId w:val="13"/>
        </w:numPr>
        <w:rPr>
          <w:rFonts w:ascii="宋体" w:hAnsi="宋体"/>
        </w:rPr>
      </w:pPr>
      <w:bookmarkStart w:id="192" w:name="_Toc4009634"/>
      <w:bookmarkStart w:id="193" w:name="_Toc144109969"/>
      <w:r>
        <w:rPr>
          <w:rFonts w:ascii="宋体" w:hAnsi="宋体" w:hint="eastAsia"/>
        </w:rPr>
        <w:lastRenderedPageBreak/>
        <w:t>技术部分</w:t>
      </w:r>
      <w:bookmarkEnd w:id="192"/>
      <w:bookmarkEnd w:id="193"/>
    </w:p>
    <w:p w14:paraId="04D8447D" w14:textId="77777777" w:rsidR="00281B71" w:rsidRDefault="00000000">
      <w:pPr>
        <w:pStyle w:val="20"/>
        <w:jc w:val="left"/>
        <w:rPr>
          <w:rFonts w:ascii="宋体" w:hAnsi="宋体"/>
        </w:rPr>
      </w:pPr>
      <w:bookmarkStart w:id="194" w:name="_Toc4009637"/>
      <w:bookmarkStart w:id="195" w:name="_Toc144109970"/>
      <w:bookmarkStart w:id="196" w:name="_Toc4009635"/>
      <w:r>
        <w:rPr>
          <w:rFonts w:ascii="宋体" w:hAnsi="宋体"/>
        </w:rPr>
        <w:t>1</w:t>
      </w:r>
      <w:r>
        <w:rPr>
          <w:rFonts w:ascii="宋体" w:hAnsi="宋体" w:hint="eastAsia"/>
        </w:rPr>
        <w:t>、技术偏离表</w:t>
      </w:r>
      <w:bookmarkEnd w:id="194"/>
      <w:r>
        <w:rPr>
          <w:rFonts w:ascii="宋体" w:hAnsi="宋体" w:hint="eastAsia"/>
          <w:szCs w:val="24"/>
        </w:rPr>
        <w:t>（格式）</w:t>
      </w:r>
      <w:bookmarkEnd w:id="195"/>
      <w:r>
        <w:rPr>
          <w:rFonts w:ascii="宋体" w:hAnsi="宋体" w:hint="eastAsia"/>
        </w:rPr>
        <w:t xml:space="preserve"> </w:t>
      </w:r>
    </w:p>
    <w:p w14:paraId="77C81A7E" w14:textId="77777777" w:rsidR="00281B71" w:rsidRDefault="00000000">
      <w:pPr>
        <w:spacing w:line="360" w:lineRule="auto"/>
        <w:rPr>
          <w:rFonts w:ascii="宋体" w:hAnsi="宋体"/>
          <w:sz w:val="24"/>
          <w:szCs w:val="24"/>
        </w:rPr>
      </w:pPr>
      <w:r>
        <w:rPr>
          <w:rFonts w:ascii="宋体" w:hAnsi="宋体" w:hint="eastAsia"/>
          <w:b/>
          <w:sz w:val="24"/>
          <w:szCs w:val="24"/>
        </w:rPr>
        <w:t xml:space="preserve"> </w:t>
      </w:r>
      <w:r>
        <w:rPr>
          <w:rFonts w:ascii="宋体" w:hAnsi="宋体" w:hint="eastAsia"/>
          <w:bCs/>
          <w:sz w:val="24"/>
          <w:szCs w:val="24"/>
        </w:rPr>
        <w:t>项目</w:t>
      </w:r>
      <w:r>
        <w:rPr>
          <w:rFonts w:ascii="宋体" w:hAnsi="宋体" w:hint="eastAsia"/>
          <w:sz w:val="24"/>
          <w:szCs w:val="24"/>
        </w:rPr>
        <w:t>名称：</w:t>
      </w:r>
      <w:r>
        <w:rPr>
          <w:rFonts w:ascii="宋体" w:hAnsi="宋体" w:hint="eastAsia"/>
          <w:sz w:val="24"/>
          <w:szCs w:val="24"/>
          <w:u w:val="single"/>
        </w:rPr>
        <w:t xml:space="preserve">                         </w:t>
      </w:r>
      <w:r>
        <w:rPr>
          <w:rFonts w:ascii="宋体" w:hAnsi="宋体" w:hint="eastAsia"/>
          <w:sz w:val="24"/>
          <w:szCs w:val="24"/>
        </w:rPr>
        <w:t xml:space="preserve"> 项目编号：</w:t>
      </w:r>
      <w:r>
        <w:rPr>
          <w:rFonts w:ascii="宋体" w:hAnsi="宋体" w:hint="eastAsia"/>
          <w:b/>
          <w:sz w:val="24"/>
          <w:szCs w:val="24"/>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8"/>
        <w:gridCol w:w="1772"/>
        <w:gridCol w:w="1572"/>
        <w:gridCol w:w="1906"/>
        <w:gridCol w:w="1566"/>
        <w:gridCol w:w="1566"/>
      </w:tblGrid>
      <w:tr w:rsidR="00281B71" w14:paraId="12B89B95" w14:textId="77777777">
        <w:trPr>
          <w:trHeight w:val="621"/>
        </w:trPr>
        <w:tc>
          <w:tcPr>
            <w:tcW w:w="1018" w:type="dxa"/>
            <w:tcBorders>
              <w:top w:val="single" w:sz="4" w:space="0" w:color="auto"/>
              <w:left w:val="single" w:sz="4" w:space="0" w:color="auto"/>
              <w:bottom w:val="single" w:sz="4" w:space="0" w:color="auto"/>
              <w:right w:val="single" w:sz="4" w:space="0" w:color="auto"/>
            </w:tcBorders>
            <w:vAlign w:val="center"/>
          </w:tcPr>
          <w:p w14:paraId="52AD3E9F" w14:textId="77777777" w:rsidR="00281B71" w:rsidRDefault="00000000">
            <w:pPr>
              <w:autoSpaceDE w:val="0"/>
              <w:autoSpaceDN w:val="0"/>
              <w:spacing w:line="360" w:lineRule="auto"/>
              <w:ind w:right="-7529"/>
              <w:textAlignment w:val="bottom"/>
              <w:rPr>
                <w:rFonts w:ascii="宋体" w:hAnsi="宋体"/>
                <w:sz w:val="24"/>
                <w:szCs w:val="24"/>
              </w:rPr>
            </w:pPr>
            <w:r>
              <w:rPr>
                <w:rFonts w:ascii="宋体" w:hAnsi="宋体" w:hint="eastAsia"/>
                <w:sz w:val="24"/>
                <w:szCs w:val="24"/>
              </w:rPr>
              <w:t>序号</w:t>
            </w:r>
          </w:p>
        </w:tc>
        <w:tc>
          <w:tcPr>
            <w:tcW w:w="1772" w:type="dxa"/>
            <w:tcBorders>
              <w:top w:val="single" w:sz="4" w:space="0" w:color="auto"/>
              <w:left w:val="single" w:sz="4" w:space="0" w:color="auto"/>
              <w:bottom w:val="single" w:sz="4" w:space="0" w:color="auto"/>
              <w:right w:val="single" w:sz="4" w:space="0" w:color="auto"/>
            </w:tcBorders>
            <w:vAlign w:val="center"/>
          </w:tcPr>
          <w:p w14:paraId="5B483480" w14:textId="77777777" w:rsidR="00281B71" w:rsidRDefault="00000000">
            <w:pPr>
              <w:autoSpaceDE w:val="0"/>
              <w:autoSpaceDN w:val="0"/>
              <w:spacing w:line="360" w:lineRule="auto"/>
              <w:ind w:right="-6053"/>
              <w:textAlignment w:val="bottom"/>
              <w:rPr>
                <w:rFonts w:ascii="宋体" w:hAnsi="宋体"/>
                <w:sz w:val="24"/>
                <w:szCs w:val="24"/>
              </w:rPr>
            </w:pPr>
            <w:r>
              <w:rPr>
                <w:rFonts w:ascii="宋体" w:hAnsi="宋体" w:hint="eastAsia"/>
                <w:sz w:val="24"/>
                <w:szCs w:val="24"/>
              </w:rPr>
              <w:t>竞争性磋商文</w:t>
            </w:r>
          </w:p>
          <w:p w14:paraId="7C12EB10" w14:textId="77777777" w:rsidR="00281B71" w:rsidRDefault="00000000">
            <w:pPr>
              <w:autoSpaceDE w:val="0"/>
              <w:autoSpaceDN w:val="0"/>
              <w:spacing w:line="360" w:lineRule="auto"/>
              <w:ind w:right="-6053"/>
              <w:textAlignment w:val="bottom"/>
              <w:rPr>
                <w:rFonts w:ascii="宋体" w:hAnsi="宋体"/>
                <w:sz w:val="24"/>
                <w:szCs w:val="24"/>
              </w:rPr>
            </w:pPr>
            <w:r>
              <w:rPr>
                <w:rFonts w:ascii="宋体" w:hAnsi="宋体" w:hint="eastAsia"/>
                <w:sz w:val="24"/>
                <w:szCs w:val="24"/>
              </w:rPr>
              <w:t>件内容条目号</w:t>
            </w:r>
          </w:p>
        </w:tc>
        <w:tc>
          <w:tcPr>
            <w:tcW w:w="1572" w:type="dxa"/>
            <w:tcBorders>
              <w:top w:val="single" w:sz="4" w:space="0" w:color="auto"/>
              <w:left w:val="single" w:sz="4" w:space="0" w:color="auto"/>
              <w:bottom w:val="single" w:sz="4" w:space="0" w:color="auto"/>
              <w:right w:val="single" w:sz="4" w:space="0" w:color="auto"/>
            </w:tcBorders>
            <w:vAlign w:val="center"/>
          </w:tcPr>
          <w:p w14:paraId="7CD0B979" w14:textId="77777777" w:rsidR="00281B71" w:rsidRDefault="00000000">
            <w:pPr>
              <w:autoSpaceDE w:val="0"/>
              <w:autoSpaceDN w:val="0"/>
              <w:spacing w:line="360" w:lineRule="auto"/>
              <w:ind w:right="-4577"/>
              <w:textAlignment w:val="bottom"/>
              <w:rPr>
                <w:rFonts w:ascii="宋体" w:hAnsi="宋体"/>
                <w:sz w:val="24"/>
                <w:szCs w:val="24"/>
              </w:rPr>
            </w:pPr>
            <w:r>
              <w:rPr>
                <w:rFonts w:ascii="宋体" w:hAnsi="宋体" w:hint="eastAsia"/>
                <w:sz w:val="24"/>
                <w:szCs w:val="24"/>
              </w:rPr>
              <w:t>竞争性磋商</w:t>
            </w:r>
          </w:p>
          <w:p w14:paraId="6E68501D" w14:textId="77777777" w:rsidR="00281B71" w:rsidRDefault="00000000">
            <w:pPr>
              <w:autoSpaceDE w:val="0"/>
              <w:autoSpaceDN w:val="0"/>
              <w:spacing w:line="360" w:lineRule="auto"/>
              <w:ind w:right="-4577"/>
              <w:textAlignment w:val="bottom"/>
              <w:rPr>
                <w:rFonts w:ascii="宋体" w:hAnsi="宋体"/>
                <w:sz w:val="24"/>
                <w:szCs w:val="24"/>
              </w:rPr>
            </w:pPr>
            <w:r>
              <w:rPr>
                <w:rFonts w:ascii="宋体" w:hAnsi="宋体" w:hint="eastAsia"/>
                <w:sz w:val="24"/>
                <w:szCs w:val="24"/>
              </w:rPr>
              <w:t>文件要求</w:t>
            </w:r>
          </w:p>
        </w:tc>
        <w:tc>
          <w:tcPr>
            <w:tcW w:w="1906" w:type="dxa"/>
            <w:tcBorders>
              <w:top w:val="single" w:sz="4" w:space="0" w:color="auto"/>
              <w:left w:val="single" w:sz="4" w:space="0" w:color="auto"/>
              <w:bottom w:val="single" w:sz="4" w:space="0" w:color="auto"/>
              <w:right w:val="single" w:sz="4" w:space="0" w:color="auto"/>
            </w:tcBorders>
            <w:vAlign w:val="center"/>
          </w:tcPr>
          <w:p w14:paraId="32D65DCD" w14:textId="77777777" w:rsidR="00281B71" w:rsidRDefault="00000000">
            <w:pPr>
              <w:autoSpaceDE w:val="0"/>
              <w:autoSpaceDN w:val="0"/>
              <w:spacing w:line="360" w:lineRule="auto"/>
              <w:ind w:right="-3101"/>
              <w:textAlignment w:val="bottom"/>
              <w:rPr>
                <w:rFonts w:ascii="宋体" w:hAnsi="宋体"/>
                <w:sz w:val="24"/>
                <w:szCs w:val="24"/>
              </w:rPr>
            </w:pPr>
            <w:r>
              <w:rPr>
                <w:rFonts w:ascii="宋体" w:hAnsi="宋体" w:hint="eastAsia"/>
                <w:sz w:val="24"/>
                <w:szCs w:val="24"/>
              </w:rPr>
              <w:t>磋商文件响应</w:t>
            </w:r>
          </w:p>
        </w:tc>
        <w:tc>
          <w:tcPr>
            <w:tcW w:w="1566" w:type="dxa"/>
            <w:tcBorders>
              <w:top w:val="single" w:sz="4" w:space="0" w:color="auto"/>
              <w:left w:val="single" w:sz="4" w:space="0" w:color="auto"/>
              <w:bottom w:val="single" w:sz="4" w:space="0" w:color="auto"/>
              <w:right w:val="single" w:sz="4" w:space="0" w:color="auto"/>
            </w:tcBorders>
            <w:vAlign w:val="center"/>
          </w:tcPr>
          <w:p w14:paraId="64D93F49" w14:textId="77777777" w:rsidR="00281B71" w:rsidRDefault="00000000">
            <w:pPr>
              <w:autoSpaceDE w:val="0"/>
              <w:autoSpaceDN w:val="0"/>
              <w:spacing w:line="360" w:lineRule="auto"/>
              <w:ind w:right="-1625"/>
              <w:textAlignment w:val="bottom"/>
              <w:rPr>
                <w:rFonts w:ascii="宋体" w:hAnsi="宋体"/>
                <w:sz w:val="24"/>
                <w:szCs w:val="24"/>
              </w:rPr>
            </w:pPr>
            <w:r>
              <w:rPr>
                <w:rFonts w:ascii="宋体" w:hAnsi="宋体" w:hint="eastAsia"/>
                <w:sz w:val="24"/>
                <w:szCs w:val="24"/>
              </w:rPr>
              <w:t>偏离</w:t>
            </w:r>
          </w:p>
        </w:tc>
        <w:tc>
          <w:tcPr>
            <w:tcW w:w="1566" w:type="dxa"/>
            <w:tcBorders>
              <w:top w:val="single" w:sz="4" w:space="0" w:color="auto"/>
              <w:left w:val="single" w:sz="4" w:space="0" w:color="auto"/>
              <w:bottom w:val="single" w:sz="4" w:space="0" w:color="auto"/>
              <w:right w:val="single" w:sz="4" w:space="0" w:color="auto"/>
            </w:tcBorders>
            <w:vAlign w:val="center"/>
          </w:tcPr>
          <w:p w14:paraId="7D5DCE19" w14:textId="77777777" w:rsidR="00281B71" w:rsidRDefault="00000000">
            <w:pPr>
              <w:autoSpaceDE w:val="0"/>
              <w:autoSpaceDN w:val="0"/>
              <w:spacing w:line="360" w:lineRule="auto"/>
              <w:ind w:right="-149"/>
              <w:textAlignment w:val="bottom"/>
              <w:rPr>
                <w:rFonts w:ascii="宋体" w:hAnsi="宋体"/>
                <w:sz w:val="24"/>
                <w:szCs w:val="24"/>
              </w:rPr>
            </w:pPr>
            <w:r>
              <w:rPr>
                <w:rFonts w:ascii="宋体" w:hAnsi="宋体" w:hint="eastAsia"/>
                <w:sz w:val="24"/>
                <w:szCs w:val="24"/>
              </w:rPr>
              <w:t>偏离说明</w:t>
            </w:r>
          </w:p>
        </w:tc>
      </w:tr>
      <w:tr w:rsidR="00281B71" w14:paraId="7C746F8F" w14:textId="77777777">
        <w:tc>
          <w:tcPr>
            <w:tcW w:w="1018" w:type="dxa"/>
            <w:tcBorders>
              <w:top w:val="single" w:sz="4" w:space="0" w:color="auto"/>
              <w:left w:val="single" w:sz="4" w:space="0" w:color="auto"/>
              <w:bottom w:val="single" w:sz="4" w:space="0" w:color="auto"/>
              <w:right w:val="single" w:sz="4" w:space="0" w:color="auto"/>
            </w:tcBorders>
            <w:vAlign w:val="center"/>
          </w:tcPr>
          <w:p w14:paraId="4F355867" w14:textId="77777777" w:rsidR="00281B71" w:rsidRDefault="00281B71">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4C8D46E0" w14:textId="77777777" w:rsidR="00281B71" w:rsidRDefault="00281B71">
            <w:pPr>
              <w:autoSpaceDE w:val="0"/>
              <w:autoSpaceDN w:val="0"/>
              <w:spacing w:line="360" w:lineRule="auto"/>
              <w:ind w:right="893"/>
              <w:textAlignment w:val="bottom"/>
              <w:rPr>
                <w:rFonts w:ascii="宋体" w:hAnsi="宋体"/>
                <w:sz w:val="24"/>
                <w:szCs w:val="24"/>
              </w:rPr>
            </w:pPr>
          </w:p>
          <w:p w14:paraId="62E4E8F2" w14:textId="77777777" w:rsidR="00281B71" w:rsidRDefault="00281B71">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02C9897F" w14:textId="77777777" w:rsidR="00281B71" w:rsidRDefault="00281B71">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08AC911A" w14:textId="77777777" w:rsidR="00281B71" w:rsidRDefault="00281B7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F473C42" w14:textId="77777777" w:rsidR="00281B71" w:rsidRDefault="00281B7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ADF8815" w14:textId="77777777" w:rsidR="00281B71" w:rsidRDefault="00281B71">
            <w:pPr>
              <w:autoSpaceDE w:val="0"/>
              <w:autoSpaceDN w:val="0"/>
              <w:spacing w:line="360" w:lineRule="auto"/>
              <w:ind w:right="893"/>
              <w:textAlignment w:val="bottom"/>
              <w:rPr>
                <w:rFonts w:ascii="宋体" w:hAnsi="宋体"/>
                <w:sz w:val="24"/>
                <w:szCs w:val="24"/>
              </w:rPr>
            </w:pPr>
          </w:p>
        </w:tc>
      </w:tr>
      <w:tr w:rsidR="00281B71" w14:paraId="47DC5764" w14:textId="77777777">
        <w:tc>
          <w:tcPr>
            <w:tcW w:w="1018" w:type="dxa"/>
            <w:tcBorders>
              <w:top w:val="single" w:sz="4" w:space="0" w:color="auto"/>
              <w:left w:val="single" w:sz="4" w:space="0" w:color="auto"/>
              <w:bottom w:val="single" w:sz="4" w:space="0" w:color="auto"/>
              <w:right w:val="single" w:sz="4" w:space="0" w:color="auto"/>
            </w:tcBorders>
            <w:vAlign w:val="center"/>
          </w:tcPr>
          <w:p w14:paraId="19E8AA4D" w14:textId="77777777" w:rsidR="00281B71" w:rsidRDefault="00281B71">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DDA0E70" w14:textId="77777777" w:rsidR="00281B71" w:rsidRDefault="00281B71">
            <w:pPr>
              <w:autoSpaceDE w:val="0"/>
              <w:autoSpaceDN w:val="0"/>
              <w:spacing w:line="360" w:lineRule="auto"/>
              <w:ind w:right="893"/>
              <w:textAlignment w:val="bottom"/>
              <w:rPr>
                <w:rFonts w:ascii="宋体" w:hAnsi="宋体"/>
                <w:sz w:val="24"/>
                <w:szCs w:val="24"/>
              </w:rPr>
            </w:pPr>
          </w:p>
          <w:p w14:paraId="01689697" w14:textId="77777777" w:rsidR="00281B71" w:rsidRDefault="00281B71">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2465BF4D" w14:textId="77777777" w:rsidR="00281B71" w:rsidRDefault="00281B71">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E68B966" w14:textId="77777777" w:rsidR="00281B71" w:rsidRDefault="00281B7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29D6DE3" w14:textId="77777777" w:rsidR="00281B71" w:rsidRDefault="00281B7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C8D6805" w14:textId="77777777" w:rsidR="00281B71" w:rsidRDefault="00281B71">
            <w:pPr>
              <w:autoSpaceDE w:val="0"/>
              <w:autoSpaceDN w:val="0"/>
              <w:spacing w:line="360" w:lineRule="auto"/>
              <w:ind w:right="893"/>
              <w:textAlignment w:val="bottom"/>
              <w:rPr>
                <w:rFonts w:ascii="宋体" w:hAnsi="宋体"/>
                <w:sz w:val="24"/>
                <w:szCs w:val="24"/>
              </w:rPr>
            </w:pPr>
          </w:p>
        </w:tc>
      </w:tr>
      <w:tr w:rsidR="00281B71" w14:paraId="53BAF4DA" w14:textId="77777777">
        <w:tc>
          <w:tcPr>
            <w:tcW w:w="1018" w:type="dxa"/>
            <w:tcBorders>
              <w:top w:val="single" w:sz="4" w:space="0" w:color="auto"/>
              <w:left w:val="single" w:sz="4" w:space="0" w:color="auto"/>
              <w:bottom w:val="single" w:sz="4" w:space="0" w:color="auto"/>
              <w:right w:val="single" w:sz="4" w:space="0" w:color="auto"/>
            </w:tcBorders>
            <w:vAlign w:val="center"/>
          </w:tcPr>
          <w:p w14:paraId="6B116D6B" w14:textId="77777777" w:rsidR="00281B71" w:rsidRDefault="00281B71">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169F96C3" w14:textId="77777777" w:rsidR="00281B71" w:rsidRDefault="00281B71">
            <w:pPr>
              <w:autoSpaceDE w:val="0"/>
              <w:autoSpaceDN w:val="0"/>
              <w:spacing w:line="360" w:lineRule="auto"/>
              <w:ind w:right="893"/>
              <w:textAlignment w:val="bottom"/>
              <w:rPr>
                <w:rFonts w:ascii="宋体" w:hAnsi="宋体"/>
                <w:sz w:val="24"/>
                <w:szCs w:val="24"/>
              </w:rPr>
            </w:pPr>
          </w:p>
          <w:p w14:paraId="0367781B" w14:textId="77777777" w:rsidR="00281B71" w:rsidRDefault="00281B71">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33775F4E" w14:textId="77777777" w:rsidR="00281B71" w:rsidRDefault="00281B71">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058FEF5B" w14:textId="77777777" w:rsidR="00281B71" w:rsidRDefault="00281B7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DDE3C7D" w14:textId="77777777" w:rsidR="00281B71" w:rsidRDefault="00281B7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1C37DB9" w14:textId="77777777" w:rsidR="00281B71" w:rsidRDefault="00281B71">
            <w:pPr>
              <w:autoSpaceDE w:val="0"/>
              <w:autoSpaceDN w:val="0"/>
              <w:spacing w:line="360" w:lineRule="auto"/>
              <w:ind w:right="893"/>
              <w:textAlignment w:val="bottom"/>
              <w:rPr>
                <w:rFonts w:ascii="宋体" w:hAnsi="宋体"/>
                <w:sz w:val="24"/>
                <w:szCs w:val="24"/>
              </w:rPr>
            </w:pPr>
          </w:p>
        </w:tc>
      </w:tr>
      <w:tr w:rsidR="00281B71" w14:paraId="4CA33B61" w14:textId="77777777">
        <w:tc>
          <w:tcPr>
            <w:tcW w:w="1018" w:type="dxa"/>
            <w:tcBorders>
              <w:top w:val="single" w:sz="4" w:space="0" w:color="auto"/>
              <w:left w:val="single" w:sz="4" w:space="0" w:color="auto"/>
              <w:bottom w:val="single" w:sz="4" w:space="0" w:color="auto"/>
              <w:right w:val="single" w:sz="4" w:space="0" w:color="auto"/>
            </w:tcBorders>
            <w:vAlign w:val="center"/>
          </w:tcPr>
          <w:p w14:paraId="46503672" w14:textId="77777777" w:rsidR="00281B71" w:rsidRDefault="00281B71">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E4598CC" w14:textId="77777777" w:rsidR="00281B71" w:rsidRDefault="00281B71">
            <w:pPr>
              <w:autoSpaceDE w:val="0"/>
              <w:autoSpaceDN w:val="0"/>
              <w:spacing w:line="360" w:lineRule="auto"/>
              <w:ind w:right="893"/>
              <w:textAlignment w:val="bottom"/>
              <w:rPr>
                <w:rFonts w:ascii="宋体" w:hAnsi="宋体"/>
                <w:sz w:val="24"/>
                <w:szCs w:val="24"/>
              </w:rPr>
            </w:pPr>
          </w:p>
          <w:p w14:paraId="1F03745F" w14:textId="77777777" w:rsidR="00281B71" w:rsidRDefault="00281B71">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62942512" w14:textId="77777777" w:rsidR="00281B71" w:rsidRDefault="00281B71">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685F0518" w14:textId="77777777" w:rsidR="00281B71" w:rsidRDefault="00281B7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20535698" w14:textId="77777777" w:rsidR="00281B71" w:rsidRDefault="00281B7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82DB5C6" w14:textId="77777777" w:rsidR="00281B71" w:rsidRDefault="00281B71">
            <w:pPr>
              <w:autoSpaceDE w:val="0"/>
              <w:autoSpaceDN w:val="0"/>
              <w:spacing w:line="360" w:lineRule="auto"/>
              <w:ind w:right="893"/>
              <w:textAlignment w:val="bottom"/>
              <w:rPr>
                <w:rFonts w:ascii="宋体" w:hAnsi="宋体"/>
                <w:sz w:val="24"/>
                <w:szCs w:val="24"/>
              </w:rPr>
            </w:pPr>
          </w:p>
        </w:tc>
      </w:tr>
      <w:tr w:rsidR="00281B71" w14:paraId="66115D53" w14:textId="77777777">
        <w:tc>
          <w:tcPr>
            <w:tcW w:w="1018" w:type="dxa"/>
            <w:tcBorders>
              <w:top w:val="single" w:sz="4" w:space="0" w:color="auto"/>
              <w:left w:val="single" w:sz="4" w:space="0" w:color="auto"/>
              <w:bottom w:val="single" w:sz="4" w:space="0" w:color="auto"/>
              <w:right w:val="single" w:sz="4" w:space="0" w:color="auto"/>
            </w:tcBorders>
            <w:vAlign w:val="center"/>
          </w:tcPr>
          <w:p w14:paraId="2D29D8E6" w14:textId="77777777" w:rsidR="00281B71" w:rsidRDefault="00281B71">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3972AF2B" w14:textId="77777777" w:rsidR="00281B71" w:rsidRDefault="00281B71">
            <w:pPr>
              <w:autoSpaceDE w:val="0"/>
              <w:autoSpaceDN w:val="0"/>
              <w:spacing w:line="360" w:lineRule="auto"/>
              <w:ind w:right="893"/>
              <w:textAlignment w:val="bottom"/>
              <w:rPr>
                <w:rFonts w:ascii="宋体" w:hAnsi="宋体"/>
                <w:sz w:val="24"/>
                <w:szCs w:val="24"/>
              </w:rPr>
            </w:pPr>
          </w:p>
          <w:p w14:paraId="7FB6E6A0" w14:textId="77777777" w:rsidR="00281B71" w:rsidRDefault="00281B71">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26BA7872" w14:textId="77777777" w:rsidR="00281B71" w:rsidRDefault="00281B71">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5AAB6BAE" w14:textId="77777777" w:rsidR="00281B71" w:rsidRDefault="00281B7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D4EC9E0" w14:textId="77777777" w:rsidR="00281B71" w:rsidRDefault="00281B7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52A38425" w14:textId="77777777" w:rsidR="00281B71" w:rsidRDefault="00281B71">
            <w:pPr>
              <w:autoSpaceDE w:val="0"/>
              <w:autoSpaceDN w:val="0"/>
              <w:spacing w:line="360" w:lineRule="auto"/>
              <w:ind w:right="893"/>
              <w:textAlignment w:val="bottom"/>
              <w:rPr>
                <w:rFonts w:ascii="宋体" w:hAnsi="宋体"/>
                <w:sz w:val="24"/>
                <w:szCs w:val="24"/>
              </w:rPr>
            </w:pPr>
          </w:p>
        </w:tc>
      </w:tr>
      <w:tr w:rsidR="00281B71" w14:paraId="27E923F1" w14:textId="77777777">
        <w:tc>
          <w:tcPr>
            <w:tcW w:w="1018" w:type="dxa"/>
            <w:tcBorders>
              <w:top w:val="single" w:sz="4" w:space="0" w:color="auto"/>
              <w:left w:val="single" w:sz="4" w:space="0" w:color="auto"/>
              <w:bottom w:val="single" w:sz="4" w:space="0" w:color="auto"/>
              <w:right w:val="single" w:sz="4" w:space="0" w:color="auto"/>
            </w:tcBorders>
            <w:vAlign w:val="center"/>
          </w:tcPr>
          <w:p w14:paraId="433629D8" w14:textId="77777777" w:rsidR="00281B71" w:rsidRDefault="00281B71">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0FF02481" w14:textId="77777777" w:rsidR="00281B71" w:rsidRDefault="00281B71">
            <w:pPr>
              <w:autoSpaceDE w:val="0"/>
              <w:autoSpaceDN w:val="0"/>
              <w:spacing w:line="360" w:lineRule="auto"/>
              <w:ind w:right="893"/>
              <w:textAlignment w:val="bottom"/>
              <w:rPr>
                <w:rFonts w:ascii="宋体" w:hAnsi="宋体"/>
                <w:sz w:val="24"/>
                <w:szCs w:val="24"/>
              </w:rPr>
            </w:pPr>
          </w:p>
          <w:p w14:paraId="0AB524F6" w14:textId="77777777" w:rsidR="00281B71" w:rsidRDefault="00281B71">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62579867" w14:textId="77777777" w:rsidR="00281B71" w:rsidRDefault="00281B71">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557E999C" w14:textId="77777777" w:rsidR="00281B71" w:rsidRDefault="00281B7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74D7C89D" w14:textId="77777777" w:rsidR="00281B71" w:rsidRDefault="00281B7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1538322A" w14:textId="77777777" w:rsidR="00281B71" w:rsidRDefault="00281B71">
            <w:pPr>
              <w:autoSpaceDE w:val="0"/>
              <w:autoSpaceDN w:val="0"/>
              <w:spacing w:line="360" w:lineRule="auto"/>
              <w:ind w:right="893"/>
              <w:textAlignment w:val="bottom"/>
              <w:rPr>
                <w:rFonts w:ascii="宋体" w:hAnsi="宋体"/>
                <w:sz w:val="24"/>
                <w:szCs w:val="24"/>
              </w:rPr>
            </w:pPr>
          </w:p>
        </w:tc>
      </w:tr>
      <w:tr w:rsidR="00281B71" w14:paraId="74BB6360" w14:textId="77777777">
        <w:tc>
          <w:tcPr>
            <w:tcW w:w="1018" w:type="dxa"/>
            <w:tcBorders>
              <w:top w:val="single" w:sz="4" w:space="0" w:color="auto"/>
              <w:left w:val="single" w:sz="4" w:space="0" w:color="auto"/>
              <w:bottom w:val="single" w:sz="4" w:space="0" w:color="auto"/>
              <w:right w:val="single" w:sz="4" w:space="0" w:color="auto"/>
            </w:tcBorders>
            <w:vAlign w:val="center"/>
          </w:tcPr>
          <w:p w14:paraId="36148E3F" w14:textId="77777777" w:rsidR="00281B71" w:rsidRDefault="00281B71">
            <w:pPr>
              <w:autoSpaceDE w:val="0"/>
              <w:autoSpaceDN w:val="0"/>
              <w:spacing w:line="360" w:lineRule="auto"/>
              <w:ind w:right="893"/>
              <w:textAlignment w:val="bottom"/>
              <w:rPr>
                <w:rFonts w:ascii="宋体" w:hAnsi="宋体"/>
                <w:sz w:val="24"/>
                <w:szCs w:val="24"/>
              </w:rPr>
            </w:pPr>
          </w:p>
        </w:tc>
        <w:tc>
          <w:tcPr>
            <w:tcW w:w="1772" w:type="dxa"/>
            <w:tcBorders>
              <w:top w:val="single" w:sz="4" w:space="0" w:color="auto"/>
              <w:left w:val="single" w:sz="4" w:space="0" w:color="auto"/>
              <w:bottom w:val="single" w:sz="4" w:space="0" w:color="auto"/>
              <w:right w:val="single" w:sz="4" w:space="0" w:color="auto"/>
            </w:tcBorders>
            <w:vAlign w:val="center"/>
          </w:tcPr>
          <w:p w14:paraId="4DA1DB7B" w14:textId="77777777" w:rsidR="00281B71" w:rsidRDefault="00281B71">
            <w:pPr>
              <w:autoSpaceDE w:val="0"/>
              <w:autoSpaceDN w:val="0"/>
              <w:spacing w:line="360" w:lineRule="auto"/>
              <w:ind w:right="893"/>
              <w:textAlignment w:val="bottom"/>
              <w:rPr>
                <w:rFonts w:ascii="宋体" w:hAnsi="宋体"/>
                <w:sz w:val="24"/>
                <w:szCs w:val="24"/>
              </w:rPr>
            </w:pPr>
          </w:p>
          <w:p w14:paraId="556DDA4B" w14:textId="77777777" w:rsidR="00281B71" w:rsidRDefault="00281B71">
            <w:pPr>
              <w:autoSpaceDE w:val="0"/>
              <w:autoSpaceDN w:val="0"/>
              <w:spacing w:line="360" w:lineRule="auto"/>
              <w:ind w:right="893"/>
              <w:textAlignment w:val="bottom"/>
              <w:rPr>
                <w:rFonts w:ascii="宋体" w:hAnsi="宋体"/>
                <w:sz w:val="24"/>
                <w:szCs w:val="24"/>
              </w:rPr>
            </w:pPr>
          </w:p>
        </w:tc>
        <w:tc>
          <w:tcPr>
            <w:tcW w:w="1572" w:type="dxa"/>
            <w:tcBorders>
              <w:top w:val="single" w:sz="4" w:space="0" w:color="auto"/>
              <w:left w:val="single" w:sz="4" w:space="0" w:color="auto"/>
              <w:bottom w:val="single" w:sz="4" w:space="0" w:color="auto"/>
              <w:right w:val="single" w:sz="4" w:space="0" w:color="auto"/>
            </w:tcBorders>
            <w:vAlign w:val="center"/>
          </w:tcPr>
          <w:p w14:paraId="725C5C90" w14:textId="77777777" w:rsidR="00281B71" w:rsidRDefault="00281B71">
            <w:pPr>
              <w:autoSpaceDE w:val="0"/>
              <w:autoSpaceDN w:val="0"/>
              <w:spacing w:line="360" w:lineRule="auto"/>
              <w:ind w:right="893"/>
              <w:textAlignment w:val="bottom"/>
              <w:rPr>
                <w:rFonts w:ascii="宋体" w:hAnsi="宋体"/>
                <w:sz w:val="24"/>
                <w:szCs w:val="24"/>
              </w:rPr>
            </w:pPr>
          </w:p>
        </w:tc>
        <w:tc>
          <w:tcPr>
            <w:tcW w:w="1906" w:type="dxa"/>
            <w:tcBorders>
              <w:top w:val="single" w:sz="4" w:space="0" w:color="auto"/>
              <w:left w:val="single" w:sz="4" w:space="0" w:color="auto"/>
              <w:bottom w:val="single" w:sz="4" w:space="0" w:color="auto"/>
              <w:right w:val="single" w:sz="4" w:space="0" w:color="auto"/>
            </w:tcBorders>
            <w:vAlign w:val="center"/>
          </w:tcPr>
          <w:p w14:paraId="5C58010A" w14:textId="77777777" w:rsidR="00281B71" w:rsidRDefault="00281B7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372CB8DF" w14:textId="77777777" w:rsidR="00281B71" w:rsidRDefault="00281B71">
            <w:pPr>
              <w:autoSpaceDE w:val="0"/>
              <w:autoSpaceDN w:val="0"/>
              <w:spacing w:line="360" w:lineRule="auto"/>
              <w:ind w:right="893"/>
              <w:textAlignment w:val="bottom"/>
              <w:rPr>
                <w:rFonts w:ascii="宋体" w:hAnsi="宋体"/>
                <w:sz w:val="24"/>
                <w:szCs w:val="24"/>
              </w:rPr>
            </w:pPr>
          </w:p>
        </w:tc>
        <w:tc>
          <w:tcPr>
            <w:tcW w:w="1566" w:type="dxa"/>
            <w:tcBorders>
              <w:top w:val="single" w:sz="4" w:space="0" w:color="auto"/>
              <w:left w:val="single" w:sz="4" w:space="0" w:color="auto"/>
              <w:bottom w:val="single" w:sz="4" w:space="0" w:color="auto"/>
              <w:right w:val="single" w:sz="4" w:space="0" w:color="auto"/>
            </w:tcBorders>
            <w:vAlign w:val="center"/>
          </w:tcPr>
          <w:p w14:paraId="49BD0D7D" w14:textId="77777777" w:rsidR="00281B71" w:rsidRDefault="00281B71">
            <w:pPr>
              <w:autoSpaceDE w:val="0"/>
              <w:autoSpaceDN w:val="0"/>
              <w:spacing w:line="360" w:lineRule="auto"/>
              <w:ind w:right="893"/>
              <w:textAlignment w:val="bottom"/>
              <w:rPr>
                <w:rFonts w:ascii="宋体" w:hAnsi="宋体"/>
                <w:sz w:val="24"/>
                <w:szCs w:val="24"/>
              </w:rPr>
            </w:pPr>
          </w:p>
        </w:tc>
      </w:tr>
    </w:tbl>
    <w:p w14:paraId="53E05A73" w14:textId="77777777" w:rsidR="00281B71" w:rsidRDefault="00281B71">
      <w:pPr>
        <w:spacing w:line="360" w:lineRule="auto"/>
        <w:rPr>
          <w:rFonts w:ascii="宋体" w:hAnsi="宋体"/>
          <w:sz w:val="24"/>
          <w:szCs w:val="24"/>
        </w:rPr>
      </w:pPr>
    </w:p>
    <w:p w14:paraId="60FAE24A" w14:textId="77777777" w:rsidR="00281B71" w:rsidRDefault="0000000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供应商授权代表签字： _____________</w:t>
      </w:r>
    </w:p>
    <w:p w14:paraId="13C81C09" w14:textId="77777777" w:rsidR="00281B71" w:rsidRDefault="00000000">
      <w:pPr>
        <w:autoSpaceDE w:val="0"/>
        <w:autoSpaceDN w:val="0"/>
        <w:spacing w:line="360" w:lineRule="auto"/>
        <w:ind w:right="-136"/>
        <w:textAlignment w:val="bottom"/>
        <w:rPr>
          <w:rFonts w:ascii="宋体" w:hAnsi="宋体"/>
          <w:sz w:val="24"/>
          <w:szCs w:val="24"/>
        </w:rPr>
      </w:pPr>
      <w:r>
        <w:rPr>
          <w:rFonts w:ascii="宋体" w:hAnsi="宋体" w:hint="eastAsia"/>
          <w:sz w:val="24"/>
          <w:szCs w:val="24"/>
        </w:rPr>
        <w:t>供应商名称（盖章）：</w:t>
      </w:r>
      <w:r>
        <w:rPr>
          <w:rFonts w:ascii="宋体" w:hAnsi="宋体" w:hint="eastAsia"/>
          <w:sz w:val="24"/>
          <w:szCs w:val="24"/>
          <w:u w:val="single"/>
        </w:rPr>
        <w:t xml:space="preserve">               </w:t>
      </w:r>
    </w:p>
    <w:p w14:paraId="7EE82F00" w14:textId="77777777" w:rsidR="00281B71" w:rsidRDefault="00000000">
      <w:pPr>
        <w:autoSpaceDE w:val="0"/>
        <w:autoSpaceDN w:val="0"/>
        <w:spacing w:line="360" w:lineRule="auto"/>
        <w:ind w:right="-136"/>
        <w:textAlignment w:val="bottom"/>
        <w:rPr>
          <w:rFonts w:ascii="宋体" w:hAnsi="宋体"/>
          <w:sz w:val="24"/>
          <w:szCs w:val="24"/>
        </w:rPr>
      </w:pPr>
      <w:r>
        <w:rPr>
          <w:rFonts w:ascii="宋体" w:hAnsi="宋体" w:hint="eastAsia"/>
          <w:sz w:val="24"/>
          <w:szCs w:val="24"/>
        </w:rPr>
        <w:t>日期：</w:t>
      </w:r>
      <w:r>
        <w:rPr>
          <w:rFonts w:ascii="宋体" w:hAnsi="宋体" w:hint="eastAsia"/>
          <w:sz w:val="24"/>
          <w:szCs w:val="24"/>
          <w:u w:val="single"/>
        </w:rPr>
        <w:t xml:space="preserve">                   </w:t>
      </w:r>
    </w:p>
    <w:p w14:paraId="2C6019DF" w14:textId="77777777" w:rsidR="00281B71" w:rsidRDefault="00000000">
      <w:pPr>
        <w:autoSpaceDE w:val="0"/>
        <w:autoSpaceDN w:val="0"/>
        <w:spacing w:line="360" w:lineRule="auto"/>
        <w:ind w:right="-136"/>
        <w:textAlignment w:val="bottom"/>
        <w:rPr>
          <w:rFonts w:ascii="宋体" w:hAnsi="宋体"/>
          <w:sz w:val="24"/>
          <w:szCs w:val="24"/>
        </w:rPr>
      </w:pPr>
      <w:r>
        <w:rPr>
          <w:rFonts w:ascii="宋体" w:hAnsi="宋体" w:hint="eastAsia"/>
          <w:sz w:val="24"/>
          <w:szCs w:val="24"/>
        </w:rPr>
        <w:t>注：</w:t>
      </w:r>
    </w:p>
    <w:p w14:paraId="7DCD580D" w14:textId="77777777" w:rsidR="00281B71" w:rsidRDefault="00000000">
      <w:pPr>
        <w:autoSpaceDE w:val="0"/>
        <w:autoSpaceDN w:val="0"/>
        <w:spacing w:line="360" w:lineRule="auto"/>
        <w:ind w:right="-136"/>
        <w:textAlignment w:val="bottom"/>
        <w:rPr>
          <w:rFonts w:ascii="宋体" w:hAnsi="宋体"/>
          <w:sz w:val="24"/>
          <w:szCs w:val="24"/>
        </w:rPr>
      </w:pPr>
      <w:r>
        <w:rPr>
          <w:rFonts w:ascii="宋体" w:hAnsi="宋体" w:hint="eastAsia"/>
          <w:sz w:val="24"/>
          <w:szCs w:val="24"/>
        </w:rPr>
        <w:t>1、对竞争性磋商文件有任何偏离应列明“正偏离”或“负偏离”。</w:t>
      </w:r>
    </w:p>
    <w:p w14:paraId="49B7D4F9" w14:textId="77777777" w:rsidR="00281B71" w:rsidRDefault="00000000">
      <w:pPr>
        <w:spacing w:line="360" w:lineRule="auto"/>
        <w:rPr>
          <w:rFonts w:ascii="宋体" w:hAnsi="宋体"/>
          <w:sz w:val="24"/>
          <w:szCs w:val="24"/>
        </w:rPr>
      </w:pPr>
      <w:r>
        <w:rPr>
          <w:rFonts w:ascii="宋体" w:hAnsi="宋体" w:hint="eastAsia"/>
          <w:sz w:val="24"/>
          <w:szCs w:val="24"/>
        </w:rPr>
        <w:t>2、对竞争性磋商文件无偏离应标明“无偏离。</w:t>
      </w:r>
    </w:p>
    <w:p w14:paraId="2C721DD0" w14:textId="77777777" w:rsidR="00281B71" w:rsidRDefault="00000000">
      <w:pPr>
        <w:spacing w:line="360" w:lineRule="auto"/>
        <w:rPr>
          <w:rFonts w:ascii="宋体" w:hAnsi="宋体"/>
          <w:sz w:val="24"/>
          <w:szCs w:val="24"/>
        </w:rPr>
      </w:pPr>
      <w:r>
        <w:rPr>
          <w:rFonts w:ascii="宋体" w:hAnsi="宋体" w:hint="eastAsia"/>
          <w:sz w:val="24"/>
          <w:szCs w:val="24"/>
        </w:rPr>
        <w:t>3、此表格经法人授权代表签字方有效。</w:t>
      </w:r>
    </w:p>
    <w:p w14:paraId="30EE87BC" w14:textId="77777777" w:rsidR="00281B71" w:rsidRDefault="00281B71">
      <w:pPr>
        <w:rPr>
          <w:rFonts w:eastAsia="黑体"/>
          <w:sz w:val="28"/>
        </w:rPr>
      </w:pPr>
    </w:p>
    <w:p w14:paraId="49DA0299" w14:textId="77777777" w:rsidR="00281B71" w:rsidRDefault="00281B71">
      <w:pPr>
        <w:ind w:firstLine="600"/>
        <w:jc w:val="right"/>
        <w:rPr>
          <w:rFonts w:cs="黑体"/>
        </w:rPr>
      </w:pPr>
    </w:p>
    <w:p w14:paraId="4BA2967A" w14:textId="77777777" w:rsidR="00281B71" w:rsidRDefault="00000000">
      <w:pPr>
        <w:pStyle w:val="20"/>
        <w:jc w:val="left"/>
        <w:rPr>
          <w:rFonts w:ascii="宋体" w:hAnsi="宋体"/>
        </w:rPr>
      </w:pPr>
      <w:bookmarkStart w:id="197" w:name="_Toc144109971"/>
      <w:r>
        <w:rPr>
          <w:rFonts w:ascii="宋体" w:hAnsi="宋体"/>
        </w:rPr>
        <w:lastRenderedPageBreak/>
        <w:t>2</w:t>
      </w:r>
      <w:r>
        <w:rPr>
          <w:rFonts w:ascii="宋体" w:hAnsi="宋体" w:hint="eastAsia"/>
        </w:rPr>
        <w:t>、</w:t>
      </w:r>
      <w:r>
        <w:rPr>
          <w:rFonts w:ascii="宋体" w:hAnsi="宋体" w:hint="eastAsia"/>
          <w:szCs w:val="24"/>
        </w:rPr>
        <w:t>详细的技术方案和服务方案说明</w:t>
      </w:r>
      <w:r>
        <w:rPr>
          <w:rFonts w:ascii="宋体" w:hAnsi="宋体" w:hint="eastAsia"/>
        </w:rPr>
        <w:t>（格式自定）；</w:t>
      </w:r>
      <w:bookmarkEnd w:id="196"/>
      <w:bookmarkEnd w:id="197"/>
    </w:p>
    <w:p w14:paraId="37739991" w14:textId="77777777" w:rsidR="00281B71" w:rsidRDefault="00281B71">
      <w:pPr>
        <w:spacing w:line="360" w:lineRule="auto"/>
        <w:ind w:rightChars="134" w:right="281"/>
        <w:rPr>
          <w:rFonts w:ascii="宋体" w:hAnsi="宋体"/>
          <w:sz w:val="24"/>
          <w:szCs w:val="24"/>
        </w:rPr>
      </w:pPr>
    </w:p>
    <w:p w14:paraId="68D721F2" w14:textId="77777777" w:rsidR="00281B71" w:rsidRDefault="00281B71">
      <w:pPr>
        <w:spacing w:line="360" w:lineRule="auto"/>
        <w:ind w:rightChars="134" w:right="281"/>
        <w:rPr>
          <w:rFonts w:ascii="宋体" w:hAnsi="宋体"/>
          <w:sz w:val="24"/>
          <w:szCs w:val="24"/>
        </w:rPr>
      </w:pPr>
    </w:p>
    <w:p w14:paraId="203E2BB0" w14:textId="77777777" w:rsidR="00281B71" w:rsidRDefault="00281B71">
      <w:pPr>
        <w:spacing w:line="360" w:lineRule="auto"/>
        <w:ind w:rightChars="134" w:right="281"/>
        <w:rPr>
          <w:rFonts w:ascii="宋体" w:hAnsi="宋体"/>
          <w:sz w:val="24"/>
          <w:szCs w:val="24"/>
        </w:rPr>
      </w:pPr>
    </w:p>
    <w:p w14:paraId="0C1ED290" w14:textId="77777777" w:rsidR="00281B71" w:rsidRDefault="00281B71">
      <w:pPr>
        <w:spacing w:line="360" w:lineRule="auto"/>
        <w:ind w:rightChars="134" w:right="281"/>
        <w:rPr>
          <w:rFonts w:ascii="宋体" w:hAnsi="宋体"/>
          <w:sz w:val="24"/>
          <w:szCs w:val="24"/>
        </w:rPr>
      </w:pPr>
    </w:p>
    <w:p w14:paraId="158086B4" w14:textId="77777777" w:rsidR="00281B71" w:rsidRDefault="00000000">
      <w:pPr>
        <w:pStyle w:val="20"/>
        <w:jc w:val="left"/>
        <w:rPr>
          <w:rFonts w:ascii="宋体" w:hAnsi="宋体"/>
        </w:rPr>
      </w:pPr>
      <w:bookmarkStart w:id="198" w:name="_Toc4009636"/>
      <w:bookmarkStart w:id="199" w:name="_Toc144109972"/>
      <w:r>
        <w:rPr>
          <w:rFonts w:ascii="宋体" w:hAnsi="宋体"/>
        </w:rPr>
        <w:t>3</w:t>
      </w:r>
      <w:r>
        <w:rPr>
          <w:rFonts w:ascii="宋体" w:hAnsi="宋体" w:hint="eastAsia"/>
        </w:rPr>
        <w:t>、供应商提供的为本项目服务的人员情况说明（格式自定）；</w:t>
      </w:r>
      <w:bookmarkEnd w:id="198"/>
      <w:bookmarkEnd w:id="199"/>
    </w:p>
    <w:p w14:paraId="7EBC5731" w14:textId="77777777" w:rsidR="00281B71" w:rsidRDefault="00281B71">
      <w:pPr>
        <w:spacing w:line="360" w:lineRule="auto"/>
        <w:ind w:rightChars="134" w:right="281"/>
        <w:rPr>
          <w:rFonts w:ascii="宋体" w:hAnsi="宋体"/>
          <w:sz w:val="24"/>
          <w:szCs w:val="24"/>
        </w:rPr>
      </w:pPr>
    </w:p>
    <w:p w14:paraId="1A69EEA9" w14:textId="77777777" w:rsidR="00281B71" w:rsidRDefault="00281B71">
      <w:pPr>
        <w:spacing w:line="360" w:lineRule="auto"/>
        <w:ind w:rightChars="134" w:right="281"/>
        <w:rPr>
          <w:rFonts w:ascii="宋体" w:hAnsi="宋体"/>
          <w:sz w:val="24"/>
          <w:szCs w:val="24"/>
        </w:rPr>
      </w:pPr>
    </w:p>
    <w:p w14:paraId="6CF5869C" w14:textId="77777777" w:rsidR="00281B71" w:rsidRDefault="00281B71">
      <w:pPr>
        <w:spacing w:line="360" w:lineRule="auto"/>
        <w:ind w:rightChars="134" w:right="281"/>
        <w:rPr>
          <w:rFonts w:ascii="宋体" w:hAnsi="宋体"/>
          <w:sz w:val="24"/>
          <w:szCs w:val="24"/>
        </w:rPr>
      </w:pPr>
    </w:p>
    <w:p w14:paraId="2239F7E0" w14:textId="77777777" w:rsidR="00281B71" w:rsidRDefault="00281B71">
      <w:pPr>
        <w:spacing w:line="360" w:lineRule="auto"/>
        <w:ind w:rightChars="134" w:right="281"/>
        <w:rPr>
          <w:rFonts w:ascii="宋体" w:hAnsi="宋体"/>
          <w:sz w:val="24"/>
          <w:szCs w:val="24"/>
        </w:rPr>
      </w:pPr>
    </w:p>
    <w:p w14:paraId="24E700C0" w14:textId="77777777" w:rsidR="00281B71" w:rsidRDefault="00281B71">
      <w:pPr>
        <w:spacing w:line="360" w:lineRule="auto"/>
        <w:ind w:rightChars="134" w:right="281"/>
        <w:rPr>
          <w:rFonts w:ascii="宋体" w:hAnsi="宋体"/>
          <w:sz w:val="24"/>
          <w:szCs w:val="24"/>
        </w:rPr>
      </w:pPr>
    </w:p>
    <w:p w14:paraId="4D149E51" w14:textId="77777777" w:rsidR="00281B71" w:rsidRDefault="00000000">
      <w:pPr>
        <w:pStyle w:val="20"/>
        <w:jc w:val="both"/>
        <w:rPr>
          <w:rFonts w:ascii="宋体" w:hAnsi="宋体"/>
          <w:szCs w:val="24"/>
        </w:rPr>
      </w:pPr>
      <w:bookmarkStart w:id="200" w:name="_Toc144109973"/>
      <w:r>
        <w:rPr>
          <w:rFonts w:ascii="宋体" w:hAnsi="宋体" w:hint="eastAsia"/>
          <w:szCs w:val="24"/>
        </w:rPr>
        <w:t>4</w:t>
      </w:r>
      <w:r>
        <w:rPr>
          <w:rFonts w:ascii="宋体" w:hAnsi="宋体"/>
          <w:szCs w:val="24"/>
        </w:rPr>
        <w:t>.</w:t>
      </w:r>
      <w:r>
        <w:rPr>
          <w:rFonts w:ascii="宋体" w:hAnsi="宋体" w:hint="eastAsia"/>
          <w:szCs w:val="24"/>
        </w:rPr>
        <w:t xml:space="preserve"> 供应商认为应该提供的或磋商文件要求的其他文件</w:t>
      </w:r>
      <w:bookmarkEnd w:id="200"/>
    </w:p>
    <w:p w14:paraId="2B0A57BA" w14:textId="77777777" w:rsidR="00281B71" w:rsidRDefault="00281B71"/>
    <w:p w14:paraId="46D44D4B" w14:textId="77777777" w:rsidR="00281B71" w:rsidRDefault="00000000">
      <w:pPr>
        <w:widowControl/>
        <w:jc w:val="left"/>
      </w:pPr>
      <w:r>
        <w:br w:type="page"/>
      </w:r>
    </w:p>
    <w:p w14:paraId="59A5FE1A" w14:textId="77777777" w:rsidR="00281B71" w:rsidRDefault="00000000">
      <w:pPr>
        <w:pStyle w:val="1"/>
        <w:numPr>
          <w:ilvl w:val="0"/>
          <w:numId w:val="0"/>
        </w:numPr>
        <w:spacing w:line="360" w:lineRule="auto"/>
        <w:rPr>
          <w:rFonts w:ascii="宋体" w:hAnsi="宋体"/>
          <w:sz w:val="28"/>
          <w:szCs w:val="24"/>
        </w:rPr>
      </w:pPr>
      <w:r>
        <w:rPr>
          <w:rFonts w:ascii="宋体" w:hAnsi="宋体" w:hint="eastAsia"/>
          <w:sz w:val="28"/>
          <w:szCs w:val="24"/>
        </w:rPr>
        <w:lastRenderedPageBreak/>
        <w:t xml:space="preserve">第七章 </w:t>
      </w:r>
      <w:r>
        <w:rPr>
          <w:rFonts w:ascii="宋体" w:hAnsi="宋体"/>
          <w:sz w:val="28"/>
          <w:szCs w:val="24"/>
        </w:rPr>
        <w:t xml:space="preserve"> </w:t>
      </w:r>
      <w:r>
        <w:rPr>
          <w:rFonts w:ascii="宋体" w:hAnsi="宋体" w:hint="eastAsia"/>
          <w:sz w:val="28"/>
          <w:szCs w:val="24"/>
        </w:rPr>
        <w:t>合同条款</w:t>
      </w:r>
    </w:p>
    <w:p w14:paraId="05938B5F" w14:textId="77777777" w:rsidR="00281B71" w:rsidRDefault="00000000">
      <w:pPr>
        <w:spacing w:line="360" w:lineRule="auto"/>
        <w:jc w:val="center"/>
        <w:rPr>
          <w:rFonts w:ascii="等线" w:eastAsia="等线" w:hAnsi="等线"/>
          <w:sz w:val="24"/>
        </w:rPr>
      </w:pPr>
      <w:bookmarkStart w:id="201" w:name="_Toc3535793"/>
      <w:r>
        <w:rPr>
          <w:rFonts w:ascii="等线" w:eastAsia="等线" w:hAnsi="等线"/>
        </w:rPr>
        <w:t>(此为参考版本，以实际签订为准)</w:t>
      </w:r>
    </w:p>
    <w:p w14:paraId="0856621B" w14:textId="77777777" w:rsidR="00281B71" w:rsidRDefault="00000000">
      <w:pPr>
        <w:spacing w:before="120" w:line="360" w:lineRule="auto"/>
        <w:jc w:val="center"/>
        <w:rPr>
          <w:rFonts w:ascii="宋体" w:hAnsi="宋体"/>
          <w:b/>
          <w:sz w:val="24"/>
        </w:rPr>
      </w:pPr>
      <w:r>
        <w:rPr>
          <w:rFonts w:ascii="宋体" w:hAnsi="宋体" w:hint="eastAsia"/>
          <w:b/>
          <w:sz w:val="24"/>
        </w:rPr>
        <w:t>合　　　同　　　书</w:t>
      </w:r>
    </w:p>
    <w:p w14:paraId="74FE47D3" w14:textId="77777777" w:rsidR="00281B71" w:rsidRDefault="00281B71">
      <w:pPr>
        <w:spacing w:before="120" w:line="360" w:lineRule="auto"/>
        <w:rPr>
          <w:rFonts w:ascii="宋体" w:hAnsi="宋体"/>
          <w:sz w:val="24"/>
        </w:rPr>
      </w:pPr>
    </w:p>
    <w:p w14:paraId="5A165553" w14:textId="77777777" w:rsidR="00281B71" w:rsidRDefault="00000000">
      <w:pPr>
        <w:spacing w:before="120" w:line="360" w:lineRule="auto"/>
        <w:ind w:firstLine="720"/>
        <w:rPr>
          <w:rFonts w:ascii="宋体" w:hAnsi="宋体"/>
          <w:sz w:val="24"/>
        </w:rPr>
      </w:pPr>
      <w:r>
        <w:rPr>
          <w:rFonts w:ascii="宋体" w:hAnsi="宋体"/>
          <w:sz w:val="24"/>
          <w:u w:val="single"/>
        </w:rPr>
        <w:t xml:space="preserve">         　　　      </w:t>
      </w:r>
      <w:r>
        <w:rPr>
          <w:rFonts w:ascii="宋体" w:hAnsi="宋体"/>
          <w:sz w:val="24"/>
        </w:rPr>
        <w:t>(买方)</w:t>
      </w:r>
      <w:r>
        <w:rPr>
          <w:rFonts w:ascii="宋体" w:hAnsi="宋体"/>
          <w:sz w:val="24"/>
          <w:u w:val="single"/>
        </w:rPr>
        <w:t xml:space="preserve">   　　　      　　　</w:t>
      </w:r>
      <w:r>
        <w:rPr>
          <w:rFonts w:ascii="宋体" w:hAnsi="宋体"/>
          <w:sz w:val="24"/>
        </w:rPr>
        <w:t>(项目名称)中所</w:t>
      </w:r>
    </w:p>
    <w:p w14:paraId="25D42BBE" w14:textId="77777777" w:rsidR="00281B71" w:rsidRDefault="00000000">
      <w:pPr>
        <w:spacing w:before="120" w:line="360" w:lineRule="auto"/>
        <w:rPr>
          <w:rFonts w:ascii="宋体" w:hAnsi="宋体"/>
          <w:sz w:val="24"/>
        </w:rPr>
      </w:pPr>
      <w:r>
        <w:rPr>
          <w:rFonts w:ascii="宋体" w:hAnsi="宋体" w:hint="eastAsia"/>
          <w:sz w:val="24"/>
        </w:rPr>
        <w:t>需</w:t>
      </w:r>
      <w:r>
        <w:rPr>
          <w:rFonts w:ascii="宋体" w:hAnsi="宋体" w:hint="eastAsia"/>
          <w:sz w:val="24"/>
          <w:u w:val="single"/>
        </w:rPr>
        <w:t xml:space="preserve">　　　　　　　</w:t>
      </w:r>
      <w:r>
        <w:rPr>
          <w:rFonts w:ascii="宋体" w:hAnsi="宋体"/>
          <w:sz w:val="24"/>
        </w:rPr>
        <w:t>(</w:t>
      </w:r>
      <w:r>
        <w:rPr>
          <w:rFonts w:ascii="宋体" w:hAnsi="宋体" w:hint="eastAsia"/>
          <w:sz w:val="24"/>
        </w:rPr>
        <w:t>货物名称</w:t>
      </w:r>
      <w:r>
        <w:rPr>
          <w:rFonts w:ascii="宋体" w:hAnsi="宋体"/>
          <w:sz w:val="24"/>
        </w:rPr>
        <w:t>)经(采购代理机构)以</w:t>
      </w:r>
      <w:r>
        <w:rPr>
          <w:rFonts w:ascii="宋体" w:hAnsi="宋体" w:hint="eastAsia"/>
          <w:sz w:val="24"/>
          <w:u w:val="single"/>
        </w:rPr>
        <w:t xml:space="preserve">　　　　　　　</w:t>
      </w:r>
      <w:r>
        <w:rPr>
          <w:rFonts w:ascii="宋体" w:hAnsi="宋体" w:hint="eastAsia"/>
          <w:sz w:val="24"/>
        </w:rPr>
        <w:t>号招标文件在国内</w:t>
      </w:r>
      <w:r>
        <w:rPr>
          <w:rFonts w:ascii="宋体" w:hAnsi="宋体" w:hint="eastAsia"/>
          <w:sz w:val="24"/>
          <w:u w:val="single"/>
        </w:rPr>
        <w:t xml:space="preserve">　　　　</w:t>
      </w:r>
      <w:r>
        <w:rPr>
          <w:rFonts w:ascii="宋体" w:hAnsi="宋体" w:hint="eastAsia"/>
          <w:sz w:val="24"/>
        </w:rPr>
        <w:t>（公开</w:t>
      </w:r>
      <w:r>
        <w:rPr>
          <w:rFonts w:ascii="宋体" w:hAnsi="宋体"/>
          <w:sz w:val="24"/>
        </w:rPr>
        <w:t>/邀请）招标。经评标委员会评定</w:t>
      </w:r>
      <w:r>
        <w:rPr>
          <w:rFonts w:ascii="宋体" w:hAnsi="宋体" w:hint="eastAsia"/>
          <w:sz w:val="24"/>
          <w:u w:val="single"/>
        </w:rPr>
        <w:t xml:space="preserve">　　　　　</w:t>
      </w:r>
      <w:r>
        <w:rPr>
          <w:rFonts w:ascii="宋体" w:hAnsi="宋体"/>
          <w:sz w:val="24"/>
        </w:rPr>
        <w:t>(卖方)为中标人。买、卖双方同意按照下面的条款和条件，签署本合同。</w:t>
      </w:r>
    </w:p>
    <w:p w14:paraId="579EE2A7" w14:textId="77777777" w:rsidR="00281B71" w:rsidRDefault="00000000">
      <w:pPr>
        <w:spacing w:before="240" w:line="360" w:lineRule="auto"/>
        <w:rPr>
          <w:rFonts w:ascii="宋体" w:hAnsi="宋体"/>
          <w:b/>
          <w:sz w:val="24"/>
        </w:rPr>
      </w:pPr>
      <w:r>
        <w:rPr>
          <w:rFonts w:ascii="宋体" w:hAnsi="宋体"/>
          <w:b/>
          <w:sz w:val="24"/>
        </w:rPr>
        <w:t>1、合同文件</w:t>
      </w:r>
    </w:p>
    <w:p w14:paraId="0569F737" w14:textId="77777777" w:rsidR="00281B71" w:rsidRDefault="00000000">
      <w:pPr>
        <w:spacing w:before="120" w:line="360" w:lineRule="auto"/>
        <w:ind w:firstLine="72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14:paraId="4D3DA497" w14:textId="77777777" w:rsidR="00281B71" w:rsidRDefault="00000000">
      <w:pPr>
        <w:spacing w:before="120" w:line="360" w:lineRule="auto"/>
        <w:ind w:firstLine="540"/>
        <w:rPr>
          <w:rFonts w:ascii="宋体" w:hAnsi="宋体"/>
          <w:sz w:val="24"/>
        </w:rPr>
      </w:pPr>
      <w:r>
        <w:rPr>
          <w:rFonts w:ascii="宋体" w:hAnsi="宋体"/>
          <w:sz w:val="24"/>
        </w:rPr>
        <w:t>a.</w:t>
      </w:r>
      <w:r>
        <w:rPr>
          <w:rFonts w:ascii="宋体" w:hAnsi="宋体"/>
          <w:sz w:val="24"/>
        </w:rPr>
        <w:tab/>
      </w:r>
      <w:r>
        <w:rPr>
          <w:rFonts w:ascii="宋体" w:hAnsi="宋体" w:hint="eastAsia"/>
          <w:sz w:val="24"/>
        </w:rPr>
        <w:t xml:space="preserve">本合同书　</w:t>
      </w:r>
    </w:p>
    <w:p w14:paraId="50E003C1" w14:textId="77777777" w:rsidR="00281B71" w:rsidRDefault="00000000">
      <w:pPr>
        <w:spacing w:before="120" w:line="360" w:lineRule="auto"/>
        <w:ind w:firstLine="540"/>
        <w:rPr>
          <w:rFonts w:ascii="宋体" w:hAnsi="宋体"/>
          <w:sz w:val="24"/>
        </w:rPr>
      </w:pPr>
      <w:r>
        <w:rPr>
          <w:rFonts w:ascii="宋体" w:hAnsi="宋体"/>
          <w:sz w:val="24"/>
        </w:rPr>
        <w:t>b.</w:t>
      </w:r>
      <w:r>
        <w:rPr>
          <w:rFonts w:ascii="宋体" w:hAnsi="宋体"/>
          <w:sz w:val="24"/>
        </w:rPr>
        <w:tab/>
      </w:r>
      <w:r>
        <w:rPr>
          <w:rFonts w:ascii="宋体" w:hAnsi="宋体" w:hint="eastAsia"/>
          <w:sz w:val="24"/>
        </w:rPr>
        <w:t>中标通知书</w:t>
      </w:r>
    </w:p>
    <w:p w14:paraId="3CFCE738" w14:textId="77777777" w:rsidR="00281B71" w:rsidRDefault="00000000">
      <w:pPr>
        <w:spacing w:before="120" w:line="360" w:lineRule="auto"/>
        <w:ind w:firstLine="540"/>
        <w:rPr>
          <w:rFonts w:ascii="宋体" w:hAnsi="宋体"/>
          <w:sz w:val="24"/>
        </w:rPr>
      </w:pPr>
      <w:r>
        <w:rPr>
          <w:rFonts w:ascii="宋体" w:hAnsi="宋体"/>
          <w:sz w:val="24"/>
        </w:rPr>
        <w:t>c.</w:t>
      </w:r>
      <w:r>
        <w:rPr>
          <w:rFonts w:ascii="宋体" w:hAnsi="宋体"/>
          <w:sz w:val="24"/>
        </w:rPr>
        <w:tab/>
      </w:r>
      <w:r>
        <w:rPr>
          <w:rFonts w:ascii="宋体" w:hAnsi="宋体" w:hint="eastAsia"/>
          <w:sz w:val="24"/>
        </w:rPr>
        <w:t>合同条款</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p>
    <w:p w14:paraId="4D3F1C98" w14:textId="77777777" w:rsidR="00281B71" w:rsidRDefault="00000000">
      <w:pPr>
        <w:spacing w:before="120" w:line="360" w:lineRule="auto"/>
        <w:ind w:firstLine="540"/>
        <w:rPr>
          <w:rFonts w:ascii="宋体" w:hAnsi="宋体"/>
          <w:sz w:val="24"/>
        </w:rPr>
      </w:pPr>
      <w:r>
        <w:rPr>
          <w:rFonts w:ascii="宋体" w:hAnsi="宋体"/>
          <w:sz w:val="24"/>
        </w:rPr>
        <w:t>d.</w:t>
      </w:r>
      <w:r>
        <w:rPr>
          <w:rFonts w:ascii="宋体" w:hAnsi="宋体"/>
          <w:sz w:val="24"/>
        </w:rPr>
        <w:tab/>
      </w:r>
      <w:r>
        <w:rPr>
          <w:rFonts w:ascii="宋体" w:hAnsi="宋体" w:hint="eastAsia"/>
          <w:sz w:val="24"/>
        </w:rPr>
        <w:t>投标文件</w:t>
      </w:r>
      <w:r>
        <w:rPr>
          <w:rFonts w:ascii="宋体" w:hAnsi="宋体"/>
          <w:sz w:val="24"/>
        </w:rPr>
        <w:tab/>
      </w:r>
      <w:r>
        <w:rPr>
          <w:rFonts w:ascii="宋体" w:hAnsi="宋体"/>
          <w:sz w:val="24"/>
        </w:rPr>
        <w:tab/>
      </w:r>
      <w:r>
        <w:rPr>
          <w:rFonts w:ascii="宋体" w:hAnsi="宋体"/>
          <w:sz w:val="24"/>
        </w:rPr>
        <w:tab/>
      </w:r>
      <w:r>
        <w:rPr>
          <w:rFonts w:ascii="宋体" w:hAnsi="宋体"/>
          <w:sz w:val="24"/>
        </w:rPr>
        <w:tab/>
        <w:t>(含澄清文件)</w:t>
      </w:r>
    </w:p>
    <w:p w14:paraId="0938D77A" w14:textId="77777777" w:rsidR="00281B71" w:rsidRDefault="00000000">
      <w:pPr>
        <w:spacing w:before="120" w:line="360" w:lineRule="auto"/>
        <w:ind w:firstLine="540"/>
        <w:rPr>
          <w:rFonts w:ascii="宋体" w:hAnsi="宋体"/>
          <w:sz w:val="24"/>
        </w:rPr>
      </w:pPr>
      <w:r>
        <w:rPr>
          <w:rFonts w:ascii="宋体" w:hAnsi="宋体"/>
          <w:sz w:val="24"/>
        </w:rPr>
        <w:t>e.</w:t>
      </w:r>
      <w:r>
        <w:rPr>
          <w:rFonts w:ascii="宋体" w:hAnsi="宋体"/>
          <w:sz w:val="24"/>
        </w:rPr>
        <w:tab/>
      </w:r>
      <w:r>
        <w:rPr>
          <w:rFonts w:ascii="宋体" w:hAnsi="宋体" w:hint="eastAsia"/>
          <w:sz w:val="24"/>
        </w:rPr>
        <w:t>招标文件</w:t>
      </w:r>
      <w:r>
        <w:rPr>
          <w:rFonts w:ascii="宋体" w:hAnsi="宋体"/>
          <w:sz w:val="24"/>
        </w:rPr>
        <w:tab/>
      </w:r>
      <w:r>
        <w:rPr>
          <w:rFonts w:ascii="宋体" w:hAnsi="宋体"/>
          <w:sz w:val="24"/>
        </w:rPr>
        <w:tab/>
      </w:r>
      <w:r>
        <w:rPr>
          <w:rFonts w:ascii="宋体" w:hAnsi="宋体"/>
          <w:sz w:val="24"/>
        </w:rPr>
        <w:tab/>
      </w:r>
      <w:r>
        <w:rPr>
          <w:rFonts w:ascii="宋体" w:hAnsi="宋体"/>
          <w:sz w:val="24"/>
        </w:rPr>
        <w:tab/>
        <w:t>(含招标文件补充通知)</w:t>
      </w:r>
    </w:p>
    <w:p w14:paraId="64AF1825" w14:textId="77777777" w:rsidR="00281B71" w:rsidRDefault="00000000">
      <w:pPr>
        <w:spacing w:before="240" w:line="360" w:lineRule="auto"/>
        <w:rPr>
          <w:rFonts w:ascii="宋体" w:hAnsi="宋体"/>
          <w:b/>
          <w:sz w:val="24"/>
        </w:rPr>
      </w:pPr>
      <w:r>
        <w:rPr>
          <w:rFonts w:ascii="宋体" w:hAnsi="宋体"/>
          <w:b/>
          <w:sz w:val="24"/>
        </w:rPr>
        <w:t>2、</w:t>
      </w:r>
      <w:r>
        <w:rPr>
          <w:rFonts w:ascii="宋体" w:hAnsi="宋体" w:hint="eastAsia"/>
          <w:b/>
          <w:sz w:val="24"/>
        </w:rPr>
        <w:t>货物和数量</w:t>
      </w:r>
    </w:p>
    <w:p w14:paraId="2C3E1F74" w14:textId="77777777" w:rsidR="00281B71" w:rsidRDefault="00000000">
      <w:pPr>
        <w:spacing w:before="120" w:line="360" w:lineRule="auto"/>
        <w:ind w:firstLine="454"/>
        <w:rPr>
          <w:rFonts w:ascii="宋体" w:hAnsi="宋体"/>
          <w:sz w:val="24"/>
        </w:rPr>
      </w:pPr>
      <w:r>
        <w:rPr>
          <w:rFonts w:ascii="宋体" w:hAnsi="宋体" w:hint="eastAsia"/>
          <w:sz w:val="24"/>
        </w:rPr>
        <w:t>本合同货物：</w:t>
      </w:r>
      <w:r>
        <w:rPr>
          <w:rFonts w:ascii="宋体" w:hAnsi="宋体" w:hint="eastAsia"/>
          <w:sz w:val="24"/>
          <w:u w:val="single"/>
        </w:rPr>
        <w:t xml:space="preserve">　　　　　　　　　　　　</w:t>
      </w:r>
    </w:p>
    <w:p w14:paraId="66498113" w14:textId="77777777" w:rsidR="00281B71" w:rsidRDefault="00000000">
      <w:pPr>
        <w:spacing w:before="120" w:line="360" w:lineRule="auto"/>
        <w:ind w:firstLine="454"/>
        <w:rPr>
          <w:rFonts w:ascii="宋体" w:hAnsi="宋体"/>
          <w:sz w:val="24"/>
        </w:rPr>
      </w:pPr>
      <w:r>
        <w:rPr>
          <w:rFonts w:ascii="宋体" w:hAnsi="宋体" w:hint="eastAsia"/>
          <w:sz w:val="24"/>
        </w:rPr>
        <w:t>数量：</w:t>
      </w:r>
      <w:r>
        <w:rPr>
          <w:rFonts w:ascii="宋体" w:hAnsi="宋体" w:hint="eastAsia"/>
          <w:sz w:val="24"/>
          <w:u w:val="single"/>
        </w:rPr>
        <w:t xml:space="preserve">　　　　　　　　　　　　　　　</w:t>
      </w:r>
    </w:p>
    <w:p w14:paraId="2CE9B13C" w14:textId="77777777" w:rsidR="00281B71" w:rsidRDefault="00000000">
      <w:pPr>
        <w:spacing w:before="240" w:line="360" w:lineRule="auto"/>
        <w:rPr>
          <w:rFonts w:ascii="宋体" w:hAnsi="宋体"/>
          <w:b/>
          <w:sz w:val="24"/>
        </w:rPr>
      </w:pPr>
      <w:r>
        <w:rPr>
          <w:rFonts w:ascii="宋体" w:hAnsi="宋体"/>
          <w:b/>
          <w:sz w:val="24"/>
        </w:rPr>
        <w:t>3、合同总价</w:t>
      </w:r>
    </w:p>
    <w:p w14:paraId="1C4123E4" w14:textId="77777777" w:rsidR="00281B71" w:rsidRDefault="00000000">
      <w:pPr>
        <w:spacing w:before="120" w:line="360" w:lineRule="auto"/>
        <w:ind w:firstLine="454"/>
        <w:rPr>
          <w:rFonts w:ascii="宋体" w:hAnsi="宋体"/>
          <w:sz w:val="24"/>
        </w:rPr>
      </w:pPr>
      <w:r>
        <w:rPr>
          <w:rFonts w:ascii="宋体" w:hAnsi="宋体" w:hint="eastAsia"/>
          <w:sz w:val="24"/>
        </w:rPr>
        <w:t>本合同总价为</w:t>
      </w:r>
      <w:r>
        <w:rPr>
          <w:rFonts w:ascii="宋体" w:hAnsi="宋体"/>
          <w:sz w:val="24"/>
          <w:u w:val="single"/>
        </w:rPr>
        <w:t xml:space="preserve">    　　   </w:t>
      </w:r>
      <w:r>
        <w:rPr>
          <w:rFonts w:ascii="宋体" w:hAnsi="宋体" w:hint="eastAsia"/>
          <w:sz w:val="24"/>
        </w:rPr>
        <w:t>元人民币。</w:t>
      </w:r>
    </w:p>
    <w:p w14:paraId="0A0A942F" w14:textId="77777777" w:rsidR="00281B71" w:rsidRDefault="00000000">
      <w:pPr>
        <w:spacing w:before="120" w:line="360" w:lineRule="auto"/>
        <w:ind w:firstLine="454"/>
        <w:rPr>
          <w:rFonts w:ascii="宋体" w:hAnsi="宋体"/>
          <w:sz w:val="24"/>
          <w:u w:val="single"/>
        </w:rPr>
      </w:pPr>
      <w:r>
        <w:rPr>
          <w:rFonts w:ascii="宋体" w:hAnsi="宋体" w:hint="eastAsia"/>
          <w:sz w:val="24"/>
        </w:rPr>
        <w:t>分项价格：</w:t>
      </w:r>
      <w:r>
        <w:rPr>
          <w:rFonts w:ascii="宋体" w:hAnsi="宋体" w:hint="eastAsia"/>
          <w:sz w:val="24"/>
          <w:u w:val="single"/>
        </w:rPr>
        <w:t xml:space="preserve">　　　　　　　　　　　　</w:t>
      </w:r>
    </w:p>
    <w:p w14:paraId="52E384F2" w14:textId="77777777" w:rsidR="00281B71" w:rsidRDefault="00000000">
      <w:pPr>
        <w:spacing w:before="240" w:line="360" w:lineRule="auto"/>
        <w:rPr>
          <w:rFonts w:ascii="宋体" w:hAnsi="宋体"/>
          <w:b/>
          <w:sz w:val="24"/>
        </w:rPr>
      </w:pPr>
      <w:r>
        <w:rPr>
          <w:rFonts w:ascii="宋体" w:hAnsi="宋体"/>
          <w:b/>
          <w:sz w:val="24"/>
        </w:rPr>
        <w:t>4、付款方式</w:t>
      </w:r>
    </w:p>
    <w:p w14:paraId="7D7028C1" w14:textId="77777777" w:rsidR="00281B71" w:rsidRDefault="00000000">
      <w:pPr>
        <w:spacing w:before="120" w:line="360" w:lineRule="auto"/>
        <w:ind w:firstLine="480"/>
        <w:rPr>
          <w:rFonts w:ascii="宋体" w:hAnsi="宋体"/>
          <w:sz w:val="24"/>
        </w:rPr>
      </w:pPr>
      <w:r>
        <w:rPr>
          <w:rFonts w:ascii="宋体" w:hAnsi="宋体" w:hint="eastAsia"/>
          <w:sz w:val="24"/>
        </w:rPr>
        <w:lastRenderedPageBreak/>
        <w:t>本合同的付款方式为：</w:t>
      </w:r>
      <w:r>
        <w:rPr>
          <w:rFonts w:ascii="宋体" w:hAnsi="宋体" w:hint="eastAsia"/>
          <w:sz w:val="24"/>
          <w:u w:val="single"/>
        </w:rPr>
        <w:t xml:space="preserve">　　　　　　　　　　　　　　　</w:t>
      </w:r>
    </w:p>
    <w:p w14:paraId="52D86315" w14:textId="77777777" w:rsidR="00281B71" w:rsidRDefault="00000000">
      <w:pPr>
        <w:spacing w:before="240" w:line="360" w:lineRule="auto"/>
        <w:rPr>
          <w:rFonts w:ascii="宋体" w:hAnsi="宋体"/>
          <w:b/>
          <w:sz w:val="24"/>
        </w:rPr>
      </w:pPr>
      <w:r>
        <w:rPr>
          <w:rFonts w:ascii="宋体" w:hAnsi="宋体"/>
          <w:b/>
          <w:sz w:val="24"/>
        </w:rPr>
        <w:t>5</w:t>
      </w:r>
      <w:r>
        <w:rPr>
          <w:rFonts w:ascii="宋体" w:hAnsi="宋体" w:hint="eastAsia"/>
          <w:b/>
          <w:sz w:val="24"/>
        </w:rPr>
        <w:t>、本合同货物的交货时间及交货地点</w:t>
      </w:r>
    </w:p>
    <w:p w14:paraId="525DF6EB" w14:textId="77777777" w:rsidR="00281B71" w:rsidRDefault="00000000">
      <w:pPr>
        <w:spacing w:before="120" w:line="360" w:lineRule="auto"/>
        <w:ind w:firstLine="480"/>
        <w:rPr>
          <w:rFonts w:ascii="宋体" w:hAnsi="宋体"/>
          <w:sz w:val="24"/>
        </w:rPr>
      </w:pPr>
      <w:r>
        <w:rPr>
          <w:rFonts w:ascii="宋体" w:hAnsi="宋体" w:hint="eastAsia"/>
          <w:sz w:val="24"/>
        </w:rPr>
        <w:t>交货时间：</w:t>
      </w:r>
      <w:r>
        <w:rPr>
          <w:rFonts w:ascii="宋体" w:hAnsi="宋体" w:hint="eastAsia"/>
          <w:sz w:val="24"/>
          <w:u w:val="single"/>
        </w:rPr>
        <w:t xml:space="preserve">　　　　　　　　　　　　　　　　</w:t>
      </w:r>
    </w:p>
    <w:p w14:paraId="79D66A7D" w14:textId="77777777" w:rsidR="00281B71" w:rsidRDefault="00000000">
      <w:pPr>
        <w:spacing w:before="120" w:line="360" w:lineRule="auto"/>
        <w:ind w:firstLine="480"/>
        <w:rPr>
          <w:rFonts w:ascii="宋体" w:hAnsi="宋体"/>
          <w:sz w:val="24"/>
        </w:rPr>
      </w:pPr>
      <w:r>
        <w:rPr>
          <w:rFonts w:ascii="宋体" w:hAnsi="宋体" w:hint="eastAsia"/>
          <w:sz w:val="24"/>
        </w:rPr>
        <w:t>交货地点：</w:t>
      </w:r>
      <w:r>
        <w:rPr>
          <w:rFonts w:ascii="宋体" w:hAnsi="宋体" w:hint="eastAsia"/>
          <w:sz w:val="24"/>
          <w:u w:val="single"/>
        </w:rPr>
        <w:t xml:space="preserve">　　　　　　　　　　　　　　　　</w:t>
      </w:r>
    </w:p>
    <w:p w14:paraId="31C02470" w14:textId="77777777" w:rsidR="00281B71" w:rsidRDefault="00000000">
      <w:pPr>
        <w:spacing w:before="240" w:line="360" w:lineRule="auto"/>
        <w:rPr>
          <w:rFonts w:ascii="宋体" w:hAnsi="宋体"/>
          <w:b/>
          <w:sz w:val="24"/>
        </w:rPr>
      </w:pPr>
      <w:r>
        <w:rPr>
          <w:rFonts w:ascii="宋体" w:hAnsi="宋体"/>
          <w:b/>
          <w:sz w:val="24"/>
        </w:rPr>
        <w:t>6、合同的生效。</w:t>
      </w:r>
    </w:p>
    <w:p w14:paraId="3342AD3D" w14:textId="77777777" w:rsidR="00281B71" w:rsidRDefault="00000000">
      <w:pPr>
        <w:spacing w:before="120" w:line="360" w:lineRule="auto"/>
        <w:ind w:firstLine="454"/>
        <w:rPr>
          <w:rFonts w:ascii="宋体" w:hAnsi="宋体"/>
          <w:sz w:val="24"/>
        </w:rPr>
      </w:pPr>
      <w:r>
        <w:rPr>
          <w:rFonts w:ascii="宋体" w:hAnsi="宋体" w:hint="eastAsia"/>
          <w:sz w:val="24"/>
        </w:rPr>
        <w:t>本合同经双方全权代表签署、加盖单位印章生效。</w:t>
      </w:r>
    </w:p>
    <w:p w14:paraId="1FFCBAC1" w14:textId="77777777" w:rsidR="00281B71" w:rsidRDefault="00281B71">
      <w:pPr>
        <w:spacing w:before="120" w:line="360" w:lineRule="auto"/>
        <w:rPr>
          <w:rFonts w:ascii="宋体" w:hAnsi="宋体"/>
          <w:sz w:val="24"/>
        </w:rPr>
      </w:pPr>
    </w:p>
    <w:p w14:paraId="3D953D6E" w14:textId="77777777" w:rsidR="00281B71" w:rsidRDefault="00000000">
      <w:pPr>
        <w:spacing w:before="120" w:line="360" w:lineRule="auto"/>
        <w:rPr>
          <w:rFonts w:ascii="宋体" w:hAnsi="宋体"/>
          <w:sz w:val="24"/>
          <w:u w:val="single"/>
        </w:rPr>
      </w:pPr>
      <w:r>
        <w:rPr>
          <w:rFonts w:ascii="宋体" w:hAnsi="宋体" w:hint="eastAsia"/>
          <w:sz w:val="24"/>
        </w:rPr>
        <w:t xml:space="preserve">　　买　方：</w:t>
      </w:r>
      <w:r>
        <w:rPr>
          <w:rFonts w:ascii="宋体" w:hAnsi="宋体"/>
          <w:sz w:val="24"/>
        </w:rPr>
        <w:tab/>
      </w:r>
      <w:r>
        <w:rPr>
          <w:rFonts w:ascii="宋体" w:hAnsi="宋体"/>
          <w:sz w:val="24"/>
        </w:rPr>
        <w:tab/>
      </w:r>
      <w:r>
        <w:rPr>
          <w:rFonts w:ascii="宋体" w:hAnsi="宋体"/>
          <w:sz w:val="24"/>
        </w:rPr>
        <w:tab/>
        <w:t xml:space="preserve">                  </w:t>
      </w:r>
      <w:r>
        <w:rPr>
          <w:rFonts w:ascii="宋体" w:hAnsi="宋体" w:hint="eastAsia"/>
          <w:sz w:val="24"/>
        </w:rPr>
        <w:t>卖　方：</w:t>
      </w:r>
    </w:p>
    <w:p w14:paraId="21626B19" w14:textId="77777777" w:rsidR="00281B71" w:rsidRDefault="00281B71">
      <w:pPr>
        <w:spacing w:before="120" w:line="360" w:lineRule="auto"/>
        <w:rPr>
          <w:rFonts w:ascii="宋体" w:hAnsi="宋体"/>
          <w:sz w:val="24"/>
        </w:rPr>
      </w:pPr>
    </w:p>
    <w:p w14:paraId="57B35228" w14:textId="77777777" w:rsidR="00281B71" w:rsidRDefault="00000000">
      <w:pPr>
        <w:spacing w:before="120" w:line="360" w:lineRule="auto"/>
        <w:rPr>
          <w:rFonts w:ascii="宋体" w:hAnsi="宋体"/>
          <w:sz w:val="24"/>
        </w:rPr>
      </w:pPr>
      <w:r>
        <w:rPr>
          <w:rFonts w:ascii="宋体" w:hAnsi="宋体" w:hint="eastAsia"/>
          <w:sz w:val="24"/>
        </w:rPr>
        <w:t xml:space="preserve">　　名　称：</w:t>
      </w:r>
      <w:r>
        <w:rPr>
          <w:rFonts w:ascii="宋体" w:hAnsi="宋体"/>
          <w:sz w:val="24"/>
        </w:rPr>
        <w:t xml:space="preserve">(印章)　　　　　　　　　</w:t>
      </w:r>
      <w:r>
        <w:rPr>
          <w:rFonts w:ascii="宋体" w:hAnsi="宋体" w:hint="eastAsia"/>
          <w:sz w:val="24"/>
        </w:rPr>
        <w:t xml:space="preserve"> </w:t>
      </w:r>
      <w:r>
        <w:rPr>
          <w:rFonts w:ascii="宋体" w:hAnsi="宋体"/>
          <w:sz w:val="24"/>
        </w:rPr>
        <w:t xml:space="preserve">  名　称：(印章)</w:t>
      </w:r>
    </w:p>
    <w:p w14:paraId="1563AB97" w14:textId="77777777" w:rsidR="00281B71" w:rsidRDefault="00281B71">
      <w:pPr>
        <w:spacing w:before="120" w:line="360" w:lineRule="auto"/>
        <w:rPr>
          <w:rFonts w:ascii="宋体" w:hAnsi="宋体"/>
          <w:sz w:val="24"/>
        </w:rPr>
      </w:pPr>
    </w:p>
    <w:p w14:paraId="2BBA7847" w14:textId="77777777" w:rsidR="00281B71" w:rsidRDefault="00000000">
      <w:pPr>
        <w:spacing w:before="120" w:line="360" w:lineRule="auto"/>
        <w:ind w:firstLineChars="200" w:firstLine="480"/>
        <w:rPr>
          <w:rFonts w:ascii="宋体" w:hAnsi="宋体"/>
          <w:sz w:val="24"/>
        </w:rPr>
      </w:pPr>
      <w:r>
        <w:rPr>
          <w:rFonts w:ascii="宋体" w:hAnsi="宋体" w:hint="eastAsia"/>
          <w:sz w:val="24"/>
        </w:rPr>
        <w:t xml:space="preserve">年　月　日　　　　　　　　　　　 </w:t>
      </w:r>
      <w:r>
        <w:rPr>
          <w:rFonts w:ascii="宋体" w:hAnsi="宋体"/>
          <w:sz w:val="24"/>
        </w:rPr>
        <w:t xml:space="preserve">  </w:t>
      </w:r>
      <w:r>
        <w:rPr>
          <w:rFonts w:ascii="宋体" w:hAnsi="宋体" w:hint="eastAsia"/>
          <w:sz w:val="24"/>
        </w:rPr>
        <w:t>年　月　日</w:t>
      </w:r>
    </w:p>
    <w:p w14:paraId="2BA50D04" w14:textId="77777777" w:rsidR="00281B71" w:rsidRDefault="00281B71">
      <w:pPr>
        <w:spacing w:before="120" w:line="360" w:lineRule="auto"/>
        <w:rPr>
          <w:rFonts w:ascii="宋体" w:hAnsi="宋体"/>
          <w:sz w:val="24"/>
        </w:rPr>
      </w:pPr>
    </w:p>
    <w:p w14:paraId="75F12865" w14:textId="77777777" w:rsidR="00281B71" w:rsidRDefault="00000000">
      <w:pPr>
        <w:spacing w:before="120" w:line="360" w:lineRule="auto"/>
        <w:rPr>
          <w:rFonts w:ascii="宋体" w:hAnsi="宋体"/>
          <w:sz w:val="24"/>
          <w:u w:val="single"/>
        </w:rPr>
      </w:pPr>
      <w:r>
        <w:rPr>
          <w:rFonts w:ascii="宋体" w:hAnsi="宋体" w:hint="eastAsia"/>
          <w:sz w:val="24"/>
        </w:rPr>
        <w:t xml:space="preserve">　　授权代表</w:t>
      </w:r>
      <w:r>
        <w:rPr>
          <w:rFonts w:ascii="宋体" w:hAnsi="宋体"/>
          <w:sz w:val="24"/>
        </w:rPr>
        <w:t>(签字)：</w:t>
      </w:r>
      <w:r>
        <w:rPr>
          <w:rFonts w:ascii="宋体" w:hAnsi="宋体"/>
          <w:sz w:val="24"/>
        </w:rPr>
        <w:tab/>
      </w:r>
      <w:r>
        <w:rPr>
          <w:rFonts w:ascii="宋体" w:hAnsi="宋体"/>
          <w:sz w:val="24"/>
        </w:rPr>
        <w:tab/>
      </w:r>
      <w:r>
        <w:rPr>
          <w:rFonts w:ascii="宋体" w:hAnsi="宋体"/>
          <w:sz w:val="24"/>
        </w:rPr>
        <w:tab/>
      </w:r>
      <w:r>
        <w:rPr>
          <w:rFonts w:ascii="宋体" w:hAnsi="宋体"/>
          <w:sz w:val="24"/>
        </w:rPr>
        <w:tab/>
        <w:t xml:space="preserve">       </w:t>
      </w:r>
      <w:r>
        <w:rPr>
          <w:rFonts w:ascii="宋体" w:hAnsi="宋体" w:hint="eastAsia"/>
          <w:sz w:val="24"/>
        </w:rPr>
        <w:t>授权代表</w:t>
      </w:r>
      <w:r>
        <w:rPr>
          <w:rFonts w:ascii="宋体" w:hAnsi="宋体"/>
          <w:sz w:val="24"/>
        </w:rPr>
        <w:t>(签字)：</w:t>
      </w:r>
    </w:p>
    <w:p w14:paraId="3FA791A5" w14:textId="77777777" w:rsidR="00281B71" w:rsidRDefault="00281B71">
      <w:pPr>
        <w:spacing w:before="120" w:line="360" w:lineRule="auto"/>
        <w:rPr>
          <w:rFonts w:ascii="宋体" w:hAnsi="宋体"/>
          <w:sz w:val="24"/>
        </w:rPr>
      </w:pPr>
    </w:p>
    <w:p w14:paraId="1A8B3099" w14:textId="77777777" w:rsidR="00281B71" w:rsidRDefault="00000000">
      <w:pPr>
        <w:spacing w:before="120" w:line="360" w:lineRule="auto"/>
        <w:rPr>
          <w:rFonts w:ascii="宋体" w:hAnsi="宋体"/>
          <w:sz w:val="24"/>
          <w:u w:val="single"/>
        </w:rPr>
      </w:pPr>
      <w:r>
        <w:rPr>
          <w:rFonts w:ascii="宋体" w:hAnsi="宋体" w:hint="eastAsia"/>
          <w:sz w:val="24"/>
        </w:rPr>
        <w:t xml:space="preserve">　　地　　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ascii="宋体" w:hAnsi="宋体" w:hint="eastAsia"/>
          <w:sz w:val="24"/>
        </w:rPr>
        <w:t>地　　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68D42643" w14:textId="77777777" w:rsidR="00281B71" w:rsidRDefault="00281B71">
      <w:pPr>
        <w:spacing w:before="120" w:line="360" w:lineRule="auto"/>
        <w:rPr>
          <w:rFonts w:ascii="宋体" w:hAnsi="宋体"/>
          <w:sz w:val="24"/>
        </w:rPr>
      </w:pPr>
    </w:p>
    <w:p w14:paraId="2DCCB986" w14:textId="77777777" w:rsidR="00281B71" w:rsidRDefault="00000000">
      <w:pPr>
        <w:spacing w:before="120" w:line="360" w:lineRule="auto"/>
        <w:rPr>
          <w:rFonts w:ascii="宋体" w:hAnsi="宋体"/>
          <w:sz w:val="24"/>
          <w:u w:val="single"/>
        </w:rPr>
      </w:pPr>
      <w:r>
        <w:rPr>
          <w:rFonts w:ascii="宋体" w:hAnsi="宋体" w:hint="eastAsia"/>
          <w:sz w:val="24"/>
        </w:rPr>
        <w:t xml:space="preserve">　　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ascii="宋体" w:hAnsi="宋体" w:hint="eastAsia"/>
          <w:sz w:val="24"/>
        </w:rPr>
        <w:t>邮政编码：</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21F613B6" w14:textId="77777777" w:rsidR="00281B71" w:rsidRDefault="00281B71">
      <w:pPr>
        <w:spacing w:before="120" w:line="360" w:lineRule="auto"/>
        <w:rPr>
          <w:rFonts w:ascii="宋体" w:hAnsi="宋体"/>
          <w:sz w:val="24"/>
        </w:rPr>
      </w:pPr>
    </w:p>
    <w:p w14:paraId="785EF246" w14:textId="77777777" w:rsidR="00281B71" w:rsidRDefault="00000000">
      <w:pPr>
        <w:spacing w:before="120" w:line="360" w:lineRule="auto"/>
        <w:rPr>
          <w:rFonts w:ascii="宋体" w:hAnsi="宋体"/>
          <w:sz w:val="24"/>
          <w:u w:val="single"/>
        </w:rPr>
      </w:pPr>
      <w:r>
        <w:rPr>
          <w:rFonts w:ascii="宋体" w:hAnsi="宋体" w:hint="eastAsia"/>
          <w:sz w:val="24"/>
        </w:rPr>
        <w:t xml:space="preserve">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r>
      <w:r>
        <w:rPr>
          <w:rFonts w:ascii="宋体" w:hAnsi="宋体" w:hint="eastAsia"/>
          <w:sz w:val="24"/>
        </w:rPr>
        <w:t>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6D815A5E" w14:textId="77777777" w:rsidR="00281B71" w:rsidRDefault="00000000">
      <w:pPr>
        <w:spacing w:before="120" w:line="360" w:lineRule="auto"/>
        <w:rPr>
          <w:rFonts w:ascii="宋体" w:hAnsi="宋体"/>
          <w:sz w:val="24"/>
        </w:rPr>
      </w:pPr>
      <w:r>
        <w:rPr>
          <w:rFonts w:ascii="宋体" w:hAnsi="宋体"/>
          <w:sz w:val="24"/>
        </w:rPr>
        <w:t xml:space="preserve">    </w:t>
      </w:r>
      <w:r>
        <w:rPr>
          <w:rFonts w:ascii="宋体" w:hAnsi="宋体" w:hint="eastAsia"/>
          <w:sz w:val="24"/>
        </w:rPr>
        <w:t>纳税人识别号：</w:t>
      </w:r>
      <w:r>
        <w:rPr>
          <w:rFonts w:ascii="宋体" w:hAnsi="宋体"/>
          <w:sz w:val="24"/>
          <w:u w:val="single"/>
        </w:rPr>
        <w:tab/>
      </w:r>
      <w:r>
        <w:rPr>
          <w:rFonts w:ascii="宋体" w:hAnsi="宋体"/>
          <w:sz w:val="24"/>
          <w:u w:val="single"/>
        </w:rPr>
        <w:tab/>
      </w:r>
      <w:r>
        <w:rPr>
          <w:rFonts w:ascii="宋体" w:hAnsi="宋体"/>
          <w:sz w:val="24"/>
          <w:u w:val="single"/>
        </w:rPr>
        <w:tab/>
        <w:t xml:space="preserve">  </w:t>
      </w:r>
      <w:r>
        <w:rPr>
          <w:rFonts w:ascii="宋体" w:hAnsi="宋体"/>
          <w:sz w:val="24"/>
        </w:rPr>
        <w:t xml:space="preserve">         </w:t>
      </w:r>
      <w:r>
        <w:rPr>
          <w:rFonts w:ascii="宋体" w:hAnsi="宋体" w:hint="eastAsia"/>
          <w:sz w:val="24"/>
        </w:rPr>
        <w:t>纳税人识别号：</w:t>
      </w:r>
      <w:r>
        <w:rPr>
          <w:rFonts w:ascii="宋体" w:hAnsi="宋体"/>
          <w:sz w:val="24"/>
          <w:u w:val="single"/>
        </w:rPr>
        <w:tab/>
      </w:r>
      <w:r>
        <w:rPr>
          <w:rFonts w:ascii="宋体" w:hAnsi="宋体"/>
          <w:sz w:val="24"/>
          <w:u w:val="single"/>
        </w:rPr>
        <w:tab/>
      </w:r>
      <w:r>
        <w:rPr>
          <w:rFonts w:ascii="宋体" w:hAnsi="宋体"/>
          <w:sz w:val="24"/>
          <w:u w:val="single"/>
        </w:rPr>
        <w:tab/>
      </w:r>
    </w:p>
    <w:p w14:paraId="1674BA91" w14:textId="77777777" w:rsidR="00281B71" w:rsidRDefault="00000000">
      <w:pPr>
        <w:spacing w:before="120" w:line="360" w:lineRule="auto"/>
        <w:rPr>
          <w:rFonts w:ascii="宋体" w:hAnsi="宋体"/>
          <w:sz w:val="24"/>
          <w:u w:val="single"/>
        </w:rPr>
      </w:pPr>
      <w:r>
        <w:rPr>
          <w:rFonts w:ascii="宋体" w:hAnsi="宋体" w:hint="eastAsia"/>
          <w:sz w:val="24"/>
        </w:rPr>
        <w:t xml:space="preserve">　　开户银行：</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t xml:space="preserve"> </w:t>
      </w:r>
      <w:r>
        <w:rPr>
          <w:rFonts w:ascii="宋体" w:hAnsi="宋体" w:hint="eastAsia"/>
          <w:sz w:val="24"/>
        </w:rPr>
        <w:t>开户银行：</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17260E3E" w14:textId="77777777" w:rsidR="00281B71" w:rsidRDefault="00000000">
      <w:pPr>
        <w:spacing w:before="120" w:line="360" w:lineRule="auto"/>
        <w:ind w:firstLineChars="200" w:firstLine="480"/>
        <w:rPr>
          <w:rFonts w:ascii="宋体" w:hAnsi="宋体"/>
          <w:sz w:val="24"/>
        </w:rPr>
      </w:pPr>
      <w:r>
        <w:rPr>
          <w:rFonts w:ascii="宋体" w:hAnsi="宋体" w:hint="eastAsia"/>
          <w:sz w:val="24"/>
        </w:rPr>
        <w:t>联</w:t>
      </w:r>
      <w:r>
        <w:rPr>
          <w:rFonts w:ascii="宋体" w:hAnsi="宋体"/>
          <w:sz w:val="24"/>
        </w:rPr>
        <w:t xml:space="preserve"> </w:t>
      </w:r>
      <w:r>
        <w:rPr>
          <w:rFonts w:ascii="宋体" w:hAnsi="宋体" w:hint="eastAsia"/>
          <w:sz w:val="24"/>
        </w:rPr>
        <w:t>行</w:t>
      </w:r>
      <w:r>
        <w:rPr>
          <w:rFonts w:ascii="宋体" w:hAnsi="宋体"/>
          <w:sz w:val="24"/>
        </w:rPr>
        <w:t xml:space="preserve"> </w:t>
      </w:r>
      <w:r>
        <w:rPr>
          <w:rFonts w:ascii="宋体" w:hAnsi="宋体" w:hint="eastAsia"/>
          <w:sz w:val="24"/>
        </w:rPr>
        <w:t>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t xml:space="preserve">        </w:t>
      </w:r>
      <w:r>
        <w:rPr>
          <w:rFonts w:ascii="宋体" w:hAnsi="宋体" w:hint="eastAsia"/>
          <w:sz w:val="24"/>
        </w:rPr>
        <w:t>联</w:t>
      </w:r>
      <w:r>
        <w:rPr>
          <w:rFonts w:ascii="宋体" w:hAnsi="宋体"/>
          <w:sz w:val="24"/>
        </w:rPr>
        <w:t xml:space="preserve"> </w:t>
      </w:r>
      <w:r>
        <w:rPr>
          <w:rFonts w:ascii="宋体" w:hAnsi="宋体" w:hint="eastAsia"/>
          <w:sz w:val="24"/>
        </w:rPr>
        <w:t>行</w:t>
      </w:r>
      <w:r>
        <w:rPr>
          <w:rFonts w:ascii="宋体" w:hAnsi="宋体"/>
          <w:sz w:val="24"/>
        </w:rPr>
        <w:t xml:space="preserve"> </w:t>
      </w:r>
      <w:r>
        <w:rPr>
          <w:rFonts w:ascii="宋体" w:hAnsi="宋体" w:hint="eastAsia"/>
          <w:sz w:val="24"/>
        </w:rPr>
        <w:t>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29FD1187" w14:textId="77777777" w:rsidR="00281B71" w:rsidRDefault="00000000">
      <w:pPr>
        <w:spacing w:before="120" w:line="360" w:lineRule="auto"/>
        <w:rPr>
          <w:rFonts w:ascii="宋体" w:hAnsi="宋体"/>
          <w:sz w:val="24"/>
          <w:u w:val="single"/>
        </w:rPr>
      </w:pPr>
      <w:r>
        <w:rPr>
          <w:rFonts w:ascii="宋体" w:hAnsi="宋体" w:hint="eastAsia"/>
          <w:sz w:val="24"/>
        </w:rPr>
        <w:t xml:space="preserve">　　帐　　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rPr>
        <w:tab/>
      </w:r>
      <w:r>
        <w:rPr>
          <w:rFonts w:ascii="宋体" w:hAnsi="宋体"/>
          <w:sz w:val="24"/>
        </w:rPr>
        <w:tab/>
      </w:r>
      <w:r>
        <w:rPr>
          <w:rFonts w:ascii="宋体" w:hAnsi="宋体"/>
          <w:sz w:val="24"/>
        </w:rPr>
        <w:tab/>
        <w:t xml:space="preserve"> </w:t>
      </w:r>
      <w:r>
        <w:rPr>
          <w:rFonts w:ascii="宋体" w:hAnsi="宋体" w:hint="eastAsia"/>
          <w:sz w:val="24"/>
        </w:rPr>
        <w:t>帐　　号：</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6C9639F0" w14:textId="77777777" w:rsidR="00281B71" w:rsidRDefault="00281B71">
      <w:pPr>
        <w:spacing w:before="120" w:line="360" w:lineRule="auto"/>
        <w:rPr>
          <w:rFonts w:ascii="宋体" w:hAnsi="宋体"/>
          <w:sz w:val="24"/>
        </w:rPr>
      </w:pPr>
    </w:p>
    <w:p w14:paraId="35B35994" w14:textId="77777777" w:rsidR="00281B71" w:rsidRDefault="00281B71">
      <w:pPr>
        <w:spacing w:before="120" w:line="360" w:lineRule="auto"/>
        <w:rPr>
          <w:rFonts w:ascii="宋体" w:hAnsi="宋体"/>
          <w:sz w:val="24"/>
        </w:rPr>
        <w:sectPr w:rsidR="00281B71">
          <w:footerReference w:type="even" r:id="rId20"/>
          <w:footerReference w:type="first" r:id="rId21"/>
          <w:pgSz w:w="11907" w:h="16840"/>
          <w:pgMar w:top="1400" w:right="1418" w:bottom="1089" w:left="1418" w:header="851" w:footer="1117" w:gutter="0"/>
          <w:cols w:space="720"/>
          <w:titlePg/>
          <w:docGrid w:linePitch="312"/>
        </w:sectPr>
      </w:pPr>
    </w:p>
    <w:p w14:paraId="3C804B99" w14:textId="77777777" w:rsidR="00281B71" w:rsidRDefault="00000000">
      <w:pPr>
        <w:jc w:val="center"/>
        <w:rPr>
          <w:b/>
          <w:sz w:val="28"/>
          <w:szCs w:val="28"/>
        </w:rPr>
      </w:pPr>
      <w:r>
        <w:rPr>
          <w:rFonts w:hint="eastAsia"/>
          <w:b/>
          <w:sz w:val="28"/>
          <w:szCs w:val="28"/>
        </w:rPr>
        <w:lastRenderedPageBreak/>
        <w:t>一、合同一般条款</w:t>
      </w:r>
      <w:bookmarkEnd w:id="201"/>
    </w:p>
    <w:p w14:paraId="20E0F557"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依据《中华人民共和国民法典》（合同编）及相关法律法规，经双方协商一致，签订本合同，以资共同遵守。</w:t>
      </w:r>
    </w:p>
    <w:p w14:paraId="7130CC64"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1、定义</w:t>
      </w:r>
    </w:p>
    <w:p w14:paraId="781E0499"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本合同下列术语应解释为：</w:t>
      </w:r>
    </w:p>
    <w:p w14:paraId="32A34D8E"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1.1 “合同”系指甲乙双方签署的、合同格式中载明的甲乙双方所达成的协议，包括所有的附件、附录和上述文件所提到的构成合同的所有文件。</w:t>
      </w:r>
    </w:p>
    <w:p w14:paraId="3DE310AF"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1.2 “合同总价”系指根据合同规定乙方在正确地完全履行合同义务后甲方应支付给乙方的价格。合同总价与报价价格一致。</w:t>
      </w:r>
    </w:p>
    <w:p w14:paraId="4B03EA15"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1.3 “服务”系指根据合同规定乙方承担有关的服务，详见合同条款及相关附件。</w:t>
      </w:r>
    </w:p>
    <w:p w14:paraId="7037FFAB"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1.4 “甲方”指与中标人签署合同的单位（含最终用户）。</w:t>
      </w:r>
    </w:p>
    <w:p w14:paraId="2F582D5F"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1.5 “乙方”指为本合同提供服务的公司或实体。</w:t>
      </w:r>
    </w:p>
    <w:p w14:paraId="64D15EDD"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1.6 “项目现场”指的是：甲方指定地点。</w:t>
      </w:r>
    </w:p>
    <w:p w14:paraId="4F313DD1"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2、乙方合同义务</w:t>
      </w:r>
    </w:p>
    <w:p w14:paraId="2F1D6C98"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2.1 服务内容</w:t>
      </w:r>
    </w:p>
    <w:p w14:paraId="16DBCBC1"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2.1.1 乙方服务内容见招标文件及被甲方接受的投标文件中的规定。</w:t>
      </w:r>
    </w:p>
    <w:p w14:paraId="09245800"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2.1.2 乙方提供的服务应与招标文件规定的服务内容、服务规范和规范附件（如果有的话）及其投标文件的服务内容、服务规范偏差表（如果被甲方接受的话）相一致。若文件规范中无相应说明，则以国家有关部门最新颁布的相应标准及规范为准。</w:t>
      </w:r>
    </w:p>
    <w:p w14:paraId="5250A3E8"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2.2 合同资料</w:t>
      </w:r>
    </w:p>
    <w:p w14:paraId="7AACE60D"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2.2.1 合同项下文件资料（除合同特殊条款规定外）将以下列方式交付：接到对方书面通知后15 天之内，将完成服务或合同所需必要资料交付给对方。</w:t>
      </w:r>
    </w:p>
    <w:p w14:paraId="56027AB4"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2.3 工作结果交付</w:t>
      </w:r>
    </w:p>
    <w:p w14:paraId="382A4081"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lastRenderedPageBreak/>
        <w:t>2.3.1 乙方应按照甲方要求的时间和进度交付相应的工作结果。</w:t>
      </w:r>
    </w:p>
    <w:p w14:paraId="47F96B08"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2.4 保密</w:t>
      </w:r>
    </w:p>
    <w:p w14:paraId="468BE766"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2.4.1 乙方保证对在谈判、签订、执行本协议过程中所获悉的属于无法自公开渠道获得的文件及资料（包括国家秘密、商业秘密、工作秘密、公司计划、运营活动、财务信息、技术信息、经营信息及其他有关信息）予以保密。未经该资料和文件的原提供方同意，不得向任何第三方泄露该商业秘密或未公开工作信息的全部或部分内容。但法律、法规另有规定或双方另有约定的除外。</w:t>
      </w:r>
    </w:p>
    <w:p w14:paraId="00391790"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2.5 知识产权</w:t>
      </w:r>
    </w:p>
    <w:p w14:paraId="2949AB2F"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2.5.1 乙方应保证甲方使用合同项下乙方工作成果的任何一部分时免受第三方提出的侵犯其专利权、著作权、商标权或工业设计权等知识产权的起诉。如果任何第三方对此提出起诉，乙方应负责与之交涉并承担由此引起的一切法律责任及经济损失。</w:t>
      </w:r>
    </w:p>
    <w:p w14:paraId="0A38E293"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3、甲方合同义务</w:t>
      </w:r>
    </w:p>
    <w:p w14:paraId="4358E19E"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3.1合同款支付</w:t>
      </w:r>
    </w:p>
    <w:p w14:paraId="43D4376D"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3.1.1 合同货币：人民币。</w:t>
      </w:r>
    </w:p>
    <w:p w14:paraId="3F5F1FF2"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3.1.2 合同款支付进度见合同特殊条款规定。</w:t>
      </w:r>
    </w:p>
    <w:p w14:paraId="3F596E77"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4、服务期限</w:t>
      </w:r>
    </w:p>
    <w:p w14:paraId="64EFA61E"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4.1 本合同服务期限见合同特殊条款规定。</w:t>
      </w:r>
    </w:p>
    <w:p w14:paraId="58C4B366"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5、监督与审核</w:t>
      </w:r>
    </w:p>
    <w:p w14:paraId="0D233C7B"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5.1 甲方有权对乙方的工作进行监督和审核，如在监督或审核的过程中发现乙方工作有不当之处，甲方有权提出建议，乙方应予以适当考虑并采纳其中的合理建议。甲方有权对乙方工作成果进行抽样检查，以检验其工作的真实性和合理性。</w:t>
      </w:r>
    </w:p>
    <w:p w14:paraId="1BD3E7CB"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6、索赔</w:t>
      </w:r>
    </w:p>
    <w:p w14:paraId="2B701790"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6.1 如果在合同履行过程中，由于乙方违反合同规定义务导致甲方受到损失，乙方应按照甲方的实际损失予以赔偿。</w:t>
      </w:r>
    </w:p>
    <w:p w14:paraId="0644A75D"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lastRenderedPageBreak/>
        <w:t>7、误期赔偿费</w:t>
      </w:r>
    </w:p>
    <w:p w14:paraId="12D5492B"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7.1 除了本合同“不可抗力”规定的不可抗力事故外，如果乙方不能按合同规定时间准时提供服务，甲方在不影响合同项下的其它补救措施的情况下，可从合同价款中扣除误期赔偿费。每延误一周的赔偿费按迟交货物或未提供服务的服务费用的0.5%计收，不足7 日者亦按7 日计算直至交货或提供服务为止。误期赔偿费的最高限额为合同总价的5%。一旦达到误期赔偿费的最高限额，甲方有权无需乙方同意终止合同。</w:t>
      </w:r>
    </w:p>
    <w:p w14:paraId="1B64BACF"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8、不可抗力</w:t>
      </w:r>
    </w:p>
    <w:p w14:paraId="025F55EB"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8.1 本条所述的“不可抗力”系指那些双方在订立合同时无法控制、不可预见的事件。这些事件包括：战争、水灾、地震以及双方同意的事件。当不可抗力事件发生时，执行合同的期限将相应延长。</w:t>
      </w:r>
    </w:p>
    <w:p w14:paraId="1E6FCD1F"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8.2 在不可抗力事件发生时，乙方应尽快以书面形式将不可抗力的情况和原因通知甲方。同时必须在7 日内，以挂号形式递交有关政府部门的证明。如果不可抗力超过15 日，双方将通过友好协商就合同的执行达成协议。</w:t>
      </w:r>
    </w:p>
    <w:p w14:paraId="421CF34F"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9、合同修改与终止</w:t>
      </w:r>
    </w:p>
    <w:p w14:paraId="6BAEEE65"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9.1 任何对合同条件的变更或修改、补充或删减均须双方签订书面的修改书。</w:t>
      </w:r>
    </w:p>
    <w:p w14:paraId="30FC8A95"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10、违约解除合同</w:t>
      </w:r>
    </w:p>
    <w:p w14:paraId="635D5390"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10.1在乙方违约的情况下，甲方可向乙方发出书面通知，部分或全部终止合同。同时保留向乙方追诉的权利。</w:t>
      </w:r>
    </w:p>
    <w:p w14:paraId="0E5BA890"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10.1.1乙方未能在合同规定的限期或甲方同意延长的限期内，提供全部或部分服务，按合同第7.1的规定可以解除合同的；</w:t>
      </w:r>
    </w:p>
    <w:p w14:paraId="6D5E4958"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10.1.2乙方未能履行合同规定义务，导致甲方无法实现合同目的的；</w:t>
      </w:r>
    </w:p>
    <w:p w14:paraId="5530952D"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10.1.3乙方未能履行合同规定的其它主要义务的；</w:t>
      </w:r>
    </w:p>
    <w:p w14:paraId="43D7C1E1"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10.1.4在本合同履行过程中有腐败和欺诈行为的。</w:t>
      </w:r>
    </w:p>
    <w:p w14:paraId="4735A91C"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10.1.4.1“腐败行为”和“欺诈行为”定义如下：</w:t>
      </w:r>
    </w:p>
    <w:p w14:paraId="70A55EE0"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10.1.4.1.1“腐败行为”是指提供/给予/接受或索取任何有价值的东西来影响</w:t>
      </w:r>
      <w:r>
        <w:rPr>
          <w:rFonts w:ascii="宋体" w:hAnsi="宋体" w:hint="eastAsia"/>
          <w:sz w:val="24"/>
          <w:szCs w:val="24"/>
        </w:rPr>
        <w:lastRenderedPageBreak/>
        <w:t>甲方在合同签订、履行过程中的行为。</w:t>
      </w:r>
    </w:p>
    <w:p w14:paraId="1335B110"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10.1.4.1.2“欺诈行为”是指为了影响合同签订、履行过程，以谎报事实的方法，损害甲方的利益的行为。</w:t>
      </w:r>
    </w:p>
    <w:p w14:paraId="0DD665B1"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10.2在甲方根据上述第10.1条规定，全部或部分解除合同之后，应当遵循诚实信用原则，全部或部分购买与未交付的服务类似的服务，乙方应承担甲方购买类似服务而产生的额外支出。部分解除合同的，乙方应继续履行合同中未解除的部分。</w:t>
      </w:r>
    </w:p>
    <w:p w14:paraId="7507F796"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11、破产终止合同</w:t>
      </w:r>
    </w:p>
    <w:p w14:paraId="4DB22FD9"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11.1如果乙方破产或无清偿能力，甲方可在任何时候以书面形式通知乙方，终止合同而不给乙方补偿，该终止合同将不损害或影响甲方已经采取或将要采取的任何行动或补救措施的权力。</w:t>
      </w:r>
    </w:p>
    <w:p w14:paraId="47E28980"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12、争端的解决</w:t>
      </w:r>
    </w:p>
    <w:p w14:paraId="58C1BC08"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12.1 合同实施或与合同有关的一切争端应通过双方协商解决。如果协商后不能解决，向甲方所在地人民法院提起诉讼。</w:t>
      </w:r>
    </w:p>
    <w:p w14:paraId="1B575227"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12.2 在争端解决期间，除争端涉及的部分外，本合同其它部分应继续执行。</w:t>
      </w:r>
    </w:p>
    <w:p w14:paraId="7FF77470"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13、通知</w:t>
      </w:r>
    </w:p>
    <w:p w14:paraId="533AD776"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13.1 本合同任何一方给另一方的通知，都应以书面或电传/传真/电报的方式发送，而另一方应以书面形式确认并发送到对方明确的地址。</w:t>
      </w:r>
    </w:p>
    <w:p w14:paraId="13689D91"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14、计量单位</w:t>
      </w:r>
    </w:p>
    <w:p w14:paraId="2F717308"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14.1 除技术规范中另有规定外，计量单位均使用国家法定计量单位。</w:t>
      </w:r>
    </w:p>
    <w:p w14:paraId="2E56CBF4"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15、适用法律</w:t>
      </w:r>
    </w:p>
    <w:p w14:paraId="52DB2582"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15.1本合同应按照中华人民共和国的法律进行解释。</w:t>
      </w:r>
    </w:p>
    <w:p w14:paraId="3C3ACC36"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16、合同未尽事宜</w:t>
      </w:r>
    </w:p>
    <w:p w14:paraId="36B9013E"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16.1本合同未尽事宜按《中华人民共和国民法典》（合同编）执行，或由甲乙双方另行协商签订书面补充协议。</w:t>
      </w:r>
    </w:p>
    <w:p w14:paraId="72718841"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17、合同生效及其它</w:t>
      </w:r>
    </w:p>
    <w:p w14:paraId="08851290"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lastRenderedPageBreak/>
        <w:t>17.1下列条件全部符合后，合同生效：</w:t>
      </w:r>
    </w:p>
    <w:p w14:paraId="7425D5FB"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（1）双方法定代表人或授权代表签字并加盖单位公章；</w:t>
      </w:r>
    </w:p>
    <w:p w14:paraId="6A8EFCCF"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（2）乙方提交合同约定的履约保证金。</w:t>
      </w:r>
    </w:p>
    <w:p w14:paraId="0A859082"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17.2下述合同附件为本合同不可分割的部分并与本合同具有同等效力：</w:t>
      </w:r>
    </w:p>
    <w:p w14:paraId="41056FA4"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（1）招标文件；</w:t>
      </w:r>
    </w:p>
    <w:p w14:paraId="0898CB10"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（2）投标文件（如被甲方接受）；</w:t>
      </w:r>
    </w:p>
    <w:p w14:paraId="68B2C82D"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（3）中标/成交通知书。</w:t>
      </w:r>
    </w:p>
    <w:p w14:paraId="2DB65C5C"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17.3 本合同一式6 份，具有同等法律效力。甲方2 份，乙方2 份，采购代</w:t>
      </w:r>
    </w:p>
    <w:p w14:paraId="4802127C"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理机构1 份，采购监督管理部门1 份</w:t>
      </w:r>
    </w:p>
    <w:p w14:paraId="128BE974" w14:textId="77777777" w:rsidR="00281B71" w:rsidRDefault="00000000">
      <w:pPr>
        <w:pStyle w:val="2"/>
        <w:spacing w:line="360" w:lineRule="auto"/>
        <w:ind w:firstLine="480"/>
        <w:rPr>
          <w:rFonts w:ascii="宋体" w:hAnsi="宋体"/>
          <w:sz w:val="24"/>
          <w:szCs w:val="24"/>
        </w:rPr>
      </w:pPr>
      <w:r>
        <w:rPr>
          <w:rFonts w:ascii="宋体" w:hAnsi="宋体" w:hint="eastAsia"/>
          <w:sz w:val="24"/>
          <w:szCs w:val="24"/>
        </w:rPr>
        <w:t>17.4 本合同满足条款规定的生效条件后即生效，至双方均履行完各自的合同义务后终止。但有关违约、索赔及争端解决的条款除外。</w:t>
      </w:r>
    </w:p>
    <w:p w14:paraId="1C87C8C8" w14:textId="77777777" w:rsidR="00281B71" w:rsidRDefault="00000000">
      <w:pPr>
        <w:widowControl/>
        <w:spacing w:line="360" w:lineRule="auto"/>
        <w:jc w:val="left"/>
        <w:rPr>
          <w:rFonts w:ascii="宋体" w:hAnsi="宋体"/>
          <w:sz w:val="24"/>
          <w:szCs w:val="24"/>
        </w:rPr>
      </w:pPr>
      <w:r>
        <w:rPr>
          <w:rFonts w:ascii="宋体" w:hAnsi="宋体"/>
          <w:sz w:val="24"/>
          <w:szCs w:val="24"/>
        </w:rPr>
        <w:br w:type="page"/>
      </w:r>
    </w:p>
    <w:p w14:paraId="202E58A1" w14:textId="77777777" w:rsidR="00281B71" w:rsidRDefault="00281B71">
      <w:pPr>
        <w:pStyle w:val="2"/>
      </w:pPr>
    </w:p>
    <w:p w14:paraId="2D0AE644" w14:textId="77777777" w:rsidR="00281B71" w:rsidRDefault="00000000">
      <w:pPr>
        <w:jc w:val="center"/>
        <w:rPr>
          <w:sz w:val="28"/>
          <w:szCs w:val="28"/>
        </w:rPr>
      </w:pPr>
      <w:bookmarkStart w:id="202" w:name="_Hlt487900425"/>
      <w:bookmarkStart w:id="203" w:name="_Toc310195759"/>
      <w:bookmarkStart w:id="204" w:name="_Toc310195758"/>
      <w:bookmarkStart w:id="205" w:name="_Toc3535820"/>
      <w:bookmarkEnd w:id="202"/>
      <w:r>
        <w:rPr>
          <w:rFonts w:hint="eastAsia"/>
          <w:sz w:val="28"/>
          <w:szCs w:val="28"/>
        </w:rPr>
        <w:t>二、合同专用条款</w:t>
      </w:r>
      <w:bookmarkEnd w:id="203"/>
      <w:bookmarkEnd w:id="204"/>
      <w:bookmarkEnd w:id="205"/>
    </w:p>
    <w:p w14:paraId="16308703" w14:textId="77777777" w:rsidR="00281B71" w:rsidRDefault="00000000">
      <w:pPr>
        <w:spacing w:before="120" w:line="360" w:lineRule="auto"/>
        <w:ind w:firstLine="454"/>
        <w:rPr>
          <w:rFonts w:ascii="宋体" w:hAnsi="宋体"/>
          <w:sz w:val="24"/>
        </w:rPr>
      </w:pPr>
      <w:r>
        <w:rPr>
          <w:rFonts w:ascii="宋体" w:hAnsi="宋体" w:hint="eastAsia"/>
          <w:sz w:val="24"/>
        </w:rPr>
        <w:t>合同特殊条款是合同一般条款的补充和修改。如果两者之间有抵触，应以特殊条款为准。合同特殊条款的序号将与合同一般条款序号相对应。</w:t>
      </w:r>
    </w:p>
    <w:p w14:paraId="5EB83C6E" w14:textId="77777777" w:rsidR="00281B71" w:rsidRDefault="00000000">
      <w:pPr>
        <w:spacing w:before="120" w:line="360" w:lineRule="auto"/>
        <w:ind w:left="600" w:hangingChars="250" w:hanging="600"/>
        <w:rPr>
          <w:rFonts w:ascii="宋体" w:hAnsi="宋体"/>
          <w:sz w:val="24"/>
        </w:rPr>
      </w:pPr>
      <w:r>
        <w:rPr>
          <w:rFonts w:ascii="宋体" w:hAnsi="宋体" w:hint="eastAsia"/>
          <w:sz w:val="24"/>
        </w:rPr>
        <w:t>一、定义</w:t>
      </w:r>
    </w:p>
    <w:p w14:paraId="5CF32698" w14:textId="77777777" w:rsidR="00281B71" w:rsidRDefault="00000000">
      <w:pPr>
        <w:spacing w:before="120" w:line="360" w:lineRule="auto"/>
        <w:ind w:left="600" w:hangingChars="250" w:hanging="600"/>
        <w:rPr>
          <w:rFonts w:ascii="宋体" w:hAnsi="宋体"/>
          <w:sz w:val="24"/>
        </w:rPr>
      </w:pPr>
      <w:r>
        <w:rPr>
          <w:rFonts w:ascii="宋体" w:hAnsi="宋体" w:hint="eastAsia"/>
          <w:sz w:val="24"/>
        </w:rPr>
        <w:t>1．甲方：系指与中标人签署合同的单位。</w:t>
      </w:r>
    </w:p>
    <w:p w14:paraId="771C7EDD" w14:textId="77777777" w:rsidR="00281B71" w:rsidRDefault="00000000">
      <w:pPr>
        <w:spacing w:before="120" w:line="360" w:lineRule="auto"/>
        <w:ind w:left="600" w:hangingChars="250" w:hanging="600"/>
        <w:rPr>
          <w:rFonts w:ascii="宋体" w:hAnsi="宋体"/>
          <w:sz w:val="24"/>
        </w:rPr>
      </w:pPr>
      <w:r>
        <w:rPr>
          <w:rFonts w:ascii="宋体" w:hAnsi="宋体" w:hint="eastAsia"/>
          <w:sz w:val="24"/>
        </w:rPr>
        <w:t>本合同甲方系指：北京第二外国语学院。</w:t>
      </w:r>
    </w:p>
    <w:p w14:paraId="1B3BE8D6" w14:textId="77777777" w:rsidR="00281B71" w:rsidRDefault="00000000">
      <w:pPr>
        <w:spacing w:before="120" w:line="360" w:lineRule="auto"/>
        <w:ind w:left="600" w:hangingChars="250" w:hanging="600"/>
        <w:rPr>
          <w:rFonts w:ascii="宋体" w:hAnsi="宋体"/>
          <w:sz w:val="24"/>
        </w:rPr>
      </w:pPr>
      <w:r>
        <w:rPr>
          <w:rFonts w:ascii="宋体" w:hAnsi="宋体" w:hint="eastAsia"/>
          <w:sz w:val="24"/>
        </w:rPr>
        <w:t>2．乙方：系指根据合同约定提供相关服务的中标人</w:t>
      </w:r>
    </w:p>
    <w:p w14:paraId="646019A7" w14:textId="77777777" w:rsidR="00281B71" w:rsidRDefault="00000000">
      <w:pPr>
        <w:spacing w:before="120" w:line="360" w:lineRule="auto"/>
        <w:ind w:left="600" w:hangingChars="250" w:hanging="600"/>
        <w:rPr>
          <w:rFonts w:ascii="宋体" w:hAnsi="宋体"/>
          <w:sz w:val="24"/>
        </w:rPr>
      </w:pPr>
      <w:r>
        <w:rPr>
          <w:rFonts w:ascii="宋体" w:hAnsi="宋体" w:hint="eastAsia"/>
          <w:sz w:val="24"/>
        </w:rPr>
        <w:t>本合同乙方指：</w:t>
      </w:r>
      <w:r>
        <w:rPr>
          <w:rFonts w:ascii="宋体" w:hAnsi="宋体"/>
          <w:sz w:val="24"/>
          <w:u w:val="single"/>
        </w:rPr>
        <w:t xml:space="preserve">                           </w:t>
      </w:r>
      <w:r>
        <w:rPr>
          <w:rFonts w:ascii="宋体" w:hAnsi="宋体" w:hint="eastAsia"/>
          <w:sz w:val="24"/>
        </w:rPr>
        <w:t>。</w:t>
      </w:r>
    </w:p>
    <w:p w14:paraId="55C5198C" w14:textId="77777777" w:rsidR="00281B71" w:rsidRDefault="00000000">
      <w:pPr>
        <w:spacing w:before="120" w:line="360" w:lineRule="auto"/>
        <w:ind w:left="600" w:hangingChars="250" w:hanging="600"/>
        <w:rPr>
          <w:rFonts w:ascii="宋体" w:hAnsi="宋体"/>
          <w:sz w:val="24"/>
        </w:rPr>
      </w:pPr>
      <w:r>
        <w:rPr>
          <w:rFonts w:ascii="宋体" w:hAnsi="宋体" w:hint="eastAsia"/>
          <w:sz w:val="24"/>
        </w:rPr>
        <w:t>3．“合同”系指甲乙双方签署的、合同格式中载明的甲乙双方所达成的协议，包</w:t>
      </w:r>
    </w:p>
    <w:p w14:paraId="0571EFB2" w14:textId="77777777" w:rsidR="00281B71" w:rsidRDefault="00000000">
      <w:pPr>
        <w:spacing w:before="120" w:line="360" w:lineRule="auto"/>
        <w:ind w:left="600" w:hangingChars="250" w:hanging="600"/>
        <w:rPr>
          <w:rFonts w:ascii="宋体" w:hAnsi="宋体"/>
          <w:sz w:val="24"/>
        </w:rPr>
      </w:pPr>
      <w:r>
        <w:rPr>
          <w:rFonts w:ascii="宋体" w:hAnsi="宋体" w:hint="eastAsia"/>
          <w:sz w:val="24"/>
        </w:rPr>
        <w:t>括所有的附件、附录和构成合同的其它文件。</w:t>
      </w:r>
    </w:p>
    <w:p w14:paraId="7F053F59" w14:textId="77777777" w:rsidR="00281B71" w:rsidRDefault="00000000">
      <w:pPr>
        <w:spacing w:before="120" w:line="360" w:lineRule="auto"/>
        <w:ind w:left="600" w:hangingChars="250" w:hanging="600"/>
        <w:rPr>
          <w:rFonts w:ascii="宋体" w:hAnsi="宋体"/>
          <w:sz w:val="24"/>
        </w:rPr>
      </w:pPr>
      <w:r>
        <w:rPr>
          <w:rFonts w:ascii="宋体" w:hAnsi="宋体" w:hint="eastAsia"/>
          <w:sz w:val="24"/>
        </w:rPr>
        <w:t>4．“合同价”系指根据合同约定，乙方在完全履行合同义务后甲方应付给乙方的</w:t>
      </w:r>
    </w:p>
    <w:p w14:paraId="075C48AC" w14:textId="77777777" w:rsidR="00281B71" w:rsidRDefault="00000000">
      <w:pPr>
        <w:spacing w:before="120" w:line="360" w:lineRule="auto"/>
        <w:ind w:left="600" w:hangingChars="250" w:hanging="600"/>
        <w:rPr>
          <w:rFonts w:ascii="宋体" w:hAnsi="宋体"/>
          <w:sz w:val="24"/>
        </w:rPr>
      </w:pPr>
      <w:r>
        <w:rPr>
          <w:rFonts w:ascii="宋体" w:hAnsi="宋体" w:hint="eastAsia"/>
          <w:sz w:val="24"/>
        </w:rPr>
        <w:t>价格。</w:t>
      </w:r>
    </w:p>
    <w:p w14:paraId="7A5CB464" w14:textId="77777777" w:rsidR="00281B71" w:rsidRDefault="00000000">
      <w:pPr>
        <w:spacing w:before="120" w:line="360" w:lineRule="auto"/>
        <w:ind w:left="600" w:hangingChars="250" w:hanging="600"/>
        <w:rPr>
          <w:rFonts w:ascii="宋体" w:hAnsi="宋体"/>
          <w:sz w:val="24"/>
        </w:rPr>
      </w:pPr>
      <w:r>
        <w:rPr>
          <w:rFonts w:ascii="宋体" w:hAnsi="宋体" w:hint="eastAsia"/>
          <w:sz w:val="24"/>
        </w:rPr>
        <w:t>二、主要服务内容：</w:t>
      </w:r>
      <w:r>
        <w:rPr>
          <w:rFonts w:ascii="宋体" w:hAnsi="宋体"/>
          <w:sz w:val="24"/>
          <w:u w:val="single"/>
        </w:rPr>
        <w:t xml:space="preserve">                           </w:t>
      </w:r>
      <w:r>
        <w:rPr>
          <w:rFonts w:ascii="宋体" w:hAnsi="宋体" w:hint="eastAsia"/>
          <w:sz w:val="24"/>
        </w:rPr>
        <w:t>。</w:t>
      </w:r>
    </w:p>
    <w:p w14:paraId="51814C39" w14:textId="77777777" w:rsidR="00281B71" w:rsidRDefault="00000000">
      <w:pPr>
        <w:spacing w:before="120" w:line="360" w:lineRule="auto"/>
        <w:ind w:left="600" w:hangingChars="250" w:hanging="600"/>
        <w:rPr>
          <w:rFonts w:ascii="宋体" w:hAnsi="宋体"/>
          <w:sz w:val="24"/>
          <w:szCs w:val="24"/>
        </w:rPr>
      </w:pPr>
      <w:r>
        <w:rPr>
          <w:rFonts w:ascii="宋体" w:hAnsi="宋体" w:hint="eastAsia"/>
          <w:sz w:val="24"/>
          <w:szCs w:val="24"/>
        </w:rPr>
        <w:t>三、工作结果交付：</w:t>
      </w:r>
      <w:r>
        <w:rPr>
          <w:rFonts w:ascii="宋体" w:hAnsi="宋体"/>
          <w:sz w:val="24"/>
          <w:szCs w:val="24"/>
          <w:u w:val="single"/>
        </w:rPr>
        <w:t xml:space="preserve">                           </w:t>
      </w:r>
      <w:r>
        <w:rPr>
          <w:rFonts w:ascii="宋体" w:hAnsi="宋体" w:hint="eastAsia"/>
          <w:sz w:val="24"/>
          <w:szCs w:val="24"/>
        </w:rPr>
        <w:t>。</w:t>
      </w:r>
      <w:r>
        <w:rPr>
          <w:rFonts w:ascii="宋体" w:hAnsi="宋体"/>
          <w:sz w:val="24"/>
          <w:szCs w:val="24"/>
        </w:rPr>
        <w:t xml:space="preserve"> </w:t>
      </w:r>
    </w:p>
    <w:p w14:paraId="68561620" w14:textId="77777777" w:rsidR="00281B71" w:rsidRDefault="00000000">
      <w:pPr>
        <w:spacing w:line="360" w:lineRule="auto"/>
        <w:rPr>
          <w:rFonts w:ascii="宋体" w:hAnsi="宋体"/>
          <w:sz w:val="24"/>
          <w:szCs w:val="24"/>
        </w:rPr>
      </w:pPr>
      <w:r>
        <w:rPr>
          <w:rFonts w:ascii="宋体" w:hAnsi="宋体" w:hint="eastAsia"/>
          <w:sz w:val="24"/>
          <w:szCs w:val="24"/>
        </w:rPr>
        <w:t>四、服务期限：自签订合同之日起30 天内完成系列宣传部的脚本设计工作，60</w:t>
      </w:r>
    </w:p>
    <w:p w14:paraId="499BA749" w14:textId="77777777" w:rsidR="00281B71" w:rsidRDefault="00000000">
      <w:pPr>
        <w:spacing w:line="360" w:lineRule="auto"/>
        <w:rPr>
          <w:rFonts w:ascii="宋体" w:hAnsi="宋体"/>
          <w:sz w:val="24"/>
          <w:szCs w:val="24"/>
        </w:rPr>
      </w:pPr>
      <w:r>
        <w:rPr>
          <w:rFonts w:ascii="宋体" w:hAnsi="宋体" w:hint="eastAsia"/>
          <w:sz w:val="24"/>
          <w:szCs w:val="24"/>
        </w:rPr>
        <w:t>天内完成单片制作，并将成品送至宣传部审核。</w:t>
      </w:r>
    </w:p>
    <w:p w14:paraId="736D774E" w14:textId="77777777" w:rsidR="00281B71" w:rsidRDefault="00000000">
      <w:pPr>
        <w:spacing w:line="360" w:lineRule="auto"/>
        <w:rPr>
          <w:rFonts w:ascii="宋体" w:hAnsi="宋体"/>
          <w:sz w:val="24"/>
          <w:szCs w:val="24"/>
        </w:rPr>
      </w:pPr>
      <w:r>
        <w:rPr>
          <w:rFonts w:ascii="宋体" w:hAnsi="宋体" w:hint="eastAsia"/>
          <w:sz w:val="24"/>
          <w:szCs w:val="24"/>
        </w:rPr>
        <w:t>五、付款条件：</w:t>
      </w:r>
    </w:p>
    <w:p w14:paraId="4986D8BB" w14:textId="77777777" w:rsidR="00281B71" w:rsidRDefault="00000000">
      <w:pPr>
        <w:spacing w:line="360" w:lineRule="auto"/>
        <w:rPr>
          <w:rFonts w:ascii="宋体" w:hAnsi="宋体"/>
          <w:sz w:val="24"/>
          <w:szCs w:val="24"/>
        </w:rPr>
      </w:pPr>
      <w:r>
        <w:rPr>
          <w:rFonts w:ascii="宋体" w:hAnsi="宋体" w:hint="eastAsia"/>
          <w:sz w:val="24"/>
          <w:szCs w:val="24"/>
        </w:rPr>
        <w:t>1.第一次付款50%。金额合计：￥</w:t>
      </w:r>
      <w:r>
        <w:rPr>
          <w:rFonts w:ascii="宋体" w:hAnsi="宋体"/>
          <w:sz w:val="24"/>
          <w:u w:val="single"/>
        </w:rPr>
        <w:t xml:space="preserve">             </w:t>
      </w:r>
      <w:r>
        <w:rPr>
          <w:rFonts w:ascii="宋体" w:hAnsi="宋体" w:hint="eastAsia"/>
          <w:sz w:val="24"/>
          <w:szCs w:val="24"/>
        </w:rPr>
        <w:t>元，大写人民币</w:t>
      </w:r>
      <w:r>
        <w:rPr>
          <w:rFonts w:ascii="宋体" w:hAnsi="宋体"/>
          <w:sz w:val="24"/>
          <w:u w:val="single"/>
        </w:rPr>
        <w:t xml:space="preserve">             </w:t>
      </w:r>
      <w:r>
        <w:rPr>
          <w:rFonts w:ascii="宋体" w:hAnsi="宋体" w:hint="eastAsia"/>
          <w:sz w:val="24"/>
          <w:szCs w:val="24"/>
        </w:rPr>
        <w:t>元整。</w:t>
      </w:r>
    </w:p>
    <w:p w14:paraId="55355F44" w14:textId="77777777" w:rsidR="00281B71" w:rsidRDefault="00000000">
      <w:pPr>
        <w:spacing w:line="360" w:lineRule="auto"/>
        <w:rPr>
          <w:rFonts w:ascii="宋体" w:hAnsi="宋体"/>
          <w:sz w:val="24"/>
          <w:szCs w:val="24"/>
        </w:rPr>
      </w:pPr>
      <w:r>
        <w:rPr>
          <w:rFonts w:ascii="宋体" w:hAnsi="宋体" w:hint="eastAsia"/>
          <w:sz w:val="24"/>
          <w:szCs w:val="24"/>
        </w:rPr>
        <w:t>2.第二次付款30%，在乙方完成且由甲方验收合格后支付，金额合计：￥</w:t>
      </w:r>
      <w:r>
        <w:rPr>
          <w:rFonts w:ascii="宋体" w:hAnsi="宋体"/>
          <w:sz w:val="24"/>
          <w:u w:val="single"/>
        </w:rPr>
        <w:t xml:space="preserve">           </w:t>
      </w:r>
      <w:r>
        <w:rPr>
          <w:rFonts w:ascii="宋体" w:hAnsi="宋体" w:hint="eastAsia"/>
          <w:sz w:val="24"/>
          <w:szCs w:val="24"/>
        </w:rPr>
        <w:t>元，大写人民币</w:t>
      </w:r>
      <w:r>
        <w:rPr>
          <w:rFonts w:ascii="宋体" w:hAnsi="宋体"/>
          <w:sz w:val="24"/>
          <w:u w:val="single"/>
        </w:rPr>
        <w:t xml:space="preserve">               </w:t>
      </w:r>
      <w:r>
        <w:rPr>
          <w:rFonts w:ascii="宋体" w:hAnsi="宋体" w:hint="eastAsia"/>
          <w:sz w:val="24"/>
          <w:szCs w:val="24"/>
        </w:rPr>
        <w:t>元整。</w:t>
      </w:r>
    </w:p>
    <w:p w14:paraId="7B948BAA" w14:textId="77777777" w:rsidR="00281B71" w:rsidRDefault="00000000">
      <w:pPr>
        <w:spacing w:line="360" w:lineRule="auto"/>
        <w:rPr>
          <w:rFonts w:ascii="宋体" w:hAnsi="宋体"/>
          <w:sz w:val="24"/>
          <w:szCs w:val="24"/>
        </w:rPr>
      </w:pPr>
      <w:r>
        <w:rPr>
          <w:rFonts w:ascii="宋体" w:hAnsi="宋体" w:hint="eastAsia"/>
          <w:sz w:val="24"/>
          <w:szCs w:val="24"/>
        </w:rPr>
        <w:t>3.第三次付款20%，在乙方完成全部协议内容且通过甲方验收合格后支付，金额合计：￥</w:t>
      </w:r>
      <w:r>
        <w:rPr>
          <w:rFonts w:ascii="宋体" w:hAnsi="宋体"/>
          <w:sz w:val="24"/>
          <w:u w:val="single"/>
        </w:rPr>
        <w:t xml:space="preserve">              </w:t>
      </w:r>
      <w:r>
        <w:rPr>
          <w:rFonts w:ascii="宋体" w:hAnsi="宋体" w:hint="eastAsia"/>
          <w:sz w:val="24"/>
          <w:szCs w:val="24"/>
        </w:rPr>
        <w:t>元，大写人民币</w:t>
      </w:r>
      <w:r>
        <w:rPr>
          <w:rFonts w:ascii="宋体" w:hAnsi="宋体"/>
          <w:sz w:val="24"/>
          <w:u w:val="single"/>
        </w:rPr>
        <w:t xml:space="preserve">             </w:t>
      </w:r>
      <w:r>
        <w:rPr>
          <w:rFonts w:ascii="宋体" w:hAnsi="宋体" w:hint="eastAsia"/>
          <w:sz w:val="24"/>
          <w:szCs w:val="24"/>
        </w:rPr>
        <w:t>元整。</w:t>
      </w:r>
    </w:p>
    <w:p w14:paraId="0CBF0268" w14:textId="77777777" w:rsidR="00281B71" w:rsidRDefault="00000000">
      <w:pPr>
        <w:spacing w:line="360" w:lineRule="auto"/>
        <w:rPr>
          <w:rFonts w:ascii="宋体" w:hAnsi="宋体"/>
          <w:sz w:val="24"/>
          <w:szCs w:val="24"/>
        </w:rPr>
      </w:pPr>
      <w:r>
        <w:rPr>
          <w:rFonts w:ascii="宋体" w:hAnsi="宋体" w:hint="eastAsia"/>
          <w:sz w:val="24"/>
          <w:szCs w:val="24"/>
        </w:rPr>
        <w:t>六、监督与审核：</w:t>
      </w:r>
    </w:p>
    <w:p w14:paraId="16CBF6D2" w14:textId="77777777" w:rsidR="00281B71" w:rsidRDefault="00000000">
      <w:pPr>
        <w:spacing w:line="360" w:lineRule="auto"/>
        <w:rPr>
          <w:rFonts w:ascii="宋体" w:hAnsi="宋体"/>
          <w:sz w:val="24"/>
          <w:szCs w:val="24"/>
          <w:u w:val="single"/>
        </w:rPr>
      </w:pPr>
      <w:r>
        <w:rPr>
          <w:rFonts w:ascii="宋体" w:hAnsi="宋体" w:hint="eastAsia"/>
          <w:sz w:val="24"/>
          <w:szCs w:val="24"/>
          <w:u w:val="single"/>
        </w:rPr>
        <w:t>甲方有权对乙方的工作进行监督和审核，如在监督或审核的过程中发现乙方工作有不当之处，甲方有权提出建议，乙方应予以适当考虑并采纳其中的合理建议。甲方有权对</w:t>
      </w:r>
      <w:r>
        <w:rPr>
          <w:rFonts w:ascii="宋体" w:hAnsi="宋体" w:hint="eastAsia"/>
          <w:sz w:val="24"/>
          <w:szCs w:val="24"/>
          <w:u w:val="single"/>
        </w:rPr>
        <w:lastRenderedPageBreak/>
        <w:t>乙方工作成果进行抽样检查，以检验其工作的真实性和合理性。</w:t>
      </w:r>
    </w:p>
    <w:p w14:paraId="29C8A21E" w14:textId="77777777" w:rsidR="00281B71" w:rsidRDefault="00000000">
      <w:pPr>
        <w:spacing w:line="360" w:lineRule="auto"/>
        <w:rPr>
          <w:rFonts w:ascii="宋体" w:hAnsi="宋体"/>
          <w:sz w:val="24"/>
          <w:szCs w:val="24"/>
        </w:rPr>
      </w:pPr>
      <w:r>
        <w:rPr>
          <w:rFonts w:ascii="宋体" w:hAnsi="宋体" w:hint="eastAsia"/>
          <w:sz w:val="24"/>
          <w:szCs w:val="24"/>
        </w:rPr>
        <w:t>七、违约责任：</w:t>
      </w:r>
      <w:r>
        <w:rPr>
          <w:rFonts w:ascii="宋体" w:hAnsi="宋体" w:hint="eastAsia"/>
          <w:sz w:val="24"/>
          <w:szCs w:val="24"/>
          <w:u w:val="single"/>
        </w:rPr>
        <w:t>按一般条款约定。</w:t>
      </w:r>
    </w:p>
    <w:p w14:paraId="11002BD9" w14:textId="77777777" w:rsidR="00281B71" w:rsidRDefault="00000000">
      <w:pPr>
        <w:spacing w:line="360" w:lineRule="auto"/>
        <w:rPr>
          <w:rFonts w:ascii="宋体" w:hAnsi="宋体"/>
          <w:sz w:val="24"/>
          <w:szCs w:val="24"/>
        </w:rPr>
      </w:pPr>
      <w:r>
        <w:rPr>
          <w:rFonts w:ascii="宋体" w:hAnsi="宋体" w:hint="eastAsia"/>
          <w:sz w:val="24"/>
          <w:szCs w:val="24"/>
        </w:rPr>
        <w:t>八、不可抗力：不可抗力通知送达时间：事故发生后</w:t>
      </w:r>
      <w:r>
        <w:rPr>
          <w:rFonts w:ascii="宋体" w:hAnsi="宋体" w:hint="eastAsia"/>
          <w:sz w:val="24"/>
          <w:szCs w:val="24"/>
          <w:u w:val="single"/>
        </w:rPr>
        <w:t xml:space="preserve">7 </w:t>
      </w:r>
      <w:r>
        <w:rPr>
          <w:rFonts w:ascii="宋体" w:hAnsi="宋体" w:hint="eastAsia"/>
          <w:sz w:val="24"/>
          <w:szCs w:val="24"/>
        </w:rPr>
        <w:t>天内。</w:t>
      </w:r>
    </w:p>
    <w:p w14:paraId="4E9EDA3B" w14:textId="77777777" w:rsidR="00281B71" w:rsidRDefault="00281B71">
      <w:pPr>
        <w:pStyle w:val="2"/>
      </w:pPr>
    </w:p>
    <w:sectPr w:rsidR="00281B71">
      <w:footerReference w:type="default" r:id="rId22"/>
      <w:pgSz w:w="11906" w:h="16838"/>
      <w:pgMar w:top="1531" w:right="1474" w:bottom="1418"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C7F0C" w14:textId="77777777" w:rsidR="00AC1960" w:rsidRDefault="00AC1960">
      <w:r>
        <w:separator/>
      </w:r>
    </w:p>
  </w:endnote>
  <w:endnote w:type="continuationSeparator" w:id="0">
    <w:p w14:paraId="03EB4339" w14:textId="77777777" w:rsidR="00AC1960" w:rsidRDefault="00AC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altName w:val="Arial"/>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onaco">
    <w:altName w:val="Courier New"/>
    <w:charset w:val="00"/>
    <w:family w:val="auto"/>
    <w:pitch w:val="variable"/>
    <w:sig w:usb0="A00002FF" w:usb1="500039FB" w:usb2="00000000" w:usb3="00000000" w:csb0="00000197"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TimesNewRomanPSMT">
    <w:altName w:val="微软雅黑"/>
    <w:charset w:val="86"/>
    <w:family w:val="auto"/>
    <w:pitch w:val="default"/>
    <w:sig w:usb0="00000001" w:usb1="080E0000" w:usb2="00000011" w:usb3="00000000" w:csb0="4004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003E" w14:textId="77777777" w:rsidR="00281B71" w:rsidRDefault="00000000">
    <w:pPr>
      <w:pStyle w:val="af5"/>
      <w:framePr w:wrap="around" w:vAnchor="text" w:hAnchor="margin" w:xAlign="center" w:y="1"/>
      <w:rPr>
        <w:rStyle w:val="1f0"/>
      </w:rPr>
    </w:pPr>
    <w:r>
      <w:fldChar w:fldCharType="begin"/>
    </w:r>
    <w:r>
      <w:rPr>
        <w:rStyle w:val="1f0"/>
      </w:rPr>
      <w:instrText xml:space="preserve">PAGE  </w:instrText>
    </w:r>
    <w:r>
      <w:fldChar w:fldCharType="separate"/>
    </w:r>
    <w:r>
      <w:rPr>
        <w:rStyle w:val="1f0"/>
      </w:rPr>
      <w:t>52</w:t>
    </w:r>
    <w:r>
      <w:fldChar w:fldCharType="end"/>
    </w:r>
  </w:p>
  <w:p w14:paraId="14553F7D" w14:textId="77777777" w:rsidR="00281B71" w:rsidRDefault="00281B71">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0302" w14:textId="77777777" w:rsidR="00281B71" w:rsidRDefault="00000000">
    <w:pPr>
      <w:pStyle w:val="af5"/>
      <w:jc w:val="center"/>
    </w:pPr>
    <w:r>
      <w:fldChar w:fldCharType="begin"/>
    </w:r>
    <w:r>
      <w:instrText>PAGE   \* MERGEFORMAT</w:instrText>
    </w:r>
    <w:r>
      <w:fldChar w:fldCharType="separate"/>
    </w:r>
    <w:r>
      <w:rPr>
        <w:lang w:val="zh-CN"/>
      </w:rPr>
      <w:t>7</w:t>
    </w:r>
    <w:r>
      <w:rPr>
        <w:lang w:val="zh-C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6BC5" w14:textId="77777777" w:rsidR="00281B71" w:rsidRDefault="00281B71">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EEF6" w14:textId="77777777" w:rsidR="00281B71" w:rsidRDefault="00000000">
    <w:pPr>
      <w:pStyle w:val="af5"/>
      <w:jc w:val="center"/>
    </w:pPr>
    <w:r>
      <w:fldChar w:fldCharType="begin"/>
    </w:r>
    <w:r>
      <w:instrText>PAGE   \* MERGEFORMAT</w:instrText>
    </w:r>
    <w:r>
      <w:fldChar w:fldCharType="separate"/>
    </w:r>
    <w:r>
      <w:rPr>
        <w:lang w:val="zh-CN"/>
      </w:rPr>
      <w:t>21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F6E3" w14:textId="77777777" w:rsidR="00281B71" w:rsidRDefault="00000000">
    <w:pPr>
      <w:pStyle w:val="af5"/>
      <w:framePr w:wrap="around" w:vAnchor="text" w:hAnchor="margin" w:xAlign="center" w:y="1"/>
      <w:rPr>
        <w:rStyle w:val="aff8"/>
      </w:rPr>
    </w:pPr>
    <w:r>
      <w:fldChar w:fldCharType="begin"/>
    </w:r>
    <w:r>
      <w:rPr>
        <w:rStyle w:val="aff8"/>
      </w:rPr>
      <w:instrText xml:space="preserve">PAGE  </w:instrText>
    </w:r>
    <w:r>
      <w:fldChar w:fldCharType="end"/>
    </w:r>
  </w:p>
  <w:p w14:paraId="14665ABA" w14:textId="77777777" w:rsidR="00281B71" w:rsidRDefault="00281B71">
    <w:pPr>
      <w:pStyle w:val="af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848E8" w14:textId="77777777" w:rsidR="00281B71" w:rsidRDefault="00000000">
    <w:pPr>
      <w:pStyle w:val="af5"/>
      <w:jc w:val="center"/>
    </w:pPr>
    <w:r>
      <w:fldChar w:fldCharType="begin"/>
    </w:r>
    <w:r>
      <w:instrText>PAGE   \* MERGEFORMAT</w:instrText>
    </w:r>
    <w:r>
      <w:fldChar w:fldCharType="separate"/>
    </w:r>
    <w:r>
      <w:rPr>
        <w:lang w:val="zh-CN"/>
      </w:rPr>
      <w:t>28</w:t>
    </w:r>
    <w:r>
      <w:fldChar w:fldCharType="end"/>
    </w:r>
  </w:p>
  <w:p w14:paraId="6041DF85" w14:textId="77777777" w:rsidR="00281B71" w:rsidRDefault="00281B71">
    <w:pPr>
      <w:pStyle w:val="af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0EA3" w14:textId="77777777" w:rsidR="00281B71" w:rsidRDefault="00000000">
    <w:pPr>
      <w:pStyle w:val="af5"/>
      <w:jc w:val="center"/>
    </w:pPr>
    <w:r>
      <w:fldChar w:fldCharType="begin"/>
    </w:r>
    <w:r>
      <w:instrText xml:space="preserve"> PAGE   \* MERGEFORMAT </w:instrText>
    </w:r>
    <w:r>
      <w:fldChar w:fldCharType="separate"/>
    </w:r>
    <w:r>
      <w:rPr>
        <w:lang w:val="zh-CN"/>
      </w:rPr>
      <w:t>52</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6B60A" w14:textId="77777777" w:rsidR="00AC1960" w:rsidRDefault="00AC1960">
      <w:r>
        <w:separator/>
      </w:r>
    </w:p>
  </w:footnote>
  <w:footnote w:type="continuationSeparator" w:id="0">
    <w:p w14:paraId="54546AC0" w14:textId="77777777" w:rsidR="00AC1960" w:rsidRDefault="00AC1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9ACF6" w14:textId="77777777" w:rsidR="00281B71" w:rsidRDefault="00281B7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380F" w14:textId="77777777" w:rsidR="00281B71" w:rsidRDefault="00281B71">
    <w:pPr>
      <w:jc w:val="left"/>
      <w:rPr>
        <w:rFonts w:ascii="宋体" w:hAnsi="宋体"/>
        <w:bCs/>
        <w:sz w:val="24"/>
        <w:szCs w:val="72"/>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33F7E" w14:textId="77777777" w:rsidR="00281B71" w:rsidRDefault="00281B71">
    <w:pPr>
      <w:pStyle w:val="af6"/>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FC76" w14:textId="77777777" w:rsidR="00281B71" w:rsidRDefault="00281B71">
    <w:pPr>
      <w:pStyle w:val="af6"/>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A86E6F"/>
    <w:multiLevelType w:val="singleLevel"/>
    <w:tmpl w:val="AFA86E6F"/>
    <w:lvl w:ilvl="0">
      <w:start w:val="2"/>
      <w:numFmt w:val="chineseCounting"/>
      <w:suff w:val="nothing"/>
      <w:lvlText w:val="%1、"/>
      <w:lvlJc w:val="left"/>
      <w:rPr>
        <w:rFonts w:hint="eastAsia"/>
      </w:rPr>
    </w:lvl>
  </w:abstractNum>
  <w:abstractNum w:abstractNumId="1" w15:restartNumberingAfterBreak="0">
    <w:nsid w:val="00000004"/>
    <w:multiLevelType w:val="singleLevel"/>
    <w:tmpl w:val="00000004"/>
    <w:lvl w:ilvl="0">
      <w:start w:val="1"/>
      <w:numFmt w:val="bullet"/>
      <w:pStyle w:val="260"/>
      <w:lvlText w:val=""/>
      <w:lvlJc w:val="left"/>
      <w:pPr>
        <w:tabs>
          <w:tab w:val="left" w:pos="1440"/>
        </w:tabs>
        <w:ind w:left="1440" w:hanging="360"/>
      </w:pPr>
      <w:rPr>
        <w:rFonts w:ascii="Symbol" w:hAnsi="Symbol" w:hint="default"/>
      </w:rPr>
    </w:lvl>
  </w:abstractNum>
  <w:abstractNum w:abstractNumId="2" w15:restartNumberingAfterBreak="0">
    <w:nsid w:val="00000009"/>
    <w:multiLevelType w:val="multilevel"/>
    <w:tmpl w:val="00000009"/>
    <w:lvl w:ilvl="0">
      <w:start w:val="9"/>
      <w:numFmt w:val="decimal"/>
      <w:lvlText w:val="%1"/>
      <w:lvlJc w:val="left"/>
      <w:pPr>
        <w:tabs>
          <w:tab w:val="left" w:pos="420"/>
        </w:tabs>
        <w:ind w:left="361" w:hanging="4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2160"/>
        </w:tabs>
        <w:ind w:left="2160" w:hanging="216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3" w15:restartNumberingAfterBreak="0">
    <w:nsid w:val="0000000A"/>
    <w:multiLevelType w:val="multilevel"/>
    <w:tmpl w:val="0000000A"/>
    <w:lvl w:ilvl="0">
      <w:start w:val="1"/>
      <w:numFmt w:val="chineseCountingThousand"/>
      <w:pStyle w:val="1"/>
      <w:suff w:val="nothing"/>
      <w:lvlText w:val="%1、"/>
      <w:lvlJc w:val="left"/>
      <w:pPr>
        <w:ind w:left="426" w:firstLine="0"/>
      </w:pPr>
      <w:rPr>
        <w:b/>
        <w:i w:val="0"/>
        <w:sz w:val="24"/>
        <w:szCs w:val="24"/>
      </w:rPr>
    </w:lvl>
    <w:lvl w:ilvl="1">
      <w:start w:val="1"/>
      <w:numFmt w:val="decimal"/>
      <w:suff w:val="nothing"/>
      <w:lvlText w:val="%2. "/>
      <w:lvlJc w:val="left"/>
      <w:pPr>
        <w:ind w:left="180" w:firstLine="0"/>
      </w:pPr>
      <w:rPr>
        <w:b w:val="0"/>
        <w:i w:val="0"/>
        <w:sz w:val="24"/>
      </w:rPr>
    </w:lvl>
    <w:lvl w:ilvl="2">
      <w:start w:val="1"/>
      <w:numFmt w:val="none"/>
      <w:suff w:val="nothing"/>
      <w:lvlText w:val=""/>
      <w:lvlJc w:val="left"/>
      <w:pPr>
        <w:ind w:left="180" w:firstLine="0"/>
      </w:pPr>
    </w:lvl>
    <w:lvl w:ilvl="3">
      <w:start w:val="1"/>
      <w:numFmt w:val="none"/>
      <w:suff w:val="nothing"/>
      <w:lvlText w:val=""/>
      <w:lvlJc w:val="left"/>
      <w:pPr>
        <w:ind w:left="180" w:firstLine="0"/>
      </w:pPr>
    </w:lvl>
    <w:lvl w:ilvl="4">
      <w:start w:val="1"/>
      <w:numFmt w:val="none"/>
      <w:suff w:val="nothing"/>
      <w:lvlText w:val=""/>
      <w:lvlJc w:val="left"/>
      <w:pPr>
        <w:ind w:left="180" w:firstLine="0"/>
      </w:pPr>
    </w:lvl>
    <w:lvl w:ilvl="5">
      <w:start w:val="1"/>
      <w:numFmt w:val="none"/>
      <w:suff w:val="nothing"/>
      <w:lvlText w:val=""/>
      <w:lvlJc w:val="left"/>
      <w:pPr>
        <w:ind w:left="180" w:firstLine="0"/>
      </w:pPr>
    </w:lvl>
    <w:lvl w:ilvl="6">
      <w:start w:val="1"/>
      <w:numFmt w:val="none"/>
      <w:suff w:val="nothing"/>
      <w:lvlText w:val=""/>
      <w:lvlJc w:val="left"/>
      <w:pPr>
        <w:ind w:left="180" w:firstLine="0"/>
      </w:pPr>
    </w:lvl>
    <w:lvl w:ilvl="7">
      <w:start w:val="1"/>
      <w:numFmt w:val="none"/>
      <w:suff w:val="nothing"/>
      <w:lvlText w:val=""/>
      <w:lvlJc w:val="left"/>
      <w:pPr>
        <w:ind w:left="180" w:firstLine="0"/>
      </w:pPr>
    </w:lvl>
    <w:lvl w:ilvl="8">
      <w:start w:val="1"/>
      <w:numFmt w:val="none"/>
      <w:suff w:val="nothing"/>
      <w:lvlText w:val=""/>
      <w:lvlJc w:val="left"/>
      <w:pPr>
        <w:ind w:left="180" w:firstLine="0"/>
      </w:pPr>
    </w:lvl>
  </w:abstractNum>
  <w:abstractNum w:abstractNumId="4" w15:restartNumberingAfterBreak="0">
    <w:nsid w:val="00000026"/>
    <w:multiLevelType w:val="multilevel"/>
    <w:tmpl w:val="00000026"/>
    <w:lvl w:ilvl="0">
      <w:start w:val="1"/>
      <w:numFmt w:val="upperLetter"/>
      <w:pStyle w:val="3"/>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9996321"/>
    <w:multiLevelType w:val="multilevel"/>
    <w:tmpl w:val="09996321"/>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biaot333"/>
      <w:suff w:val="space"/>
      <w:lvlText w:val="%1.%2.%3"/>
      <w:lvlJc w:val="left"/>
      <w:rPr>
        <w:rFonts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13C92DDD"/>
    <w:multiLevelType w:val="multilevel"/>
    <w:tmpl w:val="13C92DDD"/>
    <w:lvl w:ilvl="0">
      <w:start w:val="1"/>
      <w:numFmt w:val="decimal"/>
      <w:lvlText w:val="%1"/>
      <w:lvlJc w:val="left"/>
      <w:pPr>
        <w:ind w:left="425" w:hanging="425"/>
      </w:pPr>
      <w:rPr>
        <w:rFonts w:hint="eastAsia"/>
      </w:rPr>
    </w:lvl>
    <w:lvl w:ilvl="1">
      <w:start w:val="1"/>
      <w:numFmt w:val="decimal"/>
      <w:pStyle w:val="a"/>
      <w:suff w:val="space"/>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pStyle w:val="biaoti444"/>
      <w:suff w:val="space"/>
      <w:lvlText w:val="%1.%2.%3.%4"/>
      <w:lvlJc w:val="left"/>
      <w:rPr>
        <w:rFonts w:ascii="Times New Roman" w:hAnsi="Times New Roman" w:hint="eastAsia"/>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start w:val="1"/>
      <w:numFmt w:val="decimal"/>
      <w:suff w:val="space"/>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F420741"/>
    <w:multiLevelType w:val="multilevel"/>
    <w:tmpl w:val="3F42074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9C84C0D"/>
    <w:multiLevelType w:val="multilevel"/>
    <w:tmpl w:val="49C84C0D"/>
    <w:lvl w:ilvl="0">
      <w:start w:val="1"/>
      <w:numFmt w:val="decimal"/>
      <w:lvlText w:val="%1"/>
      <w:lvlJc w:val="left"/>
      <w:pPr>
        <w:ind w:left="0" w:firstLine="0"/>
      </w:pPr>
      <w:rPr>
        <w:rFonts w:hint="eastAsia"/>
      </w:rPr>
    </w:lvl>
    <w:lvl w:ilvl="1">
      <w:start w:val="1"/>
      <w:numFmt w:val="decimal"/>
      <w:lvlText w:val="%2.2"/>
      <w:lvlJc w:val="left"/>
      <w:pPr>
        <w:ind w:left="0" w:firstLine="0"/>
      </w:pPr>
      <w:rPr>
        <w:rFonts w:hint="default"/>
      </w:rPr>
    </w:lvl>
    <w:lvl w:ilvl="2">
      <w:start w:val="1"/>
      <w:numFmt w:val="decimal"/>
      <w:lvlText w:val="%1.%2.%3"/>
      <w:lvlJc w:val="left"/>
      <w:pPr>
        <w:ind w:left="0" w:firstLine="0"/>
      </w:pPr>
      <w:rPr>
        <w:rFonts w:hint="eastAsia"/>
      </w:rPr>
    </w:lvl>
    <w:lvl w:ilvl="3">
      <w:start w:val="1"/>
      <w:numFmt w:val="none"/>
      <w:pStyle w:val="biaot4"/>
      <w:suff w:val="space"/>
      <w:lvlText w:val="3.1"/>
      <w:lvlJc w:val="left"/>
      <w:pPr>
        <w:ind w:left="426" w:firstLine="0"/>
      </w:pPr>
      <w:rPr>
        <w:rFonts w:eastAsia="宋体" w:hint="eastAsia"/>
        <w:sz w:val="24"/>
      </w:rPr>
    </w:lvl>
    <w:lvl w:ilvl="4">
      <w:start w:val="1"/>
      <w:numFmt w:val="decimal"/>
      <w:pStyle w:val="biaot5"/>
      <w:suff w:val="space"/>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 w15:restartNumberingAfterBreak="0">
    <w:nsid w:val="4C855831"/>
    <w:multiLevelType w:val="multilevel"/>
    <w:tmpl w:val="4C85583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4DBC7157"/>
    <w:multiLevelType w:val="multilevel"/>
    <w:tmpl w:val="4DBC7157"/>
    <w:lvl w:ilvl="0">
      <w:start w:val="1"/>
      <w:numFmt w:val="decimal"/>
      <w:lvlText w:val="%1"/>
      <w:lvlJc w:val="left"/>
      <w:pPr>
        <w:ind w:left="425" w:hanging="425"/>
      </w:pPr>
      <w:rPr>
        <w:rFonts w:hint="eastAsia"/>
      </w:rPr>
    </w:lvl>
    <w:lvl w:ilvl="1">
      <w:start w:val="1"/>
      <w:numFmt w:val="decimal"/>
      <w:pStyle w:val="biaot222"/>
      <w:suff w:val="space"/>
      <w:lvlText w:val="%1.%2"/>
      <w:lvlJc w:val="left"/>
      <w:rPr>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6A2F5BA8"/>
    <w:multiLevelType w:val="multilevel"/>
    <w:tmpl w:val="6A2F5BA8"/>
    <w:lvl w:ilvl="0">
      <w:start w:val="1"/>
      <w:numFmt w:val="decimal"/>
      <w:lvlText w:val="%1"/>
      <w:lvlJc w:val="left"/>
      <w:pPr>
        <w:ind w:left="36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strike w:val="0"/>
        <w:dstrike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2" w15:restartNumberingAfterBreak="0">
    <w:nsid w:val="753A7B77"/>
    <w:multiLevelType w:val="multilevel"/>
    <w:tmpl w:val="753A7B77"/>
    <w:lvl w:ilvl="0">
      <w:start w:val="1"/>
      <w:numFmt w:val="decimal"/>
      <w:pStyle w:val="a0"/>
      <w:lvlText w:val="6.1.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pStyle w:val="biaoti55555"/>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DA82CCD"/>
    <w:multiLevelType w:val="singleLevel"/>
    <w:tmpl w:val="7DA82CCD"/>
    <w:lvl w:ilvl="0">
      <w:start w:val="1"/>
      <w:numFmt w:val="decimal"/>
      <w:suff w:val="nothing"/>
      <w:lvlText w:val="%1、"/>
      <w:lvlJc w:val="left"/>
    </w:lvl>
  </w:abstractNum>
  <w:num w:numId="1" w16cid:durableId="610820080">
    <w:abstractNumId w:val="3"/>
  </w:num>
  <w:num w:numId="2" w16cid:durableId="1739939719">
    <w:abstractNumId w:val="4"/>
  </w:num>
  <w:num w:numId="3" w16cid:durableId="881676608">
    <w:abstractNumId w:val="11"/>
  </w:num>
  <w:num w:numId="4" w16cid:durableId="1327708422">
    <w:abstractNumId w:val="1"/>
  </w:num>
  <w:num w:numId="5" w16cid:durableId="486089404">
    <w:abstractNumId w:val="12"/>
  </w:num>
  <w:num w:numId="6" w16cid:durableId="681737035">
    <w:abstractNumId w:val="8"/>
  </w:num>
  <w:num w:numId="7" w16cid:durableId="1981382493">
    <w:abstractNumId w:val="5"/>
  </w:num>
  <w:num w:numId="8" w16cid:durableId="10688461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4429864">
    <w:abstractNumId w:val="10"/>
  </w:num>
  <w:num w:numId="10" w16cid:durableId="15471104">
    <w:abstractNumId w:val="2"/>
  </w:num>
  <w:num w:numId="11" w16cid:durableId="625159594">
    <w:abstractNumId w:val="0"/>
  </w:num>
  <w:num w:numId="12" w16cid:durableId="773594941">
    <w:abstractNumId w:val="13"/>
  </w:num>
  <w:num w:numId="13" w16cid:durableId="531068334">
    <w:abstractNumId w:val="7"/>
  </w:num>
  <w:num w:numId="14" w16cid:durableId="14249141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172A27"/>
    <w:rsid w:val="000020EA"/>
    <w:rsid w:val="00003120"/>
    <w:rsid w:val="0000350C"/>
    <w:rsid w:val="00003DFE"/>
    <w:rsid w:val="00003EE4"/>
    <w:rsid w:val="000079E9"/>
    <w:rsid w:val="00007DDF"/>
    <w:rsid w:val="000128ED"/>
    <w:rsid w:val="00012C56"/>
    <w:rsid w:val="00013803"/>
    <w:rsid w:val="0001629E"/>
    <w:rsid w:val="00020BA3"/>
    <w:rsid w:val="00023866"/>
    <w:rsid w:val="00025759"/>
    <w:rsid w:val="00027041"/>
    <w:rsid w:val="00032821"/>
    <w:rsid w:val="0003397E"/>
    <w:rsid w:val="0003434D"/>
    <w:rsid w:val="000370DF"/>
    <w:rsid w:val="00040FFE"/>
    <w:rsid w:val="00042688"/>
    <w:rsid w:val="00042FE3"/>
    <w:rsid w:val="000430C7"/>
    <w:rsid w:val="0004383B"/>
    <w:rsid w:val="00046FDA"/>
    <w:rsid w:val="00047519"/>
    <w:rsid w:val="00050A3F"/>
    <w:rsid w:val="000530A6"/>
    <w:rsid w:val="000531A9"/>
    <w:rsid w:val="000559CF"/>
    <w:rsid w:val="000562D4"/>
    <w:rsid w:val="000616A9"/>
    <w:rsid w:val="00062BEF"/>
    <w:rsid w:val="00062DDA"/>
    <w:rsid w:val="0006475C"/>
    <w:rsid w:val="00066389"/>
    <w:rsid w:val="00067413"/>
    <w:rsid w:val="00072AFE"/>
    <w:rsid w:val="00075E97"/>
    <w:rsid w:val="00077C1F"/>
    <w:rsid w:val="0008170C"/>
    <w:rsid w:val="00083AD8"/>
    <w:rsid w:val="00091207"/>
    <w:rsid w:val="000952A7"/>
    <w:rsid w:val="000967EE"/>
    <w:rsid w:val="000973CC"/>
    <w:rsid w:val="0009741C"/>
    <w:rsid w:val="000A2EB1"/>
    <w:rsid w:val="000B205C"/>
    <w:rsid w:val="000B3A71"/>
    <w:rsid w:val="000B69B5"/>
    <w:rsid w:val="000B7F08"/>
    <w:rsid w:val="000C00A4"/>
    <w:rsid w:val="000C2282"/>
    <w:rsid w:val="000C3F1C"/>
    <w:rsid w:val="000C4B25"/>
    <w:rsid w:val="000C5134"/>
    <w:rsid w:val="000C5C39"/>
    <w:rsid w:val="000D160D"/>
    <w:rsid w:val="000D4694"/>
    <w:rsid w:val="000D7ED7"/>
    <w:rsid w:val="000E34F3"/>
    <w:rsid w:val="000E5377"/>
    <w:rsid w:val="000F1802"/>
    <w:rsid w:val="000F43AE"/>
    <w:rsid w:val="000F6CEE"/>
    <w:rsid w:val="000F7015"/>
    <w:rsid w:val="000F7863"/>
    <w:rsid w:val="001012D7"/>
    <w:rsid w:val="00101A72"/>
    <w:rsid w:val="00103540"/>
    <w:rsid w:val="0010454B"/>
    <w:rsid w:val="00107F5D"/>
    <w:rsid w:val="001103EA"/>
    <w:rsid w:val="00110D33"/>
    <w:rsid w:val="0011362E"/>
    <w:rsid w:val="00114AA9"/>
    <w:rsid w:val="001204FC"/>
    <w:rsid w:val="00122961"/>
    <w:rsid w:val="00122966"/>
    <w:rsid w:val="001259AA"/>
    <w:rsid w:val="0013014E"/>
    <w:rsid w:val="001349BD"/>
    <w:rsid w:val="001363F2"/>
    <w:rsid w:val="00137E2D"/>
    <w:rsid w:val="00137F45"/>
    <w:rsid w:val="001415E1"/>
    <w:rsid w:val="00142CA6"/>
    <w:rsid w:val="001433DE"/>
    <w:rsid w:val="00144F86"/>
    <w:rsid w:val="00147F22"/>
    <w:rsid w:val="00154B1F"/>
    <w:rsid w:val="00154F55"/>
    <w:rsid w:val="00155DBD"/>
    <w:rsid w:val="00156726"/>
    <w:rsid w:val="00157BFA"/>
    <w:rsid w:val="001605EE"/>
    <w:rsid w:val="00164B0A"/>
    <w:rsid w:val="00172A27"/>
    <w:rsid w:val="00172CCA"/>
    <w:rsid w:val="001734E7"/>
    <w:rsid w:val="00176CFC"/>
    <w:rsid w:val="0017784C"/>
    <w:rsid w:val="0018276E"/>
    <w:rsid w:val="0018547B"/>
    <w:rsid w:val="0019163D"/>
    <w:rsid w:val="001942B0"/>
    <w:rsid w:val="00196615"/>
    <w:rsid w:val="001976C6"/>
    <w:rsid w:val="001A04E9"/>
    <w:rsid w:val="001A2D3B"/>
    <w:rsid w:val="001A2F33"/>
    <w:rsid w:val="001A307D"/>
    <w:rsid w:val="001A3B97"/>
    <w:rsid w:val="001A6B36"/>
    <w:rsid w:val="001A6BD6"/>
    <w:rsid w:val="001A6F19"/>
    <w:rsid w:val="001B064E"/>
    <w:rsid w:val="001B1F8E"/>
    <w:rsid w:val="001B25A7"/>
    <w:rsid w:val="001B5F36"/>
    <w:rsid w:val="001C2E52"/>
    <w:rsid w:val="001C41ED"/>
    <w:rsid w:val="001C553E"/>
    <w:rsid w:val="001D1AF9"/>
    <w:rsid w:val="001D6C70"/>
    <w:rsid w:val="001E116C"/>
    <w:rsid w:val="001E22F4"/>
    <w:rsid w:val="001E33DF"/>
    <w:rsid w:val="001E492F"/>
    <w:rsid w:val="001E643F"/>
    <w:rsid w:val="001E7957"/>
    <w:rsid w:val="001F0876"/>
    <w:rsid w:val="001F1124"/>
    <w:rsid w:val="001F2E46"/>
    <w:rsid w:val="001F49B9"/>
    <w:rsid w:val="001F5C96"/>
    <w:rsid w:val="00201A09"/>
    <w:rsid w:val="0020487E"/>
    <w:rsid w:val="002100A3"/>
    <w:rsid w:val="00220354"/>
    <w:rsid w:val="00222152"/>
    <w:rsid w:val="00223D12"/>
    <w:rsid w:val="00224A34"/>
    <w:rsid w:val="00225558"/>
    <w:rsid w:val="0022657B"/>
    <w:rsid w:val="00226719"/>
    <w:rsid w:val="00226A31"/>
    <w:rsid w:val="0023415B"/>
    <w:rsid w:val="00236DAA"/>
    <w:rsid w:val="002417B4"/>
    <w:rsid w:val="0024234C"/>
    <w:rsid w:val="0024347B"/>
    <w:rsid w:val="0024460E"/>
    <w:rsid w:val="00244C47"/>
    <w:rsid w:val="00245264"/>
    <w:rsid w:val="0024572A"/>
    <w:rsid w:val="00246D79"/>
    <w:rsid w:val="002475E0"/>
    <w:rsid w:val="0024794A"/>
    <w:rsid w:val="0025154F"/>
    <w:rsid w:val="00252113"/>
    <w:rsid w:val="00252D98"/>
    <w:rsid w:val="002542A0"/>
    <w:rsid w:val="00254992"/>
    <w:rsid w:val="00261414"/>
    <w:rsid w:val="0026204F"/>
    <w:rsid w:val="00262E3D"/>
    <w:rsid w:val="00265E65"/>
    <w:rsid w:val="00267548"/>
    <w:rsid w:val="00270AD4"/>
    <w:rsid w:val="0027166B"/>
    <w:rsid w:val="00273A71"/>
    <w:rsid w:val="00273B3F"/>
    <w:rsid w:val="002749F6"/>
    <w:rsid w:val="002801C3"/>
    <w:rsid w:val="00281B71"/>
    <w:rsid w:val="00285505"/>
    <w:rsid w:val="00293BD9"/>
    <w:rsid w:val="00293D1A"/>
    <w:rsid w:val="00295529"/>
    <w:rsid w:val="0029652D"/>
    <w:rsid w:val="00296BCC"/>
    <w:rsid w:val="002A578F"/>
    <w:rsid w:val="002B045B"/>
    <w:rsid w:val="002B090A"/>
    <w:rsid w:val="002B6CBC"/>
    <w:rsid w:val="002C1EB4"/>
    <w:rsid w:val="002C1FA8"/>
    <w:rsid w:val="002C47F3"/>
    <w:rsid w:val="002C4C1D"/>
    <w:rsid w:val="002C6000"/>
    <w:rsid w:val="002C6111"/>
    <w:rsid w:val="002C6A8E"/>
    <w:rsid w:val="002C76B5"/>
    <w:rsid w:val="002C788A"/>
    <w:rsid w:val="002D0262"/>
    <w:rsid w:val="002D16C8"/>
    <w:rsid w:val="002D6736"/>
    <w:rsid w:val="002D733C"/>
    <w:rsid w:val="002E0836"/>
    <w:rsid w:val="002E41D6"/>
    <w:rsid w:val="002E6727"/>
    <w:rsid w:val="002F0186"/>
    <w:rsid w:val="002F380F"/>
    <w:rsid w:val="002F5AFC"/>
    <w:rsid w:val="002F65BD"/>
    <w:rsid w:val="002F6CE3"/>
    <w:rsid w:val="00303F47"/>
    <w:rsid w:val="003046BC"/>
    <w:rsid w:val="00306D09"/>
    <w:rsid w:val="00306E76"/>
    <w:rsid w:val="00307ABC"/>
    <w:rsid w:val="00310CBD"/>
    <w:rsid w:val="00312FA9"/>
    <w:rsid w:val="00315BC4"/>
    <w:rsid w:val="00316763"/>
    <w:rsid w:val="003177D9"/>
    <w:rsid w:val="00317DFE"/>
    <w:rsid w:val="003255E7"/>
    <w:rsid w:val="00327404"/>
    <w:rsid w:val="003310F6"/>
    <w:rsid w:val="00333EB2"/>
    <w:rsid w:val="00334B05"/>
    <w:rsid w:val="00337005"/>
    <w:rsid w:val="00342553"/>
    <w:rsid w:val="0034534C"/>
    <w:rsid w:val="003458CA"/>
    <w:rsid w:val="00345CAF"/>
    <w:rsid w:val="00350344"/>
    <w:rsid w:val="00350B5C"/>
    <w:rsid w:val="00351E35"/>
    <w:rsid w:val="003532BB"/>
    <w:rsid w:val="0035560F"/>
    <w:rsid w:val="003610A3"/>
    <w:rsid w:val="00364572"/>
    <w:rsid w:val="0036472A"/>
    <w:rsid w:val="00365B84"/>
    <w:rsid w:val="003670EE"/>
    <w:rsid w:val="00367F77"/>
    <w:rsid w:val="0037240A"/>
    <w:rsid w:val="00372937"/>
    <w:rsid w:val="0037418D"/>
    <w:rsid w:val="0037746F"/>
    <w:rsid w:val="00380744"/>
    <w:rsid w:val="00381249"/>
    <w:rsid w:val="0038229D"/>
    <w:rsid w:val="00383E25"/>
    <w:rsid w:val="00384DEA"/>
    <w:rsid w:val="003901D0"/>
    <w:rsid w:val="00391C41"/>
    <w:rsid w:val="0039525F"/>
    <w:rsid w:val="0039725C"/>
    <w:rsid w:val="003A1078"/>
    <w:rsid w:val="003A1EF8"/>
    <w:rsid w:val="003A3483"/>
    <w:rsid w:val="003A3743"/>
    <w:rsid w:val="003A406A"/>
    <w:rsid w:val="003A4108"/>
    <w:rsid w:val="003A7404"/>
    <w:rsid w:val="003A7871"/>
    <w:rsid w:val="003B1B48"/>
    <w:rsid w:val="003B2069"/>
    <w:rsid w:val="003B3F1C"/>
    <w:rsid w:val="003B5B22"/>
    <w:rsid w:val="003C446B"/>
    <w:rsid w:val="003D069A"/>
    <w:rsid w:val="003D1EC8"/>
    <w:rsid w:val="003D33BC"/>
    <w:rsid w:val="003D349F"/>
    <w:rsid w:val="003E0EB5"/>
    <w:rsid w:val="003E2DED"/>
    <w:rsid w:val="003E4A8F"/>
    <w:rsid w:val="003E5F09"/>
    <w:rsid w:val="003F2086"/>
    <w:rsid w:val="003F2C52"/>
    <w:rsid w:val="003F304F"/>
    <w:rsid w:val="003F349A"/>
    <w:rsid w:val="003F7693"/>
    <w:rsid w:val="003F79F6"/>
    <w:rsid w:val="00400370"/>
    <w:rsid w:val="00402FDE"/>
    <w:rsid w:val="00405852"/>
    <w:rsid w:val="004065EF"/>
    <w:rsid w:val="00410594"/>
    <w:rsid w:val="004106BA"/>
    <w:rsid w:val="00416391"/>
    <w:rsid w:val="00420685"/>
    <w:rsid w:val="0042282A"/>
    <w:rsid w:val="004235E2"/>
    <w:rsid w:val="00423CC5"/>
    <w:rsid w:val="004264A9"/>
    <w:rsid w:val="0043267B"/>
    <w:rsid w:val="00433098"/>
    <w:rsid w:val="00436362"/>
    <w:rsid w:val="004426C8"/>
    <w:rsid w:val="0044404F"/>
    <w:rsid w:val="00444E2D"/>
    <w:rsid w:val="00446334"/>
    <w:rsid w:val="004511EE"/>
    <w:rsid w:val="00451E8E"/>
    <w:rsid w:val="00453FA0"/>
    <w:rsid w:val="004562D1"/>
    <w:rsid w:val="00456F71"/>
    <w:rsid w:val="004577D9"/>
    <w:rsid w:val="00466CBB"/>
    <w:rsid w:val="00466DF1"/>
    <w:rsid w:val="00467551"/>
    <w:rsid w:val="00473AF8"/>
    <w:rsid w:val="004758A1"/>
    <w:rsid w:val="00476D91"/>
    <w:rsid w:val="004827AE"/>
    <w:rsid w:val="00482ED4"/>
    <w:rsid w:val="00484AF1"/>
    <w:rsid w:val="004860DF"/>
    <w:rsid w:val="00487B4C"/>
    <w:rsid w:val="00490583"/>
    <w:rsid w:val="00491F9D"/>
    <w:rsid w:val="00495511"/>
    <w:rsid w:val="004A21D2"/>
    <w:rsid w:val="004A314E"/>
    <w:rsid w:val="004A354F"/>
    <w:rsid w:val="004A4F7B"/>
    <w:rsid w:val="004A5431"/>
    <w:rsid w:val="004A57F6"/>
    <w:rsid w:val="004A5FE0"/>
    <w:rsid w:val="004A6E54"/>
    <w:rsid w:val="004A724C"/>
    <w:rsid w:val="004A7409"/>
    <w:rsid w:val="004B70BF"/>
    <w:rsid w:val="004C0BFD"/>
    <w:rsid w:val="004C1465"/>
    <w:rsid w:val="004C1DEC"/>
    <w:rsid w:val="004C3B16"/>
    <w:rsid w:val="004C4058"/>
    <w:rsid w:val="004C5A7D"/>
    <w:rsid w:val="004C5FFB"/>
    <w:rsid w:val="004C764B"/>
    <w:rsid w:val="004D15F2"/>
    <w:rsid w:val="004D650C"/>
    <w:rsid w:val="004E23E8"/>
    <w:rsid w:val="004E400D"/>
    <w:rsid w:val="004E7798"/>
    <w:rsid w:val="004F5428"/>
    <w:rsid w:val="004F7A5C"/>
    <w:rsid w:val="004F7C0E"/>
    <w:rsid w:val="004F7DB8"/>
    <w:rsid w:val="00502A66"/>
    <w:rsid w:val="005034C4"/>
    <w:rsid w:val="00503A52"/>
    <w:rsid w:val="00506C75"/>
    <w:rsid w:val="00507A6A"/>
    <w:rsid w:val="00512BF2"/>
    <w:rsid w:val="005160C7"/>
    <w:rsid w:val="005210C9"/>
    <w:rsid w:val="005300E5"/>
    <w:rsid w:val="00534420"/>
    <w:rsid w:val="00535E5E"/>
    <w:rsid w:val="005361F2"/>
    <w:rsid w:val="00537077"/>
    <w:rsid w:val="005379F9"/>
    <w:rsid w:val="00540810"/>
    <w:rsid w:val="00545889"/>
    <w:rsid w:val="00546746"/>
    <w:rsid w:val="00547246"/>
    <w:rsid w:val="005515DE"/>
    <w:rsid w:val="00552042"/>
    <w:rsid w:val="00553875"/>
    <w:rsid w:val="00553FB7"/>
    <w:rsid w:val="00554B63"/>
    <w:rsid w:val="005552D9"/>
    <w:rsid w:val="005628C5"/>
    <w:rsid w:val="005635A4"/>
    <w:rsid w:val="00566F9D"/>
    <w:rsid w:val="00570346"/>
    <w:rsid w:val="0059087A"/>
    <w:rsid w:val="0059294A"/>
    <w:rsid w:val="0059339D"/>
    <w:rsid w:val="005944DB"/>
    <w:rsid w:val="00597541"/>
    <w:rsid w:val="005A0592"/>
    <w:rsid w:val="005A11CC"/>
    <w:rsid w:val="005A1BD9"/>
    <w:rsid w:val="005A4E22"/>
    <w:rsid w:val="005A6803"/>
    <w:rsid w:val="005B11C1"/>
    <w:rsid w:val="005B313F"/>
    <w:rsid w:val="005B3F04"/>
    <w:rsid w:val="005B45C6"/>
    <w:rsid w:val="005B5836"/>
    <w:rsid w:val="005C5560"/>
    <w:rsid w:val="005C6862"/>
    <w:rsid w:val="005C7CEC"/>
    <w:rsid w:val="005C7F1B"/>
    <w:rsid w:val="005D1E06"/>
    <w:rsid w:val="005E0B4D"/>
    <w:rsid w:val="005E3D7C"/>
    <w:rsid w:val="005E4E10"/>
    <w:rsid w:val="005E7AB1"/>
    <w:rsid w:val="005F1612"/>
    <w:rsid w:val="005F546E"/>
    <w:rsid w:val="005F5DE9"/>
    <w:rsid w:val="005F5F45"/>
    <w:rsid w:val="005F6758"/>
    <w:rsid w:val="006013CD"/>
    <w:rsid w:val="006063F7"/>
    <w:rsid w:val="00607E35"/>
    <w:rsid w:val="006149AD"/>
    <w:rsid w:val="00616E0A"/>
    <w:rsid w:val="0062127A"/>
    <w:rsid w:val="0062167E"/>
    <w:rsid w:val="00623E21"/>
    <w:rsid w:val="00624215"/>
    <w:rsid w:val="0062515C"/>
    <w:rsid w:val="00625C47"/>
    <w:rsid w:val="0062624B"/>
    <w:rsid w:val="006314D5"/>
    <w:rsid w:val="00631767"/>
    <w:rsid w:val="00631BCC"/>
    <w:rsid w:val="006324C2"/>
    <w:rsid w:val="0063445F"/>
    <w:rsid w:val="00634812"/>
    <w:rsid w:val="00636087"/>
    <w:rsid w:val="00636517"/>
    <w:rsid w:val="006403CD"/>
    <w:rsid w:val="00641245"/>
    <w:rsid w:val="006432E9"/>
    <w:rsid w:val="00650270"/>
    <w:rsid w:val="006503B9"/>
    <w:rsid w:val="00651543"/>
    <w:rsid w:val="00656910"/>
    <w:rsid w:val="00663382"/>
    <w:rsid w:val="006648D3"/>
    <w:rsid w:val="00666B3D"/>
    <w:rsid w:val="00667286"/>
    <w:rsid w:val="00671475"/>
    <w:rsid w:val="00674071"/>
    <w:rsid w:val="006746C2"/>
    <w:rsid w:val="00680F59"/>
    <w:rsid w:val="00683D4B"/>
    <w:rsid w:val="00683E8B"/>
    <w:rsid w:val="00684BE8"/>
    <w:rsid w:val="006853A3"/>
    <w:rsid w:val="00685540"/>
    <w:rsid w:val="00690979"/>
    <w:rsid w:val="00691A6A"/>
    <w:rsid w:val="0069216E"/>
    <w:rsid w:val="0069346A"/>
    <w:rsid w:val="00694664"/>
    <w:rsid w:val="006952C0"/>
    <w:rsid w:val="00696C92"/>
    <w:rsid w:val="006972D3"/>
    <w:rsid w:val="006A145D"/>
    <w:rsid w:val="006A1E63"/>
    <w:rsid w:val="006A4607"/>
    <w:rsid w:val="006B0A86"/>
    <w:rsid w:val="006B0F45"/>
    <w:rsid w:val="006B4035"/>
    <w:rsid w:val="006B5087"/>
    <w:rsid w:val="006B54D1"/>
    <w:rsid w:val="006C74EC"/>
    <w:rsid w:val="006C7E97"/>
    <w:rsid w:val="006E2602"/>
    <w:rsid w:val="006E289A"/>
    <w:rsid w:val="006E385E"/>
    <w:rsid w:val="006E40A4"/>
    <w:rsid w:val="006E52E0"/>
    <w:rsid w:val="006E6FFA"/>
    <w:rsid w:val="006E7D41"/>
    <w:rsid w:val="006F10B6"/>
    <w:rsid w:val="006F2411"/>
    <w:rsid w:val="006F377D"/>
    <w:rsid w:val="006F5BE3"/>
    <w:rsid w:val="006F74B9"/>
    <w:rsid w:val="006F7527"/>
    <w:rsid w:val="006F7CDC"/>
    <w:rsid w:val="007002C3"/>
    <w:rsid w:val="0070110E"/>
    <w:rsid w:val="00703AB9"/>
    <w:rsid w:val="00704798"/>
    <w:rsid w:val="00705837"/>
    <w:rsid w:val="007108D9"/>
    <w:rsid w:val="00717E52"/>
    <w:rsid w:val="00720C87"/>
    <w:rsid w:val="00720DAF"/>
    <w:rsid w:val="0072284F"/>
    <w:rsid w:val="00723BF1"/>
    <w:rsid w:val="007245E9"/>
    <w:rsid w:val="007260F3"/>
    <w:rsid w:val="007272CB"/>
    <w:rsid w:val="0073329F"/>
    <w:rsid w:val="007427A6"/>
    <w:rsid w:val="00743473"/>
    <w:rsid w:val="00743EDB"/>
    <w:rsid w:val="00744DAD"/>
    <w:rsid w:val="00746654"/>
    <w:rsid w:val="0075162E"/>
    <w:rsid w:val="00754EDC"/>
    <w:rsid w:val="007554FC"/>
    <w:rsid w:val="0075625A"/>
    <w:rsid w:val="00760328"/>
    <w:rsid w:val="00760967"/>
    <w:rsid w:val="007624B7"/>
    <w:rsid w:val="00764181"/>
    <w:rsid w:val="00765A8C"/>
    <w:rsid w:val="007705B3"/>
    <w:rsid w:val="007713E2"/>
    <w:rsid w:val="007757C6"/>
    <w:rsid w:val="007758E3"/>
    <w:rsid w:val="007768FB"/>
    <w:rsid w:val="00777A63"/>
    <w:rsid w:val="00781331"/>
    <w:rsid w:val="00782D91"/>
    <w:rsid w:val="0079203A"/>
    <w:rsid w:val="007925AC"/>
    <w:rsid w:val="00793089"/>
    <w:rsid w:val="00794B08"/>
    <w:rsid w:val="00796590"/>
    <w:rsid w:val="00796E7B"/>
    <w:rsid w:val="007A3B1F"/>
    <w:rsid w:val="007A5E24"/>
    <w:rsid w:val="007A6091"/>
    <w:rsid w:val="007A7B8C"/>
    <w:rsid w:val="007B2F02"/>
    <w:rsid w:val="007B7FC5"/>
    <w:rsid w:val="007C11D5"/>
    <w:rsid w:val="007C35A1"/>
    <w:rsid w:val="007C4927"/>
    <w:rsid w:val="007D1E11"/>
    <w:rsid w:val="007D2002"/>
    <w:rsid w:val="007D3FA2"/>
    <w:rsid w:val="007D7CB3"/>
    <w:rsid w:val="007E171E"/>
    <w:rsid w:val="007E4CC3"/>
    <w:rsid w:val="007E598C"/>
    <w:rsid w:val="007E6510"/>
    <w:rsid w:val="007E726E"/>
    <w:rsid w:val="007E763D"/>
    <w:rsid w:val="007F0E07"/>
    <w:rsid w:val="007F24C8"/>
    <w:rsid w:val="007F407A"/>
    <w:rsid w:val="007F771D"/>
    <w:rsid w:val="008013E1"/>
    <w:rsid w:val="00801BF0"/>
    <w:rsid w:val="00803FF7"/>
    <w:rsid w:val="008047E2"/>
    <w:rsid w:val="00806575"/>
    <w:rsid w:val="00806B1A"/>
    <w:rsid w:val="00812317"/>
    <w:rsid w:val="008147A5"/>
    <w:rsid w:val="008176A4"/>
    <w:rsid w:val="008238AB"/>
    <w:rsid w:val="00823954"/>
    <w:rsid w:val="0082439D"/>
    <w:rsid w:val="00824C4A"/>
    <w:rsid w:val="008258B1"/>
    <w:rsid w:val="00826D0A"/>
    <w:rsid w:val="008272BB"/>
    <w:rsid w:val="00827614"/>
    <w:rsid w:val="00831DBA"/>
    <w:rsid w:val="008342AE"/>
    <w:rsid w:val="008411C7"/>
    <w:rsid w:val="00842AC2"/>
    <w:rsid w:val="00843469"/>
    <w:rsid w:val="00843D50"/>
    <w:rsid w:val="00845738"/>
    <w:rsid w:val="0084726F"/>
    <w:rsid w:val="008477C9"/>
    <w:rsid w:val="008518E5"/>
    <w:rsid w:val="00856FB1"/>
    <w:rsid w:val="00857442"/>
    <w:rsid w:val="00860431"/>
    <w:rsid w:val="00860DBF"/>
    <w:rsid w:val="00864A22"/>
    <w:rsid w:val="008679FB"/>
    <w:rsid w:val="008741E0"/>
    <w:rsid w:val="008774C6"/>
    <w:rsid w:val="008808D2"/>
    <w:rsid w:val="00881A41"/>
    <w:rsid w:val="008878FD"/>
    <w:rsid w:val="008913DB"/>
    <w:rsid w:val="0089246E"/>
    <w:rsid w:val="00894BAB"/>
    <w:rsid w:val="00896961"/>
    <w:rsid w:val="00896F26"/>
    <w:rsid w:val="008A0FC1"/>
    <w:rsid w:val="008A1443"/>
    <w:rsid w:val="008A1ABE"/>
    <w:rsid w:val="008A4E6C"/>
    <w:rsid w:val="008A4EFE"/>
    <w:rsid w:val="008A5B8B"/>
    <w:rsid w:val="008A601D"/>
    <w:rsid w:val="008B5A63"/>
    <w:rsid w:val="008B6503"/>
    <w:rsid w:val="008B7FF4"/>
    <w:rsid w:val="008C27EC"/>
    <w:rsid w:val="008C2E8E"/>
    <w:rsid w:val="008C33E4"/>
    <w:rsid w:val="008C3522"/>
    <w:rsid w:val="008C3B09"/>
    <w:rsid w:val="008C3D20"/>
    <w:rsid w:val="008D1986"/>
    <w:rsid w:val="008D4383"/>
    <w:rsid w:val="008D5D43"/>
    <w:rsid w:val="008D7196"/>
    <w:rsid w:val="008E0677"/>
    <w:rsid w:val="008E1E82"/>
    <w:rsid w:val="008E34F6"/>
    <w:rsid w:val="008E3DF5"/>
    <w:rsid w:val="008E4F97"/>
    <w:rsid w:val="008E6E29"/>
    <w:rsid w:val="008E7515"/>
    <w:rsid w:val="008F57AB"/>
    <w:rsid w:val="00904FC6"/>
    <w:rsid w:val="0090608F"/>
    <w:rsid w:val="00906903"/>
    <w:rsid w:val="00910D9B"/>
    <w:rsid w:val="00911B37"/>
    <w:rsid w:val="00913ACD"/>
    <w:rsid w:val="00914CBC"/>
    <w:rsid w:val="00915FD8"/>
    <w:rsid w:val="00917C6A"/>
    <w:rsid w:val="00920CBC"/>
    <w:rsid w:val="00921933"/>
    <w:rsid w:val="00922BB5"/>
    <w:rsid w:val="009245FA"/>
    <w:rsid w:val="00924CD4"/>
    <w:rsid w:val="00926E30"/>
    <w:rsid w:val="009306B8"/>
    <w:rsid w:val="00930B36"/>
    <w:rsid w:val="00933F30"/>
    <w:rsid w:val="009342D0"/>
    <w:rsid w:val="00934D7A"/>
    <w:rsid w:val="00936186"/>
    <w:rsid w:val="00936B8A"/>
    <w:rsid w:val="00937087"/>
    <w:rsid w:val="009371F1"/>
    <w:rsid w:val="009425CE"/>
    <w:rsid w:val="00944E0C"/>
    <w:rsid w:val="00945341"/>
    <w:rsid w:val="00945B94"/>
    <w:rsid w:val="00947567"/>
    <w:rsid w:val="00954A60"/>
    <w:rsid w:val="00955CE0"/>
    <w:rsid w:val="009570FB"/>
    <w:rsid w:val="0096195D"/>
    <w:rsid w:val="00961D52"/>
    <w:rsid w:val="00963F6C"/>
    <w:rsid w:val="0096732C"/>
    <w:rsid w:val="00972D35"/>
    <w:rsid w:val="009748BE"/>
    <w:rsid w:val="00976A26"/>
    <w:rsid w:val="0098033B"/>
    <w:rsid w:val="009808D7"/>
    <w:rsid w:val="0098255D"/>
    <w:rsid w:val="00983896"/>
    <w:rsid w:val="0098442F"/>
    <w:rsid w:val="00986B91"/>
    <w:rsid w:val="00993997"/>
    <w:rsid w:val="009944A9"/>
    <w:rsid w:val="00997506"/>
    <w:rsid w:val="009A40CC"/>
    <w:rsid w:val="009A6E03"/>
    <w:rsid w:val="009B00D7"/>
    <w:rsid w:val="009B2B46"/>
    <w:rsid w:val="009B2E05"/>
    <w:rsid w:val="009B6FE3"/>
    <w:rsid w:val="009B7EB5"/>
    <w:rsid w:val="009C2732"/>
    <w:rsid w:val="009C3687"/>
    <w:rsid w:val="009C6C07"/>
    <w:rsid w:val="009C6DFB"/>
    <w:rsid w:val="009D0783"/>
    <w:rsid w:val="009D1E9C"/>
    <w:rsid w:val="009D27FA"/>
    <w:rsid w:val="009D49DC"/>
    <w:rsid w:val="009D7458"/>
    <w:rsid w:val="009E1A0A"/>
    <w:rsid w:val="009E3A85"/>
    <w:rsid w:val="009E3C58"/>
    <w:rsid w:val="009E416B"/>
    <w:rsid w:val="009E4C63"/>
    <w:rsid w:val="009E6D54"/>
    <w:rsid w:val="009E7933"/>
    <w:rsid w:val="009F2515"/>
    <w:rsid w:val="009F2C86"/>
    <w:rsid w:val="009F3D37"/>
    <w:rsid w:val="009F3FD4"/>
    <w:rsid w:val="009F4F2F"/>
    <w:rsid w:val="009F55ED"/>
    <w:rsid w:val="00A02D98"/>
    <w:rsid w:val="00A04E1B"/>
    <w:rsid w:val="00A10293"/>
    <w:rsid w:val="00A1087C"/>
    <w:rsid w:val="00A11F78"/>
    <w:rsid w:val="00A14B8E"/>
    <w:rsid w:val="00A17AFB"/>
    <w:rsid w:val="00A17BB8"/>
    <w:rsid w:val="00A20972"/>
    <w:rsid w:val="00A2240A"/>
    <w:rsid w:val="00A23642"/>
    <w:rsid w:val="00A24F88"/>
    <w:rsid w:val="00A260B4"/>
    <w:rsid w:val="00A320CD"/>
    <w:rsid w:val="00A3437E"/>
    <w:rsid w:val="00A345F9"/>
    <w:rsid w:val="00A369EB"/>
    <w:rsid w:val="00A434F4"/>
    <w:rsid w:val="00A449FF"/>
    <w:rsid w:val="00A470BD"/>
    <w:rsid w:val="00A520B4"/>
    <w:rsid w:val="00A55BA2"/>
    <w:rsid w:val="00A55DFD"/>
    <w:rsid w:val="00A627F0"/>
    <w:rsid w:val="00A6409F"/>
    <w:rsid w:val="00A64A38"/>
    <w:rsid w:val="00A64F21"/>
    <w:rsid w:val="00A7015B"/>
    <w:rsid w:val="00A73F67"/>
    <w:rsid w:val="00A753AD"/>
    <w:rsid w:val="00A82C25"/>
    <w:rsid w:val="00A840AD"/>
    <w:rsid w:val="00A8687A"/>
    <w:rsid w:val="00A91192"/>
    <w:rsid w:val="00A9647A"/>
    <w:rsid w:val="00AA0BD1"/>
    <w:rsid w:val="00AA27A3"/>
    <w:rsid w:val="00AA36F6"/>
    <w:rsid w:val="00AA3A9D"/>
    <w:rsid w:val="00AA3ED4"/>
    <w:rsid w:val="00AA4643"/>
    <w:rsid w:val="00AB3AB4"/>
    <w:rsid w:val="00AB42B4"/>
    <w:rsid w:val="00AB4B47"/>
    <w:rsid w:val="00AB530D"/>
    <w:rsid w:val="00AC186F"/>
    <w:rsid w:val="00AC1960"/>
    <w:rsid w:val="00AC19FF"/>
    <w:rsid w:val="00AC1BCA"/>
    <w:rsid w:val="00AC319D"/>
    <w:rsid w:val="00AC453B"/>
    <w:rsid w:val="00AC478D"/>
    <w:rsid w:val="00AC5252"/>
    <w:rsid w:val="00AD5D9D"/>
    <w:rsid w:val="00AE2C71"/>
    <w:rsid w:val="00AE3685"/>
    <w:rsid w:val="00AE44EE"/>
    <w:rsid w:val="00AE484C"/>
    <w:rsid w:val="00AE79F0"/>
    <w:rsid w:val="00AF1939"/>
    <w:rsid w:val="00B05D71"/>
    <w:rsid w:val="00B0759D"/>
    <w:rsid w:val="00B108FC"/>
    <w:rsid w:val="00B121BB"/>
    <w:rsid w:val="00B1589E"/>
    <w:rsid w:val="00B20137"/>
    <w:rsid w:val="00B20DCA"/>
    <w:rsid w:val="00B20F06"/>
    <w:rsid w:val="00B229F9"/>
    <w:rsid w:val="00B2475E"/>
    <w:rsid w:val="00B27943"/>
    <w:rsid w:val="00B3093B"/>
    <w:rsid w:val="00B317EC"/>
    <w:rsid w:val="00B329F7"/>
    <w:rsid w:val="00B3459C"/>
    <w:rsid w:val="00B36102"/>
    <w:rsid w:val="00B36900"/>
    <w:rsid w:val="00B374FD"/>
    <w:rsid w:val="00B40F8B"/>
    <w:rsid w:val="00B47D20"/>
    <w:rsid w:val="00B5089E"/>
    <w:rsid w:val="00B5165E"/>
    <w:rsid w:val="00B51DB4"/>
    <w:rsid w:val="00B52714"/>
    <w:rsid w:val="00B55902"/>
    <w:rsid w:val="00B56406"/>
    <w:rsid w:val="00B71651"/>
    <w:rsid w:val="00B73D6B"/>
    <w:rsid w:val="00B7580A"/>
    <w:rsid w:val="00B75944"/>
    <w:rsid w:val="00B805D3"/>
    <w:rsid w:val="00B82E6C"/>
    <w:rsid w:val="00B85835"/>
    <w:rsid w:val="00B871AC"/>
    <w:rsid w:val="00B91A7A"/>
    <w:rsid w:val="00B93575"/>
    <w:rsid w:val="00B937FA"/>
    <w:rsid w:val="00BA0A80"/>
    <w:rsid w:val="00BA768E"/>
    <w:rsid w:val="00BA7907"/>
    <w:rsid w:val="00BB0249"/>
    <w:rsid w:val="00BB24ED"/>
    <w:rsid w:val="00BB301F"/>
    <w:rsid w:val="00BB4B1D"/>
    <w:rsid w:val="00BB504D"/>
    <w:rsid w:val="00BB6EB5"/>
    <w:rsid w:val="00BB7E65"/>
    <w:rsid w:val="00BC69D7"/>
    <w:rsid w:val="00BD04B3"/>
    <w:rsid w:val="00BD1328"/>
    <w:rsid w:val="00BD2344"/>
    <w:rsid w:val="00BD2FC5"/>
    <w:rsid w:val="00BE0AA7"/>
    <w:rsid w:val="00BE4166"/>
    <w:rsid w:val="00BE4475"/>
    <w:rsid w:val="00BE502D"/>
    <w:rsid w:val="00BE5936"/>
    <w:rsid w:val="00BE7AA8"/>
    <w:rsid w:val="00BF32D2"/>
    <w:rsid w:val="00BF4BF1"/>
    <w:rsid w:val="00BF4BF7"/>
    <w:rsid w:val="00C01B9A"/>
    <w:rsid w:val="00C02721"/>
    <w:rsid w:val="00C02946"/>
    <w:rsid w:val="00C03803"/>
    <w:rsid w:val="00C04F60"/>
    <w:rsid w:val="00C1619D"/>
    <w:rsid w:val="00C25210"/>
    <w:rsid w:val="00C27C8A"/>
    <w:rsid w:val="00C31269"/>
    <w:rsid w:val="00C31A52"/>
    <w:rsid w:val="00C32D25"/>
    <w:rsid w:val="00C332E5"/>
    <w:rsid w:val="00C366C6"/>
    <w:rsid w:val="00C3670B"/>
    <w:rsid w:val="00C37A9B"/>
    <w:rsid w:val="00C40AC2"/>
    <w:rsid w:val="00C432C4"/>
    <w:rsid w:val="00C436F7"/>
    <w:rsid w:val="00C454AE"/>
    <w:rsid w:val="00C52FA1"/>
    <w:rsid w:val="00C543F0"/>
    <w:rsid w:val="00C547CA"/>
    <w:rsid w:val="00C54FDC"/>
    <w:rsid w:val="00C5604B"/>
    <w:rsid w:val="00C62ACC"/>
    <w:rsid w:val="00C6440C"/>
    <w:rsid w:val="00C6469B"/>
    <w:rsid w:val="00C67B43"/>
    <w:rsid w:val="00C75C00"/>
    <w:rsid w:val="00C774A5"/>
    <w:rsid w:val="00C852B6"/>
    <w:rsid w:val="00C87063"/>
    <w:rsid w:val="00C9234E"/>
    <w:rsid w:val="00CA36CD"/>
    <w:rsid w:val="00CA4A3E"/>
    <w:rsid w:val="00CA6271"/>
    <w:rsid w:val="00CA7CE1"/>
    <w:rsid w:val="00CB0299"/>
    <w:rsid w:val="00CB0A44"/>
    <w:rsid w:val="00CB2090"/>
    <w:rsid w:val="00CB20F2"/>
    <w:rsid w:val="00CB45CF"/>
    <w:rsid w:val="00CB694D"/>
    <w:rsid w:val="00CB73CA"/>
    <w:rsid w:val="00CC0442"/>
    <w:rsid w:val="00CC0D4B"/>
    <w:rsid w:val="00CC1094"/>
    <w:rsid w:val="00CC1CCA"/>
    <w:rsid w:val="00CC1D5B"/>
    <w:rsid w:val="00CC3444"/>
    <w:rsid w:val="00CC39CE"/>
    <w:rsid w:val="00CC4015"/>
    <w:rsid w:val="00CD0510"/>
    <w:rsid w:val="00CD0A2C"/>
    <w:rsid w:val="00CD13EC"/>
    <w:rsid w:val="00CE4C5F"/>
    <w:rsid w:val="00CE5FAF"/>
    <w:rsid w:val="00CF0040"/>
    <w:rsid w:val="00CF079A"/>
    <w:rsid w:val="00CF15FE"/>
    <w:rsid w:val="00D00022"/>
    <w:rsid w:val="00D00A23"/>
    <w:rsid w:val="00D02371"/>
    <w:rsid w:val="00D054E3"/>
    <w:rsid w:val="00D056CE"/>
    <w:rsid w:val="00D117EF"/>
    <w:rsid w:val="00D14408"/>
    <w:rsid w:val="00D14760"/>
    <w:rsid w:val="00D20871"/>
    <w:rsid w:val="00D26FFD"/>
    <w:rsid w:val="00D272D5"/>
    <w:rsid w:val="00D27618"/>
    <w:rsid w:val="00D277FB"/>
    <w:rsid w:val="00D27B14"/>
    <w:rsid w:val="00D304DB"/>
    <w:rsid w:val="00D30CB2"/>
    <w:rsid w:val="00D31EF6"/>
    <w:rsid w:val="00D3354F"/>
    <w:rsid w:val="00D34792"/>
    <w:rsid w:val="00D3681C"/>
    <w:rsid w:val="00D40A0F"/>
    <w:rsid w:val="00D42373"/>
    <w:rsid w:val="00D427F6"/>
    <w:rsid w:val="00D4314D"/>
    <w:rsid w:val="00D436A6"/>
    <w:rsid w:val="00D43F79"/>
    <w:rsid w:val="00D45A29"/>
    <w:rsid w:val="00D467A1"/>
    <w:rsid w:val="00D46D0F"/>
    <w:rsid w:val="00D61EC0"/>
    <w:rsid w:val="00D62DCB"/>
    <w:rsid w:val="00D633CB"/>
    <w:rsid w:val="00D65F98"/>
    <w:rsid w:val="00D7037B"/>
    <w:rsid w:val="00D746F1"/>
    <w:rsid w:val="00D759F9"/>
    <w:rsid w:val="00D75C65"/>
    <w:rsid w:val="00D7730D"/>
    <w:rsid w:val="00D77994"/>
    <w:rsid w:val="00D81477"/>
    <w:rsid w:val="00D8162F"/>
    <w:rsid w:val="00D84FDB"/>
    <w:rsid w:val="00D85F27"/>
    <w:rsid w:val="00D87566"/>
    <w:rsid w:val="00D87C4B"/>
    <w:rsid w:val="00D91208"/>
    <w:rsid w:val="00D9130C"/>
    <w:rsid w:val="00D93296"/>
    <w:rsid w:val="00D93BBD"/>
    <w:rsid w:val="00D93DCA"/>
    <w:rsid w:val="00D93EA0"/>
    <w:rsid w:val="00D95B5E"/>
    <w:rsid w:val="00D97F22"/>
    <w:rsid w:val="00DA040A"/>
    <w:rsid w:val="00DA1347"/>
    <w:rsid w:val="00DA29F1"/>
    <w:rsid w:val="00DB1C95"/>
    <w:rsid w:val="00DB53C8"/>
    <w:rsid w:val="00DB5ADD"/>
    <w:rsid w:val="00DC5808"/>
    <w:rsid w:val="00DC6796"/>
    <w:rsid w:val="00DD2193"/>
    <w:rsid w:val="00DD3218"/>
    <w:rsid w:val="00DD65B4"/>
    <w:rsid w:val="00DD7D80"/>
    <w:rsid w:val="00DE16E5"/>
    <w:rsid w:val="00DE3B77"/>
    <w:rsid w:val="00DE4937"/>
    <w:rsid w:val="00DE67B0"/>
    <w:rsid w:val="00DE706F"/>
    <w:rsid w:val="00DE70E0"/>
    <w:rsid w:val="00DF2283"/>
    <w:rsid w:val="00DF6755"/>
    <w:rsid w:val="00E02456"/>
    <w:rsid w:val="00E03874"/>
    <w:rsid w:val="00E07A00"/>
    <w:rsid w:val="00E1452A"/>
    <w:rsid w:val="00E2020A"/>
    <w:rsid w:val="00E210CA"/>
    <w:rsid w:val="00E22FD3"/>
    <w:rsid w:val="00E26D73"/>
    <w:rsid w:val="00E31C2A"/>
    <w:rsid w:val="00E32974"/>
    <w:rsid w:val="00E40EAA"/>
    <w:rsid w:val="00E45946"/>
    <w:rsid w:val="00E45994"/>
    <w:rsid w:val="00E47B2C"/>
    <w:rsid w:val="00E52EF4"/>
    <w:rsid w:val="00E57510"/>
    <w:rsid w:val="00E5790A"/>
    <w:rsid w:val="00E60182"/>
    <w:rsid w:val="00E6042D"/>
    <w:rsid w:val="00E63B96"/>
    <w:rsid w:val="00E64619"/>
    <w:rsid w:val="00E64F79"/>
    <w:rsid w:val="00E71285"/>
    <w:rsid w:val="00E72BA9"/>
    <w:rsid w:val="00E74B13"/>
    <w:rsid w:val="00E82507"/>
    <w:rsid w:val="00E865F1"/>
    <w:rsid w:val="00E91269"/>
    <w:rsid w:val="00E9421A"/>
    <w:rsid w:val="00E94577"/>
    <w:rsid w:val="00EA1431"/>
    <w:rsid w:val="00EA438F"/>
    <w:rsid w:val="00EA6379"/>
    <w:rsid w:val="00EA667D"/>
    <w:rsid w:val="00EB04F4"/>
    <w:rsid w:val="00EB0CA4"/>
    <w:rsid w:val="00EB10B5"/>
    <w:rsid w:val="00EB2D6A"/>
    <w:rsid w:val="00EB3230"/>
    <w:rsid w:val="00EB33DF"/>
    <w:rsid w:val="00EB4AFC"/>
    <w:rsid w:val="00EB65C3"/>
    <w:rsid w:val="00EB7629"/>
    <w:rsid w:val="00EC0370"/>
    <w:rsid w:val="00EC3C18"/>
    <w:rsid w:val="00EC6131"/>
    <w:rsid w:val="00ED1E00"/>
    <w:rsid w:val="00ED3069"/>
    <w:rsid w:val="00ED45BE"/>
    <w:rsid w:val="00ED4C96"/>
    <w:rsid w:val="00ED50B9"/>
    <w:rsid w:val="00ED6D7F"/>
    <w:rsid w:val="00EE2318"/>
    <w:rsid w:val="00EE42CF"/>
    <w:rsid w:val="00EE72A0"/>
    <w:rsid w:val="00EF11C3"/>
    <w:rsid w:val="00F0163A"/>
    <w:rsid w:val="00F02794"/>
    <w:rsid w:val="00F033CB"/>
    <w:rsid w:val="00F04B75"/>
    <w:rsid w:val="00F101E8"/>
    <w:rsid w:val="00F10E71"/>
    <w:rsid w:val="00F10EE1"/>
    <w:rsid w:val="00F110C9"/>
    <w:rsid w:val="00F13220"/>
    <w:rsid w:val="00F13A20"/>
    <w:rsid w:val="00F14216"/>
    <w:rsid w:val="00F20191"/>
    <w:rsid w:val="00F20920"/>
    <w:rsid w:val="00F2232D"/>
    <w:rsid w:val="00F25438"/>
    <w:rsid w:val="00F30FAD"/>
    <w:rsid w:val="00F312BD"/>
    <w:rsid w:val="00F31D75"/>
    <w:rsid w:val="00F33C30"/>
    <w:rsid w:val="00F364ED"/>
    <w:rsid w:val="00F42472"/>
    <w:rsid w:val="00F4311B"/>
    <w:rsid w:val="00F44049"/>
    <w:rsid w:val="00F44D76"/>
    <w:rsid w:val="00F4614C"/>
    <w:rsid w:val="00F51B3F"/>
    <w:rsid w:val="00F53F6D"/>
    <w:rsid w:val="00F61365"/>
    <w:rsid w:val="00F645E5"/>
    <w:rsid w:val="00F65B61"/>
    <w:rsid w:val="00F662F4"/>
    <w:rsid w:val="00F669E0"/>
    <w:rsid w:val="00F70666"/>
    <w:rsid w:val="00F7088D"/>
    <w:rsid w:val="00F7541E"/>
    <w:rsid w:val="00F76946"/>
    <w:rsid w:val="00F76B88"/>
    <w:rsid w:val="00F800E1"/>
    <w:rsid w:val="00F837DB"/>
    <w:rsid w:val="00F86DAE"/>
    <w:rsid w:val="00F86F52"/>
    <w:rsid w:val="00F90587"/>
    <w:rsid w:val="00F91BEF"/>
    <w:rsid w:val="00F9414F"/>
    <w:rsid w:val="00F97AC3"/>
    <w:rsid w:val="00FA15F3"/>
    <w:rsid w:val="00FA37C8"/>
    <w:rsid w:val="00FA5DF0"/>
    <w:rsid w:val="00FA7B96"/>
    <w:rsid w:val="00FB119E"/>
    <w:rsid w:val="00FB4B81"/>
    <w:rsid w:val="00FB503C"/>
    <w:rsid w:val="00FC1074"/>
    <w:rsid w:val="00FC1EF5"/>
    <w:rsid w:val="00FC2FF7"/>
    <w:rsid w:val="00FC3E2B"/>
    <w:rsid w:val="00FC419C"/>
    <w:rsid w:val="00FC4A9F"/>
    <w:rsid w:val="00FC6653"/>
    <w:rsid w:val="00FC7ACB"/>
    <w:rsid w:val="00FD1A86"/>
    <w:rsid w:val="00FD2061"/>
    <w:rsid w:val="00FD7384"/>
    <w:rsid w:val="00FD7843"/>
    <w:rsid w:val="00FD78B9"/>
    <w:rsid w:val="00FE29A8"/>
    <w:rsid w:val="00FE47AE"/>
    <w:rsid w:val="00FE7987"/>
    <w:rsid w:val="00FF0D55"/>
    <w:rsid w:val="00FF130E"/>
    <w:rsid w:val="00FF2ED6"/>
    <w:rsid w:val="00FF3E0E"/>
    <w:rsid w:val="00FF4411"/>
    <w:rsid w:val="00FF4AC9"/>
    <w:rsid w:val="00FF519F"/>
    <w:rsid w:val="00FF5550"/>
    <w:rsid w:val="00FF5A40"/>
    <w:rsid w:val="00FF675F"/>
    <w:rsid w:val="00FF7A3E"/>
    <w:rsid w:val="034D501F"/>
    <w:rsid w:val="0666633A"/>
    <w:rsid w:val="0A1C6360"/>
    <w:rsid w:val="161C2B3E"/>
    <w:rsid w:val="16830AE9"/>
    <w:rsid w:val="1C534DE0"/>
    <w:rsid w:val="21864CAA"/>
    <w:rsid w:val="22DD6EA4"/>
    <w:rsid w:val="244F5190"/>
    <w:rsid w:val="2F38133E"/>
    <w:rsid w:val="31017169"/>
    <w:rsid w:val="32035938"/>
    <w:rsid w:val="32820B8F"/>
    <w:rsid w:val="34E53CD6"/>
    <w:rsid w:val="3ADC54B3"/>
    <w:rsid w:val="3B28484F"/>
    <w:rsid w:val="3DF86E69"/>
    <w:rsid w:val="40CF0629"/>
    <w:rsid w:val="49892275"/>
    <w:rsid w:val="4B846D55"/>
    <w:rsid w:val="5750540A"/>
    <w:rsid w:val="58094BA4"/>
    <w:rsid w:val="5A2C75EE"/>
    <w:rsid w:val="5C59576A"/>
    <w:rsid w:val="699F3A3F"/>
    <w:rsid w:val="69FF0644"/>
    <w:rsid w:val="6C5572FF"/>
    <w:rsid w:val="6F970506"/>
    <w:rsid w:val="74DC3654"/>
    <w:rsid w:val="7A3867CF"/>
    <w:rsid w:val="7CE47221"/>
    <w:rsid w:val="7EA55CBB"/>
    <w:rsid w:val="7F0C1D92"/>
    <w:rsid w:val="7F1F3D4E"/>
    <w:rsid w:val="7FB67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8B45BF8"/>
  <w15:docId w15:val="{DBE7C950-C595-468E-82A8-8B8566895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iPriority="0" w:unhideWhenUsed="1"/>
    <w:lsdException w:name="index 3" w:semiHidden="1" w:uiPriority="0" w:unhideWhenUsed="1"/>
    <w:lsdException w:name="index 4" w:uiPriority="0" w:qFormat="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99" w:qFormat="1"/>
    <w:lsdException w:name="annotation text" w:uiPriority="99" w:qFormat="1"/>
    <w:lsdException w:name="header" w:uiPriority="99" w:qFormat="1"/>
    <w:lsdException w:name="footer" w:uiPriority="0" w:qFormat="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uiPriority="0" w:qFormat="1"/>
    <w:lsdException w:name="Default Paragraph Font" w:semiHidden="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qFormat="1"/>
    <w:lsdException w:name="Subtitle" w:uiPriority="0" w:qFormat="1"/>
    <w:lsdException w:name="Salutation" w:semiHidden="1" w:unhideWhenUsed="1"/>
    <w:lsdException w:name="Date" w:uiPriority="0" w:qFormat="1"/>
    <w:lsdException w:name="Body Text First Indent" w:uiPriority="0" w:qFormat="1"/>
    <w:lsdException w:name="Body Text First Indent 2" w:uiPriority="99"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99"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0"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2"/>
    <w:qFormat/>
    <w:pPr>
      <w:widowControl w:val="0"/>
      <w:jc w:val="both"/>
    </w:pPr>
    <w:rPr>
      <w:kern w:val="2"/>
      <w:sz w:val="21"/>
    </w:rPr>
  </w:style>
  <w:style w:type="paragraph" w:styleId="1">
    <w:name w:val="heading 1"/>
    <w:basedOn w:val="a1"/>
    <w:next w:val="a1"/>
    <w:link w:val="10"/>
    <w:uiPriority w:val="9"/>
    <w:qFormat/>
    <w:pPr>
      <w:keepNext/>
      <w:keepLines/>
      <w:numPr>
        <w:numId w:val="1"/>
      </w:numPr>
      <w:spacing w:before="340" w:after="330" w:line="576" w:lineRule="auto"/>
      <w:jc w:val="center"/>
      <w:outlineLvl w:val="0"/>
    </w:pPr>
    <w:rPr>
      <w:b/>
      <w:kern w:val="44"/>
      <w:sz w:val="44"/>
    </w:rPr>
  </w:style>
  <w:style w:type="paragraph" w:styleId="20">
    <w:name w:val="heading 2"/>
    <w:basedOn w:val="a1"/>
    <w:next w:val="a1"/>
    <w:link w:val="21"/>
    <w:uiPriority w:val="9"/>
    <w:qFormat/>
    <w:pPr>
      <w:keepNext/>
      <w:keepLines/>
      <w:spacing w:before="260" w:after="260" w:line="413" w:lineRule="auto"/>
      <w:jc w:val="center"/>
      <w:outlineLvl w:val="1"/>
    </w:pPr>
    <w:rPr>
      <w:rFonts w:ascii="Arial" w:hAnsi="Arial"/>
      <w:b/>
      <w:sz w:val="24"/>
    </w:rPr>
  </w:style>
  <w:style w:type="paragraph" w:styleId="30">
    <w:name w:val="heading 3"/>
    <w:basedOn w:val="a1"/>
    <w:next w:val="a1"/>
    <w:link w:val="31"/>
    <w:uiPriority w:val="9"/>
    <w:qFormat/>
    <w:pPr>
      <w:keepNext/>
      <w:keepLines/>
      <w:spacing w:before="20" w:after="20" w:line="413" w:lineRule="auto"/>
      <w:outlineLvl w:val="2"/>
    </w:pPr>
    <w:rPr>
      <w:b/>
      <w:sz w:val="24"/>
    </w:rPr>
  </w:style>
  <w:style w:type="paragraph" w:styleId="4">
    <w:name w:val="heading 4"/>
    <w:basedOn w:val="a1"/>
    <w:next w:val="a1"/>
    <w:link w:val="40"/>
    <w:uiPriority w:val="9"/>
    <w:qFormat/>
    <w:pPr>
      <w:keepNext/>
      <w:keepLines/>
      <w:tabs>
        <w:tab w:val="left" w:pos="864"/>
      </w:tabs>
      <w:snapToGrid w:val="0"/>
      <w:spacing w:before="120" w:after="120" w:line="360" w:lineRule="auto"/>
      <w:ind w:left="864" w:hanging="864"/>
      <w:outlineLvl w:val="3"/>
    </w:pPr>
    <w:rPr>
      <w:rFonts w:ascii="Arial" w:eastAsia="黑体" w:hAnsi="Arial"/>
      <w:b/>
      <w:sz w:val="28"/>
    </w:rPr>
  </w:style>
  <w:style w:type="paragraph" w:styleId="5">
    <w:name w:val="heading 5"/>
    <w:basedOn w:val="a1"/>
    <w:next w:val="a2"/>
    <w:link w:val="50"/>
    <w:uiPriority w:val="9"/>
    <w:qFormat/>
    <w:pPr>
      <w:keepNext/>
      <w:keepLines/>
      <w:spacing w:before="280" w:after="290" w:line="372" w:lineRule="auto"/>
      <w:ind w:left="180"/>
      <w:outlineLvl w:val="4"/>
    </w:pPr>
    <w:rPr>
      <w:b/>
      <w:sz w:val="28"/>
    </w:rPr>
  </w:style>
  <w:style w:type="paragraph" w:styleId="6">
    <w:name w:val="heading 6"/>
    <w:basedOn w:val="a1"/>
    <w:next w:val="a1"/>
    <w:link w:val="60"/>
    <w:qFormat/>
    <w:pPr>
      <w:keepNext/>
      <w:keepLines/>
      <w:tabs>
        <w:tab w:val="left" w:pos="1152"/>
      </w:tabs>
      <w:snapToGrid w:val="0"/>
      <w:spacing w:before="240" w:after="64" w:line="317" w:lineRule="auto"/>
      <w:ind w:left="1152" w:hanging="1152"/>
      <w:outlineLvl w:val="5"/>
    </w:pPr>
    <w:rPr>
      <w:rFonts w:ascii="Arial" w:eastAsia="黑体" w:hAnsi="Arial"/>
      <w:b/>
      <w:sz w:val="24"/>
    </w:rPr>
  </w:style>
  <w:style w:type="paragraph" w:styleId="7">
    <w:name w:val="heading 7"/>
    <w:basedOn w:val="a1"/>
    <w:next w:val="a1"/>
    <w:link w:val="70"/>
    <w:qFormat/>
    <w:pPr>
      <w:keepNext/>
      <w:keepLines/>
      <w:tabs>
        <w:tab w:val="left" w:pos="1296"/>
      </w:tabs>
      <w:snapToGrid w:val="0"/>
      <w:spacing w:before="240" w:after="64" w:line="317" w:lineRule="auto"/>
      <w:ind w:left="1296" w:hanging="1296"/>
      <w:outlineLvl w:val="6"/>
    </w:pPr>
    <w:rPr>
      <w:b/>
      <w:sz w:val="24"/>
    </w:rPr>
  </w:style>
  <w:style w:type="paragraph" w:styleId="8">
    <w:name w:val="heading 8"/>
    <w:basedOn w:val="a1"/>
    <w:next w:val="a1"/>
    <w:link w:val="80"/>
    <w:qFormat/>
    <w:pPr>
      <w:keepNext/>
      <w:keepLines/>
      <w:tabs>
        <w:tab w:val="left" w:pos="1440"/>
      </w:tabs>
      <w:snapToGrid w:val="0"/>
      <w:spacing w:before="240" w:after="64" w:line="317" w:lineRule="auto"/>
      <w:ind w:left="1440" w:hanging="1440"/>
      <w:outlineLvl w:val="7"/>
    </w:pPr>
    <w:rPr>
      <w:rFonts w:ascii="Arial" w:eastAsia="黑体" w:hAnsi="Arial"/>
      <w:sz w:val="24"/>
    </w:rPr>
  </w:style>
  <w:style w:type="paragraph" w:styleId="9">
    <w:name w:val="heading 9"/>
    <w:basedOn w:val="a1"/>
    <w:next w:val="a1"/>
    <w:link w:val="90"/>
    <w:qFormat/>
    <w:pPr>
      <w:keepNext/>
      <w:keepLines/>
      <w:tabs>
        <w:tab w:val="left" w:pos="1584"/>
      </w:tabs>
      <w:snapToGrid w:val="0"/>
      <w:spacing w:before="240" w:after="64" w:line="317" w:lineRule="auto"/>
      <w:ind w:left="1584" w:hanging="1584"/>
      <w:outlineLvl w:val="8"/>
    </w:pPr>
    <w:rPr>
      <w:rFonts w:ascii="Arial" w:eastAsia="黑体" w:hAnsi="Arial"/>
      <w:sz w:val="24"/>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2">
    <w:name w:val="Body Text First Indent 2"/>
    <w:basedOn w:val="a6"/>
    <w:link w:val="22"/>
    <w:uiPriority w:val="99"/>
    <w:unhideWhenUsed/>
    <w:qFormat/>
    <w:pPr>
      <w:spacing w:after="120" w:line="240" w:lineRule="auto"/>
      <w:ind w:leftChars="200" w:left="420" w:firstLineChars="200" w:firstLine="420"/>
    </w:pPr>
  </w:style>
  <w:style w:type="paragraph" w:styleId="a6">
    <w:name w:val="Body Text Indent"/>
    <w:basedOn w:val="a1"/>
    <w:link w:val="a7"/>
    <w:qFormat/>
    <w:pPr>
      <w:spacing w:line="400" w:lineRule="exact"/>
      <w:ind w:leftChars="150" w:left="1050" w:hangingChars="350" w:hanging="735"/>
    </w:pPr>
  </w:style>
  <w:style w:type="paragraph" w:styleId="a2">
    <w:name w:val="Normal Indent"/>
    <w:basedOn w:val="a1"/>
    <w:link w:val="12"/>
    <w:qFormat/>
    <w:pPr>
      <w:ind w:firstLine="420"/>
    </w:pPr>
  </w:style>
  <w:style w:type="paragraph" w:styleId="3">
    <w:name w:val="List 3"/>
    <w:basedOn w:val="a1"/>
    <w:qFormat/>
    <w:pPr>
      <w:widowControl/>
      <w:numPr>
        <w:numId w:val="2"/>
      </w:numPr>
      <w:spacing w:line="360" w:lineRule="auto"/>
      <w:jc w:val="left"/>
    </w:pPr>
    <w:rPr>
      <w:rFonts w:ascii="宋体" w:hAnsi="宋体" w:cs="宋体"/>
      <w:kern w:val="0"/>
      <w:sz w:val="24"/>
      <w:szCs w:val="24"/>
    </w:rPr>
  </w:style>
  <w:style w:type="paragraph" w:styleId="a8">
    <w:name w:val="caption"/>
    <w:basedOn w:val="a1"/>
    <w:next w:val="a1"/>
    <w:qFormat/>
    <w:rPr>
      <w:rFonts w:ascii="Cambria" w:eastAsia="黑体" w:hAnsi="Cambria"/>
      <w:sz w:val="20"/>
    </w:rPr>
  </w:style>
  <w:style w:type="paragraph" w:styleId="a9">
    <w:name w:val="List Bullet"/>
    <w:basedOn w:val="a1"/>
    <w:qFormat/>
    <w:pPr>
      <w:tabs>
        <w:tab w:val="left" w:pos="360"/>
      </w:tabs>
      <w:ind w:left="1440" w:hanging="360"/>
    </w:pPr>
    <w:rPr>
      <w:szCs w:val="24"/>
    </w:rPr>
  </w:style>
  <w:style w:type="paragraph" w:styleId="aa">
    <w:name w:val="Document Map"/>
    <w:basedOn w:val="a1"/>
    <w:link w:val="ab"/>
    <w:qFormat/>
    <w:pPr>
      <w:shd w:val="clear" w:color="auto" w:fill="000080"/>
    </w:pPr>
  </w:style>
  <w:style w:type="paragraph" w:styleId="ac">
    <w:name w:val="annotation text"/>
    <w:basedOn w:val="a1"/>
    <w:link w:val="32"/>
    <w:uiPriority w:val="99"/>
    <w:qFormat/>
    <w:pPr>
      <w:adjustRightInd w:val="0"/>
      <w:spacing w:line="360" w:lineRule="atLeast"/>
      <w:jc w:val="left"/>
      <w:textAlignment w:val="baseline"/>
    </w:pPr>
    <w:rPr>
      <w:kern w:val="0"/>
      <w:sz w:val="24"/>
    </w:rPr>
  </w:style>
  <w:style w:type="paragraph" w:styleId="33">
    <w:name w:val="Body Text 3"/>
    <w:basedOn w:val="a1"/>
    <w:qFormat/>
    <w:pPr>
      <w:spacing w:after="120"/>
    </w:pPr>
    <w:rPr>
      <w:sz w:val="16"/>
    </w:rPr>
  </w:style>
  <w:style w:type="paragraph" w:styleId="ad">
    <w:name w:val="Body Text"/>
    <w:basedOn w:val="a1"/>
    <w:link w:val="ae"/>
    <w:qFormat/>
    <w:pPr>
      <w:spacing w:after="120" w:line="360" w:lineRule="auto"/>
    </w:pPr>
  </w:style>
  <w:style w:type="paragraph" w:styleId="af">
    <w:name w:val="Block Text"/>
    <w:basedOn w:val="a1"/>
    <w:qFormat/>
    <w:pPr>
      <w:ind w:leftChars="6" w:left="13" w:right="13" w:firstLineChars="200" w:firstLine="640"/>
    </w:pPr>
    <w:rPr>
      <w:rFonts w:ascii="新宋体" w:eastAsia="新宋体" w:hAnsi="新宋体"/>
      <w:sz w:val="32"/>
    </w:rPr>
  </w:style>
  <w:style w:type="paragraph" w:styleId="41">
    <w:name w:val="index 4"/>
    <w:basedOn w:val="a1"/>
    <w:next w:val="a1"/>
    <w:qFormat/>
    <w:pPr>
      <w:ind w:leftChars="600" w:left="600"/>
    </w:pPr>
    <w:rPr>
      <w:szCs w:val="24"/>
    </w:rPr>
  </w:style>
  <w:style w:type="paragraph" w:styleId="TOC3">
    <w:name w:val="toc 3"/>
    <w:basedOn w:val="a1"/>
    <w:next w:val="a1"/>
    <w:uiPriority w:val="39"/>
    <w:unhideWhenUsed/>
    <w:qFormat/>
    <w:pPr>
      <w:ind w:leftChars="400" w:left="840"/>
    </w:pPr>
  </w:style>
  <w:style w:type="paragraph" w:styleId="af0">
    <w:name w:val="Plain Text"/>
    <w:basedOn w:val="a1"/>
    <w:link w:val="23"/>
    <w:qFormat/>
    <w:rPr>
      <w:rFonts w:ascii="宋体" w:hAnsi="Courier New"/>
    </w:rPr>
  </w:style>
  <w:style w:type="paragraph" w:styleId="af1">
    <w:name w:val="Date"/>
    <w:basedOn w:val="a1"/>
    <w:next w:val="a1"/>
    <w:link w:val="af2"/>
    <w:qFormat/>
    <w:pPr>
      <w:ind w:leftChars="2500" w:left="100"/>
    </w:pPr>
  </w:style>
  <w:style w:type="paragraph" w:styleId="24">
    <w:name w:val="Body Text Indent 2"/>
    <w:basedOn w:val="a1"/>
    <w:link w:val="25"/>
    <w:qFormat/>
    <w:pPr>
      <w:spacing w:after="120" w:line="480" w:lineRule="auto"/>
      <w:ind w:leftChars="200" w:left="420"/>
    </w:pPr>
  </w:style>
  <w:style w:type="paragraph" w:styleId="af3">
    <w:name w:val="Balloon Text"/>
    <w:basedOn w:val="a1"/>
    <w:link w:val="af4"/>
    <w:qFormat/>
    <w:pPr>
      <w:spacing w:line="360" w:lineRule="auto"/>
    </w:pPr>
    <w:rPr>
      <w:sz w:val="18"/>
    </w:rPr>
  </w:style>
  <w:style w:type="paragraph" w:styleId="af5">
    <w:name w:val="footer"/>
    <w:basedOn w:val="a1"/>
    <w:link w:val="13"/>
    <w:qFormat/>
    <w:pPr>
      <w:tabs>
        <w:tab w:val="center" w:pos="4153"/>
        <w:tab w:val="right" w:pos="8306"/>
      </w:tabs>
      <w:snapToGrid w:val="0"/>
      <w:jc w:val="left"/>
    </w:pPr>
    <w:rPr>
      <w:sz w:val="18"/>
    </w:rPr>
  </w:style>
  <w:style w:type="paragraph" w:styleId="af6">
    <w:name w:val="header"/>
    <w:basedOn w:val="a1"/>
    <w:link w:val="14"/>
    <w:uiPriority w:val="99"/>
    <w:qFormat/>
    <w:pPr>
      <w:pBdr>
        <w:bottom w:val="single" w:sz="6" w:space="1" w:color="auto"/>
      </w:pBdr>
      <w:tabs>
        <w:tab w:val="center" w:pos="4153"/>
        <w:tab w:val="right" w:pos="8306"/>
      </w:tabs>
      <w:snapToGrid w:val="0"/>
      <w:jc w:val="center"/>
    </w:pPr>
    <w:rPr>
      <w:sz w:val="18"/>
    </w:rPr>
  </w:style>
  <w:style w:type="paragraph" w:styleId="af7">
    <w:name w:val="Signature"/>
    <w:basedOn w:val="a1"/>
    <w:link w:val="af8"/>
    <w:qFormat/>
    <w:pPr>
      <w:adjustRightInd w:val="0"/>
      <w:spacing w:after="600" w:line="312" w:lineRule="atLeast"/>
      <w:jc w:val="center"/>
      <w:textAlignment w:val="baseline"/>
    </w:pPr>
    <w:rPr>
      <w:rFonts w:eastAsia="仿宋_GB2312"/>
      <w:kern w:val="0"/>
      <w:sz w:val="24"/>
    </w:rPr>
  </w:style>
  <w:style w:type="paragraph" w:styleId="TOC1">
    <w:name w:val="toc 1"/>
    <w:basedOn w:val="a1"/>
    <w:next w:val="a1"/>
    <w:uiPriority w:val="39"/>
    <w:unhideWhenUsed/>
    <w:qFormat/>
  </w:style>
  <w:style w:type="paragraph" w:styleId="af9">
    <w:name w:val="Subtitle"/>
    <w:basedOn w:val="a1"/>
    <w:next w:val="a1"/>
    <w:link w:val="afa"/>
    <w:qFormat/>
    <w:pPr>
      <w:spacing w:before="240" w:after="60" w:line="312" w:lineRule="auto"/>
      <w:jc w:val="center"/>
      <w:outlineLvl w:val="1"/>
    </w:pPr>
    <w:rPr>
      <w:rFonts w:ascii="Cambria" w:hAnsi="Cambria"/>
      <w:b/>
      <w:bCs/>
      <w:kern w:val="28"/>
      <w:sz w:val="32"/>
      <w:szCs w:val="32"/>
    </w:rPr>
  </w:style>
  <w:style w:type="paragraph" w:styleId="afb">
    <w:name w:val="List"/>
    <w:basedOn w:val="a1"/>
    <w:qFormat/>
    <w:pPr>
      <w:spacing w:line="360" w:lineRule="auto"/>
      <w:ind w:left="420" w:hanging="420"/>
    </w:pPr>
    <w:rPr>
      <w:rFonts w:ascii="Arial" w:eastAsia="楷体_GB2312" w:hAnsi="Arial"/>
      <w:sz w:val="24"/>
    </w:rPr>
  </w:style>
  <w:style w:type="paragraph" w:styleId="afc">
    <w:name w:val="footnote text"/>
    <w:basedOn w:val="a1"/>
    <w:link w:val="afd"/>
    <w:uiPriority w:val="99"/>
    <w:qFormat/>
    <w:pPr>
      <w:adjustRightInd w:val="0"/>
      <w:spacing w:line="312" w:lineRule="atLeast"/>
      <w:jc w:val="left"/>
      <w:textAlignment w:val="baseline"/>
    </w:pPr>
    <w:rPr>
      <w:kern w:val="0"/>
      <w:sz w:val="18"/>
    </w:rPr>
  </w:style>
  <w:style w:type="paragraph" w:styleId="34">
    <w:name w:val="Body Text Indent 3"/>
    <w:basedOn w:val="a1"/>
    <w:link w:val="35"/>
    <w:qFormat/>
    <w:pPr>
      <w:spacing w:after="120"/>
      <w:ind w:leftChars="200" w:left="420"/>
    </w:pPr>
    <w:rPr>
      <w:sz w:val="16"/>
      <w:szCs w:val="16"/>
    </w:rPr>
  </w:style>
  <w:style w:type="paragraph" w:styleId="TOC2">
    <w:name w:val="toc 2"/>
    <w:basedOn w:val="a1"/>
    <w:next w:val="a1"/>
    <w:uiPriority w:val="39"/>
    <w:unhideWhenUsed/>
    <w:qFormat/>
    <w:pPr>
      <w:ind w:leftChars="200" w:left="420"/>
    </w:pPr>
  </w:style>
  <w:style w:type="paragraph" w:styleId="26">
    <w:name w:val="Body Text 2"/>
    <w:basedOn w:val="a1"/>
    <w:qFormat/>
    <w:pPr>
      <w:adjustRightInd w:val="0"/>
      <w:spacing w:line="360" w:lineRule="atLeast"/>
    </w:pPr>
    <w:rPr>
      <w:rFonts w:ascii="Arial" w:hAnsi="Arial"/>
      <w:kern w:val="0"/>
      <w:sz w:val="24"/>
    </w:rPr>
  </w:style>
  <w:style w:type="paragraph" w:styleId="afe">
    <w:name w:val="Message Header"/>
    <w:basedOn w:val="a1"/>
    <w:link w:val="af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zCs w:val="24"/>
    </w:rPr>
  </w:style>
  <w:style w:type="paragraph" w:styleId="HTML">
    <w:name w:val="HTML Preformatted"/>
    <w:basedOn w:val="a1"/>
    <w:qFormat/>
    <w:rPr>
      <w:rFonts w:ascii="Courier New" w:hAnsi="Courier New"/>
      <w:sz w:val="20"/>
    </w:rPr>
  </w:style>
  <w:style w:type="paragraph" w:styleId="aff0">
    <w:name w:val="Normal (Web)"/>
    <w:basedOn w:val="a1"/>
    <w:qFormat/>
    <w:rPr>
      <w:sz w:val="24"/>
    </w:rPr>
  </w:style>
  <w:style w:type="paragraph" w:styleId="15">
    <w:name w:val="index 1"/>
    <w:basedOn w:val="a1"/>
    <w:next w:val="a1"/>
    <w:qFormat/>
  </w:style>
  <w:style w:type="paragraph" w:styleId="aff1">
    <w:name w:val="Title"/>
    <w:basedOn w:val="a1"/>
    <w:link w:val="aff2"/>
    <w:uiPriority w:val="9"/>
    <w:qFormat/>
    <w:pPr>
      <w:tabs>
        <w:tab w:val="left" w:pos="992"/>
      </w:tabs>
      <w:spacing w:before="240" w:after="60"/>
      <w:ind w:left="720" w:hanging="720"/>
      <w:jc w:val="center"/>
      <w:outlineLvl w:val="0"/>
    </w:pPr>
    <w:rPr>
      <w:rFonts w:ascii="Arial" w:hAnsi="Arial"/>
      <w:b/>
      <w:bCs/>
      <w:sz w:val="32"/>
      <w:szCs w:val="32"/>
    </w:rPr>
  </w:style>
  <w:style w:type="paragraph" w:styleId="aff3">
    <w:name w:val="annotation subject"/>
    <w:basedOn w:val="ac"/>
    <w:next w:val="ac"/>
    <w:link w:val="aff4"/>
    <w:qFormat/>
    <w:pPr>
      <w:adjustRightInd/>
      <w:spacing w:line="240" w:lineRule="auto"/>
      <w:textAlignment w:val="auto"/>
    </w:pPr>
    <w:rPr>
      <w:b/>
      <w:kern w:val="2"/>
      <w:sz w:val="21"/>
    </w:rPr>
  </w:style>
  <w:style w:type="paragraph" w:styleId="aff5">
    <w:name w:val="Body Text First Indent"/>
    <w:basedOn w:val="ad"/>
    <w:qFormat/>
    <w:pPr>
      <w:spacing w:line="240" w:lineRule="auto"/>
      <w:ind w:firstLine="420"/>
    </w:pPr>
    <w:rPr>
      <w:szCs w:val="24"/>
    </w:rPr>
  </w:style>
  <w:style w:type="table" w:styleId="aff6">
    <w:name w:val="Table Grid"/>
    <w:basedOn w:val="a4"/>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7">
    <w:name w:val="Strong"/>
    <w:qFormat/>
    <w:rPr>
      <w:b/>
    </w:rPr>
  </w:style>
  <w:style w:type="character" w:styleId="aff8">
    <w:name w:val="page number"/>
    <w:qFormat/>
  </w:style>
  <w:style w:type="character" w:styleId="aff9">
    <w:name w:val="FollowedHyperlink"/>
    <w:qFormat/>
    <w:rPr>
      <w:color w:val="800080"/>
      <w:u w:val="single"/>
    </w:rPr>
  </w:style>
  <w:style w:type="character" w:styleId="affa">
    <w:name w:val="Emphasis"/>
    <w:uiPriority w:val="20"/>
    <w:qFormat/>
    <w:rPr>
      <w:i/>
      <w:iCs/>
    </w:rPr>
  </w:style>
  <w:style w:type="character" w:styleId="affb">
    <w:name w:val="Hyperlink"/>
    <w:uiPriority w:val="99"/>
    <w:qFormat/>
    <w:rPr>
      <w:color w:val="0000FF"/>
      <w:u w:val="single"/>
    </w:rPr>
  </w:style>
  <w:style w:type="character" w:styleId="affc">
    <w:name w:val="annotation reference"/>
    <w:qFormat/>
    <w:rPr>
      <w:sz w:val="21"/>
    </w:rPr>
  </w:style>
  <w:style w:type="character" w:styleId="affd">
    <w:name w:val="footnote reference"/>
    <w:qFormat/>
    <w:rPr>
      <w:vertAlign w:val="superscript"/>
    </w:rPr>
  </w:style>
  <w:style w:type="character" w:customStyle="1" w:styleId="a7">
    <w:name w:val="正文文本缩进 字符"/>
    <w:link w:val="a6"/>
    <w:qFormat/>
    <w:locked/>
    <w:rPr>
      <w:kern w:val="2"/>
      <w:sz w:val="21"/>
    </w:rPr>
  </w:style>
  <w:style w:type="character" w:customStyle="1" w:styleId="22">
    <w:name w:val="正文文本首行缩进 2 字符"/>
    <w:link w:val="2"/>
    <w:uiPriority w:val="99"/>
    <w:semiHidden/>
    <w:rPr>
      <w:kern w:val="2"/>
      <w:sz w:val="21"/>
    </w:rPr>
  </w:style>
  <w:style w:type="character" w:customStyle="1" w:styleId="10">
    <w:name w:val="标题 1 字符"/>
    <w:link w:val="1"/>
    <w:uiPriority w:val="9"/>
    <w:qFormat/>
    <w:locked/>
    <w:rPr>
      <w:b/>
      <w:kern w:val="44"/>
      <w:sz w:val="44"/>
    </w:rPr>
  </w:style>
  <w:style w:type="character" w:customStyle="1" w:styleId="21">
    <w:name w:val="标题 2 字符"/>
    <w:link w:val="20"/>
    <w:qFormat/>
    <w:rPr>
      <w:rFonts w:ascii="Arial" w:hAnsi="Arial"/>
      <w:b/>
      <w:kern w:val="2"/>
      <w:sz w:val="24"/>
    </w:rPr>
  </w:style>
  <w:style w:type="character" w:customStyle="1" w:styleId="31">
    <w:name w:val="标题 3 字符"/>
    <w:link w:val="30"/>
    <w:qFormat/>
    <w:locked/>
    <w:rPr>
      <w:b/>
      <w:kern w:val="2"/>
      <w:sz w:val="24"/>
    </w:rPr>
  </w:style>
  <w:style w:type="character" w:customStyle="1" w:styleId="40">
    <w:name w:val="标题 4 字符"/>
    <w:link w:val="4"/>
    <w:uiPriority w:val="9"/>
    <w:qFormat/>
    <w:rPr>
      <w:rFonts w:ascii="Arial" w:eastAsia="黑体" w:hAnsi="Arial"/>
      <w:b/>
      <w:kern w:val="2"/>
      <w:sz w:val="28"/>
      <w:lang w:val="en-US" w:eastAsia="zh-CN"/>
    </w:rPr>
  </w:style>
  <w:style w:type="character" w:customStyle="1" w:styleId="50">
    <w:name w:val="标题 5 字符"/>
    <w:link w:val="5"/>
    <w:uiPriority w:val="9"/>
    <w:qFormat/>
    <w:rPr>
      <w:b/>
      <w:kern w:val="2"/>
      <w:sz w:val="28"/>
    </w:rPr>
  </w:style>
  <w:style w:type="character" w:customStyle="1" w:styleId="12">
    <w:name w:val="正文缩进 字符1"/>
    <w:link w:val="a2"/>
    <w:qFormat/>
    <w:rPr>
      <w:kern w:val="2"/>
      <w:sz w:val="21"/>
    </w:rPr>
  </w:style>
  <w:style w:type="character" w:customStyle="1" w:styleId="60">
    <w:name w:val="标题 6 字符"/>
    <w:link w:val="6"/>
    <w:qFormat/>
    <w:rPr>
      <w:rFonts w:ascii="Arial" w:eastAsia="黑体" w:hAnsi="Arial"/>
      <w:b/>
      <w:kern w:val="2"/>
      <w:sz w:val="24"/>
    </w:rPr>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4"/>
    </w:rPr>
  </w:style>
  <w:style w:type="character" w:customStyle="1" w:styleId="ab">
    <w:name w:val="文档结构图 字符"/>
    <w:link w:val="aa"/>
    <w:qFormat/>
    <w:rPr>
      <w:kern w:val="2"/>
      <w:sz w:val="21"/>
      <w:shd w:val="clear" w:color="auto" w:fill="000080"/>
    </w:rPr>
  </w:style>
  <w:style w:type="character" w:customStyle="1" w:styleId="32">
    <w:name w:val="批注文字 字符3"/>
    <w:link w:val="ac"/>
    <w:qFormat/>
    <w:locked/>
    <w:rPr>
      <w:sz w:val="24"/>
    </w:rPr>
  </w:style>
  <w:style w:type="character" w:customStyle="1" w:styleId="ae">
    <w:name w:val="正文文本 字符"/>
    <w:link w:val="ad"/>
    <w:qFormat/>
    <w:rPr>
      <w:kern w:val="2"/>
      <w:sz w:val="21"/>
    </w:rPr>
  </w:style>
  <w:style w:type="character" w:customStyle="1" w:styleId="23">
    <w:name w:val="纯文本 字符2"/>
    <w:link w:val="af0"/>
    <w:qFormat/>
    <w:rPr>
      <w:rFonts w:ascii="宋体" w:hAnsi="Courier New"/>
      <w:kern w:val="2"/>
      <w:sz w:val="21"/>
    </w:rPr>
  </w:style>
  <w:style w:type="character" w:customStyle="1" w:styleId="af2">
    <w:name w:val="日期 字符"/>
    <w:link w:val="af1"/>
    <w:qFormat/>
    <w:locked/>
    <w:rPr>
      <w:kern w:val="2"/>
      <w:sz w:val="21"/>
    </w:rPr>
  </w:style>
  <w:style w:type="character" w:customStyle="1" w:styleId="25">
    <w:name w:val="正文文本缩进 2 字符"/>
    <w:link w:val="24"/>
    <w:qFormat/>
    <w:locked/>
    <w:rPr>
      <w:kern w:val="2"/>
      <w:sz w:val="21"/>
    </w:rPr>
  </w:style>
  <w:style w:type="character" w:customStyle="1" w:styleId="af4">
    <w:name w:val="批注框文本 字符"/>
    <w:link w:val="af3"/>
    <w:qFormat/>
    <w:locked/>
    <w:rPr>
      <w:kern w:val="2"/>
      <w:sz w:val="18"/>
    </w:rPr>
  </w:style>
  <w:style w:type="character" w:customStyle="1" w:styleId="13">
    <w:name w:val="页脚 字符1"/>
    <w:link w:val="af5"/>
    <w:uiPriority w:val="99"/>
    <w:qFormat/>
    <w:rPr>
      <w:kern w:val="2"/>
      <w:sz w:val="18"/>
    </w:rPr>
  </w:style>
  <w:style w:type="character" w:customStyle="1" w:styleId="14">
    <w:name w:val="页眉 字符1"/>
    <w:link w:val="af6"/>
    <w:qFormat/>
    <w:rPr>
      <w:kern w:val="2"/>
      <w:sz w:val="18"/>
    </w:rPr>
  </w:style>
  <w:style w:type="character" w:customStyle="1" w:styleId="af8">
    <w:name w:val="签名 字符"/>
    <w:link w:val="af7"/>
    <w:qFormat/>
    <w:rPr>
      <w:rFonts w:eastAsia="仿宋_GB2312"/>
      <w:sz w:val="24"/>
    </w:rPr>
  </w:style>
  <w:style w:type="character" w:customStyle="1" w:styleId="afa">
    <w:name w:val="副标题 字符"/>
    <w:link w:val="af9"/>
    <w:qFormat/>
    <w:rPr>
      <w:rFonts w:ascii="Cambria" w:hAnsi="Cambria"/>
      <w:b/>
      <w:bCs/>
      <w:kern w:val="28"/>
      <w:sz w:val="32"/>
      <w:szCs w:val="32"/>
    </w:rPr>
  </w:style>
  <w:style w:type="character" w:customStyle="1" w:styleId="35">
    <w:name w:val="正文文本缩进 3 字符"/>
    <w:link w:val="34"/>
    <w:qFormat/>
    <w:locked/>
    <w:rPr>
      <w:kern w:val="2"/>
      <w:sz w:val="16"/>
      <w:szCs w:val="16"/>
    </w:rPr>
  </w:style>
  <w:style w:type="character" w:customStyle="1" w:styleId="aff">
    <w:name w:val="信息标题 字符"/>
    <w:link w:val="afe"/>
    <w:qFormat/>
    <w:rPr>
      <w:rFonts w:ascii="Cambria" w:hAnsi="Cambria"/>
      <w:kern w:val="2"/>
      <w:sz w:val="24"/>
      <w:szCs w:val="24"/>
      <w:shd w:val="pct20" w:color="auto" w:fill="auto"/>
    </w:rPr>
  </w:style>
  <w:style w:type="character" w:customStyle="1" w:styleId="aff2">
    <w:name w:val="标题 字符"/>
    <w:link w:val="aff1"/>
    <w:qFormat/>
    <w:rPr>
      <w:rFonts w:ascii="Arial" w:hAnsi="Arial"/>
      <w:b/>
      <w:bCs/>
      <w:kern w:val="2"/>
      <w:sz w:val="32"/>
      <w:szCs w:val="32"/>
    </w:rPr>
  </w:style>
  <w:style w:type="character" w:customStyle="1" w:styleId="aff4">
    <w:name w:val="批注主题 字符"/>
    <w:link w:val="aff3"/>
    <w:qFormat/>
    <w:rPr>
      <w:b/>
      <w:kern w:val="2"/>
      <w:sz w:val="21"/>
    </w:rPr>
  </w:style>
  <w:style w:type="character" w:customStyle="1" w:styleId="3Char">
    <w:name w:val="标题 3 Char"/>
    <w:qFormat/>
    <w:rPr>
      <w:rFonts w:ascii="宋体" w:eastAsia="宋体" w:hAnsi="宋体" w:cs="Arial" w:hint="eastAsia"/>
    </w:rPr>
  </w:style>
  <w:style w:type="character" w:customStyle="1" w:styleId="Char1">
    <w:name w:val="正文格式 Char1"/>
    <w:link w:val="affe"/>
    <w:qFormat/>
    <w:rPr>
      <w:rFonts w:ascii="Verdana" w:eastAsia="宋体" w:hAnsi="Verdana"/>
      <w:kern w:val="28"/>
      <w:sz w:val="24"/>
      <w:szCs w:val="24"/>
      <w:lang w:val="en-US" w:eastAsia="ar-SA" w:bidi="ar-SA"/>
    </w:rPr>
  </w:style>
  <w:style w:type="paragraph" w:customStyle="1" w:styleId="affe">
    <w:name w:val="正文格式"/>
    <w:basedOn w:val="a1"/>
    <w:link w:val="Char1"/>
    <w:qFormat/>
    <w:pPr>
      <w:widowControl/>
      <w:suppressAutoHyphens/>
      <w:snapToGrid w:val="0"/>
      <w:spacing w:line="360" w:lineRule="auto"/>
      <w:ind w:firstLine="482"/>
      <w:textAlignment w:val="baseline"/>
    </w:pPr>
    <w:rPr>
      <w:rFonts w:ascii="Verdana" w:hAnsi="Verdana"/>
      <w:kern w:val="28"/>
      <w:sz w:val="24"/>
      <w:szCs w:val="24"/>
      <w:lang w:eastAsia="ar-SA"/>
    </w:rPr>
  </w:style>
  <w:style w:type="character" w:customStyle="1" w:styleId="apple-style-span">
    <w:name w:val="apple-style-span"/>
    <w:qFormat/>
  </w:style>
  <w:style w:type="character" w:customStyle="1" w:styleId="afff">
    <w:name w:val="正文缩进 字符"/>
    <w:qFormat/>
    <w:rPr>
      <w:kern w:val="2"/>
      <w:sz w:val="21"/>
    </w:rPr>
  </w:style>
  <w:style w:type="character" w:customStyle="1" w:styleId="Char10">
    <w:name w:val="签名 Char1"/>
    <w:uiPriority w:val="99"/>
    <w:semiHidden/>
    <w:qFormat/>
    <w:rPr>
      <w:kern w:val="2"/>
      <w:sz w:val="21"/>
    </w:rPr>
  </w:style>
  <w:style w:type="character" w:customStyle="1" w:styleId="Char11">
    <w:name w:val="引用 Char1"/>
    <w:uiPriority w:val="99"/>
    <w:qFormat/>
    <w:rPr>
      <w:i/>
      <w:iCs/>
      <w:color w:val="000000"/>
      <w:kern w:val="2"/>
      <w:sz w:val="21"/>
    </w:rPr>
  </w:style>
  <w:style w:type="character" w:customStyle="1" w:styleId="4CharChar">
    <w:name w:val="标题4 Char Char"/>
    <w:link w:val="42"/>
    <w:qFormat/>
    <w:rPr>
      <w:rFonts w:ascii="Arial" w:hAnsi="Arial"/>
      <w:b/>
      <w:bCs/>
      <w:sz w:val="24"/>
      <w:szCs w:val="32"/>
    </w:rPr>
  </w:style>
  <w:style w:type="paragraph" w:customStyle="1" w:styleId="42">
    <w:name w:val="标题4"/>
    <w:basedOn w:val="20"/>
    <w:next w:val="41"/>
    <w:link w:val="4CharChar"/>
    <w:qFormat/>
    <w:pPr>
      <w:jc w:val="both"/>
    </w:pPr>
    <w:rPr>
      <w:bCs/>
      <w:kern w:val="0"/>
      <w:szCs w:val="32"/>
    </w:rPr>
  </w:style>
  <w:style w:type="character" w:customStyle="1" w:styleId="apple-converted-space">
    <w:name w:val="apple-converted-space"/>
    <w:qFormat/>
  </w:style>
  <w:style w:type="character" w:customStyle="1" w:styleId="2Char">
    <w:name w:val="样式 首行缩进:  2 字符 + 宋体 Char"/>
    <w:link w:val="27"/>
    <w:qFormat/>
    <w:rPr>
      <w:rFonts w:ascii="宋体" w:hAnsi="宋体" w:cs="宋体"/>
      <w:kern w:val="2"/>
      <w:sz w:val="24"/>
    </w:rPr>
  </w:style>
  <w:style w:type="paragraph" w:customStyle="1" w:styleId="27">
    <w:name w:val="样式 首行缩进:  2 字符 + 宋体"/>
    <w:basedOn w:val="a1"/>
    <w:link w:val="2Char"/>
    <w:qFormat/>
    <w:pPr>
      <w:spacing w:line="360" w:lineRule="auto"/>
      <w:ind w:firstLineChars="200" w:firstLine="200"/>
    </w:pPr>
    <w:rPr>
      <w:rFonts w:ascii="宋体" w:hAnsi="宋体"/>
      <w:sz w:val="24"/>
    </w:rPr>
  </w:style>
  <w:style w:type="character" w:customStyle="1" w:styleId="word331">
    <w:name w:val="word331"/>
    <w:qFormat/>
    <w:rPr>
      <w:b/>
      <w:bCs/>
      <w:color w:val="002A4E"/>
      <w:sz w:val="20"/>
      <w:szCs w:val="20"/>
    </w:rPr>
  </w:style>
  <w:style w:type="character" w:customStyle="1" w:styleId="Char">
    <w:name w:val="标准文本 Char"/>
    <w:link w:val="afff0"/>
    <w:qFormat/>
    <w:rPr>
      <w:rFonts w:cs="宋体"/>
      <w:kern w:val="2"/>
      <w:sz w:val="24"/>
    </w:rPr>
  </w:style>
  <w:style w:type="paragraph" w:customStyle="1" w:styleId="afff0">
    <w:name w:val="标准文本"/>
    <w:basedOn w:val="a1"/>
    <w:link w:val="Char"/>
    <w:qFormat/>
    <w:pPr>
      <w:spacing w:line="360" w:lineRule="auto"/>
      <w:ind w:firstLineChars="200" w:firstLine="480"/>
    </w:pPr>
    <w:rPr>
      <w:sz w:val="24"/>
    </w:rPr>
  </w:style>
  <w:style w:type="character" w:customStyle="1" w:styleId="9-121">
    <w:name w:val="9-121"/>
    <w:qFormat/>
    <w:rPr>
      <w:sz w:val="18"/>
    </w:rPr>
  </w:style>
  <w:style w:type="character" w:customStyle="1" w:styleId="afff1">
    <w:name w:val="页眉 字符"/>
    <w:uiPriority w:val="99"/>
    <w:qFormat/>
  </w:style>
  <w:style w:type="character" w:customStyle="1" w:styleId="16">
    <w:name w:val="纯文本 字符1"/>
    <w:qFormat/>
    <w:rPr>
      <w:rFonts w:ascii="宋体" w:hAnsi="Courier New"/>
      <w:kern w:val="2"/>
      <w:sz w:val="21"/>
    </w:rPr>
  </w:style>
  <w:style w:type="character" w:customStyle="1" w:styleId="afff2">
    <w:name w:val="明显引用 字符"/>
    <w:link w:val="afff3"/>
    <w:qFormat/>
    <w:rPr>
      <w:b/>
      <w:bCs/>
      <w:i/>
      <w:iCs/>
      <w:color w:val="4F81BD"/>
      <w:kern w:val="2"/>
      <w:sz w:val="21"/>
      <w:szCs w:val="22"/>
    </w:rPr>
  </w:style>
  <w:style w:type="paragraph" w:styleId="afff3">
    <w:name w:val="Intense Quote"/>
    <w:basedOn w:val="a1"/>
    <w:next w:val="a1"/>
    <w:link w:val="afff2"/>
    <w:qFormat/>
    <w:pPr>
      <w:pBdr>
        <w:bottom w:val="single" w:sz="4" w:space="4" w:color="4F81BD"/>
      </w:pBdr>
      <w:spacing w:before="200" w:after="280"/>
      <w:ind w:left="936" w:right="936"/>
    </w:pPr>
    <w:rPr>
      <w:b/>
      <w:bCs/>
      <w:i/>
      <w:iCs/>
      <w:color w:val="4F81BD"/>
      <w:szCs w:val="22"/>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17">
    <w:name w:val="明显参考1"/>
    <w:qFormat/>
    <w:rPr>
      <w:b/>
      <w:bCs/>
      <w:smallCaps/>
      <w:color w:val="C0504D"/>
      <w:spacing w:val="5"/>
      <w:u w:val="single"/>
    </w:rPr>
  </w:style>
  <w:style w:type="character" w:customStyle="1" w:styleId="Char12">
    <w:name w:val="日期 Char1"/>
    <w:qFormat/>
    <w:rPr>
      <w:kern w:val="2"/>
      <w:sz w:val="21"/>
      <w:szCs w:val="22"/>
    </w:rPr>
  </w:style>
  <w:style w:type="character" w:customStyle="1" w:styleId="18">
    <w:name w:val="书籍标题1"/>
    <w:qFormat/>
    <w:rPr>
      <w:b/>
      <w:bCs/>
      <w:smallCaps/>
      <w:spacing w:val="5"/>
    </w:rPr>
  </w:style>
  <w:style w:type="character" w:customStyle="1" w:styleId="19">
    <w:name w:val="不明显强调1"/>
    <w:qFormat/>
    <w:rPr>
      <w:i/>
      <w:iCs/>
      <w:color w:val="808080"/>
    </w:rPr>
  </w:style>
  <w:style w:type="character" w:customStyle="1" w:styleId="Char13">
    <w:name w:val="批注框文本 Char1"/>
    <w:qFormat/>
    <w:rPr>
      <w:kern w:val="2"/>
      <w:sz w:val="18"/>
      <w:szCs w:val="18"/>
    </w:rPr>
  </w:style>
  <w:style w:type="character" w:customStyle="1" w:styleId="1a">
    <w:name w:val="明显强调1"/>
    <w:qFormat/>
    <w:rPr>
      <w:b/>
      <w:bCs/>
      <w:i/>
      <w:iCs/>
      <w:color w:val="4F81BD"/>
    </w:rPr>
  </w:style>
  <w:style w:type="character" w:customStyle="1" w:styleId="textcontents">
    <w:name w:val="textcontents"/>
    <w:qFormat/>
    <w:rPr>
      <w:rFonts w:cs="Times New Roman"/>
    </w:rPr>
  </w:style>
  <w:style w:type="character" w:customStyle="1" w:styleId="afff4">
    <w:name w:val="引用 字符"/>
    <w:link w:val="afff5"/>
    <w:qFormat/>
    <w:rPr>
      <w:i/>
      <w:iCs/>
      <w:color w:val="000000"/>
      <w:kern w:val="2"/>
      <w:sz w:val="21"/>
      <w:szCs w:val="22"/>
    </w:rPr>
  </w:style>
  <w:style w:type="paragraph" w:styleId="afff5">
    <w:name w:val="Quote"/>
    <w:basedOn w:val="a1"/>
    <w:next w:val="a1"/>
    <w:link w:val="afff4"/>
    <w:qFormat/>
    <w:rPr>
      <w:i/>
      <w:iCs/>
      <w:color w:val="000000"/>
      <w:szCs w:val="22"/>
    </w:rPr>
  </w:style>
  <w:style w:type="character" w:customStyle="1" w:styleId="afff6">
    <w:name w:val="正文文本首行缩进 字符"/>
    <w:link w:val="1b"/>
    <w:qFormat/>
    <w:rPr>
      <w:kern w:val="2"/>
      <w:sz w:val="21"/>
    </w:rPr>
  </w:style>
  <w:style w:type="paragraph" w:customStyle="1" w:styleId="1b">
    <w:name w:val="正文文本首行缩进1"/>
    <w:basedOn w:val="ad"/>
    <w:link w:val="afff6"/>
    <w:qFormat/>
    <w:pPr>
      <w:spacing w:line="240" w:lineRule="auto"/>
      <w:ind w:firstLineChars="100" w:firstLine="420"/>
    </w:pPr>
    <w:rPr>
      <w:szCs w:val="24"/>
    </w:rPr>
  </w:style>
  <w:style w:type="character" w:customStyle="1" w:styleId="-1Char">
    <w:name w:val="彩色列表 - 着色 1 Char"/>
    <w:uiPriority w:val="34"/>
    <w:qFormat/>
    <w:rPr>
      <w:kern w:val="2"/>
      <w:sz w:val="21"/>
      <w:szCs w:val="22"/>
    </w:rPr>
  </w:style>
  <w:style w:type="character" w:customStyle="1" w:styleId="afff7">
    <w:name w:val="列出段落 字符"/>
    <w:link w:val="1c"/>
    <w:qFormat/>
    <w:locked/>
    <w:rPr>
      <w:rFonts w:ascii="Calibri" w:hAnsi="Calibri"/>
      <w:kern w:val="2"/>
      <w:sz w:val="21"/>
      <w:szCs w:val="22"/>
    </w:rPr>
  </w:style>
  <w:style w:type="paragraph" w:customStyle="1" w:styleId="1c">
    <w:name w:val="列出段落1"/>
    <w:basedOn w:val="a1"/>
    <w:link w:val="afff7"/>
    <w:qFormat/>
    <w:pPr>
      <w:ind w:firstLineChars="200" w:firstLine="420"/>
    </w:pPr>
    <w:rPr>
      <w:rFonts w:ascii="Calibri" w:hAnsi="Calibri"/>
      <w:szCs w:val="22"/>
    </w:rPr>
  </w:style>
  <w:style w:type="character" w:customStyle="1" w:styleId="afff8">
    <w:name w:val="页脚 字符"/>
    <w:uiPriority w:val="99"/>
    <w:qFormat/>
    <w:locked/>
    <w:rPr>
      <w:rFonts w:ascii="Calibri" w:eastAsia="宋体" w:hAnsi="Calibri"/>
      <w:kern w:val="0"/>
      <w:sz w:val="18"/>
    </w:rPr>
  </w:style>
  <w:style w:type="character" w:customStyle="1" w:styleId="Char14">
    <w:name w:val="副标题 Char1"/>
    <w:uiPriority w:val="11"/>
    <w:qFormat/>
    <w:rPr>
      <w:rFonts w:ascii="Cambria" w:hAnsi="Cambria" w:cs="Times New Roman"/>
      <w:b/>
      <w:bCs/>
      <w:kern w:val="28"/>
      <w:sz w:val="32"/>
      <w:szCs w:val="32"/>
    </w:rPr>
  </w:style>
  <w:style w:type="character" w:customStyle="1" w:styleId="afff9">
    <w:name w:val="列表段落 字符"/>
    <w:link w:val="1d"/>
    <w:uiPriority w:val="34"/>
    <w:qFormat/>
    <w:locked/>
    <w:rPr>
      <w:rFonts w:ascii="Calibri" w:hAnsi="Calibri"/>
      <w:kern w:val="2"/>
      <w:sz w:val="21"/>
    </w:rPr>
  </w:style>
  <w:style w:type="paragraph" w:customStyle="1" w:styleId="1d">
    <w:name w:val="列表段落1"/>
    <w:basedOn w:val="a1"/>
    <w:link w:val="afff9"/>
    <w:qFormat/>
    <w:pPr>
      <w:spacing w:line="360" w:lineRule="auto"/>
      <w:ind w:firstLineChars="200" w:firstLine="420"/>
    </w:pPr>
    <w:rPr>
      <w:rFonts w:ascii="Calibri" w:hAnsi="Calibri"/>
    </w:rPr>
  </w:style>
  <w:style w:type="character" w:customStyle="1" w:styleId="afffa">
    <w:name w:val="批注文字 字符"/>
    <w:uiPriority w:val="99"/>
    <w:qFormat/>
    <w:locked/>
    <w:rPr>
      <w:kern w:val="0"/>
      <w:sz w:val="24"/>
    </w:rPr>
  </w:style>
  <w:style w:type="character" w:customStyle="1" w:styleId="afffb">
    <w:name w:val="纯文本 字符"/>
    <w:qFormat/>
    <w:locked/>
    <w:rPr>
      <w:rFonts w:ascii="宋体" w:hAnsi="Courier New"/>
      <w:kern w:val="0"/>
      <w:sz w:val="21"/>
    </w:rPr>
  </w:style>
  <w:style w:type="character" w:customStyle="1" w:styleId="2Char0">
    <w:name w:val="标题2 Char"/>
    <w:qFormat/>
    <w:rPr>
      <w:rFonts w:ascii="Arial" w:eastAsia="黑体" w:hAnsi="Arial" w:cs="Times New Roman"/>
      <w:b/>
      <w:kern w:val="0"/>
      <w:sz w:val="30"/>
      <w:szCs w:val="20"/>
    </w:rPr>
  </w:style>
  <w:style w:type="character" w:customStyle="1" w:styleId="1e">
    <w:name w:val="不明显参考1"/>
    <w:qFormat/>
    <w:rPr>
      <w:smallCaps/>
      <w:color w:val="C0504D"/>
      <w:u w:val="single"/>
    </w:rPr>
  </w:style>
  <w:style w:type="character" w:customStyle="1" w:styleId="H1Char">
    <w:name w:val="H1 Char"/>
    <w:qFormat/>
    <w:rPr>
      <w:rFonts w:ascii="宋体" w:eastAsia="宋体" w:hAnsi="Times New Roman" w:cs="Times New Roman"/>
      <w:b/>
      <w:kern w:val="44"/>
      <w:sz w:val="32"/>
      <w:szCs w:val="20"/>
    </w:rPr>
  </w:style>
  <w:style w:type="character" w:customStyle="1" w:styleId="Char15">
    <w:name w:val="明显引用 Char1"/>
    <w:uiPriority w:val="99"/>
    <w:qFormat/>
    <w:rPr>
      <w:b/>
      <w:bCs/>
      <w:i/>
      <w:iCs/>
      <w:color w:val="4F81BD"/>
      <w:kern w:val="2"/>
      <w:sz w:val="21"/>
    </w:rPr>
  </w:style>
  <w:style w:type="character" w:customStyle="1" w:styleId="Char0">
    <w:name w:val="标准正文 Char"/>
    <w:link w:val="afffc"/>
    <w:qFormat/>
    <w:rPr>
      <w:kern w:val="2"/>
      <w:sz w:val="24"/>
    </w:rPr>
  </w:style>
  <w:style w:type="paragraph" w:customStyle="1" w:styleId="afffc">
    <w:name w:val="标准正文"/>
    <w:basedOn w:val="a6"/>
    <w:link w:val="Char0"/>
    <w:qFormat/>
    <w:pPr>
      <w:spacing w:before="60" w:after="60" w:line="360" w:lineRule="auto"/>
      <w:ind w:leftChars="0" w:left="0" w:firstLineChars="0" w:firstLine="482"/>
    </w:pPr>
    <w:rPr>
      <w:sz w:val="24"/>
    </w:rPr>
  </w:style>
  <w:style w:type="character" w:customStyle="1" w:styleId="Char2">
    <w:name w:val="正文文本 Char"/>
    <w:qFormat/>
    <w:rPr>
      <w:rFonts w:ascii="Times New Roman" w:hAnsi="Times New Roman"/>
      <w:kern w:val="2"/>
      <w:sz w:val="21"/>
      <w:szCs w:val="24"/>
    </w:rPr>
  </w:style>
  <w:style w:type="character" w:customStyle="1" w:styleId="Char16">
    <w:name w:val="文档结构图 Char1"/>
    <w:qFormat/>
    <w:rPr>
      <w:rFonts w:ascii="宋体"/>
      <w:kern w:val="2"/>
      <w:sz w:val="18"/>
      <w:szCs w:val="18"/>
    </w:rPr>
  </w:style>
  <w:style w:type="character" w:customStyle="1" w:styleId="5CharChar">
    <w:name w:val="标题5 Char Char"/>
    <w:link w:val="51"/>
    <w:qFormat/>
    <w:rPr>
      <w:rFonts w:ascii="宋体"/>
      <w:b/>
      <w:color w:val="000000"/>
      <w:sz w:val="21"/>
      <w:szCs w:val="21"/>
      <w:lang w:val="zh-CN"/>
    </w:rPr>
  </w:style>
  <w:style w:type="paragraph" w:customStyle="1" w:styleId="51">
    <w:name w:val="标题5"/>
    <w:basedOn w:val="30"/>
    <w:next w:val="4"/>
    <w:link w:val="5CharChar"/>
    <w:qFormat/>
    <w:pPr>
      <w:tabs>
        <w:tab w:val="left" w:pos="720"/>
        <w:tab w:val="left" w:pos="1107"/>
      </w:tabs>
      <w:autoSpaceDE w:val="0"/>
      <w:autoSpaceDN w:val="0"/>
      <w:adjustRightInd w:val="0"/>
      <w:spacing w:before="120" w:after="120" w:line="380" w:lineRule="exact"/>
      <w:jc w:val="left"/>
    </w:pPr>
    <w:rPr>
      <w:rFonts w:ascii="宋体"/>
      <w:color w:val="000000"/>
      <w:kern w:val="0"/>
      <w:sz w:val="21"/>
      <w:szCs w:val="21"/>
      <w:lang w:val="zh-CN"/>
    </w:rPr>
  </w:style>
  <w:style w:type="character" w:customStyle="1" w:styleId="CharChar">
    <w:name w:val="批注文字 Char Char"/>
    <w:qFormat/>
    <w:rPr>
      <w:rFonts w:ascii="宋体" w:eastAsia="宋体" w:hAnsi="Times New Roman" w:cs="Times New Roman"/>
      <w:sz w:val="28"/>
      <w:szCs w:val="20"/>
    </w:rPr>
  </w:style>
  <w:style w:type="character" w:customStyle="1" w:styleId="Char17">
    <w:name w:val="批注主题 Char1"/>
    <w:link w:val="28"/>
    <w:uiPriority w:val="99"/>
    <w:qFormat/>
    <w:rPr>
      <w:b/>
      <w:bCs/>
      <w:kern w:val="2"/>
      <w:sz w:val="21"/>
      <w:szCs w:val="22"/>
    </w:rPr>
  </w:style>
  <w:style w:type="paragraph" w:customStyle="1" w:styleId="28">
    <w:name w:val="批注主题2"/>
    <w:basedOn w:val="ac"/>
    <w:next w:val="ac"/>
    <w:link w:val="Char17"/>
    <w:qFormat/>
    <w:pPr>
      <w:adjustRightInd/>
      <w:spacing w:line="240" w:lineRule="auto"/>
      <w:textAlignment w:val="auto"/>
    </w:pPr>
    <w:rPr>
      <w:b/>
      <w:bCs/>
      <w:kern w:val="2"/>
      <w:sz w:val="21"/>
      <w:szCs w:val="22"/>
    </w:rPr>
  </w:style>
  <w:style w:type="character" w:customStyle="1" w:styleId="1f">
    <w:name w:val="未处理的提及1"/>
    <w:uiPriority w:val="99"/>
    <w:unhideWhenUsed/>
    <w:qFormat/>
    <w:rPr>
      <w:color w:val="605E5C"/>
      <w:shd w:val="clear" w:color="auto" w:fill="E1DFDD"/>
    </w:rPr>
  </w:style>
  <w:style w:type="character" w:customStyle="1" w:styleId="Char18">
    <w:name w:val="标题 Char1"/>
    <w:uiPriority w:val="10"/>
    <w:qFormat/>
    <w:rPr>
      <w:rFonts w:ascii="Cambria" w:hAnsi="Cambria" w:cs="Times New Roman"/>
      <w:b/>
      <w:bCs/>
      <w:kern w:val="2"/>
      <w:sz w:val="32"/>
      <w:szCs w:val="32"/>
    </w:rPr>
  </w:style>
  <w:style w:type="character" w:customStyle="1" w:styleId="1f0">
    <w:name w:val="访问过的超链接1"/>
    <w:uiPriority w:val="99"/>
    <w:qFormat/>
    <w:rPr>
      <w:color w:val="800080"/>
      <w:u w:val="single"/>
    </w:rPr>
  </w:style>
  <w:style w:type="character" w:customStyle="1" w:styleId="29">
    <w:name w:val="批注文字 字符2"/>
    <w:qFormat/>
    <w:rPr>
      <w:sz w:val="24"/>
    </w:rPr>
  </w:style>
  <w:style w:type="character" w:customStyle="1" w:styleId="1f1">
    <w:name w:val="批注文字 字符1"/>
    <w:qFormat/>
    <w:rPr>
      <w:szCs w:val="24"/>
    </w:rPr>
  </w:style>
  <w:style w:type="paragraph" w:customStyle="1" w:styleId="xl37">
    <w:name w:val="xl3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kern w:val="0"/>
      <w:sz w:val="24"/>
    </w:rPr>
  </w:style>
  <w:style w:type="paragraph" w:customStyle="1" w:styleId="CharCharCharCharCharCharCharCharCharCharCharCharCharCharCharCharCharCharChar">
    <w:name w:val="Char Char Char Char Char Char Char Char Char Char Char Char Char Char Char Char Char Char Char"/>
    <w:basedOn w:val="a1"/>
    <w:pPr>
      <w:widowControl/>
      <w:spacing w:before="100" w:beforeAutospacing="1" w:after="100" w:afterAutospacing="1" w:line="330" w:lineRule="atLeast"/>
      <w:ind w:left="360"/>
      <w:jc w:val="left"/>
    </w:pPr>
    <w:rPr>
      <w:rFonts w:eastAsia="仿宋_GB2312"/>
      <w:sz w:val="32"/>
      <w:szCs w:val="32"/>
    </w:rPr>
  </w:style>
  <w:style w:type="paragraph" w:customStyle="1" w:styleId="afffd">
    <w:name w:val="空半行"/>
    <w:basedOn w:val="a1"/>
    <w:qFormat/>
    <w:pPr>
      <w:adjustRightInd w:val="0"/>
      <w:spacing w:line="120" w:lineRule="exact"/>
      <w:textAlignment w:val="baseline"/>
    </w:pPr>
    <w:rPr>
      <w:rFonts w:eastAsia="仿宋_GB2312"/>
      <w:color w:val="FFFFFF"/>
      <w:kern w:val="0"/>
      <w:sz w:val="30"/>
    </w:rPr>
  </w:style>
  <w:style w:type="paragraph" w:customStyle="1" w:styleId="content">
    <w:name w:val="content"/>
    <w:basedOn w:val="a1"/>
    <w:qFormat/>
    <w:pPr>
      <w:widowControl/>
      <w:spacing w:before="100" w:beforeAutospacing="1" w:after="100" w:afterAutospacing="1"/>
      <w:jc w:val="left"/>
    </w:pPr>
    <w:rPr>
      <w:rFonts w:ascii="Arial" w:hAnsi="Arial" w:cs="Arial"/>
      <w:color w:val="333333"/>
      <w:kern w:val="0"/>
      <w:sz w:val="20"/>
    </w:rPr>
  </w:style>
  <w:style w:type="paragraph" w:customStyle="1" w:styleId="font9">
    <w:name w:val="font9"/>
    <w:basedOn w:val="a1"/>
    <w:qFormat/>
    <w:pPr>
      <w:widowControl/>
      <w:spacing w:before="100" w:beforeAutospacing="1" w:after="100" w:afterAutospacing="1"/>
      <w:jc w:val="left"/>
    </w:pPr>
    <w:rPr>
      <w:b/>
      <w:kern w:val="0"/>
      <w:sz w:val="24"/>
    </w:rPr>
  </w:style>
  <w:style w:type="paragraph" w:customStyle="1" w:styleId="Char20">
    <w:name w:val="Char2"/>
    <w:basedOn w:val="a1"/>
    <w:qFormat/>
    <w:pPr>
      <w:spacing w:line="360" w:lineRule="auto"/>
      <w:ind w:firstLineChars="200" w:firstLine="200"/>
    </w:pPr>
    <w:rPr>
      <w:rFonts w:ascii="宋体" w:hAnsi="宋体" w:cs="宋体"/>
      <w:sz w:val="24"/>
      <w:szCs w:val="24"/>
    </w:rPr>
  </w:style>
  <w:style w:type="paragraph" w:customStyle="1" w:styleId="71">
    <w:name w:val="标题7"/>
    <w:basedOn w:val="30"/>
    <w:qFormat/>
    <w:pPr>
      <w:tabs>
        <w:tab w:val="left" w:pos="1827"/>
      </w:tabs>
      <w:spacing w:before="120" w:after="0" w:line="380" w:lineRule="exact"/>
      <w:ind w:left="2160" w:rightChars="50" w:right="50" w:hanging="360"/>
      <w:jc w:val="left"/>
    </w:pPr>
    <w:rPr>
      <w:b w:val="0"/>
      <w:bCs/>
      <w:color w:val="000000"/>
      <w:sz w:val="21"/>
      <w:szCs w:val="32"/>
    </w:rPr>
  </w:style>
  <w:style w:type="paragraph" w:customStyle="1" w:styleId="xl65">
    <w:name w:val="xl65"/>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73">
    <w:name w:val="xl73"/>
    <w:basedOn w:val="a1"/>
    <w:qFormat/>
    <w:pPr>
      <w:widowControl/>
      <w:pBdr>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Style14">
    <w:name w:val="_Style 14"/>
    <w:basedOn w:val="a1"/>
    <w:next w:val="aff0"/>
    <w:qFormat/>
    <w:pPr>
      <w:widowControl/>
      <w:spacing w:before="100" w:beforeAutospacing="1" w:after="100" w:afterAutospacing="1"/>
      <w:jc w:val="left"/>
    </w:pPr>
    <w:rPr>
      <w:rFonts w:ascii="宋体" w:hAnsi="宋体"/>
      <w:kern w:val="0"/>
      <w:sz w:val="18"/>
    </w:rPr>
  </w:style>
  <w:style w:type="paragraph" w:customStyle="1" w:styleId="72">
    <w:name w:val="样式7"/>
    <w:basedOn w:val="aff1"/>
    <w:qFormat/>
    <w:pPr>
      <w:spacing w:line="380" w:lineRule="atLeast"/>
      <w:ind w:right="17"/>
    </w:p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4"/>
    </w:rPr>
  </w:style>
  <w:style w:type="paragraph" w:customStyle="1" w:styleId="CharCharCharCharChar">
    <w:name w:val="Char Char Char Char Char"/>
    <w:basedOn w:val="a1"/>
    <w:qFormat/>
    <w:pPr>
      <w:widowControl/>
      <w:spacing w:after="160" w:line="240" w:lineRule="exact"/>
      <w:jc w:val="left"/>
    </w:pPr>
    <w:rPr>
      <w:rFonts w:ascii="Verdana" w:eastAsia="仿宋_GB2312" w:hAnsi="Verdana"/>
      <w:kern w:val="0"/>
      <w:sz w:val="24"/>
      <w:lang w:eastAsia="en-US"/>
    </w:rPr>
  </w:style>
  <w:style w:type="paragraph" w:styleId="afffe">
    <w:name w:val="No Spacing"/>
    <w:uiPriority w:val="1"/>
    <w:qFormat/>
    <w:pPr>
      <w:widowControl w:val="0"/>
      <w:jc w:val="both"/>
    </w:pPr>
    <w:rPr>
      <w:kern w:val="2"/>
      <w:sz w:val="21"/>
    </w:rPr>
  </w:style>
  <w:style w:type="paragraph" w:customStyle="1" w:styleId="affff">
    <w:name w:val="样式"/>
    <w:basedOn w:val="a1"/>
    <w:qFormat/>
    <w:pPr>
      <w:autoSpaceDE w:val="0"/>
      <w:autoSpaceDN w:val="0"/>
      <w:snapToGrid w:val="0"/>
      <w:spacing w:before="120" w:after="120" w:line="360" w:lineRule="auto"/>
    </w:pPr>
    <w:rPr>
      <w:rFonts w:ascii="宋体"/>
      <w:sz w:val="24"/>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kern w:val="0"/>
      <w:sz w:val="24"/>
    </w:rPr>
  </w:style>
  <w:style w:type="paragraph" w:customStyle="1" w:styleId="xl55">
    <w:name w:val="xl5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18"/>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WW-">
    <w:name w:val="WW-正文（首行缩进两字）"/>
    <w:basedOn w:val="a1"/>
    <w:qFormat/>
    <w:pPr>
      <w:tabs>
        <w:tab w:val="left" w:pos="0"/>
        <w:tab w:val="left" w:pos="600"/>
      </w:tabs>
      <w:suppressAutoHyphens/>
      <w:snapToGrid w:val="0"/>
      <w:spacing w:beforeLines="50" w:after="50" w:line="288" w:lineRule="auto"/>
      <w:ind w:rightChars="9" w:right="22" w:firstLineChars="375" w:firstLine="420"/>
      <w:textAlignment w:val="baseline"/>
    </w:pPr>
    <w:rPr>
      <w:rFonts w:ascii="仿宋_GB2312" w:eastAsia="仿宋_GB2312" w:hAnsi="宋体" w:cs="Arial"/>
      <w:bCs/>
      <w:kern w:val="20481"/>
      <w:sz w:val="24"/>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color w:val="000000"/>
      <w:kern w:val="0"/>
      <w:sz w:val="24"/>
    </w:rPr>
  </w:style>
  <w:style w:type="paragraph" w:customStyle="1" w:styleId="xl25">
    <w:name w:val="xl25"/>
    <w:basedOn w:val="a1"/>
    <w:qFormat/>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宋体" w:hAnsi="宋体"/>
      <w:kern w:val="0"/>
      <w:sz w:val="20"/>
    </w:rPr>
  </w:style>
  <w:style w:type="paragraph" w:customStyle="1" w:styleId="affff0">
    <w:name w:val="普通文字"/>
    <w:basedOn w:val="a1"/>
    <w:qFormat/>
    <w:pPr>
      <w:widowControl/>
      <w:spacing w:line="351" w:lineRule="atLeast"/>
      <w:ind w:firstLine="419"/>
      <w:textAlignment w:val="baseline"/>
    </w:pPr>
    <w:rPr>
      <w:rFonts w:ascii="宋体"/>
      <w:color w:val="000000"/>
      <w:kern w:val="0"/>
    </w:rPr>
  </w:style>
  <w:style w:type="paragraph" w:customStyle="1" w:styleId="xl78">
    <w:name w:val="xl78"/>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
    <w:name w:val="Char Char 字元 字元 字元 Char Char Char Char"/>
    <w:basedOn w:val="a1"/>
    <w:qFormat/>
    <w:pPr>
      <w:adjustRightInd w:val="0"/>
      <w:spacing w:line="360" w:lineRule="auto"/>
    </w:pPr>
    <w:rPr>
      <w:kern w:val="0"/>
      <w:sz w:val="24"/>
    </w:rPr>
  </w:style>
  <w:style w:type="paragraph" w:customStyle="1" w:styleId="xl47">
    <w:name w:val="xl47"/>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kern w:val="0"/>
      <w:sz w:val="24"/>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affff1">
    <w:name w:val="标题一"/>
    <w:basedOn w:val="1"/>
    <w:next w:val="affff2"/>
    <w:qFormat/>
    <w:pPr>
      <w:numPr>
        <w:numId w:val="0"/>
      </w:numPr>
      <w:tabs>
        <w:tab w:val="left" w:pos="425"/>
      </w:tabs>
      <w:autoSpaceDE w:val="0"/>
      <w:autoSpaceDN w:val="0"/>
      <w:adjustRightInd w:val="0"/>
      <w:spacing w:before="120" w:after="120" w:line="240" w:lineRule="exact"/>
      <w:ind w:left="425" w:right="17" w:hanging="425"/>
      <w:jc w:val="left"/>
    </w:pPr>
    <w:rPr>
      <w:rFonts w:ascii="宋体" w:cs="宋体"/>
      <w:bCs/>
      <w:color w:val="000000"/>
      <w:kern w:val="0"/>
      <w:sz w:val="21"/>
      <w:szCs w:val="21"/>
      <w:lang w:val="zh-CN"/>
    </w:rPr>
  </w:style>
  <w:style w:type="paragraph" w:customStyle="1" w:styleId="affff2">
    <w:name w:val="标题二"/>
    <w:basedOn w:val="20"/>
    <w:next w:val="a1"/>
    <w:qFormat/>
    <w:pPr>
      <w:tabs>
        <w:tab w:val="left" w:pos="720"/>
        <w:tab w:val="left" w:pos="1342"/>
      </w:tabs>
      <w:autoSpaceDE w:val="0"/>
      <w:autoSpaceDN w:val="0"/>
      <w:adjustRightInd w:val="0"/>
      <w:spacing w:before="120" w:after="120" w:line="380" w:lineRule="exact"/>
      <w:ind w:left="839" w:right="227" w:hanging="612"/>
      <w:jc w:val="left"/>
    </w:pPr>
    <w:rPr>
      <w:rFonts w:ascii="宋体" w:cs="宋体"/>
      <w:b w:val="0"/>
      <w:bCs/>
      <w:color w:val="000000"/>
      <w:kern w:val="0"/>
      <w:sz w:val="21"/>
      <w:szCs w:val="21"/>
      <w:lang w:val="zh-CN"/>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1f2">
    <w:name w:val="标题1"/>
    <w:basedOn w:val="1"/>
    <w:next w:val="20"/>
    <w:qFormat/>
    <w:pPr>
      <w:tabs>
        <w:tab w:val="left" w:pos="605"/>
        <w:tab w:val="left" w:pos="720"/>
      </w:tabs>
      <w:autoSpaceDE w:val="0"/>
      <w:autoSpaceDN w:val="0"/>
      <w:adjustRightInd w:val="0"/>
      <w:spacing w:before="0" w:after="0" w:line="360" w:lineRule="auto"/>
      <w:ind w:left="605" w:right="17" w:hanging="425"/>
      <w:jc w:val="left"/>
    </w:pPr>
    <w:rPr>
      <w:rFonts w:ascii="宋体" w:cs="宋体"/>
      <w:bCs/>
      <w:color w:val="000000"/>
      <w:kern w:val="0"/>
      <w:sz w:val="32"/>
      <w:szCs w:val="32"/>
      <w:lang w:val="zh-CN"/>
    </w:rPr>
  </w:style>
  <w:style w:type="paragraph" w:customStyle="1" w:styleId="52">
    <w:name w:val="样式5"/>
    <w:basedOn w:val="aff1"/>
    <w:qFormat/>
    <w:pPr>
      <w:spacing w:line="380" w:lineRule="exact"/>
      <w:jc w:val="left"/>
    </w:pPr>
    <w:rPr>
      <w:b w:val="0"/>
      <w:color w:val="000000"/>
      <w:sz w:val="21"/>
    </w:rPr>
  </w:style>
  <w:style w:type="paragraph" w:customStyle="1" w:styleId="210">
    <w:name w:val="正文空2格  1."/>
    <w:basedOn w:val="a1"/>
    <w:qFormat/>
    <w:pPr>
      <w:adjustRightInd w:val="0"/>
      <w:spacing w:line="360" w:lineRule="auto"/>
      <w:ind w:firstLineChars="200" w:firstLine="480"/>
      <w:textAlignment w:val="baseline"/>
    </w:pPr>
    <w:rPr>
      <w:rFonts w:ascii="宋体" w:eastAsia="仿宋" w:hAnsi="Calibri" w:cs="宋体"/>
      <w:kern w:val="0"/>
      <w:sz w:val="28"/>
    </w:rPr>
  </w:style>
  <w:style w:type="paragraph" w:customStyle="1" w:styleId="1f3">
    <w:name w:val="样式1"/>
    <w:basedOn w:val="1"/>
    <w:qFormat/>
    <w:pPr>
      <w:numPr>
        <w:numId w:val="0"/>
      </w:numPr>
      <w:autoSpaceDE w:val="0"/>
      <w:autoSpaceDN w:val="0"/>
      <w:adjustRightInd w:val="0"/>
      <w:spacing w:before="240" w:after="120" w:line="360" w:lineRule="auto"/>
    </w:pPr>
    <w:rPr>
      <w:rFonts w:ascii="宋体" w:hAnsi="宋体"/>
      <w:sz w:val="24"/>
      <w:szCs w:val="24"/>
    </w:rPr>
  </w:style>
  <w:style w:type="paragraph" w:customStyle="1" w:styleId="affff3">
    <w:name w:val="标题三"/>
    <w:basedOn w:val="30"/>
    <w:next w:val="4"/>
    <w:qFormat/>
    <w:pPr>
      <w:tabs>
        <w:tab w:val="left" w:pos="720"/>
        <w:tab w:val="left" w:pos="1080"/>
      </w:tabs>
      <w:autoSpaceDE w:val="0"/>
      <w:autoSpaceDN w:val="0"/>
      <w:adjustRightInd w:val="0"/>
      <w:spacing w:before="120" w:after="120" w:line="380" w:lineRule="exact"/>
      <w:ind w:left="1418" w:right="567" w:hanging="851"/>
      <w:jc w:val="left"/>
    </w:pPr>
    <w:rPr>
      <w:bCs/>
      <w:sz w:val="21"/>
      <w:szCs w:val="21"/>
    </w:rPr>
  </w:style>
  <w:style w:type="paragraph" w:customStyle="1" w:styleId="81">
    <w:name w:val="标题8"/>
    <w:basedOn w:val="30"/>
    <w:qFormat/>
    <w:pPr>
      <w:tabs>
        <w:tab w:val="left" w:pos="1827"/>
      </w:tabs>
      <w:spacing w:before="120" w:after="120" w:line="380" w:lineRule="exact"/>
      <w:ind w:left="1827" w:hanging="747"/>
    </w:pPr>
    <w:rPr>
      <w:bCs/>
      <w:color w:val="000000"/>
      <w:sz w:val="21"/>
      <w:szCs w:val="32"/>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bottom"/>
    </w:pPr>
    <w:rPr>
      <w:kern w:val="0"/>
      <w:sz w:val="24"/>
    </w:rPr>
  </w:style>
  <w:style w:type="paragraph" w:customStyle="1" w:styleId="61">
    <w:name w:val="样式6"/>
    <w:basedOn w:val="a1"/>
    <w:qFormat/>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CharChar1CharCharCharCharCharCharCharCharCharCharCharCharCharCharChar">
    <w:name w:val="Char Char1 Char Char Char Char Char Char Char Char Char Char Char Char Char Char Char"/>
    <w:basedOn w:val="a1"/>
    <w:qFormat/>
    <w:pPr>
      <w:widowControl/>
      <w:spacing w:after="160" w:line="240" w:lineRule="exact"/>
      <w:jc w:val="left"/>
    </w:pPr>
    <w:rPr>
      <w:rFonts w:ascii="Verdana" w:eastAsia="楷体_GB2312" w:hAnsi="Verdana"/>
      <w:kern w:val="0"/>
      <w:sz w:val="30"/>
      <w:szCs w:val="30"/>
      <w:lang w:eastAsia="en-US"/>
    </w:rPr>
  </w:style>
  <w:style w:type="paragraph" w:customStyle="1" w:styleId="CharCharCharChar">
    <w:name w:val="Char Char Char Char"/>
    <w:basedOn w:val="a1"/>
    <w:qFormat/>
    <w:pPr>
      <w:tabs>
        <w:tab w:val="left" w:pos="360"/>
      </w:tabs>
      <w:ind w:firstLineChars="150" w:firstLine="420"/>
    </w:pPr>
    <w:rPr>
      <w:rFonts w:ascii="Arial" w:hAnsi="Arial"/>
      <w:sz w:val="20"/>
    </w:rPr>
  </w:style>
  <w:style w:type="paragraph" w:customStyle="1" w:styleId="Char1CharCharCharCharCharChar">
    <w:name w:val="Char1 Char Char Char Char Char Char"/>
    <w:basedOn w:val="a1"/>
    <w:qFormat/>
    <w:rPr>
      <w:rFonts w:ascii="Tahoma" w:hAnsi="Tahoma"/>
      <w:sz w:val="24"/>
    </w:r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bottom"/>
    </w:pPr>
    <w:rPr>
      <w:kern w:val="0"/>
      <w:sz w:val="24"/>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lang w:eastAsia="en-US"/>
    </w:rPr>
  </w:style>
  <w:style w:type="paragraph" w:customStyle="1" w:styleId="xl57">
    <w:name w:val="xl5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a">
    <w:name w:val="正文2"/>
    <w:basedOn w:val="a1"/>
    <w:qFormat/>
    <w:pPr>
      <w:spacing w:before="156" w:line="360" w:lineRule="auto"/>
      <w:ind w:firstLineChars="200" w:firstLine="510"/>
    </w:pPr>
    <w:rPr>
      <w:sz w:val="24"/>
    </w:rPr>
  </w:style>
  <w:style w:type="paragraph" w:customStyle="1" w:styleId="xl56">
    <w:name w:val="xl5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reader-word-layer">
    <w:name w:val="reader-word-layer"/>
    <w:basedOn w:val="a1"/>
    <w:qFormat/>
    <w:pPr>
      <w:widowControl/>
      <w:spacing w:before="100" w:beforeAutospacing="1" w:after="100" w:afterAutospacing="1"/>
      <w:jc w:val="left"/>
    </w:pPr>
    <w:rPr>
      <w:rFonts w:ascii="宋体" w:hAnsi="宋体" w:cs="宋体"/>
      <w:kern w:val="0"/>
      <w:sz w:val="24"/>
      <w:szCs w:val="24"/>
    </w:rPr>
  </w:style>
  <w:style w:type="paragraph" w:customStyle="1" w:styleId="Char3">
    <w:name w:val="Char"/>
    <w:basedOn w:val="a1"/>
    <w:qFormat/>
    <w:pPr>
      <w:widowControl/>
      <w:spacing w:beforeLines="100" w:after="160" w:line="240" w:lineRule="exact"/>
      <w:jc w:val="left"/>
    </w:pPr>
    <w:rPr>
      <w:rFonts w:ascii="Verdana" w:hAnsi="Verdana"/>
      <w:kern w:val="0"/>
      <w:sz w:val="20"/>
      <w:lang w:eastAsia="en-US"/>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kern w:val="0"/>
      <w:sz w:val="24"/>
    </w:rPr>
  </w:style>
  <w:style w:type="paragraph" w:customStyle="1" w:styleId="xl43">
    <w:name w:val="xl4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affff4">
    <w:name w:val="正文 + 小四"/>
    <w:basedOn w:val="a1"/>
    <w:qFormat/>
    <w:pPr>
      <w:spacing w:line="360" w:lineRule="auto"/>
      <w:ind w:firstLineChars="200" w:firstLine="480"/>
    </w:pPr>
    <w:rPr>
      <w:sz w:val="24"/>
      <w:szCs w:val="24"/>
    </w:rPr>
  </w:style>
  <w:style w:type="paragraph" w:customStyle="1" w:styleId="CharCharCharChar1">
    <w:name w:val="Char Char Char Char1"/>
    <w:basedOn w:val="a1"/>
    <w:qFormat/>
    <w:pPr>
      <w:tabs>
        <w:tab w:val="left" w:pos="360"/>
      </w:tabs>
      <w:ind w:firstLineChars="150" w:firstLine="420"/>
    </w:pPr>
  </w:style>
  <w:style w:type="paragraph" w:customStyle="1" w:styleId="Char1CharCharChar">
    <w:name w:val="Char1 Char Char Char"/>
    <w:basedOn w:val="a1"/>
    <w:qFormat/>
    <w:rPr>
      <w:rFonts w:ascii="Tahoma" w:hAnsi="Tahoma"/>
      <w:sz w:val="24"/>
    </w:rPr>
  </w:style>
  <w:style w:type="paragraph" w:customStyle="1" w:styleId="62">
    <w:name w:val="标题6"/>
    <w:basedOn w:val="51"/>
    <w:qFormat/>
    <w:pPr>
      <w:tabs>
        <w:tab w:val="clear" w:pos="720"/>
        <w:tab w:val="left" w:pos="3240"/>
        <w:tab w:val="left" w:pos="4680"/>
      </w:tabs>
      <w:ind w:left="1021" w:right="-170" w:hanging="360"/>
    </w:pPr>
    <w:rPr>
      <w:bCs/>
      <w:szCs w:val="20"/>
    </w:rPr>
  </w:style>
  <w:style w:type="paragraph" w:customStyle="1" w:styleId="xl75">
    <w:name w:val="xl75"/>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color w:val="FF0000"/>
      <w:kern w:val="0"/>
      <w:sz w:val="24"/>
      <w:szCs w:val="24"/>
    </w:rPr>
  </w:style>
  <w:style w:type="paragraph" w:customStyle="1" w:styleId="ParaChar">
    <w:name w:val="默认段落字体 Para Char"/>
    <w:basedOn w:val="a1"/>
    <w:qFormat/>
    <w:pPr>
      <w:adjustRightInd w:val="0"/>
      <w:spacing w:line="360" w:lineRule="auto"/>
    </w:pPr>
    <w:rPr>
      <w:kern w:val="0"/>
      <w:sz w:val="24"/>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rPr>
  </w:style>
  <w:style w:type="paragraph" w:customStyle="1" w:styleId="Char1CharCharChar1">
    <w:name w:val="Char1 Char Char Char1"/>
    <w:basedOn w:val="a1"/>
    <w:qFormat/>
    <w:pPr>
      <w:tabs>
        <w:tab w:val="left" w:pos="420"/>
      </w:tabs>
      <w:ind w:left="420" w:hanging="420"/>
    </w:pPr>
    <w:rPr>
      <w:rFonts w:ascii="Tahoma" w:hAnsi="Tahoma"/>
      <w:sz w:val="28"/>
    </w:rPr>
  </w:style>
  <w:style w:type="paragraph" w:customStyle="1" w:styleId="xl83">
    <w:name w:val="xl83"/>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2b">
    <w:name w:val="列出段落2"/>
    <w:basedOn w:val="a1"/>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1f4">
    <w:name w:val="纯文本1"/>
    <w:basedOn w:val="a1"/>
    <w:qFormat/>
    <w:rPr>
      <w:rFonts w:ascii="宋体" w:hAnsi="Courier New"/>
      <w:sz w:val="32"/>
    </w:rPr>
  </w:style>
  <w:style w:type="paragraph" w:customStyle="1" w:styleId="font7">
    <w:name w:val="font7"/>
    <w:basedOn w:val="a1"/>
    <w:qFormat/>
    <w:pPr>
      <w:widowControl/>
      <w:spacing w:before="100" w:beforeAutospacing="1" w:after="100" w:afterAutospacing="1"/>
      <w:jc w:val="left"/>
    </w:pPr>
    <w:rPr>
      <w:rFonts w:ascii="宋体" w:hAnsi="宋体"/>
      <w:kern w:val="0"/>
      <w:sz w:val="18"/>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0"/>
    </w:rPr>
  </w:style>
  <w:style w:type="paragraph" w:customStyle="1" w:styleId="xl81">
    <w:name w:val="xl81"/>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36">
    <w:name w:val="标题3"/>
    <w:basedOn w:val="30"/>
    <w:next w:val="4"/>
    <w:qFormat/>
    <w:pPr>
      <w:tabs>
        <w:tab w:val="left" w:pos="735"/>
      </w:tabs>
      <w:spacing w:before="120" w:afterLines="50" w:line="380" w:lineRule="exact"/>
      <w:jc w:val="left"/>
    </w:pPr>
    <w:rPr>
      <w:bCs/>
      <w:sz w:val="21"/>
      <w:szCs w:val="32"/>
    </w:rPr>
  </w:style>
  <w:style w:type="paragraph" w:customStyle="1" w:styleId="xl82">
    <w:name w:val="xl82"/>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32"/>
      <w:szCs w:val="32"/>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FF0000"/>
      <w:kern w:val="0"/>
      <w:sz w:val="24"/>
      <w:szCs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p0">
    <w:name w:val="p0"/>
    <w:basedOn w:val="a1"/>
    <w:qFormat/>
    <w:pPr>
      <w:widowControl/>
    </w:pPr>
    <w:rPr>
      <w:kern w:val="0"/>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4"/>
    </w:rPr>
  </w:style>
  <w:style w:type="paragraph" w:customStyle="1" w:styleId="xl67">
    <w:name w:val="xl67"/>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1"/>
    <w:qFormat/>
    <w:pPr>
      <w:widowControl/>
      <w:pBdr>
        <w:left w:val="single" w:sz="8" w:space="0" w:color="auto"/>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wellhope">
    <w:name w:val="wellhope正文"/>
    <w:basedOn w:val="a1"/>
    <w:qFormat/>
    <w:pPr>
      <w:spacing w:before="60" w:after="60" w:line="360" w:lineRule="auto"/>
      <w:ind w:firstLineChars="200" w:firstLine="200"/>
    </w:pPr>
    <w:rPr>
      <w:sz w:val="24"/>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Char19">
    <w:name w:val="Char1"/>
    <w:basedOn w:val="a1"/>
    <w:qFormat/>
    <w:pPr>
      <w:widowControl/>
      <w:spacing w:beforeLines="100" w:after="160" w:line="240" w:lineRule="exact"/>
      <w:jc w:val="left"/>
    </w:pPr>
    <w:rPr>
      <w:rFonts w:ascii="Verdana" w:hAnsi="Verdana"/>
      <w:kern w:val="0"/>
      <w:sz w:val="20"/>
      <w:lang w:eastAsia="en-US"/>
    </w:rPr>
  </w:style>
  <w:style w:type="paragraph" w:customStyle="1" w:styleId="font8">
    <w:name w:val="font8"/>
    <w:basedOn w:val="a1"/>
    <w:qFormat/>
    <w:pPr>
      <w:widowControl/>
      <w:spacing w:before="100" w:beforeAutospacing="1" w:after="100" w:afterAutospacing="1"/>
      <w:jc w:val="left"/>
    </w:pPr>
    <w:rPr>
      <w:rFonts w:ascii="宋体" w:hAnsi="宋体"/>
      <w:b/>
      <w:kern w:val="0"/>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kern w:val="0"/>
      <w:sz w:val="24"/>
    </w:rPr>
  </w:style>
  <w:style w:type="paragraph" w:customStyle="1" w:styleId="TOC10">
    <w:name w:val="TOC 标题1"/>
    <w:basedOn w:val="1"/>
    <w:next w:val="a1"/>
    <w:qFormat/>
    <w:pPr>
      <w:widowControl/>
      <w:numPr>
        <w:numId w:val="0"/>
      </w:numPr>
      <w:spacing w:before="480" w:after="0" w:line="276" w:lineRule="auto"/>
      <w:jc w:val="left"/>
      <w:outlineLvl w:val="9"/>
    </w:pPr>
    <w:rPr>
      <w:rFonts w:ascii="Cambria" w:hAnsi="Cambria"/>
      <w:bCs/>
      <w:color w:val="365F91"/>
      <w:kern w:val="0"/>
      <w:sz w:val="28"/>
      <w:szCs w:val="28"/>
    </w:rPr>
  </w:style>
  <w:style w:type="paragraph" w:customStyle="1" w:styleId="43">
    <w:name w:val="样式4"/>
    <w:basedOn w:val="4"/>
    <w:qFormat/>
    <w:pPr>
      <w:spacing w:line="240" w:lineRule="auto"/>
      <w:ind w:rightChars="9" w:right="9"/>
    </w:pPr>
    <w:rPr>
      <w:b w:val="0"/>
      <w:sz w:val="21"/>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70">
    <w:name w:val="xl70"/>
    <w:basedOn w:val="a1"/>
    <w:qFormat/>
    <w:pPr>
      <w:widowControl/>
      <w:pBdr>
        <w:bottom w:val="single" w:sz="8" w:space="0" w:color="auto"/>
        <w:right w:val="single" w:sz="8" w:space="0" w:color="auto"/>
      </w:pBdr>
      <w:shd w:val="clear" w:color="000000" w:fill="008000"/>
      <w:spacing w:before="100" w:beforeAutospacing="1" w:after="100" w:afterAutospacing="1"/>
      <w:jc w:val="center"/>
    </w:pPr>
    <w:rPr>
      <w:rFonts w:ascii="宋体" w:hAnsi="宋体" w:cs="宋体"/>
      <w:kern w:val="0"/>
      <w:sz w:val="24"/>
      <w:szCs w:val="24"/>
    </w:rPr>
  </w:style>
  <w:style w:type="paragraph" w:customStyle="1" w:styleId="Table">
    <w:name w:val="Table"/>
    <w:qFormat/>
    <w:rPr>
      <w:sz w:val="21"/>
      <w:lang w:eastAsia="en-US"/>
    </w:rPr>
  </w:style>
  <w:style w:type="paragraph" w:customStyle="1" w:styleId="Blockquote">
    <w:name w:val="Blockquote"/>
    <w:basedOn w:val="a1"/>
    <w:qFormat/>
    <w:pPr>
      <w:autoSpaceDE w:val="0"/>
      <w:autoSpaceDN w:val="0"/>
      <w:adjustRightInd w:val="0"/>
      <w:spacing w:before="100" w:after="100"/>
      <w:ind w:left="360" w:right="360"/>
      <w:jc w:val="left"/>
    </w:pPr>
    <w:rPr>
      <w:kern w:val="0"/>
      <w:sz w:val="24"/>
    </w:rPr>
  </w:style>
  <w:style w:type="paragraph" w:customStyle="1" w:styleId="CharCharCharCharCharCharCharCharCharChar">
    <w:name w:val="Char Char Char Char Char Char Char Char Char Char"/>
    <w:basedOn w:val="a1"/>
    <w:qFormat/>
    <w:pPr>
      <w:tabs>
        <w:tab w:val="left" w:pos="360"/>
      </w:tabs>
      <w:ind w:left="360" w:hangingChars="200" w:hanging="360"/>
    </w:pPr>
    <w:rPr>
      <w:sz w:val="24"/>
    </w:rPr>
  </w:style>
  <w:style w:type="paragraph" w:customStyle="1" w:styleId="1f5">
    <w:name w:val="正文缩进1"/>
    <w:basedOn w:val="a1"/>
    <w:qFormat/>
    <w:pPr>
      <w:autoSpaceDE w:val="0"/>
      <w:autoSpaceDN w:val="0"/>
      <w:adjustRightInd w:val="0"/>
      <w:ind w:firstLine="420"/>
      <w:jc w:val="left"/>
    </w:pPr>
    <w:rPr>
      <w:rFonts w:ascii="宋体"/>
      <w:kern w:val="0"/>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b/>
      <w:kern w:val="0"/>
      <w:sz w:val="24"/>
    </w:rPr>
  </w:style>
  <w:style w:type="paragraph" w:customStyle="1" w:styleId="affff5">
    <w:name w:val="空行"/>
    <w:basedOn w:val="a1"/>
    <w:next w:val="a1"/>
    <w:qFormat/>
    <w:pPr>
      <w:spacing w:beforeLines="100" w:afterLines="100" w:line="360" w:lineRule="auto"/>
      <w:jc w:val="center"/>
    </w:pPr>
    <w:rPr>
      <w:spacing w:val="20"/>
      <w:sz w:val="24"/>
    </w:rPr>
  </w:style>
  <w:style w:type="paragraph" w:customStyle="1" w:styleId="37">
    <w:name w:val="样式3"/>
    <w:basedOn w:val="30"/>
    <w:next w:val="30"/>
    <w:qFormat/>
    <w:pPr>
      <w:tabs>
        <w:tab w:val="left" w:pos="720"/>
        <w:tab w:val="left" w:pos="2069"/>
      </w:tabs>
      <w:autoSpaceDE w:val="0"/>
      <w:autoSpaceDN w:val="0"/>
      <w:adjustRightInd w:val="0"/>
      <w:spacing w:before="120" w:after="120" w:line="240" w:lineRule="exact"/>
      <w:ind w:left="1134" w:right="17" w:hanging="567"/>
      <w:jc w:val="left"/>
    </w:pPr>
    <w:rPr>
      <w:bCs/>
      <w:sz w:val="21"/>
      <w:szCs w:val="21"/>
    </w:rPr>
  </w:style>
  <w:style w:type="paragraph" w:customStyle="1" w:styleId="xl71">
    <w:name w:val="xl71"/>
    <w:basedOn w:val="a1"/>
    <w:qFormat/>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xl76">
    <w:name w:val="xl76"/>
    <w:basedOn w:val="a1"/>
    <w:qFormat/>
    <w:pPr>
      <w:widowControl/>
      <w:spacing w:before="100" w:beforeAutospacing="1" w:after="100" w:afterAutospacing="1"/>
      <w:jc w:val="left"/>
    </w:pPr>
    <w:rPr>
      <w:rFonts w:ascii="宋体" w:hAnsi="宋体" w:cs="宋体"/>
      <w:kern w:val="0"/>
      <w:sz w:val="24"/>
      <w:szCs w:val="24"/>
    </w:rPr>
  </w:style>
  <w:style w:type="paragraph" w:customStyle="1" w:styleId="xl84">
    <w:name w:val="xl84"/>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32"/>
      <w:szCs w:val="32"/>
    </w:rPr>
  </w:style>
  <w:style w:type="paragraph" w:customStyle="1" w:styleId="xl41">
    <w:name w:val="xl4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affff6">
    <w:name w:val="一级条标题"/>
    <w:basedOn w:val="affff7"/>
    <w:next w:val="a2"/>
    <w:qFormat/>
    <w:pPr>
      <w:outlineLvl w:val="2"/>
    </w:pPr>
  </w:style>
  <w:style w:type="paragraph" w:customStyle="1" w:styleId="affff7">
    <w:name w:val="章标题"/>
    <w:basedOn w:val="a1"/>
    <w:next w:val="a2"/>
    <w:qFormat/>
    <w:pPr>
      <w:spacing w:beforeLines="150" w:line="360" w:lineRule="auto"/>
      <w:outlineLvl w:val="1"/>
    </w:pPr>
    <w:rPr>
      <w:rFonts w:eastAsia="黑体"/>
      <w:sz w:val="24"/>
    </w:rPr>
  </w:style>
  <w:style w:type="paragraph" w:customStyle="1" w:styleId="affff8">
    <w:name w:val="二级条标题"/>
    <w:basedOn w:val="affff6"/>
    <w:next w:val="a2"/>
    <w:pPr>
      <w:outlineLvl w:val="3"/>
    </w:pPr>
  </w:style>
  <w:style w:type="paragraph" w:customStyle="1" w:styleId="xl64">
    <w:name w:val="xl64"/>
    <w:basedOn w:val="a1"/>
    <w:qFormat/>
    <w:pPr>
      <w:widowControl/>
      <w:pBdr>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jinnormal">
    <w:name w:val="jin normal"/>
    <w:basedOn w:val="a1"/>
    <w:qFormat/>
    <w:pPr>
      <w:spacing w:before="120" w:after="120" w:line="360" w:lineRule="auto"/>
      <w:ind w:firstLine="432"/>
    </w:pPr>
    <w:rPr>
      <w:rFonts w:eastAsia="楷体"/>
      <w:snapToGrid w:val="0"/>
      <w:sz w:val="24"/>
      <w:lang w:eastAsia="en-US"/>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Default">
    <w:name w:val="Default"/>
    <w:qFormat/>
    <w:pPr>
      <w:widowControl w:val="0"/>
      <w:autoSpaceDE w:val="0"/>
      <w:autoSpaceDN w:val="0"/>
      <w:adjustRightInd w:val="0"/>
    </w:pPr>
    <w:rPr>
      <w:rFonts w:ascii="黑体" w:eastAsia="黑体"/>
      <w:color w:val="000000"/>
      <w:sz w:val="24"/>
    </w:rPr>
  </w:style>
  <w:style w:type="paragraph" w:customStyle="1" w:styleId="xl72">
    <w:name w:val="xl72"/>
    <w:basedOn w:val="a1"/>
    <w:qFormat/>
    <w:pPr>
      <w:widowControl/>
      <w:pBdr>
        <w:top w:val="single" w:sz="8" w:space="0" w:color="auto"/>
        <w:left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2c">
    <w:name w:val="正文文字缩进 2"/>
    <w:basedOn w:val="a1"/>
    <w:qFormat/>
    <w:pPr>
      <w:widowControl/>
      <w:spacing w:line="351" w:lineRule="atLeast"/>
      <w:ind w:firstLine="481"/>
      <w:textAlignment w:val="baseline"/>
    </w:pPr>
    <w:rPr>
      <w:rFonts w:ascii="仿宋_GB2312" w:eastAsia="仿宋_GB2312"/>
      <w:color w:val="000000"/>
      <w:kern w:val="0"/>
      <w:sz w:val="24"/>
    </w:rPr>
  </w:style>
  <w:style w:type="paragraph" w:customStyle="1" w:styleId="xl69">
    <w:name w:val="xl69"/>
    <w:basedOn w:val="a1"/>
    <w:qFormat/>
    <w:pPr>
      <w:widowControl/>
      <w:pBdr>
        <w:bottom w:val="single" w:sz="8" w:space="0" w:color="auto"/>
        <w:right w:val="single" w:sz="8" w:space="0" w:color="auto"/>
      </w:pBdr>
      <w:shd w:val="clear" w:color="000000" w:fill="FFFF00"/>
      <w:spacing w:before="100" w:beforeAutospacing="1" w:after="100" w:afterAutospacing="1"/>
      <w:jc w:val="center"/>
    </w:pPr>
    <w:rPr>
      <w:rFonts w:ascii="宋体" w:hAnsi="宋体" w:cs="宋体"/>
      <w:kern w:val="0"/>
      <w:sz w:val="24"/>
      <w:szCs w:val="24"/>
    </w:rPr>
  </w:style>
  <w:style w:type="paragraph" w:customStyle="1" w:styleId="xl66">
    <w:name w:val="xl66"/>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63">
    <w:name w:val="xl63"/>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affff9">
    <w:name w:val="小标题"/>
    <w:basedOn w:val="a1"/>
    <w:qFormat/>
    <w:pPr>
      <w:spacing w:line="380" w:lineRule="exact"/>
      <w:ind w:right="18"/>
      <w:jc w:val="left"/>
    </w:pPr>
    <w:rPr>
      <w:rFonts w:ascii="宋体" w:cs="宋体"/>
      <w:b/>
      <w:color w:val="000000"/>
      <w:kern w:val="0"/>
    </w:rPr>
  </w:style>
  <w:style w:type="paragraph" w:customStyle="1" w:styleId="NormalBullets">
    <w:name w:val="Normal Bullets"/>
    <w:basedOn w:val="a1"/>
    <w:qFormat/>
    <w:pPr>
      <w:widowControl/>
      <w:tabs>
        <w:tab w:val="left" w:pos="3240"/>
      </w:tabs>
      <w:spacing w:after="120"/>
      <w:ind w:left="3240" w:hanging="360"/>
      <w:jc w:val="left"/>
    </w:pPr>
    <w:rPr>
      <w:rFonts w:ascii="Palatino Linotype" w:hAnsi="Palatino Linotype"/>
      <w:kern w:val="0"/>
      <w:sz w:val="20"/>
      <w:lang w:eastAsia="en-US"/>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kern w:val="0"/>
      <w:sz w:val="24"/>
    </w:rPr>
  </w:style>
  <w:style w:type="paragraph" w:customStyle="1" w:styleId="310">
    <w:name w:val="正文文本缩进 31"/>
    <w:basedOn w:val="a1"/>
    <w:pPr>
      <w:autoSpaceDE w:val="0"/>
      <w:autoSpaceDN w:val="0"/>
      <w:adjustRightInd w:val="0"/>
      <w:spacing w:before="120" w:line="22" w:lineRule="atLeast"/>
      <w:ind w:left="720" w:firstLine="480"/>
      <w:jc w:val="left"/>
    </w:pPr>
    <w:rPr>
      <w:sz w:val="16"/>
      <w:szCs w:val="16"/>
    </w:rPr>
  </w:style>
  <w:style w:type="paragraph" w:customStyle="1" w:styleId="xl79">
    <w:name w:val="xl79"/>
    <w:basedOn w:val="a1"/>
    <w:qFormat/>
    <w:pPr>
      <w:widowControl/>
      <w:pBdr>
        <w:top w:val="single" w:sz="8" w:space="0" w:color="auto"/>
        <w:bottom w:val="single" w:sz="8" w:space="0" w:color="auto"/>
      </w:pBdr>
      <w:spacing w:before="100" w:beforeAutospacing="1" w:after="100" w:afterAutospacing="1"/>
      <w:jc w:val="center"/>
    </w:pPr>
    <w:rPr>
      <w:rFonts w:ascii="宋体" w:hAnsi="宋体" w:cs="宋体"/>
      <w:kern w:val="0"/>
      <w:sz w:val="24"/>
      <w:szCs w:val="24"/>
    </w:rPr>
  </w:style>
  <w:style w:type="paragraph" w:customStyle="1" w:styleId="xl80">
    <w:name w:val="xl8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110">
    <w:name w:val="正文 1.1"/>
    <w:basedOn w:val="a1"/>
    <w:next w:val="a1"/>
    <w:qFormat/>
    <w:pPr>
      <w:adjustRightInd w:val="0"/>
      <w:spacing w:line="360" w:lineRule="auto"/>
      <w:ind w:left="843" w:hanging="843"/>
      <w:textAlignment w:val="baseline"/>
      <w:outlineLvl w:val="1"/>
    </w:pPr>
    <w:rPr>
      <w:rFonts w:ascii="宋体" w:hAnsi="宋体" w:cs="宋体"/>
      <w:b/>
      <w:kern w:val="0"/>
      <w:sz w:val="24"/>
      <w:szCs w:val="24"/>
    </w:rPr>
  </w:style>
  <w:style w:type="paragraph" w:customStyle="1" w:styleId="111">
    <w:name w:val="列出段落11"/>
    <w:basedOn w:val="a1"/>
    <w:qFormat/>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SubBullets">
    <w:name w:val="Sub Bullets"/>
    <w:basedOn w:val="NormalBullets"/>
    <w:qFormat/>
    <w:pPr>
      <w:tabs>
        <w:tab w:val="clear" w:pos="3240"/>
        <w:tab w:val="left" w:pos="3960"/>
      </w:tabs>
      <w:spacing w:after="0"/>
      <w:ind w:left="2880"/>
    </w:p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rPr>
  </w:style>
  <w:style w:type="paragraph" w:customStyle="1" w:styleId="1f6">
    <w:name w:val="修订1"/>
    <w:uiPriority w:val="99"/>
    <w:qFormat/>
    <w:rPr>
      <w:kern w:val="2"/>
      <w:sz w:val="21"/>
      <w:szCs w:val="24"/>
    </w:rPr>
  </w:style>
  <w:style w:type="paragraph" w:customStyle="1" w:styleId="flNote">
    <w:name w:val="flNote"/>
    <w:basedOn w:val="a1"/>
    <w:qFormat/>
    <w:pPr>
      <w:adjustRightInd w:val="0"/>
      <w:spacing w:before="320" w:after="160" w:line="360" w:lineRule="atLeast"/>
      <w:jc w:val="center"/>
      <w:textAlignment w:val="baseline"/>
    </w:pPr>
    <w:rPr>
      <w:rFonts w:ascii="Arial" w:eastAsia="黑体"/>
      <w:kern w:val="0"/>
      <w:sz w:val="3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4"/>
    </w:rPr>
  </w:style>
  <w:style w:type="paragraph" w:customStyle="1" w:styleId="affffa">
    <w:name w:val="正文缩排"/>
    <w:basedOn w:val="a1"/>
    <w:qFormat/>
    <w:pPr>
      <w:autoSpaceDE w:val="0"/>
      <w:autoSpaceDN w:val="0"/>
      <w:adjustRightInd w:val="0"/>
      <w:spacing w:line="600" w:lineRule="exact"/>
      <w:jc w:val="left"/>
      <w:textAlignment w:val="baseline"/>
    </w:pPr>
    <w:rPr>
      <w:rFonts w:ascii="Arial" w:hAnsi="Arial"/>
      <w:kern w:val="44"/>
      <w:sz w:val="24"/>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b/>
      <w:kern w:val="0"/>
      <w:sz w:val="24"/>
    </w:rPr>
  </w:style>
  <w:style w:type="paragraph" w:customStyle="1" w:styleId="affffb">
    <w:name w:val="段"/>
    <w:qFormat/>
    <w:pPr>
      <w:autoSpaceDE w:val="0"/>
      <w:autoSpaceDN w:val="0"/>
      <w:ind w:firstLineChars="200" w:firstLine="200"/>
      <w:jc w:val="both"/>
    </w:pPr>
    <w:rPr>
      <w:rFonts w:ascii="宋体"/>
      <w:sz w:val="21"/>
    </w:rPr>
  </w:style>
  <w:style w:type="paragraph" w:customStyle="1" w:styleId="CharCharChar1CharCharCharChar">
    <w:name w:val="Char Char Char1 Char Char Char Char"/>
    <w:basedOn w:val="a1"/>
    <w:rPr>
      <w:rFonts w:ascii="Tahoma" w:hAnsi="Tahoma"/>
      <w:sz w:val="24"/>
    </w:rPr>
  </w:style>
  <w:style w:type="paragraph" w:customStyle="1" w:styleId="CharCharChar">
    <w:name w:val="Char Char Char"/>
    <w:basedOn w:val="a1"/>
    <w:qFormat/>
    <w:rPr>
      <w:rFonts w:ascii="Tahoma" w:hAnsi="Tahoma"/>
      <w:sz w:val="24"/>
    </w:rPr>
  </w:style>
  <w:style w:type="paragraph" w:customStyle="1" w:styleId="TOC91">
    <w:name w:val="TOC 91"/>
    <w:basedOn w:val="a1"/>
    <w:next w:val="a1"/>
    <w:uiPriority w:val="39"/>
    <w:qFormat/>
    <w:pPr>
      <w:spacing w:line="360" w:lineRule="auto"/>
      <w:ind w:leftChars="1600" w:left="3360"/>
    </w:pPr>
  </w:style>
  <w:style w:type="paragraph" w:customStyle="1" w:styleId="TOC21">
    <w:name w:val="TOC 21"/>
    <w:basedOn w:val="a1"/>
    <w:next w:val="a1"/>
    <w:uiPriority w:val="39"/>
    <w:qFormat/>
    <w:pPr>
      <w:ind w:left="210"/>
    </w:p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61">
    <w:name w:val="TOC 61"/>
    <w:basedOn w:val="a1"/>
    <w:next w:val="a1"/>
    <w:uiPriority w:val="39"/>
    <w:qFormat/>
    <w:pPr>
      <w:spacing w:line="360" w:lineRule="auto"/>
      <w:ind w:leftChars="1000" w:left="2100"/>
    </w:pPr>
  </w:style>
  <w:style w:type="paragraph" w:customStyle="1" w:styleId="112">
    <w:name w:val="索引 11"/>
    <w:basedOn w:val="a1"/>
    <w:next w:val="a1"/>
    <w:qFormat/>
  </w:style>
  <w:style w:type="paragraph" w:customStyle="1" w:styleId="font6">
    <w:name w:val="font6"/>
    <w:basedOn w:val="a1"/>
    <w:qFormat/>
    <w:pPr>
      <w:widowControl/>
      <w:spacing w:before="100" w:beforeAutospacing="1" w:after="100" w:afterAutospacing="1"/>
      <w:jc w:val="left"/>
    </w:pPr>
    <w:rPr>
      <w:kern w:val="0"/>
      <w:sz w:val="24"/>
    </w:rPr>
  </w:style>
  <w:style w:type="paragraph" w:customStyle="1" w:styleId="xl58">
    <w:name w:val="xl5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11">
    <w:name w:val="TOC 11"/>
    <w:basedOn w:val="a1"/>
    <w:next w:val="a1"/>
    <w:uiPriority w:val="39"/>
    <w:qFormat/>
  </w:style>
  <w:style w:type="paragraph" w:customStyle="1" w:styleId="font5">
    <w:name w:val="font5"/>
    <w:basedOn w:val="a1"/>
    <w:qFormat/>
    <w:pPr>
      <w:widowControl/>
      <w:spacing w:before="100" w:beforeAutospacing="1" w:after="100" w:afterAutospacing="1"/>
      <w:jc w:val="left"/>
    </w:pPr>
    <w:rPr>
      <w:rFonts w:ascii="宋体" w:hAnsi="宋体"/>
      <w:kern w:val="0"/>
      <w:sz w:val="24"/>
    </w:rPr>
  </w:style>
  <w:style w:type="paragraph" w:customStyle="1" w:styleId="2TimesNewRoman5020">
    <w:name w:val="样式 标题 2 + Times New Roman 四号 非加粗 段前: 5 磅 段后: 0 磅 行距: 固定值 20..."/>
    <w:basedOn w:val="20"/>
    <w:qFormat/>
    <w:pPr>
      <w:spacing w:before="100" w:after="0" w:line="400" w:lineRule="exact"/>
      <w:jc w:val="both"/>
    </w:pPr>
    <w:rPr>
      <w:rFonts w:ascii="Times New Roman" w:eastAsia="黑体" w:hAnsi="Times New Roman" w:cs="宋体"/>
      <w:b w:val="0"/>
      <w:kern w:val="0"/>
      <w:sz w:val="28"/>
    </w:rPr>
  </w:style>
  <w:style w:type="paragraph" w:customStyle="1" w:styleId="TOC81">
    <w:name w:val="TOC 81"/>
    <w:basedOn w:val="a1"/>
    <w:next w:val="a1"/>
    <w:uiPriority w:val="39"/>
    <w:qFormat/>
    <w:pPr>
      <w:spacing w:line="360" w:lineRule="auto"/>
      <w:ind w:leftChars="1400" w:left="2940"/>
    </w:pPr>
  </w:style>
  <w:style w:type="paragraph" w:customStyle="1" w:styleId="xl77">
    <w:name w:val="xl77"/>
    <w:basedOn w:val="a1"/>
    <w:qFormat/>
    <w:pPr>
      <w:widowControl/>
      <w:spacing w:before="100" w:beforeAutospacing="1" w:after="100" w:afterAutospacing="1"/>
      <w:jc w:val="center"/>
    </w:pPr>
    <w:rPr>
      <w:rFonts w:ascii="宋体" w:hAnsi="宋体" w:cs="宋体"/>
      <w:kern w:val="0"/>
      <w:sz w:val="24"/>
      <w:szCs w:val="24"/>
    </w:rPr>
  </w:style>
  <w:style w:type="paragraph" w:customStyle="1" w:styleId="TOC31">
    <w:name w:val="TOC 31"/>
    <w:basedOn w:val="a1"/>
    <w:next w:val="a1"/>
    <w:uiPriority w:val="39"/>
    <w:qFormat/>
    <w:pPr>
      <w:ind w:left="420"/>
    </w:pPr>
  </w:style>
  <w:style w:type="paragraph" w:customStyle="1" w:styleId="TOC51">
    <w:name w:val="TOC 51"/>
    <w:basedOn w:val="a1"/>
    <w:next w:val="a1"/>
    <w:uiPriority w:val="39"/>
    <w:qFormat/>
    <w:pPr>
      <w:spacing w:line="360" w:lineRule="auto"/>
      <w:ind w:leftChars="800" w:left="1680"/>
    </w:pPr>
  </w:style>
  <w:style w:type="paragraph" w:customStyle="1" w:styleId="TOC41">
    <w:name w:val="TOC 41"/>
    <w:basedOn w:val="a1"/>
    <w:next w:val="a1"/>
    <w:uiPriority w:val="39"/>
    <w:qFormat/>
    <w:pPr>
      <w:widowControl/>
      <w:spacing w:line="460" w:lineRule="exact"/>
      <w:ind w:left="600" w:firstLineChars="200" w:firstLine="200"/>
      <w:jc w:val="left"/>
    </w:pPr>
    <w:rPr>
      <w:kern w:val="0"/>
      <w:sz w:val="24"/>
    </w:rPr>
  </w:style>
  <w:style w:type="paragraph" w:customStyle="1" w:styleId="xl54">
    <w:name w:val="xl54"/>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kern w:val="0"/>
      <w:sz w:val="24"/>
    </w:rPr>
  </w:style>
  <w:style w:type="paragraph" w:customStyle="1" w:styleId="2d">
    <w:name w:val="样式2"/>
    <w:basedOn w:val="aff1"/>
    <w:qFormat/>
    <w:pPr>
      <w:tabs>
        <w:tab w:val="left" w:pos="720"/>
      </w:tabs>
      <w:autoSpaceDE w:val="0"/>
      <w:autoSpaceDN w:val="0"/>
      <w:adjustRightInd w:val="0"/>
      <w:spacing w:line="380" w:lineRule="exact"/>
      <w:ind w:right="18"/>
      <w:jc w:val="left"/>
    </w:pPr>
    <w:rPr>
      <w:rFonts w:ascii="宋体" w:cs="宋体"/>
      <w:color w:val="000000"/>
      <w:kern w:val="0"/>
      <w:sz w:val="24"/>
      <w:szCs w:val="21"/>
      <w:lang w:val="zh-CN"/>
    </w:rPr>
  </w:style>
  <w:style w:type="paragraph" w:customStyle="1" w:styleId="NormalWeb2">
    <w:name w:val="Normal (Web)2"/>
    <w:basedOn w:val="a1"/>
    <w:uiPriority w:val="99"/>
    <w:qFormat/>
    <w:pPr>
      <w:spacing w:before="100" w:beforeAutospacing="1" w:after="100" w:afterAutospacing="1"/>
    </w:pPr>
    <w:rPr>
      <w:rFonts w:ascii="Arial Unicode MS" w:eastAsia="Arial Unicode MS" w:hAnsi="Arial Unicode MS" w:cs="Arial Unicode MS"/>
      <w:sz w:val="24"/>
      <w:szCs w:val="24"/>
    </w:rPr>
  </w:style>
  <w:style w:type="paragraph" w:customStyle="1" w:styleId="TOC71">
    <w:name w:val="TOC 71"/>
    <w:basedOn w:val="a1"/>
    <w:next w:val="a1"/>
    <w:uiPriority w:val="39"/>
    <w:qFormat/>
    <w:pPr>
      <w:spacing w:line="360" w:lineRule="auto"/>
      <w:ind w:leftChars="1200" w:left="2520"/>
    </w:pPr>
  </w:style>
  <w:style w:type="paragraph" w:customStyle="1" w:styleId="affffc">
    <w:name w:val="文档正文"/>
    <w:basedOn w:val="a1"/>
    <w:qFormat/>
    <w:pPr>
      <w:adjustRightInd w:val="0"/>
      <w:spacing w:line="440" w:lineRule="exact"/>
      <w:ind w:firstLine="567"/>
      <w:textAlignment w:val="baseline"/>
    </w:pPr>
    <w:rPr>
      <w:rFonts w:ascii="Arial Narrow" w:hAnsi="Arial Narrow"/>
      <w:kern w:val="0"/>
      <w:sz w:val="24"/>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kern w:val="0"/>
      <w:sz w:val="24"/>
    </w:rPr>
  </w:style>
  <w:style w:type="paragraph" w:customStyle="1" w:styleId="Web">
    <w:name w:val="普通 (Web)"/>
    <w:basedOn w:val="a1"/>
    <w:qFormat/>
    <w:pPr>
      <w:widowControl/>
      <w:spacing w:before="100" w:after="100" w:line="360" w:lineRule="auto"/>
      <w:jc w:val="left"/>
    </w:pPr>
    <w:rPr>
      <w:rFonts w:ascii="宋体" w:hAnsi="宋体"/>
      <w:color w:val="FFFFFF"/>
      <w:kern w:val="0"/>
      <w:sz w:val="24"/>
    </w:rPr>
  </w:style>
  <w:style w:type="paragraph" w:customStyle="1" w:styleId="120">
    <w:name w:val="样式 样式1 + 首行缩进:  2 字符"/>
    <w:basedOn w:val="a1"/>
    <w:qFormat/>
    <w:pPr>
      <w:ind w:firstLineChars="200" w:firstLine="640"/>
    </w:pPr>
    <w:rPr>
      <w:rFonts w:ascii="仿宋_GB2312" w:eastAsia="仿宋_GB2312"/>
      <w:sz w:val="28"/>
    </w:rPr>
  </w:style>
  <w:style w:type="table" w:customStyle="1" w:styleId="-11">
    <w:name w:val="彩色列表 - 着色 11"/>
    <w:basedOn w:val="a4"/>
    <w:uiPriority w:val="34"/>
    <w:qFormat/>
    <w:rPr>
      <w:kern w:val="2"/>
      <w:sz w:val="21"/>
      <w:szCs w:val="22"/>
    </w:rPr>
    <w:tblPr/>
    <w:tcPr>
      <w:shd w:val="clear" w:color="auto" w:fill="EDF2F8"/>
    </w:tcPr>
    <w:tblStylePr w:type="firstRow">
      <w:rPr>
        <w:b/>
        <w:bCs/>
        <w:color w:val="FFFFFF"/>
      </w:rPr>
      <w:tblPr/>
      <w:tcPr>
        <w:tcBorders>
          <w:top w:val="nil"/>
          <w:left w:val="single" w:sz="12" w:space="0" w:color="CCE8CF"/>
          <w:bottom w:val="nil"/>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CCE8C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Char4">
    <w:name w:val="批注文字 Char"/>
    <w:qFormat/>
    <w:locked/>
    <w:rPr>
      <w:sz w:val="24"/>
    </w:rPr>
  </w:style>
  <w:style w:type="paragraph" w:customStyle="1" w:styleId="11">
    <w:name w:val="（1）样式1"/>
    <w:basedOn w:val="1c"/>
    <w:qFormat/>
    <w:pPr>
      <w:numPr>
        <w:ilvl w:val="1"/>
        <w:numId w:val="3"/>
      </w:numPr>
      <w:spacing w:line="440" w:lineRule="exact"/>
      <w:ind w:firstLineChars="0"/>
    </w:pPr>
    <w:rPr>
      <w:rFonts w:ascii="宋体" w:hAnsi="宋体" w:cs="宋体"/>
      <w:szCs w:val="21"/>
    </w:rPr>
  </w:style>
  <w:style w:type="paragraph" w:customStyle="1" w:styleId="320">
    <w:name w:val="标题 32"/>
    <w:basedOn w:val="a1"/>
    <w:next w:val="a1"/>
    <w:qFormat/>
    <w:pPr>
      <w:keepNext/>
      <w:keepLines/>
      <w:autoSpaceDE w:val="0"/>
      <w:autoSpaceDN w:val="0"/>
      <w:adjustRightInd w:val="0"/>
      <w:spacing w:before="360" w:after="120"/>
      <w:jc w:val="left"/>
      <w:outlineLvl w:val="2"/>
    </w:pPr>
    <w:rPr>
      <w:rFonts w:ascii="宋体"/>
      <w:b/>
      <w:sz w:val="24"/>
      <w:u w:val="single"/>
    </w:rPr>
  </w:style>
  <w:style w:type="character" w:customStyle="1" w:styleId="Char5">
    <w:name w:val="文档结构图 Char"/>
    <w:link w:val="1f7"/>
    <w:uiPriority w:val="99"/>
    <w:qFormat/>
    <w:locked/>
    <w:rPr>
      <w:sz w:val="24"/>
      <w:szCs w:val="24"/>
      <w:shd w:val="clear" w:color="auto" w:fill="000080"/>
    </w:rPr>
  </w:style>
  <w:style w:type="paragraph" w:customStyle="1" w:styleId="1f7">
    <w:name w:val="文档结构图1"/>
    <w:basedOn w:val="a1"/>
    <w:link w:val="Char5"/>
    <w:uiPriority w:val="99"/>
    <w:qFormat/>
    <w:pPr>
      <w:shd w:val="clear" w:color="auto" w:fill="000080"/>
    </w:pPr>
    <w:rPr>
      <w:kern w:val="0"/>
      <w:sz w:val="24"/>
      <w:szCs w:val="24"/>
      <w:shd w:val="clear" w:color="auto" w:fill="000080"/>
    </w:rPr>
  </w:style>
  <w:style w:type="paragraph" w:styleId="affffd">
    <w:name w:val="List Paragraph"/>
    <w:basedOn w:val="a1"/>
    <w:link w:val="1f8"/>
    <w:uiPriority w:val="34"/>
    <w:qFormat/>
    <w:pPr>
      <w:spacing w:line="360" w:lineRule="auto"/>
      <w:ind w:firstLineChars="200" w:firstLine="420"/>
    </w:pPr>
    <w:rPr>
      <w:rFonts w:ascii="Calibri" w:hAnsi="Calibri"/>
      <w:szCs w:val="22"/>
    </w:rPr>
  </w:style>
  <w:style w:type="character" w:customStyle="1" w:styleId="1f8">
    <w:name w:val="列表段落 字符1"/>
    <w:link w:val="affffd"/>
    <w:uiPriority w:val="99"/>
    <w:qFormat/>
    <w:rPr>
      <w:rFonts w:ascii="Calibri" w:eastAsia="宋体" w:hAnsi="Calibri" w:cs="Times New Roman"/>
      <w:kern w:val="2"/>
      <w:sz w:val="21"/>
      <w:szCs w:val="22"/>
    </w:rPr>
  </w:style>
  <w:style w:type="character" w:customStyle="1" w:styleId="Char1a">
    <w:name w:val="页眉 Char1"/>
    <w:qFormat/>
    <w:rPr>
      <w:rFonts w:ascii="Times New Roman" w:eastAsia="宋体" w:hAnsi="Times New Roman" w:cs="Times New Roman"/>
      <w:kern w:val="2"/>
      <w:sz w:val="18"/>
    </w:rPr>
  </w:style>
  <w:style w:type="character" w:customStyle="1" w:styleId="Char1b">
    <w:name w:val="页脚 Char1"/>
    <w:qFormat/>
    <w:rPr>
      <w:rFonts w:ascii="Times New Roman" w:eastAsia="宋体" w:hAnsi="Times New Roman" w:cs="Times New Roman"/>
      <w:kern w:val="2"/>
      <w:sz w:val="18"/>
    </w:rPr>
  </w:style>
  <w:style w:type="character" w:customStyle="1" w:styleId="3Char1">
    <w:name w:val="标题 3 Char1"/>
    <w:qFormat/>
    <w:rPr>
      <w:rFonts w:ascii="Times New Roman" w:eastAsia="宋体" w:hAnsi="Times New Roman" w:cs="Times New Roman"/>
      <w:b/>
      <w:kern w:val="2"/>
      <w:sz w:val="24"/>
    </w:rPr>
  </w:style>
  <w:style w:type="character" w:customStyle="1" w:styleId="1f9">
    <w:name w:val="正文文本首行缩进 字符1"/>
    <w:semiHidden/>
    <w:qFormat/>
    <w:rPr>
      <w:kern w:val="2"/>
      <w:sz w:val="21"/>
    </w:rPr>
  </w:style>
  <w:style w:type="character" w:customStyle="1" w:styleId="-Char">
    <w:name w:val="标书-正文 Char"/>
    <w:link w:val="-"/>
    <w:qFormat/>
    <w:rPr>
      <w:rFonts w:ascii="Arial" w:hAnsi="Arial" w:cs="Arial"/>
      <w:kern w:val="2"/>
      <w:sz w:val="21"/>
    </w:rPr>
  </w:style>
  <w:style w:type="paragraph" w:customStyle="1" w:styleId="-">
    <w:name w:val="标书-正文"/>
    <w:basedOn w:val="a1"/>
    <w:link w:val="-Char"/>
    <w:qFormat/>
    <w:pPr>
      <w:spacing w:before="56" w:after="113" w:line="300" w:lineRule="auto"/>
      <w:ind w:firstLineChars="200" w:firstLine="200"/>
      <w:jc w:val="left"/>
    </w:pPr>
    <w:rPr>
      <w:rFonts w:ascii="Arial" w:hAnsi="Arial" w:cs="Arial"/>
    </w:rPr>
  </w:style>
  <w:style w:type="character" w:customStyle="1" w:styleId="CharChar11">
    <w:name w:val="Char Char11"/>
    <w:qFormat/>
    <w:rPr>
      <w:kern w:val="2"/>
      <w:sz w:val="18"/>
    </w:rPr>
  </w:style>
  <w:style w:type="character" w:customStyle="1" w:styleId="5Char">
    <w:name w:val="标题5 Char"/>
    <w:qFormat/>
    <w:rPr>
      <w:kern w:val="2"/>
      <w:sz w:val="21"/>
      <w:szCs w:val="24"/>
    </w:rPr>
  </w:style>
  <w:style w:type="paragraph" w:customStyle="1" w:styleId="xl107">
    <w:name w:val="xl107"/>
    <w:basedOn w:val="a1"/>
    <w:qFormat/>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font10">
    <w:name w:val="font10"/>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xl151">
    <w:name w:val="xl151"/>
    <w:basedOn w:val="a1"/>
    <w:qFormat/>
    <w:pPr>
      <w:widowControl/>
      <w:pBdr>
        <w:right w:val="single" w:sz="8" w:space="0" w:color="auto"/>
      </w:pBdr>
      <w:spacing w:before="100" w:beforeAutospacing="1" w:after="100" w:afterAutospacing="1"/>
      <w:jc w:val="center"/>
    </w:pPr>
    <w:rPr>
      <w:rFonts w:ascii="宋体" w:hAnsi="宋体" w:cs="宋体"/>
      <w:kern w:val="0"/>
      <w:sz w:val="20"/>
    </w:rPr>
  </w:style>
  <w:style w:type="paragraph" w:customStyle="1" w:styleId="xl123">
    <w:name w:val="xl123"/>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87">
    <w:name w:val="xl8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43">
    <w:name w:val="xl143"/>
    <w:basedOn w:val="a1"/>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102">
    <w:name w:val="xl102"/>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4">
    <w:name w:val="xl124"/>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32">
    <w:name w:val="xl132"/>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0">
    <w:name w:val="xl120"/>
    <w:basedOn w:val="a1"/>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font12">
    <w:name w:val="font12"/>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52">
    <w:name w:val="xl152"/>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92">
    <w:name w:val="xl92"/>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xl113">
    <w:name w:val="xl113"/>
    <w:basedOn w:val="a1"/>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17">
    <w:name w:val="xl117"/>
    <w:basedOn w:val="a1"/>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114">
    <w:name w:val="xl114"/>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85">
    <w:name w:val="xl85"/>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6">
    <w:name w:val="xl106"/>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99">
    <w:name w:val="xl99"/>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104">
    <w:name w:val="xl104"/>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260">
    <w:name w:val="样式 样式 样式 样式 标题 2 + 宋体 五号 非加粗 黑色 + 段前: 6 磅 段后: 0 磅 行距: 单倍行距 + 段前:..."/>
    <w:basedOn w:val="a1"/>
    <w:qFormat/>
    <w:pPr>
      <w:keepNext/>
      <w:keepLines/>
      <w:numPr>
        <w:ilvl w:val="1"/>
        <w:numId w:val="4"/>
      </w:numPr>
      <w:spacing w:before="240"/>
      <w:outlineLvl w:val="1"/>
    </w:pPr>
    <w:rPr>
      <w:rFonts w:ascii="宋体" w:hAnsi="宋体" w:cs="宋体"/>
      <w:b/>
      <w:bCs/>
      <w:color w:val="000000"/>
    </w:rPr>
  </w:style>
  <w:style w:type="paragraph" w:customStyle="1" w:styleId="xl98">
    <w:name w:val="xl98"/>
    <w:basedOn w:val="a1"/>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font17">
    <w:name w:val="font17"/>
    <w:basedOn w:val="a1"/>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xl138">
    <w:name w:val="xl13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90">
    <w:name w:val="xl90"/>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119">
    <w:name w:val="xl119"/>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15">
    <w:name w:val="xl115"/>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42">
    <w:name w:val="xl142"/>
    <w:basedOn w:val="a1"/>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12">
    <w:name w:val="xl112"/>
    <w:basedOn w:val="a1"/>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45">
    <w:name w:val="xl145"/>
    <w:basedOn w:val="a1"/>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140">
    <w:name w:val="xl140"/>
    <w:basedOn w:val="a1"/>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font24">
    <w:name w:val="font24"/>
    <w:basedOn w:val="a1"/>
    <w:qFormat/>
    <w:pPr>
      <w:widowControl/>
      <w:spacing w:before="100" w:beforeAutospacing="1" w:after="100" w:afterAutospacing="1"/>
      <w:jc w:val="left"/>
    </w:pPr>
    <w:rPr>
      <w:rFonts w:ascii="宋体" w:hAnsi="宋体" w:cs="宋体"/>
      <w:kern w:val="0"/>
      <w:sz w:val="18"/>
      <w:szCs w:val="18"/>
    </w:rPr>
  </w:style>
  <w:style w:type="paragraph" w:customStyle="1" w:styleId="xl149">
    <w:name w:val="xl149"/>
    <w:basedOn w:val="a1"/>
    <w:qFormat/>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3">
    <w:name w:val="font13"/>
    <w:basedOn w:val="a1"/>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1"/>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55">
    <w:name w:val="xl155"/>
    <w:basedOn w:val="a1"/>
    <w:qFormat/>
    <w:pPr>
      <w:widowControl/>
      <w:spacing w:before="100" w:beforeAutospacing="1" w:after="100" w:afterAutospacing="1"/>
      <w:jc w:val="center"/>
    </w:pPr>
    <w:rPr>
      <w:rFonts w:ascii="宋体" w:hAnsi="宋体" w:cs="宋体"/>
      <w:kern w:val="0"/>
      <w:sz w:val="24"/>
      <w:szCs w:val="24"/>
    </w:rPr>
  </w:style>
  <w:style w:type="paragraph" w:customStyle="1" w:styleId="xl153">
    <w:name w:val="xl15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9">
    <w:name w:val="xl109"/>
    <w:basedOn w:val="a1"/>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46">
    <w:name w:val="xl146"/>
    <w:basedOn w:val="a1"/>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0">
    <w:name w:val="xl130"/>
    <w:basedOn w:val="a1"/>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94">
    <w:name w:val="xl94"/>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0">
    <w:name w:val="xl100"/>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xl110">
    <w:name w:val="xl110"/>
    <w:basedOn w:val="a1"/>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3">
    <w:name w:val="xl133"/>
    <w:basedOn w:val="a1"/>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86">
    <w:name w:val="xl86"/>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16">
    <w:name w:val="xl116"/>
    <w:basedOn w:val="a1"/>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128">
    <w:name w:val="xl128"/>
    <w:basedOn w:val="a1"/>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18">
    <w:name w:val="font18"/>
    <w:basedOn w:val="a1"/>
    <w:qFormat/>
    <w:pPr>
      <w:widowControl/>
      <w:spacing w:before="100" w:beforeAutospacing="1" w:after="100" w:afterAutospacing="1"/>
      <w:jc w:val="left"/>
    </w:pPr>
    <w:rPr>
      <w:rFonts w:ascii="宋体" w:hAnsi="宋体" w:cs="宋体"/>
      <w:color w:val="000000"/>
      <w:kern w:val="0"/>
      <w:sz w:val="20"/>
    </w:rPr>
  </w:style>
  <w:style w:type="paragraph" w:customStyle="1" w:styleId="xl156">
    <w:name w:val="xl156"/>
    <w:basedOn w:val="a1"/>
    <w:qFormat/>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134">
    <w:name w:val="xl134"/>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1">
    <w:name w:val="xl13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6">
    <w:name w:val="font16"/>
    <w:basedOn w:val="a1"/>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15">
    <w:name w:val="font15"/>
    <w:basedOn w:val="a1"/>
    <w:qFormat/>
    <w:pPr>
      <w:widowControl/>
      <w:spacing w:before="100" w:beforeAutospacing="1" w:after="100" w:afterAutospacing="1"/>
      <w:jc w:val="left"/>
    </w:pPr>
    <w:rPr>
      <w:rFonts w:ascii="宋体" w:hAnsi="宋体" w:cs="宋体"/>
      <w:color w:val="008080"/>
      <w:kern w:val="0"/>
      <w:szCs w:val="21"/>
      <w:u w:val="single"/>
    </w:rPr>
  </w:style>
  <w:style w:type="paragraph" w:customStyle="1" w:styleId="font19">
    <w:name w:val="font19"/>
    <w:basedOn w:val="a1"/>
    <w:qFormat/>
    <w:pPr>
      <w:widowControl/>
      <w:spacing w:before="100" w:beforeAutospacing="1" w:after="100" w:afterAutospacing="1"/>
      <w:jc w:val="left"/>
    </w:pPr>
    <w:rPr>
      <w:rFonts w:ascii="Cambria" w:hAnsi="Cambria" w:cs="宋体"/>
      <w:color w:val="000000"/>
      <w:kern w:val="0"/>
      <w:sz w:val="20"/>
    </w:rPr>
  </w:style>
  <w:style w:type="paragraph" w:customStyle="1" w:styleId="xl126">
    <w:name w:val="xl126"/>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1"/>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97">
    <w:name w:val="xl97"/>
    <w:basedOn w:val="a1"/>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font14">
    <w:name w:val="font14"/>
    <w:basedOn w:val="a1"/>
    <w:qFormat/>
    <w:pPr>
      <w:widowControl/>
      <w:spacing w:before="100" w:beforeAutospacing="1" w:after="100" w:afterAutospacing="1"/>
      <w:jc w:val="left"/>
    </w:pPr>
    <w:rPr>
      <w:rFonts w:ascii="Arial" w:hAnsi="Arial" w:cs="Arial"/>
      <w:color w:val="000000"/>
      <w:kern w:val="0"/>
      <w:szCs w:val="21"/>
    </w:rPr>
  </w:style>
  <w:style w:type="paragraph" w:customStyle="1" w:styleId="0">
    <w:name w:val="0"/>
    <w:basedOn w:val="a1"/>
    <w:qFormat/>
    <w:pPr>
      <w:widowControl/>
      <w:snapToGrid w:val="0"/>
    </w:pPr>
    <w:rPr>
      <w:rFonts w:eastAsia="Arial Unicode MS"/>
      <w:kern w:val="0"/>
    </w:rPr>
  </w:style>
  <w:style w:type="paragraph" w:customStyle="1" w:styleId="xl93">
    <w:name w:val="xl93"/>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9">
    <w:name w:val="xl139"/>
    <w:basedOn w:val="a1"/>
    <w:qFormat/>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147">
    <w:name w:val="xl147"/>
    <w:basedOn w:val="a1"/>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8">
    <w:name w:val="xl148"/>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44">
    <w:name w:val="xl144"/>
    <w:basedOn w:val="a1"/>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29">
    <w:name w:val="xl129"/>
    <w:basedOn w:val="a1"/>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05">
    <w:name w:val="xl105"/>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rPr>
  </w:style>
  <w:style w:type="paragraph" w:customStyle="1" w:styleId="xl103">
    <w:name w:val="xl103"/>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4">
    <w:name w:val="xl154"/>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20">
    <w:name w:val="font20"/>
    <w:basedOn w:val="a1"/>
    <w:qFormat/>
    <w:pPr>
      <w:widowControl/>
      <w:spacing w:before="100" w:beforeAutospacing="1" w:after="100" w:afterAutospacing="1"/>
      <w:jc w:val="left"/>
    </w:pPr>
    <w:rPr>
      <w:rFonts w:ascii="Arial" w:hAnsi="Arial" w:cs="Arial"/>
      <w:color w:val="000000"/>
      <w:kern w:val="0"/>
      <w:sz w:val="20"/>
    </w:rPr>
  </w:style>
  <w:style w:type="paragraph" w:customStyle="1" w:styleId="font21">
    <w:name w:val="font21"/>
    <w:basedOn w:val="a1"/>
    <w:qFormat/>
    <w:pPr>
      <w:widowControl/>
      <w:spacing w:before="100" w:beforeAutospacing="1" w:after="100" w:afterAutospacing="1"/>
      <w:jc w:val="left"/>
    </w:pPr>
    <w:rPr>
      <w:rFonts w:ascii="宋体" w:hAnsi="宋体" w:cs="宋体"/>
      <w:color w:val="FF0000"/>
      <w:kern w:val="0"/>
      <w:szCs w:val="21"/>
      <w:u w:val="single"/>
    </w:rPr>
  </w:style>
  <w:style w:type="paragraph" w:customStyle="1" w:styleId="font22">
    <w:name w:val="font22"/>
    <w:basedOn w:val="a1"/>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23">
    <w:name w:val="font23"/>
    <w:basedOn w:val="a1"/>
    <w:qFormat/>
    <w:pPr>
      <w:widowControl/>
      <w:spacing w:before="100" w:beforeAutospacing="1" w:after="100" w:afterAutospacing="1"/>
      <w:jc w:val="left"/>
    </w:pPr>
    <w:rPr>
      <w:color w:val="FF0000"/>
      <w:kern w:val="0"/>
      <w:sz w:val="14"/>
      <w:szCs w:val="14"/>
    </w:rPr>
  </w:style>
  <w:style w:type="paragraph" w:customStyle="1" w:styleId="xl122">
    <w:name w:val="xl122"/>
    <w:basedOn w:val="a1"/>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1">
    <w:name w:val="xl101"/>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41">
    <w:name w:val="xl141"/>
    <w:basedOn w:val="a1"/>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137">
    <w:name w:val="xl137"/>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font11">
    <w:name w:val="font11"/>
    <w:basedOn w:val="a1"/>
    <w:qFormat/>
    <w:pPr>
      <w:widowControl/>
      <w:spacing w:before="100" w:beforeAutospacing="1" w:after="100" w:afterAutospacing="1"/>
      <w:jc w:val="left"/>
    </w:pPr>
    <w:rPr>
      <w:rFonts w:ascii="宋体" w:hAnsi="宋体" w:cs="宋体"/>
      <w:color w:val="FF0000"/>
      <w:kern w:val="0"/>
      <w:szCs w:val="21"/>
    </w:rPr>
  </w:style>
  <w:style w:type="paragraph" w:customStyle="1" w:styleId="CharChar2CharCharCharChar">
    <w:name w:val="Char Char2 Char Char Char Char"/>
    <w:basedOn w:val="a1"/>
    <w:qFormat/>
    <w:rPr>
      <w:kern w:val="0"/>
      <w:sz w:val="24"/>
    </w:rPr>
  </w:style>
  <w:style w:type="paragraph" w:customStyle="1" w:styleId="xl91">
    <w:name w:val="xl91"/>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35">
    <w:name w:val="xl135"/>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8">
    <w:name w:val="xl108"/>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95">
    <w:name w:val="xl95"/>
    <w:basedOn w:val="a1"/>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xl89">
    <w:name w:val="xl89"/>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rPr>
  </w:style>
  <w:style w:type="paragraph" w:customStyle="1" w:styleId="affffe">
    <w:name w:val="样式 宋体 五号 行距: 单倍行距"/>
    <w:basedOn w:val="a1"/>
    <w:qFormat/>
    <w:rPr>
      <w:rFonts w:ascii="宋体" w:hAnsi="宋体" w:cs="宋体"/>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rPr>
  </w:style>
  <w:style w:type="paragraph" w:customStyle="1" w:styleId="xl111">
    <w:name w:val="xl111"/>
    <w:basedOn w:val="a1"/>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27">
    <w:name w:val="xl127"/>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25">
    <w:name w:val="xl125"/>
    <w:basedOn w:val="a1"/>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xl136">
    <w:name w:val="xl13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character" w:customStyle="1" w:styleId="Char30">
    <w:name w:val="纯文本 Char3"/>
    <w:qFormat/>
    <w:rPr>
      <w:rFonts w:ascii="宋体" w:eastAsia="宋体" w:hAnsi="Courier New" w:cs="Times New Roman"/>
      <w:kern w:val="2"/>
      <w:sz w:val="21"/>
    </w:rPr>
  </w:style>
  <w:style w:type="character" w:customStyle="1" w:styleId="NormalCharacter">
    <w:name w:val="NormalCharacter"/>
    <w:semiHidden/>
    <w:qFormat/>
  </w:style>
  <w:style w:type="paragraph" w:customStyle="1" w:styleId="CharChar0">
    <w:name w:val="批注框文本 Char Char"/>
    <w:basedOn w:val="a1"/>
    <w:link w:val="CharCharCharChar0"/>
    <w:qFormat/>
    <w:rPr>
      <w:sz w:val="18"/>
      <w:szCs w:val="18"/>
    </w:rPr>
  </w:style>
  <w:style w:type="character" w:customStyle="1" w:styleId="CharCharCharChar0">
    <w:name w:val="批注框文本 Char Char Char Char"/>
    <w:link w:val="CharChar0"/>
    <w:qFormat/>
    <w:rPr>
      <w:kern w:val="2"/>
      <w:sz w:val="18"/>
      <w:szCs w:val="18"/>
    </w:rPr>
  </w:style>
  <w:style w:type="character" w:customStyle="1" w:styleId="Char6">
    <w:name w:val="标题 Char"/>
    <w:qFormat/>
    <w:rPr>
      <w:rFonts w:ascii="Cambria" w:hAnsi="Cambria" w:cs="Times New Roman"/>
      <w:b/>
      <w:bCs/>
      <w:sz w:val="32"/>
      <w:szCs w:val="32"/>
    </w:rPr>
  </w:style>
  <w:style w:type="character" w:customStyle="1" w:styleId="CharChar1">
    <w:name w:val="页脚 Char Char"/>
    <w:link w:val="1fa"/>
    <w:qFormat/>
    <w:rPr>
      <w:sz w:val="18"/>
      <w:szCs w:val="18"/>
    </w:rPr>
  </w:style>
  <w:style w:type="paragraph" w:customStyle="1" w:styleId="1fa">
    <w:name w:val="页脚1"/>
    <w:basedOn w:val="a1"/>
    <w:link w:val="CharChar1"/>
    <w:qFormat/>
    <w:pPr>
      <w:tabs>
        <w:tab w:val="center" w:pos="4153"/>
        <w:tab w:val="right" w:pos="8306"/>
      </w:tabs>
      <w:snapToGrid w:val="0"/>
      <w:jc w:val="left"/>
    </w:pPr>
    <w:rPr>
      <w:kern w:val="0"/>
      <w:sz w:val="18"/>
      <w:szCs w:val="18"/>
    </w:rPr>
  </w:style>
  <w:style w:type="character" w:customStyle="1" w:styleId="1fb">
    <w:name w:val="页码1"/>
    <w:qFormat/>
  </w:style>
  <w:style w:type="character" w:customStyle="1" w:styleId="CharChar2">
    <w:name w:val="页眉 Char Char"/>
    <w:link w:val="1fc"/>
    <w:qFormat/>
    <w:rPr>
      <w:sz w:val="18"/>
      <w:szCs w:val="18"/>
    </w:rPr>
  </w:style>
  <w:style w:type="paragraph" w:customStyle="1" w:styleId="1fc">
    <w:name w:val="页眉1"/>
    <w:basedOn w:val="a1"/>
    <w:link w:val="CharChar2"/>
    <w:qFormat/>
    <w:pPr>
      <w:pBdr>
        <w:bottom w:val="single" w:sz="6" w:space="1" w:color="auto"/>
      </w:pBdr>
      <w:tabs>
        <w:tab w:val="center" w:pos="4153"/>
        <w:tab w:val="right" w:pos="8306"/>
      </w:tabs>
      <w:snapToGrid w:val="0"/>
      <w:jc w:val="center"/>
    </w:pPr>
    <w:rPr>
      <w:kern w:val="0"/>
      <w:sz w:val="18"/>
      <w:szCs w:val="18"/>
    </w:rPr>
  </w:style>
  <w:style w:type="paragraph" w:customStyle="1" w:styleId="2e">
    <w:name w:val="修订2"/>
    <w:uiPriority w:val="99"/>
    <w:semiHidden/>
    <w:rPr>
      <w:kern w:val="2"/>
      <w:sz w:val="21"/>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2f">
    <w:name w:val="样式 首行缩进:  2 字符"/>
    <w:basedOn w:val="a1"/>
    <w:pPr>
      <w:spacing w:line="400" w:lineRule="exact"/>
      <w:ind w:firstLineChars="200" w:firstLine="200"/>
    </w:pPr>
    <w:rPr>
      <w:rFonts w:cs="宋体"/>
      <w:sz w:val="24"/>
      <w:szCs w:val="24"/>
    </w:rPr>
  </w:style>
  <w:style w:type="paragraph" w:customStyle="1" w:styleId="38">
    <w:name w:val="修订3"/>
    <w:uiPriority w:val="99"/>
    <w:semiHidden/>
    <w:rPr>
      <w:kern w:val="2"/>
      <w:sz w:val="21"/>
    </w:rPr>
  </w:style>
  <w:style w:type="paragraph" w:customStyle="1" w:styleId="44">
    <w:name w:val="修订4"/>
    <w:uiPriority w:val="99"/>
    <w:unhideWhenUsed/>
    <w:rPr>
      <w:kern w:val="2"/>
      <w:sz w:val="21"/>
    </w:rPr>
  </w:style>
  <w:style w:type="paragraph" w:customStyle="1" w:styleId="1fd">
    <w:name w:val="普通(网站)1"/>
    <w:qFormat/>
    <w:pPr>
      <w:spacing w:before="100" w:after="100"/>
    </w:pPr>
    <w:rPr>
      <w:rFonts w:ascii="宋体" w:hAnsi="宋体" w:cs="宋体"/>
      <w:color w:val="000000"/>
      <w:sz w:val="24"/>
      <w:szCs w:val="24"/>
      <w:u w:color="000000"/>
    </w:rPr>
  </w:style>
  <w:style w:type="character" w:customStyle="1" w:styleId="2f0">
    <w:name w:val="未处理的提及2"/>
    <w:uiPriority w:val="99"/>
    <w:unhideWhenUsed/>
    <w:rPr>
      <w:color w:val="605E5C"/>
      <w:shd w:val="clear" w:color="auto" w:fill="E1DFDD"/>
    </w:rPr>
  </w:style>
  <w:style w:type="character" w:customStyle="1" w:styleId="melo-codeblock-Base-theme-char">
    <w:name w:val="melo-codeblock-Base-theme-char"/>
    <w:rPr>
      <w:rFonts w:ascii="Monaco" w:eastAsia="Monaco" w:hAnsi="Monaco" w:cs="Monaco"/>
      <w:color w:val="000000"/>
      <w:sz w:val="21"/>
    </w:rPr>
  </w:style>
  <w:style w:type="paragraph" w:customStyle="1" w:styleId="melo-codeblock-Base-theme-para">
    <w:name w:val="melo-codeblock-Base-theme-para"/>
    <w:basedOn w:val="a1"/>
    <w:pPr>
      <w:snapToGrid w:val="0"/>
      <w:spacing w:line="360" w:lineRule="auto"/>
      <w:jc w:val="left"/>
    </w:pPr>
    <w:rPr>
      <w:rFonts w:ascii="Monaco" w:eastAsia="Monaco" w:hAnsi="Monaco" w:cs="Monaco"/>
      <w:color w:val="000000"/>
      <w:szCs w:val="22"/>
    </w:rPr>
  </w:style>
  <w:style w:type="paragraph" w:customStyle="1" w:styleId="paragraph">
    <w:name w:val="paragraph"/>
    <w:basedOn w:val="a1"/>
    <w:pPr>
      <w:widowControl/>
      <w:spacing w:before="100" w:beforeAutospacing="1" w:after="100" w:afterAutospacing="1"/>
      <w:jc w:val="left"/>
    </w:pPr>
    <w:rPr>
      <w:rFonts w:ascii="宋体" w:hAnsi="宋体" w:cs="宋体"/>
      <w:kern w:val="0"/>
      <w:sz w:val="24"/>
      <w:szCs w:val="24"/>
    </w:rPr>
  </w:style>
  <w:style w:type="paragraph" w:customStyle="1" w:styleId="afffff">
    <w:name w:val="__正文"/>
    <w:basedOn w:val="a1"/>
    <w:next w:val="a1"/>
    <w:qFormat/>
    <w:rPr>
      <w:rFonts w:ascii="Calibri" w:hAnsi="Calibri"/>
      <w:szCs w:val="24"/>
    </w:rPr>
  </w:style>
  <w:style w:type="paragraph" w:customStyle="1" w:styleId="a0">
    <w:name w:val="四级标题"/>
    <w:basedOn w:val="4"/>
    <w:pPr>
      <w:numPr>
        <w:numId w:val="5"/>
      </w:numPr>
      <w:tabs>
        <w:tab w:val="clear" w:pos="864"/>
      </w:tabs>
      <w:snapToGrid/>
      <w:spacing w:before="280" w:after="290" w:line="376" w:lineRule="auto"/>
      <w:jc w:val="left"/>
    </w:pPr>
    <w:rPr>
      <w:rFonts w:ascii="等线 Light" w:eastAsia="等线 Light" w:hAnsi="等线 Light"/>
      <w:bCs/>
      <w:szCs w:val="28"/>
    </w:rPr>
  </w:style>
  <w:style w:type="paragraph" w:customStyle="1" w:styleId="biaot4">
    <w:name w:val="biaot4"/>
    <w:basedOn w:val="a0"/>
    <w:link w:val="biaot4Char"/>
    <w:qFormat/>
    <w:pPr>
      <w:numPr>
        <w:ilvl w:val="3"/>
        <w:numId w:val="6"/>
      </w:numPr>
      <w:spacing w:before="0" w:after="0" w:line="360" w:lineRule="auto"/>
      <w:ind w:left="0" w:right="147"/>
    </w:pPr>
    <w:rPr>
      <w:rFonts w:ascii="宋体" w:eastAsia="宋体" w:hAnsi="宋体"/>
    </w:rPr>
  </w:style>
  <w:style w:type="paragraph" w:customStyle="1" w:styleId="biaot5">
    <w:name w:val="biaot5"/>
    <w:basedOn w:val="5"/>
    <w:link w:val="biaot5Char"/>
    <w:qFormat/>
    <w:pPr>
      <w:keepNext w:val="0"/>
      <w:keepLines w:val="0"/>
      <w:numPr>
        <w:ilvl w:val="4"/>
        <w:numId w:val="6"/>
      </w:numPr>
      <w:spacing w:beforeLines="50" w:before="50" w:afterLines="50" w:after="50" w:line="360" w:lineRule="auto"/>
    </w:pPr>
    <w:rPr>
      <w:rFonts w:eastAsia="等线 Light"/>
      <w:sz w:val="24"/>
      <w:szCs w:val="22"/>
    </w:rPr>
  </w:style>
  <w:style w:type="character" w:customStyle="1" w:styleId="biaot5Char">
    <w:name w:val="biaot5 Char"/>
    <w:link w:val="biaot5"/>
    <w:rPr>
      <w:rFonts w:eastAsia="等线 Light"/>
      <w:b/>
      <w:kern w:val="2"/>
      <w:sz w:val="24"/>
      <w:szCs w:val="22"/>
    </w:rPr>
  </w:style>
  <w:style w:type="paragraph" w:customStyle="1" w:styleId="biaot333">
    <w:name w:val="biaot333"/>
    <w:basedOn w:val="30"/>
    <w:link w:val="biaot333Char"/>
    <w:qFormat/>
    <w:pPr>
      <w:numPr>
        <w:ilvl w:val="2"/>
        <w:numId w:val="7"/>
      </w:numPr>
      <w:spacing w:before="156" w:after="156" w:line="415" w:lineRule="auto"/>
      <w:ind w:left="1418"/>
    </w:pPr>
    <w:rPr>
      <w:rFonts w:ascii="等线" w:eastAsia="等线" w:hAnsi="等线"/>
      <w:bCs/>
      <w:sz w:val="30"/>
      <w:szCs w:val="32"/>
    </w:rPr>
  </w:style>
  <w:style w:type="character" w:customStyle="1" w:styleId="biaot333Char">
    <w:name w:val="biaot333 Char"/>
    <w:link w:val="biaot333"/>
    <w:rPr>
      <w:rFonts w:ascii="等线" w:eastAsia="等线" w:hAnsi="等线"/>
      <w:b/>
      <w:bCs/>
      <w:kern w:val="2"/>
      <w:sz w:val="30"/>
      <w:szCs w:val="32"/>
    </w:rPr>
  </w:style>
  <w:style w:type="paragraph" w:customStyle="1" w:styleId="biaoti444">
    <w:name w:val="biaoti444"/>
    <w:basedOn w:val="4"/>
    <w:link w:val="biaoti444Char"/>
    <w:qFormat/>
    <w:pPr>
      <w:numPr>
        <w:ilvl w:val="3"/>
        <w:numId w:val="8"/>
      </w:numPr>
      <w:tabs>
        <w:tab w:val="clear" w:pos="864"/>
      </w:tabs>
      <w:snapToGrid/>
      <w:spacing w:before="156" w:after="156" w:line="720" w:lineRule="auto"/>
    </w:pPr>
    <w:rPr>
      <w:rFonts w:ascii="等线 Light" w:eastAsia="等线 Light" w:hAnsi="等线 Light"/>
      <w:bCs/>
      <w:kern w:val="44"/>
      <w:szCs w:val="28"/>
    </w:rPr>
  </w:style>
  <w:style w:type="character" w:customStyle="1" w:styleId="biaoti444Char">
    <w:name w:val="biaoti444 Char"/>
    <w:link w:val="biaoti444"/>
    <w:rPr>
      <w:rFonts w:ascii="等线 Light" w:eastAsia="等线 Light" w:hAnsi="等线 Light"/>
      <w:b/>
      <w:bCs/>
      <w:kern w:val="44"/>
      <w:sz w:val="28"/>
      <w:szCs w:val="28"/>
    </w:rPr>
  </w:style>
  <w:style w:type="paragraph" w:customStyle="1" w:styleId="a">
    <w:name w:val="第五部分 二级标题"/>
    <w:basedOn w:val="20"/>
    <w:qFormat/>
    <w:pPr>
      <w:numPr>
        <w:ilvl w:val="1"/>
        <w:numId w:val="8"/>
      </w:numPr>
      <w:spacing w:line="415" w:lineRule="auto"/>
      <w:ind w:left="1400" w:hanging="420"/>
      <w:jc w:val="both"/>
    </w:pPr>
    <w:rPr>
      <w:rFonts w:ascii="等线 Light" w:eastAsia="等线 Light" w:hAnsi="等线 Light"/>
      <w:bCs/>
      <w:sz w:val="32"/>
      <w:szCs w:val="32"/>
    </w:rPr>
  </w:style>
  <w:style w:type="paragraph" w:customStyle="1" w:styleId="biaoti55555">
    <w:name w:val="biaoti55555"/>
    <w:basedOn w:val="biaoti444"/>
    <w:link w:val="biaoti555550"/>
    <w:qFormat/>
    <w:pPr>
      <w:numPr>
        <w:numId w:val="5"/>
      </w:numPr>
      <w:spacing w:line="377" w:lineRule="auto"/>
      <w:ind w:rightChars="200" w:right="480" w:hanging="1417"/>
    </w:pPr>
    <w:rPr>
      <w:rFonts w:ascii="Cambria" w:eastAsia="宋体" w:hAnsi="Cambria"/>
    </w:rPr>
  </w:style>
  <w:style w:type="character" w:customStyle="1" w:styleId="biaoti555550">
    <w:name w:val="biaoti55555 字符"/>
    <w:link w:val="biaoti55555"/>
    <w:rPr>
      <w:rFonts w:ascii="Cambria" w:hAnsi="Cambria"/>
      <w:b/>
      <w:bCs/>
      <w:kern w:val="44"/>
      <w:sz w:val="28"/>
      <w:szCs w:val="28"/>
    </w:rPr>
  </w:style>
  <w:style w:type="character" w:customStyle="1" w:styleId="biaot4Char">
    <w:name w:val="biaot4 Char"/>
    <w:link w:val="biaot4"/>
    <w:rPr>
      <w:rFonts w:ascii="宋体" w:hAnsi="宋体"/>
      <w:b/>
      <w:bCs/>
      <w:kern w:val="2"/>
      <w:sz w:val="28"/>
      <w:szCs w:val="28"/>
    </w:rPr>
  </w:style>
  <w:style w:type="paragraph" w:customStyle="1" w:styleId="biaot222">
    <w:name w:val="biaot222"/>
    <w:basedOn w:val="20"/>
    <w:link w:val="biaot222Char"/>
    <w:qFormat/>
    <w:pPr>
      <w:numPr>
        <w:ilvl w:val="1"/>
        <w:numId w:val="9"/>
      </w:numPr>
      <w:spacing w:line="415" w:lineRule="auto"/>
      <w:jc w:val="both"/>
    </w:pPr>
    <w:rPr>
      <w:rFonts w:ascii="等线 Light" w:eastAsia="等线 Light" w:hAnsi="等线 Light"/>
      <w:bCs/>
      <w:sz w:val="32"/>
      <w:szCs w:val="32"/>
    </w:rPr>
  </w:style>
  <w:style w:type="character" w:customStyle="1" w:styleId="biaot222Char">
    <w:name w:val="biaot222 Char"/>
    <w:link w:val="biaot222"/>
    <w:rPr>
      <w:rFonts w:ascii="等线 Light" w:eastAsia="等线 Light" w:hAnsi="等线 Light"/>
      <w:b/>
      <w:bCs/>
      <w:kern w:val="2"/>
      <w:sz w:val="32"/>
      <w:szCs w:val="32"/>
    </w:rPr>
  </w:style>
  <w:style w:type="character" w:customStyle="1" w:styleId="afd">
    <w:name w:val="脚注文本 字符"/>
    <w:link w:val="afc"/>
    <w:uiPriority w:val="99"/>
    <w:qFormat/>
    <w:rPr>
      <w:sz w:val="18"/>
    </w:rPr>
  </w:style>
  <w:style w:type="character" w:customStyle="1" w:styleId="cf01">
    <w:name w:val="cf01"/>
    <w:basedOn w:val="a3"/>
    <w:rPr>
      <w:rFonts w:ascii="Microsoft YaHei UI" w:eastAsia="Microsoft YaHei UI" w:hAnsi="Microsoft YaHei UI" w:hint="eastAsia"/>
      <w:sz w:val="18"/>
      <w:szCs w:val="18"/>
    </w:rPr>
  </w:style>
  <w:style w:type="paragraph" w:customStyle="1" w:styleId="afffff0">
    <w:name w:val="*正文"/>
    <w:basedOn w:val="a1"/>
    <w:qFormat/>
    <w:pPr>
      <w:spacing w:line="480" w:lineRule="exact"/>
      <w:ind w:firstLineChars="200" w:firstLine="200"/>
    </w:pPr>
    <w:rPr>
      <w:rFonts w:ascii="宋体" w:hAnsi="宋体" w:hint="eastAsia"/>
      <w:kern w:val="0"/>
      <w:sz w:val="24"/>
      <w:szCs w:val="24"/>
    </w:rPr>
  </w:style>
  <w:style w:type="paragraph" w:customStyle="1" w:styleId="p01">
    <w:name w:val="p_01"/>
    <w:basedOn w:val="a1"/>
    <w:qFormat/>
    <w:pPr>
      <w:widowControl/>
      <w:spacing w:before="100" w:beforeAutospacing="1" w:after="100" w:afterAutospacing="1"/>
      <w:jc w:val="left"/>
    </w:pPr>
    <w:rPr>
      <w:rFonts w:ascii="宋体" w:hAnsi="宋体" w:cs="宋体"/>
      <w:kern w:val="0"/>
      <w:sz w:val="24"/>
      <w:szCs w:val="24"/>
    </w:rPr>
  </w:style>
  <w:style w:type="character" w:customStyle="1" w:styleId="Char7">
    <w:name w:val="页脚 Char"/>
    <w:rPr>
      <w:kern w:val="2"/>
      <w:sz w:val="18"/>
    </w:rPr>
  </w:style>
  <w:style w:type="paragraph" w:styleId="afffff1">
    <w:name w:val="Revision"/>
    <w:hidden/>
    <w:uiPriority w:val="99"/>
    <w:unhideWhenUsed/>
    <w:rsid w:val="003A348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creditchina.gov.cn)&#12289;&#20013;&#22269;&#25919;&#24220;&#37319;&#36141;&#32593;" TargetMode="External"/><Relationship Id="rId2" Type="http://schemas.openxmlformats.org/officeDocument/2006/relationships/customXml" Target="../customXml/item2.xml"/><Relationship Id="rId16" Type="http://schemas.openxmlformats.org/officeDocument/2006/relationships/hyperlink" Target="mailto:bjmdzx@vip.163.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F9F0F69-8652-4E55-917B-B0F042C6A81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60</Pages>
  <Words>4998</Words>
  <Characters>28493</Characters>
  <Application>Microsoft Office Word</Application>
  <DocSecurity>0</DocSecurity>
  <Lines>237</Lines>
  <Paragraphs>66</Paragraphs>
  <ScaleCrop>false</ScaleCrop>
  <Company/>
  <LinksUpToDate>false</LinksUpToDate>
  <CharactersWithSpaces>33425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北京市公安局</dc:title>
  <dc:creator>张</dc:creator>
  <cp:lastModifiedBy>王 蕾蕾</cp:lastModifiedBy>
  <cp:revision>4</cp:revision>
  <cp:lastPrinted>2021-07-16T08:08:00Z</cp:lastPrinted>
  <dcterms:created xsi:type="dcterms:W3CDTF">2023-09-06T07:54:00Z</dcterms:created>
  <dcterms:modified xsi:type="dcterms:W3CDTF">2023-09-06T07:57:00Z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577626740CA14B1C8240DBD4F08EDCA3_13</vt:lpwstr>
  </property>
</Properties>
</file>