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643486" w14:textId="77777777" w:rsidR="00DD0B16" w:rsidRDefault="00DD0B16">
      <w:pPr>
        <w:jc w:val="center"/>
        <w:rPr>
          <w:rFonts w:ascii="宋体" w:hAnsi="宋体"/>
          <w:b/>
          <w:bCs/>
          <w:sz w:val="44"/>
          <w:szCs w:val="52"/>
        </w:rPr>
      </w:pPr>
    </w:p>
    <w:p w14:paraId="703FA57C" w14:textId="77777777" w:rsidR="00DD0B16" w:rsidRDefault="00000000">
      <w:pPr>
        <w:jc w:val="center"/>
        <w:rPr>
          <w:rFonts w:ascii="宋体" w:hAnsi="宋体"/>
          <w:b/>
          <w:sz w:val="44"/>
          <w:szCs w:val="52"/>
        </w:rPr>
      </w:pPr>
      <w:r>
        <w:rPr>
          <w:rFonts w:ascii="宋体" w:hAnsi="宋体" w:hint="eastAsia"/>
          <w:b/>
          <w:sz w:val="44"/>
          <w:szCs w:val="52"/>
        </w:rPr>
        <w:t>北京林业大学</w:t>
      </w:r>
    </w:p>
    <w:p w14:paraId="54BC77B6" w14:textId="77777777" w:rsidR="00DD0B16" w:rsidRDefault="00000000">
      <w:pPr>
        <w:jc w:val="center"/>
        <w:rPr>
          <w:rFonts w:ascii="宋体" w:hAnsi="宋体"/>
          <w:b/>
          <w:sz w:val="44"/>
          <w:szCs w:val="52"/>
        </w:rPr>
      </w:pPr>
      <w:r>
        <w:rPr>
          <w:rFonts w:ascii="宋体" w:hAnsi="宋体" w:hint="eastAsia"/>
          <w:b/>
          <w:sz w:val="44"/>
          <w:szCs w:val="52"/>
        </w:rPr>
        <w:t>2024年西区超市商品配送项目（补充）</w:t>
      </w:r>
    </w:p>
    <w:p w14:paraId="5D497016" w14:textId="77777777" w:rsidR="00DD0B16" w:rsidRDefault="00DD0B16">
      <w:pPr>
        <w:jc w:val="center"/>
        <w:rPr>
          <w:rFonts w:ascii="宋体" w:hAnsi="宋体"/>
          <w:b/>
          <w:sz w:val="52"/>
          <w:szCs w:val="52"/>
        </w:rPr>
      </w:pPr>
    </w:p>
    <w:p w14:paraId="655DD634" w14:textId="77777777" w:rsidR="00DD0B16" w:rsidRDefault="00000000">
      <w:pPr>
        <w:ind w:leftChars="-270" w:left="-2" w:hangingChars="176" w:hanging="565"/>
        <w:jc w:val="center"/>
        <w:rPr>
          <w:rFonts w:ascii="宋体" w:hAnsi="宋体"/>
          <w:b/>
          <w:sz w:val="52"/>
          <w:szCs w:val="52"/>
        </w:rPr>
      </w:pPr>
      <w:r>
        <w:rPr>
          <w:rFonts w:ascii="宋体" w:hAnsi="宋体" w:hint="eastAsia"/>
          <w:b/>
          <w:sz w:val="32"/>
          <w:szCs w:val="32"/>
        </w:rPr>
        <w:t>校内比选编号：</w:t>
      </w:r>
      <w:r>
        <w:rPr>
          <w:rFonts w:ascii="宋体" w:hAnsi="宋体"/>
          <w:b/>
          <w:sz w:val="32"/>
          <w:szCs w:val="32"/>
        </w:rPr>
        <w:t>BMCC-ZC2</w:t>
      </w:r>
      <w:r>
        <w:rPr>
          <w:rFonts w:ascii="宋体" w:hAnsi="宋体" w:hint="eastAsia"/>
          <w:b/>
          <w:sz w:val="32"/>
          <w:szCs w:val="32"/>
        </w:rPr>
        <w:t>4</w:t>
      </w:r>
      <w:r>
        <w:rPr>
          <w:rFonts w:ascii="宋体" w:hAnsi="宋体"/>
          <w:b/>
          <w:sz w:val="32"/>
          <w:szCs w:val="32"/>
        </w:rPr>
        <w:t>-0533</w:t>
      </w:r>
      <w:r>
        <w:rPr>
          <w:rFonts w:ascii="宋体" w:hAnsi="宋体" w:hint="eastAsia"/>
          <w:b/>
          <w:sz w:val="32"/>
          <w:szCs w:val="32"/>
        </w:rPr>
        <w:t>[北林招（货）[BX2024]007号]</w:t>
      </w:r>
    </w:p>
    <w:p w14:paraId="5BEF7D67" w14:textId="77777777" w:rsidR="00DD0B16" w:rsidRDefault="00DD0B16">
      <w:pPr>
        <w:jc w:val="center"/>
        <w:rPr>
          <w:rFonts w:ascii="宋体" w:hAnsi="宋体"/>
          <w:b/>
          <w:sz w:val="52"/>
          <w:szCs w:val="52"/>
        </w:rPr>
      </w:pPr>
    </w:p>
    <w:p w14:paraId="0DAAC392" w14:textId="77777777" w:rsidR="00DD0B16" w:rsidRDefault="00DD0B16">
      <w:pPr>
        <w:jc w:val="center"/>
        <w:rPr>
          <w:rFonts w:ascii="宋体" w:hAnsi="宋体"/>
          <w:b/>
          <w:sz w:val="52"/>
          <w:szCs w:val="52"/>
        </w:rPr>
      </w:pPr>
    </w:p>
    <w:p w14:paraId="6B1D61C6" w14:textId="77777777" w:rsidR="00DD0B16" w:rsidRDefault="00DD0B16">
      <w:pPr>
        <w:jc w:val="center"/>
        <w:rPr>
          <w:rFonts w:ascii="宋体" w:hAnsi="宋体"/>
          <w:b/>
          <w:sz w:val="52"/>
          <w:szCs w:val="52"/>
        </w:rPr>
      </w:pPr>
    </w:p>
    <w:p w14:paraId="613CC970" w14:textId="77777777" w:rsidR="00DD0B16" w:rsidRDefault="00000000">
      <w:pPr>
        <w:jc w:val="center"/>
        <w:rPr>
          <w:rFonts w:ascii="宋体" w:hAnsi="宋体"/>
          <w:b/>
          <w:sz w:val="52"/>
          <w:szCs w:val="52"/>
        </w:rPr>
      </w:pPr>
      <w:r>
        <w:rPr>
          <w:rFonts w:ascii="宋体" w:hAnsi="宋体" w:hint="eastAsia"/>
          <w:b/>
          <w:sz w:val="52"/>
          <w:szCs w:val="52"/>
        </w:rPr>
        <w:t>校 内 比 选 文 件</w:t>
      </w:r>
    </w:p>
    <w:p w14:paraId="7408A5BA" w14:textId="77777777" w:rsidR="00DD0B16" w:rsidRDefault="00DD0B16">
      <w:pPr>
        <w:pStyle w:val="afffd"/>
      </w:pPr>
    </w:p>
    <w:p w14:paraId="0ACABAD2" w14:textId="77777777" w:rsidR="00DD0B16" w:rsidRDefault="00DD0B16">
      <w:pPr>
        <w:pStyle w:val="afffd"/>
      </w:pPr>
    </w:p>
    <w:p w14:paraId="1E6DD3A5" w14:textId="77777777" w:rsidR="00DD0B16" w:rsidRDefault="00000000">
      <w:pPr>
        <w:jc w:val="center"/>
        <w:rPr>
          <w:rFonts w:ascii="宋体" w:hAnsi="宋体"/>
          <w:b/>
          <w:sz w:val="52"/>
        </w:rPr>
      </w:pPr>
      <w:r>
        <w:rPr>
          <w:rFonts w:ascii="宋体" w:hAnsi="宋体"/>
          <w:b/>
          <w:noProof/>
          <w:color w:val="000000"/>
          <w:sz w:val="52"/>
        </w:rPr>
        <w:drawing>
          <wp:inline distT="0" distB="0" distL="114300" distR="114300" wp14:anchorId="266528D3" wp14:editId="11DBEBAA">
            <wp:extent cx="3434080" cy="2421255"/>
            <wp:effectExtent l="0" t="0" r="13970" b="17145"/>
            <wp:docPr id="1"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明德致信-LOGO-1"/>
                    <pic:cNvPicPr>
                      <a:picLocks noChangeAspect="1"/>
                    </pic:cNvPicPr>
                  </pic:nvPicPr>
                  <pic:blipFill>
                    <a:blip r:embed="rId8"/>
                    <a:stretch>
                      <a:fillRect/>
                    </a:stretch>
                  </pic:blipFill>
                  <pic:spPr>
                    <a:xfrm>
                      <a:off x="0" y="0"/>
                      <a:ext cx="3434080" cy="2421255"/>
                    </a:xfrm>
                    <a:prstGeom prst="rect">
                      <a:avLst/>
                    </a:prstGeom>
                    <a:noFill/>
                    <a:ln>
                      <a:noFill/>
                    </a:ln>
                  </pic:spPr>
                </pic:pic>
              </a:graphicData>
            </a:graphic>
          </wp:inline>
        </w:drawing>
      </w:r>
    </w:p>
    <w:p w14:paraId="765D341C" w14:textId="77777777" w:rsidR="00DD0B16" w:rsidRDefault="00DD0B16">
      <w:pPr>
        <w:jc w:val="center"/>
        <w:rPr>
          <w:rFonts w:ascii="宋体" w:hAnsi="宋体"/>
          <w:b/>
          <w:sz w:val="52"/>
        </w:rPr>
      </w:pPr>
    </w:p>
    <w:p w14:paraId="70A507D6" w14:textId="77777777" w:rsidR="00DD0B16" w:rsidRDefault="00000000">
      <w:pPr>
        <w:jc w:val="center"/>
        <w:rPr>
          <w:rFonts w:ascii="宋体" w:hAnsi="宋体"/>
          <w:b/>
          <w:sz w:val="36"/>
          <w:szCs w:val="36"/>
        </w:rPr>
      </w:pPr>
      <w:r>
        <w:rPr>
          <w:rFonts w:ascii="宋体" w:hAnsi="宋体" w:hint="eastAsia"/>
          <w:b/>
          <w:sz w:val="36"/>
          <w:szCs w:val="36"/>
        </w:rPr>
        <w:t>北京明德致信咨询有限公司</w:t>
      </w:r>
    </w:p>
    <w:p w14:paraId="062A8BB7" w14:textId="77777777" w:rsidR="00DD0B16" w:rsidRDefault="00DD0B16">
      <w:pPr>
        <w:jc w:val="center"/>
        <w:rPr>
          <w:rFonts w:ascii="宋体" w:hAnsi="宋体"/>
          <w:b/>
          <w:sz w:val="36"/>
          <w:szCs w:val="36"/>
        </w:rPr>
      </w:pPr>
    </w:p>
    <w:p w14:paraId="293E9F68" w14:textId="77777777" w:rsidR="00DD0B16" w:rsidRDefault="00000000">
      <w:pPr>
        <w:jc w:val="center"/>
        <w:rPr>
          <w:rFonts w:ascii="宋体" w:hAnsi="宋体"/>
          <w:b/>
          <w:sz w:val="36"/>
          <w:szCs w:val="36"/>
        </w:rPr>
      </w:pPr>
      <w:r>
        <w:rPr>
          <w:rFonts w:ascii="宋体" w:hAnsi="宋体" w:hint="eastAsia"/>
          <w:b/>
          <w:sz w:val="36"/>
          <w:szCs w:val="36"/>
        </w:rPr>
        <w:t>2024年6</w:t>
      </w:r>
      <w:r>
        <w:rPr>
          <w:rFonts w:ascii="宋体" w:hAnsi="宋体"/>
          <w:b/>
          <w:sz w:val="36"/>
          <w:szCs w:val="36"/>
        </w:rPr>
        <w:t>月</w:t>
      </w:r>
    </w:p>
    <w:p w14:paraId="62762DE6" w14:textId="77777777" w:rsidR="00DD0B16" w:rsidRDefault="00000000">
      <w:pPr>
        <w:pStyle w:val="TOC1"/>
        <w:jc w:val="center"/>
        <w:rPr>
          <w:b/>
          <w:sz w:val="28"/>
          <w:szCs w:val="28"/>
        </w:rPr>
      </w:pPr>
      <w:r>
        <w:rPr>
          <w:b/>
          <w:sz w:val="36"/>
          <w:szCs w:val="36"/>
        </w:rPr>
        <w:br w:type="page"/>
      </w:r>
      <w:r>
        <w:rPr>
          <w:rFonts w:hint="eastAsia"/>
          <w:b/>
          <w:sz w:val="28"/>
          <w:szCs w:val="28"/>
        </w:rPr>
        <w:lastRenderedPageBreak/>
        <w:t>目  录</w:t>
      </w:r>
    </w:p>
    <w:p w14:paraId="6ACBB794" w14:textId="36AA6E5F" w:rsidR="00DD0B16" w:rsidRDefault="00000000">
      <w:pPr>
        <w:pStyle w:val="TOC2"/>
        <w:spacing w:line="360" w:lineRule="auto"/>
        <w:ind w:leftChars="0" w:left="0"/>
        <w:rPr>
          <w:rFonts w:ascii="宋体" w:hAnsi="宋体" w:cstheme="minorBidi"/>
          <w:b/>
          <w:bCs/>
          <w:noProof/>
          <w:sz w:val="24"/>
        </w:rPr>
      </w:pPr>
      <w:r>
        <w:rPr>
          <w:rFonts w:ascii="宋体" w:hAnsi="宋体"/>
          <w:b/>
          <w:sz w:val="24"/>
        </w:rPr>
        <w:fldChar w:fldCharType="begin"/>
      </w:r>
      <w:r>
        <w:rPr>
          <w:rFonts w:ascii="宋体" w:hAnsi="宋体"/>
          <w:b/>
          <w:sz w:val="24"/>
        </w:rPr>
        <w:instrText xml:space="preserve"> TOC \o "1-3" \h \z \u </w:instrText>
      </w:r>
      <w:r>
        <w:rPr>
          <w:rFonts w:ascii="宋体" w:hAnsi="宋体"/>
          <w:b/>
          <w:sz w:val="24"/>
        </w:rPr>
        <w:fldChar w:fldCharType="separate"/>
      </w:r>
      <w:hyperlink w:anchor="_Toc113949959" w:history="1">
        <w:r>
          <w:rPr>
            <w:rStyle w:val="affff6"/>
            <w:rFonts w:ascii="宋体" w:hAnsi="宋体"/>
            <w:b/>
            <w:bCs/>
            <w:noProof/>
            <w:sz w:val="24"/>
          </w:rPr>
          <w:t>第一章  报 价 邀 请</w:t>
        </w:r>
        <w:r>
          <w:rPr>
            <w:rFonts w:ascii="宋体" w:hAnsi="宋体"/>
            <w:b/>
            <w:bCs/>
            <w:noProof/>
            <w:sz w:val="24"/>
          </w:rPr>
          <w:tab/>
        </w:r>
        <w:r>
          <w:rPr>
            <w:rFonts w:ascii="宋体" w:hAnsi="宋体"/>
            <w:b/>
            <w:bCs/>
            <w:noProof/>
            <w:sz w:val="24"/>
          </w:rPr>
          <w:fldChar w:fldCharType="begin"/>
        </w:r>
        <w:r>
          <w:rPr>
            <w:rFonts w:ascii="宋体" w:hAnsi="宋体"/>
            <w:b/>
            <w:bCs/>
            <w:noProof/>
            <w:sz w:val="24"/>
          </w:rPr>
          <w:instrText xml:space="preserve"> PAGEREF _Toc113949959 \h </w:instrText>
        </w:r>
        <w:r>
          <w:rPr>
            <w:rFonts w:ascii="宋体" w:hAnsi="宋体"/>
            <w:b/>
            <w:bCs/>
            <w:noProof/>
            <w:sz w:val="24"/>
          </w:rPr>
        </w:r>
        <w:r>
          <w:rPr>
            <w:rFonts w:ascii="宋体" w:hAnsi="宋体"/>
            <w:b/>
            <w:bCs/>
            <w:noProof/>
            <w:sz w:val="24"/>
          </w:rPr>
          <w:fldChar w:fldCharType="separate"/>
        </w:r>
        <w:r w:rsidR="00911CBB">
          <w:rPr>
            <w:rFonts w:ascii="宋体" w:hAnsi="宋体"/>
            <w:b/>
            <w:bCs/>
            <w:noProof/>
            <w:sz w:val="24"/>
          </w:rPr>
          <w:t>1</w:t>
        </w:r>
        <w:r>
          <w:rPr>
            <w:rFonts w:ascii="宋体" w:hAnsi="宋体"/>
            <w:b/>
            <w:bCs/>
            <w:noProof/>
            <w:sz w:val="24"/>
          </w:rPr>
          <w:fldChar w:fldCharType="end"/>
        </w:r>
      </w:hyperlink>
    </w:p>
    <w:p w14:paraId="244E9F9B" w14:textId="5E5F6672" w:rsidR="00DD0B16" w:rsidRDefault="00000000">
      <w:pPr>
        <w:pStyle w:val="TOC2"/>
        <w:spacing w:line="360" w:lineRule="auto"/>
        <w:ind w:leftChars="0" w:left="0"/>
        <w:rPr>
          <w:rFonts w:ascii="宋体" w:hAnsi="宋体" w:cstheme="minorBidi"/>
          <w:b/>
          <w:bCs/>
          <w:noProof/>
          <w:sz w:val="24"/>
        </w:rPr>
      </w:pPr>
      <w:hyperlink w:anchor="_Toc113949967" w:history="1">
        <w:r>
          <w:rPr>
            <w:rStyle w:val="affff6"/>
            <w:rFonts w:ascii="宋体" w:hAnsi="宋体"/>
            <w:b/>
            <w:bCs/>
            <w:noProof/>
            <w:sz w:val="24"/>
          </w:rPr>
          <w:t>第二章  供应商须知</w:t>
        </w:r>
        <w:r>
          <w:rPr>
            <w:rFonts w:ascii="宋体" w:hAnsi="宋体"/>
            <w:b/>
            <w:bCs/>
            <w:noProof/>
            <w:sz w:val="24"/>
          </w:rPr>
          <w:tab/>
        </w:r>
        <w:r>
          <w:rPr>
            <w:rFonts w:ascii="宋体" w:hAnsi="宋体"/>
            <w:b/>
            <w:bCs/>
            <w:noProof/>
            <w:sz w:val="24"/>
          </w:rPr>
          <w:fldChar w:fldCharType="begin"/>
        </w:r>
        <w:r>
          <w:rPr>
            <w:rFonts w:ascii="宋体" w:hAnsi="宋体"/>
            <w:b/>
            <w:bCs/>
            <w:noProof/>
            <w:sz w:val="24"/>
          </w:rPr>
          <w:instrText xml:space="preserve"> PAGEREF _Toc113949967 \h </w:instrText>
        </w:r>
        <w:r>
          <w:rPr>
            <w:rFonts w:ascii="宋体" w:hAnsi="宋体"/>
            <w:b/>
            <w:bCs/>
            <w:noProof/>
            <w:sz w:val="24"/>
          </w:rPr>
        </w:r>
        <w:r>
          <w:rPr>
            <w:rFonts w:ascii="宋体" w:hAnsi="宋体"/>
            <w:b/>
            <w:bCs/>
            <w:noProof/>
            <w:sz w:val="24"/>
          </w:rPr>
          <w:fldChar w:fldCharType="separate"/>
        </w:r>
        <w:r w:rsidR="00911CBB">
          <w:rPr>
            <w:rFonts w:ascii="宋体" w:hAnsi="宋体"/>
            <w:b/>
            <w:bCs/>
            <w:noProof/>
            <w:sz w:val="24"/>
          </w:rPr>
          <w:t>4</w:t>
        </w:r>
        <w:r>
          <w:rPr>
            <w:rFonts w:ascii="宋体" w:hAnsi="宋体"/>
            <w:b/>
            <w:bCs/>
            <w:noProof/>
            <w:sz w:val="24"/>
          </w:rPr>
          <w:fldChar w:fldCharType="end"/>
        </w:r>
      </w:hyperlink>
    </w:p>
    <w:p w14:paraId="774DB414" w14:textId="2FD90E2A" w:rsidR="00DD0B16" w:rsidRDefault="00000000">
      <w:pPr>
        <w:pStyle w:val="TOC2"/>
        <w:spacing w:line="360" w:lineRule="auto"/>
        <w:ind w:leftChars="0" w:left="0"/>
        <w:rPr>
          <w:rFonts w:ascii="宋体" w:hAnsi="宋体" w:cstheme="minorBidi"/>
          <w:noProof/>
          <w:sz w:val="24"/>
        </w:rPr>
      </w:pPr>
      <w:hyperlink w:anchor="_Toc113949968" w:history="1">
        <w:r>
          <w:rPr>
            <w:rStyle w:val="affff6"/>
            <w:rFonts w:ascii="宋体" w:hAnsi="宋体"/>
            <w:noProof/>
            <w:sz w:val="24"/>
          </w:rPr>
          <w:t>一   说  明</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_Toc113949968 \h </w:instrText>
        </w:r>
        <w:r>
          <w:rPr>
            <w:rFonts w:ascii="宋体" w:hAnsi="宋体"/>
            <w:noProof/>
            <w:sz w:val="24"/>
          </w:rPr>
        </w:r>
        <w:r>
          <w:rPr>
            <w:rFonts w:ascii="宋体" w:hAnsi="宋体"/>
            <w:noProof/>
            <w:sz w:val="24"/>
          </w:rPr>
          <w:fldChar w:fldCharType="separate"/>
        </w:r>
        <w:r w:rsidR="00911CBB">
          <w:rPr>
            <w:rFonts w:ascii="宋体" w:hAnsi="宋体"/>
            <w:noProof/>
            <w:sz w:val="24"/>
          </w:rPr>
          <w:t>4</w:t>
        </w:r>
        <w:r>
          <w:rPr>
            <w:rFonts w:ascii="宋体" w:hAnsi="宋体"/>
            <w:noProof/>
            <w:sz w:val="24"/>
          </w:rPr>
          <w:fldChar w:fldCharType="end"/>
        </w:r>
      </w:hyperlink>
    </w:p>
    <w:p w14:paraId="7B025AFF" w14:textId="037557AA" w:rsidR="00DD0B16" w:rsidRDefault="00000000">
      <w:pPr>
        <w:pStyle w:val="TOC2"/>
        <w:spacing w:line="360" w:lineRule="auto"/>
        <w:ind w:leftChars="0" w:left="0"/>
        <w:rPr>
          <w:rFonts w:ascii="宋体" w:hAnsi="宋体" w:cstheme="minorBidi"/>
          <w:noProof/>
          <w:sz w:val="24"/>
        </w:rPr>
      </w:pPr>
      <w:hyperlink w:anchor="_Toc113949972" w:history="1">
        <w:r>
          <w:rPr>
            <w:rStyle w:val="affff6"/>
            <w:rFonts w:ascii="宋体" w:hAnsi="宋体"/>
            <w:noProof/>
            <w:sz w:val="24"/>
          </w:rPr>
          <w:t>二   校内比选文件</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_Toc113949972 \h </w:instrText>
        </w:r>
        <w:r>
          <w:rPr>
            <w:rFonts w:ascii="宋体" w:hAnsi="宋体"/>
            <w:noProof/>
            <w:sz w:val="24"/>
          </w:rPr>
        </w:r>
        <w:r>
          <w:rPr>
            <w:rFonts w:ascii="宋体" w:hAnsi="宋体"/>
            <w:noProof/>
            <w:sz w:val="24"/>
          </w:rPr>
          <w:fldChar w:fldCharType="separate"/>
        </w:r>
        <w:r w:rsidR="00911CBB">
          <w:rPr>
            <w:rFonts w:ascii="宋体" w:hAnsi="宋体"/>
            <w:noProof/>
            <w:sz w:val="24"/>
          </w:rPr>
          <w:t>5</w:t>
        </w:r>
        <w:r>
          <w:rPr>
            <w:rFonts w:ascii="宋体" w:hAnsi="宋体"/>
            <w:noProof/>
            <w:sz w:val="24"/>
          </w:rPr>
          <w:fldChar w:fldCharType="end"/>
        </w:r>
      </w:hyperlink>
    </w:p>
    <w:p w14:paraId="2469F308" w14:textId="4F929EB0" w:rsidR="00DD0B16" w:rsidRDefault="00000000">
      <w:pPr>
        <w:pStyle w:val="TOC2"/>
        <w:spacing w:line="360" w:lineRule="auto"/>
        <w:ind w:leftChars="0" w:left="0"/>
        <w:rPr>
          <w:rFonts w:ascii="宋体" w:hAnsi="宋体" w:cstheme="minorBidi"/>
          <w:noProof/>
          <w:sz w:val="24"/>
        </w:rPr>
      </w:pPr>
      <w:hyperlink w:anchor="_Toc113949976" w:history="1">
        <w:r>
          <w:rPr>
            <w:rStyle w:val="affff6"/>
            <w:rFonts w:ascii="宋体" w:hAnsi="宋体"/>
            <w:noProof/>
            <w:sz w:val="24"/>
          </w:rPr>
          <w:t>三   报价文件的编制</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_Toc113949976 \h </w:instrText>
        </w:r>
        <w:r>
          <w:rPr>
            <w:rFonts w:ascii="宋体" w:hAnsi="宋体"/>
            <w:noProof/>
            <w:sz w:val="24"/>
          </w:rPr>
        </w:r>
        <w:r>
          <w:rPr>
            <w:rFonts w:ascii="宋体" w:hAnsi="宋体"/>
            <w:noProof/>
            <w:sz w:val="24"/>
          </w:rPr>
          <w:fldChar w:fldCharType="separate"/>
        </w:r>
        <w:r w:rsidR="00911CBB">
          <w:rPr>
            <w:rFonts w:ascii="宋体" w:hAnsi="宋体"/>
            <w:noProof/>
            <w:sz w:val="24"/>
          </w:rPr>
          <w:t>6</w:t>
        </w:r>
        <w:r>
          <w:rPr>
            <w:rFonts w:ascii="宋体" w:hAnsi="宋体"/>
            <w:noProof/>
            <w:sz w:val="24"/>
          </w:rPr>
          <w:fldChar w:fldCharType="end"/>
        </w:r>
      </w:hyperlink>
    </w:p>
    <w:p w14:paraId="0F9D4044" w14:textId="3764DAA3" w:rsidR="00DD0B16" w:rsidRDefault="00000000">
      <w:pPr>
        <w:pStyle w:val="TOC2"/>
        <w:spacing w:line="360" w:lineRule="auto"/>
        <w:ind w:leftChars="0" w:left="0"/>
        <w:rPr>
          <w:rFonts w:ascii="宋体" w:hAnsi="宋体" w:cstheme="minorBidi"/>
          <w:noProof/>
          <w:sz w:val="24"/>
        </w:rPr>
      </w:pPr>
      <w:hyperlink w:anchor="_Toc113949984" w:history="1">
        <w:r>
          <w:rPr>
            <w:rStyle w:val="affff6"/>
            <w:rFonts w:ascii="宋体" w:hAnsi="宋体"/>
            <w:noProof/>
            <w:sz w:val="24"/>
          </w:rPr>
          <w:t>四   报价文件的递交</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_Toc113949984 \h </w:instrText>
        </w:r>
        <w:r>
          <w:rPr>
            <w:rFonts w:ascii="宋体" w:hAnsi="宋体"/>
            <w:noProof/>
            <w:sz w:val="24"/>
          </w:rPr>
        </w:r>
        <w:r>
          <w:rPr>
            <w:rFonts w:ascii="宋体" w:hAnsi="宋体"/>
            <w:noProof/>
            <w:sz w:val="24"/>
          </w:rPr>
          <w:fldChar w:fldCharType="separate"/>
        </w:r>
        <w:r w:rsidR="00911CBB">
          <w:rPr>
            <w:rFonts w:ascii="宋体" w:hAnsi="宋体"/>
            <w:noProof/>
            <w:sz w:val="24"/>
          </w:rPr>
          <w:t>9</w:t>
        </w:r>
        <w:r>
          <w:rPr>
            <w:rFonts w:ascii="宋体" w:hAnsi="宋体"/>
            <w:noProof/>
            <w:sz w:val="24"/>
          </w:rPr>
          <w:fldChar w:fldCharType="end"/>
        </w:r>
      </w:hyperlink>
    </w:p>
    <w:p w14:paraId="1EB739B0" w14:textId="2E217082" w:rsidR="00DD0B16" w:rsidRDefault="00000000">
      <w:pPr>
        <w:pStyle w:val="TOC2"/>
        <w:spacing w:line="360" w:lineRule="auto"/>
        <w:ind w:leftChars="0" w:left="0"/>
        <w:rPr>
          <w:rFonts w:ascii="宋体" w:hAnsi="宋体" w:cstheme="minorBidi"/>
          <w:noProof/>
          <w:sz w:val="24"/>
        </w:rPr>
      </w:pPr>
      <w:hyperlink w:anchor="_Toc113949988" w:history="1">
        <w:r>
          <w:rPr>
            <w:rStyle w:val="affff6"/>
            <w:rFonts w:ascii="宋体" w:hAnsi="宋体"/>
            <w:noProof/>
            <w:sz w:val="24"/>
          </w:rPr>
          <w:t>五   文件开启及评审</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_Toc113949988 \h </w:instrText>
        </w:r>
        <w:r>
          <w:rPr>
            <w:rFonts w:ascii="宋体" w:hAnsi="宋体"/>
            <w:noProof/>
            <w:sz w:val="24"/>
          </w:rPr>
        </w:r>
        <w:r>
          <w:rPr>
            <w:rFonts w:ascii="宋体" w:hAnsi="宋体"/>
            <w:noProof/>
            <w:sz w:val="24"/>
          </w:rPr>
          <w:fldChar w:fldCharType="separate"/>
        </w:r>
        <w:r w:rsidR="00911CBB">
          <w:rPr>
            <w:rFonts w:ascii="宋体" w:hAnsi="宋体"/>
            <w:noProof/>
            <w:sz w:val="24"/>
          </w:rPr>
          <w:t>10</w:t>
        </w:r>
        <w:r>
          <w:rPr>
            <w:rFonts w:ascii="宋体" w:hAnsi="宋体"/>
            <w:noProof/>
            <w:sz w:val="24"/>
          </w:rPr>
          <w:fldChar w:fldCharType="end"/>
        </w:r>
      </w:hyperlink>
    </w:p>
    <w:p w14:paraId="762CC543" w14:textId="0F43A4EF" w:rsidR="00DD0B16" w:rsidRDefault="00000000">
      <w:pPr>
        <w:pStyle w:val="TOC2"/>
        <w:spacing w:line="360" w:lineRule="auto"/>
        <w:ind w:leftChars="0" w:left="0"/>
        <w:rPr>
          <w:rFonts w:ascii="宋体" w:hAnsi="宋体" w:cstheme="minorBidi"/>
          <w:noProof/>
          <w:sz w:val="24"/>
        </w:rPr>
      </w:pPr>
      <w:hyperlink w:anchor="_Toc113949995" w:history="1">
        <w:r>
          <w:rPr>
            <w:rStyle w:val="affff6"/>
            <w:rFonts w:ascii="宋体" w:hAnsi="宋体"/>
            <w:noProof/>
            <w:sz w:val="24"/>
          </w:rPr>
          <w:t>六   确定成交</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_Toc113949995 \h </w:instrText>
        </w:r>
        <w:r>
          <w:rPr>
            <w:rFonts w:ascii="宋体" w:hAnsi="宋体"/>
            <w:noProof/>
            <w:sz w:val="24"/>
          </w:rPr>
        </w:r>
        <w:r>
          <w:rPr>
            <w:rFonts w:ascii="宋体" w:hAnsi="宋体"/>
            <w:noProof/>
            <w:sz w:val="24"/>
          </w:rPr>
          <w:fldChar w:fldCharType="separate"/>
        </w:r>
        <w:r w:rsidR="00911CBB">
          <w:rPr>
            <w:rFonts w:ascii="宋体" w:hAnsi="宋体"/>
            <w:noProof/>
            <w:sz w:val="24"/>
          </w:rPr>
          <w:t>16</w:t>
        </w:r>
        <w:r>
          <w:rPr>
            <w:rFonts w:ascii="宋体" w:hAnsi="宋体"/>
            <w:noProof/>
            <w:sz w:val="24"/>
          </w:rPr>
          <w:fldChar w:fldCharType="end"/>
        </w:r>
      </w:hyperlink>
    </w:p>
    <w:p w14:paraId="2E98A19D" w14:textId="384BAE40" w:rsidR="00DD0B16" w:rsidRDefault="00000000">
      <w:pPr>
        <w:pStyle w:val="TOC2"/>
        <w:spacing w:line="360" w:lineRule="auto"/>
        <w:ind w:leftChars="0" w:left="0"/>
        <w:rPr>
          <w:rFonts w:ascii="宋体" w:hAnsi="宋体" w:cstheme="minorBidi"/>
          <w:noProof/>
          <w:sz w:val="24"/>
        </w:rPr>
      </w:pPr>
      <w:hyperlink w:anchor="_Toc113950002" w:history="1">
        <w:r>
          <w:rPr>
            <w:rStyle w:val="affff6"/>
            <w:rFonts w:ascii="宋体" w:hAnsi="宋体"/>
            <w:noProof/>
            <w:sz w:val="24"/>
          </w:rPr>
          <w:t>七   其它</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_Toc113950002 \h </w:instrText>
        </w:r>
        <w:r>
          <w:rPr>
            <w:rFonts w:ascii="宋体" w:hAnsi="宋体"/>
            <w:noProof/>
            <w:sz w:val="24"/>
          </w:rPr>
        </w:r>
        <w:r>
          <w:rPr>
            <w:rFonts w:ascii="宋体" w:hAnsi="宋体"/>
            <w:noProof/>
            <w:sz w:val="24"/>
          </w:rPr>
          <w:fldChar w:fldCharType="separate"/>
        </w:r>
        <w:r w:rsidR="00911CBB">
          <w:rPr>
            <w:rFonts w:ascii="宋体" w:hAnsi="宋体"/>
            <w:noProof/>
            <w:sz w:val="24"/>
          </w:rPr>
          <w:t>18</w:t>
        </w:r>
        <w:r>
          <w:rPr>
            <w:rFonts w:ascii="宋体" w:hAnsi="宋体"/>
            <w:noProof/>
            <w:sz w:val="24"/>
          </w:rPr>
          <w:fldChar w:fldCharType="end"/>
        </w:r>
      </w:hyperlink>
    </w:p>
    <w:p w14:paraId="307CCAB2" w14:textId="349B3D7C" w:rsidR="00DD0B16" w:rsidRDefault="00000000">
      <w:pPr>
        <w:pStyle w:val="TOC1"/>
        <w:spacing w:before="0" w:after="0" w:line="360" w:lineRule="auto"/>
        <w:rPr>
          <w:rFonts w:cstheme="minorBidi"/>
          <w:b/>
          <w:bCs/>
          <w:noProof/>
          <w:sz w:val="24"/>
        </w:rPr>
      </w:pPr>
      <w:hyperlink w:anchor="_Toc113950004" w:history="1">
        <w:r>
          <w:rPr>
            <w:rStyle w:val="affff6"/>
            <w:b/>
            <w:bCs/>
            <w:noProof/>
            <w:sz w:val="24"/>
          </w:rPr>
          <w:t>第三章  供应商须知资料表</w:t>
        </w:r>
        <w:r>
          <w:rPr>
            <w:b/>
            <w:bCs/>
            <w:noProof/>
            <w:sz w:val="24"/>
          </w:rPr>
          <w:tab/>
        </w:r>
        <w:r>
          <w:rPr>
            <w:b/>
            <w:bCs/>
            <w:noProof/>
            <w:sz w:val="24"/>
          </w:rPr>
          <w:fldChar w:fldCharType="begin"/>
        </w:r>
        <w:r>
          <w:rPr>
            <w:b/>
            <w:bCs/>
            <w:noProof/>
            <w:sz w:val="24"/>
          </w:rPr>
          <w:instrText xml:space="preserve"> PAGEREF _Toc113950004 \h </w:instrText>
        </w:r>
        <w:r>
          <w:rPr>
            <w:b/>
            <w:bCs/>
            <w:noProof/>
            <w:sz w:val="24"/>
          </w:rPr>
        </w:r>
        <w:r>
          <w:rPr>
            <w:b/>
            <w:bCs/>
            <w:noProof/>
            <w:sz w:val="24"/>
          </w:rPr>
          <w:fldChar w:fldCharType="separate"/>
        </w:r>
        <w:r w:rsidR="00911CBB">
          <w:rPr>
            <w:b/>
            <w:bCs/>
            <w:noProof/>
            <w:sz w:val="24"/>
          </w:rPr>
          <w:t>20</w:t>
        </w:r>
        <w:r>
          <w:rPr>
            <w:b/>
            <w:bCs/>
            <w:noProof/>
            <w:sz w:val="24"/>
          </w:rPr>
          <w:fldChar w:fldCharType="end"/>
        </w:r>
      </w:hyperlink>
    </w:p>
    <w:p w14:paraId="3E78CD28" w14:textId="5F08820E" w:rsidR="00DD0B16" w:rsidRDefault="00000000">
      <w:pPr>
        <w:pStyle w:val="TOC1"/>
        <w:spacing w:before="0" w:after="0" w:line="360" w:lineRule="auto"/>
        <w:rPr>
          <w:rFonts w:cstheme="minorBidi"/>
          <w:b/>
          <w:bCs/>
          <w:noProof/>
          <w:sz w:val="24"/>
        </w:rPr>
      </w:pPr>
      <w:hyperlink w:anchor="_Toc113950005" w:history="1">
        <w:r>
          <w:rPr>
            <w:rStyle w:val="affff6"/>
            <w:b/>
            <w:bCs/>
            <w:noProof/>
            <w:sz w:val="24"/>
          </w:rPr>
          <w:t>第四章  采购需求</w:t>
        </w:r>
        <w:r>
          <w:rPr>
            <w:rStyle w:val="affff6"/>
            <w:b/>
            <w:bCs/>
            <w:noProof/>
            <w:sz w:val="24"/>
          </w:rPr>
          <w:t>及</w:t>
        </w:r>
        <w:r>
          <w:rPr>
            <w:rStyle w:val="affff6"/>
            <w:b/>
            <w:bCs/>
            <w:noProof/>
            <w:sz w:val="24"/>
          </w:rPr>
          <w:t>技术要求</w:t>
        </w:r>
        <w:r>
          <w:rPr>
            <w:b/>
            <w:bCs/>
            <w:noProof/>
            <w:sz w:val="24"/>
          </w:rPr>
          <w:tab/>
        </w:r>
        <w:r>
          <w:rPr>
            <w:b/>
            <w:bCs/>
            <w:noProof/>
            <w:sz w:val="24"/>
          </w:rPr>
          <w:fldChar w:fldCharType="begin"/>
        </w:r>
        <w:r>
          <w:rPr>
            <w:b/>
            <w:bCs/>
            <w:noProof/>
            <w:sz w:val="24"/>
          </w:rPr>
          <w:instrText xml:space="preserve"> PAGEREF _Toc113950005 \h </w:instrText>
        </w:r>
        <w:r>
          <w:rPr>
            <w:b/>
            <w:bCs/>
            <w:noProof/>
            <w:sz w:val="24"/>
          </w:rPr>
        </w:r>
        <w:r>
          <w:rPr>
            <w:b/>
            <w:bCs/>
            <w:noProof/>
            <w:sz w:val="24"/>
          </w:rPr>
          <w:fldChar w:fldCharType="separate"/>
        </w:r>
        <w:r w:rsidR="00911CBB">
          <w:rPr>
            <w:b/>
            <w:bCs/>
            <w:noProof/>
            <w:sz w:val="24"/>
          </w:rPr>
          <w:t>21</w:t>
        </w:r>
        <w:r>
          <w:rPr>
            <w:b/>
            <w:bCs/>
            <w:noProof/>
            <w:sz w:val="24"/>
          </w:rPr>
          <w:fldChar w:fldCharType="end"/>
        </w:r>
      </w:hyperlink>
    </w:p>
    <w:p w14:paraId="3B633DBD" w14:textId="7520E0A2" w:rsidR="00DD0B16" w:rsidRDefault="00000000">
      <w:pPr>
        <w:pStyle w:val="TOC1"/>
        <w:spacing w:before="0" w:after="0" w:line="360" w:lineRule="auto"/>
        <w:rPr>
          <w:rFonts w:cstheme="minorBidi"/>
          <w:b/>
          <w:bCs/>
          <w:noProof/>
          <w:sz w:val="24"/>
        </w:rPr>
      </w:pPr>
      <w:hyperlink w:anchor="_Toc113950006" w:history="1">
        <w:r>
          <w:rPr>
            <w:rStyle w:val="affff6"/>
            <w:b/>
            <w:bCs/>
            <w:noProof/>
            <w:sz w:val="24"/>
          </w:rPr>
          <w:t>第五章  合同一般条款及格式</w:t>
        </w:r>
        <w:r>
          <w:rPr>
            <w:b/>
            <w:bCs/>
            <w:noProof/>
            <w:sz w:val="24"/>
          </w:rPr>
          <w:tab/>
        </w:r>
        <w:r>
          <w:rPr>
            <w:b/>
            <w:bCs/>
            <w:noProof/>
            <w:sz w:val="24"/>
          </w:rPr>
          <w:fldChar w:fldCharType="begin"/>
        </w:r>
        <w:r>
          <w:rPr>
            <w:b/>
            <w:bCs/>
            <w:noProof/>
            <w:sz w:val="24"/>
          </w:rPr>
          <w:instrText xml:space="preserve"> PAGEREF _Toc113950006 \h </w:instrText>
        </w:r>
        <w:r>
          <w:rPr>
            <w:b/>
            <w:bCs/>
            <w:noProof/>
            <w:sz w:val="24"/>
          </w:rPr>
        </w:r>
        <w:r>
          <w:rPr>
            <w:b/>
            <w:bCs/>
            <w:noProof/>
            <w:sz w:val="24"/>
          </w:rPr>
          <w:fldChar w:fldCharType="separate"/>
        </w:r>
        <w:r w:rsidR="00911CBB">
          <w:rPr>
            <w:b/>
            <w:bCs/>
            <w:noProof/>
            <w:sz w:val="24"/>
          </w:rPr>
          <w:t>27</w:t>
        </w:r>
        <w:r>
          <w:rPr>
            <w:b/>
            <w:bCs/>
            <w:noProof/>
            <w:sz w:val="24"/>
          </w:rPr>
          <w:fldChar w:fldCharType="end"/>
        </w:r>
      </w:hyperlink>
    </w:p>
    <w:p w14:paraId="69445D11" w14:textId="66A6A819" w:rsidR="00DD0B16" w:rsidRDefault="00000000">
      <w:pPr>
        <w:pStyle w:val="TOC1"/>
        <w:spacing w:before="0" w:after="0" w:line="360" w:lineRule="auto"/>
        <w:rPr>
          <w:rFonts w:cstheme="minorBidi"/>
          <w:b/>
          <w:bCs/>
          <w:noProof/>
          <w:sz w:val="24"/>
        </w:rPr>
      </w:pPr>
      <w:hyperlink w:anchor="_Toc113950014" w:history="1">
        <w:r>
          <w:rPr>
            <w:rStyle w:val="affff6"/>
            <w:b/>
            <w:bCs/>
            <w:noProof/>
            <w:sz w:val="24"/>
          </w:rPr>
          <w:t>第六章  附件——报价文件格式</w:t>
        </w:r>
        <w:r>
          <w:rPr>
            <w:b/>
            <w:bCs/>
            <w:noProof/>
            <w:sz w:val="24"/>
          </w:rPr>
          <w:tab/>
        </w:r>
        <w:r>
          <w:rPr>
            <w:b/>
            <w:bCs/>
            <w:noProof/>
            <w:sz w:val="24"/>
          </w:rPr>
          <w:fldChar w:fldCharType="begin"/>
        </w:r>
        <w:r>
          <w:rPr>
            <w:b/>
            <w:bCs/>
            <w:noProof/>
            <w:sz w:val="24"/>
          </w:rPr>
          <w:instrText xml:space="preserve"> PAGEREF _Toc113950014 \h </w:instrText>
        </w:r>
        <w:r>
          <w:rPr>
            <w:b/>
            <w:bCs/>
            <w:noProof/>
            <w:sz w:val="24"/>
          </w:rPr>
        </w:r>
        <w:r>
          <w:rPr>
            <w:b/>
            <w:bCs/>
            <w:noProof/>
            <w:sz w:val="24"/>
          </w:rPr>
          <w:fldChar w:fldCharType="separate"/>
        </w:r>
        <w:r w:rsidR="00911CBB">
          <w:rPr>
            <w:b/>
            <w:bCs/>
            <w:noProof/>
            <w:sz w:val="24"/>
          </w:rPr>
          <w:t>53</w:t>
        </w:r>
        <w:r>
          <w:rPr>
            <w:b/>
            <w:bCs/>
            <w:noProof/>
            <w:sz w:val="24"/>
          </w:rPr>
          <w:fldChar w:fldCharType="end"/>
        </w:r>
      </w:hyperlink>
    </w:p>
    <w:p w14:paraId="7EB3341B" w14:textId="77777777" w:rsidR="00DD0B16" w:rsidRDefault="00000000">
      <w:pPr>
        <w:spacing w:line="360" w:lineRule="auto"/>
        <w:rPr>
          <w:rFonts w:ascii="宋体" w:hAnsi="宋体"/>
          <w:b/>
          <w:szCs w:val="21"/>
        </w:rPr>
      </w:pPr>
      <w:r>
        <w:rPr>
          <w:rFonts w:ascii="宋体" w:hAnsi="宋体"/>
          <w:b/>
          <w:sz w:val="24"/>
        </w:rPr>
        <w:fldChar w:fldCharType="end"/>
      </w:r>
    </w:p>
    <w:p w14:paraId="78B94E6C" w14:textId="77777777" w:rsidR="00DD0B16" w:rsidRDefault="00DD0B16">
      <w:pPr>
        <w:spacing w:line="360" w:lineRule="auto"/>
        <w:ind w:firstLineChars="1100" w:firstLine="3534"/>
        <w:rPr>
          <w:rFonts w:ascii="宋体" w:hAnsi="宋体"/>
          <w:b/>
          <w:sz w:val="32"/>
          <w:szCs w:val="32"/>
        </w:rPr>
        <w:sectPr w:rsidR="00DD0B16">
          <w:footerReference w:type="even" r:id="rId9"/>
          <w:footerReference w:type="default" r:id="rId10"/>
          <w:footerReference w:type="first" r:id="rId11"/>
          <w:pgSz w:w="11907" w:h="16840"/>
          <w:pgMar w:top="1588" w:right="1701" w:bottom="1588" w:left="1701" w:header="851" w:footer="851" w:gutter="0"/>
          <w:pgNumType w:start="0"/>
          <w:cols w:space="720"/>
          <w:titlePg/>
          <w:docGrid w:linePitch="462"/>
        </w:sectPr>
      </w:pPr>
    </w:p>
    <w:p w14:paraId="78027A58" w14:textId="77777777" w:rsidR="00DD0B16" w:rsidRDefault="00000000">
      <w:pPr>
        <w:pStyle w:val="1"/>
        <w:rPr>
          <w:rFonts w:hAnsi="宋体"/>
        </w:rPr>
      </w:pPr>
      <w:bookmarkStart w:id="0" w:name="_Toc113949959"/>
      <w:r>
        <w:rPr>
          <w:rFonts w:hAnsi="宋体" w:hint="eastAsia"/>
        </w:rPr>
        <w:lastRenderedPageBreak/>
        <w:t>第一章    报 价 邀 请</w:t>
      </w:r>
      <w:bookmarkEnd w:id="0"/>
    </w:p>
    <w:p w14:paraId="121C7E94" w14:textId="77777777" w:rsidR="00DD0B16" w:rsidRDefault="00DD0B16">
      <w:pPr>
        <w:wordWrap w:val="0"/>
        <w:ind w:right="840"/>
        <w:rPr>
          <w:rFonts w:ascii="宋体" w:hAnsi="宋体"/>
          <w:bCs/>
          <w:sz w:val="24"/>
        </w:rPr>
      </w:pPr>
    </w:p>
    <w:p w14:paraId="6A30A9F0" w14:textId="77777777" w:rsidR="00DD0B16" w:rsidRDefault="00000000">
      <w:pPr>
        <w:pBdr>
          <w:top w:val="single" w:sz="4" w:space="1" w:color="auto"/>
          <w:left w:val="single" w:sz="4" w:space="4" w:color="auto"/>
          <w:bottom w:val="single" w:sz="4" w:space="1" w:color="auto"/>
          <w:right w:val="single" w:sz="4" w:space="4" w:color="auto"/>
        </w:pBdr>
        <w:rPr>
          <w:rFonts w:ascii="宋体" w:hAnsi="宋体"/>
          <w:sz w:val="24"/>
        </w:rPr>
      </w:pPr>
      <w:r>
        <w:rPr>
          <w:rFonts w:ascii="宋体" w:hAnsi="宋体" w:hint="eastAsia"/>
          <w:sz w:val="24"/>
        </w:rPr>
        <w:t>项目概况</w:t>
      </w:r>
    </w:p>
    <w:p w14:paraId="67F4428A" w14:textId="6FF870B9" w:rsidR="00DD0B16" w:rsidRDefault="00000000">
      <w:pPr>
        <w:pBdr>
          <w:top w:val="single" w:sz="4" w:space="1" w:color="auto"/>
          <w:left w:val="single" w:sz="4" w:space="4" w:color="auto"/>
          <w:bottom w:val="single" w:sz="4" w:space="1" w:color="auto"/>
          <w:right w:val="single" w:sz="4" w:space="4" w:color="auto"/>
        </w:pBdr>
        <w:ind w:firstLineChars="200" w:firstLine="480"/>
        <w:rPr>
          <w:rFonts w:ascii="宋体" w:hAnsi="宋体"/>
          <w:sz w:val="24"/>
          <w:u w:val="single"/>
        </w:rPr>
      </w:pPr>
      <w:r>
        <w:rPr>
          <w:rFonts w:ascii="宋体" w:hAnsi="宋体" w:hint="eastAsia"/>
          <w:sz w:val="24"/>
          <w:u w:val="single"/>
        </w:rPr>
        <w:t>北京林业大学2024年西区超市商品配送项目（补充）</w:t>
      </w:r>
      <w:r>
        <w:rPr>
          <w:rFonts w:ascii="宋体" w:hAnsi="宋体" w:hint="eastAsia"/>
          <w:sz w:val="24"/>
        </w:rPr>
        <w:t>的潜在响应人应在</w:t>
      </w:r>
      <w:r>
        <w:rPr>
          <w:rFonts w:ascii="宋体" w:hAnsi="宋体" w:hint="eastAsia"/>
          <w:b/>
          <w:bCs/>
          <w:sz w:val="24"/>
          <w:u w:val="single"/>
        </w:rPr>
        <w:t>北京明德致信咨询有限公司官网</w:t>
      </w:r>
      <w:r>
        <w:rPr>
          <w:rFonts w:ascii="宋体" w:hAnsi="宋体" w:hint="eastAsia"/>
          <w:sz w:val="24"/>
        </w:rPr>
        <w:t>获取比选文件，并于</w:t>
      </w:r>
      <w:r>
        <w:rPr>
          <w:rFonts w:ascii="宋体" w:hAnsi="宋体" w:hint="eastAsia"/>
          <w:sz w:val="24"/>
          <w:u w:val="single"/>
        </w:rPr>
        <w:t>2024</w:t>
      </w:r>
      <w:r>
        <w:rPr>
          <w:rFonts w:ascii="宋体" w:hAnsi="宋体" w:hint="eastAsia"/>
          <w:bCs/>
          <w:sz w:val="24"/>
          <w:u w:val="single"/>
        </w:rPr>
        <w:t>年6月</w:t>
      </w:r>
      <w:r w:rsidR="00AB6F7D">
        <w:rPr>
          <w:rFonts w:ascii="宋体" w:hAnsi="宋体" w:hint="eastAsia"/>
          <w:bCs/>
          <w:sz w:val="24"/>
          <w:u w:val="single"/>
        </w:rPr>
        <w:t>24</w:t>
      </w:r>
      <w:r>
        <w:rPr>
          <w:rFonts w:ascii="宋体" w:hAnsi="宋体" w:hint="eastAsia"/>
          <w:bCs/>
          <w:sz w:val="24"/>
          <w:u w:val="single"/>
        </w:rPr>
        <w:t>日</w:t>
      </w:r>
      <w:r w:rsidR="00AB6F7D">
        <w:rPr>
          <w:rFonts w:ascii="宋体" w:hAnsi="宋体" w:hint="eastAsia"/>
          <w:bCs/>
          <w:sz w:val="24"/>
          <w:u w:val="single"/>
        </w:rPr>
        <w:t>14</w:t>
      </w:r>
      <w:r>
        <w:rPr>
          <w:rFonts w:ascii="宋体" w:hAnsi="宋体" w:hint="eastAsia"/>
          <w:bCs/>
          <w:sz w:val="24"/>
          <w:u w:val="single"/>
        </w:rPr>
        <w:t>点</w:t>
      </w:r>
      <w:r w:rsidR="00AB6F7D">
        <w:rPr>
          <w:rFonts w:ascii="宋体" w:hAnsi="宋体" w:hint="eastAsia"/>
          <w:bCs/>
          <w:sz w:val="24"/>
          <w:u w:val="single"/>
        </w:rPr>
        <w:t>00</w:t>
      </w:r>
      <w:r>
        <w:rPr>
          <w:rFonts w:ascii="宋体" w:hAnsi="宋体" w:hint="eastAsia"/>
          <w:bCs/>
          <w:sz w:val="24"/>
          <w:u w:val="single"/>
        </w:rPr>
        <w:t>分（</w:t>
      </w:r>
      <w:r>
        <w:rPr>
          <w:rFonts w:ascii="宋体" w:hAnsi="宋体" w:hint="eastAsia"/>
          <w:bCs/>
          <w:sz w:val="24"/>
        </w:rPr>
        <w:t>北京时间）前递交</w:t>
      </w:r>
      <w:r>
        <w:rPr>
          <w:rFonts w:ascii="宋体" w:hAnsi="宋体" w:hint="eastAsia"/>
          <w:sz w:val="24"/>
        </w:rPr>
        <w:t>报价文件。</w:t>
      </w:r>
    </w:p>
    <w:p w14:paraId="229E371D" w14:textId="77777777" w:rsidR="00DD0B16" w:rsidRDefault="00DD0B16">
      <w:pPr>
        <w:rPr>
          <w:rFonts w:ascii="宋体" w:hAnsi="宋体"/>
          <w:sz w:val="24"/>
        </w:rPr>
      </w:pPr>
    </w:p>
    <w:p w14:paraId="2AB5139A" w14:textId="77777777" w:rsidR="00DD0B16" w:rsidRDefault="00000000">
      <w:pPr>
        <w:pStyle w:val="21"/>
        <w:spacing w:before="0" w:line="240" w:lineRule="auto"/>
        <w:jc w:val="left"/>
        <w:rPr>
          <w:rFonts w:ascii="宋体" w:eastAsia="宋体" w:hAnsi="宋体" w:cs="宋体"/>
          <w:bCs/>
          <w:sz w:val="24"/>
          <w:szCs w:val="24"/>
        </w:rPr>
      </w:pPr>
      <w:bookmarkStart w:id="1" w:name="_Toc113949960"/>
      <w:bookmarkStart w:id="2" w:name="_Toc28359079"/>
      <w:bookmarkStart w:id="3" w:name="_Toc28359002"/>
      <w:bookmarkStart w:id="4" w:name="_Toc35393621"/>
      <w:bookmarkStart w:id="5" w:name="_Toc35393790"/>
      <w:bookmarkStart w:id="6" w:name="_Hlk24379207"/>
      <w:r>
        <w:rPr>
          <w:rFonts w:ascii="宋体" w:eastAsia="宋体" w:hAnsi="宋体" w:cs="宋体" w:hint="eastAsia"/>
          <w:bCs/>
          <w:sz w:val="24"/>
          <w:szCs w:val="24"/>
        </w:rPr>
        <w:t>一、项目基本情况</w:t>
      </w:r>
      <w:bookmarkEnd w:id="1"/>
      <w:bookmarkEnd w:id="2"/>
      <w:bookmarkEnd w:id="3"/>
      <w:bookmarkEnd w:id="4"/>
      <w:bookmarkEnd w:id="5"/>
    </w:p>
    <w:p w14:paraId="7FBDBA08" w14:textId="77777777" w:rsidR="00DD0B16" w:rsidRDefault="00000000">
      <w:pPr>
        <w:ind w:firstLineChars="200" w:firstLine="480"/>
        <w:rPr>
          <w:rFonts w:ascii="宋体" w:hAnsi="宋体"/>
          <w:sz w:val="24"/>
        </w:rPr>
      </w:pPr>
      <w:r>
        <w:rPr>
          <w:rFonts w:ascii="宋体" w:hAnsi="宋体" w:hint="eastAsia"/>
          <w:sz w:val="24"/>
        </w:rPr>
        <w:t>1.项目编号：BMCC-ZC24-0533[北林招（货）[BX2024]007号]</w:t>
      </w:r>
    </w:p>
    <w:p w14:paraId="2C96C2DD" w14:textId="77777777" w:rsidR="00DD0B16" w:rsidRDefault="00000000">
      <w:pPr>
        <w:ind w:firstLineChars="200" w:firstLine="480"/>
        <w:rPr>
          <w:rFonts w:ascii="宋体" w:hAnsi="宋体"/>
          <w:color w:val="000000"/>
          <w:sz w:val="24"/>
        </w:rPr>
      </w:pPr>
      <w:r>
        <w:rPr>
          <w:rFonts w:ascii="宋体" w:hAnsi="宋体" w:hint="eastAsia"/>
          <w:sz w:val="24"/>
        </w:rPr>
        <w:t>2.项目名称：北京林业大学2024年西区超市商品配送项目（补充）</w:t>
      </w:r>
    </w:p>
    <w:p w14:paraId="2EBE58CD" w14:textId="77777777" w:rsidR="00DD0B16" w:rsidRDefault="00000000">
      <w:pPr>
        <w:ind w:firstLineChars="200" w:firstLine="480"/>
        <w:rPr>
          <w:rFonts w:ascii="宋体" w:hAnsi="宋体"/>
          <w:sz w:val="24"/>
          <w:highlight w:val="yellow"/>
        </w:rPr>
      </w:pPr>
      <w:r>
        <w:rPr>
          <w:rFonts w:ascii="宋体" w:hAnsi="宋体" w:hint="eastAsia"/>
          <w:sz w:val="24"/>
        </w:rPr>
        <w:t>3.合同履行期限：履约开始时间 2024年9月1日，履约截止时间 2025年8月31日。经采购人考核通过后，可续签一年，最多续签两次。</w:t>
      </w:r>
    </w:p>
    <w:p w14:paraId="57617302" w14:textId="77777777" w:rsidR="00DD0B16" w:rsidRDefault="00000000">
      <w:pPr>
        <w:ind w:firstLineChars="200" w:firstLine="480"/>
        <w:rPr>
          <w:rFonts w:ascii="宋体" w:hAnsi="宋体"/>
          <w:sz w:val="24"/>
        </w:rPr>
      </w:pPr>
      <w:r>
        <w:rPr>
          <w:rFonts w:ascii="宋体" w:hAnsi="宋体"/>
          <w:sz w:val="24"/>
        </w:rPr>
        <w:t>4</w:t>
      </w:r>
      <w:r>
        <w:rPr>
          <w:rFonts w:ascii="宋体" w:hAnsi="宋体" w:hint="eastAsia"/>
          <w:sz w:val="24"/>
        </w:rPr>
        <w:t>.预算金额、采购需求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7"/>
        <w:gridCol w:w="4818"/>
        <w:gridCol w:w="1410"/>
        <w:gridCol w:w="1570"/>
      </w:tblGrid>
      <w:tr w:rsidR="00DD0B16" w14:paraId="4260792A" w14:textId="77777777">
        <w:tc>
          <w:tcPr>
            <w:tcW w:w="410" w:type="pct"/>
            <w:vAlign w:val="center"/>
          </w:tcPr>
          <w:p w14:paraId="5085F8F4" w14:textId="77777777" w:rsidR="00DD0B16" w:rsidRDefault="00000000">
            <w:pPr>
              <w:adjustRightInd w:val="0"/>
              <w:snapToGrid w:val="0"/>
              <w:jc w:val="center"/>
              <w:rPr>
                <w:rFonts w:ascii="宋体" w:hAnsi="宋体"/>
                <w:b/>
                <w:bCs/>
                <w:sz w:val="24"/>
              </w:rPr>
            </w:pPr>
            <w:r>
              <w:rPr>
                <w:rFonts w:ascii="宋体" w:hAnsi="宋体"/>
                <w:b/>
                <w:bCs/>
                <w:sz w:val="24"/>
              </w:rPr>
              <w:t>包号</w:t>
            </w:r>
          </w:p>
        </w:tc>
        <w:tc>
          <w:tcPr>
            <w:tcW w:w="2836" w:type="pct"/>
            <w:vAlign w:val="center"/>
          </w:tcPr>
          <w:p w14:paraId="3EAC91B1" w14:textId="77777777" w:rsidR="00DD0B16" w:rsidRDefault="00000000">
            <w:pPr>
              <w:adjustRightInd w:val="0"/>
              <w:snapToGrid w:val="0"/>
              <w:jc w:val="center"/>
              <w:rPr>
                <w:rFonts w:ascii="宋体" w:hAnsi="宋体"/>
                <w:b/>
                <w:bCs/>
                <w:sz w:val="24"/>
              </w:rPr>
            </w:pPr>
            <w:r>
              <w:rPr>
                <w:rFonts w:ascii="宋体" w:hAnsi="宋体" w:hint="eastAsia"/>
                <w:b/>
                <w:bCs/>
                <w:sz w:val="24"/>
              </w:rPr>
              <w:t>分包名称</w:t>
            </w:r>
          </w:p>
        </w:tc>
        <w:tc>
          <w:tcPr>
            <w:tcW w:w="830" w:type="pct"/>
            <w:vAlign w:val="center"/>
          </w:tcPr>
          <w:p w14:paraId="7D5E0019" w14:textId="77777777" w:rsidR="00DD0B16" w:rsidRDefault="00000000">
            <w:pPr>
              <w:adjustRightInd w:val="0"/>
              <w:snapToGrid w:val="0"/>
              <w:jc w:val="center"/>
              <w:rPr>
                <w:rFonts w:ascii="宋体" w:hAnsi="宋体"/>
                <w:b/>
                <w:bCs/>
                <w:sz w:val="24"/>
              </w:rPr>
            </w:pPr>
            <w:r>
              <w:rPr>
                <w:rFonts w:ascii="宋体" w:hAnsi="宋体" w:hint="eastAsia"/>
                <w:b/>
                <w:bCs/>
                <w:sz w:val="24"/>
              </w:rPr>
              <w:t>单位</w:t>
            </w:r>
          </w:p>
        </w:tc>
        <w:tc>
          <w:tcPr>
            <w:tcW w:w="924" w:type="pct"/>
            <w:vAlign w:val="center"/>
          </w:tcPr>
          <w:p w14:paraId="1A36C641" w14:textId="77777777" w:rsidR="00DD0B16" w:rsidRDefault="00000000">
            <w:pPr>
              <w:adjustRightInd w:val="0"/>
              <w:snapToGrid w:val="0"/>
              <w:jc w:val="center"/>
              <w:rPr>
                <w:rFonts w:ascii="宋体" w:hAnsi="宋体"/>
                <w:b/>
                <w:bCs/>
                <w:sz w:val="24"/>
              </w:rPr>
            </w:pPr>
            <w:r>
              <w:rPr>
                <w:rFonts w:ascii="宋体" w:hAnsi="宋体" w:hint="eastAsia"/>
                <w:b/>
                <w:bCs/>
                <w:sz w:val="24"/>
              </w:rPr>
              <w:t>数量</w:t>
            </w:r>
          </w:p>
        </w:tc>
      </w:tr>
      <w:tr w:rsidR="00DD0B16" w14:paraId="7A0DD4BC" w14:textId="77777777">
        <w:trPr>
          <w:trHeight w:val="567"/>
        </w:trPr>
        <w:tc>
          <w:tcPr>
            <w:tcW w:w="410" w:type="pct"/>
            <w:vAlign w:val="center"/>
          </w:tcPr>
          <w:p w14:paraId="0A151A07" w14:textId="77777777" w:rsidR="00DD0B16" w:rsidRDefault="00000000">
            <w:pPr>
              <w:adjustRightInd w:val="0"/>
              <w:snapToGrid w:val="0"/>
              <w:jc w:val="center"/>
              <w:rPr>
                <w:rFonts w:ascii="宋体" w:hAnsi="宋体"/>
                <w:sz w:val="24"/>
              </w:rPr>
            </w:pPr>
            <w:r>
              <w:rPr>
                <w:rFonts w:ascii="宋体" w:hAnsi="宋体" w:hint="eastAsia"/>
                <w:sz w:val="24"/>
              </w:rPr>
              <w:t>0</w:t>
            </w:r>
            <w:r>
              <w:rPr>
                <w:rFonts w:ascii="宋体" w:hAnsi="宋体"/>
                <w:sz w:val="24"/>
              </w:rPr>
              <w:t>1</w:t>
            </w:r>
          </w:p>
        </w:tc>
        <w:tc>
          <w:tcPr>
            <w:tcW w:w="2836" w:type="pct"/>
            <w:vAlign w:val="center"/>
          </w:tcPr>
          <w:p w14:paraId="669422E2" w14:textId="77777777" w:rsidR="00DD0B16" w:rsidRDefault="00000000">
            <w:pPr>
              <w:adjustRightInd w:val="0"/>
              <w:snapToGrid w:val="0"/>
              <w:jc w:val="center"/>
              <w:rPr>
                <w:rFonts w:ascii="宋体" w:hAnsi="宋体"/>
                <w:sz w:val="24"/>
                <w:lang w:eastAsia="zh-Hans"/>
              </w:rPr>
            </w:pPr>
            <w:r>
              <w:rPr>
                <w:rFonts w:ascii="宋体" w:hAnsi="宋体" w:cs="仿宋_GB2312" w:hint="eastAsia"/>
                <w:sz w:val="24"/>
                <w:lang w:val="zh-CN"/>
              </w:rPr>
              <w:t>预包装食品（不含冷藏冷冻食品）</w:t>
            </w:r>
          </w:p>
        </w:tc>
        <w:tc>
          <w:tcPr>
            <w:tcW w:w="830" w:type="pct"/>
            <w:vAlign w:val="center"/>
          </w:tcPr>
          <w:p w14:paraId="5C0B159C" w14:textId="77777777" w:rsidR="00DD0B16" w:rsidRDefault="00000000">
            <w:pPr>
              <w:adjustRightInd w:val="0"/>
              <w:snapToGrid w:val="0"/>
              <w:jc w:val="center"/>
              <w:rPr>
                <w:rFonts w:ascii="宋体" w:hAnsi="宋体" w:cs="仿宋_GB2312"/>
                <w:sz w:val="24"/>
                <w:lang w:val="zh-CN"/>
              </w:rPr>
            </w:pPr>
            <w:r>
              <w:rPr>
                <w:rFonts w:ascii="宋体" w:hAnsi="宋体" w:cs="仿宋_GB2312" w:hint="eastAsia"/>
                <w:sz w:val="24"/>
                <w:lang w:val="zh-CN"/>
              </w:rPr>
              <w:t>家</w:t>
            </w:r>
          </w:p>
        </w:tc>
        <w:tc>
          <w:tcPr>
            <w:tcW w:w="924" w:type="pct"/>
            <w:vAlign w:val="center"/>
          </w:tcPr>
          <w:p w14:paraId="3048F5E3" w14:textId="77777777" w:rsidR="00DD0B16" w:rsidRDefault="00000000">
            <w:pPr>
              <w:adjustRightInd w:val="0"/>
              <w:snapToGrid w:val="0"/>
              <w:jc w:val="center"/>
              <w:rPr>
                <w:rFonts w:ascii="宋体" w:hAnsi="宋体" w:cs="仿宋_GB2312"/>
                <w:sz w:val="24"/>
                <w:lang w:val="zh-CN"/>
              </w:rPr>
            </w:pPr>
            <w:r>
              <w:rPr>
                <w:rFonts w:ascii="宋体" w:hAnsi="宋体" w:cs="仿宋_GB2312" w:hint="eastAsia"/>
                <w:sz w:val="24"/>
                <w:lang w:val="zh-CN"/>
              </w:rPr>
              <w:t>10</w:t>
            </w:r>
          </w:p>
        </w:tc>
      </w:tr>
      <w:tr w:rsidR="00DD0B16" w14:paraId="3274D881" w14:textId="77777777">
        <w:trPr>
          <w:trHeight w:val="567"/>
        </w:trPr>
        <w:tc>
          <w:tcPr>
            <w:tcW w:w="410" w:type="pct"/>
            <w:vAlign w:val="center"/>
          </w:tcPr>
          <w:p w14:paraId="7FA7373D" w14:textId="77777777" w:rsidR="00DD0B16" w:rsidRDefault="00000000">
            <w:pPr>
              <w:adjustRightInd w:val="0"/>
              <w:snapToGrid w:val="0"/>
              <w:jc w:val="center"/>
              <w:rPr>
                <w:rFonts w:ascii="宋体" w:hAnsi="宋体"/>
                <w:sz w:val="24"/>
              </w:rPr>
            </w:pPr>
            <w:r>
              <w:rPr>
                <w:rFonts w:ascii="宋体" w:hAnsi="宋体" w:hint="eastAsia"/>
                <w:sz w:val="24"/>
              </w:rPr>
              <w:t>03</w:t>
            </w:r>
          </w:p>
        </w:tc>
        <w:tc>
          <w:tcPr>
            <w:tcW w:w="2836" w:type="pct"/>
            <w:vAlign w:val="center"/>
          </w:tcPr>
          <w:p w14:paraId="4CFF249B" w14:textId="77777777" w:rsidR="00DD0B16" w:rsidRDefault="00000000">
            <w:pPr>
              <w:adjustRightInd w:val="0"/>
              <w:snapToGrid w:val="0"/>
              <w:jc w:val="center"/>
              <w:rPr>
                <w:rFonts w:ascii="宋体" w:hAnsi="宋体"/>
                <w:kern w:val="0"/>
                <w:sz w:val="24"/>
                <w:lang w:eastAsia="zh-Hans"/>
              </w:rPr>
            </w:pPr>
            <w:r>
              <w:rPr>
                <w:rFonts w:ascii="宋体" w:hAnsi="宋体" w:cs="仿宋_GB2312" w:hint="eastAsia"/>
                <w:sz w:val="24"/>
                <w:lang w:val="zh-CN"/>
              </w:rPr>
              <w:t>冷藏冷冻、冷链即食食</w:t>
            </w:r>
            <w:r>
              <w:rPr>
                <w:rFonts w:ascii="宋体" w:hAnsi="宋体" w:cs="仿宋_GB2312" w:hint="eastAsia"/>
                <w:sz w:val="24"/>
              </w:rPr>
              <w:t>品</w:t>
            </w:r>
          </w:p>
        </w:tc>
        <w:tc>
          <w:tcPr>
            <w:tcW w:w="830" w:type="pct"/>
            <w:vAlign w:val="center"/>
          </w:tcPr>
          <w:p w14:paraId="732C3B7A" w14:textId="77777777" w:rsidR="00DD0B16" w:rsidRDefault="00000000">
            <w:pPr>
              <w:adjustRightInd w:val="0"/>
              <w:snapToGrid w:val="0"/>
              <w:jc w:val="center"/>
              <w:rPr>
                <w:rFonts w:ascii="宋体" w:hAnsi="宋体" w:cs="仿宋_GB2312"/>
                <w:sz w:val="24"/>
                <w:lang w:val="zh-CN"/>
              </w:rPr>
            </w:pPr>
            <w:r>
              <w:rPr>
                <w:rFonts w:ascii="宋体" w:hAnsi="宋体" w:cs="仿宋_GB2312" w:hint="eastAsia"/>
                <w:sz w:val="24"/>
                <w:lang w:val="zh-CN"/>
              </w:rPr>
              <w:t>家</w:t>
            </w:r>
          </w:p>
        </w:tc>
        <w:tc>
          <w:tcPr>
            <w:tcW w:w="924" w:type="pct"/>
            <w:vAlign w:val="center"/>
          </w:tcPr>
          <w:p w14:paraId="02F2AA1D" w14:textId="77777777" w:rsidR="00DD0B16" w:rsidRDefault="00000000">
            <w:pPr>
              <w:adjustRightInd w:val="0"/>
              <w:snapToGrid w:val="0"/>
              <w:jc w:val="center"/>
              <w:rPr>
                <w:rFonts w:ascii="宋体" w:hAnsi="宋体" w:cs="仿宋_GB2312"/>
                <w:sz w:val="24"/>
                <w:lang w:val="zh-CN"/>
              </w:rPr>
            </w:pPr>
            <w:r>
              <w:rPr>
                <w:rFonts w:ascii="宋体" w:hAnsi="宋体" w:cs="仿宋_GB2312" w:hint="eastAsia"/>
                <w:sz w:val="24"/>
                <w:lang w:val="zh-CN"/>
              </w:rPr>
              <w:t>5</w:t>
            </w:r>
          </w:p>
        </w:tc>
      </w:tr>
      <w:tr w:rsidR="00DD0B16" w14:paraId="38DA783E" w14:textId="77777777">
        <w:tc>
          <w:tcPr>
            <w:tcW w:w="5000" w:type="pct"/>
            <w:gridSpan w:val="4"/>
            <w:tcBorders>
              <w:right w:val="single" w:sz="4" w:space="0" w:color="auto"/>
            </w:tcBorders>
          </w:tcPr>
          <w:p w14:paraId="47A288A9" w14:textId="77777777" w:rsidR="00DD0B16" w:rsidRDefault="00000000">
            <w:pPr>
              <w:adjustRightInd w:val="0"/>
              <w:snapToGrid w:val="0"/>
              <w:jc w:val="left"/>
              <w:rPr>
                <w:rFonts w:ascii="宋体" w:hAnsi="宋体"/>
                <w:sz w:val="24"/>
              </w:rPr>
            </w:pPr>
            <w:r>
              <w:rPr>
                <w:rFonts w:ascii="宋体" w:hAnsi="宋体" w:hint="eastAsia"/>
                <w:sz w:val="24"/>
              </w:rPr>
              <w:t>简要技术要求：</w:t>
            </w:r>
            <w:r>
              <w:rPr>
                <w:rFonts w:ascii="宋体" w:hAnsi="宋体"/>
                <w:sz w:val="24"/>
              </w:rPr>
              <w:t xml:space="preserve"> </w:t>
            </w:r>
          </w:p>
          <w:p w14:paraId="416183ED" w14:textId="77777777" w:rsidR="00DD0B16" w:rsidRDefault="00000000">
            <w:pPr>
              <w:adjustRightInd w:val="0"/>
              <w:snapToGrid w:val="0"/>
              <w:jc w:val="left"/>
              <w:rPr>
                <w:rFonts w:ascii="宋体" w:hAnsi="宋体"/>
                <w:sz w:val="24"/>
              </w:rPr>
            </w:pPr>
            <w:r>
              <w:rPr>
                <w:rFonts w:ascii="宋体" w:hAnsi="宋体" w:hint="eastAsia"/>
                <w:sz w:val="24"/>
              </w:rPr>
              <w:t>北京林业大学综合保障部校园服务运营中心西区商超服务于全校约2.8万师生，为师生提供预包装食品、生鲜果蔬、日杂日化、清洁纸品、现场制售类食品等。商品配送服务包含但不限于商品配送、售后服务、学校活动支持等。</w:t>
            </w:r>
          </w:p>
          <w:p w14:paraId="550EEE58" w14:textId="77777777" w:rsidR="00DD0B16" w:rsidRDefault="00000000">
            <w:pPr>
              <w:adjustRightInd w:val="0"/>
              <w:snapToGrid w:val="0"/>
              <w:jc w:val="left"/>
              <w:rPr>
                <w:rFonts w:ascii="宋体" w:hAnsi="宋体"/>
                <w:sz w:val="24"/>
              </w:rPr>
            </w:pPr>
            <w:r>
              <w:rPr>
                <w:rFonts w:ascii="宋体" w:hAnsi="宋体" w:hint="eastAsia"/>
                <w:sz w:val="24"/>
              </w:rPr>
              <w:t>（详见比选文件）</w:t>
            </w:r>
          </w:p>
        </w:tc>
      </w:tr>
    </w:tbl>
    <w:p w14:paraId="3043A6EF" w14:textId="77777777" w:rsidR="00DD0B16" w:rsidRDefault="00DD0B16">
      <w:pPr>
        <w:ind w:firstLineChars="200" w:firstLine="480"/>
        <w:rPr>
          <w:rFonts w:ascii="宋体" w:hAnsi="宋体"/>
          <w:sz w:val="24"/>
        </w:rPr>
      </w:pPr>
    </w:p>
    <w:p w14:paraId="2E67F272" w14:textId="77777777" w:rsidR="00DD0B16" w:rsidRDefault="00000000">
      <w:pPr>
        <w:pStyle w:val="21"/>
        <w:spacing w:before="0" w:line="240" w:lineRule="auto"/>
        <w:jc w:val="left"/>
        <w:rPr>
          <w:rFonts w:ascii="宋体" w:eastAsia="宋体" w:hAnsi="宋体" w:cs="宋体"/>
          <w:bCs/>
          <w:sz w:val="24"/>
          <w:szCs w:val="24"/>
        </w:rPr>
      </w:pPr>
      <w:bookmarkStart w:id="7" w:name="_Toc35393791"/>
      <w:bookmarkStart w:id="8" w:name="_Toc113949961"/>
      <w:bookmarkStart w:id="9" w:name="_Toc35393622"/>
      <w:bookmarkStart w:id="10" w:name="_Toc28359080"/>
      <w:bookmarkStart w:id="11" w:name="_Toc28359003"/>
      <w:bookmarkEnd w:id="6"/>
      <w:r>
        <w:rPr>
          <w:rFonts w:ascii="宋体" w:eastAsia="宋体" w:hAnsi="宋体" w:cs="宋体" w:hint="eastAsia"/>
          <w:bCs/>
          <w:sz w:val="24"/>
          <w:szCs w:val="24"/>
        </w:rPr>
        <w:t>二、申请人的资格要求</w:t>
      </w:r>
      <w:bookmarkEnd w:id="7"/>
      <w:bookmarkEnd w:id="8"/>
      <w:bookmarkEnd w:id="9"/>
      <w:bookmarkEnd w:id="10"/>
      <w:bookmarkEnd w:id="11"/>
    </w:p>
    <w:p w14:paraId="64CCCE29" w14:textId="77777777" w:rsidR="00DD0B16" w:rsidRDefault="00000000">
      <w:pPr>
        <w:ind w:firstLineChars="200" w:firstLine="480"/>
        <w:rPr>
          <w:rFonts w:ascii="宋体" w:hAnsi="宋体"/>
          <w:sz w:val="24"/>
        </w:rPr>
      </w:pPr>
      <w:r>
        <w:rPr>
          <w:rFonts w:ascii="宋体" w:hAnsi="宋体" w:hint="eastAsia"/>
          <w:sz w:val="24"/>
        </w:rPr>
        <w:t>1.满足《中华人民共和国政府采购法》第二十二条规定。</w:t>
      </w:r>
    </w:p>
    <w:p w14:paraId="200DF76D" w14:textId="77777777" w:rsidR="00DD0B16" w:rsidRDefault="00000000">
      <w:pPr>
        <w:ind w:firstLineChars="200" w:firstLine="480"/>
        <w:rPr>
          <w:rFonts w:ascii="宋体" w:hAnsi="宋体"/>
          <w:sz w:val="24"/>
        </w:rPr>
      </w:pPr>
      <w:bookmarkStart w:id="12" w:name="_Toc28359081"/>
      <w:bookmarkStart w:id="13" w:name="_Toc28359004"/>
      <w:r>
        <w:rPr>
          <w:rFonts w:ascii="宋体" w:hAnsi="宋体"/>
          <w:sz w:val="24"/>
        </w:rPr>
        <w:t>2</w:t>
      </w:r>
      <w:r>
        <w:rPr>
          <w:rFonts w:ascii="宋体" w:hAnsi="宋体" w:hint="eastAsia"/>
          <w:sz w:val="24"/>
        </w:rPr>
        <w:t>.落实采购政策需满足的资格要求：</w:t>
      </w:r>
      <w:r>
        <w:rPr>
          <w:rFonts w:ascii="宋体" w:hAnsi="宋体" w:hint="eastAsia"/>
          <w:b/>
          <w:bCs/>
          <w:sz w:val="24"/>
          <w:u w:val="single"/>
        </w:rPr>
        <w:t>无</w:t>
      </w:r>
      <w:r>
        <w:rPr>
          <w:rFonts w:ascii="宋体" w:hAnsi="宋体" w:hint="eastAsia"/>
          <w:sz w:val="24"/>
        </w:rPr>
        <w:t>。</w:t>
      </w:r>
    </w:p>
    <w:p w14:paraId="52D9E617" w14:textId="77777777" w:rsidR="00DD0B16" w:rsidRDefault="00000000">
      <w:pPr>
        <w:ind w:firstLineChars="200" w:firstLine="480"/>
        <w:rPr>
          <w:rFonts w:ascii="宋体" w:hAnsi="宋体"/>
          <w:sz w:val="24"/>
        </w:rPr>
      </w:pPr>
      <w:r>
        <w:rPr>
          <w:rFonts w:ascii="宋体" w:hAnsi="宋体" w:hint="eastAsia"/>
          <w:sz w:val="24"/>
        </w:rPr>
        <w:t>3.本项目的特定资格要求：</w:t>
      </w:r>
    </w:p>
    <w:p w14:paraId="0C5CE3DD" w14:textId="77777777" w:rsidR="00DD0B16" w:rsidRDefault="00000000">
      <w:pPr>
        <w:ind w:firstLineChars="200" w:firstLine="480"/>
        <w:rPr>
          <w:rFonts w:ascii="宋体" w:hAnsi="宋体"/>
          <w:b/>
          <w:bCs/>
          <w:sz w:val="24"/>
          <w:u w:val="single"/>
        </w:rPr>
      </w:pPr>
      <w:r>
        <w:rPr>
          <w:rFonts w:ascii="宋体" w:hAnsi="宋体" w:hint="eastAsia"/>
          <w:sz w:val="24"/>
        </w:rPr>
        <w:t>（1）</w:t>
      </w:r>
      <w:r>
        <w:rPr>
          <w:rFonts w:ascii="宋体" w:hAnsi="宋体" w:hint="eastAsia"/>
          <w:b/>
          <w:bCs/>
          <w:sz w:val="24"/>
          <w:u w:val="single"/>
        </w:rPr>
        <w:t>01包报价人须具有《食品经营许可证》或者《食品生产许可证》或者办理食品经营(仅销售预包装食品)备案；03包报价人须具有《食品经营许可证》或者《食品生产许可证》；</w:t>
      </w:r>
    </w:p>
    <w:p w14:paraId="629E5127" w14:textId="77777777" w:rsidR="00DD0B16" w:rsidRDefault="00000000">
      <w:pPr>
        <w:ind w:firstLineChars="200" w:firstLine="480"/>
        <w:rPr>
          <w:rFonts w:ascii="宋体" w:hAnsi="宋体"/>
          <w:b/>
          <w:bCs/>
          <w:sz w:val="24"/>
          <w:u w:val="single"/>
        </w:rPr>
      </w:pPr>
      <w:r>
        <w:rPr>
          <w:rFonts w:ascii="宋体" w:hAnsi="宋体" w:hint="eastAsia"/>
          <w:sz w:val="24"/>
        </w:rPr>
        <w:t>（2）</w:t>
      </w:r>
      <w:r>
        <w:rPr>
          <w:rFonts w:ascii="宋体" w:hAnsi="宋体" w:cs="宋体" w:hint="eastAsia"/>
          <w:b/>
          <w:bCs/>
          <w:kern w:val="0"/>
          <w:sz w:val="24"/>
          <w:u w:val="single"/>
        </w:rPr>
        <w:t>在“北京林业大学2024年西区超市商品配送项目”中已成交01包或03包的报价人，不得再参加本次（补充）项目同一分包的采购活动；</w:t>
      </w:r>
    </w:p>
    <w:p w14:paraId="771EF8BB" w14:textId="77777777" w:rsidR="00DD0B16" w:rsidRDefault="00000000">
      <w:pPr>
        <w:ind w:firstLineChars="200" w:firstLine="480"/>
        <w:rPr>
          <w:rFonts w:ascii="宋体" w:hAnsi="宋体"/>
          <w:sz w:val="24"/>
        </w:rPr>
      </w:pPr>
      <w:r>
        <w:rPr>
          <w:rFonts w:ascii="宋体" w:hAnsi="宋体" w:hint="eastAsia"/>
          <w:sz w:val="24"/>
        </w:rPr>
        <w:t>（3）本项目不接受联合体响应；</w:t>
      </w:r>
    </w:p>
    <w:p w14:paraId="7A391631" w14:textId="77777777" w:rsidR="00DD0B16" w:rsidRDefault="00000000">
      <w:pPr>
        <w:ind w:firstLineChars="200" w:firstLine="480"/>
        <w:rPr>
          <w:rFonts w:ascii="宋体" w:hAnsi="宋体"/>
          <w:sz w:val="24"/>
        </w:rPr>
      </w:pPr>
      <w:r>
        <w:rPr>
          <w:rFonts w:ascii="宋体" w:hAnsi="宋体" w:hint="eastAsia"/>
          <w:sz w:val="24"/>
        </w:rPr>
        <w:t>（4）遵守国家有关法律、法规、规章；</w:t>
      </w:r>
    </w:p>
    <w:p w14:paraId="7B15442B" w14:textId="77777777" w:rsidR="00DD0B16" w:rsidRDefault="00000000">
      <w:pPr>
        <w:ind w:firstLineChars="200" w:firstLine="480"/>
        <w:rPr>
          <w:rFonts w:ascii="宋体" w:hAnsi="宋体"/>
          <w:sz w:val="24"/>
        </w:rPr>
      </w:pPr>
      <w:r>
        <w:rPr>
          <w:rFonts w:ascii="宋体" w:hAnsi="宋体" w:hint="eastAsia"/>
          <w:sz w:val="24"/>
        </w:rPr>
        <w:t>（5）须按规定获取比选文件。</w:t>
      </w:r>
    </w:p>
    <w:p w14:paraId="79E514E3" w14:textId="77777777" w:rsidR="00DD0B16" w:rsidRDefault="00DD0B16">
      <w:pPr>
        <w:ind w:firstLineChars="200" w:firstLine="480"/>
        <w:rPr>
          <w:rFonts w:ascii="宋体" w:hAnsi="宋体"/>
          <w:i/>
          <w:iCs/>
          <w:sz w:val="24"/>
          <w:u w:val="single"/>
        </w:rPr>
      </w:pPr>
    </w:p>
    <w:p w14:paraId="645F3EA0" w14:textId="77777777" w:rsidR="00DD0B16" w:rsidRDefault="00000000">
      <w:pPr>
        <w:pStyle w:val="21"/>
        <w:spacing w:before="0" w:line="240" w:lineRule="auto"/>
        <w:jc w:val="left"/>
        <w:rPr>
          <w:rFonts w:ascii="宋体" w:eastAsia="宋体" w:hAnsi="宋体" w:cs="宋体"/>
          <w:bCs/>
          <w:sz w:val="24"/>
          <w:szCs w:val="24"/>
        </w:rPr>
      </w:pPr>
      <w:bookmarkStart w:id="14" w:name="_Toc113949962"/>
      <w:bookmarkStart w:id="15" w:name="_Toc35393623"/>
      <w:bookmarkStart w:id="16" w:name="_Toc35393792"/>
      <w:r>
        <w:rPr>
          <w:rFonts w:ascii="宋体" w:eastAsia="宋体" w:hAnsi="宋体" w:cs="宋体" w:hint="eastAsia"/>
          <w:bCs/>
          <w:sz w:val="24"/>
          <w:szCs w:val="24"/>
        </w:rPr>
        <w:t>三、获取比选文件</w:t>
      </w:r>
      <w:bookmarkEnd w:id="12"/>
      <w:bookmarkEnd w:id="13"/>
      <w:bookmarkEnd w:id="14"/>
      <w:bookmarkEnd w:id="15"/>
      <w:bookmarkEnd w:id="16"/>
    </w:p>
    <w:p w14:paraId="34F26B33" w14:textId="2588D59D" w:rsidR="00DD0B16" w:rsidRDefault="00000000">
      <w:pPr>
        <w:ind w:firstLineChars="200" w:firstLine="480"/>
        <w:rPr>
          <w:rFonts w:ascii="宋体" w:hAnsi="宋体"/>
          <w:sz w:val="24"/>
        </w:rPr>
      </w:pPr>
      <w:bookmarkStart w:id="17" w:name="_Toc28359082"/>
      <w:bookmarkStart w:id="18" w:name="_Toc28359005"/>
      <w:bookmarkStart w:id="19" w:name="_Toc35393793"/>
      <w:bookmarkStart w:id="20" w:name="_Toc35393624"/>
      <w:r>
        <w:rPr>
          <w:rFonts w:ascii="宋体" w:hAnsi="宋体" w:hint="eastAsia"/>
          <w:sz w:val="24"/>
        </w:rPr>
        <w:t>（</w:t>
      </w:r>
      <w:bookmarkStart w:id="21" w:name="_Hlk20074106"/>
      <w:r>
        <w:rPr>
          <w:rFonts w:ascii="宋体" w:hAnsi="宋体" w:hint="eastAsia"/>
          <w:sz w:val="24"/>
        </w:rPr>
        <w:t>1）时间：</w:t>
      </w:r>
      <w:r>
        <w:rPr>
          <w:rFonts w:ascii="宋体" w:hAnsi="宋体" w:hint="eastAsia"/>
          <w:b/>
          <w:bCs/>
          <w:sz w:val="24"/>
          <w:u w:val="single"/>
        </w:rPr>
        <w:t>自比选公告发布之日起至20</w:t>
      </w:r>
      <w:r>
        <w:rPr>
          <w:rFonts w:ascii="宋体" w:hAnsi="宋体"/>
          <w:b/>
          <w:bCs/>
          <w:sz w:val="24"/>
          <w:u w:val="single"/>
        </w:rPr>
        <w:t>2</w:t>
      </w:r>
      <w:r>
        <w:rPr>
          <w:rFonts w:ascii="宋体" w:hAnsi="宋体" w:hint="eastAsia"/>
          <w:b/>
          <w:bCs/>
          <w:sz w:val="24"/>
          <w:u w:val="single"/>
        </w:rPr>
        <w:t>4年6月</w:t>
      </w:r>
      <w:r w:rsidR="00143DEB">
        <w:rPr>
          <w:rFonts w:ascii="宋体" w:hAnsi="宋体" w:hint="eastAsia"/>
          <w:b/>
          <w:bCs/>
          <w:sz w:val="24"/>
          <w:u w:val="single"/>
        </w:rPr>
        <w:t>21</w:t>
      </w:r>
      <w:r>
        <w:rPr>
          <w:rFonts w:ascii="宋体" w:hAnsi="宋体" w:hint="eastAsia"/>
          <w:b/>
          <w:bCs/>
          <w:sz w:val="24"/>
          <w:u w:val="single"/>
        </w:rPr>
        <w:t>日上午0</w:t>
      </w:r>
      <w:r>
        <w:rPr>
          <w:rFonts w:ascii="宋体" w:hAnsi="宋体"/>
          <w:b/>
          <w:bCs/>
          <w:sz w:val="24"/>
          <w:u w:val="single"/>
        </w:rPr>
        <w:t>9</w:t>
      </w:r>
      <w:r>
        <w:rPr>
          <w:rFonts w:ascii="宋体" w:hAnsi="宋体" w:hint="eastAsia"/>
          <w:b/>
          <w:bCs/>
          <w:sz w:val="24"/>
          <w:u w:val="single"/>
        </w:rPr>
        <w:t>:</w:t>
      </w:r>
      <w:r>
        <w:rPr>
          <w:rFonts w:ascii="宋体" w:hAnsi="宋体"/>
          <w:b/>
          <w:bCs/>
          <w:sz w:val="24"/>
          <w:u w:val="single"/>
        </w:rPr>
        <w:t>00</w:t>
      </w:r>
      <w:r>
        <w:rPr>
          <w:rFonts w:ascii="宋体" w:hAnsi="宋体" w:hint="eastAsia"/>
          <w:b/>
          <w:bCs/>
          <w:sz w:val="24"/>
          <w:u w:val="single"/>
        </w:rPr>
        <w:t>-</w:t>
      </w:r>
      <w:r>
        <w:rPr>
          <w:rFonts w:ascii="宋体" w:hAnsi="宋体"/>
          <w:b/>
          <w:bCs/>
          <w:sz w:val="24"/>
          <w:u w:val="single"/>
        </w:rPr>
        <w:t>11</w:t>
      </w:r>
      <w:r>
        <w:rPr>
          <w:rFonts w:ascii="宋体" w:hAnsi="宋体" w:hint="eastAsia"/>
          <w:b/>
          <w:bCs/>
          <w:sz w:val="24"/>
          <w:u w:val="single"/>
        </w:rPr>
        <w:t>:</w:t>
      </w:r>
      <w:r>
        <w:rPr>
          <w:rFonts w:ascii="宋体" w:hAnsi="宋体"/>
          <w:b/>
          <w:bCs/>
          <w:sz w:val="24"/>
          <w:u w:val="single"/>
        </w:rPr>
        <w:t>30</w:t>
      </w:r>
      <w:r>
        <w:rPr>
          <w:rFonts w:ascii="宋体" w:hAnsi="宋体" w:hint="eastAsia"/>
          <w:b/>
          <w:bCs/>
          <w:sz w:val="24"/>
          <w:u w:val="single"/>
        </w:rPr>
        <w:t>，下午</w:t>
      </w:r>
      <w:r>
        <w:rPr>
          <w:rFonts w:ascii="宋体" w:hAnsi="宋体"/>
          <w:b/>
          <w:bCs/>
          <w:sz w:val="24"/>
          <w:u w:val="single"/>
        </w:rPr>
        <w:t>13</w:t>
      </w:r>
      <w:r>
        <w:rPr>
          <w:rFonts w:ascii="宋体" w:hAnsi="宋体" w:hint="eastAsia"/>
          <w:b/>
          <w:bCs/>
          <w:sz w:val="24"/>
          <w:u w:val="single"/>
        </w:rPr>
        <w:t>:</w:t>
      </w:r>
      <w:r>
        <w:rPr>
          <w:rFonts w:ascii="宋体" w:hAnsi="宋体"/>
          <w:b/>
          <w:bCs/>
          <w:sz w:val="24"/>
          <w:u w:val="single"/>
        </w:rPr>
        <w:t>00</w:t>
      </w:r>
      <w:r>
        <w:rPr>
          <w:rFonts w:ascii="宋体" w:hAnsi="宋体" w:hint="eastAsia"/>
          <w:b/>
          <w:bCs/>
          <w:sz w:val="24"/>
          <w:u w:val="single"/>
        </w:rPr>
        <w:t>至</w:t>
      </w:r>
      <w:r>
        <w:rPr>
          <w:rFonts w:ascii="宋体" w:hAnsi="宋体"/>
          <w:b/>
          <w:bCs/>
          <w:sz w:val="24"/>
          <w:u w:val="single"/>
        </w:rPr>
        <w:t>17</w:t>
      </w:r>
      <w:r>
        <w:rPr>
          <w:rFonts w:ascii="宋体" w:hAnsi="宋体" w:hint="eastAsia"/>
          <w:b/>
          <w:bCs/>
          <w:sz w:val="24"/>
          <w:u w:val="single"/>
        </w:rPr>
        <w:t>:</w:t>
      </w:r>
      <w:r>
        <w:rPr>
          <w:rFonts w:ascii="宋体" w:hAnsi="宋体"/>
          <w:b/>
          <w:bCs/>
          <w:sz w:val="24"/>
          <w:u w:val="single"/>
        </w:rPr>
        <w:t>00</w:t>
      </w:r>
      <w:r>
        <w:rPr>
          <w:rFonts w:ascii="宋体" w:hAnsi="宋体" w:hint="eastAsia"/>
          <w:b/>
          <w:bCs/>
          <w:sz w:val="24"/>
          <w:u w:val="single"/>
        </w:rPr>
        <w:t>止</w:t>
      </w:r>
      <w:r>
        <w:rPr>
          <w:rFonts w:ascii="宋体" w:hAnsi="宋体" w:hint="eastAsia"/>
          <w:sz w:val="24"/>
        </w:rPr>
        <w:t>（北京时间，法定节假日除外）。</w:t>
      </w:r>
    </w:p>
    <w:p w14:paraId="5A14ADA9" w14:textId="77777777" w:rsidR="00DD0B16" w:rsidRDefault="00000000">
      <w:pPr>
        <w:ind w:firstLineChars="200" w:firstLine="480"/>
        <w:rPr>
          <w:rFonts w:ascii="宋体" w:hAnsi="宋体"/>
          <w:sz w:val="24"/>
        </w:rPr>
      </w:pPr>
      <w:r>
        <w:rPr>
          <w:rFonts w:ascii="宋体" w:hAnsi="宋体" w:hint="eastAsia"/>
          <w:sz w:val="24"/>
        </w:rPr>
        <w:t>（2）地点：北京明德致信咨询有限公司官网（http://www.zbbmcc.com）。</w:t>
      </w:r>
    </w:p>
    <w:p w14:paraId="6657040F" w14:textId="77777777" w:rsidR="00DD0B16" w:rsidRDefault="00000000">
      <w:pPr>
        <w:ind w:firstLineChars="200" w:firstLine="480"/>
        <w:rPr>
          <w:rFonts w:ascii="宋体" w:hAnsi="宋体"/>
          <w:b/>
          <w:bCs/>
          <w:sz w:val="24"/>
        </w:rPr>
      </w:pPr>
      <w:r>
        <w:rPr>
          <w:rFonts w:ascii="宋体" w:hAnsi="宋体" w:hint="eastAsia"/>
          <w:sz w:val="24"/>
        </w:rPr>
        <w:lastRenderedPageBreak/>
        <w:t>（3）获取方式及售价：</w:t>
      </w:r>
      <w:bookmarkEnd w:id="21"/>
      <w:r>
        <w:rPr>
          <w:rFonts w:ascii="宋体" w:hAnsi="宋体" w:hint="eastAsia"/>
          <w:sz w:val="24"/>
        </w:rPr>
        <w:t>本项目只接受汇款。</w:t>
      </w:r>
      <w:r>
        <w:rPr>
          <w:rFonts w:ascii="宋体" w:hAnsi="宋体" w:hint="eastAsia"/>
          <w:b/>
          <w:bCs/>
          <w:sz w:val="24"/>
          <w:u w:val="single"/>
        </w:rPr>
        <w:t>每包人民币500元</w:t>
      </w:r>
      <w:r>
        <w:rPr>
          <w:rFonts w:ascii="宋体" w:hAnsi="宋体" w:hint="eastAsia"/>
          <w:sz w:val="24"/>
        </w:rPr>
        <w:t>。</w:t>
      </w:r>
      <w:r>
        <w:rPr>
          <w:rFonts w:ascii="宋体" w:hAnsi="宋体" w:hint="eastAsia"/>
          <w:b/>
          <w:bCs/>
          <w:sz w:val="24"/>
        </w:rPr>
        <w:t>（注：汇款时必须备注</w:t>
      </w:r>
      <w:r>
        <w:rPr>
          <w:rFonts w:ascii="宋体" w:hAnsi="宋体"/>
          <w:b/>
          <w:bCs/>
          <w:sz w:val="24"/>
          <w:u w:val="single"/>
        </w:rPr>
        <w:t>BMCC-ZC2</w:t>
      </w:r>
      <w:r>
        <w:rPr>
          <w:rFonts w:ascii="宋体" w:hAnsi="宋体" w:hint="eastAsia"/>
          <w:b/>
          <w:bCs/>
          <w:sz w:val="24"/>
          <w:u w:val="single"/>
        </w:rPr>
        <w:t>4</w:t>
      </w:r>
      <w:r>
        <w:rPr>
          <w:rFonts w:ascii="宋体" w:hAnsi="宋体"/>
          <w:b/>
          <w:bCs/>
          <w:sz w:val="24"/>
          <w:u w:val="single"/>
        </w:rPr>
        <w:t>-0</w:t>
      </w:r>
      <w:r>
        <w:rPr>
          <w:rFonts w:ascii="宋体" w:hAnsi="宋体" w:hint="eastAsia"/>
          <w:b/>
          <w:bCs/>
          <w:sz w:val="24"/>
          <w:u w:val="single"/>
        </w:rPr>
        <w:t>533</w:t>
      </w:r>
      <w:r>
        <w:rPr>
          <w:rFonts w:ascii="宋体" w:hAnsi="宋体" w:hint="eastAsia"/>
          <w:b/>
          <w:bCs/>
          <w:sz w:val="24"/>
        </w:rPr>
        <w:t>报名费，电汇或网银须于“获取比选文件截止时间”前到账）</w:t>
      </w:r>
    </w:p>
    <w:p w14:paraId="3343A138" w14:textId="77777777" w:rsidR="00DD0B16" w:rsidRDefault="00000000">
      <w:pPr>
        <w:ind w:firstLineChars="200" w:firstLine="480"/>
        <w:rPr>
          <w:rFonts w:ascii="宋体" w:hAnsi="宋体"/>
          <w:sz w:val="24"/>
        </w:rPr>
      </w:pPr>
      <w:r>
        <w:rPr>
          <w:rFonts w:ascii="宋体" w:hAnsi="宋体" w:hint="eastAsia"/>
          <w:sz w:val="24"/>
        </w:rPr>
        <w:t>公司名称：北京明德致信咨询有限公司</w:t>
      </w:r>
    </w:p>
    <w:p w14:paraId="448CBF27" w14:textId="77777777" w:rsidR="00DD0B16" w:rsidRDefault="00000000">
      <w:pPr>
        <w:ind w:firstLineChars="200" w:firstLine="480"/>
        <w:rPr>
          <w:rFonts w:ascii="宋体" w:hAnsi="宋体"/>
          <w:sz w:val="24"/>
        </w:rPr>
      </w:pPr>
      <w:r>
        <w:rPr>
          <w:rFonts w:ascii="宋体" w:hAnsi="宋体" w:hint="eastAsia"/>
          <w:sz w:val="24"/>
        </w:rPr>
        <w:t>开户银行：中国工商银行股份有限公司北京东升路支行</w:t>
      </w:r>
    </w:p>
    <w:p w14:paraId="668E24E4" w14:textId="77777777" w:rsidR="00DD0B16" w:rsidRDefault="00000000">
      <w:pPr>
        <w:ind w:firstLineChars="200" w:firstLine="480"/>
        <w:rPr>
          <w:rFonts w:ascii="宋体" w:hAnsi="宋体"/>
          <w:sz w:val="24"/>
        </w:rPr>
      </w:pPr>
      <w:r>
        <w:rPr>
          <w:rFonts w:ascii="宋体" w:hAnsi="宋体" w:hint="eastAsia"/>
          <w:sz w:val="24"/>
        </w:rPr>
        <w:t xml:space="preserve">帐 </w:t>
      </w:r>
      <w:r>
        <w:rPr>
          <w:rFonts w:ascii="宋体" w:hAnsi="宋体"/>
          <w:sz w:val="24"/>
        </w:rPr>
        <w:t xml:space="preserve">   </w:t>
      </w:r>
      <w:r>
        <w:rPr>
          <w:rFonts w:ascii="宋体" w:hAnsi="宋体" w:hint="eastAsia"/>
          <w:sz w:val="24"/>
        </w:rPr>
        <w:t>号：0200 0062 1920 0492 968。</w:t>
      </w:r>
    </w:p>
    <w:p w14:paraId="762A23FA" w14:textId="5A3C4F87" w:rsidR="00DD0B16" w:rsidRDefault="00000000">
      <w:pPr>
        <w:ind w:firstLineChars="200" w:firstLine="480"/>
        <w:rPr>
          <w:rFonts w:ascii="宋体" w:hAnsi="宋体"/>
          <w:sz w:val="24"/>
        </w:rPr>
      </w:pPr>
      <w:r>
        <w:rPr>
          <w:rFonts w:ascii="宋体" w:hAnsi="宋体" w:hint="eastAsia"/>
          <w:sz w:val="24"/>
        </w:rPr>
        <w:t>供应商须登录北京明德致信咨询有限公司官网（http://www.zbbmcc.com）点击右上角“项目报名”</w:t>
      </w:r>
      <w:r>
        <w:rPr>
          <w:rFonts w:ascii="宋体" w:hAnsi="宋体" w:hint="eastAsia"/>
          <w:b/>
          <w:bCs/>
          <w:sz w:val="24"/>
        </w:rPr>
        <w:t>选择编号“</w:t>
      </w:r>
      <w:r>
        <w:rPr>
          <w:rFonts w:ascii="宋体" w:hAnsi="宋体"/>
          <w:b/>
          <w:bCs/>
          <w:sz w:val="24"/>
          <w:u w:val="single"/>
        </w:rPr>
        <w:t>BMCC-ZC2</w:t>
      </w:r>
      <w:r>
        <w:rPr>
          <w:rFonts w:ascii="宋体" w:hAnsi="宋体" w:hint="eastAsia"/>
          <w:b/>
          <w:bCs/>
          <w:sz w:val="24"/>
          <w:u w:val="single"/>
        </w:rPr>
        <w:t>4</w:t>
      </w:r>
      <w:r>
        <w:rPr>
          <w:rFonts w:ascii="宋体" w:hAnsi="宋体"/>
          <w:b/>
          <w:bCs/>
          <w:sz w:val="24"/>
          <w:u w:val="single"/>
        </w:rPr>
        <w:t>-0</w:t>
      </w:r>
      <w:r>
        <w:rPr>
          <w:rFonts w:ascii="宋体" w:hAnsi="宋体" w:hint="eastAsia"/>
          <w:b/>
          <w:bCs/>
          <w:sz w:val="24"/>
          <w:u w:val="single"/>
        </w:rPr>
        <w:t>533</w:t>
      </w:r>
      <w:r>
        <w:rPr>
          <w:rFonts w:ascii="宋体" w:hAnsi="宋体" w:hint="eastAsia"/>
          <w:b/>
          <w:bCs/>
          <w:sz w:val="24"/>
        </w:rPr>
        <w:t>”</w:t>
      </w:r>
      <w:r>
        <w:rPr>
          <w:rFonts w:ascii="宋体" w:hAnsi="宋体" w:hint="eastAsia"/>
          <w:sz w:val="24"/>
        </w:rPr>
        <w:t>完整填写报名信息并上传报名费转账凭证（电汇或网银必须于</w:t>
      </w:r>
      <w:r>
        <w:rPr>
          <w:rFonts w:ascii="宋体" w:hAnsi="宋体" w:hint="eastAsia"/>
          <w:b/>
          <w:bCs/>
          <w:sz w:val="24"/>
          <w:u w:val="single"/>
        </w:rPr>
        <w:t>2024年6月</w:t>
      </w:r>
      <w:r w:rsidR="00143DEB">
        <w:rPr>
          <w:rFonts w:ascii="宋体" w:hAnsi="宋体" w:hint="eastAsia"/>
          <w:b/>
          <w:bCs/>
          <w:sz w:val="24"/>
          <w:u w:val="single"/>
        </w:rPr>
        <w:t>21</w:t>
      </w:r>
      <w:r>
        <w:rPr>
          <w:rFonts w:ascii="宋体" w:hAnsi="宋体" w:hint="eastAsia"/>
          <w:b/>
          <w:bCs/>
          <w:sz w:val="24"/>
          <w:u w:val="single"/>
        </w:rPr>
        <w:t>日</w:t>
      </w:r>
      <w:r>
        <w:rPr>
          <w:rFonts w:ascii="宋体" w:hAnsi="宋体"/>
          <w:b/>
          <w:bCs/>
          <w:sz w:val="24"/>
          <w:u w:val="single"/>
        </w:rPr>
        <w:t>17</w:t>
      </w:r>
      <w:r>
        <w:rPr>
          <w:rFonts w:ascii="宋体" w:hAnsi="宋体" w:hint="eastAsia"/>
          <w:b/>
          <w:bCs/>
          <w:sz w:val="24"/>
          <w:u w:val="single"/>
        </w:rPr>
        <w:t>:</w:t>
      </w:r>
      <w:r>
        <w:rPr>
          <w:rFonts w:ascii="宋体" w:hAnsi="宋体"/>
          <w:b/>
          <w:bCs/>
          <w:sz w:val="24"/>
          <w:u w:val="single"/>
        </w:rPr>
        <w:t>00</w:t>
      </w:r>
      <w:r>
        <w:rPr>
          <w:rFonts w:ascii="宋体" w:hAnsi="宋体" w:hint="eastAsia"/>
          <w:sz w:val="24"/>
        </w:rPr>
        <w:t>前到账）提交报名申请（如比选文件要求提供其他报名材料，须一并上传，未明确要求的默认不需要），报名审核结果会在1个工作日内以短信形式发送至报名联系人手机，请留意查收。超过1个工作日未收到审核结果通知，可拨打010-82370045进行咨询。</w:t>
      </w:r>
    </w:p>
    <w:p w14:paraId="7B359FB3" w14:textId="77777777" w:rsidR="00DD0B16" w:rsidRDefault="00000000">
      <w:pPr>
        <w:ind w:firstLineChars="200" w:firstLine="480"/>
        <w:rPr>
          <w:rFonts w:ascii="宋体" w:hAnsi="宋体"/>
          <w:sz w:val="24"/>
        </w:rPr>
      </w:pPr>
      <w:r>
        <w:rPr>
          <w:rFonts w:ascii="宋体" w:hAnsi="宋体" w:hint="eastAsia"/>
          <w:sz w:val="24"/>
        </w:rPr>
        <w:t>电子版比选文件下载，请点击：http://www.zbbmcc.com/node/119，无需注册。按项目名称或编号查找对应项目，点击标题下红色“下载”按钮即可。</w:t>
      </w:r>
    </w:p>
    <w:p w14:paraId="533C7D6D" w14:textId="77777777" w:rsidR="00DD0B16" w:rsidRDefault="00DD0B16">
      <w:pPr>
        <w:ind w:firstLineChars="200" w:firstLine="480"/>
        <w:rPr>
          <w:rFonts w:ascii="宋体" w:hAnsi="宋体"/>
          <w:sz w:val="24"/>
        </w:rPr>
      </w:pPr>
    </w:p>
    <w:p w14:paraId="52A4B1E9" w14:textId="77777777" w:rsidR="00DD0B16" w:rsidRDefault="00000000">
      <w:pPr>
        <w:pStyle w:val="21"/>
        <w:spacing w:before="0" w:line="240" w:lineRule="auto"/>
        <w:jc w:val="left"/>
        <w:rPr>
          <w:rFonts w:ascii="宋体" w:eastAsia="宋体" w:hAnsi="宋体" w:cs="宋体"/>
          <w:bCs/>
          <w:sz w:val="24"/>
          <w:szCs w:val="24"/>
        </w:rPr>
      </w:pPr>
      <w:bookmarkStart w:id="22" w:name="_Toc113949963"/>
      <w:r>
        <w:rPr>
          <w:rFonts w:ascii="宋体" w:eastAsia="宋体" w:hAnsi="宋体" w:cs="宋体" w:hint="eastAsia"/>
          <w:bCs/>
          <w:sz w:val="24"/>
          <w:szCs w:val="24"/>
        </w:rPr>
        <w:t>四、提交报价文件</w:t>
      </w:r>
      <w:bookmarkEnd w:id="17"/>
      <w:bookmarkEnd w:id="18"/>
      <w:r>
        <w:rPr>
          <w:rFonts w:ascii="宋体" w:eastAsia="宋体" w:hAnsi="宋体" w:cs="宋体" w:hint="eastAsia"/>
          <w:bCs/>
          <w:sz w:val="24"/>
          <w:szCs w:val="24"/>
        </w:rPr>
        <w:t>截止时间、地点</w:t>
      </w:r>
      <w:bookmarkEnd w:id="19"/>
      <w:bookmarkEnd w:id="20"/>
      <w:bookmarkEnd w:id="22"/>
    </w:p>
    <w:p w14:paraId="134A2664" w14:textId="63A1156F" w:rsidR="00DD0B16" w:rsidRDefault="00000000">
      <w:pPr>
        <w:ind w:firstLineChars="200" w:firstLine="480"/>
        <w:rPr>
          <w:rFonts w:ascii="宋体" w:hAnsi="宋体"/>
          <w:bCs/>
          <w:sz w:val="24"/>
        </w:rPr>
      </w:pPr>
      <w:r>
        <w:rPr>
          <w:rFonts w:ascii="宋体" w:hAnsi="宋体" w:hint="eastAsia"/>
          <w:bCs/>
          <w:sz w:val="24"/>
        </w:rPr>
        <w:t>时间：</w:t>
      </w:r>
      <w:r>
        <w:rPr>
          <w:rFonts w:ascii="宋体" w:hAnsi="宋体"/>
          <w:bCs/>
          <w:sz w:val="24"/>
          <w:u w:val="single"/>
        </w:rPr>
        <w:t>202</w:t>
      </w:r>
      <w:r>
        <w:rPr>
          <w:rFonts w:ascii="宋体" w:hAnsi="宋体" w:hint="eastAsia"/>
          <w:bCs/>
          <w:sz w:val="24"/>
          <w:u w:val="single"/>
        </w:rPr>
        <w:t>4年6月</w:t>
      </w:r>
      <w:r w:rsidR="00143DEB">
        <w:rPr>
          <w:rFonts w:ascii="宋体" w:hAnsi="宋体" w:hint="eastAsia"/>
          <w:bCs/>
          <w:sz w:val="24"/>
          <w:u w:val="single"/>
        </w:rPr>
        <w:t>24</w:t>
      </w:r>
      <w:r>
        <w:rPr>
          <w:rFonts w:ascii="宋体" w:hAnsi="宋体" w:hint="eastAsia"/>
          <w:bCs/>
          <w:sz w:val="24"/>
          <w:u w:val="single"/>
        </w:rPr>
        <w:t>日</w:t>
      </w:r>
      <w:r w:rsidR="00143DEB">
        <w:rPr>
          <w:rFonts w:ascii="宋体" w:hAnsi="宋体" w:hint="eastAsia"/>
          <w:bCs/>
          <w:sz w:val="24"/>
          <w:u w:val="single"/>
        </w:rPr>
        <w:t>14</w:t>
      </w:r>
      <w:r>
        <w:rPr>
          <w:rFonts w:ascii="宋体" w:hAnsi="宋体" w:hint="eastAsia"/>
          <w:bCs/>
          <w:sz w:val="24"/>
          <w:u w:val="single"/>
        </w:rPr>
        <w:t>点</w:t>
      </w:r>
      <w:r w:rsidR="00143DEB">
        <w:rPr>
          <w:rFonts w:ascii="宋体" w:hAnsi="宋体" w:hint="eastAsia"/>
          <w:bCs/>
          <w:sz w:val="24"/>
          <w:u w:val="single"/>
        </w:rPr>
        <w:t>00</w:t>
      </w:r>
      <w:r>
        <w:rPr>
          <w:rFonts w:ascii="宋体" w:hAnsi="宋体" w:hint="eastAsia"/>
          <w:bCs/>
          <w:sz w:val="24"/>
          <w:u w:val="single"/>
        </w:rPr>
        <w:t>分（北京时间）</w:t>
      </w:r>
    </w:p>
    <w:p w14:paraId="1EAF8FA4" w14:textId="47EA4B5E" w:rsidR="00DD0B16" w:rsidRDefault="00000000">
      <w:pPr>
        <w:ind w:firstLineChars="200" w:firstLine="480"/>
        <w:rPr>
          <w:rFonts w:ascii="宋体" w:hAnsi="宋体"/>
          <w:sz w:val="24"/>
        </w:rPr>
      </w:pPr>
      <w:r>
        <w:rPr>
          <w:rFonts w:ascii="宋体" w:hAnsi="宋体" w:hint="eastAsia"/>
          <w:sz w:val="24"/>
        </w:rPr>
        <w:t>地点：</w:t>
      </w:r>
      <w:r>
        <w:rPr>
          <w:rFonts w:ascii="宋体" w:hAnsi="宋体" w:hint="eastAsia"/>
          <w:sz w:val="24"/>
          <w:u w:val="single"/>
        </w:rPr>
        <w:t>北京市海淀区学院桥天工大厦</w:t>
      </w:r>
      <w:r w:rsidR="00143DEB">
        <w:rPr>
          <w:rFonts w:ascii="宋体" w:hAnsi="宋体" w:hint="eastAsia"/>
          <w:sz w:val="24"/>
          <w:u w:val="single"/>
        </w:rPr>
        <w:t>A</w:t>
      </w:r>
      <w:r>
        <w:rPr>
          <w:rFonts w:ascii="宋体" w:hAnsi="宋体" w:hint="eastAsia"/>
          <w:sz w:val="24"/>
          <w:u w:val="single"/>
        </w:rPr>
        <w:t>座</w:t>
      </w:r>
      <w:r w:rsidR="00143DEB">
        <w:rPr>
          <w:rFonts w:ascii="宋体" w:hAnsi="宋体" w:hint="eastAsia"/>
          <w:sz w:val="24"/>
          <w:u w:val="single"/>
        </w:rPr>
        <w:t>六</w:t>
      </w:r>
      <w:r>
        <w:rPr>
          <w:rFonts w:ascii="宋体" w:hAnsi="宋体" w:hint="eastAsia"/>
          <w:sz w:val="24"/>
          <w:u w:val="single"/>
        </w:rPr>
        <w:t>层第一会议室。</w:t>
      </w:r>
    </w:p>
    <w:p w14:paraId="65A7DB98" w14:textId="77777777" w:rsidR="00DD0B16" w:rsidRDefault="00DD0B16">
      <w:pPr>
        <w:ind w:firstLineChars="200" w:firstLine="480"/>
        <w:rPr>
          <w:rFonts w:ascii="宋体" w:hAnsi="宋体"/>
          <w:bCs/>
          <w:sz w:val="24"/>
          <w:u w:val="single"/>
        </w:rPr>
      </w:pPr>
    </w:p>
    <w:p w14:paraId="73A030E1" w14:textId="77777777" w:rsidR="00DD0B16" w:rsidRDefault="00000000">
      <w:pPr>
        <w:pStyle w:val="21"/>
        <w:spacing w:before="0" w:line="240" w:lineRule="auto"/>
        <w:jc w:val="left"/>
        <w:rPr>
          <w:rFonts w:ascii="宋体" w:eastAsia="宋体" w:hAnsi="宋体" w:cs="宋体"/>
          <w:bCs/>
          <w:sz w:val="24"/>
          <w:szCs w:val="24"/>
        </w:rPr>
      </w:pPr>
      <w:bookmarkStart w:id="23" w:name="_Toc35393794"/>
      <w:bookmarkStart w:id="24" w:name="_Toc28359084"/>
      <w:bookmarkStart w:id="25" w:name="_Toc28359007"/>
      <w:bookmarkStart w:id="26" w:name="_Toc113949964"/>
      <w:bookmarkStart w:id="27" w:name="_Toc35393625"/>
      <w:r>
        <w:rPr>
          <w:rFonts w:ascii="宋体" w:eastAsia="宋体" w:hAnsi="宋体" w:cs="宋体" w:hint="eastAsia"/>
          <w:bCs/>
          <w:sz w:val="24"/>
          <w:szCs w:val="24"/>
        </w:rPr>
        <w:t>五、公告期限</w:t>
      </w:r>
      <w:bookmarkEnd w:id="23"/>
      <w:bookmarkEnd w:id="24"/>
      <w:bookmarkEnd w:id="25"/>
      <w:bookmarkEnd w:id="26"/>
      <w:bookmarkEnd w:id="27"/>
    </w:p>
    <w:p w14:paraId="63801FB2" w14:textId="77777777" w:rsidR="00DD0B16" w:rsidRDefault="00000000">
      <w:pPr>
        <w:ind w:firstLineChars="200" w:firstLine="480"/>
        <w:rPr>
          <w:rFonts w:ascii="宋体" w:hAnsi="宋体" w:cs="宋体"/>
          <w:kern w:val="0"/>
          <w:sz w:val="24"/>
        </w:rPr>
      </w:pPr>
      <w:r>
        <w:rPr>
          <w:rFonts w:ascii="宋体" w:hAnsi="宋体" w:cs="宋体" w:hint="eastAsia"/>
          <w:kern w:val="0"/>
          <w:sz w:val="24"/>
        </w:rPr>
        <w:t>自本公告发布之日起</w:t>
      </w:r>
      <w:r>
        <w:rPr>
          <w:rFonts w:ascii="宋体" w:hAnsi="宋体" w:cs="宋体"/>
          <w:kern w:val="0"/>
          <w:sz w:val="24"/>
        </w:rPr>
        <w:t>3</w:t>
      </w:r>
      <w:r>
        <w:rPr>
          <w:rFonts w:ascii="宋体" w:hAnsi="宋体" w:cs="宋体" w:hint="eastAsia"/>
          <w:kern w:val="0"/>
          <w:sz w:val="24"/>
        </w:rPr>
        <w:t>个工作日。</w:t>
      </w:r>
    </w:p>
    <w:p w14:paraId="454CE886" w14:textId="77777777" w:rsidR="00DD0B16" w:rsidRDefault="00DD0B16">
      <w:pPr>
        <w:ind w:firstLineChars="200" w:firstLine="480"/>
        <w:rPr>
          <w:rFonts w:ascii="宋体" w:hAnsi="宋体" w:cs="宋体"/>
          <w:kern w:val="0"/>
          <w:sz w:val="24"/>
        </w:rPr>
      </w:pPr>
    </w:p>
    <w:p w14:paraId="328135FF" w14:textId="77777777" w:rsidR="00DD0B16" w:rsidRDefault="00000000">
      <w:pPr>
        <w:pStyle w:val="21"/>
        <w:spacing w:before="0" w:line="240" w:lineRule="auto"/>
        <w:jc w:val="left"/>
        <w:rPr>
          <w:rFonts w:ascii="宋体" w:eastAsia="宋体" w:hAnsi="宋体" w:cs="宋体"/>
          <w:bCs/>
          <w:sz w:val="24"/>
          <w:szCs w:val="24"/>
        </w:rPr>
      </w:pPr>
      <w:bookmarkStart w:id="28" w:name="_Toc35393626"/>
      <w:bookmarkStart w:id="29" w:name="_Toc113949965"/>
      <w:bookmarkStart w:id="30" w:name="_Toc35393795"/>
      <w:r>
        <w:rPr>
          <w:rFonts w:ascii="宋体" w:eastAsia="宋体" w:hAnsi="宋体" w:cs="宋体" w:hint="eastAsia"/>
          <w:bCs/>
          <w:sz w:val="24"/>
          <w:szCs w:val="24"/>
        </w:rPr>
        <w:t>六、其他补充事宜</w:t>
      </w:r>
      <w:bookmarkEnd w:id="28"/>
      <w:bookmarkEnd w:id="29"/>
      <w:bookmarkEnd w:id="30"/>
    </w:p>
    <w:p w14:paraId="22013EE5" w14:textId="77777777" w:rsidR="00DD0B16" w:rsidRDefault="00000000">
      <w:pPr>
        <w:ind w:firstLineChars="200" w:firstLine="480"/>
        <w:rPr>
          <w:rFonts w:ascii="宋体" w:hAnsi="宋体" w:cs="宋体"/>
          <w:b/>
          <w:bCs/>
          <w:kern w:val="0"/>
          <w:sz w:val="24"/>
        </w:rPr>
      </w:pPr>
      <w:r>
        <w:rPr>
          <w:rFonts w:ascii="宋体" w:hAnsi="宋体" w:cs="宋体" w:hint="eastAsia"/>
          <w:kern w:val="0"/>
          <w:sz w:val="24"/>
        </w:rPr>
        <w:t>（</w:t>
      </w:r>
      <w:r>
        <w:rPr>
          <w:rFonts w:ascii="宋体" w:hAnsi="宋体" w:cs="宋体"/>
          <w:kern w:val="0"/>
          <w:sz w:val="24"/>
        </w:rPr>
        <w:t>1</w:t>
      </w:r>
      <w:r>
        <w:rPr>
          <w:rFonts w:ascii="宋体" w:hAnsi="宋体" w:cs="宋体" w:hint="eastAsia"/>
          <w:kern w:val="0"/>
          <w:sz w:val="24"/>
        </w:rPr>
        <w:t>）问题咨询联系方式的说明：</w:t>
      </w:r>
    </w:p>
    <w:p w14:paraId="24D6A711" w14:textId="0862A203" w:rsidR="00DD0B16" w:rsidRDefault="00000000">
      <w:pPr>
        <w:ind w:firstLineChars="200" w:firstLine="480"/>
        <w:rPr>
          <w:rFonts w:ascii="宋体" w:hAnsi="宋体" w:cs="宋体"/>
          <w:b/>
          <w:bCs/>
          <w:kern w:val="0"/>
          <w:sz w:val="24"/>
        </w:rPr>
      </w:pPr>
      <w:r>
        <w:rPr>
          <w:rFonts w:ascii="宋体" w:hAnsi="宋体" w:cs="宋体" w:hint="eastAsia"/>
          <w:kern w:val="0"/>
          <w:sz w:val="24"/>
        </w:rPr>
        <w:t>1）有关比选文件获取、成交通知书领取及服务费发票事宜的联系电话：（010）8237 0045；</w:t>
      </w:r>
    </w:p>
    <w:p w14:paraId="59D402C7" w14:textId="77777777" w:rsidR="00DD0B16" w:rsidRDefault="00000000">
      <w:pPr>
        <w:ind w:firstLineChars="200" w:firstLine="480"/>
        <w:rPr>
          <w:rFonts w:ascii="宋体" w:hAnsi="宋体" w:cs="宋体"/>
          <w:kern w:val="0"/>
          <w:sz w:val="24"/>
        </w:rPr>
      </w:pPr>
      <w:r>
        <w:rPr>
          <w:rFonts w:ascii="宋体" w:hAnsi="宋体" w:cs="宋体" w:hint="eastAsia"/>
          <w:kern w:val="0"/>
          <w:sz w:val="24"/>
        </w:rPr>
        <w:t>2）有关比选文件技术部分的问题咨询：请拨打公告“项目联系方式”中项目负责人的电话号码。</w:t>
      </w:r>
    </w:p>
    <w:p w14:paraId="357B70B3" w14:textId="77777777" w:rsidR="00DD0B16" w:rsidRDefault="00000000">
      <w:pPr>
        <w:ind w:firstLineChars="200" w:firstLine="482"/>
        <w:rPr>
          <w:rFonts w:ascii="宋体" w:hAnsi="宋体" w:cs="宋体"/>
          <w:b/>
          <w:bCs/>
          <w:kern w:val="0"/>
          <w:sz w:val="24"/>
          <w:u w:val="single"/>
        </w:rPr>
      </w:pPr>
      <w:r>
        <w:rPr>
          <w:rFonts w:ascii="宋体" w:hAnsi="宋体" w:cs="宋体" w:hint="eastAsia"/>
          <w:b/>
          <w:bCs/>
          <w:kern w:val="0"/>
          <w:sz w:val="24"/>
          <w:u w:val="single"/>
        </w:rPr>
        <w:t>3）每家报价人在“北京林业大学2024年西区超市商品配送项目”及本次（补充）项目中累计成交不得超过两包。</w:t>
      </w:r>
    </w:p>
    <w:p w14:paraId="08452A28" w14:textId="77777777" w:rsidR="00DD0B16" w:rsidRDefault="00000000">
      <w:pPr>
        <w:ind w:firstLineChars="200" w:firstLine="480"/>
        <w:rPr>
          <w:rFonts w:ascii="宋体" w:hAnsi="宋体" w:cs="宋体"/>
          <w:b/>
          <w:bCs/>
          <w:kern w:val="0"/>
          <w:sz w:val="24"/>
        </w:rPr>
      </w:pPr>
      <w:r>
        <w:rPr>
          <w:rFonts w:ascii="宋体" w:hAnsi="宋体" w:cs="宋体" w:hint="eastAsia"/>
          <w:kern w:val="0"/>
          <w:sz w:val="24"/>
        </w:rPr>
        <w:t>（</w:t>
      </w:r>
      <w:r>
        <w:rPr>
          <w:rFonts w:ascii="宋体" w:hAnsi="宋体" w:cs="宋体"/>
          <w:kern w:val="0"/>
          <w:sz w:val="24"/>
        </w:rPr>
        <w:t>2</w:t>
      </w:r>
      <w:r>
        <w:rPr>
          <w:rFonts w:ascii="宋体" w:hAnsi="宋体" w:cs="宋体" w:hint="eastAsia"/>
          <w:kern w:val="0"/>
          <w:sz w:val="24"/>
        </w:rPr>
        <w:t>）本项目的公告发布媒介：本公告仅在中国政府采购网、北京林业大学采购与招标管理中心发布。对其他网站转发本公告可能引起的信息误导、造成供应商的经济或其他损失的，采购人及采购代理不负任何责任。</w:t>
      </w:r>
    </w:p>
    <w:p w14:paraId="606EF6DA" w14:textId="77777777" w:rsidR="00DD0B16" w:rsidRDefault="00000000">
      <w:pPr>
        <w:ind w:firstLineChars="200" w:firstLine="480"/>
        <w:rPr>
          <w:rFonts w:ascii="宋体" w:hAnsi="宋体" w:cs="宋体"/>
          <w:b/>
          <w:bCs/>
          <w:kern w:val="0"/>
          <w:sz w:val="24"/>
        </w:rPr>
      </w:pPr>
      <w:r>
        <w:rPr>
          <w:rFonts w:ascii="宋体" w:hAnsi="宋体" w:cs="宋体" w:hint="eastAsia"/>
          <w:kern w:val="0"/>
          <w:sz w:val="24"/>
        </w:rPr>
        <w:t>（</w:t>
      </w:r>
      <w:r>
        <w:rPr>
          <w:rFonts w:ascii="宋体" w:hAnsi="宋体" w:cs="宋体"/>
          <w:kern w:val="0"/>
          <w:sz w:val="24"/>
        </w:rPr>
        <w:t>3</w:t>
      </w:r>
      <w:r>
        <w:rPr>
          <w:rFonts w:ascii="宋体" w:hAnsi="宋体" w:cs="宋体" w:hint="eastAsia"/>
          <w:kern w:val="0"/>
          <w:sz w:val="24"/>
        </w:rPr>
        <w:t>）针对本项目的其他特别说明：</w:t>
      </w:r>
      <w:r>
        <w:rPr>
          <w:rFonts w:ascii="宋体" w:hAnsi="宋体" w:cs="宋体"/>
          <w:b/>
          <w:bCs/>
          <w:kern w:val="0"/>
          <w:sz w:val="24"/>
        </w:rPr>
        <w:t xml:space="preserve"> </w:t>
      </w:r>
    </w:p>
    <w:p w14:paraId="1C00FD7D" w14:textId="77777777" w:rsidR="00DD0B16" w:rsidRDefault="00000000">
      <w:pPr>
        <w:ind w:firstLineChars="200" w:firstLine="480"/>
        <w:rPr>
          <w:rFonts w:ascii="宋体" w:hAnsi="宋体"/>
          <w:sz w:val="24"/>
        </w:rPr>
      </w:pPr>
      <w:r>
        <w:rPr>
          <w:rFonts w:ascii="宋体" w:hAnsi="宋体" w:hint="eastAsia"/>
          <w:sz w:val="24"/>
        </w:rPr>
        <w:t>1）需要落实的采购政策：/。</w:t>
      </w:r>
    </w:p>
    <w:p w14:paraId="6D095449" w14:textId="77777777" w:rsidR="00DD0B16" w:rsidRDefault="00000000">
      <w:pPr>
        <w:ind w:firstLineChars="200" w:firstLine="480"/>
        <w:rPr>
          <w:rFonts w:ascii="宋体" w:hAnsi="宋体"/>
          <w:sz w:val="24"/>
        </w:rPr>
      </w:pPr>
      <w:r>
        <w:rPr>
          <w:rFonts w:ascii="宋体" w:hAnsi="宋体" w:hint="eastAsia"/>
          <w:sz w:val="24"/>
        </w:rPr>
        <w:t>2）报价文件请于响应截止时间当天并在响应截止时间之前递交至规定地点，逾期递交文件恕不接受。</w:t>
      </w:r>
    </w:p>
    <w:p w14:paraId="19F37759" w14:textId="77777777" w:rsidR="00DD0B16" w:rsidRDefault="00000000">
      <w:pPr>
        <w:ind w:firstLineChars="200" w:firstLine="480"/>
        <w:rPr>
          <w:rFonts w:ascii="宋体" w:hAnsi="宋体"/>
          <w:sz w:val="24"/>
        </w:rPr>
      </w:pPr>
      <w:r>
        <w:rPr>
          <w:rFonts w:ascii="宋体" w:hAnsi="宋体" w:hint="eastAsia"/>
          <w:sz w:val="24"/>
        </w:rPr>
        <w:t>3）届时请响应人派代表递交报价文件。</w:t>
      </w:r>
    </w:p>
    <w:p w14:paraId="2C364A81" w14:textId="77777777" w:rsidR="00DD0B16" w:rsidRDefault="00000000">
      <w:pPr>
        <w:pStyle w:val="affffa"/>
        <w:ind w:firstLine="480"/>
        <w:rPr>
          <w:rFonts w:ascii="宋体" w:hAnsi="宋体"/>
          <w:sz w:val="24"/>
        </w:rPr>
      </w:pPr>
      <w:r>
        <w:rPr>
          <w:rFonts w:ascii="宋体" w:hAnsi="宋体" w:hint="eastAsia"/>
          <w:sz w:val="24"/>
        </w:rPr>
        <w:t>4）如本公告内容和比选文件内容不一致，以比选文件为准。</w:t>
      </w:r>
    </w:p>
    <w:p w14:paraId="39D5010B" w14:textId="77777777" w:rsidR="00DD0B16" w:rsidRDefault="00DD0B16">
      <w:pPr>
        <w:pStyle w:val="affffa"/>
        <w:ind w:firstLine="480"/>
        <w:rPr>
          <w:rFonts w:ascii="宋体" w:hAnsi="宋体"/>
          <w:sz w:val="24"/>
        </w:rPr>
      </w:pPr>
    </w:p>
    <w:p w14:paraId="3B95D618" w14:textId="77777777" w:rsidR="00DD0B16" w:rsidRDefault="00000000">
      <w:pPr>
        <w:pStyle w:val="21"/>
        <w:spacing w:before="0" w:line="240" w:lineRule="auto"/>
        <w:jc w:val="left"/>
        <w:rPr>
          <w:rFonts w:ascii="宋体" w:eastAsia="宋体" w:hAnsi="宋体" w:cs="宋体"/>
          <w:bCs/>
          <w:sz w:val="24"/>
          <w:szCs w:val="24"/>
        </w:rPr>
      </w:pPr>
      <w:bookmarkStart w:id="31" w:name="_Toc28359085"/>
      <w:bookmarkStart w:id="32" w:name="_Toc113949966"/>
      <w:bookmarkStart w:id="33" w:name="_Toc28359008"/>
      <w:bookmarkStart w:id="34" w:name="_Toc35393627"/>
      <w:bookmarkStart w:id="35" w:name="_Toc35393796"/>
      <w:r>
        <w:rPr>
          <w:rFonts w:ascii="宋体" w:eastAsia="宋体" w:hAnsi="宋体" w:cs="宋体" w:hint="eastAsia"/>
          <w:bCs/>
          <w:sz w:val="24"/>
          <w:szCs w:val="24"/>
        </w:rPr>
        <w:t>七、对本次比选提出询问，请按</w:t>
      </w:r>
      <w:r>
        <w:rPr>
          <w:rFonts w:ascii="宋体" w:eastAsia="宋体" w:hAnsi="宋体" w:cs="宋体"/>
          <w:bCs/>
          <w:sz w:val="24"/>
          <w:szCs w:val="24"/>
        </w:rPr>
        <w:t>以下方式</w:t>
      </w:r>
      <w:r>
        <w:rPr>
          <w:rFonts w:ascii="宋体" w:eastAsia="宋体" w:hAnsi="宋体" w:cs="宋体" w:hint="eastAsia"/>
          <w:bCs/>
          <w:sz w:val="24"/>
          <w:szCs w:val="24"/>
        </w:rPr>
        <w:t>联系。</w:t>
      </w:r>
      <w:bookmarkEnd w:id="31"/>
      <w:bookmarkEnd w:id="32"/>
      <w:bookmarkEnd w:id="33"/>
      <w:bookmarkEnd w:id="34"/>
      <w:bookmarkEnd w:id="35"/>
    </w:p>
    <w:p w14:paraId="7E431B0D" w14:textId="77777777" w:rsidR="00DD0B16" w:rsidRDefault="00000000">
      <w:pPr>
        <w:widowControl/>
        <w:ind w:firstLineChars="200" w:firstLine="482"/>
        <w:jc w:val="left"/>
        <w:rPr>
          <w:rFonts w:ascii="宋体" w:hAnsi="宋体"/>
          <w:b/>
          <w:bCs/>
          <w:sz w:val="24"/>
        </w:rPr>
      </w:pPr>
      <w:r>
        <w:rPr>
          <w:rFonts w:ascii="宋体" w:hAnsi="宋体" w:cs="宋体" w:hint="eastAsia"/>
          <w:b/>
          <w:bCs/>
          <w:sz w:val="24"/>
        </w:rPr>
        <w:t>1.采购人信息</w:t>
      </w:r>
    </w:p>
    <w:p w14:paraId="6F71B4BC" w14:textId="77777777" w:rsidR="00DD0B16" w:rsidRDefault="00000000">
      <w:pPr>
        <w:ind w:firstLineChars="200" w:firstLine="480"/>
        <w:jc w:val="left"/>
        <w:rPr>
          <w:rFonts w:ascii="宋体" w:hAnsi="宋体"/>
          <w:sz w:val="24"/>
        </w:rPr>
      </w:pPr>
      <w:r>
        <w:rPr>
          <w:rFonts w:ascii="宋体" w:hAnsi="宋体" w:hint="eastAsia"/>
          <w:sz w:val="24"/>
        </w:rPr>
        <w:t>名称：北京林业大学</w:t>
      </w:r>
    </w:p>
    <w:p w14:paraId="782F899A" w14:textId="77777777" w:rsidR="00DD0B16" w:rsidRDefault="00000000">
      <w:pPr>
        <w:ind w:firstLineChars="200" w:firstLine="480"/>
        <w:jc w:val="left"/>
        <w:rPr>
          <w:rFonts w:ascii="宋体" w:hAnsi="宋体"/>
          <w:sz w:val="24"/>
        </w:rPr>
      </w:pPr>
      <w:r>
        <w:rPr>
          <w:rFonts w:ascii="宋体" w:hAnsi="宋体" w:hint="eastAsia"/>
          <w:sz w:val="24"/>
        </w:rPr>
        <w:lastRenderedPageBreak/>
        <w:t>地址：北京市海淀区清华东路35号</w:t>
      </w:r>
    </w:p>
    <w:p w14:paraId="52BEDC25" w14:textId="77777777" w:rsidR="00DD0B16" w:rsidRDefault="00000000">
      <w:pPr>
        <w:ind w:firstLineChars="200" w:firstLine="480"/>
        <w:jc w:val="left"/>
        <w:rPr>
          <w:rFonts w:ascii="宋体" w:hAnsi="宋体"/>
          <w:sz w:val="24"/>
        </w:rPr>
      </w:pPr>
      <w:r>
        <w:rPr>
          <w:rFonts w:ascii="宋体" w:hAnsi="宋体" w:hint="eastAsia"/>
          <w:sz w:val="24"/>
        </w:rPr>
        <w:t>联系方式：</w:t>
      </w:r>
      <w:bookmarkStart w:id="36" w:name="_Toc28359086"/>
      <w:bookmarkStart w:id="37" w:name="_Toc28359009"/>
      <w:r>
        <w:rPr>
          <w:rFonts w:ascii="宋体" w:hAnsi="宋体" w:hint="eastAsia"/>
          <w:sz w:val="24"/>
        </w:rPr>
        <w:t>李老师，</w:t>
      </w:r>
      <w:r>
        <w:rPr>
          <w:rFonts w:ascii="宋体" w:hAnsi="宋体"/>
          <w:sz w:val="24"/>
        </w:rPr>
        <w:t>010-</w:t>
      </w:r>
      <w:r>
        <w:rPr>
          <w:rFonts w:ascii="宋体" w:hAnsi="宋体" w:hint="eastAsia"/>
          <w:sz w:val="24"/>
        </w:rPr>
        <w:t>62337427</w:t>
      </w:r>
    </w:p>
    <w:bookmarkEnd w:id="36"/>
    <w:bookmarkEnd w:id="37"/>
    <w:p w14:paraId="7F105360" w14:textId="77777777" w:rsidR="00DD0B16" w:rsidRDefault="00000000">
      <w:pPr>
        <w:widowControl/>
        <w:ind w:firstLineChars="200" w:firstLine="482"/>
        <w:jc w:val="left"/>
        <w:rPr>
          <w:rFonts w:ascii="宋体" w:hAnsi="宋体" w:cs="宋体"/>
          <w:b/>
          <w:bCs/>
          <w:sz w:val="24"/>
        </w:rPr>
      </w:pPr>
      <w:r>
        <w:rPr>
          <w:rFonts w:ascii="宋体" w:hAnsi="宋体" w:cs="宋体" w:hint="eastAsia"/>
          <w:b/>
          <w:bCs/>
          <w:sz w:val="24"/>
        </w:rPr>
        <w:t>2.采购代理机构信息</w:t>
      </w:r>
    </w:p>
    <w:p w14:paraId="305B8535" w14:textId="77777777" w:rsidR="00DD0B16" w:rsidRDefault="00000000">
      <w:pPr>
        <w:ind w:firstLineChars="200" w:firstLine="480"/>
        <w:jc w:val="left"/>
        <w:rPr>
          <w:rFonts w:ascii="宋体" w:hAnsi="宋体"/>
          <w:sz w:val="24"/>
        </w:rPr>
      </w:pPr>
      <w:r>
        <w:rPr>
          <w:rFonts w:ascii="宋体" w:hAnsi="宋体" w:hint="eastAsia"/>
          <w:sz w:val="24"/>
        </w:rPr>
        <w:t>地  址：北京市海淀区学院路30号科大天工大厦B座17层1709室</w:t>
      </w:r>
    </w:p>
    <w:p w14:paraId="42121B7E" w14:textId="77777777" w:rsidR="00DD0B16" w:rsidRDefault="00000000">
      <w:pPr>
        <w:ind w:firstLineChars="200" w:firstLine="480"/>
        <w:jc w:val="left"/>
        <w:rPr>
          <w:rFonts w:ascii="宋体" w:hAnsi="宋体"/>
          <w:sz w:val="24"/>
        </w:rPr>
      </w:pPr>
      <w:r>
        <w:rPr>
          <w:rFonts w:ascii="宋体" w:hAnsi="宋体" w:hint="eastAsia"/>
          <w:sz w:val="24"/>
        </w:rPr>
        <w:t>邮  编：100083</w:t>
      </w:r>
    </w:p>
    <w:p w14:paraId="4BB5976D" w14:textId="77777777" w:rsidR="00DD0B16" w:rsidRDefault="00000000">
      <w:pPr>
        <w:ind w:firstLineChars="200" w:firstLine="480"/>
        <w:jc w:val="left"/>
        <w:rPr>
          <w:rFonts w:ascii="宋体" w:hAnsi="宋体"/>
          <w:sz w:val="24"/>
        </w:rPr>
      </w:pPr>
      <w:r>
        <w:rPr>
          <w:rFonts w:ascii="宋体" w:hAnsi="宋体" w:hint="eastAsia"/>
          <w:sz w:val="24"/>
        </w:rPr>
        <w:t>开户银行：中国工商银行股份有限公司北京东升路支行</w:t>
      </w:r>
    </w:p>
    <w:p w14:paraId="107F0498" w14:textId="77777777" w:rsidR="00DD0B16" w:rsidRDefault="00000000">
      <w:pPr>
        <w:ind w:firstLineChars="200" w:firstLine="480"/>
        <w:jc w:val="left"/>
        <w:rPr>
          <w:rFonts w:ascii="宋体" w:hAnsi="宋体"/>
          <w:sz w:val="24"/>
        </w:rPr>
      </w:pPr>
      <w:r>
        <w:rPr>
          <w:rFonts w:ascii="宋体" w:hAnsi="宋体" w:hint="eastAsia"/>
          <w:sz w:val="24"/>
        </w:rPr>
        <w:t>帐  号：0200 0062 1920 0492 968</w:t>
      </w:r>
    </w:p>
    <w:p w14:paraId="73E00672" w14:textId="77777777" w:rsidR="00DD0B16" w:rsidRDefault="00000000">
      <w:pPr>
        <w:ind w:firstLineChars="200" w:firstLine="480"/>
        <w:jc w:val="left"/>
        <w:rPr>
          <w:rFonts w:ascii="宋体" w:hAnsi="宋体"/>
          <w:sz w:val="24"/>
        </w:rPr>
      </w:pPr>
      <w:r>
        <w:rPr>
          <w:rFonts w:ascii="宋体" w:hAnsi="宋体" w:hint="eastAsia"/>
          <w:sz w:val="24"/>
        </w:rPr>
        <w:t>联系部门：招标事业部</w:t>
      </w:r>
    </w:p>
    <w:p w14:paraId="74642B56" w14:textId="77777777" w:rsidR="00DD0B16" w:rsidRDefault="00000000">
      <w:pPr>
        <w:ind w:firstLineChars="200" w:firstLine="480"/>
        <w:jc w:val="left"/>
        <w:rPr>
          <w:rFonts w:ascii="宋体" w:hAnsi="宋体"/>
          <w:sz w:val="24"/>
        </w:rPr>
      </w:pPr>
      <w:r>
        <w:rPr>
          <w:rFonts w:ascii="宋体" w:hAnsi="宋体" w:hint="eastAsia"/>
          <w:sz w:val="24"/>
        </w:rPr>
        <w:t>项目联系人：韩伯阳、杜畅、孙恺宁、吕绍山</w:t>
      </w:r>
    </w:p>
    <w:p w14:paraId="41DF800C" w14:textId="77777777" w:rsidR="00DD0B16" w:rsidRDefault="00000000">
      <w:pPr>
        <w:ind w:firstLineChars="200" w:firstLine="480"/>
        <w:jc w:val="left"/>
        <w:rPr>
          <w:rFonts w:ascii="宋体" w:hAnsi="宋体"/>
          <w:sz w:val="24"/>
        </w:rPr>
      </w:pPr>
      <w:r>
        <w:rPr>
          <w:rFonts w:ascii="宋体" w:hAnsi="宋体" w:hint="eastAsia"/>
          <w:sz w:val="24"/>
        </w:rPr>
        <w:t>联系电话：010-</w:t>
      </w:r>
      <w:r>
        <w:rPr>
          <w:rFonts w:ascii="宋体" w:hAnsi="宋体"/>
          <w:sz w:val="24"/>
        </w:rPr>
        <w:t>61192278</w:t>
      </w:r>
    </w:p>
    <w:p w14:paraId="3640254D" w14:textId="77777777" w:rsidR="00DD0B16" w:rsidRDefault="00000000">
      <w:pPr>
        <w:ind w:firstLineChars="200" w:firstLine="480"/>
        <w:jc w:val="left"/>
        <w:rPr>
          <w:rFonts w:ascii="宋体" w:hAnsi="宋体"/>
          <w:sz w:val="24"/>
        </w:rPr>
      </w:pPr>
      <w:r>
        <w:rPr>
          <w:rFonts w:ascii="宋体" w:hAnsi="宋体" w:hint="eastAsia"/>
          <w:sz w:val="24"/>
        </w:rPr>
        <w:t>电子邮箱：bjmdzx@vip.163.com</w:t>
      </w:r>
    </w:p>
    <w:p w14:paraId="55E3C5C0" w14:textId="77777777" w:rsidR="00DD0B16" w:rsidRDefault="00000000">
      <w:pPr>
        <w:pStyle w:val="1"/>
        <w:rPr>
          <w:rFonts w:hAnsi="宋体"/>
        </w:rPr>
      </w:pPr>
      <w:r>
        <w:rPr>
          <w:rFonts w:hAnsi="宋体"/>
        </w:rPr>
        <w:br w:type="page"/>
      </w:r>
      <w:bookmarkStart w:id="38" w:name="_Toc113949967"/>
      <w:r>
        <w:rPr>
          <w:rFonts w:hAnsi="宋体" w:hint="eastAsia"/>
        </w:rPr>
        <w:lastRenderedPageBreak/>
        <w:t>第二章    供应商须知</w:t>
      </w:r>
      <w:bookmarkEnd w:id="38"/>
    </w:p>
    <w:p w14:paraId="1E263B3B" w14:textId="77777777" w:rsidR="00DD0B16" w:rsidRDefault="00000000">
      <w:pPr>
        <w:pStyle w:val="21"/>
        <w:spacing w:line="240" w:lineRule="auto"/>
        <w:rPr>
          <w:rFonts w:ascii="宋体" w:eastAsia="宋体" w:hAnsi="宋体"/>
          <w:sz w:val="28"/>
        </w:rPr>
      </w:pPr>
      <w:bookmarkStart w:id="39" w:name="_Toc42674687"/>
      <w:bookmarkStart w:id="40" w:name="_Toc8747910"/>
      <w:bookmarkStart w:id="41" w:name="_Toc8734958"/>
      <w:bookmarkStart w:id="42" w:name="_Toc67304702"/>
      <w:bookmarkStart w:id="43" w:name="_Toc46310948"/>
      <w:bookmarkStart w:id="44" w:name="_Toc113949968"/>
      <w:bookmarkStart w:id="45" w:name="_Toc520356143"/>
      <w:bookmarkStart w:id="46" w:name="_Toc23167322"/>
      <w:r>
        <w:rPr>
          <w:rFonts w:ascii="宋体" w:eastAsia="宋体" w:hAnsi="宋体" w:hint="eastAsia"/>
          <w:sz w:val="28"/>
        </w:rPr>
        <w:t>一   说  明</w:t>
      </w:r>
      <w:bookmarkEnd w:id="39"/>
      <w:bookmarkEnd w:id="40"/>
      <w:bookmarkEnd w:id="41"/>
      <w:bookmarkEnd w:id="42"/>
      <w:bookmarkEnd w:id="43"/>
      <w:bookmarkEnd w:id="44"/>
      <w:bookmarkEnd w:id="45"/>
      <w:bookmarkEnd w:id="46"/>
    </w:p>
    <w:p w14:paraId="3BBB102A" w14:textId="77777777" w:rsidR="00DD0B16" w:rsidRDefault="00000000">
      <w:pPr>
        <w:pStyle w:val="32"/>
        <w:ind w:left="899" w:hanging="899"/>
        <w:rPr>
          <w:rFonts w:hAnsi="宋体"/>
          <w:u w:val="none"/>
        </w:rPr>
      </w:pPr>
      <w:bookmarkStart w:id="47" w:name="_Toc23167323"/>
      <w:bookmarkStart w:id="48" w:name="_Toc520356144"/>
      <w:bookmarkStart w:id="49" w:name="_Toc113949969"/>
      <w:bookmarkStart w:id="50" w:name="_Toc8734959"/>
      <w:bookmarkStart w:id="51" w:name="_Toc8747911"/>
      <w:bookmarkStart w:id="52" w:name="_Toc46310949"/>
      <w:bookmarkStart w:id="53" w:name="_Toc42674688"/>
      <w:bookmarkStart w:id="54" w:name="_Toc67304703"/>
      <w:r>
        <w:rPr>
          <w:rFonts w:hAnsi="宋体" w:hint="eastAsia"/>
          <w:u w:val="none"/>
        </w:rPr>
        <w:t>1.</w:t>
      </w:r>
      <w:r>
        <w:rPr>
          <w:rFonts w:hAnsi="宋体" w:hint="eastAsia"/>
          <w:u w:val="none"/>
        </w:rPr>
        <w:tab/>
        <w:t>校内比选采购单位及合格的供应商</w:t>
      </w:r>
      <w:bookmarkEnd w:id="47"/>
      <w:bookmarkEnd w:id="48"/>
      <w:bookmarkEnd w:id="49"/>
      <w:bookmarkEnd w:id="50"/>
      <w:bookmarkEnd w:id="51"/>
      <w:bookmarkEnd w:id="52"/>
      <w:bookmarkEnd w:id="53"/>
      <w:bookmarkEnd w:id="54"/>
    </w:p>
    <w:p w14:paraId="1267EAE9" w14:textId="77777777" w:rsidR="00DD0B16" w:rsidRDefault="00000000">
      <w:pPr>
        <w:spacing w:before="120" w:line="360" w:lineRule="auto"/>
        <w:ind w:left="900" w:hanging="900"/>
        <w:rPr>
          <w:rFonts w:ascii="宋体" w:hAnsi="宋体"/>
          <w:sz w:val="24"/>
        </w:rPr>
      </w:pPr>
      <w:r>
        <w:rPr>
          <w:rFonts w:ascii="宋体" w:hAnsi="宋体" w:hint="eastAsia"/>
          <w:sz w:val="24"/>
        </w:rPr>
        <w:t>1.1</w:t>
      </w:r>
      <w:r>
        <w:rPr>
          <w:rFonts w:ascii="宋体" w:hAnsi="宋体" w:hint="eastAsia"/>
          <w:sz w:val="24"/>
        </w:rPr>
        <w:tab/>
        <w:t>校内比选采购单位：系指采购人及其委托的采购代理机构。本项目的采购人：</w:t>
      </w:r>
      <w:r>
        <w:rPr>
          <w:rFonts w:ascii="宋体" w:hAnsi="宋体" w:hint="eastAsia"/>
          <w:bCs/>
          <w:sz w:val="24"/>
        </w:rPr>
        <w:t>北京林业大学</w:t>
      </w:r>
      <w:r>
        <w:rPr>
          <w:rFonts w:ascii="宋体" w:hAnsi="宋体" w:hint="eastAsia"/>
          <w:sz w:val="24"/>
        </w:rPr>
        <w:t>。本项目的采购代理机构：</w:t>
      </w:r>
      <w:r>
        <w:rPr>
          <w:rFonts w:ascii="宋体" w:hAnsi="宋体" w:cs="宋体" w:hint="eastAsia"/>
          <w:sz w:val="24"/>
        </w:rPr>
        <w:t>北京明德致信咨询有限公司</w:t>
      </w:r>
      <w:r>
        <w:rPr>
          <w:rFonts w:ascii="宋体" w:hAnsi="宋体" w:hint="eastAsia"/>
          <w:sz w:val="24"/>
        </w:rPr>
        <w:t>。</w:t>
      </w:r>
    </w:p>
    <w:p w14:paraId="37ABA358" w14:textId="77777777" w:rsidR="00DD0B16" w:rsidRDefault="00000000">
      <w:pPr>
        <w:spacing w:before="120" w:line="360" w:lineRule="auto"/>
        <w:rPr>
          <w:rFonts w:ascii="宋体" w:hAnsi="宋体"/>
          <w:sz w:val="24"/>
        </w:rPr>
      </w:pPr>
      <w:r>
        <w:rPr>
          <w:rFonts w:ascii="宋体" w:hAnsi="宋体" w:hint="eastAsia"/>
          <w:sz w:val="24"/>
        </w:rPr>
        <w:t>1.2</w:t>
      </w:r>
      <w:r>
        <w:rPr>
          <w:rFonts w:ascii="宋体" w:hAnsi="宋体"/>
          <w:sz w:val="24"/>
        </w:rPr>
        <w:tab/>
      </w:r>
      <w:r>
        <w:rPr>
          <w:rFonts w:ascii="宋体" w:hAnsi="宋体" w:hint="eastAsia"/>
          <w:sz w:val="24"/>
        </w:rPr>
        <w:tab/>
        <w:t>满足以下条件的供应商是合格的供应商，可以参加本次报价：</w:t>
      </w:r>
    </w:p>
    <w:p w14:paraId="4EA6315F" w14:textId="77777777" w:rsidR="00DD0B16" w:rsidRDefault="00000000">
      <w:pPr>
        <w:spacing w:before="120" w:line="360" w:lineRule="auto"/>
        <w:ind w:left="900" w:hanging="900"/>
        <w:rPr>
          <w:rFonts w:ascii="宋体" w:hAnsi="宋体"/>
          <w:sz w:val="24"/>
        </w:rPr>
      </w:pPr>
      <w:r>
        <w:rPr>
          <w:rFonts w:ascii="宋体" w:hAnsi="宋体" w:hint="eastAsia"/>
          <w:sz w:val="24"/>
        </w:rPr>
        <w:t>1.2.1</w:t>
      </w:r>
      <w:r>
        <w:rPr>
          <w:rFonts w:ascii="宋体" w:hAnsi="宋体" w:hint="eastAsia"/>
          <w:sz w:val="24"/>
        </w:rPr>
        <w:tab/>
        <w:t>满足《中华人民共和国政府采购法》第二十二条规定。</w:t>
      </w:r>
    </w:p>
    <w:p w14:paraId="58C0F183" w14:textId="77777777" w:rsidR="00DD0B16" w:rsidRDefault="00000000">
      <w:pPr>
        <w:spacing w:before="120" w:line="360" w:lineRule="auto"/>
        <w:ind w:left="900" w:hanging="900"/>
        <w:rPr>
          <w:rFonts w:ascii="宋体" w:hAnsi="宋体"/>
          <w:b/>
          <w:bCs/>
          <w:sz w:val="24"/>
          <w:u w:val="single"/>
        </w:rPr>
      </w:pPr>
      <w:r>
        <w:rPr>
          <w:rFonts w:ascii="宋体" w:hAnsi="宋体" w:hint="eastAsia"/>
          <w:sz w:val="24"/>
        </w:rPr>
        <w:t>1.2.2</w:t>
      </w:r>
      <w:r>
        <w:rPr>
          <w:rFonts w:ascii="宋体" w:hAnsi="宋体" w:hint="eastAsia"/>
          <w:sz w:val="24"/>
        </w:rPr>
        <w:tab/>
      </w:r>
      <w:r>
        <w:rPr>
          <w:rFonts w:ascii="宋体" w:hAnsi="宋体" w:hint="eastAsia"/>
          <w:b/>
          <w:bCs/>
          <w:sz w:val="24"/>
          <w:u w:val="single"/>
        </w:rPr>
        <w:t>01包报价人须具有《食品经营许可证》或者《食品生产许可证》或者办理食品经营(仅销售预包装食品)备案；03包报价人须具有《食品经营许可证》或者《食品生产许可证》。</w:t>
      </w:r>
    </w:p>
    <w:p w14:paraId="7CFE0CEC" w14:textId="77777777" w:rsidR="00DD0B16" w:rsidRDefault="00000000">
      <w:pPr>
        <w:spacing w:before="120" w:line="360" w:lineRule="auto"/>
        <w:ind w:left="900" w:hanging="900"/>
        <w:rPr>
          <w:rFonts w:ascii="宋体" w:hAnsi="宋体"/>
          <w:b/>
          <w:bCs/>
          <w:sz w:val="24"/>
          <w:u w:val="single"/>
        </w:rPr>
      </w:pPr>
      <w:r>
        <w:rPr>
          <w:rFonts w:ascii="宋体" w:hAnsi="宋体" w:hint="eastAsia"/>
          <w:sz w:val="24"/>
        </w:rPr>
        <w:t>1.2.3</w:t>
      </w:r>
      <w:r>
        <w:rPr>
          <w:rFonts w:ascii="宋体" w:hAnsi="宋体" w:hint="eastAsia"/>
          <w:sz w:val="24"/>
        </w:rPr>
        <w:tab/>
      </w:r>
      <w:r>
        <w:rPr>
          <w:rFonts w:ascii="宋体" w:hAnsi="宋体" w:cs="宋体" w:hint="eastAsia"/>
          <w:b/>
          <w:bCs/>
          <w:kern w:val="0"/>
          <w:sz w:val="24"/>
          <w:u w:val="single"/>
        </w:rPr>
        <w:t>在“北京林业大学2024年西区超市商品配送项目”中已成交01包或03包的报价人，不得再参加本次（补充）项目同一分包的采购活动。</w:t>
      </w:r>
    </w:p>
    <w:p w14:paraId="4E1532D5" w14:textId="77777777" w:rsidR="00DD0B16" w:rsidRDefault="00000000">
      <w:pPr>
        <w:spacing w:before="120" w:line="360" w:lineRule="auto"/>
        <w:ind w:left="900" w:hanging="900"/>
        <w:rPr>
          <w:rFonts w:ascii="宋体" w:hAnsi="宋体"/>
          <w:sz w:val="24"/>
        </w:rPr>
      </w:pPr>
      <w:r>
        <w:rPr>
          <w:rFonts w:ascii="宋体" w:hAnsi="宋体" w:hint="eastAsia"/>
          <w:sz w:val="24"/>
        </w:rPr>
        <w:t>1.</w:t>
      </w:r>
      <w:r>
        <w:rPr>
          <w:rFonts w:ascii="宋体" w:hAnsi="宋体"/>
          <w:sz w:val="24"/>
        </w:rPr>
        <w:t>2</w:t>
      </w:r>
      <w:r>
        <w:rPr>
          <w:rFonts w:ascii="宋体" w:hAnsi="宋体" w:hint="eastAsia"/>
          <w:sz w:val="24"/>
        </w:rPr>
        <w:t>.4</w:t>
      </w:r>
      <w:r>
        <w:rPr>
          <w:rFonts w:ascii="宋体" w:hAnsi="宋体" w:hint="eastAsia"/>
          <w:sz w:val="24"/>
        </w:rPr>
        <w:tab/>
      </w:r>
      <w:r>
        <w:rPr>
          <w:rFonts w:ascii="宋体" w:hAnsi="宋体"/>
          <w:sz w:val="24"/>
        </w:rPr>
        <w:t>单位负责人为同一人或者存在直接控股、管理关系的不同供应商，不得参加同一合同项下的采购活动。</w:t>
      </w:r>
    </w:p>
    <w:p w14:paraId="1E4BE1A9" w14:textId="77777777" w:rsidR="00DD0B16" w:rsidRDefault="00000000">
      <w:pPr>
        <w:spacing w:before="120" w:line="360" w:lineRule="auto"/>
        <w:ind w:left="900" w:hanging="900"/>
        <w:rPr>
          <w:rFonts w:ascii="宋体" w:hAnsi="宋体"/>
          <w:sz w:val="24"/>
        </w:rPr>
      </w:pPr>
      <w:r>
        <w:rPr>
          <w:rFonts w:ascii="宋体" w:hAnsi="宋体" w:hint="eastAsia"/>
          <w:sz w:val="24"/>
        </w:rPr>
        <w:t>1.2.5</w:t>
      </w:r>
      <w:r>
        <w:rPr>
          <w:rFonts w:ascii="宋体" w:hAnsi="宋体" w:hint="eastAsia"/>
          <w:sz w:val="24"/>
        </w:rPr>
        <w:tab/>
      </w:r>
      <w:r>
        <w:rPr>
          <w:rFonts w:ascii="宋体" w:hAnsi="宋体"/>
          <w:sz w:val="24"/>
        </w:rPr>
        <w:t>除单一来源采购项目外，为采购项目提供整体设计、规范编制或者项目管理、监理、检测等服务的供应商，不得再参加该采购项目的其他采购活动。</w:t>
      </w:r>
    </w:p>
    <w:p w14:paraId="601CC06C" w14:textId="77777777" w:rsidR="00DD0B16" w:rsidRDefault="00000000">
      <w:pPr>
        <w:spacing w:before="120" w:line="360" w:lineRule="auto"/>
        <w:ind w:left="900" w:hanging="900"/>
        <w:rPr>
          <w:rFonts w:ascii="宋体" w:hAnsi="宋体"/>
          <w:sz w:val="24"/>
        </w:rPr>
      </w:pPr>
      <w:r>
        <w:rPr>
          <w:rFonts w:ascii="宋体" w:hAnsi="宋体" w:hint="eastAsia"/>
          <w:sz w:val="24"/>
        </w:rPr>
        <w:t>1.2.6</w:t>
      </w:r>
      <w:r>
        <w:rPr>
          <w:rFonts w:ascii="宋体" w:hAnsi="宋体" w:hint="eastAsia"/>
          <w:sz w:val="24"/>
        </w:rPr>
        <w:tab/>
        <w:t>本项目不接受联合体报价。</w:t>
      </w:r>
    </w:p>
    <w:p w14:paraId="4A0ED9A2" w14:textId="77777777" w:rsidR="00DD0B16" w:rsidRDefault="00000000">
      <w:pPr>
        <w:spacing w:before="120" w:line="360" w:lineRule="auto"/>
        <w:ind w:left="900" w:hanging="900"/>
        <w:rPr>
          <w:rFonts w:ascii="宋体" w:hAnsi="宋体"/>
          <w:sz w:val="24"/>
        </w:rPr>
      </w:pPr>
      <w:r>
        <w:rPr>
          <w:rFonts w:ascii="宋体" w:hAnsi="宋体" w:hint="eastAsia"/>
          <w:sz w:val="24"/>
        </w:rPr>
        <w:t>1.2.7</w:t>
      </w:r>
      <w:r>
        <w:rPr>
          <w:rFonts w:ascii="宋体" w:hAnsi="宋体" w:hint="eastAsia"/>
          <w:sz w:val="24"/>
        </w:rPr>
        <w:tab/>
        <w:t>遵守国家有关法律、法规及规章。</w:t>
      </w:r>
    </w:p>
    <w:p w14:paraId="36BFF2FE" w14:textId="77777777" w:rsidR="00DD0B16" w:rsidRDefault="00000000">
      <w:pPr>
        <w:spacing w:before="120" w:line="360" w:lineRule="auto"/>
        <w:ind w:left="900" w:hanging="900"/>
        <w:rPr>
          <w:rFonts w:ascii="宋体" w:hAnsi="宋体"/>
          <w:sz w:val="24"/>
        </w:rPr>
      </w:pPr>
      <w:r>
        <w:rPr>
          <w:rFonts w:ascii="宋体" w:hAnsi="宋体" w:hint="eastAsia"/>
          <w:sz w:val="24"/>
        </w:rPr>
        <w:t>1.2.8</w:t>
      </w:r>
      <w:r>
        <w:rPr>
          <w:rFonts w:ascii="宋体" w:hAnsi="宋体" w:hint="eastAsia"/>
          <w:sz w:val="24"/>
        </w:rPr>
        <w:tab/>
        <w:t>报价人必须按规定获取比选文件，否则没有资格参加本项目的报价。</w:t>
      </w:r>
    </w:p>
    <w:p w14:paraId="7CD9DDA0" w14:textId="77777777" w:rsidR="00DD0B16" w:rsidRDefault="00000000">
      <w:pPr>
        <w:spacing w:before="120" w:line="360" w:lineRule="auto"/>
        <w:ind w:left="900" w:hanging="900"/>
        <w:rPr>
          <w:rFonts w:ascii="宋体" w:hAnsi="宋体"/>
          <w:sz w:val="24"/>
        </w:rPr>
      </w:pPr>
      <w:r>
        <w:rPr>
          <w:rFonts w:ascii="宋体" w:hAnsi="宋体" w:hint="eastAsia"/>
          <w:sz w:val="24"/>
        </w:rPr>
        <w:t>1.3</w:t>
      </w:r>
      <w:r>
        <w:rPr>
          <w:rFonts w:ascii="宋体" w:hAnsi="宋体" w:hint="eastAsia"/>
          <w:sz w:val="24"/>
        </w:rPr>
        <w:tab/>
        <w:t>供应商在报价过程中不得向校内比选采购单位或评审委员会行贿或者采取不正当手段，影响其正常决策行为。一经发现，其供应商资格将被取消。</w:t>
      </w:r>
    </w:p>
    <w:p w14:paraId="4D183DC8" w14:textId="77777777" w:rsidR="00DD0B16" w:rsidRDefault="00000000">
      <w:pPr>
        <w:spacing w:before="120" w:line="360" w:lineRule="auto"/>
        <w:ind w:left="900" w:hanging="900"/>
        <w:rPr>
          <w:rFonts w:ascii="宋体" w:hAnsi="宋体"/>
          <w:sz w:val="24"/>
        </w:rPr>
      </w:pPr>
      <w:r>
        <w:rPr>
          <w:rFonts w:ascii="宋体" w:hAnsi="宋体" w:hint="eastAsia"/>
          <w:sz w:val="24"/>
        </w:rPr>
        <w:t>1.4</w:t>
      </w:r>
      <w:r>
        <w:rPr>
          <w:rFonts w:ascii="宋体" w:hAnsi="宋体" w:hint="eastAsia"/>
          <w:sz w:val="24"/>
        </w:rPr>
        <w:tab/>
        <w:t>校内比选采购单位在任何时候发现供应商提交的报价文件内容有下列情形之一时，有权依法追究供应商的责任：</w:t>
      </w:r>
    </w:p>
    <w:p w14:paraId="360708D5" w14:textId="77777777" w:rsidR="00DD0B16" w:rsidRDefault="00000000">
      <w:pPr>
        <w:spacing w:before="120" w:line="360" w:lineRule="auto"/>
        <w:ind w:left="900" w:hanging="900"/>
        <w:rPr>
          <w:rFonts w:ascii="宋体" w:hAnsi="宋体"/>
          <w:sz w:val="24"/>
        </w:rPr>
      </w:pPr>
      <w:r>
        <w:rPr>
          <w:rFonts w:ascii="宋体" w:hAnsi="宋体" w:hint="eastAsia"/>
          <w:sz w:val="24"/>
        </w:rPr>
        <w:t>1.4.1</w:t>
      </w:r>
      <w:r>
        <w:rPr>
          <w:rFonts w:ascii="宋体" w:hAnsi="宋体" w:hint="eastAsia"/>
          <w:sz w:val="24"/>
        </w:rPr>
        <w:tab/>
        <w:t>提供虚假的资料。</w:t>
      </w:r>
    </w:p>
    <w:p w14:paraId="46EAB1CA" w14:textId="77777777" w:rsidR="00DD0B16" w:rsidRDefault="00000000">
      <w:pPr>
        <w:spacing w:before="120" w:line="360" w:lineRule="auto"/>
        <w:ind w:left="900" w:hanging="900"/>
        <w:rPr>
          <w:rFonts w:ascii="宋体" w:hAnsi="宋体"/>
          <w:sz w:val="24"/>
        </w:rPr>
      </w:pPr>
      <w:r>
        <w:rPr>
          <w:rFonts w:ascii="宋体" w:hAnsi="宋体" w:hint="eastAsia"/>
          <w:sz w:val="24"/>
        </w:rPr>
        <w:t>1.4.2</w:t>
      </w:r>
      <w:r>
        <w:rPr>
          <w:rFonts w:ascii="宋体" w:hAnsi="宋体" w:hint="eastAsia"/>
          <w:sz w:val="24"/>
        </w:rPr>
        <w:tab/>
        <w:t>在实质性方面失实。</w:t>
      </w:r>
    </w:p>
    <w:p w14:paraId="34B36721" w14:textId="77777777" w:rsidR="00DD0B16" w:rsidRDefault="00000000">
      <w:pPr>
        <w:spacing w:before="120" w:line="360" w:lineRule="auto"/>
        <w:ind w:left="900" w:hanging="900"/>
        <w:rPr>
          <w:rFonts w:ascii="宋体" w:hAnsi="宋体"/>
          <w:sz w:val="24"/>
        </w:rPr>
      </w:pPr>
      <w:r>
        <w:rPr>
          <w:rFonts w:ascii="宋体" w:hAnsi="宋体" w:hint="eastAsia"/>
          <w:sz w:val="24"/>
        </w:rPr>
        <w:lastRenderedPageBreak/>
        <w:t>1.5</w:t>
      </w:r>
      <w:r>
        <w:rPr>
          <w:rFonts w:ascii="宋体" w:hAnsi="宋体" w:hint="eastAsia"/>
          <w:sz w:val="24"/>
        </w:rPr>
        <w:tab/>
        <w:t>采购当事人之间不得相互串通报价。</w:t>
      </w:r>
    </w:p>
    <w:p w14:paraId="6188212C" w14:textId="77777777" w:rsidR="00DD0B16" w:rsidRDefault="00000000">
      <w:pPr>
        <w:pStyle w:val="32"/>
        <w:spacing w:line="360" w:lineRule="auto"/>
        <w:ind w:left="901" w:hanging="899"/>
        <w:rPr>
          <w:rFonts w:hAnsi="宋体"/>
          <w:u w:val="none"/>
        </w:rPr>
      </w:pPr>
      <w:bookmarkStart w:id="55" w:name="_Toc23167324"/>
      <w:bookmarkStart w:id="56" w:name="_Toc8734960"/>
      <w:bookmarkStart w:id="57" w:name="_Toc8747912"/>
      <w:bookmarkStart w:id="58" w:name="_Toc113949970"/>
      <w:bookmarkStart w:id="59" w:name="_Toc67304704"/>
      <w:bookmarkStart w:id="60" w:name="_Toc42674689"/>
      <w:bookmarkStart w:id="61" w:name="_Toc46310950"/>
      <w:r>
        <w:rPr>
          <w:rFonts w:hAnsi="宋体" w:hint="eastAsia"/>
          <w:u w:val="none"/>
        </w:rPr>
        <w:t>2．</w:t>
      </w:r>
      <w:r>
        <w:rPr>
          <w:rFonts w:hAnsi="宋体" w:hint="eastAsia"/>
          <w:u w:val="none"/>
        </w:rPr>
        <w:tab/>
        <w:t>资金来源</w:t>
      </w:r>
      <w:bookmarkEnd w:id="55"/>
      <w:bookmarkEnd w:id="56"/>
      <w:bookmarkEnd w:id="57"/>
      <w:bookmarkEnd w:id="58"/>
      <w:bookmarkEnd w:id="59"/>
      <w:bookmarkEnd w:id="60"/>
      <w:bookmarkEnd w:id="61"/>
    </w:p>
    <w:p w14:paraId="3E6D7A10" w14:textId="77777777" w:rsidR="00DD0B16" w:rsidRDefault="00000000">
      <w:pPr>
        <w:spacing w:before="120" w:line="360" w:lineRule="auto"/>
        <w:ind w:left="897" w:hanging="895"/>
        <w:rPr>
          <w:rFonts w:ascii="宋体" w:hAnsi="宋体"/>
          <w:sz w:val="24"/>
        </w:rPr>
      </w:pPr>
      <w:r>
        <w:rPr>
          <w:rFonts w:ascii="宋体" w:hAnsi="宋体" w:hint="eastAsia"/>
          <w:sz w:val="24"/>
        </w:rPr>
        <w:t>2</w:t>
      </w:r>
      <w:r>
        <w:rPr>
          <w:rFonts w:ascii="宋体" w:hAnsi="宋体"/>
          <w:sz w:val="24"/>
        </w:rPr>
        <w:t>.1</w:t>
      </w:r>
      <w:r>
        <w:rPr>
          <w:rFonts w:ascii="宋体" w:hAnsi="宋体" w:hint="eastAsia"/>
          <w:sz w:val="24"/>
        </w:rPr>
        <w:tab/>
        <w:t>采购人已获得足以支付本次校内比选后所签订的合同项下的款项（财政性资金）。</w:t>
      </w:r>
    </w:p>
    <w:p w14:paraId="08F092EE" w14:textId="77777777" w:rsidR="00DD0B16" w:rsidRDefault="00000000">
      <w:pPr>
        <w:spacing w:before="120" w:line="360" w:lineRule="auto"/>
        <w:ind w:left="900" w:hanging="900"/>
        <w:rPr>
          <w:rFonts w:ascii="宋体" w:hAnsi="宋体"/>
          <w:b/>
          <w:bCs/>
          <w:sz w:val="24"/>
          <w:u w:val="single"/>
        </w:rPr>
      </w:pPr>
      <w:r>
        <w:rPr>
          <w:rFonts w:ascii="宋体" w:hAnsi="宋体" w:hint="eastAsia"/>
          <w:sz w:val="24"/>
        </w:rPr>
        <w:t>2.2</w:t>
      </w:r>
      <w:r>
        <w:rPr>
          <w:rFonts w:ascii="宋体" w:hAnsi="宋体" w:hint="eastAsia"/>
          <w:sz w:val="24"/>
        </w:rPr>
        <w:tab/>
      </w:r>
      <w:r>
        <w:rPr>
          <w:rFonts w:ascii="宋体" w:hAnsi="宋体" w:hint="eastAsia"/>
          <w:b/>
          <w:bCs/>
          <w:sz w:val="24"/>
          <w:u w:val="single"/>
        </w:rPr>
        <w:t>本项目非政府采购项目。</w:t>
      </w:r>
    </w:p>
    <w:p w14:paraId="10416325" w14:textId="77777777" w:rsidR="00DD0B16" w:rsidRDefault="00000000">
      <w:pPr>
        <w:pStyle w:val="32"/>
        <w:spacing w:line="360" w:lineRule="auto"/>
        <w:ind w:left="901" w:hanging="899"/>
        <w:rPr>
          <w:rFonts w:hAnsi="宋体"/>
          <w:u w:val="none"/>
        </w:rPr>
      </w:pPr>
      <w:bookmarkStart w:id="62" w:name="_Toc520356145"/>
      <w:bookmarkStart w:id="63" w:name="_Toc67304705"/>
      <w:bookmarkStart w:id="64" w:name="_Toc8734961"/>
      <w:bookmarkStart w:id="65" w:name="_Toc8747913"/>
      <w:bookmarkStart w:id="66" w:name="_Toc46310951"/>
      <w:bookmarkStart w:id="67" w:name="_Toc23167325"/>
      <w:bookmarkStart w:id="68" w:name="_Toc113949971"/>
      <w:bookmarkStart w:id="69" w:name="_Toc42674690"/>
      <w:r>
        <w:rPr>
          <w:rFonts w:hAnsi="宋体" w:hint="eastAsia"/>
          <w:u w:val="none"/>
        </w:rPr>
        <w:t>3．</w:t>
      </w:r>
      <w:r>
        <w:rPr>
          <w:rFonts w:hAnsi="宋体"/>
          <w:u w:val="none"/>
        </w:rPr>
        <w:t xml:space="preserve">   </w:t>
      </w:r>
      <w:bookmarkEnd w:id="62"/>
      <w:r>
        <w:rPr>
          <w:rFonts w:hAnsi="宋体" w:hint="eastAsia"/>
          <w:u w:val="none"/>
        </w:rPr>
        <w:t>报价费用</w:t>
      </w:r>
      <w:bookmarkEnd w:id="63"/>
      <w:bookmarkEnd w:id="64"/>
      <w:bookmarkEnd w:id="65"/>
      <w:bookmarkEnd w:id="66"/>
      <w:bookmarkEnd w:id="67"/>
      <w:bookmarkEnd w:id="68"/>
      <w:bookmarkEnd w:id="69"/>
    </w:p>
    <w:p w14:paraId="37853C23" w14:textId="77777777" w:rsidR="00DD0B16" w:rsidRDefault="00000000">
      <w:pPr>
        <w:spacing w:before="120" w:line="360" w:lineRule="auto"/>
        <w:ind w:left="785" w:hanging="783"/>
        <w:rPr>
          <w:rFonts w:ascii="宋体" w:hAnsi="宋体"/>
          <w:sz w:val="24"/>
        </w:rPr>
      </w:pPr>
      <w:r>
        <w:rPr>
          <w:rFonts w:ascii="宋体" w:hAnsi="宋体"/>
          <w:sz w:val="24"/>
        </w:rPr>
        <w:t>3.1</w:t>
      </w:r>
      <w:r>
        <w:rPr>
          <w:rFonts w:ascii="宋体" w:hAnsi="宋体"/>
          <w:sz w:val="24"/>
        </w:rPr>
        <w:tab/>
      </w:r>
      <w:r>
        <w:rPr>
          <w:rFonts w:ascii="宋体" w:hAnsi="宋体" w:hint="eastAsia"/>
          <w:sz w:val="24"/>
        </w:rPr>
        <w:t>供应商应承担所有与准备和参加报价有关的费用，不论报价的结果如何，校内比选采购单位均无承担的义务和责任。</w:t>
      </w:r>
    </w:p>
    <w:p w14:paraId="0D60DF50" w14:textId="77777777" w:rsidR="00DD0B16" w:rsidRDefault="00000000">
      <w:pPr>
        <w:pStyle w:val="21"/>
        <w:spacing w:line="360" w:lineRule="auto"/>
        <w:rPr>
          <w:rFonts w:ascii="宋体" w:eastAsia="宋体" w:hAnsi="宋体"/>
          <w:sz w:val="28"/>
        </w:rPr>
      </w:pPr>
      <w:bookmarkStart w:id="70" w:name="_Toc520356146"/>
      <w:bookmarkStart w:id="71" w:name="_Toc8747914"/>
      <w:bookmarkStart w:id="72" w:name="_Toc46310952"/>
      <w:bookmarkStart w:id="73" w:name="_Toc23167326"/>
      <w:bookmarkStart w:id="74" w:name="_Toc67304706"/>
      <w:bookmarkStart w:id="75" w:name="_Toc8734962"/>
      <w:bookmarkStart w:id="76" w:name="_Toc113949972"/>
      <w:bookmarkStart w:id="77" w:name="_Toc42674691"/>
      <w:r>
        <w:rPr>
          <w:rFonts w:ascii="宋体" w:eastAsia="宋体" w:hAnsi="宋体" w:hint="eastAsia"/>
          <w:sz w:val="28"/>
        </w:rPr>
        <w:t>二   校内比选文件</w:t>
      </w:r>
      <w:bookmarkEnd w:id="70"/>
      <w:bookmarkEnd w:id="71"/>
      <w:bookmarkEnd w:id="72"/>
      <w:bookmarkEnd w:id="73"/>
      <w:bookmarkEnd w:id="74"/>
      <w:bookmarkEnd w:id="75"/>
      <w:bookmarkEnd w:id="76"/>
      <w:bookmarkEnd w:id="77"/>
    </w:p>
    <w:p w14:paraId="5863B64F" w14:textId="77777777" w:rsidR="00DD0B16" w:rsidRDefault="00000000">
      <w:pPr>
        <w:pStyle w:val="32"/>
        <w:spacing w:line="360" w:lineRule="auto"/>
        <w:ind w:left="899" w:hanging="899"/>
        <w:rPr>
          <w:rFonts w:hAnsi="宋体"/>
          <w:u w:val="none"/>
        </w:rPr>
      </w:pPr>
      <w:bookmarkStart w:id="78" w:name="_Toc46310953"/>
      <w:bookmarkStart w:id="79" w:name="_Toc42674692"/>
      <w:bookmarkStart w:id="80" w:name="_Toc520356147"/>
      <w:bookmarkStart w:id="81" w:name="_Toc8747915"/>
      <w:bookmarkStart w:id="82" w:name="_Toc8734963"/>
      <w:bookmarkStart w:id="83" w:name="_Toc113949973"/>
      <w:bookmarkStart w:id="84" w:name="_Toc23167327"/>
      <w:bookmarkStart w:id="85" w:name="_Toc67304707"/>
      <w:r>
        <w:rPr>
          <w:rFonts w:hAnsi="宋体" w:hint="eastAsia"/>
          <w:u w:val="none"/>
        </w:rPr>
        <w:t>4.</w:t>
      </w:r>
      <w:r>
        <w:rPr>
          <w:rFonts w:hAnsi="宋体" w:hint="eastAsia"/>
          <w:u w:val="none"/>
        </w:rPr>
        <w:tab/>
        <w:t>校内比选文件构成</w:t>
      </w:r>
      <w:bookmarkEnd w:id="78"/>
      <w:bookmarkEnd w:id="79"/>
      <w:bookmarkEnd w:id="80"/>
      <w:bookmarkEnd w:id="81"/>
      <w:bookmarkEnd w:id="82"/>
      <w:bookmarkEnd w:id="83"/>
      <w:bookmarkEnd w:id="84"/>
      <w:bookmarkEnd w:id="85"/>
    </w:p>
    <w:p w14:paraId="0455E206" w14:textId="77777777" w:rsidR="00DD0B16" w:rsidRDefault="00000000">
      <w:pPr>
        <w:tabs>
          <w:tab w:val="left" w:pos="900"/>
        </w:tabs>
        <w:spacing w:before="120" w:line="360" w:lineRule="auto"/>
        <w:ind w:left="895" w:hanging="895"/>
        <w:rPr>
          <w:rFonts w:ascii="宋体" w:hAnsi="宋体"/>
          <w:sz w:val="24"/>
        </w:rPr>
      </w:pPr>
      <w:r>
        <w:rPr>
          <w:rFonts w:ascii="宋体" w:hAnsi="宋体" w:hint="eastAsia"/>
          <w:sz w:val="24"/>
        </w:rPr>
        <w:t>4.1</w:t>
      </w:r>
      <w:r>
        <w:rPr>
          <w:rFonts w:ascii="宋体" w:hAnsi="宋体" w:hint="eastAsia"/>
          <w:sz w:val="24"/>
        </w:rPr>
        <w:tab/>
        <w:t>要求提供服务的内容及详细技术需求、报价须知和合同条件等在校内比选文件中均有说明。</w:t>
      </w:r>
    </w:p>
    <w:p w14:paraId="6DCCB42D" w14:textId="77777777" w:rsidR="00DD0B16" w:rsidRDefault="00000000">
      <w:pPr>
        <w:spacing w:before="120" w:line="360" w:lineRule="auto"/>
        <w:ind w:left="895" w:firstLine="5"/>
        <w:rPr>
          <w:rFonts w:ascii="宋体" w:hAnsi="宋体"/>
          <w:sz w:val="24"/>
        </w:rPr>
      </w:pPr>
      <w:r>
        <w:rPr>
          <w:rFonts w:ascii="宋体" w:hAnsi="宋体" w:hint="eastAsia"/>
          <w:sz w:val="24"/>
        </w:rPr>
        <w:t>校内比选文件共六章，内容如下：</w:t>
      </w:r>
    </w:p>
    <w:p w14:paraId="612924CC" w14:textId="77777777" w:rsidR="00DD0B16" w:rsidRDefault="00000000">
      <w:pPr>
        <w:spacing w:before="120" w:line="360" w:lineRule="auto"/>
        <w:ind w:left="900"/>
        <w:rPr>
          <w:rFonts w:ascii="宋体" w:hAnsi="宋体"/>
          <w:sz w:val="24"/>
        </w:rPr>
      </w:pPr>
      <w:r>
        <w:rPr>
          <w:rFonts w:ascii="宋体" w:hAnsi="宋体" w:hint="eastAsia"/>
          <w:sz w:val="24"/>
        </w:rPr>
        <w:t>第一章</w:t>
      </w:r>
      <w:r>
        <w:rPr>
          <w:rFonts w:ascii="宋体" w:hAnsi="宋体" w:hint="eastAsia"/>
          <w:sz w:val="24"/>
        </w:rPr>
        <w:tab/>
        <w:t xml:space="preserve">　报价邀请</w:t>
      </w:r>
    </w:p>
    <w:p w14:paraId="02758918" w14:textId="77777777" w:rsidR="00DD0B16" w:rsidRDefault="00000000">
      <w:pPr>
        <w:spacing w:before="120" w:line="360" w:lineRule="auto"/>
        <w:ind w:left="900"/>
        <w:rPr>
          <w:rFonts w:ascii="宋体" w:hAnsi="宋体"/>
          <w:sz w:val="24"/>
        </w:rPr>
      </w:pPr>
      <w:r>
        <w:rPr>
          <w:rFonts w:ascii="宋体" w:hAnsi="宋体" w:hint="eastAsia"/>
          <w:sz w:val="24"/>
        </w:rPr>
        <w:t>第二章</w:t>
      </w:r>
      <w:r>
        <w:rPr>
          <w:rFonts w:ascii="宋体" w:hAnsi="宋体" w:hint="eastAsia"/>
          <w:sz w:val="24"/>
        </w:rPr>
        <w:tab/>
        <w:t xml:space="preserve">　供应商须知</w:t>
      </w:r>
    </w:p>
    <w:p w14:paraId="72190F2B" w14:textId="77777777" w:rsidR="00DD0B16" w:rsidRDefault="00000000">
      <w:pPr>
        <w:spacing w:before="120" w:line="360" w:lineRule="auto"/>
        <w:ind w:left="900"/>
        <w:rPr>
          <w:rFonts w:ascii="宋体" w:hAnsi="宋体"/>
          <w:sz w:val="24"/>
        </w:rPr>
      </w:pPr>
      <w:r>
        <w:rPr>
          <w:rFonts w:ascii="宋体" w:hAnsi="宋体" w:hint="eastAsia"/>
          <w:sz w:val="24"/>
        </w:rPr>
        <w:t>第三章</w:t>
      </w:r>
      <w:r>
        <w:rPr>
          <w:rFonts w:ascii="宋体" w:hAnsi="宋体" w:hint="eastAsia"/>
          <w:sz w:val="24"/>
        </w:rPr>
        <w:tab/>
        <w:t xml:space="preserve">　供应商须知资料表</w:t>
      </w:r>
    </w:p>
    <w:p w14:paraId="4667E054" w14:textId="77777777" w:rsidR="00DD0B16" w:rsidRDefault="00000000">
      <w:pPr>
        <w:spacing w:before="120" w:line="360" w:lineRule="auto"/>
        <w:ind w:left="895" w:firstLine="5"/>
        <w:rPr>
          <w:rFonts w:ascii="宋体" w:hAnsi="宋体"/>
          <w:sz w:val="24"/>
        </w:rPr>
      </w:pPr>
      <w:r>
        <w:rPr>
          <w:rFonts w:ascii="宋体" w:hAnsi="宋体" w:hint="eastAsia"/>
          <w:sz w:val="24"/>
        </w:rPr>
        <w:t>第四章</w:t>
      </w:r>
      <w:r>
        <w:rPr>
          <w:rFonts w:ascii="宋体" w:hAnsi="宋体" w:hint="eastAsia"/>
          <w:sz w:val="24"/>
        </w:rPr>
        <w:tab/>
        <w:t xml:space="preserve">　</w:t>
      </w:r>
      <w:r>
        <w:rPr>
          <w:rFonts w:ascii="宋体" w:hAnsi="宋体"/>
          <w:sz w:val="24"/>
        </w:rPr>
        <w:t>采购</w:t>
      </w:r>
      <w:r>
        <w:rPr>
          <w:rFonts w:ascii="宋体" w:hAnsi="宋体" w:hint="eastAsia"/>
          <w:sz w:val="24"/>
        </w:rPr>
        <w:t>需求及技术要求</w:t>
      </w:r>
    </w:p>
    <w:p w14:paraId="1A15E317" w14:textId="77777777" w:rsidR="00DD0B16" w:rsidRDefault="00000000">
      <w:pPr>
        <w:spacing w:before="120" w:line="360" w:lineRule="auto"/>
        <w:ind w:leftChars="426" w:left="895"/>
        <w:rPr>
          <w:rFonts w:ascii="宋体" w:hAnsi="宋体"/>
          <w:sz w:val="24"/>
        </w:rPr>
      </w:pPr>
      <w:r>
        <w:rPr>
          <w:rFonts w:ascii="宋体" w:hAnsi="宋体" w:hint="eastAsia"/>
          <w:sz w:val="24"/>
        </w:rPr>
        <w:t>第五章</w:t>
      </w:r>
      <w:r>
        <w:rPr>
          <w:rFonts w:ascii="宋体" w:hAnsi="宋体" w:hint="eastAsia"/>
          <w:sz w:val="24"/>
        </w:rPr>
        <w:tab/>
        <w:t xml:space="preserve">　合同一般条款及格式</w:t>
      </w:r>
    </w:p>
    <w:p w14:paraId="54B5A466" w14:textId="77777777" w:rsidR="00DD0B16" w:rsidRDefault="00000000">
      <w:pPr>
        <w:spacing w:before="120" w:line="360" w:lineRule="auto"/>
        <w:ind w:left="895"/>
        <w:rPr>
          <w:rFonts w:ascii="宋体" w:hAnsi="宋体"/>
          <w:sz w:val="24"/>
        </w:rPr>
      </w:pPr>
      <w:r>
        <w:rPr>
          <w:rFonts w:ascii="宋体" w:hAnsi="宋体" w:hint="eastAsia"/>
          <w:sz w:val="24"/>
        </w:rPr>
        <w:t>第六章</w:t>
      </w:r>
      <w:r>
        <w:rPr>
          <w:rFonts w:ascii="宋体" w:hAnsi="宋体" w:hint="eastAsia"/>
          <w:sz w:val="24"/>
        </w:rPr>
        <w:tab/>
        <w:t xml:space="preserve">　附件——报价文件格式</w:t>
      </w:r>
    </w:p>
    <w:p w14:paraId="5770BBFD" w14:textId="77777777" w:rsidR="00DD0B16" w:rsidRDefault="00000000">
      <w:pPr>
        <w:tabs>
          <w:tab w:val="left" w:pos="900"/>
        </w:tabs>
        <w:spacing w:before="120" w:line="360" w:lineRule="auto"/>
        <w:ind w:left="893" w:hanging="893"/>
        <w:rPr>
          <w:rFonts w:ascii="宋体" w:hAnsi="宋体"/>
          <w:sz w:val="24"/>
        </w:rPr>
      </w:pPr>
      <w:r>
        <w:rPr>
          <w:rFonts w:ascii="宋体" w:hAnsi="宋体"/>
          <w:sz w:val="24"/>
        </w:rPr>
        <w:t>4.2</w:t>
      </w:r>
      <w:r>
        <w:rPr>
          <w:rFonts w:ascii="宋体" w:hAnsi="宋体"/>
          <w:sz w:val="24"/>
        </w:rPr>
        <w:tab/>
      </w:r>
      <w:r>
        <w:rPr>
          <w:rFonts w:ascii="宋体" w:hAnsi="宋体" w:hint="eastAsia"/>
          <w:sz w:val="24"/>
        </w:rPr>
        <w:t>供应商应认真阅读校内比选文件所有的事项、格式、条款和技术规范等。如供应商没有按照校内比选文件要求提交全部资料，或者报价文件没有对校内比选文件在各方面都做出实质性响应是供应商的风险，并可能导致其报价无效。</w:t>
      </w:r>
    </w:p>
    <w:p w14:paraId="1AE8B812" w14:textId="77777777" w:rsidR="00DD0B16" w:rsidRDefault="00000000">
      <w:pPr>
        <w:tabs>
          <w:tab w:val="left" w:pos="900"/>
        </w:tabs>
        <w:spacing w:before="120" w:line="360" w:lineRule="auto"/>
        <w:ind w:left="893" w:hanging="893"/>
        <w:rPr>
          <w:rFonts w:ascii="宋体" w:hAnsi="宋体"/>
          <w:sz w:val="24"/>
        </w:rPr>
      </w:pPr>
      <w:r>
        <w:rPr>
          <w:rFonts w:ascii="宋体" w:hAnsi="宋体" w:hint="eastAsia"/>
          <w:sz w:val="24"/>
        </w:rPr>
        <w:lastRenderedPageBreak/>
        <w:t>4.3</w:t>
      </w:r>
      <w:r>
        <w:rPr>
          <w:rFonts w:ascii="宋体" w:hAnsi="宋体"/>
          <w:sz w:val="24"/>
        </w:rPr>
        <w:tab/>
      </w:r>
      <w:r>
        <w:rPr>
          <w:rFonts w:ascii="宋体" w:hAnsi="宋体" w:hint="eastAsia"/>
          <w:sz w:val="24"/>
        </w:rPr>
        <w:t>除非有特殊要求，校内比选文件不单独提供使用地的自然环境、气候条件、公用设施等情况，供应商被视为熟悉上述与履行合同有关的一切情况。</w:t>
      </w:r>
    </w:p>
    <w:p w14:paraId="6CEA583D" w14:textId="77777777" w:rsidR="00DD0B16" w:rsidRDefault="00000000">
      <w:pPr>
        <w:pStyle w:val="32"/>
        <w:spacing w:line="360" w:lineRule="auto"/>
        <w:ind w:left="899" w:hanging="899"/>
        <w:rPr>
          <w:rFonts w:hAnsi="宋体"/>
          <w:u w:val="none"/>
        </w:rPr>
      </w:pPr>
      <w:bookmarkStart w:id="86" w:name="_Toc520356148"/>
      <w:bookmarkStart w:id="87" w:name="_Toc113949974"/>
      <w:bookmarkStart w:id="88" w:name="_Toc46310954"/>
      <w:bookmarkStart w:id="89" w:name="_Toc42674693"/>
      <w:bookmarkStart w:id="90" w:name="_Toc8734964"/>
      <w:bookmarkStart w:id="91" w:name="_Toc67304708"/>
      <w:bookmarkStart w:id="92" w:name="_Toc23167328"/>
      <w:bookmarkStart w:id="93" w:name="_Toc8747916"/>
      <w:r>
        <w:rPr>
          <w:rFonts w:hAnsi="宋体" w:hint="eastAsia"/>
          <w:u w:val="none"/>
        </w:rPr>
        <w:t>5.</w:t>
      </w:r>
      <w:r>
        <w:rPr>
          <w:rFonts w:hAnsi="宋体" w:hint="eastAsia"/>
          <w:u w:val="none"/>
        </w:rPr>
        <w:tab/>
      </w:r>
      <w:bookmarkEnd w:id="86"/>
      <w:r>
        <w:rPr>
          <w:rFonts w:hAnsi="宋体" w:hint="eastAsia"/>
          <w:u w:val="none"/>
        </w:rPr>
        <w:t>供应商要求对校内比选文件的澄清</w:t>
      </w:r>
      <w:bookmarkEnd w:id="87"/>
      <w:bookmarkEnd w:id="88"/>
      <w:bookmarkEnd w:id="89"/>
      <w:bookmarkEnd w:id="90"/>
      <w:bookmarkEnd w:id="91"/>
      <w:bookmarkEnd w:id="92"/>
      <w:bookmarkEnd w:id="93"/>
    </w:p>
    <w:p w14:paraId="754803DC" w14:textId="77777777" w:rsidR="00DD0B16" w:rsidRDefault="00000000">
      <w:pPr>
        <w:spacing w:before="120" w:line="360" w:lineRule="auto"/>
        <w:ind w:left="895" w:hanging="895"/>
        <w:rPr>
          <w:rFonts w:ascii="宋体" w:hAnsi="宋体"/>
          <w:sz w:val="24"/>
        </w:rPr>
      </w:pPr>
      <w:r>
        <w:rPr>
          <w:rFonts w:ascii="宋体" w:hAnsi="宋体"/>
          <w:sz w:val="24"/>
        </w:rPr>
        <w:t>5.1</w:t>
      </w:r>
      <w:r>
        <w:rPr>
          <w:rFonts w:ascii="宋体" w:hAnsi="宋体"/>
          <w:sz w:val="24"/>
        </w:rPr>
        <w:tab/>
      </w:r>
      <w:r>
        <w:rPr>
          <w:rFonts w:ascii="宋体" w:hAnsi="宋体" w:hint="eastAsia"/>
          <w:sz w:val="24"/>
        </w:rPr>
        <w:t>任何要求对校内比选文件进行澄清的供应商，均应以书面形式通知校内比选采购单位。供应商如有对校内比选文件的澄清要求，应在按规定获取校内比选文件后1日内以书面形式提交，校内比选采购单位应在收到澄清要求后实际情况以书面形式予以答复，必要时对校内比选文件进行澄清或修改。</w:t>
      </w:r>
    </w:p>
    <w:p w14:paraId="66C8F7BF" w14:textId="77777777" w:rsidR="00DD0B16" w:rsidRDefault="00000000">
      <w:pPr>
        <w:pStyle w:val="32"/>
        <w:tabs>
          <w:tab w:val="left" w:pos="900"/>
        </w:tabs>
        <w:spacing w:line="360" w:lineRule="auto"/>
        <w:ind w:left="899" w:hanging="899"/>
        <w:rPr>
          <w:rFonts w:hAnsi="宋体"/>
          <w:u w:val="none"/>
        </w:rPr>
      </w:pPr>
      <w:bookmarkStart w:id="94" w:name="_Ref467378678"/>
      <w:bookmarkStart w:id="95" w:name="_Toc520356149"/>
      <w:bookmarkStart w:id="96" w:name="_Toc46310955"/>
      <w:bookmarkStart w:id="97" w:name="_Toc42674694"/>
      <w:bookmarkStart w:id="98" w:name="_Toc113949975"/>
      <w:bookmarkStart w:id="99" w:name="_Toc23167329"/>
      <w:bookmarkStart w:id="100" w:name="_Toc8734965"/>
      <w:bookmarkStart w:id="101" w:name="_Toc8747917"/>
      <w:bookmarkStart w:id="102" w:name="_Toc67304709"/>
      <w:r>
        <w:rPr>
          <w:rFonts w:hAnsi="宋体" w:hint="eastAsia"/>
          <w:u w:val="none"/>
        </w:rPr>
        <w:t>6.</w:t>
      </w:r>
      <w:r>
        <w:rPr>
          <w:rFonts w:hAnsi="宋体" w:hint="eastAsia"/>
          <w:u w:val="none"/>
        </w:rPr>
        <w:tab/>
      </w:r>
      <w:bookmarkEnd w:id="94"/>
      <w:bookmarkEnd w:id="95"/>
      <w:r>
        <w:rPr>
          <w:rFonts w:hAnsi="宋体" w:hint="eastAsia"/>
          <w:u w:val="none"/>
        </w:rPr>
        <w:t>校内比选采购单位对校内比选文件的澄清或修改</w:t>
      </w:r>
      <w:bookmarkEnd w:id="96"/>
      <w:bookmarkEnd w:id="97"/>
      <w:bookmarkEnd w:id="98"/>
      <w:bookmarkEnd w:id="99"/>
      <w:bookmarkEnd w:id="100"/>
      <w:bookmarkEnd w:id="101"/>
      <w:bookmarkEnd w:id="102"/>
    </w:p>
    <w:p w14:paraId="46D538B9" w14:textId="77777777" w:rsidR="00DD0B16" w:rsidRDefault="00000000">
      <w:pPr>
        <w:tabs>
          <w:tab w:val="left" w:pos="900"/>
        </w:tabs>
        <w:spacing w:before="120" w:line="360" w:lineRule="auto"/>
        <w:ind w:left="900" w:hanging="900"/>
        <w:rPr>
          <w:rFonts w:ascii="宋体" w:hAnsi="宋体"/>
          <w:sz w:val="24"/>
        </w:rPr>
      </w:pPr>
      <w:bookmarkStart w:id="103" w:name="_Toc516367020"/>
      <w:bookmarkStart w:id="104" w:name="_Toc520356150"/>
      <w:r>
        <w:rPr>
          <w:rFonts w:ascii="宋体" w:hAnsi="宋体"/>
          <w:sz w:val="24"/>
        </w:rPr>
        <w:t>6.1</w:t>
      </w:r>
      <w:r>
        <w:rPr>
          <w:rFonts w:ascii="宋体" w:hAnsi="宋体"/>
          <w:sz w:val="24"/>
        </w:rPr>
        <w:tab/>
      </w:r>
      <w:r>
        <w:rPr>
          <w:rFonts w:ascii="宋体" w:hAnsi="宋体" w:hint="eastAsia"/>
          <w:bCs/>
          <w:sz w:val="24"/>
        </w:rPr>
        <w:t>校内比选采购单位对已发出的校内比选文件进行必要澄清或者修改的，应在原公告媒体上发布澄清（变更）公告。澄清或者修改的内容可能影响报价文件编制的，应当在校内比选文件要求的报价截止时间至少1日前以书面形式通知所有获取校内比选文件的潜在供应商，不足1日的应当顺延提交报价文件的截止时间。</w:t>
      </w:r>
    </w:p>
    <w:p w14:paraId="7CEDDEFB" w14:textId="77777777" w:rsidR="00DD0B16" w:rsidRDefault="00000000">
      <w:pPr>
        <w:tabs>
          <w:tab w:val="left" w:pos="900"/>
        </w:tabs>
        <w:spacing w:before="120" w:line="360" w:lineRule="auto"/>
        <w:ind w:left="900" w:hanging="900"/>
        <w:rPr>
          <w:rFonts w:ascii="宋体" w:hAnsi="宋体"/>
          <w:sz w:val="24"/>
        </w:rPr>
      </w:pPr>
      <w:r>
        <w:rPr>
          <w:rFonts w:ascii="宋体" w:hAnsi="宋体"/>
          <w:sz w:val="24"/>
        </w:rPr>
        <w:t>6.2</w:t>
      </w:r>
      <w:r>
        <w:rPr>
          <w:rFonts w:ascii="宋体" w:hAnsi="宋体"/>
          <w:sz w:val="24"/>
        </w:rPr>
        <w:tab/>
      </w:r>
      <w:r>
        <w:rPr>
          <w:rFonts w:ascii="宋体" w:hAnsi="宋体" w:hint="eastAsia"/>
          <w:sz w:val="24"/>
        </w:rPr>
        <w:t>校内比选文件的澄清或修改为校内比选文件的组成部分，对所有供应商均具有约束力。供应商在收到澄清或修改的书面通知后，应在一日内向校内比选采购单位回函确认，否则校内比选采购单位将视为其已完全知道并接受此澄清或修改的内容。</w:t>
      </w:r>
    </w:p>
    <w:p w14:paraId="4C9031DA" w14:textId="77777777" w:rsidR="00DD0B16" w:rsidRDefault="00000000">
      <w:pPr>
        <w:pStyle w:val="21"/>
        <w:tabs>
          <w:tab w:val="left" w:pos="900"/>
        </w:tabs>
        <w:spacing w:line="360" w:lineRule="auto"/>
        <w:ind w:left="1054" w:hanging="1054"/>
        <w:rPr>
          <w:rFonts w:ascii="宋体" w:eastAsia="宋体" w:hAnsi="宋体"/>
          <w:sz w:val="28"/>
        </w:rPr>
      </w:pPr>
      <w:bookmarkStart w:id="105" w:name="_Toc113949976"/>
      <w:bookmarkStart w:id="106" w:name="_Toc8734966"/>
      <w:bookmarkStart w:id="107" w:name="_Toc8747918"/>
      <w:bookmarkStart w:id="108" w:name="_Toc42674695"/>
      <w:bookmarkStart w:id="109" w:name="_Toc67304710"/>
      <w:bookmarkStart w:id="110" w:name="_Toc23167330"/>
      <w:bookmarkStart w:id="111" w:name="_Toc46310956"/>
      <w:r>
        <w:rPr>
          <w:rFonts w:ascii="宋体" w:eastAsia="宋体" w:hAnsi="宋体" w:hint="eastAsia"/>
          <w:sz w:val="28"/>
        </w:rPr>
        <w:t>三   报价文件</w:t>
      </w:r>
      <w:bookmarkEnd w:id="103"/>
      <w:r>
        <w:rPr>
          <w:rFonts w:ascii="宋体" w:eastAsia="宋体" w:hAnsi="宋体" w:hint="eastAsia"/>
          <w:sz w:val="28"/>
        </w:rPr>
        <w:t>的编制</w:t>
      </w:r>
      <w:bookmarkEnd w:id="104"/>
      <w:bookmarkEnd w:id="105"/>
      <w:bookmarkEnd w:id="106"/>
      <w:bookmarkEnd w:id="107"/>
      <w:bookmarkEnd w:id="108"/>
      <w:bookmarkEnd w:id="109"/>
      <w:bookmarkEnd w:id="110"/>
      <w:bookmarkEnd w:id="111"/>
    </w:p>
    <w:p w14:paraId="52D55CF9" w14:textId="77777777" w:rsidR="00DD0B16" w:rsidRDefault="00000000">
      <w:pPr>
        <w:pStyle w:val="32"/>
        <w:tabs>
          <w:tab w:val="left" w:pos="900"/>
        </w:tabs>
        <w:spacing w:line="360" w:lineRule="auto"/>
        <w:ind w:left="904" w:hanging="904"/>
        <w:rPr>
          <w:rFonts w:hAnsi="宋体"/>
          <w:u w:val="none"/>
        </w:rPr>
      </w:pPr>
      <w:bookmarkStart w:id="112" w:name="_Toc520356151"/>
      <w:bookmarkStart w:id="113" w:name="_Toc516367021"/>
      <w:bookmarkStart w:id="114" w:name="_Toc8747919"/>
      <w:bookmarkStart w:id="115" w:name="_Toc23167331"/>
      <w:bookmarkStart w:id="116" w:name="_Toc42674696"/>
      <w:bookmarkStart w:id="117" w:name="_Toc67304711"/>
      <w:bookmarkStart w:id="118" w:name="_Toc113949977"/>
      <w:bookmarkStart w:id="119" w:name="_Toc46310957"/>
      <w:bookmarkStart w:id="120" w:name="_Toc8734967"/>
      <w:r>
        <w:rPr>
          <w:rFonts w:hAnsi="宋体"/>
          <w:u w:val="none"/>
        </w:rPr>
        <w:t>7.</w:t>
      </w:r>
      <w:r>
        <w:rPr>
          <w:rFonts w:hAnsi="宋体"/>
          <w:u w:val="none"/>
        </w:rPr>
        <w:tab/>
      </w:r>
      <w:bookmarkEnd w:id="112"/>
      <w:bookmarkEnd w:id="113"/>
      <w:r>
        <w:rPr>
          <w:rFonts w:hAnsi="宋体" w:hint="eastAsia"/>
          <w:u w:val="none"/>
        </w:rPr>
        <w:t>报价语言及报价文件中计量单位的使用</w:t>
      </w:r>
      <w:bookmarkEnd w:id="114"/>
      <w:bookmarkEnd w:id="115"/>
      <w:bookmarkEnd w:id="116"/>
      <w:bookmarkEnd w:id="117"/>
      <w:bookmarkEnd w:id="118"/>
      <w:bookmarkEnd w:id="119"/>
      <w:bookmarkEnd w:id="120"/>
    </w:p>
    <w:p w14:paraId="5E5CA20F" w14:textId="77777777" w:rsidR="00DD0B16" w:rsidRDefault="00000000">
      <w:pPr>
        <w:tabs>
          <w:tab w:val="left" w:pos="900"/>
        </w:tabs>
        <w:spacing w:before="120" w:line="360" w:lineRule="auto"/>
        <w:ind w:left="900" w:hanging="900"/>
        <w:rPr>
          <w:rFonts w:ascii="宋体" w:hAnsi="宋体"/>
          <w:sz w:val="24"/>
        </w:rPr>
      </w:pPr>
      <w:r>
        <w:rPr>
          <w:rFonts w:ascii="宋体" w:hAnsi="宋体"/>
          <w:sz w:val="24"/>
        </w:rPr>
        <w:t>7.1</w:t>
      </w:r>
      <w:r>
        <w:rPr>
          <w:rFonts w:ascii="宋体" w:hAnsi="宋体"/>
          <w:sz w:val="24"/>
        </w:rPr>
        <w:tab/>
      </w:r>
      <w:r>
        <w:rPr>
          <w:rFonts w:ascii="宋体" w:hAnsi="宋体" w:hint="eastAsia"/>
          <w:sz w:val="24"/>
        </w:rPr>
        <w:t>报价文件的语言应使用中文。报价文件中的外文材料需附中文翻译，评审时以中文为准。</w:t>
      </w:r>
    </w:p>
    <w:p w14:paraId="22C1FEFB" w14:textId="77777777" w:rsidR="00DD0B16" w:rsidRDefault="00000000">
      <w:pPr>
        <w:tabs>
          <w:tab w:val="left" w:pos="900"/>
        </w:tabs>
        <w:spacing w:before="120" w:line="360" w:lineRule="auto"/>
        <w:ind w:left="900" w:hanging="900"/>
        <w:rPr>
          <w:rFonts w:ascii="宋体" w:hAnsi="宋体"/>
          <w:sz w:val="24"/>
        </w:rPr>
      </w:pPr>
      <w:r>
        <w:rPr>
          <w:rFonts w:ascii="宋体" w:hAnsi="宋体"/>
          <w:sz w:val="24"/>
        </w:rPr>
        <w:t>7.2</w:t>
      </w:r>
      <w:r>
        <w:rPr>
          <w:rFonts w:ascii="宋体" w:hAnsi="宋体"/>
          <w:sz w:val="24"/>
        </w:rPr>
        <w:tab/>
      </w:r>
      <w:r>
        <w:rPr>
          <w:rFonts w:ascii="宋体" w:hAnsi="宋体" w:hint="eastAsia"/>
          <w:sz w:val="24"/>
        </w:rPr>
        <w:t>报价文件中所使用的计量单位，除校内比选文件中有特殊要求外，应采用中华人民共和国法定计量单位。</w:t>
      </w:r>
    </w:p>
    <w:p w14:paraId="075F9B62" w14:textId="77777777" w:rsidR="00DD0B16" w:rsidRDefault="00000000">
      <w:pPr>
        <w:pStyle w:val="32"/>
        <w:tabs>
          <w:tab w:val="left" w:pos="900"/>
        </w:tabs>
        <w:spacing w:line="360" w:lineRule="auto"/>
        <w:ind w:left="899" w:hanging="899"/>
        <w:rPr>
          <w:rFonts w:hAnsi="宋体"/>
          <w:u w:val="none"/>
        </w:rPr>
      </w:pPr>
      <w:bookmarkStart w:id="121" w:name="_Ref467306676"/>
      <w:bookmarkStart w:id="122" w:name="_Ref467306195"/>
      <w:bookmarkStart w:id="123" w:name="_Toc516367022"/>
      <w:bookmarkStart w:id="124" w:name="_Toc520356152"/>
      <w:bookmarkStart w:id="125" w:name="_Toc46310958"/>
      <w:bookmarkStart w:id="126" w:name="_Toc113949978"/>
      <w:bookmarkStart w:id="127" w:name="_Toc8747920"/>
      <w:bookmarkStart w:id="128" w:name="_Toc8734968"/>
      <w:bookmarkStart w:id="129" w:name="_Toc42674697"/>
      <w:bookmarkStart w:id="130" w:name="_Toc67304712"/>
      <w:bookmarkStart w:id="131" w:name="_Toc23167332"/>
      <w:r>
        <w:rPr>
          <w:rFonts w:hAnsi="宋体"/>
          <w:u w:val="none"/>
        </w:rPr>
        <w:lastRenderedPageBreak/>
        <w:t>8.</w:t>
      </w:r>
      <w:r>
        <w:rPr>
          <w:rFonts w:hAnsi="宋体"/>
          <w:u w:val="none"/>
        </w:rPr>
        <w:tab/>
      </w:r>
      <w:r>
        <w:rPr>
          <w:rFonts w:hAnsi="宋体" w:hint="eastAsia"/>
          <w:u w:val="none"/>
        </w:rPr>
        <w:t>报价文件</w:t>
      </w:r>
      <w:bookmarkEnd w:id="121"/>
      <w:bookmarkEnd w:id="122"/>
      <w:bookmarkEnd w:id="123"/>
      <w:r>
        <w:rPr>
          <w:rFonts w:hAnsi="宋体" w:hint="eastAsia"/>
          <w:u w:val="none"/>
        </w:rPr>
        <w:t>构成</w:t>
      </w:r>
      <w:bookmarkEnd w:id="124"/>
      <w:bookmarkEnd w:id="125"/>
      <w:bookmarkEnd w:id="126"/>
      <w:bookmarkEnd w:id="127"/>
      <w:bookmarkEnd w:id="128"/>
      <w:bookmarkEnd w:id="129"/>
      <w:bookmarkEnd w:id="130"/>
      <w:bookmarkEnd w:id="131"/>
    </w:p>
    <w:p w14:paraId="79D8BAEA" w14:textId="77777777" w:rsidR="00DD0B16" w:rsidRDefault="00000000">
      <w:pPr>
        <w:tabs>
          <w:tab w:val="left" w:pos="900"/>
        </w:tabs>
        <w:spacing w:before="120" w:line="360" w:lineRule="auto"/>
        <w:ind w:left="900" w:hanging="900"/>
        <w:rPr>
          <w:rFonts w:ascii="宋体" w:hAnsi="宋体"/>
          <w:sz w:val="24"/>
        </w:rPr>
      </w:pPr>
      <w:bookmarkStart w:id="132" w:name="_Ref467052588"/>
      <w:r>
        <w:rPr>
          <w:rFonts w:ascii="宋体" w:hAnsi="宋体"/>
          <w:sz w:val="24"/>
        </w:rPr>
        <w:t>8.1</w:t>
      </w:r>
      <w:r>
        <w:rPr>
          <w:rFonts w:ascii="宋体" w:hAnsi="宋体"/>
          <w:sz w:val="24"/>
        </w:rPr>
        <w:tab/>
      </w:r>
      <w:r>
        <w:rPr>
          <w:rFonts w:ascii="宋体" w:hAnsi="宋体" w:hint="eastAsia"/>
          <w:sz w:val="24"/>
        </w:rPr>
        <w:t>供应商应完整地按校内比选文件提供的报价文件格式填写报价文件，报价文件应包括以下内容</w:t>
      </w:r>
      <w:bookmarkEnd w:id="132"/>
      <w:r>
        <w:rPr>
          <w:rFonts w:ascii="宋体" w:hAnsi="宋体" w:hint="eastAsia"/>
          <w:sz w:val="24"/>
        </w:rPr>
        <w:t>：</w:t>
      </w:r>
    </w:p>
    <w:p w14:paraId="0A87ABAE" w14:textId="77777777" w:rsidR="00DD0B16" w:rsidRDefault="00000000">
      <w:pPr>
        <w:tabs>
          <w:tab w:val="left" w:pos="900"/>
          <w:tab w:val="left" w:pos="5580"/>
        </w:tabs>
        <w:spacing w:before="120" w:line="360" w:lineRule="auto"/>
        <w:ind w:left="902"/>
        <w:rPr>
          <w:rFonts w:ascii="宋体" w:hAnsi="宋体"/>
          <w:sz w:val="24"/>
        </w:rPr>
      </w:pPr>
      <w:r>
        <w:rPr>
          <w:rFonts w:ascii="宋体" w:hAnsi="宋体" w:hint="eastAsia"/>
          <w:sz w:val="24"/>
        </w:rPr>
        <w:t>附件1——报价书（格式）</w:t>
      </w:r>
    </w:p>
    <w:p w14:paraId="11D1F1AE" w14:textId="77777777" w:rsidR="00DD0B16" w:rsidRDefault="00000000">
      <w:pPr>
        <w:tabs>
          <w:tab w:val="left" w:pos="900"/>
          <w:tab w:val="left" w:pos="5580"/>
        </w:tabs>
        <w:spacing w:before="120" w:line="360" w:lineRule="auto"/>
        <w:ind w:left="902"/>
        <w:rPr>
          <w:rFonts w:ascii="宋体" w:hAnsi="宋体"/>
          <w:sz w:val="24"/>
        </w:rPr>
      </w:pPr>
      <w:r>
        <w:rPr>
          <w:rFonts w:ascii="宋体" w:hAnsi="宋体" w:hint="eastAsia"/>
          <w:sz w:val="24"/>
        </w:rPr>
        <w:t>附件2——项目偏离表（格式）</w:t>
      </w:r>
    </w:p>
    <w:p w14:paraId="3E314DEB" w14:textId="77777777" w:rsidR="00DD0B16" w:rsidRDefault="00000000">
      <w:pPr>
        <w:tabs>
          <w:tab w:val="left" w:pos="900"/>
          <w:tab w:val="left" w:pos="5580"/>
        </w:tabs>
        <w:spacing w:before="120" w:line="360" w:lineRule="auto"/>
        <w:ind w:left="902"/>
        <w:rPr>
          <w:rFonts w:ascii="宋体" w:hAnsi="宋体"/>
          <w:sz w:val="24"/>
        </w:rPr>
      </w:pPr>
      <w:r>
        <w:rPr>
          <w:rFonts w:ascii="宋体" w:hAnsi="宋体" w:hint="eastAsia"/>
          <w:sz w:val="24"/>
        </w:rPr>
        <w:t>附件3——资格证明文件</w:t>
      </w:r>
    </w:p>
    <w:p w14:paraId="04870292" w14:textId="77777777" w:rsidR="00DD0B16" w:rsidRDefault="00000000">
      <w:pPr>
        <w:tabs>
          <w:tab w:val="left" w:pos="900"/>
          <w:tab w:val="left" w:pos="5580"/>
        </w:tabs>
        <w:spacing w:before="120" w:line="360" w:lineRule="auto"/>
        <w:ind w:left="902"/>
        <w:rPr>
          <w:rFonts w:ascii="宋体" w:hAnsi="宋体"/>
          <w:sz w:val="24"/>
        </w:rPr>
      </w:pPr>
      <w:r>
        <w:rPr>
          <w:rFonts w:ascii="宋体" w:hAnsi="宋体" w:hint="eastAsia"/>
          <w:sz w:val="24"/>
        </w:rPr>
        <w:t>附件4——业绩证明文件</w:t>
      </w:r>
    </w:p>
    <w:p w14:paraId="4A7A587B" w14:textId="77777777" w:rsidR="00DD0B16" w:rsidRDefault="00000000">
      <w:pPr>
        <w:tabs>
          <w:tab w:val="left" w:pos="900"/>
          <w:tab w:val="left" w:pos="5580"/>
        </w:tabs>
        <w:spacing w:before="120" w:line="360" w:lineRule="auto"/>
        <w:ind w:left="902"/>
        <w:rPr>
          <w:rFonts w:ascii="宋体" w:hAnsi="宋体"/>
          <w:sz w:val="24"/>
        </w:rPr>
      </w:pPr>
      <w:r>
        <w:rPr>
          <w:rFonts w:ascii="宋体" w:hAnsi="宋体" w:hint="eastAsia"/>
          <w:sz w:val="24"/>
        </w:rPr>
        <w:t>附件5——技术方案</w:t>
      </w:r>
    </w:p>
    <w:p w14:paraId="52A13E6C" w14:textId="77777777" w:rsidR="00DD0B16" w:rsidRDefault="00000000">
      <w:pPr>
        <w:spacing w:before="120" w:line="360" w:lineRule="auto"/>
        <w:rPr>
          <w:rFonts w:ascii="宋体" w:hAnsi="宋体"/>
          <w:sz w:val="24"/>
        </w:rPr>
      </w:pPr>
      <w:r>
        <w:rPr>
          <w:rFonts w:ascii="宋体" w:hAnsi="宋体"/>
          <w:sz w:val="24"/>
        </w:rPr>
        <w:t>8.2</w:t>
      </w:r>
      <w:r>
        <w:rPr>
          <w:rFonts w:ascii="宋体" w:hAnsi="宋体"/>
          <w:sz w:val="24"/>
        </w:rPr>
        <w:tab/>
      </w:r>
      <w:r>
        <w:rPr>
          <w:rFonts w:ascii="宋体" w:hAnsi="宋体"/>
          <w:sz w:val="24"/>
        </w:rPr>
        <w:tab/>
      </w:r>
      <w:r>
        <w:rPr>
          <w:rFonts w:ascii="宋体" w:hAnsi="宋体" w:hint="eastAsia"/>
          <w:sz w:val="24"/>
        </w:rPr>
        <w:t>除上述8</w:t>
      </w:r>
      <w:r>
        <w:rPr>
          <w:rFonts w:ascii="宋体" w:hAnsi="宋体"/>
          <w:sz w:val="24"/>
        </w:rPr>
        <w:t>.1</w:t>
      </w:r>
      <w:r>
        <w:rPr>
          <w:rFonts w:ascii="宋体" w:hAnsi="宋体" w:hint="eastAsia"/>
          <w:sz w:val="24"/>
        </w:rPr>
        <w:t>条外，报价文件还应包括本须知第9条的所有文件。</w:t>
      </w:r>
    </w:p>
    <w:p w14:paraId="0EE4A9FA" w14:textId="77777777" w:rsidR="00DD0B16" w:rsidRDefault="00000000">
      <w:pPr>
        <w:pStyle w:val="32"/>
        <w:tabs>
          <w:tab w:val="left" w:pos="900"/>
        </w:tabs>
        <w:spacing w:line="360" w:lineRule="auto"/>
        <w:ind w:left="899" w:hanging="899"/>
        <w:rPr>
          <w:rFonts w:hAnsi="宋体"/>
          <w:u w:val="none"/>
        </w:rPr>
      </w:pPr>
      <w:bookmarkStart w:id="133" w:name="_Toc8747921"/>
      <w:bookmarkStart w:id="134" w:name="_Toc42674698"/>
      <w:bookmarkStart w:id="135" w:name="_Toc520356153"/>
      <w:bookmarkStart w:id="136" w:name="_Toc23167333"/>
      <w:bookmarkStart w:id="137" w:name="_Toc67304713"/>
      <w:bookmarkStart w:id="138" w:name="_Toc113949979"/>
      <w:bookmarkStart w:id="139" w:name="_Toc46310959"/>
      <w:bookmarkStart w:id="140" w:name="_Toc8734969"/>
      <w:bookmarkStart w:id="141" w:name="_Toc516367023"/>
      <w:r>
        <w:rPr>
          <w:rFonts w:hAnsi="宋体"/>
          <w:u w:val="none"/>
        </w:rPr>
        <w:t>9.</w:t>
      </w:r>
      <w:r>
        <w:rPr>
          <w:rFonts w:hAnsi="宋体"/>
          <w:u w:val="none"/>
        </w:rPr>
        <w:tab/>
      </w:r>
      <w:r>
        <w:rPr>
          <w:rFonts w:hAnsi="宋体" w:hint="eastAsia"/>
          <w:u w:val="none"/>
        </w:rPr>
        <w:t>证明服务的合格性和符合校内比选文件规定的文件</w:t>
      </w:r>
      <w:bookmarkEnd w:id="133"/>
      <w:bookmarkEnd w:id="134"/>
      <w:bookmarkEnd w:id="135"/>
      <w:bookmarkEnd w:id="136"/>
      <w:bookmarkEnd w:id="137"/>
      <w:bookmarkEnd w:id="138"/>
      <w:bookmarkEnd w:id="139"/>
      <w:bookmarkEnd w:id="140"/>
      <w:bookmarkEnd w:id="141"/>
    </w:p>
    <w:p w14:paraId="75598F25" w14:textId="77777777" w:rsidR="00DD0B16" w:rsidRDefault="00000000">
      <w:pPr>
        <w:spacing w:before="120" w:line="360" w:lineRule="auto"/>
        <w:ind w:left="900" w:hanging="900"/>
        <w:rPr>
          <w:rFonts w:ascii="宋体" w:hAnsi="宋体"/>
          <w:sz w:val="24"/>
        </w:rPr>
      </w:pPr>
      <w:r>
        <w:rPr>
          <w:rFonts w:ascii="宋体" w:hAnsi="宋体"/>
          <w:sz w:val="24"/>
        </w:rPr>
        <w:t>9.1</w:t>
      </w:r>
      <w:r>
        <w:rPr>
          <w:rFonts w:ascii="宋体" w:hAnsi="宋体"/>
          <w:sz w:val="24"/>
        </w:rPr>
        <w:tab/>
      </w:r>
      <w:r>
        <w:rPr>
          <w:rFonts w:ascii="宋体" w:hAnsi="宋体" w:hint="eastAsia"/>
          <w:sz w:val="24"/>
        </w:rPr>
        <w:t>供应商应提交证明文件，证明其拟供的合同项下的服务的合格性符合校内比选文件规定。该证明文件是报价文件的一部分。</w:t>
      </w:r>
    </w:p>
    <w:p w14:paraId="07D5688B" w14:textId="77777777" w:rsidR="00DD0B16" w:rsidRDefault="00000000">
      <w:pPr>
        <w:spacing w:before="120" w:line="360" w:lineRule="auto"/>
        <w:ind w:left="900" w:hanging="900"/>
        <w:rPr>
          <w:rFonts w:ascii="宋体" w:hAnsi="宋体"/>
          <w:sz w:val="24"/>
        </w:rPr>
      </w:pPr>
      <w:bookmarkStart w:id="142" w:name="_Ref467306244"/>
      <w:r>
        <w:rPr>
          <w:rFonts w:ascii="宋体" w:hAnsi="宋体"/>
          <w:sz w:val="24"/>
        </w:rPr>
        <w:t>9.2</w:t>
      </w:r>
      <w:r>
        <w:rPr>
          <w:rFonts w:ascii="宋体" w:hAnsi="宋体"/>
          <w:sz w:val="24"/>
        </w:rPr>
        <w:tab/>
      </w:r>
      <w:r>
        <w:rPr>
          <w:rFonts w:ascii="宋体" w:hAnsi="宋体" w:hint="eastAsia"/>
          <w:sz w:val="24"/>
        </w:rPr>
        <w:t>上款所述的证明文件，可以是</w:t>
      </w:r>
      <w:r>
        <w:rPr>
          <w:rFonts w:ascii="宋体" w:hAnsi="宋体" w:hint="eastAsia"/>
          <w:sz w:val="24"/>
          <w:u w:val="single"/>
        </w:rPr>
        <w:t xml:space="preserve">  文字资料、图纸和数据  </w:t>
      </w:r>
      <w:bookmarkEnd w:id="142"/>
      <w:r>
        <w:rPr>
          <w:rFonts w:ascii="宋体" w:hAnsi="宋体" w:hint="eastAsia"/>
          <w:sz w:val="24"/>
        </w:rPr>
        <w:t>。</w:t>
      </w:r>
    </w:p>
    <w:p w14:paraId="211857C4" w14:textId="77777777" w:rsidR="00DD0B16" w:rsidRDefault="00000000">
      <w:pPr>
        <w:spacing w:before="120" w:line="360" w:lineRule="auto"/>
        <w:ind w:left="900" w:hanging="900"/>
        <w:rPr>
          <w:rFonts w:ascii="宋体" w:hAnsi="宋体"/>
          <w:sz w:val="24"/>
        </w:rPr>
      </w:pPr>
      <w:r>
        <w:rPr>
          <w:rFonts w:ascii="宋体" w:hAnsi="宋体"/>
          <w:sz w:val="24"/>
        </w:rPr>
        <w:t>9.3</w:t>
      </w:r>
      <w:r>
        <w:rPr>
          <w:rFonts w:ascii="宋体" w:hAnsi="宋体"/>
          <w:sz w:val="24"/>
        </w:rPr>
        <w:tab/>
      </w:r>
      <w:r>
        <w:rPr>
          <w:rFonts w:ascii="宋体" w:hAnsi="宋体" w:hint="eastAsia"/>
          <w:sz w:val="24"/>
        </w:rPr>
        <w:t>对照校内比选文件技术要求，逐条说明所提供的服务已对校内比选文件的技术要求做出了实质性的响应，或申明与技术要求条文的偏差和例外，填写项目偏离表。</w:t>
      </w:r>
    </w:p>
    <w:p w14:paraId="3DEBC7AE" w14:textId="77777777" w:rsidR="00DD0B16" w:rsidRDefault="00000000">
      <w:pPr>
        <w:spacing w:before="120" w:line="360" w:lineRule="auto"/>
        <w:ind w:left="900" w:hanging="900"/>
        <w:rPr>
          <w:rFonts w:ascii="宋体" w:hAnsi="宋体"/>
          <w:sz w:val="24"/>
        </w:rPr>
      </w:pPr>
      <w:r>
        <w:rPr>
          <w:rFonts w:ascii="宋体" w:hAnsi="宋体"/>
          <w:sz w:val="24"/>
        </w:rPr>
        <w:t>9.4</w:t>
      </w:r>
      <w:r>
        <w:rPr>
          <w:rFonts w:ascii="宋体" w:hAnsi="宋体"/>
          <w:sz w:val="24"/>
        </w:rPr>
        <w:tab/>
        <w:t>供应商</w:t>
      </w:r>
      <w:r>
        <w:rPr>
          <w:rFonts w:ascii="宋体" w:hAnsi="宋体" w:hint="eastAsia"/>
          <w:sz w:val="24"/>
        </w:rPr>
        <w:t>应注意采购人在技术规格中指出的工艺、材料和设备的标准，以及参照的牌号或分类号仅起说明作用，并没有任何限制性。供应商在投标中可以选用其它标准、牌号或分类号，但供应商选用的标准、牌号或分类号要实质上相当于或优于技术规格要求。</w:t>
      </w:r>
    </w:p>
    <w:p w14:paraId="19583102" w14:textId="77777777" w:rsidR="00DD0B16" w:rsidRDefault="00000000">
      <w:pPr>
        <w:spacing w:before="120" w:line="360" w:lineRule="auto"/>
        <w:ind w:left="900" w:hanging="900"/>
        <w:rPr>
          <w:rFonts w:ascii="宋体" w:hAnsi="宋体"/>
          <w:sz w:val="24"/>
        </w:rPr>
      </w:pPr>
      <w:r>
        <w:rPr>
          <w:rFonts w:ascii="宋体" w:hAnsi="宋体"/>
          <w:sz w:val="24"/>
        </w:rPr>
        <w:t>9.5</w:t>
      </w:r>
      <w:r>
        <w:rPr>
          <w:rFonts w:ascii="宋体" w:hAnsi="宋体"/>
          <w:sz w:val="24"/>
        </w:rPr>
        <w:tab/>
      </w:r>
      <w:r>
        <w:rPr>
          <w:rFonts w:ascii="宋体" w:hAnsi="宋体" w:hint="eastAsia"/>
          <w:sz w:val="24"/>
        </w:rPr>
        <w:t>供应商应根据校内比选项目的特点及要求，提供相应的技术方案和校内比选文件中要求供应商响应的其他技术文件等。</w:t>
      </w:r>
    </w:p>
    <w:p w14:paraId="675CE88D" w14:textId="77777777" w:rsidR="00DD0B16" w:rsidRDefault="00000000">
      <w:pPr>
        <w:pStyle w:val="32"/>
        <w:spacing w:line="360" w:lineRule="auto"/>
        <w:rPr>
          <w:rFonts w:hAnsi="宋体"/>
          <w:u w:val="none"/>
        </w:rPr>
      </w:pPr>
      <w:bookmarkStart w:id="143" w:name="_Toc46310960"/>
      <w:bookmarkStart w:id="144" w:name="_Toc42674699"/>
      <w:bookmarkStart w:id="145" w:name="_Toc520356155"/>
      <w:bookmarkStart w:id="146" w:name="_Toc113949980"/>
      <w:bookmarkStart w:id="147" w:name="_Toc23167334"/>
      <w:bookmarkStart w:id="148" w:name="_Toc8734970"/>
      <w:bookmarkStart w:id="149" w:name="_Toc8747922"/>
      <w:bookmarkStart w:id="150" w:name="_Toc67304714"/>
      <w:r>
        <w:rPr>
          <w:rFonts w:hAnsi="宋体"/>
          <w:u w:val="none"/>
        </w:rPr>
        <w:t>10.</w:t>
      </w:r>
      <w:r>
        <w:rPr>
          <w:rFonts w:hAnsi="宋体"/>
          <w:u w:val="none"/>
        </w:rPr>
        <w:tab/>
      </w:r>
      <w:r>
        <w:rPr>
          <w:rFonts w:hAnsi="宋体"/>
          <w:u w:val="none"/>
        </w:rPr>
        <w:tab/>
      </w:r>
      <w:r>
        <w:rPr>
          <w:rFonts w:hAnsi="宋体" w:hint="eastAsia"/>
          <w:u w:val="none"/>
        </w:rPr>
        <w:t>响应报价</w:t>
      </w:r>
      <w:bookmarkEnd w:id="143"/>
      <w:bookmarkEnd w:id="144"/>
      <w:bookmarkEnd w:id="145"/>
      <w:bookmarkEnd w:id="146"/>
      <w:bookmarkEnd w:id="147"/>
      <w:bookmarkEnd w:id="148"/>
      <w:bookmarkEnd w:id="149"/>
      <w:bookmarkEnd w:id="150"/>
    </w:p>
    <w:p w14:paraId="7252465B" w14:textId="77777777" w:rsidR="00DD0B16" w:rsidRDefault="00000000">
      <w:pPr>
        <w:tabs>
          <w:tab w:val="left" w:pos="900"/>
        </w:tabs>
        <w:spacing w:before="120" w:line="360" w:lineRule="auto"/>
        <w:ind w:left="900" w:hanging="900"/>
        <w:rPr>
          <w:rFonts w:ascii="宋体" w:hAnsi="宋体"/>
          <w:b/>
          <w:bCs/>
          <w:sz w:val="24"/>
          <w:u w:val="single"/>
        </w:rPr>
      </w:pPr>
      <w:r>
        <w:rPr>
          <w:rFonts w:ascii="宋体" w:hAnsi="宋体"/>
          <w:b/>
          <w:bCs/>
          <w:sz w:val="24"/>
          <w:u w:val="single"/>
        </w:rPr>
        <w:t>10.1</w:t>
      </w:r>
      <w:r>
        <w:rPr>
          <w:rFonts w:ascii="宋体" w:hAnsi="宋体"/>
          <w:b/>
          <w:bCs/>
          <w:sz w:val="24"/>
          <w:u w:val="single"/>
        </w:rPr>
        <w:tab/>
      </w:r>
      <w:r>
        <w:rPr>
          <w:rFonts w:ascii="宋体" w:hAnsi="宋体" w:hint="eastAsia"/>
          <w:b/>
          <w:bCs/>
          <w:sz w:val="24"/>
          <w:u w:val="single"/>
        </w:rPr>
        <w:t>报价人应充分考虑到本项目经营特点，提供的服务必须实行明码标价，服</w:t>
      </w:r>
      <w:r>
        <w:rPr>
          <w:rFonts w:ascii="宋体" w:hAnsi="宋体" w:hint="eastAsia"/>
          <w:b/>
          <w:bCs/>
          <w:sz w:val="24"/>
          <w:u w:val="single"/>
        </w:rPr>
        <w:lastRenderedPageBreak/>
        <w:t>务价格不得高于学校周边市场相同或者类似服务价格。</w:t>
      </w:r>
    </w:p>
    <w:p w14:paraId="596208CB" w14:textId="77777777" w:rsidR="00DD0B16" w:rsidRDefault="00000000">
      <w:pPr>
        <w:pStyle w:val="32"/>
        <w:spacing w:line="360" w:lineRule="auto"/>
        <w:ind w:left="899" w:hanging="899"/>
        <w:rPr>
          <w:rFonts w:hAnsi="宋体"/>
          <w:u w:val="none"/>
        </w:rPr>
      </w:pPr>
      <w:bookmarkStart w:id="151" w:name="_Toc46310961"/>
      <w:bookmarkStart w:id="152" w:name="_Ref467306513"/>
      <w:bookmarkStart w:id="153" w:name="_Toc67304715"/>
      <w:bookmarkStart w:id="154" w:name="_Toc520356156"/>
      <w:bookmarkStart w:id="155" w:name="_Toc23167335"/>
      <w:bookmarkStart w:id="156" w:name="_Toc8734971"/>
      <w:bookmarkStart w:id="157" w:name="_Toc8747923"/>
      <w:bookmarkStart w:id="158" w:name="_Toc42674700"/>
      <w:bookmarkStart w:id="159" w:name="_Toc113949981"/>
      <w:r>
        <w:rPr>
          <w:rFonts w:hAnsi="宋体"/>
          <w:u w:val="none"/>
        </w:rPr>
        <w:t>11</w:t>
      </w:r>
      <w:r>
        <w:rPr>
          <w:rFonts w:hAnsi="宋体" w:hint="eastAsia"/>
          <w:u w:val="none"/>
        </w:rPr>
        <w:t>.</w:t>
      </w:r>
      <w:r>
        <w:rPr>
          <w:rFonts w:hAnsi="宋体" w:hint="eastAsia"/>
          <w:u w:val="none"/>
        </w:rPr>
        <w:tab/>
        <w:t>报价保证金</w:t>
      </w:r>
      <w:bookmarkEnd w:id="151"/>
      <w:bookmarkEnd w:id="152"/>
      <w:bookmarkEnd w:id="153"/>
      <w:bookmarkEnd w:id="154"/>
      <w:bookmarkEnd w:id="155"/>
      <w:bookmarkEnd w:id="156"/>
      <w:bookmarkEnd w:id="157"/>
      <w:bookmarkEnd w:id="158"/>
      <w:bookmarkEnd w:id="159"/>
      <w:r>
        <w:rPr>
          <w:rFonts w:hAnsi="宋体" w:hint="eastAsia"/>
          <w:u w:val="none"/>
        </w:rPr>
        <w:t xml:space="preserve"> </w:t>
      </w:r>
    </w:p>
    <w:p w14:paraId="6087ABEA" w14:textId="7112C6AB" w:rsidR="00DD0B16" w:rsidRDefault="00000000" w:rsidP="008E2A2F">
      <w:pPr>
        <w:spacing w:before="120" w:line="360" w:lineRule="auto"/>
        <w:ind w:left="898" w:hanging="898"/>
        <w:rPr>
          <w:rFonts w:ascii="宋体" w:hAnsi="宋体"/>
          <w:sz w:val="24"/>
        </w:rPr>
      </w:pPr>
      <w:bookmarkStart w:id="160" w:name="_Ref467306302"/>
      <w:r>
        <w:rPr>
          <w:rFonts w:ascii="宋体" w:hAnsi="宋体"/>
          <w:color w:val="000000"/>
          <w:sz w:val="24"/>
        </w:rPr>
        <w:t>11.1</w:t>
      </w:r>
      <w:r>
        <w:rPr>
          <w:rFonts w:ascii="宋体" w:hAnsi="宋体"/>
          <w:color w:val="000000"/>
          <w:sz w:val="24"/>
        </w:rPr>
        <w:tab/>
      </w:r>
      <w:bookmarkEnd w:id="160"/>
      <w:r w:rsidR="008E2A2F">
        <w:rPr>
          <w:rFonts w:ascii="宋体" w:hAnsi="宋体" w:hint="eastAsia"/>
          <w:color w:val="000000"/>
          <w:sz w:val="24"/>
        </w:rPr>
        <w:t>本项目不涉及报价保证金。</w:t>
      </w:r>
    </w:p>
    <w:p w14:paraId="4FDB1709" w14:textId="77777777" w:rsidR="00DD0B16" w:rsidRDefault="00000000">
      <w:pPr>
        <w:pStyle w:val="32"/>
        <w:spacing w:line="360" w:lineRule="auto"/>
        <w:ind w:left="899" w:hanging="899"/>
        <w:rPr>
          <w:rFonts w:hAnsi="宋体"/>
          <w:u w:val="none"/>
        </w:rPr>
      </w:pPr>
      <w:bookmarkStart w:id="161" w:name="_Toc8734972"/>
      <w:bookmarkStart w:id="162" w:name="_Toc8747924"/>
      <w:bookmarkStart w:id="163" w:name="_Toc46310962"/>
      <w:bookmarkStart w:id="164" w:name="_Toc520356157"/>
      <w:bookmarkStart w:id="165" w:name="_Toc42674701"/>
      <w:bookmarkStart w:id="166" w:name="_Toc23167336"/>
      <w:bookmarkStart w:id="167" w:name="_Toc67304716"/>
      <w:bookmarkStart w:id="168" w:name="_Toc113949982"/>
      <w:r>
        <w:rPr>
          <w:rFonts w:hAnsi="宋体" w:hint="eastAsia"/>
          <w:u w:val="none"/>
        </w:rPr>
        <w:t>12.</w:t>
      </w:r>
      <w:r>
        <w:rPr>
          <w:rFonts w:hAnsi="宋体" w:hint="eastAsia"/>
          <w:u w:val="none"/>
        </w:rPr>
        <w:tab/>
        <w:t>报价有效期</w:t>
      </w:r>
      <w:bookmarkEnd w:id="161"/>
      <w:bookmarkEnd w:id="162"/>
      <w:bookmarkEnd w:id="163"/>
      <w:bookmarkEnd w:id="164"/>
      <w:bookmarkEnd w:id="165"/>
      <w:bookmarkEnd w:id="166"/>
      <w:bookmarkEnd w:id="167"/>
      <w:bookmarkEnd w:id="168"/>
    </w:p>
    <w:p w14:paraId="230F84BF" w14:textId="77777777" w:rsidR="00DD0B16" w:rsidRDefault="00000000">
      <w:pPr>
        <w:spacing w:before="120" w:line="360" w:lineRule="auto"/>
        <w:ind w:left="900" w:hanging="900"/>
        <w:rPr>
          <w:rFonts w:ascii="宋体" w:hAnsi="宋体"/>
          <w:sz w:val="24"/>
        </w:rPr>
      </w:pPr>
      <w:r>
        <w:rPr>
          <w:rFonts w:ascii="宋体" w:hAnsi="宋体" w:hint="eastAsia"/>
          <w:sz w:val="24"/>
        </w:rPr>
        <w:t>12.1</w:t>
      </w:r>
      <w:r>
        <w:rPr>
          <w:rFonts w:ascii="宋体" w:hAnsi="宋体" w:hint="eastAsia"/>
          <w:sz w:val="24"/>
        </w:rPr>
        <w:tab/>
        <w:t>报价应在规定的报价截止日起的</w:t>
      </w:r>
      <w:r>
        <w:rPr>
          <w:rFonts w:ascii="宋体" w:hAnsi="宋体" w:hint="eastAsia"/>
          <w:sz w:val="24"/>
          <w:u w:val="single"/>
        </w:rPr>
        <w:t xml:space="preserve"> 90 </w:t>
      </w:r>
      <w:r>
        <w:rPr>
          <w:rFonts w:ascii="宋体" w:hAnsi="宋体" w:hint="eastAsia"/>
          <w:sz w:val="24"/>
        </w:rPr>
        <w:t>天内保持有效，报价有效期不满足要求的报价将被视为无效报价。</w:t>
      </w:r>
    </w:p>
    <w:p w14:paraId="25644A03" w14:textId="0EAADBE9" w:rsidR="00DD0B16" w:rsidRDefault="00000000">
      <w:pPr>
        <w:spacing w:before="120" w:line="360" w:lineRule="auto"/>
        <w:ind w:left="900" w:hanging="900"/>
        <w:rPr>
          <w:rFonts w:ascii="宋体" w:hAnsi="宋体"/>
          <w:sz w:val="24"/>
        </w:rPr>
      </w:pPr>
      <w:r>
        <w:rPr>
          <w:rFonts w:ascii="宋体" w:hAnsi="宋体" w:hint="eastAsia"/>
          <w:sz w:val="24"/>
        </w:rPr>
        <w:t>12.2</w:t>
      </w:r>
      <w:r>
        <w:rPr>
          <w:rFonts w:ascii="宋体" w:hAnsi="宋体" w:hint="eastAsia"/>
          <w:sz w:val="24"/>
        </w:rPr>
        <w:tab/>
        <w:t>校内比选采购单位可根据实际情况，在原报价有效期截止之前，要求供应商同意延长报价文件的有效期。接受该要求的供应商将不会被要求和允许修正其报价。供应商也可以拒绝校内比选采购单位的这种要求。上述要求和答复都应以书面形式提交。</w:t>
      </w:r>
    </w:p>
    <w:p w14:paraId="13781887" w14:textId="77777777" w:rsidR="00DD0B16" w:rsidRDefault="00000000">
      <w:pPr>
        <w:pStyle w:val="32"/>
        <w:spacing w:line="360" w:lineRule="auto"/>
        <w:ind w:left="899" w:hanging="899"/>
        <w:rPr>
          <w:rFonts w:hAnsi="宋体"/>
          <w:u w:val="none"/>
        </w:rPr>
      </w:pPr>
      <w:bookmarkStart w:id="169" w:name="_Toc520356158"/>
      <w:bookmarkStart w:id="170" w:name="_Toc8734973"/>
      <w:bookmarkStart w:id="171" w:name="_Toc8747925"/>
      <w:bookmarkStart w:id="172" w:name="_Toc42674702"/>
      <w:bookmarkStart w:id="173" w:name="_Toc23167337"/>
      <w:bookmarkStart w:id="174" w:name="_Toc67304717"/>
      <w:bookmarkStart w:id="175" w:name="_Toc46310963"/>
      <w:bookmarkStart w:id="176" w:name="_Toc113949983"/>
      <w:r>
        <w:rPr>
          <w:rFonts w:hAnsi="宋体" w:hint="eastAsia"/>
          <w:u w:val="none"/>
        </w:rPr>
        <w:t>13.</w:t>
      </w:r>
      <w:r>
        <w:rPr>
          <w:rFonts w:hAnsi="宋体" w:hint="eastAsia"/>
          <w:u w:val="none"/>
        </w:rPr>
        <w:tab/>
        <w:t>报价文件的签署</w:t>
      </w:r>
      <w:bookmarkEnd w:id="169"/>
      <w:r>
        <w:rPr>
          <w:rFonts w:hAnsi="宋体" w:hint="eastAsia"/>
          <w:u w:val="none"/>
        </w:rPr>
        <w:t>及规定</w:t>
      </w:r>
      <w:bookmarkEnd w:id="170"/>
      <w:bookmarkEnd w:id="171"/>
      <w:bookmarkEnd w:id="172"/>
      <w:bookmarkEnd w:id="173"/>
      <w:bookmarkEnd w:id="174"/>
      <w:bookmarkEnd w:id="175"/>
      <w:bookmarkEnd w:id="176"/>
    </w:p>
    <w:p w14:paraId="0151B8CE" w14:textId="77777777" w:rsidR="00DD0B16" w:rsidRDefault="00000000">
      <w:pPr>
        <w:spacing w:before="120" w:line="360" w:lineRule="auto"/>
        <w:ind w:left="900" w:hanging="900"/>
        <w:rPr>
          <w:rFonts w:ascii="宋体" w:hAnsi="宋体"/>
          <w:sz w:val="24"/>
        </w:rPr>
      </w:pPr>
      <w:r>
        <w:rPr>
          <w:rFonts w:ascii="宋体" w:hAnsi="宋体" w:hint="eastAsia"/>
          <w:sz w:val="24"/>
        </w:rPr>
        <w:t>13.1</w:t>
      </w:r>
      <w:r>
        <w:rPr>
          <w:rFonts w:ascii="宋体" w:hAnsi="宋体" w:hint="eastAsia"/>
          <w:sz w:val="24"/>
        </w:rPr>
        <w:tab/>
        <w:t>供应商应准备报价文件正本</w:t>
      </w:r>
      <w:r>
        <w:rPr>
          <w:rFonts w:ascii="宋体" w:hAnsi="宋体" w:hint="eastAsia"/>
          <w:sz w:val="24"/>
          <w:u w:val="single"/>
        </w:rPr>
        <w:t>1</w:t>
      </w:r>
      <w:r>
        <w:rPr>
          <w:rFonts w:ascii="宋体" w:hAnsi="宋体" w:hint="eastAsia"/>
          <w:sz w:val="24"/>
        </w:rPr>
        <w:t>份和副本</w:t>
      </w:r>
      <w:r>
        <w:rPr>
          <w:rFonts w:ascii="宋体" w:hAnsi="宋体" w:hint="eastAsia"/>
          <w:sz w:val="24"/>
          <w:u w:val="single"/>
        </w:rPr>
        <w:t xml:space="preserve"> </w:t>
      </w:r>
      <w:r>
        <w:rPr>
          <w:rFonts w:ascii="宋体" w:hAnsi="宋体"/>
          <w:sz w:val="24"/>
          <w:u w:val="single"/>
        </w:rPr>
        <w:t>3</w:t>
      </w:r>
      <w:r>
        <w:rPr>
          <w:rFonts w:ascii="宋体" w:hAnsi="宋体" w:hint="eastAsia"/>
          <w:sz w:val="24"/>
          <w:u w:val="single"/>
        </w:rPr>
        <w:t xml:space="preserve"> </w:t>
      </w:r>
      <w:r>
        <w:rPr>
          <w:rFonts w:ascii="宋体" w:hAnsi="宋体" w:hint="eastAsia"/>
          <w:sz w:val="24"/>
        </w:rPr>
        <w:t>份，每份报价文件须清楚地标明“正本”或“副本”。若正本和副本不符，以正本为准。供应商还需提供W</w:t>
      </w:r>
      <w:r>
        <w:rPr>
          <w:rFonts w:ascii="宋体" w:hAnsi="宋体"/>
          <w:sz w:val="24"/>
        </w:rPr>
        <w:t>ord</w:t>
      </w:r>
      <w:r>
        <w:rPr>
          <w:rFonts w:ascii="宋体" w:hAnsi="宋体" w:hint="eastAsia"/>
          <w:sz w:val="24"/>
        </w:rPr>
        <w:t>电子版报价文件</w:t>
      </w:r>
      <w:r>
        <w:rPr>
          <w:rFonts w:ascii="宋体" w:hAnsi="宋体"/>
          <w:sz w:val="24"/>
        </w:rPr>
        <w:t>1</w:t>
      </w:r>
      <w:r>
        <w:rPr>
          <w:rFonts w:ascii="宋体" w:hAnsi="宋体" w:hint="eastAsia"/>
          <w:sz w:val="24"/>
        </w:rPr>
        <w:t>份</w:t>
      </w:r>
      <w:r>
        <w:rPr>
          <w:rFonts w:ascii="宋体" w:hAnsi="宋体" w:hint="eastAsia"/>
          <w:b/>
          <w:bCs/>
          <w:sz w:val="24"/>
        </w:rPr>
        <w:t>（U盘，需包含有签字盖章的正本PDF版扫描件及可编辑的WORD版投标文件各一份）</w:t>
      </w:r>
      <w:r>
        <w:rPr>
          <w:rFonts w:ascii="宋体" w:hAnsi="宋体" w:hint="eastAsia"/>
          <w:sz w:val="24"/>
        </w:rPr>
        <w:t>，应与书面报价文件一致，若电子版报价文件和书面报价文件不符，以书面报价文件为准。</w:t>
      </w:r>
    </w:p>
    <w:p w14:paraId="372B6E6F" w14:textId="77777777" w:rsidR="00DD0B16" w:rsidRDefault="00000000">
      <w:pPr>
        <w:spacing w:before="120" w:line="360" w:lineRule="auto"/>
        <w:ind w:left="900" w:hanging="900"/>
        <w:rPr>
          <w:rFonts w:ascii="宋体" w:hAnsi="宋体"/>
          <w:sz w:val="24"/>
        </w:rPr>
      </w:pPr>
      <w:r>
        <w:rPr>
          <w:rFonts w:ascii="宋体" w:hAnsi="宋体" w:hint="eastAsia"/>
          <w:sz w:val="24"/>
        </w:rPr>
        <w:t>13.2</w:t>
      </w:r>
      <w:r>
        <w:rPr>
          <w:rFonts w:ascii="宋体" w:hAnsi="宋体" w:hint="eastAsia"/>
          <w:sz w:val="24"/>
        </w:rPr>
        <w:tab/>
        <w:t>报价文件应装订牢固、目录清楚、页码准确。</w:t>
      </w:r>
    </w:p>
    <w:p w14:paraId="183869A0" w14:textId="77777777" w:rsidR="00DD0B16" w:rsidRDefault="00000000">
      <w:pPr>
        <w:spacing w:before="120" w:line="360" w:lineRule="auto"/>
        <w:ind w:left="900" w:hanging="900"/>
        <w:rPr>
          <w:rFonts w:ascii="宋体" w:hAnsi="宋体"/>
          <w:sz w:val="24"/>
        </w:rPr>
      </w:pPr>
      <w:r>
        <w:rPr>
          <w:rFonts w:ascii="宋体" w:hAnsi="宋体" w:hint="eastAsia"/>
          <w:sz w:val="24"/>
        </w:rPr>
        <w:t>13.3</w:t>
      </w:r>
      <w:r>
        <w:rPr>
          <w:rFonts w:ascii="宋体" w:hAnsi="宋体" w:hint="eastAsia"/>
          <w:sz w:val="24"/>
        </w:rPr>
        <w:tab/>
        <w:t>报价文件的正本需打印或用不退色墨水书写，并由供应商的法定代表人或经其正式授权的代表在校内比选文件要求的地方签字、加盖单位印章。授权代表须持有书面的“法定代表人授权书”（标准格式附后），并将其附在报价文件中。报价文件的副本可采用正本的复印件。</w:t>
      </w:r>
    </w:p>
    <w:p w14:paraId="4738E123" w14:textId="77777777" w:rsidR="00DD0B16" w:rsidRDefault="00000000">
      <w:pPr>
        <w:spacing w:before="120" w:line="360" w:lineRule="auto"/>
        <w:ind w:left="900" w:hanging="900"/>
        <w:rPr>
          <w:rFonts w:ascii="宋体" w:hAnsi="宋体"/>
          <w:sz w:val="24"/>
        </w:rPr>
      </w:pPr>
      <w:r>
        <w:rPr>
          <w:rFonts w:ascii="宋体" w:hAnsi="宋体" w:hint="eastAsia"/>
          <w:sz w:val="24"/>
        </w:rPr>
        <w:t>13.4</w:t>
      </w:r>
      <w:r>
        <w:rPr>
          <w:rFonts w:ascii="宋体" w:hAnsi="宋体" w:hint="eastAsia"/>
          <w:sz w:val="24"/>
        </w:rPr>
        <w:tab/>
        <w:t>如对报价文件进行了修改，包括任何行间插字、涂改和增删等，必须由报价文件签字人（指法定代表人或经其正式授权的代表）在修改变更处签字并加盖公章。</w:t>
      </w:r>
    </w:p>
    <w:p w14:paraId="6C21D687" w14:textId="77777777" w:rsidR="00DD0B16" w:rsidRDefault="00000000">
      <w:pPr>
        <w:spacing w:before="120" w:line="360" w:lineRule="auto"/>
        <w:rPr>
          <w:rFonts w:ascii="宋体" w:hAnsi="宋体"/>
          <w:sz w:val="24"/>
        </w:rPr>
      </w:pPr>
      <w:r>
        <w:rPr>
          <w:rFonts w:ascii="宋体" w:hAnsi="宋体" w:hint="eastAsia"/>
          <w:sz w:val="24"/>
        </w:rPr>
        <w:t>13.5</w:t>
      </w:r>
      <w:r>
        <w:rPr>
          <w:rFonts w:ascii="宋体" w:hAnsi="宋体" w:hint="eastAsia"/>
          <w:sz w:val="24"/>
        </w:rPr>
        <w:tab/>
        <w:t>报价文件因字迹潦草或表达不清所引起的后果由供应商负责。</w:t>
      </w:r>
    </w:p>
    <w:p w14:paraId="692FD893" w14:textId="77777777" w:rsidR="00DD0B16" w:rsidRDefault="00000000">
      <w:pPr>
        <w:spacing w:before="120" w:line="360" w:lineRule="auto"/>
        <w:rPr>
          <w:rFonts w:ascii="宋体" w:hAnsi="宋体"/>
          <w:sz w:val="24"/>
        </w:rPr>
      </w:pPr>
      <w:r>
        <w:rPr>
          <w:rFonts w:ascii="宋体" w:hAnsi="宋体" w:hint="eastAsia"/>
          <w:sz w:val="24"/>
        </w:rPr>
        <w:lastRenderedPageBreak/>
        <w:t>13.6</w:t>
      </w:r>
      <w:r>
        <w:rPr>
          <w:rFonts w:ascii="宋体" w:hAnsi="宋体" w:hint="eastAsia"/>
          <w:sz w:val="24"/>
        </w:rPr>
        <w:tab/>
        <w:t>供应商为自然人的，可以不执行校内比选文件中对报价文件的盖章要求。</w:t>
      </w:r>
    </w:p>
    <w:p w14:paraId="6B947004" w14:textId="77777777" w:rsidR="00DD0B16" w:rsidRDefault="00DD0B16">
      <w:pPr>
        <w:spacing w:before="120" w:line="360" w:lineRule="auto"/>
        <w:rPr>
          <w:rFonts w:ascii="宋体" w:hAnsi="宋体"/>
          <w:sz w:val="24"/>
        </w:rPr>
      </w:pPr>
    </w:p>
    <w:p w14:paraId="389A49E2" w14:textId="77777777" w:rsidR="00DD0B16" w:rsidRDefault="00000000">
      <w:pPr>
        <w:pStyle w:val="21"/>
        <w:spacing w:line="360" w:lineRule="auto"/>
        <w:rPr>
          <w:rFonts w:ascii="宋体" w:eastAsia="宋体" w:hAnsi="宋体"/>
          <w:sz w:val="28"/>
          <w:szCs w:val="28"/>
        </w:rPr>
      </w:pPr>
      <w:bookmarkStart w:id="177" w:name="_Toc520356159"/>
      <w:bookmarkStart w:id="178" w:name="_Toc46310964"/>
      <w:bookmarkStart w:id="179" w:name="_Toc8734974"/>
      <w:bookmarkStart w:id="180" w:name="_Toc23167338"/>
      <w:bookmarkStart w:id="181" w:name="_Toc42674703"/>
      <w:bookmarkStart w:id="182" w:name="_Toc113949984"/>
      <w:bookmarkStart w:id="183" w:name="_Toc8747926"/>
      <w:bookmarkStart w:id="184" w:name="_Toc67304718"/>
      <w:r>
        <w:rPr>
          <w:rFonts w:ascii="宋体" w:eastAsia="宋体" w:hAnsi="宋体" w:hint="eastAsia"/>
          <w:sz w:val="28"/>
          <w:szCs w:val="28"/>
        </w:rPr>
        <w:t>四   报价文件的递交</w:t>
      </w:r>
      <w:bookmarkEnd w:id="177"/>
      <w:bookmarkEnd w:id="178"/>
      <w:bookmarkEnd w:id="179"/>
      <w:bookmarkEnd w:id="180"/>
      <w:bookmarkEnd w:id="181"/>
      <w:bookmarkEnd w:id="182"/>
      <w:bookmarkEnd w:id="183"/>
      <w:bookmarkEnd w:id="184"/>
    </w:p>
    <w:p w14:paraId="12112378" w14:textId="77777777" w:rsidR="00DD0B16" w:rsidRDefault="00000000">
      <w:pPr>
        <w:pStyle w:val="32"/>
        <w:spacing w:line="360" w:lineRule="auto"/>
        <w:ind w:left="899" w:hanging="899"/>
        <w:rPr>
          <w:rFonts w:hAnsi="宋体"/>
          <w:u w:val="none"/>
        </w:rPr>
      </w:pPr>
      <w:bookmarkStart w:id="185" w:name="_Toc67304719"/>
      <w:bookmarkStart w:id="186" w:name="_Toc42674704"/>
      <w:bookmarkStart w:id="187" w:name="_Toc23167339"/>
      <w:bookmarkStart w:id="188" w:name="_Toc46310965"/>
      <w:bookmarkStart w:id="189" w:name="_Toc8747927"/>
      <w:bookmarkStart w:id="190" w:name="_Toc520356160"/>
      <w:bookmarkStart w:id="191" w:name="_Toc113949985"/>
      <w:bookmarkStart w:id="192" w:name="_Toc8734975"/>
      <w:r>
        <w:rPr>
          <w:rFonts w:hAnsi="宋体" w:hint="eastAsia"/>
          <w:u w:val="none"/>
        </w:rPr>
        <w:t>14.</w:t>
      </w:r>
      <w:r>
        <w:rPr>
          <w:rFonts w:hAnsi="宋体" w:hint="eastAsia"/>
          <w:u w:val="none"/>
        </w:rPr>
        <w:tab/>
        <w:t>报价文件的密封和标记</w:t>
      </w:r>
      <w:bookmarkEnd w:id="185"/>
      <w:bookmarkEnd w:id="186"/>
      <w:bookmarkEnd w:id="187"/>
      <w:bookmarkEnd w:id="188"/>
      <w:bookmarkEnd w:id="189"/>
      <w:bookmarkEnd w:id="190"/>
      <w:bookmarkEnd w:id="191"/>
      <w:bookmarkEnd w:id="192"/>
    </w:p>
    <w:p w14:paraId="368A6732" w14:textId="77777777" w:rsidR="00DD0B16" w:rsidRDefault="00000000">
      <w:pPr>
        <w:spacing w:before="120" w:line="360" w:lineRule="auto"/>
        <w:ind w:left="960" w:hangingChars="400" w:hanging="960"/>
        <w:rPr>
          <w:rFonts w:ascii="宋体" w:hAnsi="宋体"/>
          <w:sz w:val="24"/>
        </w:rPr>
      </w:pPr>
      <w:r>
        <w:rPr>
          <w:rFonts w:ascii="宋体" w:hAnsi="宋体" w:hint="eastAsia"/>
          <w:sz w:val="24"/>
        </w:rPr>
        <w:t>14.1</w:t>
      </w:r>
      <w:r>
        <w:rPr>
          <w:rFonts w:ascii="宋体" w:hAnsi="宋体" w:hint="eastAsia"/>
          <w:sz w:val="24"/>
        </w:rPr>
        <w:tab/>
        <w:t>供应商应将报价文件正本密封装在单独的信封（箱）中，将所有副本一起密封装在单独的信封（箱）中，且在信封（箱）表面标明“正本”“副本”字样。电子版报价文件可单独密封包装，也可和报价文件正本一起封装。</w:t>
      </w:r>
    </w:p>
    <w:p w14:paraId="4D682F5E" w14:textId="196D5286" w:rsidR="00DD0B16" w:rsidRDefault="00000000">
      <w:pPr>
        <w:spacing w:before="120" w:line="360" w:lineRule="auto"/>
        <w:ind w:left="960" w:hangingChars="400" w:hanging="960"/>
        <w:rPr>
          <w:rFonts w:ascii="宋体" w:hAnsi="宋体"/>
          <w:sz w:val="24"/>
        </w:rPr>
      </w:pPr>
      <w:r>
        <w:rPr>
          <w:rFonts w:ascii="宋体" w:hAnsi="宋体" w:hint="eastAsia"/>
          <w:sz w:val="24"/>
        </w:rPr>
        <w:t>14.</w:t>
      </w:r>
      <w:r w:rsidR="008E2A2F">
        <w:rPr>
          <w:rFonts w:ascii="宋体" w:hAnsi="宋体" w:hint="eastAsia"/>
          <w:sz w:val="24"/>
        </w:rPr>
        <w:t>2</w:t>
      </w:r>
      <w:r>
        <w:rPr>
          <w:rFonts w:ascii="宋体" w:hAnsi="宋体" w:hint="eastAsia"/>
          <w:sz w:val="24"/>
        </w:rPr>
        <w:tab/>
        <w:t>所有信封（箱）上均应：</w:t>
      </w:r>
    </w:p>
    <w:p w14:paraId="30EDFCFF" w14:textId="77777777" w:rsidR="00DD0B16" w:rsidRDefault="00000000">
      <w:pPr>
        <w:pStyle w:val="aff3"/>
        <w:tabs>
          <w:tab w:val="left" w:pos="630"/>
          <w:tab w:val="left" w:pos="1365"/>
        </w:tabs>
        <w:spacing w:line="360" w:lineRule="auto"/>
        <w:ind w:left="1558" w:hanging="600"/>
        <w:rPr>
          <w:rFonts w:hAnsi="宋体"/>
          <w:sz w:val="24"/>
        </w:rPr>
      </w:pPr>
      <w:r>
        <w:rPr>
          <w:rFonts w:hAnsi="宋体" w:hint="eastAsia"/>
          <w:sz w:val="24"/>
        </w:rPr>
        <w:t>1）清楚标明递交至校内比选公告或报价邀请书中指明的地址。</w:t>
      </w:r>
    </w:p>
    <w:p w14:paraId="350F7FEE" w14:textId="77777777" w:rsidR="00DD0B16" w:rsidRDefault="00000000">
      <w:pPr>
        <w:pStyle w:val="aff3"/>
        <w:tabs>
          <w:tab w:val="left" w:pos="1365"/>
        </w:tabs>
        <w:spacing w:line="360" w:lineRule="auto"/>
        <w:ind w:left="1558" w:hanging="600"/>
        <w:rPr>
          <w:rFonts w:hAnsi="宋体"/>
          <w:sz w:val="24"/>
        </w:rPr>
      </w:pPr>
      <w:r>
        <w:rPr>
          <w:rFonts w:hAnsi="宋体" w:hint="eastAsia"/>
          <w:sz w:val="24"/>
        </w:rPr>
        <w:t>2）注明项目名称、校内比选编号、包号和“在</w:t>
      </w:r>
      <w:r>
        <w:rPr>
          <w:rFonts w:hAnsi="宋体" w:hint="eastAsia"/>
          <w:b/>
          <w:sz w:val="24"/>
          <w:u w:val="single"/>
        </w:rPr>
        <w:t>（文件开启日期、时间 ）之前不得启封</w:t>
      </w:r>
      <w:r>
        <w:rPr>
          <w:rFonts w:hAnsi="宋体" w:hint="eastAsia"/>
          <w:b/>
          <w:sz w:val="24"/>
        </w:rPr>
        <w:t>”</w:t>
      </w:r>
      <w:r>
        <w:rPr>
          <w:rFonts w:hAnsi="宋体" w:hint="eastAsia"/>
          <w:sz w:val="24"/>
        </w:rPr>
        <w:t>的字样。(填入规定的报价截止日期)</w:t>
      </w:r>
    </w:p>
    <w:p w14:paraId="2EAB9744" w14:textId="77777777" w:rsidR="00DD0B16" w:rsidRDefault="00000000">
      <w:pPr>
        <w:pStyle w:val="aff3"/>
        <w:tabs>
          <w:tab w:val="left" w:pos="1365"/>
        </w:tabs>
        <w:spacing w:line="360" w:lineRule="auto"/>
        <w:ind w:left="1558" w:hanging="600"/>
        <w:rPr>
          <w:rFonts w:hAnsi="宋体"/>
          <w:sz w:val="24"/>
        </w:rPr>
      </w:pPr>
      <w:r>
        <w:rPr>
          <w:rFonts w:hAnsi="宋体" w:hint="eastAsia"/>
          <w:sz w:val="24"/>
        </w:rPr>
        <w:t>3）在信封（箱）的封装处加盖供应商公章。</w:t>
      </w:r>
    </w:p>
    <w:p w14:paraId="07D6E253" w14:textId="2ED41127" w:rsidR="00DD0B16" w:rsidRDefault="00000000">
      <w:pPr>
        <w:pStyle w:val="afb"/>
        <w:tabs>
          <w:tab w:val="clear" w:pos="567"/>
        </w:tabs>
        <w:spacing w:line="360" w:lineRule="auto"/>
        <w:ind w:left="900" w:hanging="900"/>
      </w:pPr>
      <w:r>
        <w:rPr>
          <w:rFonts w:hint="eastAsia"/>
        </w:rPr>
        <w:t>14.</w:t>
      </w:r>
      <w:r w:rsidR="008E2A2F">
        <w:rPr>
          <w:rFonts w:hint="eastAsia"/>
        </w:rPr>
        <w:t>3</w:t>
      </w:r>
      <w:r>
        <w:rPr>
          <w:rFonts w:hint="eastAsia"/>
        </w:rPr>
        <w:tab/>
        <w:t>所有信封（箱）上还应写明供应商名称和地址，以便若其报价文件被宣布为“迟到”报价文件时，能原封退回。</w:t>
      </w:r>
    </w:p>
    <w:p w14:paraId="59B53CBA" w14:textId="38444493" w:rsidR="00DD0B16" w:rsidRDefault="00000000">
      <w:pPr>
        <w:spacing w:before="120" w:line="360" w:lineRule="auto"/>
        <w:ind w:left="960" w:hangingChars="400" w:hanging="960"/>
        <w:rPr>
          <w:rFonts w:ascii="宋体" w:hAnsi="宋体"/>
          <w:sz w:val="24"/>
        </w:rPr>
      </w:pPr>
      <w:r>
        <w:rPr>
          <w:rFonts w:ascii="宋体" w:hAnsi="宋体"/>
          <w:sz w:val="24"/>
        </w:rPr>
        <w:t>14.</w:t>
      </w:r>
      <w:r w:rsidR="008E2A2F">
        <w:rPr>
          <w:rFonts w:ascii="宋体" w:hAnsi="宋体" w:hint="eastAsia"/>
          <w:sz w:val="24"/>
        </w:rPr>
        <w:t>4</w:t>
      </w:r>
      <w:r>
        <w:rPr>
          <w:rFonts w:ascii="宋体" w:hAnsi="宋体"/>
          <w:sz w:val="24"/>
        </w:rPr>
        <w:tab/>
      </w:r>
      <w:r>
        <w:rPr>
          <w:rFonts w:ascii="宋体" w:hAnsi="宋体" w:hint="eastAsia"/>
          <w:sz w:val="24"/>
        </w:rPr>
        <w:t>如果供应商虽然未能按照上述规定对报价文件进行密封，但只要报价文件密封完好的即视为符合密封要求，校内比选采购单位不得拒收。</w:t>
      </w:r>
    </w:p>
    <w:p w14:paraId="18E79CB7" w14:textId="7C48D27D" w:rsidR="00DD0B16" w:rsidRDefault="00000000">
      <w:pPr>
        <w:spacing w:before="120" w:line="360" w:lineRule="auto"/>
        <w:ind w:left="900" w:hanging="900"/>
        <w:rPr>
          <w:rFonts w:ascii="宋体" w:hAnsi="宋体"/>
          <w:sz w:val="24"/>
        </w:rPr>
      </w:pPr>
      <w:r>
        <w:rPr>
          <w:rFonts w:ascii="宋体" w:hAnsi="宋体" w:hint="eastAsia"/>
          <w:sz w:val="24"/>
        </w:rPr>
        <w:t>14.</w:t>
      </w:r>
      <w:r w:rsidR="008E2A2F">
        <w:rPr>
          <w:rFonts w:ascii="宋体" w:hAnsi="宋体" w:hint="eastAsia"/>
          <w:sz w:val="24"/>
        </w:rPr>
        <w:t>5</w:t>
      </w:r>
      <w:r>
        <w:rPr>
          <w:rFonts w:ascii="宋体" w:hAnsi="宋体" w:hint="eastAsia"/>
          <w:sz w:val="24"/>
        </w:rPr>
        <w:tab/>
        <w:t>如果供应商未按上述要求密封及加写标记，校内比选采购单位对报价文件的误投或过早启封概不负责。</w:t>
      </w:r>
    </w:p>
    <w:p w14:paraId="0873D69A" w14:textId="77777777" w:rsidR="00DD0B16" w:rsidRDefault="00000000">
      <w:pPr>
        <w:pStyle w:val="32"/>
        <w:spacing w:line="360" w:lineRule="auto"/>
        <w:ind w:left="899" w:hanging="899"/>
        <w:rPr>
          <w:rFonts w:hAnsi="宋体"/>
          <w:u w:val="none"/>
        </w:rPr>
      </w:pPr>
      <w:bookmarkStart w:id="193" w:name="_Toc42674705"/>
      <w:bookmarkStart w:id="194" w:name="_Toc23167340"/>
      <w:bookmarkStart w:id="195" w:name="_Toc8734976"/>
      <w:bookmarkStart w:id="196" w:name="_Toc67304720"/>
      <w:bookmarkStart w:id="197" w:name="_Toc46310966"/>
      <w:bookmarkStart w:id="198" w:name="_Toc520356161"/>
      <w:bookmarkStart w:id="199" w:name="_Toc113949986"/>
      <w:bookmarkStart w:id="200" w:name="_Toc8747928"/>
      <w:r>
        <w:rPr>
          <w:rFonts w:hAnsi="宋体" w:hint="eastAsia"/>
          <w:u w:val="none"/>
        </w:rPr>
        <w:t>15.</w:t>
      </w:r>
      <w:r>
        <w:rPr>
          <w:rFonts w:hAnsi="宋体" w:hint="eastAsia"/>
          <w:u w:val="none"/>
        </w:rPr>
        <w:tab/>
        <w:t>报价截止期</w:t>
      </w:r>
      <w:bookmarkEnd w:id="193"/>
      <w:bookmarkEnd w:id="194"/>
      <w:bookmarkEnd w:id="195"/>
      <w:bookmarkEnd w:id="196"/>
      <w:bookmarkEnd w:id="197"/>
      <w:bookmarkEnd w:id="198"/>
      <w:bookmarkEnd w:id="199"/>
      <w:bookmarkEnd w:id="200"/>
    </w:p>
    <w:p w14:paraId="5EFC754F" w14:textId="77777777" w:rsidR="00DD0B16" w:rsidRDefault="00000000">
      <w:pPr>
        <w:spacing w:before="120" w:line="360" w:lineRule="auto"/>
        <w:ind w:left="900" w:hanging="900"/>
        <w:rPr>
          <w:rFonts w:ascii="宋体" w:hAnsi="宋体"/>
          <w:sz w:val="24"/>
        </w:rPr>
      </w:pPr>
      <w:r>
        <w:rPr>
          <w:rFonts w:ascii="宋体" w:hAnsi="宋体" w:hint="eastAsia"/>
          <w:sz w:val="24"/>
        </w:rPr>
        <w:t>15.1</w:t>
      </w:r>
      <w:r>
        <w:rPr>
          <w:rFonts w:ascii="宋体" w:hAnsi="宋体" w:hint="eastAsia"/>
          <w:sz w:val="24"/>
        </w:rPr>
        <w:tab/>
        <w:t>供应商应在规定的报价截止日期和时间前，将报价文件密封送达至校内比选采购单位，送达地点应是校内比选文件中规定的地址。校内比选采购单位收到报价文件后，应当如实记载报价文件的送达时间和密封情况，签收保存。任何单位和个人不得在文件开启前开启报价文件。逾期送达、未密封或密封不完好的报价文件，校内比选采购单位应当拒收。</w:t>
      </w:r>
    </w:p>
    <w:p w14:paraId="162D4DB7" w14:textId="77777777" w:rsidR="00DD0B16" w:rsidRDefault="00000000">
      <w:pPr>
        <w:spacing w:before="120" w:line="360" w:lineRule="auto"/>
        <w:ind w:left="900" w:hanging="900"/>
        <w:rPr>
          <w:rFonts w:ascii="宋体" w:hAnsi="宋体"/>
          <w:sz w:val="24"/>
        </w:rPr>
      </w:pPr>
      <w:r>
        <w:rPr>
          <w:rFonts w:ascii="宋体" w:hAnsi="宋体" w:hint="eastAsia"/>
          <w:sz w:val="24"/>
        </w:rPr>
        <w:t>15.2</w:t>
      </w:r>
      <w:r>
        <w:rPr>
          <w:rFonts w:ascii="宋体" w:hAnsi="宋体" w:hint="eastAsia"/>
          <w:sz w:val="24"/>
        </w:rPr>
        <w:tab/>
        <w:t>校内比选采购单位有权按本须知的规定，通过修改校内比选文件延长报价</w:t>
      </w:r>
      <w:r>
        <w:rPr>
          <w:rFonts w:ascii="宋体" w:hAnsi="宋体" w:hint="eastAsia"/>
          <w:sz w:val="24"/>
        </w:rPr>
        <w:lastRenderedPageBreak/>
        <w:t>截止期。在此情况下，校内比选采购单位和供应商受报价截止期制约的所有权利和义务均应延长至新的截止期。</w:t>
      </w:r>
    </w:p>
    <w:p w14:paraId="630B1C2D" w14:textId="77777777" w:rsidR="00DD0B16" w:rsidRDefault="00000000">
      <w:pPr>
        <w:pStyle w:val="32"/>
        <w:spacing w:line="360" w:lineRule="auto"/>
        <w:ind w:left="899" w:hanging="899"/>
        <w:rPr>
          <w:rFonts w:hAnsi="宋体"/>
          <w:u w:val="none"/>
        </w:rPr>
      </w:pPr>
      <w:bookmarkStart w:id="201" w:name="_Toc113949987"/>
      <w:bookmarkStart w:id="202" w:name="_Toc67304721"/>
      <w:bookmarkStart w:id="203" w:name="_Toc23167341"/>
      <w:bookmarkStart w:id="204" w:name="_Toc46310967"/>
      <w:bookmarkStart w:id="205" w:name="_Toc520356162"/>
      <w:bookmarkStart w:id="206" w:name="_Toc8747929"/>
      <w:bookmarkStart w:id="207" w:name="_Toc8734977"/>
      <w:bookmarkStart w:id="208" w:name="_Toc42674706"/>
      <w:r>
        <w:rPr>
          <w:rFonts w:hAnsi="宋体" w:hint="eastAsia"/>
          <w:u w:val="none"/>
        </w:rPr>
        <w:t>16.</w:t>
      </w:r>
      <w:r>
        <w:rPr>
          <w:rFonts w:hAnsi="宋体" w:hint="eastAsia"/>
          <w:u w:val="none"/>
        </w:rPr>
        <w:tab/>
        <w:t>报价文件的修改、补充与撤回</w:t>
      </w:r>
      <w:bookmarkEnd w:id="201"/>
      <w:bookmarkEnd w:id="202"/>
      <w:bookmarkEnd w:id="203"/>
      <w:bookmarkEnd w:id="204"/>
      <w:bookmarkEnd w:id="205"/>
      <w:bookmarkEnd w:id="206"/>
      <w:bookmarkEnd w:id="207"/>
      <w:bookmarkEnd w:id="208"/>
    </w:p>
    <w:p w14:paraId="3C44DB1E" w14:textId="77777777" w:rsidR="00DD0B16" w:rsidRDefault="00000000">
      <w:pPr>
        <w:spacing w:before="120" w:line="360" w:lineRule="auto"/>
        <w:ind w:left="900" w:hanging="900"/>
        <w:rPr>
          <w:rFonts w:ascii="宋体" w:hAnsi="宋体"/>
          <w:sz w:val="24"/>
        </w:rPr>
      </w:pPr>
      <w:r>
        <w:rPr>
          <w:rFonts w:ascii="宋体" w:hAnsi="宋体" w:hint="eastAsia"/>
          <w:sz w:val="24"/>
        </w:rPr>
        <w:t>16.1</w:t>
      </w:r>
      <w:r>
        <w:rPr>
          <w:rFonts w:ascii="宋体" w:hAnsi="宋体" w:hint="eastAsia"/>
          <w:sz w:val="24"/>
        </w:rPr>
        <w:tab/>
        <w:t>供应商在提交报价文件后，可在报价截止时间前对其报价文件进行修改、补充或撤回，但必须有修改、补充或撤回的书面通知并由法定代表人或正式授权的供应商代表签字并加盖公章。</w:t>
      </w:r>
    </w:p>
    <w:p w14:paraId="3896CF89" w14:textId="77777777" w:rsidR="00DD0B16" w:rsidRDefault="00000000">
      <w:pPr>
        <w:spacing w:before="120" w:line="360" w:lineRule="auto"/>
        <w:ind w:left="900" w:hanging="900"/>
        <w:rPr>
          <w:rFonts w:ascii="宋体" w:hAnsi="宋体"/>
          <w:sz w:val="24"/>
        </w:rPr>
      </w:pPr>
      <w:r>
        <w:rPr>
          <w:rFonts w:ascii="宋体" w:hAnsi="宋体" w:hint="eastAsia"/>
          <w:sz w:val="24"/>
        </w:rPr>
        <w:t>16.2</w:t>
      </w:r>
      <w:r>
        <w:rPr>
          <w:rFonts w:ascii="宋体" w:hAnsi="宋体" w:hint="eastAsia"/>
          <w:sz w:val="24"/>
        </w:rPr>
        <w:tab/>
        <w:t>供应商对报价文件的补充或修改通知还须进行密封和标记（注明项目名称、校内比选编号、包号、“补充或修改通知”等）。</w:t>
      </w:r>
    </w:p>
    <w:p w14:paraId="0CA4991C" w14:textId="77777777" w:rsidR="00DD0B16" w:rsidRDefault="00000000">
      <w:pPr>
        <w:spacing w:before="120" w:line="360" w:lineRule="auto"/>
        <w:ind w:left="900" w:hanging="900"/>
        <w:rPr>
          <w:rFonts w:ascii="宋体" w:hAnsi="宋体"/>
          <w:sz w:val="24"/>
        </w:rPr>
      </w:pPr>
      <w:r>
        <w:rPr>
          <w:rFonts w:ascii="宋体" w:hAnsi="宋体" w:hint="eastAsia"/>
          <w:sz w:val="24"/>
        </w:rPr>
        <w:t>16.3</w:t>
      </w:r>
      <w:r>
        <w:rPr>
          <w:rFonts w:ascii="宋体" w:hAnsi="宋体" w:hint="eastAsia"/>
          <w:sz w:val="24"/>
        </w:rPr>
        <w:tab/>
        <w:t>在报价截止期之后，供应商不得修改、补充或撤回其报价文件（评审委员会要求的澄清除外）。</w:t>
      </w:r>
    </w:p>
    <w:p w14:paraId="3BF4CED0" w14:textId="77777777" w:rsidR="00DD0B16" w:rsidRDefault="00000000">
      <w:pPr>
        <w:pStyle w:val="21"/>
        <w:spacing w:line="360" w:lineRule="auto"/>
        <w:rPr>
          <w:rFonts w:ascii="宋体" w:eastAsia="宋体" w:hAnsi="宋体"/>
          <w:sz w:val="28"/>
          <w:szCs w:val="28"/>
        </w:rPr>
      </w:pPr>
      <w:bookmarkStart w:id="209" w:name="_Toc42674707"/>
      <w:bookmarkStart w:id="210" w:name="_Toc113949988"/>
      <w:bookmarkStart w:id="211" w:name="_Toc8734978"/>
      <w:bookmarkStart w:id="212" w:name="_Toc46310968"/>
      <w:bookmarkStart w:id="213" w:name="_Toc67304722"/>
      <w:bookmarkStart w:id="214" w:name="_Toc520356163"/>
      <w:bookmarkStart w:id="215" w:name="_Toc8747930"/>
      <w:bookmarkStart w:id="216" w:name="_Toc23167342"/>
      <w:r>
        <w:rPr>
          <w:rFonts w:ascii="宋体" w:eastAsia="宋体" w:hAnsi="宋体" w:hint="eastAsia"/>
          <w:sz w:val="28"/>
          <w:szCs w:val="28"/>
        </w:rPr>
        <w:t>五   文件开启及评审</w:t>
      </w:r>
      <w:bookmarkEnd w:id="209"/>
      <w:bookmarkEnd w:id="210"/>
      <w:bookmarkEnd w:id="211"/>
      <w:bookmarkEnd w:id="212"/>
      <w:bookmarkEnd w:id="213"/>
      <w:bookmarkEnd w:id="214"/>
      <w:bookmarkEnd w:id="215"/>
      <w:bookmarkEnd w:id="216"/>
    </w:p>
    <w:p w14:paraId="39AEE033" w14:textId="77777777" w:rsidR="00DD0B16" w:rsidRDefault="00000000">
      <w:pPr>
        <w:pStyle w:val="32"/>
        <w:spacing w:line="360" w:lineRule="auto"/>
        <w:ind w:left="899" w:hanging="899"/>
        <w:rPr>
          <w:rFonts w:hAnsi="宋体"/>
          <w:u w:val="none"/>
        </w:rPr>
      </w:pPr>
      <w:bookmarkStart w:id="217" w:name="_Toc23167343"/>
      <w:bookmarkStart w:id="218" w:name="_Toc67304723"/>
      <w:bookmarkStart w:id="219" w:name="_Toc113949989"/>
      <w:bookmarkStart w:id="220" w:name="_Toc8747931"/>
      <w:bookmarkStart w:id="221" w:name="_Toc8734979"/>
      <w:bookmarkStart w:id="222" w:name="_Toc520356164"/>
      <w:bookmarkStart w:id="223" w:name="_Toc46310969"/>
      <w:bookmarkStart w:id="224" w:name="_Toc42674708"/>
      <w:r>
        <w:rPr>
          <w:rFonts w:hAnsi="宋体" w:hint="eastAsia"/>
          <w:u w:val="none"/>
        </w:rPr>
        <w:t>17.</w:t>
      </w:r>
      <w:r>
        <w:rPr>
          <w:rFonts w:hAnsi="宋体" w:hint="eastAsia"/>
          <w:u w:val="none"/>
        </w:rPr>
        <w:tab/>
        <w:t>文件开启</w:t>
      </w:r>
      <w:bookmarkEnd w:id="217"/>
      <w:bookmarkEnd w:id="218"/>
      <w:bookmarkEnd w:id="219"/>
      <w:bookmarkEnd w:id="220"/>
      <w:bookmarkEnd w:id="221"/>
      <w:bookmarkEnd w:id="222"/>
      <w:bookmarkEnd w:id="223"/>
      <w:bookmarkEnd w:id="224"/>
    </w:p>
    <w:p w14:paraId="04DBC7D1" w14:textId="77777777" w:rsidR="00DD0B16" w:rsidRDefault="00000000">
      <w:pPr>
        <w:spacing w:before="120" w:line="360" w:lineRule="auto"/>
        <w:ind w:left="898" w:hanging="898"/>
        <w:rPr>
          <w:rFonts w:ascii="宋体" w:hAnsi="宋体"/>
          <w:sz w:val="24"/>
        </w:rPr>
      </w:pPr>
      <w:bookmarkStart w:id="225" w:name="_Toc520356165"/>
      <w:r>
        <w:rPr>
          <w:rFonts w:ascii="宋体" w:hAnsi="宋体" w:hint="eastAsia"/>
          <w:sz w:val="24"/>
        </w:rPr>
        <w:t>17.1</w:t>
      </w:r>
      <w:r>
        <w:rPr>
          <w:rFonts w:ascii="宋体" w:hAnsi="宋体" w:hint="eastAsia"/>
          <w:sz w:val="24"/>
        </w:rPr>
        <w:tab/>
        <w:t>校内比选采购单位应当按校内比选公告或报价邀请书的规定，在报价截止时间的同一时间在校内比选公告或报价邀请书预先确定的地点进行文件开启。</w:t>
      </w:r>
    </w:p>
    <w:p w14:paraId="7E8D54BE" w14:textId="77777777" w:rsidR="00DD0B16" w:rsidRDefault="00000000">
      <w:pPr>
        <w:spacing w:before="120" w:line="360" w:lineRule="auto"/>
        <w:ind w:left="898" w:hanging="898"/>
        <w:rPr>
          <w:rFonts w:ascii="宋体" w:hAnsi="宋体"/>
          <w:sz w:val="24"/>
        </w:rPr>
      </w:pPr>
      <w:r>
        <w:rPr>
          <w:rFonts w:ascii="宋体" w:hAnsi="宋体" w:hint="eastAsia"/>
          <w:sz w:val="24"/>
        </w:rPr>
        <w:t>17.2</w:t>
      </w:r>
      <w:r>
        <w:rPr>
          <w:rFonts w:ascii="宋体" w:hAnsi="宋体" w:hint="eastAsia"/>
          <w:sz w:val="24"/>
        </w:rPr>
        <w:tab/>
        <w:t>除了原封退回报价截止期后收到的报价文件、未密封或密封不完好的报价文件之外，文件开启时不得拒收任何报价文件。</w:t>
      </w:r>
    </w:p>
    <w:p w14:paraId="0EF90998" w14:textId="77777777" w:rsidR="00DD0B16" w:rsidRDefault="00000000">
      <w:pPr>
        <w:pStyle w:val="32"/>
        <w:spacing w:line="360" w:lineRule="auto"/>
        <w:ind w:left="899" w:hanging="899"/>
        <w:rPr>
          <w:rFonts w:hAnsi="宋体"/>
          <w:u w:val="none"/>
        </w:rPr>
      </w:pPr>
      <w:bookmarkStart w:id="226" w:name="_Toc42674709"/>
      <w:bookmarkStart w:id="227" w:name="_Toc46310970"/>
      <w:bookmarkStart w:id="228" w:name="_Toc23167344"/>
      <w:bookmarkStart w:id="229" w:name="_Toc8734980"/>
      <w:bookmarkStart w:id="230" w:name="_Toc8747932"/>
      <w:bookmarkStart w:id="231" w:name="_Toc67304724"/>
      <w:bookmarkStart w:id="232" w:name="_Toc113949990"/>
      <w:r>
        <w:rPr>
          <w:rFonts w:hAnsi="宋体" w:hint="eastAsia"/>
          <w:u w:val="none"/>
        </w:rPr>
        <w:t>18.</w:t>
      </w:r>
      <w:r>
        <w:rPr>
          <w:rFonts w:hAnsi="宋体" w:hint="eastAsia"/>
          <w:u w:val="none"/>
        </w:rPr>
        <w:tab/>
      </w:r>
      <w:bookmarkEnd w:id="225"/>
      <w:r>
        <w:rPr>
          <w:rFonts w:hAnsi="宋体" w:hint="eastAsia"/>
          <w:u w:val="none"/>
        </w:rPr>
        <w:t>组建评审委员会</w:t>
      </w:r>
      <w:bookmarkEnd w:id="226"/>
      <w:bookmarkEnd w:id="227"/>
      <w:bookmarkEnd w:id="228"/>
      <w:bookmarkEnd w:id="229"/>
      <w:bookmarkEnd w:id="230"/>
      <w:bookmarkEnd w:id="231"/>
      <w:bookmarkEnd w:id="232"/>
    </w:p>
    <w:p w14:paraId="02F1B668" w14:textId="77777777" w:rsidR="00DD0B16" w:rsidRDefault="00000000">
      <w:pPr>
        <w:pStyle w:val="a3"/>
        <w:spacing w:line="360" w:lineRule="auto"/>
        <w:ind w:left="960" w:hangingChars="400" w:hanging="960"/>
        <w:rPr>
          <w:rFonts w:hAnsi="宋体"/>
        </w:rPr>
      </w:pPr>
      <w:r>
        <w:rPr>
          <w:rFonts w:hAnsi="宋体" w:hint="eastAsia"/>
        </w:rPr>
        <w:t>18.1</w:t>
      </w:r>
      <w:r>
        <w:rPr>
          <w:rFonts w:hAnsi="宋体" w:hint="eastAsia"/>
        </w:rPr>
        <w:tab/>
      </w:r>
      <w:bookmarkStart w:id="233" w:name="_Toc520356166"/>
      <w:r>
        <w:rPr>
          <w:rFonts w:hAnsi="宋体" w:hint="eastAsia"/>
        </w:rPr>
        <w:t>评审委员会根据本次采购有关要求和本次采购项目的特点进行组建，并负责评审工作。</w:t>
      </w:r>
    </w:p>
    <w:p w14:paraId="0DEF7160" w14:textId="77777777" w:rsidR="00DD0B16" w:rsidRDefault="00000000">
      <w:pPr>
        <w:pStyle w:val="32"/>
        <w:spacing w:line="360" w:lineRule="auto"/>
        <w:rPr>
          <w:rFonts w:hAnsi="宋体"/>
          <w:bCs/>
          <w:kern w:val="2"/>
          <w:u w:val="none"/>
          <w:bdr w:val="single" w:sz="4" w:space="0" w:color="auto"/>
        </w:rPr>
      </w:pPr>
      <w:bookmarkStart w:id="234" w:name="_Toc42674710"/>
      <w:bookmarkStart w:id="235" w:name="_Toc8734981"/>
      <w:bookmarkStart w:id="236" w:name="_Toc23167345"/>
      <w:bookmarkStart w:id="237" w:name="_Toc67304725"/>
      <w:bookmarkStart w:id="238" w:name="_Toc8747933"/>
      <w:bookmarkStart w:id="239" w:name="_Toc46310971"/>
      <w:bookmarkStart w:id="240" w:name="_Toc113949991"/>
      <w:r>
        <w:rPr>
          <w:rFonts w:hAnsi="宋体" w:hint="eastAsia"/>
          <w:bCs/>
          <w:kern w:val="2"/>
          <w:u w:val="none"/>
        </w:rPr>
        <w:t>19.</w:t>
      </w:r>
      <w:r>
        <w:rPr>
          <w:rFonts w:hAnsi="宋体" w:hint="eastAsia"/>
          <w:bCs/>
          <w:kern w:val="2"/>
          <w:u w:val="none"/>
        </w:rPr>
        <w:tab/>
        <w:t xml:space="preserve">   报价文件的初审</w:t>
      </w:r>
      <w:bookmarkEnd w:id="233"/>
      <w:r>
        <w:rPr>
          <w:rFonts w:hAnsi="宋体" w:hint="eastAsia"/>
          <w:bCs/>
          <w:kern w:val="2"/>
          <w:u w:val="none"/>
        </w:rPr>
        <w:t>与澄清</w:t>
      </w:r>
      <w:bookmarkEnd w:id="234"/>
      <w:bookmarkEnd w:id="235"/>
      <w:bookmarkEnd w:id="236"/>
      <w:bookmarkEnd w:id="237"/>
      <w:bookmarkEnd w:id="238"/>
      <w:bookmarkEnd w:id="239"/>
      <w:bookmarkEnd w:id="240"/>
    </w:p>
    <w:p w14:paraId="35DD2F31" w14:textId="77777777" w:rsidR="00DD0B16" w:rsidRDefault="00000000">
      <w:pPr>
        <w:pStyle w:val="a3"/>
        <w:spacing w:line="360" w:lineRule="auto"/>
        <w:ind w:firstLine="0"/>
        <w:rPr>
          <w:rFonts w:hAnsi="宋体"/>
        </w:rPr>
      </w:pPr>
      <w:bookmarkStart w:id="241" w:name="_Toc520356167"/>
      <w:r>
        <w:rPr>
          <w:rFonts w:hAnsi="宋体" w:hint="eastAsia"/>
          <w:kern w:val="2"/>
          <w:szCs w:val="24"/>
        </w:rPr>
        <w:t>19.1</w:t>
      </w:r>
      <w:r>
        <w:rPr>
          <w:rFonts w:hAnsi="宋体" w:hint="eastAsia"/>
        </w:rPr>
        <w:t xml:space="preserve">    报价文件的初审分为资格性审查和符合性审查。</w:t>
      </w:r>
    </w:p>
    <w:p w14:paraId="016847F1" w14:textId="77777777" w:rsidR="00DD0B16" w:rsidRDefault="00000000">
      <w:pPr>
        <w:spacing w:line="360" w:lineRule="auto"/>
        <w:ind w:left="960" w:hangingChars="400" w:hanging="960"/>
        <w:rPr>
          <w:rFonts w:ascii="宋体" w:hAnsi="宋体"/>
          <w:sz w:val="24"/>
        </w:rPr>
      </w:pPr>
      <w:r>
        <w:rPr>
          <w:rFonts w:ascii="宋体" w:hAnsi="宋体" w:hint="eastAsia"/>
          <w:sz w:val="24"/>
        </w:rPr>
        <w:t>19.1.1  资格性审查指依据法律、法规和校内比选文件的规定，由校内比选代理机构在文件开启后对报价文件中的资格证明等文件进行审查，以确定供</w:t>
      </w:r>
      <w:r>
        <w:rPr>
          <w:rFonts w:ascii="宋体" w:hAnsi="宋体" w:hint="eastAsia"/>
          <w:sz w:val="24"/>
        </w:rPr>
        <w:lastRenderedPageBreak/>
        <w:t>应商是否具备报价资格。</w:t>
      </w:r>
    </w:p>
    <w:p w14:paraId="189C9390" w14:textId="77777777" w:rsidR="00DD0B16" w:rsidRDefault="00000000">
      <w:pPr>
        <w:spacing w:line="360" w:lineRule="auto"/>
        <w:ind w:left="960" w:hangingChars="400" w:hanging="960"/>
        <w:rPr>
          <w:rFonts w:ascii="宋体" w:hAnsi="宋体"/>
          <w:sz w:val="24"/>
          <w:bdr w:val="single" w:sz="4" w:space="0" w:color="auto"/>
        </w:rPr>
      </w:pPr>
      <w:r>
        <w:rPr>
          <w:rFonts w:ascii="宋体" w:hAnsi="宋体" w:hint="eastAsia"/>
          <w:sz w:val="24"/>
        </w:rPr>
        <w:t>19.1.2  符合性审查是指评审委员会依据校内比选文件的规定，对符合资格的供应商的报价文件进行审查，以确定其是否满足校内比选文件的实质性要求。</w:t>
      </w:r>
    </w:p>
    <w:p w14:paraId="49D5B8D4" w14:textId="77777777" w:rsidR="00DD0B16" w:rsidRDefault="00000000">
      <w:pPr>
        <w:spacing w:line="360" w:lineRule="auto"/>
        <w:ind w:left="960" w:hangingChars="400" w:hanging="960"/>
        <w:rPr>
          <w:rFonts w:ascii="宋体" w:hAnsi="宋体"/>
          <w:sz w:val="24"/>
        </w:rPr>
      </w:pPr>
      <w:bookmarkStart w:id="242" w:name="_Hlt522424701"/>
      <w:bookmarkEnd w:id="242"/>
      <w:r>
        <w:rPr>
          <w:rFonts w:ascii="宋体" w:hAnsi="宋体" w:hint="eastAsia"/>
          <w:sz w:val="24"/>
        </w:rPr>
        <w:t>19.2</w:t>
      </w:r>
      <w:r>
        <w:rPr>
          <w:rFonts w:ascii="宋体" w:hAnsi="宋体" w:hint="eastAsia"/>
          <w:sz w:val="24"/>
        </w:rPr>
        <w:tab/>
        <w:t>报价文件的澄清</w:t>
      </w:r>
    </w:p>
    <w:p w14:paraId="2720873A" w14:textId="77777777" w:rsidR="00DD0B16" w:rsidRDefault="00000000">
      <w:pPr>
        <w:spacing w:line="360" w:lineRule="auto"/>
        <w:ind w:left="960" w:hangingChars="400" w:hanging="960"/>
        <w:rPr>
          <w:rFonts w:ascii="宋体" w:hAnsi="宋体"/>
          <w:sz w:val="24"/>
        </w:rPr>
      </w:pPr>
      <w:r>
        <w:rPr>
          <w:rFonts w:ascii="宋体" w:hAnsi="宋体" w:hint="eastAsia"/>
          <w:sz w:val="24"/>
        </w:rPr>
        <w:t>19.2.1  在评审期间，对于报价文件中含义不明确、同类问题表述不一致或者有明显文字和计算错误的内容，评审委员会应当以书面形式要求供应商作出必要的澄清、说明或者补正。供应商的澄清、说明或者补正应当采用书面形式，并加盖公章，或者由法定代表人或其授权的代表签字。供应商的澄清、说明或者补正不得超出报价文件的范围或者改变报价文件的实质性内容。</w:t>
      </w:r>
    </w:p>
    <w:p w14:paraId="25F094F0" w14:textId="77777777" w:rsidR="00DD0B16" w:rsidRDefault="00000000">
      <w:pPr>
        <w:spacing w:line="360" w:lineRule="auto"/>
        <w:rPr>
          <w:rFonts w:ascii="宋体" w:hAnsi="宋体"/>
          <w:sz w:val="24"/>
        </w:rPr>
      </w:pPr>
      <w:r>
        <w:rPr>
          <w:rFonts w:ascii="宋体" w:hAnsi="宋体" w:hint="eastAsia"/>
          <w:sz w:val="24"/>
        </w:rPr>
        <w:t>19.2.2  澄清文件将作为报价文件内容的一部分。</w:t>
      </w:r>
    </w:p>
    <w:p w14:paraId="198E7F00" w14:textId="77777777" w:rsidR="00DD0B16" w:rsidRDefault="00000000">
      <w:pPr>
        <w:spacing w:line="360" w:lineRule="auto"/>
        <w:ind w:left="960" w:hangingChars="400" w:hanging="960"/>
        <w:rPr>
          <w:rFonts w:ascii="宋体" w:hAnsi="宋体"/>
          <w:sz w:val="24"/>
        </w:rPr>
      </w:pPr>
      <w:r>
        <w:rPr>
          <w:rFonts w:ascii="宋体" w:hAnsi="宋体" w:hint="eastAsia"/>
          <w:sz w:val="24"/>
        </w:rPr>
        <w:t>19.2.3  算术错误将按以下方法更正：</w:t>
      </w:r>
    </w:p>
    <w:p w14:paraId="0AAAE53D" w14:textId="77777777" w:rsidR="00DD0B16" w:rsidRDefault="00000000">
      <w:pPr>
        <w:spacing w:line="360" w:lineRule="auto"/>
        <w:ind w:leftChars="400" w:left="840"/>
        <w:rPr>
          <w:rFonts w:ascii="宋体" w:hAnsi="宋体"/>
          <w:sz w:val="24"/>
        </w:rPr>
      </w:pPr>
      <w:r>
        <w:rPr>
          <w:rFonts w:ascii="宋体" w:hAnsi="宋体" w:hint="eastAsia"/>
          <w:sz w:val="24"/>
        </w:rPr>
        <w:t>（1）大写金额和小写金额不一致的，以大写金额为准；</w:t>
      </w:r>
    </w:p>
    <w:p w14:paraId="59291E84" w14:textId="77777777" w:rsidR="00DD0B16" w:rsidRDefault="00000000">
      <w:pPr>
        <w:spacing w:line="360" w:lineRule="auto"/>
        <w:ind w:leftChars="400" w:left="840"/>
        <w:rPr>
          <w:rFonts w:ascii="宋体" w:hAnsi="宋体"/>
          <w:sz w:val="24"/>
        </w:rPr>
      </w:pPr>
      <w:r>
        <w:rPr>
          <w:rFonts w:ascii="宋体" w:hAnsi="宋体" w:hint="eastAsia"/>
          <w:sz w:val="24"/>
        </w:rPr>
        <w:t>（2）单价金额小数点或者百分比有明显错位的，以报价一览表的总价为准，并修改单价；</w:t>
      </w:r>
    </w:p>
    <w:p w14:paraId="19848120" w14:textId="77777777" w:rsidR="00DD0B16" w:rsidRDefault="00000000">
      <w:pPr>
        <w:spacing w:line="360" w:lineRule="auto"/>
        <w:ind w:leftChars="400" w:left="840"/>
        <w:rPr>
          <w:rFonts w:ascii="宋体" w:hAnsi="宋体"/>
          <w:sz w:val="24"/>
        </w:rPr>
      </w:pPr>
      <w:r>
        <w:rPr>
          <w:rFonts w:ascii="宋体" w:hAnsi="宋体" w:hint="eastAsia"/>
          <w:sz w:val="24"/>
        </w:rPr>
        <w:t>（3）总价金额与按单价汇总金额不一致的，以单价金额计算结果为准。</w:t>
      </w:r>
    </w:p>
    <w:p w14:paraId="0B5A73EE" w14:textId="77777777" w:rsidR="00DD0B16" w:rsidRDefault="00000000">
      <w:pPr>
        <w:spacing w:line="360" w:lineRule="auto"/>
        <w:ind w:leftChars="400" w:left="840" w:firstLineChars="200" w:firstLine="480"/>
        <w:rPr>
          <w:rFonts w:ascii="宋体" w:hAnsi="宋体"/>
          <w:sz w:val="24"/>
        </w:rPr>
      </w:pPr>
      <w:r>
        <w:rPr>
          <w:rFonts w:ascii="宋体" w:hAnsi="宋体" w:hint="eastAsia"/>
          <w:sz w:val="24"/>
        </w:rPr>
        <w:t>同时出现两种以上不一致的，按照上述规定的顺序进行修正。修正后的报价按照本须知第19.2.1条的规定经供应商确认后产生约束力，供应商不确认的，其报价无效。</w:t>
      </w:r>
    </w:p>
    <w:p w14:paraId="281E39FE" w14:textId="77777777" w:rsidR="00DD0B16" w:rsidRDefault="00000000">
      <w:pPr>
        <w:pStyle w:val="32"/>
        <w:spacing w:line="360" w:lineRule="auto"/>
        <w:rPr>
          <w:rFonts w:hAnsi="宋体"/>
          <w:bCs/>
          <w:kern w:val="2"/>
          <w:u w:val="none"/>
        </w:rPr>
      </w:pPr>
      <w:bookmarkStart w:id="243" w:name="_Toc8734982"/>
      <w:bookmarkStart w:id="244" w:name="_Toc8747934"/>
      <w:bookmarkStart w:id="245" w:name="_Toc42674711"/>
      <w:bookmarkStart w:id="246" w:name="_Toc46310972"/>
      <w:bookmarkStart w:id="247" w:name="_Toc67304726"/>
      <w:bookmarkStart w:id="248" w:name="_Toc113949992"/>
      <w:bookmarkStart w:id="249" w:name="_Toc23167346"/>
      <w:r>
        <w:rPr>
          <w:rFonts w:hAnsi="宋体" w:hint="eastAsia"/>
          <w:bCs/>
          <w:kern w:val="2"/>
          <w:u w:val="none"/>
        </w:rPr>
        <w:t>20.     报价偏离与非实质性响应</w:t>
      </w:r>
      <w:bookmarkEnd w:id="243"/>
      <w:bookmarkEnd w:id="244"/>
      <w:bookmarkEnd w:id="245"/>
      <w:bookmarkEnd w:id="246"/>
      <w:bookmarkEnd w:id="247"/>
      <w:bookmarkEnd w:id="248"/>
      <w:bookmarkEnd w:id="249"/>
    </w:p>
    <w:p w14:paraId="2AA39885" w14:textId="77777777" w:rsidR="00DD0B16" w:rsidRDefault="00000000">
      <w:pPr>
        <w:spacing w:line="360" w:lineRule="auto"/>
        <w:ind w:left="960" w:hangingChars="400" w:hanging="960"/>
        <w:rPr>
          <w:rFonts w:ascii="宋体" w:hAnsi="宋体"/>
          <w:sz w:val="24"/>
        </w:rPr>
      </w:pPr>
      <w:r>
        <w:rPr>
          <w:rFonts w:ascii="宋体" w:hAnsi="宋体" w:hint="eastAsia"/>
          <w:sz w:val="24"/>
        </w:rPr>
        <w:t>20.1    对于报价文件中不构成实质性偏差的不正规、不一致或不规则，评审委员会可以接受，但这种接受不能损坏或影响任何供应商的相对排序。</w:t>
      </w:r>
    </w:p>
    <w:p w14:paraId="611EF896" w14:textId="10BFFA4D" w:rsidR="00DD0B16" w:rsidRDefault="00000000">
      <w:pPr>
        <w:spacing w:line="360" w:lineRule="auto"/>
        <w:ind w:left="960" w:hangingChars="400" w:hanging="960"/>
        <w:rPr>
          <w:rFonts w:ascii="宋体" w:hAnsi="宋体"/>
          <w:sz w:val="24"/>
        </w:rPr>
      </w:pPr>
      <w:r>
        <w:rPr>
          <w:rFonts w:ascii="宋体" w:hAnsi="宋体" w:hint="eastAsia"/>
          <w:sz w:val="24"/>
        </w:rPr>
        <w:t>20.2    在比较与评价之前，根据本须知的规定，校内比选采购单位/评审委员会要审查供应商是否符合规定的资格条件、每份报价文件是否实质上响应了校内比选文件的要求。实质上响应的报价文件应该是与校内比选文件的全部实质性要求相符。</w:t>
      </w:r>
      <w:r>
        <w:rPr>
          <w:rFonts w:ascii="宋体" w:hAnsi="宋体" w:hint="eastAsia"/>
          <w:b/>
          <w:bCs/>
          <w:sz w:val="24"/>
        </w:rPr>
        <w:t>对关键条款，例如关于适用法律、缴税、付款等内容的偏离、保留和反对，将被认为是实质上的偏离</w:t>
      </w:r>
      <w:r>
        <w:rPr>
          <w:rFonts w:ascii="宋体" w:hAnsi="宋体" w:hint="eastAsia"/>
          <w:sz w:val="24"/>
        </w:rPr>
        <w:t>。校内比选采购单位</w:t>
      </w:r>
      <w:r>
        <w:rPr>
          <w:rFonts w:ascii="宋体" w:hAnsi="宋体" w:hint="eastAsia"/>
          <w:sz w:val="24"/>
        </w:rPr>
        <w:lastRenderedPageBreak/>
        <w:t>/评审委员会决定供应商是否符合资格、报价文件是否对校内比选文件作出了实质性响应只根据报价文件本身的内容，而不寻求外部的证据（获取校内比选文件信息查询、信用信息查询除外）。</w:t>
      </w:r>
    </w:p>
    <w:p w14:paraId="7C337D43" w14:textId="77777777" w:rsidR="00DD0B16" w:rsidRDefault="00000000">
      <w:pPr>
        <w:spacing w:line="360" w:lineRule="auto"/>
        <w:ind w:left="898" w:hanging="898"/>
        <w:rPr>
          <w:rFonts w:ascii="宋体" w:hAnsi="宋体"/>
          <w:sz w:val="24"/>
        </w:rPr>
      </w:pPr>
      <w:r>
        <w:rPr>
          <w:rFonts w:ascii="宋体" w:hAnsi="宋体" w:hint="eastAsia"/>
          <w:sz w:val="24"/>
        </w:rPr>
        <w:t>20.3</w:t>
      </w:r>
      <w:r>
        <w:rPr>
          <w:rFonts w:ascii="宋体" w:hAnsi="宋体" w:hint="eastAsia"/>
          <w:sz w:val="24"/>
        </w:rPr>
        <w:tab/>
        <w:t>不符合资格要求的报价文件或没有进行实质性响应的报价文件将被视为无效报价文件。供应商不得通过修正或撤销不符合要求的偏离或保留从而使其报价文件成为有效报价文件。如发现下列情况之一的，供应商的报价文件将被视为无效报价：</w:t>
      </w:r>
    </w:p>
    <w:p w14:paraId="27C3D7E7" w14:textId="6CBCDF75" w:rsidR="00DD0B16" w:rsidRDefault="00000000">
      <w:pPr>
        <w:spacing w:line="360" w:lineRule="auto"/>
        <w:ind w:leftChars="100" w:left="210" w:firstLineChars="300" w:firstLine="720"/>
        <w:rPr>
          <w:rFonts w:ascii="宋体" w:hAnsi="宋体"/>
          <w:sz w:val="24"/>
        </w:rPr>
      </w:pPr>
      <w:r>
        <w:rPr>
          <w:rFonts w:ascii="宋体" w:hAnsi="宋体" w:hint="eastAsia"/>
          <w:sz w:val="24"/>
        </w:rPr>
        <w:t>（</w:t>
      </w:r>
      <w:r w:rsidR="008E2A2F">
        <w:rPr>
          <w:rFonts w:ascii="宋体" w:hAnsi="宋体" w:hint="eastAsia"/>
          <w:sz w:val="24"/>
        </w:rPr>
        <w:t>1</w:t>
      </w:r>
      <w:r>
        <w:rPr>
          <w:rFonts w:ascii="宋体" w:hAnsi="宋体" w:hint="eastAsia"/>
          <w:sz w:val="24"/>
        </w:rPr>
        <w:t>）未按照校内比选文件附件1至附件3规定要求签署、盖章的；</w:t>
      </w:r>
    </w:p>
    <w:p w14:paraId="1F3E8F16" w14:textId="2B38C04C" w:rsidR="00DD0B16" w:rsidRDefault="00000000">
      <w:pPr>
        <w:spacing w:line="360" w:lineRule="auto"/>
        <w:ind w:leftChars="442" w:left="1557" w:hangingChars="262" w:hanging="629"/>
        <w:rPr>
          <w:rFonts w:ascii="宋体" w:hAnsi="宋体"/>
          <w:sz w:val="24"/>
        </w:rPr>
      </w:pPr>
      <w:r>
        <w:rPr>
          <w:rFonts w:ascii="宋体" w:hAnsi="宋体" w:hint="eastAsia"/>
          <w:sz w:val="24"/>
        </w:rPr>
        <w:t>（</w:t>
      </w:r>
      <w:r w:rsidR="008E2A2F">
        <w:rPr>
          <w:rFonts w:ascii="宋体" w:hAnsi="宋体" w:hint="eastAsia"/>
          <w:sz w:val="24"/>
        </w:rPr>
        <w:t>2</w:t>
      </w:r>
      <w:r>
        <w:rPr>
          <w:rFonts w:ascii="宋体" w:hAnsi="宋体" w:hint="eastAsia"/>
          <w:sz w:val="24"/>
        </w:rPr>
        <w:t>）不具备校内比选文件中规定资格要求或未按校内比选文件要求提供资格证明文件的；</w:t>
      </w:r>
    </w:p>
    <w:p w14:paraId="3E04147C" w14:textId="213A9719" w:rsidR="00DD0B16" w:rsidRDefault="00000000">
      <w:pPr>
        <w:spacing w:line="360" w:lineRule="auto"/>
        <w:ind w:leftChars="442" w:left="1557" w:hangingChars="262" w:hanging="629"/>
        <w:rPr>
          <w:rFonts w:ascii="宋体" w:hAnsi="宋体"/>
          <w:sz w:val="24"/>
        </w:rPr>
      </w:pPr>
      <w:r>
        <w:rPr>
          <w:rFonts w:ascii="宋体" w:hAnsi="宋体" w:hint="eastAsia"/>
          <w:sz w:val="24"/>
        </w:rPr>
        <w:t>（</w:t>
      </w:r>
      <w:r w:rsidR="008E2A2F">
        <w:rPr>
          <w:rFonts w:ascii="宋体" w:hAnsi="宋体" w:hint="eastAsia"/>
          <w:sz w:val="24"/>
        </w:rPr>
        <w:t>3</w:t>
      </w:r>
      <w:r>
        <w:rPr>
          <w:rFonts w:ascii="宋体" w:hAnsi="宋体" w:hint="eastAsia"/>
          <w:sz w:val="24"/>
        </w:rPr>
        <w:t>）</w:t>
      </w:r>
      <w:r>
        <w:rPr>
          <w:rFonts w:ascii="宋体" w:hAnsi="宋体" w:hint="eastAsia"/>
          <w:sz w:val="24"/>
        </w:rPr>
        <w:tab/>
        <w:t>报价文件含有采购人不能接受的附加条件的；</w:t>
      </w:r>
    </w:p>
    <w:p w14:paraId="3D92BC8D" w14:textId="658875D5" w:rsidR="00DD0B16" w:rsidRDefault="00000000">
      <w:pPr>
        <w:spacing w:line="360" w:lineRule="auto"/>
        <w:ind w:leftChars="442" w:left="1557" w:hangingChars="262" w:hanging="629"/>
        <w:rPr>
          <w:rFonts w:ascii="宋体" w:hAnsi="宋体"/>
          <w:sz w:val="24"/>
        </w:rPr>
      </w:pPr>
      <w:r>
        <w:rPr>
          <w:rFonts w:ascii="宋体" w:hAnsi="宋体" w:hint="eastAsia"/>
          <w:sz w:val="24"/>
        </w:rPr>
        <w:t>（</w:t>
      </w:r>
      <w:r w:rsidR="008E2A2F">
        <w:rPr>
          <w:rFonts w:ascii="宋体" w:hAnsi="宋体" w:hint="eastAsia"/>
          <w:sz w:val="24"/>
        </w:rPr>
        <w:t>4</w:t>
      </w:r>
      <w:r>
        <w:rPr>
          <w:rFonts w:ascii="宋体" w:hAnsi="宋体" w:hint="eastAsia"/>
          <w:sz w:val="24"/>
        </w:rPr>
        <w:t>）</w:t>
      </w:r>
      <w:r>
        <w:rPr>
          <w:rFonts w:ascii="宋体" w:hAnsi="宋体" w:hint="eastAsia"/>
          <w:sz w:val="24"/>
        </w:rPr>
        <w:tab/>
        <w:t>供应商存在串通的；</w:t>
      </w:r>
    </w:p>
    <w:p w14:paraId="41584F74" w14:textId="61A2BDEF" w:rsidR="00DD0B16" w:rsidRDefault="00000000">
      <w:pPr>
        <w:spacing w:line="360" w:lineRule="auto"/>
        <w:ind w:leftChars="100" w:left="210" w:firstLineChars="300" w:firstLine="720"/>
        <w:rPr>
          <w:rFonts w:ascii="宋体" w:hAnsi="宋体"/>
          <w:sz w:val="24"/>
        </w:rPr>
      </w:pPr>
      <w:r>
        <w:rPr>
          <w:rFonts w:ascii="宋体" w:hAnsi="宋体" w:hint="eastAsia"/>
          <w:sz w:val="24"/>
        </w:rPr>
        <w:t>（</w:t>
      </w:r>
      <w:r w:rsidR="008E2A2F">
        <w:rPr>
          <w:rFonts w:ascii="宋体" w:hAnsi="宋体" w:hint="eastAsia"/>
          <w:sz w:val="24"/>
        </w:rPr>
        <w:t>5</w:t>
      </w:r>
      <w:r>
        <w:rPr>
          <w:rFonts w:ascii="宋体" w:hAnsi="宋体" w:hint="eastAsia"/>
          <w:sz w:val="24"/>
        </w:rPr>
        <w:t>）不符合校内比选文件中规定的其他实质性要求的；</w:t>
      </w:r>
    </w:p>
    <w:p w14:paraId="73ECF3FF" w14:textId="0BC6143A" w:rsidR="00DD0B16" w:rsidRDefault="00000000">
      <w:pPr>
        <w:spacing w:line="360" w:lineRule="auto"/>
        <w:ind w:leftChars="442" w:left="1557" w:hangingChars="262" w:hanging="629"/>
        <w:rPr>
          <w:rFonts w:ascii="宋体" w:hAnsi="宋体"/>
          <w:sz w:val="24"/>
        </w:rPr>
      </w:pPr>
      <w:r>
        <w:rPr>
          <w:rFonts w:ascii="宋体" w:hAnsi="宋体" w:hint="eastAsia"/>
          <w:sz w:val="24"/>
        </w:rPr>
        <w:t>（</w:t>
      </w:r>
      <w:r w:rsidR="008E2A2F">
        <w:rPr>
          <w:rFonts w:ascii="宋体" w:hAnsi="宋体" w:hint="eastAsia"/>
          <w:sz w:val="24"/>
        </w:rPr>
        <w:t>6</w:t>
      </w:r>
      <w:r>
        <w:rPr>
          <w:rFonts w:ascii="宋体" w:hAnsi="宋体" w:hint="eastAsia"/>
          <w:sz w:val="24"/>
        </w:rPr>
        <w:t>）法律、法规和校内比选文件规定的其他无效情形的。</w:t>
      </w:r>
    </w:p>
    <w:p w14:paraId="64597C30" w14:textId="77777777" w:rsidR="00DD0B16" w:rsidRDefault="00000000">
      <w:pPr>
        <w:spacing w:line="360" w:lineRule="auto"/>
        <w:rPr>
          <w:rFonts w:ascii="宋体" w:hAnsi="宋体"/>
          <w:kern w:val="0"/>
          <w:sz w:val="24"/>
          <w:szCs w:val="20"/>
        </w:rPr>
      </w:pPr>
      <w:r>
        <w:rPr>
          <w:rFonts w:ascii="宋体" w:hAnsi="宋体" w:hint="eastAsia"/>
          <w:sz w:val="24"/>
        </w:rPr>
        <w:t>20.4</w:t>
      </w:r>
      <w:r>
        <w:rPr>
          <w:rFonts w:ascii="宋体" w:hAnsi="宋体" w:hint="eastAsia"/>
          <w:sz w:val="24"/>
        </w:rPr>
        <w:tab/>
        <w:t>有下列情形之一的，视为供应商串通</w:t>
      </w:r>
      <w:r>
        <w:rPr>
          <w:rFonts w:ascii="宋体" w:hAnsi="宋体" w:hint="eastAsia"/>
          <w:kern w:val="0"/>
          <w:sz w:val="24"/>
          <w:szCs w:val="20"/>
        </w:rPr>
        <w:t>：</w:t>
      </w:r>
    </w:p>
    <w:p w14:paraId="57FE35B2" w14:textId="77777777" w:rsidR="00DD0B16" w:rsidRDefault="00000000">
      <w:pPr>
        <w:spacing w:line="360" w:lineRule="auto"/>
        <w:ind w:firstLineChars="400" w:firstLine="960"/>
        <w:rPr>
          <w:rFonts w:ascii="宋体" w:hAnsi="宋体"/>
          <w:sz w:val="24"/>
        </w:rPr>
      </w:pPr>
      <w:r>
        <w:rPr>
          <w:rFonts w:ascii="宋体" w:hAnsi="宋体" w:hint="eastAsia"/>
          <w:sz w:val="24"/>
        </w:rPr>
        <w:t>（1）不同供应商的报价文件由同一单位或者个人编制；</w:t>
      </w:r>
    </w:p>
    <w:p w14:paraId="4E5EDBF5" w14:textId="77777777" w:rsidR="00DD0B16" w:rsidRDefault="00000000">
      <w:pPr>
        <w:spacing w:line="360" w:lineRule="auto"/>
        <w:ind w:firstLineChars="400" w:firstLine="960"/>
        <w:rPr>
          <w:rFonts w:ascii="宋体" w:hAnsi="宋体"/>
          <w:sz w:val="24"/>
        </w:rPr>
      </w:pPr>
      <w:r>
        <w:rPr>
          <w:rFonts w:ascii="宋体" w:hAnsi="宋体" w:hint="eastAsia"/>
          <w:sz w:val="24"/>
        </w:rPr>
        <w:t>（2）不同供应商委托同一单位或者个人办理报价事宜；</w:t>
      </w:r>
    </w:p>
    <w:p w14:paraId="28292E3B" w14:textId="77777777" w:rsidR="00DD0B16" w:rsidRDefault="00000000">
      <w:pPr>
        <w:spacing w:line="360" w:lineRule="auto"/>
        <w:ind w:leftChars="457" w:left="1560" w:hangingChars="250" w:hanging="600"/>
        <w:rPr>
          <w:rFonts w:ascii="宋体" w:hAnsi="宋体"/>
          <w:sz w:val="24"/>
        </w:rPr>
      </w:pPr>
      <w:r>
        <w:rPr>
          <w:rFonts w:ascii="宋体" w:hAnsi="宋体" w:hint="eastAsia"/>
          <w:sz w:val="24"/>
        </w:rPr>
        <w:t>（3）不同供应商的报价文件载明的项目管理成员或者联系人员为同一人；</w:t>
      </w:r>
    </w:p>
    <w:p w14:paraId="4EDF5A4F" w14:textId="77777777" w:rsidR="00DD0B16" w:rsidRDefault="00000000">
      <w:pPr>
        <w:spacing w:line="360" w:lineRule="auto"/>
        <w:ind w:firstLineChars="400" w:firstLine="960"/>
        <w:rPr>
          <w:rFonts w:ascii="宋体" w:hAnsi="宋体"/>
          <w:sz w:val="24"/>
        </w:rPr>
      </w:pPr>
      <w:r>
        <w:rPr>
          <w:rFonts w:ascii="宋体" w:hAnsi="宋体" w:hint="eastAsia"/>
          <w:sz w:val="24"/>
        </w:rPr>
        <w:t>（4）不同供应商的报价文件异常一致；</w:t>
      </w:r>
    </w:p>
    <w:p w14:paraId="69987079" w14:textId="77777777" w:rsidR="00DD0B16" w:rsidRDefault="00000000">
      <w:pPr>
        <w:spacing w:line="360" w:lineRule="auto"/>
        <w:ind w:firstLineChars="400" w:firstLine="960"/>
        <w:rPr>
          <w:rFonts w:ascii="宋体" w:hAnsi="宋体"/>
          <w:sz w:val="24"/>
        </w:rPr>
      </w:pPr>
      <w:r>
        <w:rPr>
          <w:rFonts w:ascii="宋体" w:hAnsi="宋体" w:hint="eastAsia"/>
          <w:sz w:val="24"/>
        </w:rPr>
        <w:t>（5）不同供应商的报价文件相互混装；</w:t>
      </w:r>
    </w:p>
    <w:p w14:paraId="1558BCE4" w14:textId="77777777" w:rsidR="00DD0B16" w:rsidRDefault="00000000">
      <w:pPr>
        <w:pStyle w:val="32"/>
        <w:spacing w:line="360" w:lineRule="auto"/>
        <w:ind w:left="899" w:hanging="899"/>
        <w:rPr>
          <w:rFonts w:hAnsi="宋体"/>
          <w:u w:val="none"/>
        </w:rPr>
      </w:pPr>
      <w:bookmarkStart w:id="250" w:name="_Toc23167347"/>
      <w:bookmarkStart w:id="251" w:name="_Toc42674712"/>
      <w:bookmarkStart w:id="252" w:name="_Toc8747935"/>
      <w:bookmarkStart w:id="253" w:name="_Toc113949993"/>
      <w:bookmarkStart w:id="254" w:name="_Toc8734983"/>
      <w:bookmarkStart w:id="255" w:name="_Toc46310973"/>
      <w:bookmarkStart w:id="256" w:name="_Toc67304727"/>
      <w:r>
        <w:rPr>
          <w:rFonts w:hAnsi="宋体" w:hint="eastAsia"/>
          <w:u w:val="none"/>
        </w:rPr>
        <w:t>21.</w:t>
      </w:r>
      <w:r>
        <w:rPr>
          <w:rFonts w:hAnsi="宋体" w:hint="eastAsia"/>
          <w:u w:val="none"/>
        </w:rPr>
        <w:tab/>
      </w:r>
      <w:bookmarkEnd w:id="241"/>
      <w:r>
        <w:rPr>
          <w:rFonts w:hAnsi="宋体" w:hint="eastAsia"/>
          <w:u w:val="none"/>
        </w:rPr>
        <w:t>比较与评价</w:t>
      </w:r>
      <w:bookmarkEnd w:id="250"/>
      <w:bookmarkEnd w:id="251"/>
      <w:bookmarkEnd w:id="252"/>
      <w:bookmarkEnd w:id="253"/>
      <w:bookmarkEnd w:id="254"/>
      <w:bookmarkEnd w:id="255"/>
      <w:bookmarkEnd w:id="256"/>
    </w:p>
    <w:p w14:paraId="08533E04" w14:textId="77777777" w:rsidR="00DD0B16" w:rsidRDefault="00000000">
      <w:pPr>
        <w:spacing w:before="120" w:line="360" w:lineRule="auto"/>
        <w:ind w:left="900" w:hanging="900"/>
        <w:rPr>
          <w:rFonts w:ascii="宋体" w:hAnsi="宋体"/>
          <w:sz w:val="24"/>
        </w:rPr>
      </w:pPr>
      <w:r>
        <w:rPr>
          <w:rFonts w:ascii="宋体" w:hAnsi="宋体" w:hint="eastAsia"/>
          <w:sz w:val="24"/>
        </w:rPr>
        <w:t>21.1</w:t>
      </w:r>
      <w:r>
        <w:rPr>
          <w:rFonts w:ascii="宋体" w:hAnsi="宋体" w:hint="eastAsia"/>
          <w:sz w:val="24"/>
        </w:rPr>
        <w:tab/>
        <w:t>经初审合格的报价文件，评审委员会应当按照校内比选文件中规定的评审方法和标准，对其进行商务和技术评估，综合比较与评价。</w:t>
      </w:r>
    </w:p>
    <w:p w14:paraId="7C7EC1FE" w14:textId="77777777" w:rsidR="00DD0B16" w:rsidRDefault="00000000">
      <w:pPr>
        <w:spacing w:before="120" w:line="360" w:lineRule="auto"/>
        <w:ind w:left="900" w:hanging="900"/>
        <w:rPr>
          <w:rFonts w:ascii="宋体" w:hAnsi="宋体"/>
          <w:sz w:val="24"/>
        </w:rPr>
      </w:pPr>
      <w:r>
        <w:rPr>
          <w:rFonts w:ascii="宋体" w:hAnsi="宋体" w:hint="eastAsia"/>
          <w:sz w:val="24"/>
        </w:rPr>
        <w:t>21.2</w:t>
      </w:r>
      <w:r>
        <w:rPr>
          <w:rFonts w:ascii="宋体" w:hAnsi="宋体" w:hint="eastAsia"/>
          <w:sz w:val="24"/>
        </w:rPr>
        <w:tab/>
        <w:t>评审严格按照校内比选文件的要求和条件进行。比较报价，同时考虑其它因素，详见21.3条。</w:t>
      </w:r>
    </w:p>
    <w:p w14:paraId="25E5235D" w14:textId="77777777" w:rsidR="00DD0B16" w:rsidRDefault="00000000">
      <w:pPr>
        <w:spacing w:before="120" w:line="360" w:lineRule="auto"/>
        <w:ind w:left="900" w:hanging="900"/>
        <w:rPr>
          <w:rFonts w:ascii="宋体" w:hAnsi="宋体"/>
          <w:sz w:val="24"/>
        </w:rPr>
      </w:pPr>
      <w:r>
        <w:rPr>
          <w:rFonts w:ascii="宋体" w:hAnsi="宋体" w:hint="eastAsia"/>
          <w:sz w:val="24"/>
        </w:rPr>
        <w:t>21.3</w:t>
      </w:r>
      <w:r>
        <w:rPr>
          <w:rFonts w:ascii="宋体" w:hAnsi="宋体" w:hint="eastAsia"/>
          <w:sz w:val="24"/>
        </w:rPr>
        <w:tab/>
        <w:t>根据实际情况，本项目采用综合评分法：即在符合资格条件并满足校内比选文件全部实质性要求的情况下，按照校内比选文件中规定的评审因素的量化指标按包进行评审，按照评委会推荐的评审排序依次作为成交候选人</w:t>
      </w:r>
      <w:r>
        <w:rPr>
          <w:rFonts w:ascii="宋体" w:hAnsi="宋体" w:hint="eastAsia"/>
          <w:sz w:val="24"/>
        </w:rPr>
        <w:lastRenderedPageBreak/>
        <w:t>的评审方法（每个评委分别对每个合格供应商进行独立打分，所有评委对同一供应商打分的算术平均值为该供应商该包的最终得分。所有打分保留小数点后两位，第三位四舍五入）。具体评分因素权重如下：</w:t>
      </w:r>
    </w:p>
    <w:p w14:paraId="628A6473" w14:textId="77777777" w:rsidR="00DD0B16" w:rsidRDefault="00000000">
      <w:pPr>
        <w:pStyle w:val="aff3"/>
        <w:spacing w:line="360" w:lineRule="auto"/>
        <w:ind w:left="958" w:firstLineChars="250" w:firstLine="602"/>
        <w:rPr>
          <w:rFonts w:hAnsi="宋体"/>
          <w:b/>
          <w:bCs/>
          <w:sz w:val="24"/>
          <w:szCs w:val="24"/>
        </w:rPr>
      </w:pPr>
      <w:bookmarkStart w:id="257" w:name="_Toc520356168"/>
      <w:r>
        <w:rPr>
          <w:rFonts w:hAnsi="宋体"/>
          <w:b/>
          <w:bCs/>
          <w:sz w:val="24"/>
          <w:szCs w:val="24"/>
        </w:rPr>
        <w:t>评审办法</w:t>
      </w:r>
      <w:r>
        <w:rPr>
          <w:rFonts w:hAnsi="宋体" w:hint="eastAsia"/>
          <w:b/>
          <w:bCs/>
          <w:sz w:val="24"/>
          <w:szCs w:val="24"/>
        </w:rPr>
        <w:t>：</w:t>
      </w:r>
    </w:p>
    <w:tbl>
      <w:tblPr>
        <w:tblStyle w:val="TableNormal"/>
        <w:tblW w:w="9178" w:type="dxa"/>
        <w:tblInd w:w="108" w:type="dxa"/>
        <w:tblLayout w:type="fixed"/>
        <w:tblLook w:val="04A0" w:firstRow="1" w:lastRow="0" w:firstColumn="1" w:lastColumn="0" w:noHBand="0" w:noVBand="1"/>
      </w:tblPr>
      <w:tblGrid>
        <w:gridCol w:w="717"/>
        <w:gridCol w:w="1289"/>
        <w:gridCol w:w="6457"/>
        <w:gridCol w:w="715"/>
      </w:tblGrid>
      <w:tr w:rsidR="00DD0B16" w14:paraId="72DEAE32" w14:textId="77777777">
        <w:tc>
          <w:tcPr>
            <w:tcW w:w="717" w:type="dxa"/>
            <w:tcBorders>
              <w:top w:val="single" w:sz="4" w:space="0" w:color="000000"/>
              <w:left w:val="single" w:sz="4" w:space="0" w:color="000000"/>
              <w:bottom w:val="single" w:sz="4" w:space="0" w:color="000000"/>
              <w:right w:val="single" w:sz="4" w:space="0" w:color="000000"/>
            </w:tcBorders>
            <w:vAlign w:val="center"/>
          </w:tcPr>
          <w:p w14:paraId="723C7C6C" w14:textId="77777777" w:rsidR="00DD0B16" w:rsidRDefault="00000000">
            <w:pPr>
              <w:jc w:val="center"/>
              <w:rPr>
                <w:rFonts w:ascii="宋体" w:hAnsi="宋体" w:cs="宋体"/>
                <w:b/>
                <w:bCs/>
                <w:sz w:val="24"/>
              </w:rPr>
            </w:pPr>
            <w:r>
              <w:rPr>
                <w:rFonts w:ascii="宋体" w:hAnsi="宋体" w:cs="宋体" w:hint="eastAsia"/>
                <w:b/>
                <w:bCs/>
                <w:sz w:val="24"/>
              </w:rPr>
              <w:t>序号</w:t>
            </w:r>
          </w:p>
        </w:tc>
        <w:tc>
          <w:tcPr>
            <w:tcW w:w="1289" w:type="dxa"/>
            <w:tcBorders>
              <w:top w:val="single" w:sz="4" w:space="0" w:color="000000"/>
              <w:left w:val="single" w:sz="4" w:space="0" w:color="000000"/>
              <w:bottom w:val="single" w:sz="4" w:space="0" w:color="000000"/>
              <w:right w:val="single" w:sz="4" w:space="0" w:color="000000"/>
            </w:tcBorders>
            <w:vAlign w:val="center"/>
          </w:tcPr>
          <w:p w14:paraId="157E239D" w14:textId="77777777" w:rsidR="00DD0B16" w:rsidRDefault="00000000">
            <w:pPr>
              <w:jc w:val="center"/>
              <w:rPr>
                <w:rFonts w:ascii="宋体" w:hAnsi="宋体" w:cs="宋体"/>
                <w:b/>
                <w:bCs/>
                <w:sz w:val="24"/>
              </w:rPr>
            </w:pPr>
            <w:r>
              <w:rPr>
                <w:rFonts w:ascii="宋体" w:hAnsi="宋体" w:cs="宋体" w:hint="eastAsia"/>
                <w:b/>
                <w:bCs/>
                <w:sz w:val="24"/>
              </w:rPr>
              <w:t>评分内容</w:t>
            </w:r>
          </w:p>
        </w:tc>
        <w:tc>
          <w:tcPr>
            <w:tcW w:w="6457" w:type="dxa"/>
            <w:tcBorders>
              <w:top w:val="single" w:sz="4" w:space="0" w:color="000000"/>
              <w:left w:val="single" w:sz="4" w:space="0" w:color="000000"/>
              <w:bottom w:val="single" w:sz="4" w:space="0" w:color="000000"/>
              <w:right w:val="single" w:sz="4" w:space="0" w:color="000000"/>
            </w:tcBorders>
            <w:vAlign w:val="center"/>
          </w:tcPr>
          <w:p w14:paraId="2328F290" w14:textId="77777777" w:rsidR="00DD0B16" w:rsidRDefault="00000000">
            <w:pPr>
              <w:jc w:val="center"/>
              <w:rPr>
                <w:rFonts w:ascii="宋体" w:hAnsi="宋体" w:cs="宋体"/>
                <w:b/>
                <w:bCs/>
                <w:sz w:val="24"/>
              </w:rPr>
            </w:pPr>
            <w:r>
              <w:rPr>
                <w:rFonts w:ascii="宋体" w:hAnsi="宋体" w:cs="宋体" w:hint="eastAsia"/>
                <w:b/>
                <w:bCs/>
                <w:sz w:val="24"/>
              </w:rPr>
              <w:t>评分标准</w:t>
            </w:r>
          </w:p>
        </w:tc>
        <w:tc>
          <w:tcPr>
            <w:tcW w:w="715" w:type="dxa"/>
            <w:tcBorders>
              <w:top w:val="single" w:sz="4" w:space="0" w:color="000000"/>
              <w:left w:val="single" w:sz="4" w:space="0" w:color="000000"/>
              <w:bottom w:val="single" w:sz="4" w:space="0" w:color="000000"/>
              <w:right w:val="single" w:sz="4" w:space="0" w:color="000000"/>
            </w:tcBorders>
            <w:vAlign w:val="center"/>
          </w:tcPr>
          <w:p w14:paraId="74EE3E73" w14:textId="77777777" w:rsidR="00DD0B16" w:rsidRDefault="00000000">
            <w:pPr>
              <w:jc w:val="center"/>
              <w:rPr>
                <w:rFonts w:ascii="宋体" w:hAnsi="宋体" w:cs="宋体"/>
                <w:b/>
                <w:bCs/>
                <w:sz w:val="24"/>
              </w:rPr>
            </w:pPr>
            <w:r>
              <w:rPr>
                <w:rFonts w:ascii="宋体" w:hAnsi="宋体" w:cs="宋体" w:hint="eastAsia"/>
                <w:b/>
                <w:bCs/>
                <w:sz w:val="24"/>
              </w:rPr>
              <w:t>分值</w:t>
            </w:r>
          </w:p>
        </w:tc>
      </w:tr>
      <w:tr w:rsidR="00DD0B16" w14:paraId="25DAC973" w14:textId="77777777">
        <w:tc>
          <w:tcPr>
            <w:tcW w:w="717" w:type="dxa"/>
            <w:tcBorders>
              <w:top w:val="single" w:sz="4" w:space="0" w:color="000000"/>
              <w:left w:val="single" w:sz="4" w:space="0" w:color="000000"/>
              <w:bottom w:val="single" w:sz="4" w:space="0" w:color="000000"/>
              <w:right w:val="single" w:sz="4" w:space="0" w:color="000000"/>
            </w:tcBorders>
            <w:vAlign w:val="center"/>
          </w:tcPr>
          <w:p w14:paraId="63CDAE12" w14:textId="77777777" w:rsidR="00DD0B16" w:rsidRDefault="00000000">
            <w:pPr>
              <w:jc w:val="center"/>
              <w:rPr>
                <w:rFonts w:ascii="宋体" w:hAnsi="宋体" w:cs="宋体"/>
                <w:sz w:val="24"/>
              </w:rPr>
            </w:pPr>
            <w:r>
              <w:rPr>
                <w:rFonts w:ascii="宋体" w:hAnsi="宋体" w:cs="宋体" w:hint="eastAsia"/>
                <w:sz w:val="24"/>
              </w:rPr>
              <w:t>1</w:t>
            </w:r>
          </w:p>
        </w:tc>
        <w:tc>
          <w:tcPr>
            <w:tcW w:w="1289" w:type="dxa"/>
            <w:tcBorders>
              <w:top w:val="single" w:sz="4" w:space="0" w:color="000000"/>
              <w:left w:val="single" w:sz="4" w:space="0" w:color="000000"/>
              <w:bottom w:val="single" w:sz="4" w:space="0" w:color="000000"/>
              <w:right w:val="single" w:sz="4" w:space="0" w:color="000000"/>
            </w:tcBorders>
            <w:vAlign w:val="center"/>
          </w:tcPr>
          <w:p w14:paraId="649BD6C2" w14:textId="77777777" w:rsidR="00DD0B16" w:rsidRDefault="00000000">
            <w:pPr>
              <w:jc w:val="center"/>
              <w:rPr>
                <w:rFonts w:ascii="宋体" w:hAnsi="宋体" w:cs="宋体"/>
                <w:sz w:val="24"/>
              </w:rPr>
            </w:pPr>
            <w:r>
              <w:rPr>
                <w:rFonts w:ascii="宋体" w:hAnsi="宋体" w:cs="宋体" w:hint="eastAsia"/>
                <w:sz w:val="24"/>
              </w:rPr>
              <w:t>企业资质</w:t>
            </w:r>
          </w:p>
        </w:tc>
        <w:tc>
          <w:tcPr>
            <w:tcW w:w="6457" w:type="dxa"/>
            <w:tcBorders>
              <w:top w:val="single" w:sz="4" w:space="0" w:color="000000"/>
              <w:left w:val="single" w:sz="4" w:space="0" w:color="000000"/>
              <w:bottom w:val="single" w:sz="4" w:space="0" w:color="000000"/>
              <w:right w:val="single" w:sz="4" w:space="0" w:color="000000"/>
            </w:tcBorders>
          </w:tcPr>
          <w:p w14:paraId="498AB1BC" w14:textId="77777777" w:rsidR="00DD0B16" w:rsidRDefault="00000000">
            <w:pPr>
              <w:numPr>
                <w:ilvl w:val="255"/>
                <w:numId w:val="0"/>
              </w:numPr>
              <w:tabs>
                <w:tab w:val="left" w:pos="284"/>
                <w:tab w:val="left" w:pos="600"/>
              </w:tabs>
              <w:rPr>
                <w:rFonts w:ascii="宋体" w:hAnsi="宋体" w:cs="宋体"/>
                <w:bCs/>
                <w:sz w:val="24"/>
              </w:rPr>
            </w:pPr>
            <w:r>
              <w:rPr>
                <w:rFonts w:ascii="宋体" w:hAnsi="宋体" w:cs="宋体" w:hint="eastAsia"/>
                <w:bCs/>
                <w:sz w:val="24"/>
              </w:rPr>
              <w:t>供应商具有有效的：</w:t>
            </w:r>
          </w:p>
          <w:p w14:paraId="68D14A4B" w14:textId="77777777" w:rsidR="00DD0B16" w:rsidRDefault="00000000">
            <w:pPr>
              <w:numPr>
                <w:ilvl w:val="255"/>
                <w:numId w:val="0"/>
              </w:numPr>
              <w:tabs>
                <w:tab w:val="left" w:pos="284"/>
                <w:tab w:val="left" w:pos="600"/>
              </w:tabs>
              <w:rPr>
                <w:rFonts w:ascii="宋体" w:hAnsi="宋体" w:cs="宋体"/>
                <w:bCs/>
                <w:sz w:val="24"/>
              </w:rPr>
            </w:pPr>
            <w:r>
              <w:rPr>
                <w:rFonts w:ascii="宋体" w:hAnsi="宋体" w:cs="宋体" w:hint="eastAsia"/>
                <w:bCs/>
                <w:sz w:val="24"/>
              </w:rPr>
              <w:t>1、质量管理体系认证证书的，得1分；</w:t>
            </w:r>
          </w:p>
          <w:p w14:paraId="401C06A6" w14:textId="77777777" w:rsidR="00DD0B16" w:rsidRDefault="00000000">
            <w:pPr>
              <w:numPr>
                <w:ilvl w:val="255"/>
                <w:numId w:val="0"/>
              </w:numPr>
              <w:tabs>
                <w:tab w:val="left" w:pos="284"/>
                <w:tab w:val="left" w:pos="600"/>
              </w:tabs>
              <w:rPr>
                <w:rFonts w:ascii="宋体" w:hAnsi="宋体" w:cs="宋体"/>
                <w:bCs/>
                <w:sz w:val="24"/>
              </w:rPr>
            </w:pPr>
            <w:r>
              <w:rPr>
                <w:rFonts w:ascii="宋体" w:hAnsi="宋体" w:cs="宋体" w:hint="eastAsia"/>
                <w:bCs/>
                <w:sz w:val="24"/>
              </w:rPr>
              <w:t>2、环境管理体系认证证书的，得1分；</w:t>
            </w:r>
          </w:p>
          <w:p w14:paraId="0E37DB42" w14:textId="77777777" w:rsidR="00DD0B16" w:rsidRDefault="00000000">
            <w:pPr>
              <w:tabs>
                <w:tab w:val="left" w:pos="284"/>
                <w:tab w:val="left" w:pos="600"/>
              </w:tabs>
              <w:rPr>
                <w:rFonts w:ascii="宋体" w:hAnsi="宋体" w:cs="宋体"/>
                <w:bCs/>
                <w:sz w:val="24"/>
              </w:rPr>
            </w:pPr>
            <w:r>
              <w:rPr>
                <w:rFonts w:ascii="宋体" w:hAnsi="宋体" w:cs="宋体" w:hint="eastAsia"/>
                <w:bCs/>
                <w:sz w:val="24"/>
              </w:rPr>
              <w:t>3、职业健康安全管理体系认证证书的，得1分；</w:t>
            </w:r>
          </w:p>
          <w:p w14:paraId="0FE33B5C" w14:textId="77777777" w:rsidR="00DD0B16" w:rsidRDefault="00000000">
            <w:pPr>
              <w:rPr>
                <w:rFonts w:ascii="宋体" w:hAnsi="宋体" w:cs="宋体"/>
                <w:sz w:val="24"/>
              </w:rPr>
            </w:pPr>
            <w:r>
              <w:rPr>
                <w:rFonts w:ascii="宋体" w:hAnsi="宋体" w:cs="宋体" w:hint="eastAsia"/>
                <w:sz w:val="24"/>
              </w:rPr>
              <w:t>注：需提供相关证书复印件，否则不得分。</w:t>
            </w:r>
          </w:p>
        </w:tc>
        <w:tc>
          <w:tcPr>
            <w:tcW w:w="715" w:type="dxa"/>
            <w:tcBorders>
              <w:top w:val="single" w:sz="4" w:space="0" w:color="000000"/>
              <w:left w:val="single" w:sz="4" w:space="0" w:color="000000"/>
              <w:bottom w:val="single" w:sz="4" w:space="0" w:color="000000"/>
              <w:right w:val="single" w:sz="4" w:space="0" w:color="000000"/>
            </w:tcBorders>
            <w:vAlign w:val="center"/>
          </w:tcPr>
          <w:p w14:paraId="1B68FDBC" w14:textId="77777777" w:rsidR="00DD0B16" w:rsidRDefault="00000000">
            <w:pPr>
              <w:jc w:val="center"/>
              <w:rPr>
                <w:rFonts w:ascii="宋体" w:hAnsi="宋体" w:cs="宋体"/>
                <w:sz w:val="24"/>
              </w:rPr>
            </w:pPr>
            <w:r>
              <w:rPr>
                <w:rFonts w:ascii="宋体" w:hAnsi="宋体" w:cs="宋体" w:hint="eastAsia"/>
                <w:sz w:val="24"/>
              </w:rPr>
              <w:t>3</w:t>
            </w:r>
          </w:p>
        </w:tc>
      </w:tr>
      <w:tr w:rsidR="00E17192" w14:paraId="3579A7F6" w14:textId="77777777">
        <w:tc>
          <w:tcPr>
            <w:tcW w:w="717" w:type="dxa"/>
            <w:tcBorders>
              <w:top w:val="single" w:sz="4" w:space="0" w:color="000000"/>
              <w:left w:val="single" w:sz="4" w:space="0" w:color="000000"/>
              <w:bottom w:val="single" w:sz="4" w:space="0" w:color="000000"/>
              <w:right w:val="single" w:sz="4" w:space="0" w:color="000000"/>
            </w:tcBorders>
            <w:vAlign w:val="center"/>
          </w:tcPr>
          <w:p w14:paraId="54CA275D" w14:textId="5941FB66" w:rsidR="00E17192" w:rsidRDefault="00E17192" w:rsidP="00E17192">
            <w:pPr>
              <w:jc w:val="center"/>
              <w:rPr>
                <w:rFonts w:ascii="宋体" w:hAnsi="宋体" w:cs="宋体" w:hint="eastAsia"/>
                <w:sz w:val="24"/>
              </w:rPr>
            </w:pPr>
            <w:r>
              <w:rPr>
                <w:rFonts w:ascii="宋体" w:hAnsi="宋体" w:cs="宋体" w:hint="eastAsia"/>
                <w:sz w:val="24"/>
              </w:rPr>
              <w:t>2</w:t>
            </w:r>
          </w:p>
        </w:tc>
        <w:tc>
          <w:tcPr>
            <w:tcW w:w="1289" w:type="dxa"/>
            <w:tcBorders>
              <w:top w:val="single" w:sz="4" w:space="0" w:color="000000"/>
              <w:left w:val="single" w:sz="4" w:space="0" w:color="000000"/>
              <w:bottom w:val="single" w:sz="4" w:space="0" w:color="000000"/>
              <w:right w:val="single" w:sz="4" w:space="0" w:color="000000"/>
            </w:tcBorders>
            <w:vAlign w:val="center"/>
          </w:tcPr>
          <w:p w14:paraId="535665F9" w14:textId="77777777" w:rsidR="00E17192" w:rsidRDefault="00E17192" w:rsidP="00E17192">
            <w:pPr>
              <w:jc w:val="center"/>
              <w:rPr>
                <w:rFonts w:ascii="宋体" w:hAnsi="宋体" w:cs="宋体"/>
                <w:sz w:val="24"/>
              </w:rPr>
            </w:pPr>
            <w:r w:rsidRPr="009E7AB4">
              <w:rPr>
                <w:rFonts w:ascii="宋体" w:hAnsi="宋体" w:cs="宋体" w:hint="eastAsia"/>
                <w:sz w:val="24"/>
              </w:rPr>
              <w:t>企业</w:t>
            </w:r>
          </w:p>
          <w:p w14:paraId="6A54EABB" w14:textId="3492ED34" w:rsidR="00E17192" w:rsidRDefault="00E17192" w:rsidP="00E17192">
            <w:pPr>
              <w:jc w:val="center"/>
              <w:rPr>
                <w:rFonts w:ascii="宋体" w:hAnsi="宋体" w:cs="宋体" w:hint="eastAsia"/>
                <w:sz w:val="24"/>
              </w:rPr>
            </w:pPr>
            <w:r w:rsidRPr="000D1174">
              <w:rPr>
                <w:rFonts w:ascii="宋体" w:hAnsi="宋体" w:cs="宋体" w:hint="eastAsia"/>
                <w:sz w:val="24"/>
              </w:rPr>
              <w:t>管理制度</w:t>
            </w:r>
          </w:p>
        </w:tc>
        <w:tc>
          <w:tcPr>
            <w:tcW w:w="6457" w:type="dxa"/>
            <w:tcBorders>
              <w:top w:val="single" w:sz="4" w:space="0" w:color="000000"/>
              <w:left w:val="single" w:sz="4" w:space="0" w:color="000000"/>
              <w:bottom w:val="single" w:sz="4" w:space="0" w:color="000000"/>
              <w:right w:val="single" w:sz="4" w:space="0" w:color="000000"/>
            </w:tcBorders>
          </w:tcPr>
          <w:p w14:paraId="56BE00DE" w14:textId="23331995" w:rsidR="00E17192" w:rsidRDefault="00E17192" w:rsidP="00E17192">
            <w:pPr>
              <w:numPr>
                <w:ilvl w:val="255"/>
                <w:numId w:val="0"/>
              </w:numPr>
              <w:tabs>
                <w:tab w:val="left" w:pos="284"/>
                <w:tab w:val="left" w:pos="600"/>
              </w:tabs>
              <w:rPr>
                <w:rFonts w:ascii="宋体" w:hAnsi="宋体" w:cs="宋体" w:hint="eastAsia"/>
                <w:bCs/>
                <w:sz w:val="24"/>
              </w:rPr>
            </w:pPr>
            <w:r w:rsidRPr="000D1174">
              <w:rPr>
                <w:rFonts w:ascii="宋体" w:hAnsi="宋体" w:cs="宋体" w:hint="eastAsia"/>
                <w:bCs/>
                <w:sz w:val="24"/>
                <w:lang w:bidi="ar"/>
              </w:rPr>
              <w:t>供应商应具有完善的企业管理制度：在人员管理、物资管理、价格管理、服务管理、评价投诉管理等方面有明确制度，每提供1项得</w:t>
            </w:r>
            <w:r>
              <w:rPr>
                <w:rFonts w:ascii="宋体" w:hAnsi="宋体" w:cs="宋体" w:hint="eastAsia"/>
                <w:bCs/>
                <w:sz w:val="24"/>
                <w:lang w:bidi="ar"/>
              </w:rPr>
              <w:t>2</w:t>
            </w:r>
            <w:r w:rsidRPr="000D1174">
              <w:rPr>
                <w:rFonts w:ascii="宋体" w:hAnsi="宋体" w:cs="宋体" w:hint="eastAsia"/>
                <w:bCs/>
                <w:sz w:val="24"/>
                <w:lang w:bidi="ar"/>
              </w:rPr>
              <w:t>分，最多得</w:t>
            </w:r>
            <w:r>
              <w:rPr>
                <w:rFonts w:ascii="宋体" w:hAnsi="宋体" w:cs="宋体" w:hint="eastAsia"/>
                <w:bCs/>
                <w:sz w:val="24"/>
                <w:lang w:bidi="ar"/>
              </w:rPr>
              <w:t>10</w:t>
            </w:r>
            <w:r w:rsidRPr="000D1174">
              <w:rPr>
                <w:rFonts w:ascii="宋体" w:hAnsi="宋体" w:cs="宋体" w:hint="eastAsia"/>
                <w:bCs/>
                <w:sz w:val="24"/>
                <w:lang w:bidi="ar"/>
              </w:rPr>
              <w:t>分。</w:t>
            </w:r>
          </w:p>
        </w:tc>
        <w:tc>
          <w:tcPr>
            <w:tcW w:w="715" w:type="dxa"/>
            <w:tcBorders>
              <w:top w:val="single" w:sz="4" w:space="0" w:color="000000"/>
              <w:left w:val="single" w:sz="4" w:space="0" w:color="000000"/>
              <w:bottom w:val="single" w:sz="4" w:space="0" w:color="000000"/>
              <w:right w:val="single" w:sz="4" w:space="0" w:color="000000"/>
            </w:tcBorders>
            <w:vAlign w:val="center"/>
          </w:tcPr>
          <w:p w14:paraId="523424EE" w14:textId="21A0719B" w:rsidR="00E17192" w:rsidRDefault="00E17192" w:rsidP="00E17192">
            <w:pPr>
              <w:jc w:val="center"/>
              <w:rPr>
                <w:rFonts w:ascii="宋体" w:hAnsi="宋体" w:cs="宋体" w:hint="eastAsia"/>
                <w:sz w:val="24"/>
              </w:rPr>
            </w:pPr>
            <w:r>
              <w:rPr>
                <w:rFonts w:ascii="宋体" w:hAnsi="宋体" w:cs="宋体" w:hint="eastAsia"/>
                <w:sz w:val="24"/>
              </w:rPr>
              <w:t>10</w:t>
            </w:r>
          </w:p>
        </w:tc>
      </w:tr>
      <w:tr w:rsidR="00E17192" w14:paraId="0BEA44FA" w14:textId="77777777">
        <w:tc>
          <w:tcPr>
            <w:tcW w:w="717" w:type="dxa"/>
            <w:tcBorders>
              <w:top w:val="single" w:sz="4" w:space="0" w:color="000000"/>
              <w:left w:val="single" w:sz="4" w:space="0" w:color="000000"/>
              <w:bottom w:val="single" w:sz="4" w:space="0" w:color="000000"/>
              <w:right w:val="single" w:sz="4" w:space="0" w:color="000000"/>
            </w:tcBorders>
            <w:vAlign w:val="center"/>
          </w:tcPr>
          <w:p w14:paraId="556F0470" w14:textId="6D9D291E" w:rsidR="00E17192" w:rsidRDefault="00D5414F" w:rsidP="00E17192">
            <w:pPr>
              <w:jc w:val="center"/>
              <w:rPr>
                <w:rFonts w:ascii="宋体" w:hAnsi="宋体" w:cs="宋体"/>
                <w:sz w:val="24"/>
              </w:rPr>
            </w:pPr>
            <w:r>
              <w:rPr>
                <w:rFonts w:ascii="宋体" w:hAnsi="宋体" w:cs="宋体" w:hint="eastAsia"/>
                <w:sz w:val="24"/>
              </w:rPr>
              <w:t>3</w:t>
            </w:r>
          </w:p>
        </w:tc>
        <w:tc>
          <w:tcPr>
            <w:tcW w:w="1289" w:type="dxa"/>
            <w:tcBorders>
              <w:top w:val="single" w:sz="4" w:space="0" w:color="000000"/>
              <w:left w:val="single" w:sz="4" w:space="0" w:color="000000"/>
              <w:bottom w:val="single" w:sz="4" w:space="0" w:color="000000"/>
              <w:right w:val="single" w:sz="4" w:space="0" w:color="000000"/>
            </w:tcBorders>
            <w:vAlign w:val="center"/>
          </w:tcPr>
          <w:p w14:paraId="1F0A175A" w14:textId="77777777" w:rsidR="00E17192" w:rsidRDefault="00E17192" w:rsidP="00E17192">
            <w:pPr>
              <w:jc w:val="center"/>
              <w:rPr>
                <w:rFonts w:ascii="宋体" w:hAnsi="宋体" w:cs="宋体"/>
                <w:sz w:val="24"/>
              </w:rPr>
            </w:pPr>
            <w:r>
              <w:rPr>
                <w:rFonts w:ascii="宋体" w:hAnsi="宋体" w:cs="宋体" w:hint="eastAsia"/>
                <w:sz w:val="24"/>
              </w:rPr>
              <w:t>供应商业绩</w:t>
            </w:r>
          </w:p>
        </w:tc>
        <w:tc>
          <w:tcPr>
            <w:tcW w:w="6457" w:type="dxa"/>
            <w:tcBorders>
              <w:top w:val="single" w:sz="4" w:space="0" w:color="000000"/>
              <w:left w:val="single" w:sz="4" w:space="0" w:color="000000"/>
              <w:bottom w:val="single" w:sz="4" w:space="0" w:color="000000"/>
              <w:right w:val="single" w:sz="4" w:space="0" w:color="000000"/>
            </w:tcBorders>
          </w:tcPr>
          <w:p w14:paraId="612EA94A" w14:textId="77777777" w:rsidR="00E17192" w:rsidRDefault="00E17192" w:rsidP="00E17192">
            <w:pPr>
              <w:tabs>
                <w:tab w:val="left" w:pos="284"/>
                <w:tab w:val="left" w:pos="600"/>
              </w:tabs>
              <w:rPr>
                <w:rFonts w:ascii="宋体" w:hAnsi="宋体" w:cs="宋体"/>
                <w:bCs/>
                <w:sz w:val="24"/>
              </w:rPr>
            </w:pPr>
            <w:r>
              <w:rPr>
                <w:rFonts w:ascii="宋体" w:hAnsi="宋体" w:cs="宋体" w:hint="eastAsia"/>
                <w:bCs/>
                <w:sz w:val="24"/>
              </w:rPr>
              <w:t>供应商需提供（2021年1月1日至投标截止日止，以合同签订日期为准）的类似服务业绩（同一甲方单位不重复计算业绩数量）。1个得4分，满分20分，未提供不得分。</w:t>
            </w:r>
          </w:p>
          <w:p w14:paraId="562174AB" w14:textId="77777777" w:rsidR="00E17192" w:rsidRDefault="00E17192" w:rsidP="00E17192">
            <w:pPr>
              <w:rPr>
                <w:rFonts w:ascii="宋体" w:hAnsi="宋体" w:cs="宋体"/>
                <w:b/>
                <w:bCs/>
                <w:sz w:val="24"/>
              </w:rPr>
            </w:pPr>
            <w:r>
              <w:rPr>
                <w:rFonts w:ascii="宋体" w:hAnsi="宋体" w:cs="宋体" w:hint="eastAsia"/>
                <w:b/>
                <w:bCs/>
                <w:sz w:val="24"/>
              </w:rPr>
              <w:t>注：需提供合同关键页复印件（包含但不限于合同封面、工作内容、服务期限、合同金额、签字盖章）。</w:t>
            </w:r>
          </w:p>
        </w:tc>
        <w:tc>
          <w:tcPr>
            <w:tcW w:w="715" w:type="dxa"/>
            <w:tcBorders>
              <w:top w:val="single" w:sz="4" w:space="0" w:color="000000"/>
              <w:left w:val="single" w:sz="4" w:space="0" w:color="000000"/>
              <w:bottom w:val="single" w:sz="4" w:space="0" w:color="000000"/>
              <w:right w:val="single" w:sz="4" w:space="0" w:color="000000"/>
            </w:tcBorders>
            <w:vAlign w:val="center"/>
          </w:tcPr>
          <w:p w14:paraId="5C859677" w14:textId="77777777" w:rsidR="00E17192" w:rsidRDefault="00E17192" w:rsidP="00E17192">
            <w:pPr>
              <w:jc w:val="center"/>
              <w:rPr>
                <w:rFonts w:ascii="宋体" w:hAnsi="宋体" w:cs="宋体"/>
                <w:sz w:val="24"/>
              </w:rPr>
            </w:pPr>
            <w:r>
              <w:rPr>
                <w:rFonts w:ascii="宋体" w:hAnsi="宋体" w:cs="宋体" w:hint="eastAsia"/>
                <w:sz w:val="24"/>
              </w:rPr>
              <w:t>20</w:t>
            </w:r>
          </w:p>
        </w:tc>
      </w:tr>
      <w:tr w:rsidR="00E17192" w14:paraId="0A716E9A" w14:textId="77777777">
        <w:tc>
          <w:tcPr>
            <w:tcW w:w="717" w:type="dxa"/>
            <w:tcBorders>
              <w:top w:val="single" w:sz="4" w:space="0" w:color="000000"/>
              <w:left w:val="single" w:sz="4" w:space="0" w:color="000000"/>
              <w:bottom w:val="single" w:sz="4" w:space="0" w:color="000000"/>
              <w:right w:val="single" w:sz="4" w:space="0" w:color="000000"/>
            </w:tcBorders>
            <w:vAlign w:val="center"/>
          </w:tcPr>
          <w:p w14:paraId="3564D3F5" w14:textId="34EDADDA" w:rsidR="00E17192" w:rsidRDefault="00D5414F" w:rsidP="00E17192">
            <w:pPr>
              <w:jc w:val="center"/>
              <w:rPr>
                <w:rFonts w:ascii="宋体" w:hAnsi="宋体" w:cs="宋体"/>
                <w:sz w:val="24"/>
              </w:rPr>
            </w:pPr>
            <w:r>
              <w:rPr>
                <w:rFonts w:ascii="宋体" w:hAnsi="宋体" w:cs="宋体" w:hint="eastAsia"/>
                <w:sz w:val="24"/>
              </w:rPr>
              <w:t>4</w:t>
            </w:r>
          </w:p>
        </w:tc>
        <w:tc>
          <w:tcPr>
            <w:tcW w:w="1289" w:type="dxa"/>
            <w:tcBorders>
              <w:top w:val="single" w:sz="4" w:space="0" w:color="000000"/>
              <w:left w:val="single" w:sz="4" w:space="0" w:color="000000"/>
              <w:bottom w:val="single" w:sz="4" w:space="0" w:color="000000"/>
              <w:right w:val="single" w:sz="4" w:space="0" w:color="000000"/>
            </w:tcBorders>
            <w:vAlign w:val="center"/>
          </w:tcPr>
          <w:p w14:paraId="78242D20" w14:textId="77777777" w:rsidR="00E17192" w:rsidRDefault="00E17192" w:rsidP="00E17192">
            <w:pPr>
              <w:jc w:val="center"/>
              <w:rPr>
                <w:rFonts w:ascii="宋体" w:hAnsi="宋体" w:cs="宋体"/>
                <w:sz w:val="24"/>
              </w:rPr>
            </w:pPr>
            <w:r>
              <w:rPr>
                <w:rFonts w:ascii="宋体" w:hAnsi="宋体" w:cs="宋体" w:hint="eastAsia"/>
                <w:sz w:val="24"/>
              </w:rPr>
              <w:t>仓储配送方案</w:t>
            </w:r>
          </w:p>
        </w:tc>
        <w:tc>
          <w:tcPr>
            <w:tcW w:w="6457" w:type="dxa"/>
            <w:tcBorders>
              <w:top w:val="single" w:sz="4" w:space="0" w:color="000000"/>
              <w:left w:val="single" w:sz="4" w:space="0" w:color="000000"/>
              <w:bottom w:val="single" w:sz="4" w:space="0" w:color="000000"/>
              <w:right w:val="single" w:sz="4" w:space="0" w:color="000000"/>
            </w:tcBorders>
          </w:tcPr>
          <w:p w14:paraId="1EE41DA3" w14:textId="77777777" w:rsidR="00E17192" w:rsidRDefault="00E17192" w:rsidP="00E17192">
            <w:pPr>
              <w:rPr>
                <w:rFonts w:ascii="宋体" w:hAnsi="宋体" w:cs="宋体"/>
                <w:sz w:val="24"/>
              </w:rPr>
            </w:pPr>
            <w:r>
              <w:rPr>
                <w:rFonts w:ascii="宋体" w:hAnsi="宋体" w:cs="宋体" w:hint="eastAsia"/>
                <w:sz w:val="24"/>
              </w:rPr>
              <w:t>包括配送、仓库及其管理等相关内容进行综合评分：</w:t>
            </w:r>
          </w:p>
          <w:p w14:paraId="3051B72E" w14:textId="77777777" w:rsidR="00E17192" w:rsidRDefault="00E17192" w:rsidP="00E17192">
            <w:pPr>
              <w:rPr>
                <w:rFonts w:ascii="宋体" w:hAnsi="宋体" w:cs="宋体"/>
                <w:sz w:val="24"/>
              </w:rPr>
            </w:pPr>
            <w:r>
              <w:rPr>
                <w:rFonts w:ascii="宋体" w:hAnsi="宋体" w:cs="宋体" w:hint="eastAsia"/>
                <w:sz w:val="24"/>
              </w:rPr>
              <w:t>1、方案完整详细、科学合理、可行性强、针对性强，具有储存采购物品条件优质的仓库，仓库管理水平高。配送品种非常合理，配送方式十分灵活，配送车辆充足，配送人员均具有健康证等证明材料，完全满足采购人要求，得30分；</w:t>
            </w:r>
          </w:p>
          <w:p w14:paraId="49ED25B2" w14:textId="77777777" w:rsidR="00E17192" w:rsidRDefault="00E17192" w:rsidP="00E17192">
            <w:pPr>
              <w:rPr>
                <w:rFonts w:ascii="宋体" w:hAnsi="宋体" w:cs="宋体"/>
                <w:sz w:val="24"/>
              </w:rPr>
            </w:pPr>
            <w:r>
              <w:rPr>
                <w:rFonts w:ascii="宋体" w:hAnsi="宋体" w:cs="宋体" w:hint="eastAsia"/>
                <w:sz w:val="24"/>
              </w:rPr>
              <w:t>2、方案完整详细、科学合理、可行性较强、针对性较强，具有储存采购物品条件优质的仓库，仓库管理水平较高。配送品种比较合理，配送方式灵活，配送车辆充足，配送人员均具有健康证等证明材料，完全满足采购人要求，得26分；</w:t>
            </w:r>
          </w:p>
          <w:p w14:paraId="29CBEA2B" w14:textId="77777777" w:rsidR="00E17192" w:rsidRDefault="00E17192" w:rsidP="00E17192">
            <w:pPr>
              <w:rPr>
                <w:rFonts w:ascii="宋体" w:hAnsi="宋体" w:cs="宋体"/>
                <w:sz w:val="24"/>
              </w:rPr>
            </w:pPr>
            <w:r>
              <w:rPr>
                <w:rFonts w:ascii="宋体" w:hAnsi="宋体" w:cs="宋体" w:hint="eastAsia"/>
                <w:sz w:val="24"/>
              </w:rPr>
              <w:t>3、方案比较完整详细、科学合理性较好、可行性较强、针对性较强，具有储存采购物品条件较好的仓库，仓库管理水平较高。配送品种比较合理，配送方式比较灵活，配送车辆基本充足，配送人员均具有健康证等证明材料，满足采购人要求，得22分；</w:t>
            </w:r>
          </w:p>
          <w:p w14:paraId="0EE3388F" w14:textId="77777777" w:rsidR="00E17192" w:rsidRDefault="00E17192" w:rsidP="00E17192">
            <w:pPr>
              <w:rPr>
                <w:rFonts w:ascii="宋体" w:hAnsi="宋体" w:cs="宋体"/>
                <w:sz w:val="24"/>
              </w:rPr>
            </w:pPr>
            <w:r>
              <w:rPr>
                <w:rFonts w:ascii="宋体" w:hAnsi="宋体" w:cs="宋体" w:hint="eastAsia"/>
                <w:sz w:val="24"/>
              </w:rPr>
              <w:t>4、方案完整、科学合理性一般、可行性一般、针对性一般，具有储存采购物品条件的仓库，仓库管理水平一般。配送品种基本合理，配送车辆基本充足，配送人员具有健康证等证明材料，基本满足采购人要求，得18分；</w:t>
            </w:r>
          </w:p>
          <w:p w14:paraId="3DFD7D9F" w14:textId="77777777" w:rsidR="00E17192" w:rsidRDefault="00E17192" w:rsidP="00E17192">
            <w:pPr>
              <w:rPr>
                <w:rFonts w:ascii="宋体" w:hAnsi="宋体" w:cs="宋体"/>
                <w:sz w:val="24"/>
              </w:rPr>
            </w:pPr>
            <w:r>
              <w:rPr>
                <w:rFonts w:ascii="宋体" w:hAnsi="宋体" w:cs="宋体" w:hint="eastAsia"/>
                <w:sz w:val="24"/>
              </w:rPr>
              <w:t>5、方案基本完整、科学合理性一般、可行性一般、针对性较差，具有储存采购物品条件的仓库，仓库管理水平一般。配送品种合理性一般，配送车辆能基本保障，配送人员具有健康证等证明材料，基本满足采购人要求，得14分；</w:t>
            </w:r>
          </w:p>
          <w:p w14:paraId="40C91507" w14:textId="77777777" w:rsidR="00E17192" w:rsidRDefault="00E17192" w:rsidP="00E17192">
            <w:pPr>
              <w:rPr>
                <w:rFonts w:ascii="宋体" w:hAnsi="宋体" w:cs="宋体"/>
                <w:sz w:val="24"/>
              </w:rPr>
            </w:pPr>
            <w:r>
              <w:rPr>
                <w:rFonts w:ascii="宋体" w:hAnsi="宋体" w:cs="宋体" w:hint="eastAsia"/>
                <w:sz w:val="24"/>
              </w:rPr>
              <w:t>6、方案完整性一般、科学合理性一般、可行性较差、针对性较差，具有储存采购物品条件的仓库，仓库管理水平较差。配送</w:t>
            </w:r>
            <w:r>
              <w:rPr>
                <w:rFonts w:ascii="宋体" w:hAnsi="宋体" w:cs="宋体" w:hint="eastAsia"/>
                <w:sz w:val="24"/>
              </w:rPr>
              <w:lastRenderedPageBreak/>
              <w:t>品种合理性一般，配送车辆能基本保障，配送人员具有健康证等证明材料，基本达到采购人需求，得10分；</w:t>
            </w:r>
          </w:p>
          <w:p w14:paraId="7D388654" w14:textId="77777777" w:rsidR="00E17192" w:rsidRDefault="00E17192" w:rsidP="00E17192">
            <w:pPr>
              <w:rPr>
                <w:rFonts w:ascii="宋体" w:hAnsi="宋体" w:cs="宋体"/>
                <w:sz w:val="24"/>
              </w:rPr>
            </w:pPr>
            <w:r>
              <w:rPr>
                <w:rFonts w:ascii="宋体" w:hAnsi="宋体" w:cs="宋体" w:hint="eastAsia"/>
                <w:sz w:val="24"/>
              </w:rPr>
              <w:t>7、方案完整性较差、科学合理性较差、可行性较差、针对性较差，具有储存采购物品条件的仓库，仓库管理水平较差。配送品种合理性一般，配送车辆保障能力较差，配送人员具有健康证等证明材料，得6分；</w:t>
            </w:r>
          </w:p>
          <w:p w14:paraId="7C864E15" w14:textId="77777777" w:rsidR="00E17192" w:rsidRDefault="00E17192" w:rsidP="00E17192">
            <w:pPr>
              <w:rPr>
                <w:rFonts w:ascii="宋体" w:hAnsi="宋体" w:cs="宋体"/>
                <w:b/>
                <w:bCs/>
                <w:sz w:val="24"/>
              </w:rPr>
            </w:pPr>
            <w:r>
              <w:rPr>
                <w:rFonts w:ascii="宋体" w:hAnsi="宋体" w:cs="宋体" w:hint="eastAsia"/>
                <w:sz w:val="24"/>
              </w:rPr>
              <w:t>8、无此项内容或不满足采购人需求，得0分。</w:t>
            </w:r>
          </w:p>
          <w:p w14:paraId="476E685A" w14:textId="77777777" w:rsidR="00E17192" w:rsidRDefault="00E17192" w:rsidP="00E17192">
            <w:pPr>
              <w:rPr>
                <w:rFonts w:ascii="宋体" w:hAnsi="宋体" w:cs="宋体"/>
                <w:b/>
                <w:bCs/>
                <w:sz w:val="24"/>
              </w:rPr>
            </w:pPr>
            <w:r>
              <w:rPr>
                <w:rFonts w:ascii="宋体" w:hAnsi="宋体" w:cs="宋体" w:hint="eastAsia"/>
                <w:b/>
                <w:bCs/>
                <w:sz w:val="24"/>
              </w:rPr>
              <w:t>注：</w:t>
            </w:r>
          </w:p>
          <w:p w14:paraId="71A60DBF" w14:textId="77777777" w:rsidR="00E17192" w:rsidRDefault="00E17192" w:rsidP="00E17192">
            <w:pPr>
              <w:rPr>
                <w:rFonts w:ascii="宋体" w:hAnsi="宋体" w:cs="宋体"/>
                <w:b/>
                <w:bCs/>
                <w:sz w:val="24"/>
              </w:rPr>
            </w:pPr>
            <w:r>
              <w:rPr>
                <w:rFonts w:ascii="宋体" w:hAnsi="宋体" w:cs="宋体" w:hint="eastAsia"/>
                <w:b/>
                <w:bCs/>
                <w:sz w:val="24"/>
              </w:rPr>
              <w:t>仓库证明材料：</w:t>
            </w:r>
            <w:r>
              <w:rPr>
                <w:rFonts w:ascii="宋体" w:hAnsi="宋体" w:cs="宋体" w:hint="eastAsia"/>
                <w:sz w:val="24"/>
              </w:rPr>
              <w:t>自有的提供场地产权相关证明文件复印件并 加盖公章；租赁的提供租赁合同复印件并加盖公章。</w:t>
            </w:r>
          </w:p>
          <w:p w14:paraId="0A6A5C6A" w14:textId="77777777" w:rsidR="00E17192" w:rsidRDefault="00E17192" w:rsidP="00E17192">
            <w:pPr>
              <w:rPr>
                <w:rFonts w:ascii="宋体" w:hAnsi="宋体" w:cs="宋体"/>
                <w:b/>
                <w:bCs/>
                <w:sz w:val="24"/>
              </w:rPr>
            </w:pPr>
            <w:r>
              <w:rPr>
                <w:rFonts w:ascii="宋体" w:hAnsi="宋体" w:cs="宋体" w:hint="eastAsia"/>
                <w:b/>
                <w:bCs/>
                <w:sz w:val="24"/>
              </w:rPr>
              <w:t>配送车辆需提供证明材料：</w:t>
            </w:r>
            <w:r>
              <w:rPr>
                <w:rFonts w:ascii="宋体" w:hAnsi="宋体" w:cs="宋体" w:hint="eastAsia"/>
                <w:sz w:val="24"/>
              </w:rPr>
              <w:t>自有的提供有效的行驶证复印件并加盖公章，租赁的提供租赁合同复印件和有效的行驶证复印件并加盖公章。</w:t>
            </w:r>
          </w:p>
        </w:tc>
        <w:tc>
          <w:tcPr>
            <w:tcW w:w="715" w:type="dxa"/>
            <w:tcBorders>
              <w:top w:val="single" w:sz="4" w:space="0" w:color="000000"/>
              <w:left w:val="single" w:sz="4" w:space="0" w:color="000000"/>
              <w:bottom w:val="single" w:sz="4" w:space="0" w:color="000000"/>
              <w:right w:val="single" w:sz="4" w:space="0" w:color="000000"/>
            </w:tcBorders>
            <w:vAlign w:val="center"/>
          </w:tcPr>
          <w:p w14:paraId="2D680415" w14:textId="77777777" w:rsidR="00E17192" w:rsidRDefault="00E17192" w:rsidP="00E17192">
            <w:pPr>
              <w:jc w:val="center"/>
              <w:rPr>
                <w:rFonts w:ascii="宋体" w:hAnsi="宋体" w:cs="宋体" w:hint="eastAsia"/>
                <w:sz w:val="24"/>
              </w:rPr>
            </w:pPr>
            <w:r>
              <w:rPr>
                <w:rFonts w:ascii="宋体" w:hAnsi="宋体" w:cs="宋体" w:hint="eastAsia"/>
                <w:sz w:val="24"/>
              </w:rPr>
              <w:lastRenderedPageBreak/>
              <w:t>30</w:t>
            </w:r>
          </w:p>
        </w:tc>
      </w:tr>
      <w:tr w:rsidR="00E17192" w14:paraId="09E27097" w14:textId="77777777">
        <w:tc>
          <w:tcPr>
            <w:tcW w:w="717" w:type="dxa"/>
            <w:tcBorders>
              <w:top w:val="single" w:sz="4" w:space="0" w:color="000000"/>
              <w:left w:val="single" w:sz="4" w:space="0" w:color="000000"/>
              <w:bottom w:val="single" w:sz="4" w:space="0" w:color="000000"/>
              <w:right w:val="single" w:sz="4" w:space="0" w:color="000000"/>
            </w:tcBorders>
            <w:vAlign w:val="center"/>
          </w:tcPr>
          <w:p w14:paraId="3CACBCAC" w14:textId="566EF3A8" w:rsidR="00E17192" w:rsidRDefault="00D5414F" w:rsidP="00E17192">
            <w:pPr>
              <w:jc w:val="center"/>
              <w:rPr>
                <w:rFonts w:ascii="宋体" w:hAnsi="宋体" w:cs="宋体"/>
                <w:sz w:val="24"/>
              </w:rPr>
            </w:pPr>
            <w:r>
              <w:rPr>
                <w:rFonts w:ascii="宋体" w:hAnsi="宋体" w:cs="宋体" w:hint="eastAsia"/>
                <w:sz w:val="24"/>
              </w:rPr>
              <w:t>5</w:t>
            </w:r>
          </w:p>
        </w:tc>
        <w:tc>
          <w:tcPr>
            <w:tcW w:w="1289" w:type="dxa"/>
            <w:tcBorders>
              <w:top w:val="single" w:sz="4" w:space="0" w:color="000000"/>
              <w:left w:val="single" w:sz="4" w:space="0" w:color="000000"/>
              <w:bottom w:val="single" w:sz="4" w:space="0" w:color="000000"/>
              <w:right w:val="single" w:sz="4" w:space="0" w:color="000000"/>
            </w:tcBorders>
            <w:vAlign w:val="center"/>
          </w:tcPr>
          <w:p w14:paraId="49CEEB33" w14:textId="77777777" w:rsidR="00E17192" w:rsidRDefault="00E17192" w:rsidP="00E17192">
            <w:pPr>
              <w:jc w:val="center"/>
              <w:rPr>
                <w:rFonts w:ascii="宋体" w:hAnsi="宋体" w:cs="宋体"/>
                <w:sz w:val="24"/>
              </w:rPr>
            </w:pPr>
            <w:r>
              <w:rPr>
                <w:rFonts w:ascii="宋体" w:hAnsi="宋体" w:cs="宋体" w:hint="eastAsia"/>
                <w:sz w:val="24"/>
              </w:rPr>
              <w:t>售后服务方案</w:t>
            </w:r>
          </w:p>
        </w:tc>
        <w:tc>
          <w:tcPr>
            <w:tcW w:w="6457" w:type="dxa"/>
            <w:tcBorders>
              <w:top w:val="single" w:sz="4" w:space="0" w:color="000000"/>
              <w:left w:val="single" w:sz="4" w:space="0" w:color="000000"/>
              <w:bottom w:val="single" w:sz="4" w:space="0" w:color="000000"/>
              <w:right w:val="single" w:sz="4" w:space="0" w:color="000000"/>
            </w:tcBorders>
          </w:tcPr>
          <w:p w14:paraId="2221DFC4" w14:textId="77777777" w:rsidR="00E17192" w:rsidRDefault="00E17192" w:rsidP="00E17192">
            <w:pPr>
              <w:rPr>
                <w:rFonts w:ascii="宋体" w:hAnsi="宋体" w:cs="宋体"/>
                <w:sz w:val="24"/>
              </w:rPr>
            </w:pPr>
            <w:r>
              <w:rPr>
                <w:rFonts w:ascii="宋体" w:hAnsi="宋体" w:cs="宋体" w:hint="eastAsia"/>
                <w:sz w:val="24"/>
              </w:rPr>
              <w:t>包括售后服务承诺、质量保证等相关内容进行综合评分：</w:t>
            </w:r>
          </w:p>
          <w:p w14:paraId="08922CB0" w14:textId="4CC02151" w:rsidR="00E17192" w:rsidRDefault="00E17192" w:rsidP="00E17192">
            <w:pPr>
              <w:rPr>
                <w:rFonts w:ascii="宋体" w:hAnsi="宋体" w:cs="宋体"/>
                <w:sz w:val="24"/>
              </w:rPr>
            </w:pPr>
            <w:r>
              <w:rPr>
                <w:rFonts w:ascii="宋体" w:hAnsi="宋体" w:cs="宋体" w:hint="eastAsia"/>
                <w:sz w:val="24"/>
              </w:rPr>
              <w:t>1、方案完整详细、科学合理、可行性强、针对性强，服务承诺内容全面，完全满足采购人要求，得20分；</w:t>
            </w:r>
          </w:p>
          <w:p w14:paraId="6AC8FE2D" w14:textId="4F3CEAFE" w:rsidR="00E17192" w:rsidRDefault="00E17192" w:rsidP="00E17192">
            <w:pPr>
              <w:rPr>
                <w:rFonts w:ascii="宋体" w:hAnsi="宋体" w:cs="宋体"/>
                <w:sz w:val="24"/>
              </w:rPr>
            </w:pPr>
            <w:r>
              <w:rPr>
                <w:rFonts w:ascii="宋体" w:hAnsi="宋体" w:cs="宋体" w:hint="eastAsia"/>
                <w:sz w:val="24"/>
              </w:rPr>
              <w:t>2、方案完整详细、科学合理、可行性较强、针对性较强，服务承诺内容全面，完全满足采购人要求，得17分；</w:t>
            </w:r>
          </w:p>
          <w:p w14:paraId="3BCC04ED" w14:textId="55C147D6" w:rsidR="00E17192" w:rsidRDefault="00E17192" w:rsidP="00E17192">
            <w:pPr>
              <w:rPr>
                <w:rFonts w:ascii="宋体" w:hAnsi="宋体" w:cs="宋体"/>
                <w:sz w:val="24"/>
              </w:rPr>
            </w:pPr>
            <w:r>
              <w:rPr>
                <w:rFonts w:ascii="宋体" w:hAnsi="宋体" w:cs="宋体" w:hint="eastAsia"/>
                <w:sz w:val="24"/>
              </w:rPr>
              <w:t>3、方案比较完整详细、科学合理性较强、可行性较强、针对性较强，服务承诺内容比较全面，满足采购人要求，得14分；</w:t>
            </w:r>
          </w:p>
          <w:p w14:paraId="1CE5C640" w14:textId="06A07CA8" w:rsidR="00E17192" w:rsidRDefault="00E17192" w:rsidP="00E17192">
            <w:pPr>
              <w:rPr>
                <w:rFonts w:ascii="宋体" w:hAnsi="宋体" w:cs="宋体"/>
                <w:sz w:val="24"/>
              </w:rPr>
            </w:pPr>
            <w:r>
              <w:rPr>
                <w:rFonts w:ascii="宋体" w:hAnsi="宋体" w:cs="宋体" w:hint="eastAsia"/>
                <w:sz w:val="24"/>
              </w:rPr>
              <w:t>4、方案完整详细度一般、科学合理性一般、可行性一般、针对性一般，服务承诺内容基本全面，满足采购人要求，得11分；</w:t>
            </w:r>
          </w:p>
          <w:p w14:paraId="35F34A09" w14:textId="484BC472" w:rsidR="00E17192" w:rsidRDefault="00E17192" w:rsidP="00E17192">
            <w:pPr>
              <w:rPr>
                <w:rFonts w:ascii="宋体" w:hAnsi="宋体" w:cs="宋体"/>
                <w:sz w:val="24"/>
              </w:rPr>
            </w:pPr>
            <w:r>
              <w:rPr>
                <w:rFonts w:ascii="宋体" w:hAnsi="宋体" w:cs="宋体" w:hint="eastAsia"/>
                <w:sz w:val="24"/>
              </w:rPr>
              <w:t>5、方案完整详细度一般、科学合理性一般、可行性较差、针对性较差，服务承诺内容基本全面，基本满足采购人要求，得8分；</w:t>
            </w:r>
          </w:p>
          <w:p w14:paraId="516C0B5E" w14:textId="6FDCC950" w:rsidR="00E17192" w:rsidRDefault="00E17192" w:rsidP="00E17192">
            <w:pPr>
              <w:rPr>
                <w:rFonts w:ascii="宋体" w:hAnsi="宋体" w:cs="宋体"/>
                <w:sz w:val="24"/>
              </w:rPr>
            </w:pPr>
            <w:r>
              <w:rPr>
                <w:rFonts w:ascii="宋体" w:hAnsi="宋体" w:cs="宋体" w:hint="eastAsia"/>
                <w:sz w:val="24"/>
              </w:rPr>
              <w:t>6、方案完整详细度较差、科学合理性较差、可行性较差、针对性较差，服务承诺内容基本全面，得5分；</w:t>
            </w:r>
          </w:p>
          <w:p w14:paraId="38FCF5A8" w14:textId="7310839E" w:rsidR="00E17192" w:rsidRDefault="00E17192" w:rsidP="00E17192">
            <w:pPr>
              <w:rPr>
                <w:rFonts w:ascii="宋体" w:hAnsi="宋体" w:cs="宋体"/>
                <w:sz w:val="24"/>
              </w:rPr>
            </w:pPr>
            <w:r>
              <w:rPr>
                <w:rFonts w:ascii="宋体" w:hAnsi="宋体" w:cs="宋体" w:hint="eastAsia"/>
                <w:sz w:val="24"/>
              </w:rPr>
              <w:t>7、方案完整详细度较差、科学合理性较差、可行性较差、针对性较差，服务承诺内容全面性较差，得2分；</w:t>
            </w:r>
          </w:p>
          <w:p w14:paraId="5B690612" w14:textId="77777777" w:rsidR="00E17192" w:rsidRDefault="00E17192" w:rsidP="00E17192">
            <w:pPr>
              <w:rPr>
                <w:rFonts w:ascii="宋体" w:hAnsi="宋体" w:cs="宋体"/>
                <w:b/>
                <w:bCs/>
                <w:sz w:val="24"/>
              </w:rPr>
            </w:pPr>
            <w:r>
              <w:rPr>
                <w:rFonts w:ascii="宋体" w:hAnsi="宋体" w:cs="宋体" w:hint="eastAsia"/>
                <w:sz w:val="24"/>
              </w:rPr>
              <w:t>8、无此项内容或不满足采购人需求，得0分。</w:t>
            </w:r>
          </w:p>
        </w:tc>
        <w:tc>
          <w:tcPr>
            <w:tcW w:w="715" w:type="dxa"/>
            <w:tcBorders>
              <w:top w:val="single" w:sz="4" w:space="0" w:color="000000"/>
              <w:left w:val="single" w:sz="4" w:space="0" w:color="000000"/>
              <w:bottom w:val="single" w:sz="4" w:space="0" w:color="000000"/>
              <w:right w:val="single" w:sz="4" w:space="0" w:color="000000"/>
            </w:tcBorders>
            <w:vAlign w:val="center"/>
          </w:tcPr>
          <w:p w14:paraId="671ACAC9" w14:textId="12F99E3D" w:rsidR="00E17192" w:rsidRDefault="00E17192" w:rsidP="00E17192">
            <w:pPr>
              <w:jc w:val="center"/>
              <w:rPr>
                <w:rFonts w:ascii="宋体" w:hAnsi="宋体" w:cs="宋体" w:hint="eastAsia"/>
                <w:sz w:val="24"/>
              </w:rPr>
            </w:pPr>
            <w:r>
              <w:rPr>
                <w:rFonts w:ascii="宋体" w:hAnsi="宋体" w:cs="宋体" w:hint="eastAsia"/>
                <w:sz w:val="24"/>
              </w:rPr>
              <w:t>20</w:t>
            </w:r>
          </w:p>
        </w:tc>
      </w:tr>
      <w:tr w:rsidR="00E17192" w14:paraId="42110AC9" w14:textId="77777777">
        <w:tc>
          <w:tcPr>
            <w:tcW w:w="717" w:type="dxa"/>
            <w:tcBorders>
              <w:top w:val="single" w:sz="4" w:space="0" w:color="000000"/>
              <w:left w:val="single" w:sz="4" w:space="0" w:color="000000"/>
              <w:bottom w:val="single" w:sz="4" w:space="0" w:color="000000"/>
              <w:right w:val="single" w:sz="4" w:space="0" w:color="000000"/>
            </w:tcBorders>
            <w:vAlign w:val="center"/>
          </w:tcPr>
          <w:p w14:paraId="4F061617" w14:textId="31CD8585" w:rsidR="00E17192" w:rsidRDefault="00D5414F" w:rsidP="00E17192">
            <w:pPr>
              <w:jc w:val="center"/>
              <w:rPr>
                <w:rFonts w:ascii="宋体" w:hAnsi="宋体" w:cs="宋体"/>
                <w:sz w:val="24"/>
              </w:rPr>
            </w:pPr>
            <w:r>
              <w:rPr>
                <w:rFonts w:ascii="宋体" w:hAnsi="宋体" w:cs="宋体" w:hint="eastAsia"/>
                <w:sz w:val="24"/>
              </w:rPr>
              <w:t>6</w:t>
            </w:r>
          </w:p>
        </w:tc>
        <w:tc>
          <w:tcPr>
            <w:tcW w:w="1289" w:type="dxa"/>
            <w:tcBorders>
              <w:top w:val="single" w:sz="4" w:space="0" w:color="000000"/>
              <w:left w:val="single" w:sz="4" w:space="0" w:color="000000"/>
              <w:bottom w:val="single" w:sz="4" w:space="0" w:color="000000"/>
              <w:right w:val="single" w:sz="4" w:space="0" w:color="000000"/>
            </w:tcBorders>
            <w:vAlign w:val="center"/>
          </w:tcPr>
          <w:p w14:paraId="378A43E7" w14:textId="77777777" w:rsidR="00E17192" w:rsidRDefault="00E17192" w:rsidP="00E17192">
            <w:pPr>
              <w:jc w:val="center"/>
              <w:rPr>
                <w:rFonts w:ascii="宋体" w:hAnsi="宋体" w:cs="宋体"/>
                <w:sz w:val="24"/>
              </w:rPr>
            </w:pPr>
            <w:r>
              <w:rPr>
                <w:rFonts w:ascii="宋体" w:hAnsi="宋体" w:cs="宋体" w:hint="eastAsia"/>
                <w:sz w:val="24"/>
              </w:rPr>
              <w:t>项目特点分析及应急预案</w:t>
            </w:r>
          </w:p>
        </w:tc>
        <w:tc>
          <w:tcPr>
            <w:tcW w:w="6457" w:type="dxa"/>
            <w:tcBorders>
              <w:top w:val="single" w:sz="4" w:space="0" w:color="000000"/>
              <w:left w:val="single" w:sz="4" w:space="0" w:color="000000"/>
              <w:bottom w:val="single" w:sz="4" w:space="0" w:color="000000"/>
              <w:right w:val="single" w:sz="4" w:space="0" w:color="000000"/>
            </w:tcBorders>
          </w:tcPr>
          <w:p w14:paraId="4E5BBCB3" w14:textId="77777777" w:rsidR="00E17192" w:rsidRDefault="00E17192" w:rsidP="00E17192">
            <w:pPr>
              <w:rPr>
                <w:rFonts w:ascii="宋体" w:hAnsi="宋体" w:cs="宋体"/>
                <w:sz w:val="24"/>
              </w:rPr>
            </w:pPr>
            <w:r>
              <w:rPr>
                <w:rFonts w:ascii="宋体" w:hAnsi="宋体" w:cs="宋体" w:hint="eastAsia"/>
                <w:sz w:val="24"/>
              </w:rPr>
              <w:t>1、分析全面、科学合理、内容详细、切合实际。应急方案内容非常详细，考虑问题周详全面，过程贴切务实，操作性强。得17分；</w:t>
            </w:r>
          </w:p>
          <w:p w14:paraId="3062F951" w14:textId="77777777" w:rsidR="00E17192" w:rsidRDefault="00E17192" w:rsidP="00E17192">
            <w:pPr>
              <w:rPr>
                <w:rFonts w:ascii="宋体" w:hAnsi="宋体" w:cs="宋体"/>
                <w:sz w:val="24"/>
              </w:rPr>
            </w:pPr>
            <w:r>
              <w:rPr>
                <w:rFonts w:ascii="宋体" w:hAnsi="宋体" w:cs="宋体" w:hint="eastAsia"/>
                <w:sz w:val="24"/>
              </w:rPr>
              <w:t>2、分析较全面、较合理、内容较详细、切合实际。应急方案内容较详细，考虑问题全面，过程较务实，操作性较强。得14分；</w:t>
            </w:r>
          </w:p>
          <w:p w14:paraId="60036D8B" w14:textId="77777777" w:rsidR="00E17192" w:rsidRDefault="00E17192" w:rsidP="00E17192">
            <w:pPr>
              <w:rPr>
                <w:rFonts w:ascii="宋体" w:hAnsi="宋体" w:cs="宋体"/>
                <w:sz w:val="24"/>
              </w:rPr>
            </w:pPr>
            <w:r>
              <w:rPr>
                <w:rFonts w:ascii="宋体" w:hAnsi="宋体" w:cs="宋体" w:hint="eastAsia"/>
                <w:sz w:val="24"/>
              </w:rPr>
              <w:t>3、分析较全面、较合理、内容较完整、基本符合实际。应急方案内容基本完整，具有一定操作性，但其效果一般。得11分；</w:t>
            </w:r>
          </w:p>
          <w:p w14:paraId="7E8E5485" w14:textId="77777777" w:rsidR="00E17192" w:rsidRDefault="00E17192" w:rsidP="00E17192">
            <w:pPr>
              <w:rPr>
                <w:rFonts w:ascii="宋体" w:hAnsi="宋体" w:cs="宋体"/>
                <w:sz w:val="24"/>
              </w:rPr>
            </w:pPr>
            <w:r>
              <w:rPr>
                <w:rFonts w:ascii="宋体" w:hAnsi="宋体" w:cs="宋体" w:hint="eastAsia"/>
                <w:sz w:val="24"/>
              </w:rPr>
              <w:t>4、分析基本全面、合理性一般、内容较完整、基本符合实际。应急方案内容基本完整，具有一定操作性，但其效果一般。得8分；</w:t>
            </w:r>
          </w:p>
          <w:p w14:paraId="354D6927" w14:textId="77777777" w:rsidR="00E17192" w:rsidRDefault="00E17192" w:rsidP="00E17192">
            <w:pPr>
              <w:rPr>
                <w:rFonts w:ascii="宋体" w:hAnsi="宋体" w:cs="宋体"/>
                <w:sz w:val="24"/>
              </w:rPr>
            </w:pPr>
            <w:r>
              <w:rPr>
                <w:rFonts w:ascii="宋体" w:hAnsi="宋体" w:cs="宋体" w:hint="eastAsia"/>
                <w:sz w:val="24"/>
              </w:rPr>
              <w:t>5、分析基本全面、合理性一般、内容较完整、基本符合实际。应急方案内容不够完整，实际操作较为困难。得5分；</w:t>
            </w:r>
          </w:p>
          <w:p w14:paraId="75C7DA4D" w14:textId="77777777" w:rsidR="00E17192" w:rsidRDefault="00E17192" w:rsidP="00E17192">
            <w:pPr>
              <w:rPr>
                <w:rFonts w:ascii="宋体" w:hAnsi="宋体" w:cs="宋体"/>
                <w:sz w:val="24"/>
              </w:rPr>
            </w:pPr>
            <w:r>
              <w:rPr>
                <w:rFonts w:ascii="宋体" w:hAnsi="宋体" w:cs="宋体" w:hint="eastAsia"/>
                <w:sz w:val="24"/>
              </w:rPr>
              <w:t>6、无此项内容或不满足采购人需求，得 0 分。</w:t>
            </w:r>
          </w:p>
        </w:tc>
        <w:tc>
          <w:tcPr>
            <w:tcW w:w="715" w:type="dxa"/>
            <w:tcBorders>
              <w:top w:val="single" w:sz="4" w:space="0" w:color="000000"/>
              <w:left w:val="single" w:sz="4" w:space="0" w:color="000000"/>
              <w:bottom w:val="single" w:sz="4" w:space="0" w:color="000000"/>
              <w:right w:val="single" w:sz="4" w:space="0" w:color="000000"/>
            </w:tcBorders>
            <w:vAlign w:val="center"/>
          </w:tcPr>
          <w:p w14:paraId="0F0EB3B6" w14:textId="77777777" w:rsidR="00E17192" w:rsidRDefault="00E17192" w:rsidP="00E17192">
            <w:pPr>
              <w:jc w:val="center"/>
              <w:rPr>
                <w:rFonts w:ascii="宋体" w:hAnsi="宋体" w:cs="宋体"/>
                <w:sz w:val="24"/>
              </w:rPr>
            </w:pPr>
            <w:r>
              <w:rPr>
                <w:rFonts w:ascii="宋体" w:hAnsi="宋体" w:cs="宋体" w:hint="eastAsia"/>
                <w:sz w:val="24"/>
              </w:rPr>
              <w:t>17</w:t>
            </w:r>
          </w:p>
        </w:tc>
      </w:tr>
      <w:tr w:rsidR="00E17192" w14:paraId="0BE55CFA" w14:textId="77777777">
        <w:tc>
          <w:tcPr>
            <w:tcW w:w="717" w:type="dxa"/>
            <w:tcBorders>
              <w:top w:val="single" w:sz="4" w:space="0" w:color="000000"/>
              <w:left w:val="single" w:sz="4" w:space="0" w:color="000000"/>
              <w:bottom w:val="single" w:sz="4" w:space="0" w:color="000000"/>
              <w:right w:val="single" w:sz="4" w:space="0" w:color="000000"/>
            </w:tcBorders>
            <w:vAlign w:val="center"/>
          </w:tcPr>
          <w:p w14:paraId="22D7874E" w14:textId="77777777" w:rsidR="00E17192" w:rsidRDefault="00E17192" w:rsidP="00E17192">
            <w:pPr>
              <w:jc w:val="center"/>
              <w:rPr>
                <w:rFonts w:ascii="宋体" w:hAnsi="宋体" w:cs="宋体"/>
                <w:sz w:val="24"/>
              </w:rPr>
            </w:pPr>
            <w:r>
              <w:rPr>
                <w:rFonts w:ascii="宋体" w:hAnsi="宋体" w:cs="宋体" w:hint="eastAsia"/>
                <w:sz w:val="24"/>
              </w:rPr>
              <w:lastRenderedPageBreak/>
              <w:t>6</w:t>
            </w:r>
          </w:p>
        </w:tc>
        <w:tc>
          <w:tcPr>
            <w:tcW w:w="7746" w:type="dxa"/>
            <w:gridSpan w:val="2"/>
            <w:tcBorders>
              <w:top w:val="single" w:sz="4" w:space="0" w:color="000000"/>
              <w:left w:val="single" w:sz="4" w:space="0" w:color="000000"/>
              <w:bottom w:val="single" w:sz="4" w:space="0" w:color="000000"/>
              <w:right w:val="single" w:sz="4" w:space="0" w:color="000000"/>
            </w:tcBorders>
            <w:vAlign w:val="center"/>
          </w:tcPr>
          <w:p w14:paraId="416E7D59" w14:textId="77777777" w:rsidR="00E17192" w:rsidRDefault="00E17192" w:rsidP="00E17192">
            <w:pPr>
              <w:jc w:val="center"/>
              <w:rPr>
                <w:rFonts w:ascii="宋体" w:hAnsi="宋体" w:cs="宋体"/>
                <w:sz w:val="24"/>
              </w:rPr>
            </w:pPr>
            <w:r>
              <w:rPr>
                <w:rFonts w:ascii="宋体" w:hAnsi="宋体" w:cs="宋体" w:hint="eastAsia"/>
                <w:sz w:val="24"/>
              </w:rPr>
              <w:t>合计</w:t>
            </w:r>
          </w:p>
        </w:tc>
        <w:tc>
          <w:tcPr>
            <w:tcW w:w="715" w:type="dxa"/>
            <w:tcBorders>
              <w:top w:val="single" w:sz="4" w:space="0" w:color="000000"/>
              <w:left w:val="single" w:sz="4" w:space="0" w:color="000000"/>
              <w:bottom w:val="single" w:sz="4" w:space="0" w:color="000000"/>
              <w:right w:val="single" w:sz="4" w:space="0" w:color="000000"/>
            </w:tcBorders>
            <w:vAlign w:val="center"/>
          </w:tcPr>
          <w:p w14:paraId="46CB9A25" w14:textId="77777777" w:rsidR="00E17192" w:rsidRDefault="00E17192" w:rsidP="00E17192">
            <w:pPr>
              <w:jc w:val="center"/>
              <w:rPr>
                <w:rFonts w:ascii="宋体" w:hAnsi="宋体" w:cs="宋体"/>
                <w:sz w:val="24"/>
              </w:rPr>
            </w:pPr>
            <w:r>
              <w:rPr>
                <w:rFonts w:ascii="宋体" w:hAnsi="宋体" w:cs="宋体" w:hint="eastAsia"/>
                <w:sz w:val="24"/>
              </w:rPr>
              <w:t>100</w:t>
            </w:r>
          </w:p>
        </w:tc>
      </w:tr>
      <w:tr w:rsidR="00E17192" w14:paraId="61715864" w14:textId="77777777">
        <w:tc>
          <w:tcPr>
            <w:tcW w:w="9178" w:type="dxa"/>
            <w:gridSpan w:val="4"/>
            <w:tcBorders>
              <w:top w:val="single" w:sz="4" w:space="0" w:color="000000"/>
              <w:left w:val="single" w:sz="4" w:space="0" w:color="000000"/>
              <w:bottom w:val="single" w:sz="4" w:space="0" w:color="000000"/>
              <w:right w:val="single" w:sz="4" w:space="0" w:color="000000"/>
            </w:tcBorders>
          </w:tcPr>
          <w:p w14:paraId="792CACFF" w14:textId="77777777" w:rsidR="00E17192" w:rsidRDefault="00E17192" w:rsidP="00E17192">
            <w:pPr>
              <w:jc w:val="left"/>
              <w:rPr>
                <w:rFonts w:ascii="宋体" w:hAnsi="宋体" w:cs="宋体"/>
                <w:b/>
                <w:bCs/>
                <w:sz w:val="24"/>
              </w:rPr>
            </w:pPr>
            <w:r>
              <w:rPr>
                <w:rFonts w:ascii="宋体" w:hAnsi="宋体" w:cs="宋体" w:hint="eastAsia"/>
                <w:b/>
                <w:bCs/>
                <w:sz w:val="24"/>
              </w:rPr>
              <w:t>注：</w:t>
            </w:r>
          </w:p>
          <w:p w14:paraId="41F5AC18" w14:textId="77777777" w:rsidR="00E17192" w:rsidRDefault="00E17192" w:rsidP="00E17192">
            <w:pPr>
              <w:jc w:val="left"/>
              <w:rPr>
                <w:rFonts w:ascii="宋体" w:hAnsi="宋体" w:cs="宋体"/>
                <w:b/>
                <w:bCs/>
                <w:sz w:val="24"/>
              </w:rPr>
            </w:pPr>
            <w:r>
              <w:rPr>
                <w:rFonts w:ascii="宋体" w:hAnsi="宋体" w:cs="宋体" w:hint="eastAsia"/>
                <w:b/>
                <w:bCs/>
                <w:sz w:val="24"/>
              </w:rPr>
              <w:t>1、报价文件的响应内容需清晰明确，报价文件的目录前应提供评分索引</w:t>
            </w:r>
            <w:r>
              <w:rPr>
                <w:rFonts w:ascii="宋体" w:hAnsi="宋体" w:cs="宋体" w:hint="eastAsia"/>
                <w:b/>
                <w:bCs/>
                <w:sz w:val="24"/>
                <w:u w:val="single"/>
              </w:rPr>
              <w:t>（提供各项评分对应响应内容所在页码）</w:t>
            </w:r>
            <w:r>
              <w:rPr>
                <w:rFonts w:ascii="宋体" w:hAnsi="宋体" w:cs="宋体" w:hint="eastAsia"/>
                <w:b/>
                <w:bCs/>
                <w:sz w:val="24"/>
              </w:rPr>
              <w:t>，需能按评审顺序将响应内容页码与评分表一一对应，并需在提供的证明材料中标出响应内容所在位置，以供评审委员会进行评审；如因未提供评分索引或页码不对应或未在证明材料中标出响应内容所在位置的，报价人自行承担相关损失。</w:t>
            </w:r>
          </w:p>
          <w:p w14:paraId="08D7FF7F" w14:textId="77777777" w:rsidR="00E17192" w:rsidRDefault="00E17192" w:rsidP="00E17192">
            <w:pPr>
              <w:jc w:val="left"/>
              <w:rPr>
                <w:rFonts w:ascii="宋体" w:hAnsi="宋体" w:cs="宋体"/>
                <w:b/>
                <w:bCs/>
                <w:kern w:val="0"/>
                <w:sz w:val="24"/>
              </w:rPr>
            </w:pPr>
            <w:r>
              <w:rPr>
                <w:rFonts w:ascii="宋体" w:hAnsi="宋体" w:cs="宋体" w:hint="eastAsia"/>
                <w:b/>
                <w:bCs/>
                <w:kern w:val="0"/>
                <w:sz w:val="24"/>
              </w:rPr>
              <w:t>2、特别说明：在“北京林业大学2024年西区超市商品配送项目”中已成交01包或03包的报价人，不得再参加本次（补充）项目同一分包的采购活动；每家报价人在“北京林业大学2024年西区超市商品配送项目”及本次（补充）项目中累计成交不得超过两包</w:t>
            </w:r>
          </w:p>
        </w:tc>
      </w:tr>
    </w:tbl>
    <w:p w14:paraId="4419ED9A" w14:textId="77777777" w:rsidR="00DD0B16" w:rsidRDefault="00000000">
      <w:pPr>
        <w:pStyle w:val="aff3"/>
        <w:spacing w:line="360" w:lineRule="auto"/>
        <w:ind w:leftChars="342" w:left="1320" w:hanging="602"/>
        <w:rPr>
          <w:rFonts w:hAnsi="宋体"/>
          <w:b/>
          <w:sz w:val="24"/>
          <w:szCs w:val="24"/>
        </w:rPr>
      </w:pPr>
      <w:r>
        <w:rPr>
          <w:rFonts w:hAnsi="宋体" w:hint="eastAsia"/>
          <w:b/>
          <w:sz w:val="24"/>
          <w:szCs w:val="24"/>
        </w:rPr>
        <w:t>说明1：评审报告：</w:t>
      </w:r>
    </w:p>
    <w:p w14:paraId="31BD085C" w14:textId="77777777" w:rsidR="00DD0B16" w:rsidRDefault="00000000">
      <w:pPr>
        <w:pStyle w:val="aff3"/>
        <w:spacing w:line="360" w:lineRule="auto"/>
        <w:ind w:leftChars="342" w:left="718"/>
        <w:rPr>
          <w:rFonts w:hAnsi="宋体" w:cs="宋体"/>
          <w:sz w:val="24"/>
          <w:szCs w:val="24"/>
        </w:rPr>
      </w:pPr>
      <w:r>
        <w:rPr>
          <w:rFonts w:hAnsi="宋体" w:cs="宋体" w:hint="eastAsia"/>
          <w:sz w:val="24"/>
          <w:szCs w:val="24"/>
        </w:rPr>
        <w:t>评审委员会根据全体评审成员签字的原始评审记录和评审结果编写评审报告，评审委员会成员对需要共同认定的事项存在争议的，应当按照少数服从多数的原则作出结论。持不同意见的评审委员会成员应当在评审报告上签署不同意见及理由，否则视为同意评审报告。</w:t>
      </w:r>
    </w:p>
    <w:p w14:paraId="3BF67BFA" w14:textId="77777777" w:rsidR="00DD0B16" w:rsidRDefault="00000000">
      <w:pPr>
        <w:pStyle w:val="aff3"/>
        <w:spacing w:line="360" w:lineRule="auto"/>
        <w:ind w:leftChars="342" w:left="1320" w:hanging="602"/>
        <w:rPr>
          <w:rFonts w:hAnsi="宋体" w:cs="宋体"/>
          <w:b/>
          <w:sz w:val="24"/>
          <w:szCs w:val="24"/>
        </w:rPr>
      </w:pPr>
      <w:r>
        <w:rPr>
          <w:rFonts w:hAnsi="宋体" w:cs="宋体" w:hint="eastAsia"/>
          <w:b/>
          <w:sz w:val="24"/>
          <w:szCs w:val="24"/>
        </w:rPr>
        <w:t>说明2：修改评审结果：</w:t>
      </w:r>
    </w:p>
    <w:p w14:paraId="79FEF564" w14:textId="77777777" w:rsidR="00DD0B16" w:rsidRDefault="00000000">
      <w:pPr>
        <w:pStyle w:val="afff8"/>
        <w:spacing w:line="360" w:lineRule="auto"/>
        <w:ind w:firstLineChars="300" w:firstLine="720"/>
        <w:rPr>
          <w:rFonts w:ascii="宋体" w:hAnsi="宋体" w:cs="Arial"/>
        </w:rPr>
      </w:pPr>
      <w:r>
        <w:rPr>
          <w:rFonts w:ascii="宋体" w:hAnsi="宋体" w:cs="Arial" w:hint="eastAsia"/>
        </w:rPr>
        <w:t>评审结果汇总完成后，除下列情形外，任何人不得修改评审结果：</w:t>
      </w:r>
    </w:p>
    <w:p w14:paraId="4518F9C9" w14:textId="77777777" w:rsidR="00DD0B16" w:rsidRDefault="00000000">
      <w:pPr>
        <w:pStyle w:val="afff8"/>
        <w:spacing w:line="360" w:lineRule="auto"/>
        <w:rPr>
          <w:rFonts w:ascii="宋体" w:hAnsi="宋体" w:cs="Arial"/>
        </w:rPr>
      </w:pPr>
      <w:r>
        <w:rPr>
          <w:rFonts w:ascii="宋体" w:hAnsi="宋体" w:cs="Arial" w:hint="eastAsia"/>
        </w:rPr>
        <w:t xml:space="preserve">　　  （1）分值汇总计算错误的；</w:t>
      </w:r>
    </w:p>
    <w:p w14:paraId="6A33629E" w14:textId="77777777" w:rsidR="00DD0B16" w:rsidRDefault="00000000">
      <w:pPr>
        <w:pStyle w:val="afff8"/>
        <w:spacing w:line="360" w:lineRule="auto"/>
        <w:rPr>
          <w:rFonts w:ascii="宋体" w:hAnsi="宋体" w:cs="Arial"/>
        </w:rPr>
      </w:pPr>
      <w:r>
        <w:rPr>
          <w:rFonts w:ascii="宋体" w:hAnsi="宋体" w:cs="Arial" w:hint="eastAsia"/>
        </w:rPr>
        <w:t xml:space="preserve">　　  （2）分项评分超出评分标准范围的；</w:t>
      </w:r>
    </w:p>
    <w:p w14:paraId="505B35FE" w14:textId="77777777" w:rsidR="00DD0B16" w:rsidRDefault="00000000">
      <w:pPr>
        <w:pStyle w:val="afff8"/>
        <w:spacing w:line="360" w:lineRule="auto"/>
        <w:rPr>
          <w:rFonts w:ascii="宋体" w:hAnsi="宋体" w:cs="Arial"/>
        </w:rPr>
      </w:pPr>
      <w:r>
        <w:rPr>
          <w:rFonts w:ascii="宋体" w:hAnsi="宋体" w:cs="Arial" w:hint="eastAsia"/>
        </w:rPr>
        <w:t xml:space="preserve">　　  （3）评审委员会成员对客观评审因素评分不一致的；</w:t>
      </w:r>
    </w:p>
    <w:p w14:paraId="56332F02" w14:textId="77777777" w:rsidR="00DD0B16" w:rsidRDefault="00000000">
      <w:pPr>
        <w:pStyle w:val="afff8"/>
        <w:spacing w:line="360" w:lineRule="auto"/>
        <w:rPr>
          <w:rFonts w:ascii="宋体" w:hAnsi="宋体" w:cs="Arial"/>
        </w:rPr>
      </w:pPr>
      <w:r>
        <w:rPr>
          <w:rFonts w:ascii="宋体" w:hAnsi="宋体" w:cs="Arial" w:hint="eastAsia"/>
        </w:rPr>
        <w:t xml:space="preserve">　　  （4）经评审委员会认定评分畸高、畸低的。</w:t>
      </w:r>
    </w:p>
    <w:p w14:paraId="049F427C" w14:textId="77777777" w:rsidR="00DD0B16" w:rsidRDefault="00000000">
      <w:pPr>
        <w:pStyle w:val="aff3"/>
        <w:spacing w:line="360" w:lineRule="auto"/>
        <w:ind w:leftChars="342" w:left="718"/>
        <w:rPr>
          <w:rFonts w:hAnsi="宋体" w:cs="Arial"/>
          <w:sz w:val="24"/>
          <w:szCs w:val="24"/>
        </w:rPr>
      </w:pPr>
      <w:r>
        <w:rPr>
          <w:rFonts w:hAnsi="宋体" w:cs="Arial" w:hint="eastAsia"/>
          <w:sz w:val="24"/>
          <w:szCs w:val="24"/>
        </w:rPr>
        <w:t>评审报告签署前，经复核发现存在以上情形之一的，评审委员会应当当场修改评审结果，并在评审报告中记载；评审报告签署后，校内比选采购单位发现存在以上情形之一的，应当组织原评审委员会进行重新评审。</w:t>
      </w:r>
    </w:p>
    <w:p w14:paraId="6CC651F5" w14:textId="77777777" w:rsidR="00DD0B16" w:rsidRDefault="00000000">
      <w:pPr>
        <w:pStyle w:val="aff3"/>
        <w:spacing w:line="360" w:lineRule="auto"/>
        <w:ind w:leftChars="342" w:left="1320" w:hanging="602"/>
        <w:rPr>
          <w:rFonts w:hAnsi="宋体" w:cs="Arial"/>
          <w:b/>
          <w:sz w:val="24"/>
          <w:szCs w:val="24"/>
        </w:rPr>
      </w:pPr>
      <w:r>
        <w:rPr>
          <w:rFonts w:hAnsi="宋体" w:cs="Arial" w:hint="eastAsia"/>
          <w:b/>
          <w:sz w:val="24"/>
          <w:szCs w:val="24"/>
        </w:rPr>
        <w:t>说明3：废标、停止评审及校内比选终止：</w:t>
      </w:r>
    </w:p>
    <w:p w14:paraId="0F4305B7" w14:textId="77777777" w:rsidR="00DD0B16" w:rsidRDefault="00000000">
      <w:pPr>
        <w:pStyle w:val="aff3"/>
        <w:spacing w:line="360" w:lineRule="auto"/>
        <w:ind w:leftChars="399" w:left="1198" w:hangingChars="150" w:hanging="360"/>
        <w:rPr>
          <w:rFonts w:hAnsi="宋体"/>
          <w:sz w:val="24"/>
        </w:rPr>
      </w:pPr>
      <w:r>
        <w:rPr>
          <w:rFonts w:hAnsi="宋体" w:hint="eastAsia"/>
          <w:sz w:val="24"/>
        </w:rPr>
        <w:t xml:space="preserve">1. </w:t>
      </w:r>
      <w:r>
        <w:rPr>
          <w:rFonts w:hAnsi="宋体"/>
          <w:sz w:val="24"/>
        </w:rPr>
        <w:t>在</w:t>
      </w:r>
      <w:r>
        <w:rPr>
          <w:rFonts w:hAnsi="宋体" w:hint="eastAsia"/>
          <w:sz w:val="24"/>
        </w:rPr>
        <w:t>校内比选</w:t>
      </w:r>
      <w:r>
        <w:rPr>
          <w:rFonts w:hAnsi="宋体"/>
          <w:sz w:val="24"/>
        </w:rPr>
        <w:t>采购中，出现下列情形之一的，</w:t>
      </w:r>
      <w:r>
        <w:rPr>
          <w:rFonts w:hAnsi="宋体" w:hint="eastAsia"/>
          <w:sz w:val="24"/>
        </w:rPr>
        <w:t>该包</w:t>
      </w:r>
      <w:r>
        <w:rPr>
          <w:rFonts w:hAnsi="宋体"/>
          <w:sz w:val="24"/>
        </w:rPr>
        <w:t>应予废标：</w:t>
      </w:r>
    </w:p>
    <w:p w14:paraId="193EEB90" w14:textId="77777777" w:rsidR="00DD0B16" w:rsidRDefault="00000000">
      <w:pPr>
        <w:pStyle w:val="aff3"/>
        <w:tabs>
          <w:tab w:val="left" w:pos="1985"/>
        </w:tabs>
        <w:spacing w:line="360" w:lineRule="auto"/>
        <w:ind w:leftChars="540" w:left="1134"/>
        <w:rPr>
          <w:rFonts w:hAnsi="宋体"/>
          <w:sz w:val="24"/>
        </w:rPr>
      </w:pPr>
      <w:r>
        <w:rPr>
          <w:rFonts w:hAnsi="宋体" w:hint="eastAsia"/>
          <w:sz w:val="24"/>
        </w:rPr>
        <w:t>（1）校内比选方式每包参与供应商原则上不少于三家（</w:t>
      </w:r>
      <w:r>
        <w:rPr>
          <w:rFonts w:hAnsi="宋体"/>
          <w:sz w:val="24"/>
        </w:rPr>
        <w:t>如实质性响应的供应商只有两家,经参与评审的专家论证后,在确保采购文件无不合理条款、采购公告时间及程序符合规定的前提下,</w:t>
      </w:r>
      <w:r>
        <w:rPr>
          <w:rFonts w:hAnsi="宋体" w:hint="eastAsia"/>
          <w:sz w:val="24"/>
        </w:rPr>
        <w:t>校内比选</w:t>
      </w:r>
      <w:r>
        <w:rPr>
          <w:rFonts w:hAnsi="宋体"/>
          <w:sz w:val="24"/>
        </w:rPr>
        <w:t>可继续</w:t>
      </w:r>
      <w:r>
        <w:rPr>
          <w:rFonts w:hAnsi="宋体" w:hint="eastAsia"/>
          <w:sz w:val="24"/>
        </w:rPr>
        <w:t>实施）</w:t>
      </w:r>
      <w:r>
        <w:rPr>
          <w:rFonts w:hAnsi="宋体"/>
          <w:sz w:val="24"/>
        </w:rPr>
        <w:t>；</w:t>
      </w:r>
    </w:p>
    <w:p w14:paraId="1DDFC1FD" w14:textId="77777777" w:rsidR="00DD0B16" w:rsidRDefault="00000000">
      <w:pPr>
        <w:pStyle w:val="aff3"/>
        <w:tabs>
          <w:tab w:val="left" w:pos="1985"/>
        </w:tabs>
        <w:spacing w:line="360" w:lineRule="auto"/>
        <w:ind w:leftChars="540" w:left="1134"/>
        <w:rPr>
          <w:rFonts w:hAnsi="宋体"/>
          <w:sz w:val="24"/>
        </w:rPr>
      </w:pPr>
      <w:r>
        <w:rPr>
          <w:rFonts w:hAnsi="宋体" w:hint="eastAsia"/>
          <w:sz w:val="24"/>
        </w:rPr>
        <w:t>（2）</w:t>
      </w:r>
      <w:r>
        <w:rPr>
          <w:rFonts w:hAnsi="宋体"/>
          <w:sz w:val="24"/>
        </w:rPr>
        <w:t>出现影响采购公正的违法、违规行为的；</w:t>
      </w:r>
    </w:p>
    <w:p w14:paraId="2C21D61C" w14:textId="77777777" w:rsidR="00DD0B16" w:rsidRDefault="00000000">
      <w:pPr>
        <w:pStyle w:val="aff3"/>
        <w:tabs>
          <w:tab w:val="left" w:pos="851"/>
          <w:tab w:val="left" w:pos="1275"/>
          <w:tab w:val="left" w:pos="1440"/>
          <w:tab w:val="left" w:pos="1620"/>
          <w:tab w:val="left" w:pos="1985"/>
        </w:tabs>
        <w:spacing w:line="360" w:lineRule="auto"/>
        <w:ind w:leftChars="540" w:left="1134"/>
        <w:rPr>
          <w:rFonts w:hAnsi="宋体"/>
          <w:sz w:val="24"/>
        </w:rPr>
      </w:pPr>
      <w:r>
        <w:rPr>
          <w:rFonts w:hAnsi="宋体" w:hint="eastAsia"/>
          <w:sz w:val="24"/>
        </w:rPr>
        <w:t>（3）</w:t>
      </w:r>
      <w:r>
        <w:rPr>
          <w:rFonts w:hAnsi="宋体"/>
          <w:sz w:val="24"/>
        </w:rPr>
        <w:t>因重大变故，采购任务取消的。</w:t>
      </w:r>
    </w:p>
    <w:p w14:paraId="291FC9CA" w14:textId="77777777" w:rsidR="00DD0B16" w:rsidRDefault="00000000">
      <w:pPr>
        <w:pStyle w:val="aff3"/>
        <w:spacing w:line="360" w:lineRule="auto"/>
        <w:ind w:leftChars="342" w:left="718" w:firstLineChars="200" w:firstLine="480"/>
        <w:rPr>
          <w:rFonts w:hAnsi="宋体"/>
          <w:sz w:val="24"/>
        </w:rPr>
      </w:pPr>
      <w:r>
        <w:rPr>
          <w:rFonts w:hAnsi="宋体" w:hint="eastAsia"/>
          <w:sz w:val="24"/>
        </w:rPr>
        <w:t>废标后，校内比选采购单位应将废标理由通知所有供应商。</w:t>
      </w:r>
    </w:p>
    <w:p w14:paraId="438D0726" w14:textId="77777777" w:rsidR="00DD0B16" w:rsidRDefault="00000000">
      <w:pPr>
        <w:pStyle w:val="aff3"/>
        <w:spacing w:line="360" w:lineRule="auto"/>
        <w:ind w:leftChars="399" w:left="1198" w:hangingChars="150" w:hanging="360"/>
        <w:rPr>
          <w:rFonts w:hAnsi="宋体"/>
          <w:sz w:val="24"/>
        </w:rPr>
      </w:pPr>
      <w:r>
        <w:rPr>
          <w:rFonts w:hAnsi="宋体" w:hint="eastAsia"/>
          <w:sz w:val="24"/>
        </w:rPr>
        <w:lastRenderedPageBreak/>
        <w:t>2. 评审委员会发现校内比选文件存在歧义、重大缺陷导致评审工作无法进行，或者校内比选文件内容违反法律、行政法规、强制性标准、相关采购政策，违反公开透明、公平竞争、公正和诚实信用原则而影响报价结果的，应当停止评审工作，与校内比选采购单位沟通并作书面记录。校内比选采购单位确认后，应当修改校内比选文件后重新执行校内比选。</w:t>
      </w:r>
    </w:p>
    <w:p w14:paraId="1458228F" w14:textId="07DD5F74" w:rsidR="00DD0B16" w:rsidRDefault="00000000">
      <w:pPr>
        <w:pStyle w:val="aff3"/>
        <w:spacing w:line="360" w:lineRule="auto"/>
        <w:ind w:leftChars="399" w:left="1198" w:hangingChars="150" w:hanging="360"/>
        <w:rPr>
          <w:rFonts w:hAnsi="宋体"/>
          <w:sz w:val="24"/>
        </w:rPr>
      </w:pPr>
      <w:r>
        <w:rPr>
          <w:rFonts w:hAnsi="宋体" w:hint="eastAsia"/>
          <w:sz w:val="24"/>
        </w:rPr>
        <w:t>3. 校内比选采购单位在发布校内比选公告后，除因重大变故采购任务取消情况外，不得擅自终止校内比选活动。终止校内比选的，校内比选采购单位应当及时在原公告发布媒体上发布终止公告。已经收取校内比选文件费用的，校内比选采购单位应当在终止采购活动后5个工作日内，退还所收取的校内比选文件费用。</w:t>
      </w:r>
    </w:p>
    <w:p w14:paraId="1432950E" w14:textId="77777777" w:rsidR="00DD0B16" w:rsidRDefault="00000000">
      <w:pPr>
        <w:pStyle w:val="32"/>
        <w:spacing w:line="360" w:lineRule="auto"/>
        <w:rPr>
          <w:rFonts w:hAnsi="宋体"/>
          <w:szCs w:val="24"/>
          <w:u w:val="none"/>
        </w:rPr>
      </w:pPr>
      <w:bookmarkStart w:id="258" w:name="_Toc42674716"/>
      <w:bookmarkStart w:id="259" w:name="_Toc8734984"/>
      <w:bookmarkStart w:id="260" w:name="_Toc67304728"/>
      <w:bookmarkStart w:id="261" w:name="_Toc23167348"/>
      <w:bookmarkStart w:id="262" w:name="_Toc8747936"/>
      <w:bookmarkStart w:id="263" w:name="_Toc113949994"/>
      <w:bookmarkStart w:id="264" w:name="_Toc46310974"/>
      <w:r>
        <w:rPr>
          <w:rFonts w:hAnsi="宋体" w:hint="eastAsia"/>
          <w:szCs w:val="24"/>
          <w:u w:val="none"/>
        </w:rPr>
        <w:t>22．</w:t>
      </w:r>
      <w:r>
        <w:rPr>
          <w:rFonts w:hAnsi="宋体" w:hint="eastAsia"/>
          <w:szCs w:val="24"/>
          <w:u w:val="none"/>
        </w:rPr>
        <w:tab/>
      </w:r>
      <w:bookmarkEnd w:id="257"/>
      <w:r>
        <w:rPr>
          <w:rFonts w:hAnsi="宋体" w:hint="eastAsia"/>
          <w:szCs w:val="24"/>
          <w:u w:val="none"/>
        </w:rPr>
        <w:t>评审过程及保密原则</w:t>
      </w:r>
      <w:bookmarkEnd w:id="258"/>
      <w:bookmarkEnd w:id="259"/>
      <w:bookmarkEnd w:id="260"/>
      <w:bookmarkEnd w:id="261"/>
      <w:bookmarkEnd w:id="262"/>
      <w:bookmarkEnd w:id="263"/>
      <w:bookmarkEnd w:id="264"/>
    </w:p>
    <w:p w14:paraId="738CEA0A" w14:textId="77777777" w:rsidR="00DD0B16" w:rsidRDefault="00000000">
      <w:pPr>
        <w:spacing w:before="120" w:line="360" w:lineRule="auto"/>
        <w:ind w:left="900" w:hanging="900"/>
        <w:rPr>
          <w:rFonts w:ascii="宋体" w:hAnsi="宋体"/>
          <w:sz w:val="24"/>
        </w:rPr>
      </w:pPr>
      <w:bookmarkStart w:id="265" w:name="_Toc520356169"/>
      <w:r>
        <w:rPr>
          <w:rFonts w:ascii="宋体" w:hAnsi="宋体" w:hint="eastAsia"/>
          <w:sz w:val="24"/>
        </w:rPr>
        <w:t>22.1</w:t>
      </w:r>
      <w:r>
        <w:rPr>
          <w:rFonts w:ascii="宋体" w:hAnsi="宋体" w:hint="eastAsia"/>
          <w:sz w:val="24"/>
        </w:rPr>
        <w:tab/>
        <w:t>文件开启之后，直到采购人与成交人签订合同时止，校内比选工作有关人员对审查、澄清、评价和比较报价的有关资料以及授标意向等事宜，均不得向供应商或其他无关的人员透露。有关人员对评审情况以及在评审过程中获悉的国家秘密、商业秘密负有保密责任。</w:t>
      </w:r>
    </w:p>
    <w:p w14:paraId="7FFB650F" w14:textId="77777777" w:rsidR="00DD0B16" w:rsidRDefault="00000000">
      <w:pPr>
        <w:spacing w:before="120" w:line="360" w:lineRule="auto"/>
        <w:ind w:left="900" w:hanging="900"/>
        <w:rPr>
          <w:rFonts w:ascii="宋体" w:hAnsi="宋体"/>
          <w:sz w:val="24"/>
        </w:rPr>
      </w:pPr>
      <w:r>
        <w:rPr>
          <w:rFonts w:ascii="宋体" w:hAnsi="宋体" w:hint="eastAsia"/>
          <w:sz w:val="24"/>
        </w:rPr>
        <w:t>22.2</w:t>
      </w:r>
      <w:r>
        <w:rPr>
          <w:rFonts w:ascii="宋体" w:hAnsi="宋体" w:hint="eastAsia"/>
          <w:sz w:val="24"/>
        </w:rPr>
        <w:tab/>
        <w:t>在评审期间，供应商试图影响校内比选采购单位和评审委员会的任何活动，将导致其报价文件无效，并承担相应的法律责任。</w:t>
      </w:r>
    </w:p>
    <w:p w14:paraId="6A60F226" w14:textId="77777777" w:rsidR="00DD0B16" w:rsidRDefault="00DD0B16">
      <w:pPr>
        <w:spacing w:before="120" w:line="360" w:lineRule="auto"/>
        <w:ind w:left="900" w:hanging="900"/>
        <w:rPr>
          <w:rFonts w:ascii="宋体" w:hAnsi="宋体"/>
          <w:sz w:val="24"/>
        </w:rPr>
      </w:pPr>
    </w:p>
    <w:p w14:paraId="243685D5" w14:textId="77777777" w:rsidR="00DD0B16" w:rsidRDefault="00000000">
      <w:pPr>
        <w:pStyle w:val="21"/>
        <w:spacing w:line="360" w:lineRule="auto"/>
        <w:rPr>
          <w:rFonts w:ascii="宋体" w:eastAsia="宋体" w:hAnsi="宋体"/>
          <w:sz w:val="28"/>
          <w:szCs w:val="28"/>
        </w:rPr>
      </w:pPr>
      <w:bookmarkStart w:id="266" w:name="_Toc113949995"/>
      <w:bookmarkStart w:id="267" w:name="_Toc46310975"/>
      <w:bookmarkStart w:id="268" w:name="_Toc67304729"/>
      <w:bookmarkStart w:id="269" w:name="_Toc8734985"/>
      <w:bookmarkStart w:id="270" w:name="_Toc8747937"/>
      <w:bookmarkStart w:id="271" w:name="_Toc42674717"/>
      <w:bookmarkStart w:id="272" w:name="_Toc23167349"/>
      <w:r>
        <w:rPr>
          <w:rFonts w:ascii="宋体" w:eastAsia="宋体" w:hAnsi="宋体" w:hint="eastAsia"/>
          <w:sz w:val="28"/>
          <w:szCs w:val="28"/>
        </w:rPr>
        <w:t xml:space="preserve">六   </w:t>
      </w:r>
      <w:bookmarkEnd w:id="265"/>
      <w:r>
        <w:rPr>
          <w:rFonts w:ascii="宋体" w:eastAsia="宋体" w:hAnsi="宋体" w:hint="eastAsia"/>
          <w:sz w:val="28"/>
          <w:szCs w:val="28"/>
        </w:rPr>
        <w:t>确定成交</w:t>
      </w:r>
      <w:bookmarkEnd w:id="266"/>
      <w:bookmarkEnd w:id="267"/>
      <w:bookmarkEnd w:id="268"/>
      <w:bookmarkEnd w:id="269"/>
      <w:bookmarkEnd w:id="270"/>
      <w:bookmarkEnd w:id="271"/>
      <w:bookmarkEnd w:id="272"/>
    </w:p>
    <w:p w14:paraId="5AB8F0AD" w14:textId="77777777" w:rsidR="00DD0B16" w:rsidRDefault="00000000">
      <w:pPr>
        <w:pStyle w:val="32"/>
        <w:spacing w:line="360" w:lineRule="auto"/>
        <w:rPr>
          <w:rFonts w:hAnsi="宋体"/>
          <w:u w:val="none"/>
        </w:rPr>
      </w:pPr>
      <w:bookmarkStart w:id="273" w:name="_Toc67304730"/>
      <w:bookmarkStart w:id="274" w:name="_Toc8747938"/>
      <w:bookmarkStart w:id="275" w:name="_Ref467307010"/>
      <w:bookmarkStart w:id="276" w:name="_Toc23167350"/>
      <w:bookmarkStart w:id="277" w:name="_Toc113949996"/>
      <w:bookmarkStart w:id="278" w:name="_Toc520356170"/>
      <w:bookmarkStart w:id="279" w:name="_Toc42674718"/>
      <w:bookmarkStart w:id="280" w:name="_Toc46310976"/>
      <w:bookmarkStart w:id="281" w:name="_Toc8734986"/>
      <w:r>
        <w:rPr>
          <w:rFonts w:hAnsi="宋体" w:hint="eastAsia"/>
          <w:u w:val="none"/>
        </w:rPr>
        <w:t>23．</w:t>
      </w:r>
      <w:r>
        <w:rPr>
          <w:rFonts w:hAnsi="宋体" w:hint="eastAsia"/>
          <w:u w:val="none"/>
        </w:rPr>
        <w:tab/>
        <w:t>成交候选人的确定原则及标准</w:t>
      </w:r>
      <w:bookmarkEnd w:id="273"/>
      <w:bookmarkEnd w:id="274"/>
      <w:bookmarkEnd w:id="275"/>
      <w:bookmarkEnd w:id="276"/>
      <w:bookmarkEnd w:id="277"/>
      <w:bookmarkEnd w:id="278"/>
      <w:bookmarkEnd w:id="279"/>
      <w:bookmarkEnd w:id="280"/>
      <w:bookmarkEnd w:id="281"/>
    </w:p>
    <w:p w14:paraId="03F614D0" w14:textId="77777777" w:rsidR="00DD0B16" w:rsidRDefault="00000000">
      <w:pPr>
        <w:spacing w:before="120" w:line="360" w:lineRule="auto"/>
        <w:ind w:left="900" w:hanging="900"/>
        <w:rPr>
          <w:rFonts w:ascii="宋体" w:hAnsi="宋体"/>
          <w:sz w:val="24"/>
        </w:rPr>
      </w:pPr>
      <w:r>
        <w:rPr>
          <w:rFonts w:ascii="宋体" w:hAnsi="宋体" w:hint="eastAsia"/>
          <w:sz w:val="24"/>
        </w:rPr>
        <w:t>23.1</w:t>
      </w:r>
      <w:r>
        <w:rPr>
          <w:rFonts w:ascii="宋体" w:hAnsi="宋体" w:hint="eastAsia"/>
          <w:sz w:val="24"/>
        </w:rPr>
        <w:tab/>
        <w:t>除第25条规定外，确定实质上响应校内比选文件且满足下列条件者为成交候选人。供应商排名按评审后得分由高到低顺序排列；得分相同的，按报价由低到高顺序排列；得分且报价相同，按技术性能由高到低顺序排列。按照评委会推荐的评审排序依次作为成交候选人。得分、报价及技术性能得分均相同的，</w:t>
      </w:r>
      <w:r>
        <w:rPr>
          <w:rFonts w:ascii="宋体" w:hAnsi="宋体"/>
          <w:sz w:val="24"/>
        </w:rPr>
        <w:t>由评委会采取随机抽取的方式确定</w:t>
      </w:r>
      <w:r>
        <w:rPr>
          <w:rFonts w:ascii="宋体" w:hAnsi="宋体" w:hint="eastAsia"/>
          <w:sz w:val="24"/>
        </w:rPr>
        <w:t>。</w:t>
      </w:r>
    </w:p>
    <w:p w14:paraId="12891BA0" w14:textId="77777777" w:rsidR="00DD0B16" w:rsidRDefault="00000000">
      <w:pPr>
        <w:pStyle w:val="32"/>
        <w:spacing w:line="360" w:lineRule="auto"/>
        <w:rPr>
          <w:rFonts w:hAnsi="宋体"/>
          <w:u w:val="none"/>
        </w:rPr>
      </w:pPr>
      <w:bookmarkStart w:id="282" w:name="_Toc520356171"/>
      <w:bookmarkStart w:id="283" w:name="_Toc42674719"/>
      <w:bookmarkStart w:id="284" w:name="_Toc23167351"/>
      <w:bookmarkStart w:id="285" w:name="_Toc46310977"/>
      <w:bookmarkStart w:id="286" w:name="_Toc67304731"/>
      <w:bookmarkStart w:id="287" w:name="_Toc8747939"/>
      <w:bookmarkStart w:id="288" w:name="_Toc8734987"/>
      <w:bookmarkStart w:id="289" w:name="_Toc113949997"/>
      <w:r>
        <w:rPr>
          <w:rFonts w:hAnsi="宋体" w:hint="eastAsia"/>
          <w:u w:val="none"/>
        </w:rPr>
        <w:lastRenderedPageBreak/>
        <w:t>24．</w:t>
      </w:r>
      <w:r>
        <w:rPr>
          <w:rFonts w:hAnsi="宋体" w:hint="eastAsia"/>
          <w:u w:val="none"/>
        </w:rPr>
        <w:tab/>
      </w:r>
      <w:bookmarkEnd w:id="282"/>
      <w:r>
        <w:rPr>
          <w:rFonts w:hAnsi="宋体" w:hint="eastAsia"/>
          <w:u w:val="none"/>
        </w:rPr>
        <w:t>确定成交人</w:t>
      </w:r>
      <w:bookmarkEnd w:id="283"/>
      <w:bookmarkEnd w:id="284"/>
      <w:bookmarkEnd w:id="285"/>
      <w:bookmarkEnd w:id="286"/>
      <w:bookmarkEnd w:id="287"/>
      <w:bookmarkEnd w:id="288"/>
      <w:bookmarkEnd w:id="289"/>
    </w:p>
    <w:p w14:paraId="30F5751C" w14:textId="77777777" w:rsidR="00DD0B16" w:rsidRDefault="00000000">
      <w:pPr>
        <w:spacing w:before="120" w:line="360" w:lineRule="auto"/>
        <w:ind w:left="900" w:hanging="900"/>
        <w:rPr>
          <w:rFonts w:ascii="宋体" w:hAnsi="宋体"/>
          <w:sz w:val="24"/>
        </w:rPr>
      </w:pPr>
      <w:r>
        <w:rPr>
          <w:rFonts w:ascii="宋体" w:hAnsi="宋体" w:hint="eastAsia"/>
          <w:sz w:val="24"/>
        </w:rPr>
        <w:t>24.1</w:t>
      </w:r>
      <w:r>
        <w:rPr>
          <w:rFonts w:ascii="宋体" w:hAnsi="宋体" w:hint="eastAsia"/>
          <w:sz w:val="24"/>
        </w:rPr>
        <w:tab/>
      </w:r>
      <w:bookmarkStart w:id="290" w:name="_Hlk496024373"/>
      <w:r>
        <w:rPr>
          <w:rFonts w:ascii="宋体" w:hAnsi="宋体" w:hint="eastAsia"/>
          <w:sz w:val="24"/>
        </w:rPr>
        <w:t>评审委员会将根据评审标准，推荐成交候选人。采购人按照推荐的成交候选人得分由高到低的顺序确定成交人。</w:t>
      </w:r>
      <w:bookmarkEnd w:id="290"/>
    </w:p>
    <w:p w14:paraId="539A7E8D" w14:textId="77777777" w:rsidR="00DD0B16" w:rsidRDefault="00000000">
      <w:pPr>
        <w:spacing w:before="120" w:line="360" w:lineRule="auto"/>
        <w:ind w:left="900" w:hanging="900"/>
        <w:rPr>
          <w:rFonts w:ascii="宋体" w:hAnsi="宋体"/>
          <w:sz w:val="24"/>
        </w:rPr>
      </w:pPr>
      <w:r>
        <w:rPr>
          <w:rFonts w:ascii="宋体" w:hAnsi="宋体" w:hint="eastAsia"/>
          <w:sz w:val="24"/>
        </w:rPr>
        <w:t>24.2</w:t>
      </w:r>
      <w:r>
        <w:rPr>
          <w:rFonts w:ascii="宋体" w:hAnsi="宋体" w:hint="eastAsia"/>
          <w:sz w:val="24"/>
        </w:rPr>
        <w:tab/>
        <w:t>如有成交人拒绝与采购人签订合同的，采购人可以按照推荐的成交候选人顺序递进一名成交候选人签订“采购合同”，以此类推，采购人也有权可以选择重新组织采购。</w:t>
      </w:r>
    </w:p>
    <w:p w14:paraId="68F5B6B8" w14:textId="77777777" w:rsidR="00DD0B16" w:rsidRDefault="00000000">
      <w:pPr>
        <w:spacing w:before="120" w:line="360" w:lineRule="auto"/>
        <w:ind w:left="900" w:hanging="900"/>
        <w:rPr>
          <w:rFonts w:ascii="宋体" w:hAnsi="宋体"/>
          <w:sz w:val="24"/>
        </w:rPr>
      </w:pPr>
      <w:r>
        <w:rPr>
          <w:rFonts w:ascii="宋体" w:hAnsi="宋体" w:hint="eastAsia"/>
          <w:sz w:val="24"/>
        </w:rPr>
        <w:t>24.3</w:t>
      </w:r>
      <w:r>
        <w:rPr>
          <w:rFonts w:ascii="宋体" w:hAnsi="宋体" w:hint="eastAsia"/>
        </w:rPr>
        <w:tab/>
      </w:r>
      <w:r>
        <w:rPr>
          <w:rFonts w:ascii="宋体" w:hAnsi="宋体" w:hint="eastAsia"/>
          <w:sz w:val="24"/>
        </w:rPr>
        <w:t>采购人有权根据供应商递交报价文件中的资格证明文件等资料，对供应商的财务、技术和生产能力等进行真实性核实。如果核实中发现虚假问题，采购人将保留追究供应商法律责任的权利。</w:t>
      </w:r>
    </w:p>
    <w:p w14:paraId="356FA655" w14:textId="77777777" w:rsidR="00DD0B16" w:rsidRDefault="00000000">
      <w:pPr>
        <w:pStyle w:val="32"/>
        <w:tabs>
          <w:tab w:val="left" w:pos="900"/>
        </w:tabs>
        <w:spacing w:line="360" w:lineRule="auto"/>
        <w:ind w:left="-899" w:firstLine="898"/>
        <w:rPr>
          <w:rFonts w:hAnsi="宋体"/>
          <w:u w:val="none"/>
        </w:rPr>
      </w:pPr>
      <w:bookmarkStart w:id="291" w:name="_Toc8734988"/>
      <w:bookmarkStart w:id="292" w:name="_Toc67304732"/>
      <w:bookmarkStart w:id="293" w:name="_Toc113949998"/>
      <w:bookmarkStart w:id="294" w:name="_Toc23167352"/>
      <w:bookmarkStart w:id="295" w:name="_Toc42674720"/>
      <w:bookmarkStart w:id="296" w:name="_Toc46310978"/>
      <w:bookmarkStart w:id="297" w:name="_Toc8747940"/>
      <w:bookmarkStart w:id="298" w:name="_Toc520356173"/>
      <w:bookmarkStart w:id="299" w:name="_Ref467306874"/>
      <w:r>
        <w:rPr>
          <w:rFonts w:hAnsi="宋体" w:hint="eastAsia"/>
          <w:u w:val="none"/>
        </w:rPr>
        <w:t>25.</w:t>
      </w:r>
      <w:r>
        <w:rPr>
          <w:rFonts w:hAnsi="宋体" w:hint="eastAsia"/>
          <w:u w:val="none"/>
        </w:rPr>
        <w:tab/>
        <w:t>接受和拒绝任何或所有报价文件的权利</w:t>
      </w:r>
      <w:bookmarkEnd w:id="291"/>
      <w:bookmarkEnd w:id="292"/>
      <w:bookmarkEnd w:id="293"/>
      <w:bookmarkEnd w:id="294"/>
      <w:bookmarkEnd w:id="295"/>
      <w:bookmarkEnd w:id="296"/>
      <w:bookmarkEnd w:id="297"/>
      <w:bookmarkEnd w:id="298"/>
      <w:bookmarkEnd w:id="299"/>
    </w:p>
    <w:p w14:paraId="174CDD87" w14:textId="77777777" w:rsidR="00DD0B16" w:rsidRDefault="00000000">
      <w:pPr>
        <w:spacing w:before="120" w:line="360" w:lineRule="auto"/>
        <w:ind w:leftChars="100" w:left="210" w:firstLineChars="300" w:firstLine="720"/>
        <w:rPr>
          <w:rFonts w:ascii="宋体" w:hAnsi="宋体"/>
          <w:sz w:val="24"/>
        </w:rPr>
      </w:pPr>
      <w:bookmarkStart w:id="300" w:name="_Toc520356174"/>
      <w:r>
        <w:rPr>
          <w:rFonts w:ascii="宋体" w:hAnsi="宋体" w:hint="eastAsia"/>
          <w:sz w:val="24"/>
        </w:rPr>
        <w:t>在校内比选采购过程中</w:t>
      </w:r>
      <w:r>
        <w:rPr>
          <w:rFonts w:ascii="宋体" w:hAnsi="宋体"/>
          <w:sz w:val="24"/>
        </w:rPr>
        <w:t>出现下列情形之一的，予</w:t>
      </w:r>
      <w:r>
        <w:rPr>
          <w:rFonts w:ascii="宋体" w:hAnsi="宋体" w:hint="eastAsia"/>
          <w:sz w:val="24"/>
        </w:rPr>
        <w:t>以</w:t>
      </w:r>
      <w:r>
        <w:rPr>
          <w:rFonts w:ascii="宋体" w:hAnsi="宋体"/>
          <w:sz w:val="24"/>
        </w:rPr>
        <w:t>废标</w:t>
      </w:r>
      <w:r>
        <w:rPr>
          <w:rFonts w:ascii="宋体" w:hAnsi="宋体" w:hint="eastAsia"/>
          <w:sz w:val="24"/>
        </w:rPr>
        <w:t>：</w:t>
      </w:r>
    </w:p>
    <w:p w14:paraId="7ADB44ED" w14:textId="77777777" w:rsidR="00DD0B16" w:rsidRDefault="00000000">
      <w:pPr>
        <w:pStyle w:val="afff8"/>
        <w:spacing w:line="360" w:lineRule="auto"/>
        <w:ind w:leftChars="440" w:left="924"/>
        <w:rPr>
          <w:rFonts w:ascii="宋体" w:hAnsi="宋体" w:cs="Arial"/>
        </w:rPr>
      </w:pPr>
      <w:r>
        <w:rPr>
          <w:rFonts w:ascii="宋体" w:hAnsi="宋体" w:hint="eastAsia"/>
        </w:rPr>
        <w:t>（1）</w:t>
      </w:r>
      <w:r>
        <w:rPr>
          <w:rFonts w:ascii="宋体" w:hAnsi="宋体" w:cs="Arial" w:hint="eastAsia"/>
        </w:rPr>
        <w:t>校内比选方式</w:t>
      </w:r>
      <w:r>
        <w:rPr>
          <w:rFonts w:ascii="宋体" w:hAnsi="宋体" w:hint="eastAsia"/>
        </w:rPr>
        <w:t>每包</w:t>
      </w:r>
      <w:r>
        <w:rPr>
          <w:rFonts w:ascii="宋体" w:hAnsi="宋体" w:cs="Arial" w:hint="eastAsia"/>
        </w:rPr>
        <w:t>参与供应商原则上不少于三家（</w:t>
      </w:r>
      <w:r>
        <w:rPr>
          <w:rFonts w:ascii="宋体" w:hAnsi="宋体" w:cs="Arial"/>
        </w:rPr>
        <w:t>如实质性响应的供应商只有两家,经参与评审的专家论证后,在确保采购文件无不合理条款、采购公告时间及程序符合规定的前提下,</w:t>
      </w:r>
      <w:r>
        <w:rPr>
          <w:rFonts w:ascii="宋体" w:hAnsi="宋体" w:cs="Arial" w:hint="eastAsia"/>
        </w:rPr>
        <w:t>校内比选</w:t>
      </w:r>
      <w:r>
        <w:rPr>
          <w:rFonts w:ascii="宋体" w:hAnsi="宋体" w:cs="Arial"/>
        </w:rPr>
        <w:t>可继续</w:t>
      </w:r>
      <w:r>
        <w:rPr>
          <w:rFonts w:ascii="宋体" w:hAnsi="宋体" w:cs="Arial" w:hint="eastAsia"/>
        </w:rPr>
        <w:t>实施）</w:t>
      </w:r>
      <w:r>
        <w:rPr>
          <w:rFonts w:ascii="宋体" w:hAnsi="宋体" w:cs="Arial"/>
        </w:rPr>
        <w:t>；</w:t>
      </w:r>
    </w:p>
    <w:p w14:paraId="48F043D7" w14:textId="77777777" w:rsidR="00DD0B16" w:rsidRDefault="00000000">
      <w:pPr>
        <w:pStyle w:val="aff3"/>
        <w:spacing w:line="360" w:lineRule="auto"/>
        <w:ind w:leftChars="440" w:left="924"/>
        <w:rPr>
          <w:rFonts w:hAnsi="宋体"/>
          <w:sz w:val="24"/>
        </w:rPr>
      </w:pPr>
      <w:r>
        <w:rPr>
          <w:rFonts w:hAnsi="宋体" w:hint="eastAsia"/>
          <w:sz w:val="24"/>
        </w:rPr>
        <w:t>（2）</w:t>
      </w:r>
      <w:r>
        <w:rPr>
          <w:rFonts w:hAnsi="宋体"/>
          <w:sz w:val="24"/>
        </w:rPr>
        <w:t>出现影响采购公正的违法、违规行为的；</w:t>
      </w:r>
    </w:p>
    <w:p w14:paraId="44675FCE" w14:textId="77777777" w:rsidR="00DD0B16" w:rsidRDefault="00000000">
      <w:pPr>
        <w:pStyle w:val="aff3"/>
        <w:tabs>
          <w:tab w:val="left" w:pos="851"/>
          <w:tab w:val="left" w:pos="1275"/>
          <w:tab w:val="left" w:pos="1440"/>
          <w:tab w:val="left" w:pos="1620"/>
        </w:tabs>
        <w:spacing w:line="360" w:lineRule="auto"/>
        <w:ind w:leftChars="440" w:left="924"/>
        <w:rPr>
          <w:rFonts w:hAnsi="宋体"/>
          <w:sz w:val="24"/>
        </w:rPr>
      </w:pPr>
      <w:r>
        <w:rPr>
          <w:rFonts w:hAnsi="宋体" w:hint="eastAsia"/>
          <w:sz w:val="24"/>
        </w:rPr>
        <w:t>（3）</w:t>
      </w:r>
      <w:r>
        <w:rPr>
          <w:rFonts w:hAnsi="宋体"/>
          <w:sz w:val="24"/>
        </w:rPr>
        <w:t>因重大变故，采购任务取消的。</w:t>
      </w:r>
    </w:p>
    <w:p w14:paraId="4CD32D5D" w14:textId="77777777" w:rsidR="00DD0B16" w:rsidRDefault="00000000">
      <w:pPr>
        <w:spacing w:before="120" w:line="360" w:lineRule="auto"/>
        <w:ind w:leftChars="428" w:left="899"/>
        <w:rPr>
          <w:rFonts w:ascii="宋体" w:hAnsi="宋体"/>
          <w:sz w:val="24"/>
        </w:rPr>
      </w:pPr>
      <w:r>
        <w:rPr>
          <w:rFonts w:ascii="宋体" w:hAnsi="宋体" w:hint="eastAsia"/>
          <w:sz w:val="24"/>
        </w:rPr>
        <w:t>废标后，校内比选采购单位应将废标理由通知所有供应商。</w:t>
      </w:r>
    </w:p>
    <w:p w14:paraId="5C802638" w14:textId="77777777" w:rsidR="00DD0B16" w:rsidRDefault="00000000">
      <w:pPr>
        <w:pStyle w:val="32"/>
        <w:spacing w:line="360" w:lineRule="auto"/>
        <w:rPr>
          <w:rFonts w:hAnsi="宋体"/>
          <w:u w:val="none"/>
        </w:rPr>
      </w:pPr>
      <w:bookmarkStart w:id="301" w:name="_Toc67304733"/>
      <w:bookmarkStart w:id="302" w:name="_Toc113949999"/>
      <w:bookmarkStart w:id="303" w:name="_Toc46310979"/>
      <w:bookmarkStart w:id="304" w:name="_Toc8747941"/>
      <w:bookmarkStart w:id="305" w:name="_Toc23167353"/>
      <w:bookmarkStart w:id="306" w:name="_Toc8734989"/>
      <w:bookmarkStart w:id="307" w:name="_Toc42674721"/>
      <w:r>
        <w:rPr>
          <w:rFonts w:hAnsi="宋体" w:hint="eastAsia"/>
          <w:u w:val="none"/>
        </w:rPr>
        <w:t>26．</w:t>
      </w:r>
      <w:r>
        <w:rPr>
          <w:rFonts w:hAnsi="宋体" w:hint="eastAsia"/>
          <w:u w:val="none"/>
        </w:rPr>
        <w:tab/>
        <w:t>成交通知书</w:t>
      </w:r>
      <w:bookmarkEnd w:id="300"/>
      <w:bookmarkEnd w:id="301"/>
      <w:bookmarkEnd w:id="302"/>
      <w:bookmarkEnd w:id="303"/>
      <w:bookmarkEnd w:id="304"/>
      <w:bookmarkEnd w:id="305"/>
      <w:bookmarkEnd w:id="306"/>
      <w:bookmarkEnd w:id="307"/>
    </w:p>
    <w:p w14:paraId="3B471F97" w14:textId="77777777" w:rsidR="00DD0B16" w:rsidRDefault="00000000">
      <w:pPr>
        <w:spacing w:before="120" w:line="360" w:lineRule="auto"/>
        <w:ind w:left="900" w:hanging="900"/>
        <w:rPr>
          <w:rFonts w:ascii="宋体" w:hAnsi="宋体"/>
          <w:sz w:val="24"/>
        </w:rPr>
      </w:pPr>
      <w:r>
        <w:rPr>
          <w:rFonts w:ascii="宋体" w:hAnsi="宋体" w:hint="eastAsia"/>
          <w:sz w:val="24"/>
        </w:rPr>
        <w:t>26.1</w:t>
      </w:r>
      <w:r>
        <w:rPr>
          <w:rFonts w:ascii="宋体" w:hAnsi="宋体" w:hint="eastAsia"/>
          <w:sz w:val="24"/>
        </w:rPr>
        <w:tab/>
      </w:r>
      <w:bookmarkStart w:id="308" w:name="_Hlk496024460"/>
      <w:r>
        <w:rPr>
          <w:rFonts w:ascii="宋体" w:hAnsi="宋体" w:hint="eastAsia"/>
          <w:sz w:val="24"/>
        </w:rPr>
        <w:t>在报价有效期内，成交人确定后，校内比选采购单位应当在财政部门指定的采购信息发布媒体及北京林业大学采购与招标管理中心官网上发布成交结果，并同时以书面形式向成交人发出成交通知书。</w:t>
      </w:r>
      <w:bookmarkEnd w:id="308"/>
    </w:p>
    <w:p w14:paraId="3293B740" w14:textId="77777777" w:rsidR="00DD0B16" w:rsidRDefault="00000000">
      <w:pPr>
        <w:spacing w:before="120" w:line="360" w:lineRule="auto"/>
        <w:ind w:left="900" w:hangingChars="375" w:hanging="900"/>
        <w:rPr>
          <w:rFonts w:ascii="宋体" w:hAnsi="宋体"/>
          <w:sz w:val="24"/>
        </w:rPr>
      </w:pPr>
      <w:r>
        <w:rPr>
          <w:rFonts w:ascii="宋体" w:hAnsi="宋体" w:hint="eastAsia"/>
          <w:sz w:val="24"/>
        </w:rPr>
        <w:t>26.2</w:t>
      </w:r>
      <w:r>
        <w:rPr>
          <w:rFonts w:ascii="宋体" w:hAnsi="宋体" w:hint="eastAsia"/>
          <w:sz w:val="24"/>
        </w:rPr>
        <w:tab/>
      </w:r>
      <w:bookmarkStart w:id="309" w:name="_Hlk496024479"/>
      <w:r>
        <w:rPr>
          <w:rFonts w:ascii="宋体" w:hAnsi="宋体" w:hint="eastAsia"/>
          <w:sz w:val="24"/>
        </w:rPr>
        <w:t>成交通知书是合同的组成部分，对采购人和成交人具有同等法律效力。</w:t>
      </w:r>
      <w:bookmarkEnd w:id="309"/>
    </w:p>
    <w:p w14:paraId="67E9F275" w14:textId="77777777" w:rsidR="00DD0B16" w:rsidRDefault="00000000">
      <w:pPr>
        <w:spacing w:before="120" w:line="360" w:lineRule="auto"/>
        <w:ind w:left="900" w:hangingChars="375" w:hanging="900"/>
        <w:rPr>
          <w:rFonts w:ascii="宋体" w:hAnsi="宋体"/>
          <w:sz w:val="24"/>
        </w:rPr>
      </w:pPr>
      <w:r>
        <w:rPr>
          <w:rFonts w:ascii="宋体" w:hAnsi="宋体" w:hint="eastAsia"/>
          <w:sz w:val="24"/>
        </w:rPr>
        <w:t>26.3</w:t>
      </w:r>
      <w:bookmarkStart w:id="310" w:name="_Hlk496024489"/>
      <w:r>
        <w:rPr>
          <w:rFonts w:ascii="宋体" w:hAnsi="宋体" w:hint="eastAsia"/>
          <w:sz w:val="24"/>
        </w:rPr>
        <w:tab/>
        <w:t>成交通知书发出后，采购人不得违法改变成交结果，成交人无正当理由不得放弃成交，否则应当依法承担法律责任。</w:t>
      </w:r>
      <w:bookmarkEnd w:id="310"/>
    </w:p>
    <w:p w14:paraId="1507550A" w14:textId="77777777" w:rsidR="00DD0B16" w:rsidRDefault="00000000">
      <w:pPr>
        <w:pStyle w:val="32"/>
        <w:spacing w:line="360" w:lineRule="auto"/>
        <w:ind w:left="899" w:hanging="899"/>
        <w:rPr>
          <w:rFonts w:hAnsi="宋体"/>
          <w:u w:val="none"/>
        </w:rPr>
      </w:pPr>
      <w:bookmarkStart w:id="311" w:name="_Toc46310980"/>
      <w:bookmarkStart w:id="312" w:name="_Ref467306978"/>
      <w:bookmarkStart w:id="313" w:name="_Toc42674722"/>
      <w:bookmarkStart w:id="314" w:name="_Toc8747942"/>
      <w:bookmarkStart w:id="315" w:name="_Ref467307204"/>
      <w:bookmarkStart w:id="316" w:name="_Toc23167354"/>
      <w:bookmarkStart w:id="317" w:name="_Ref467307062"/>
      <w:bookmarkStart w:id="318" w:name="_Toc8734990"/>
      <w:bookmarkStart w:id="319" w:name="_Toc520356175"/>
      <w:bookmarkStart w:id="320" w:name="_Toc113950000"/>
      <w:bookmarkStart w:id="321" w:name="_Toc67304734"/>
      <w:bookmarkStart w:id="322" w:name="_Ref467306377"/>
      <w:r>
        <w:rPr>
          <w:rFonts w:hAnsi="宋体" w:hint="eastAsia"/>
          <w:u w:val="none"/>
        </w:rPr>
        <w:lastRenderedPageBreak/>
        <w:t>27.</w:t>
      </w:r>
      <w:r>
        <w:rPr>
          <w:rFonts w:hAnsi="宋体" w:hint="eastAsia"/>
          <w:u w:val="none"/>
        </w:rPr>
        <w:tab/>
        <w:t>签订合同</w:t>
      </w:r>
      <w:bookmarkEnd w:id="311"/>
      <w:bookmarkEnd w:id="312"/>
      <w:bookmarkEnd w:id="313"/>
      <w:bookmarkEnd w:id="314"/>
      <w:bookmarkEnd w:id="315"/>
      <w:bookmarkEnd w:id="316"/>
      <w:bookmarkEnd w:id="317"/>
      <w:bookmarkEnd w:id="318"/>
      <w:bookmarkEnd w:id="319"/>
      <w:bookmarkEnd w:id="320"/>
      <w:bookmarkEnd w:id="321"/>
      <w:bookmarkEnd w:id="322"/>
    </w:p>
    <w:p w14:paraId="55560EA3" w14:textId="77777777" w:rsidR="00DD0B16" w:rsidRDefault="00000000">
      <w:pPr>
        <w:spacing w:line="360" w:lineRule="auto"/>
        <w:ind w:left="900" w:hanging="900"/>
        <w:rPr>
          <w:rFonts w:ascii="宋体" w:hAnsi="宋体"/>
          <w:sz w:val="24"/>
        </w:rPr>
      </w:pPr>
      <w:r>
        <w:rPr>
          <w:rFonts w:ascii="宋体" w:hAnsi="宋体" w:hint="eastAsia"/>
          <w:sz w:val="24"/>
        </w:rPr>
        <w:t>27.1</w:t>
      </w:r>
      <w:r>
        <w:rPr>
          <w:rFonts w:ascii="宋体" w:hAnsi="宋体" w:hint="eastAsia"/>
          <w:sz w:val="24"/>
        </w:rPr>
        <w:tab/>
        <w:t>成交人应当自发出成交通知书之日起30日内，与采购人签订合同。</w:t>
      </w:r>
    </w:p>
    <w:p w14:paraId="617C7148" w14:textId="77777777" w:rsidR="00DD0B16" w:rsidRDefault="00000000">
      <w:pPr>
        <w:spacing w:line="360" w:lineRule="auto"/>
        <w:ind w:left="900" w:hanging="900"/>
        <w:rPr>
          <w:rFonts w:ascii="宋体" w:hAnsi="宋体"/>
          <w:sz w:val="24"/>
        </w:rPr>
      </w:pPr>
      <w:r>
        <w:rPr>
          <w:rFonts w:ascii="宋体" w:hAnsi="宋体" w:hint="eastAsia"/>
          <w:sz w:val="24"/>
        </w:rPr>
        <w:t>27.2</w:t>
      </w:r>
      <w:r>
        <w:rPr>
          <w:rFonts w:ascii="宋体" w:hAnsi="宋体" w:hint="eastAsia"/>
          <w:sz w:val="24"/>
        </w:rPr>
        <w:tab/>
      </w:r>
      <w:bookmarkStart w:id="323" w:name="_Ref467307090"/>
      <w:bookmarkStart w:id="324" w:name="_Ref467306425"/>
      <w:bookmarkStart w:id="325" w:name="_Toc520356176"/>
      <w:r>
        <w:rPr>
          <w:rFonts w:ascii="宋体" w:hAnsi="宋体" w:hint="eastAsia"/>
          <w:sz w:val="24"/>
        </w:rPr>
        <w:t>校内比选文件、成交人的报价文件及其澄清文件等，均为签订合同的依据。</w:t>
      </w:r>
    </w:p>
    <w:p w14:paraId="7E12D0D6" w14:textId="77777777" w:rsidR="00DD0B16" w:rsidRDefault="00000000">
      <w:pPr>
        <w:pStyle w:val="32"/>
        <w:spacing w:line="360" w:lineRule="auto"/>
        <w:rPr>
          <w:rFonts w:hAnsi="宋体"/>
          <w:u w:val="none"/>
        </w:rPr>
      </w:pPr>
      <w:bookmarkStart w:id="326" w:name="_Toc8747943"/>
      <w:bookmarkStart w:id="327" w:name="_Toc23167355"/>
      <w:bookmarkStart w:id="328" w:name="_Toc42674723"/>
      <w:bookmarkStart w:id="329" w:name="_Toc8734991"/>
      <w:bookmarkStart w:id="330" w:name="_Toc67304735"/>
      <w:bookmarkStart w:id="331" w:name="_Toc113950001"/>
      <w:bookmarkStart w:id="332" w:name="_Toc46310981"/>
      <w:r>
        <w:rPr>
          <w:rFonts w:hAnsi="宋体" w:hint="eastAsia"/>
          <w:u w:val="none"/>
        </w:rPr>
        <w:t xml:space="preserve">28． </w:t>
      </w:r>
      <w:r>
        <w:rPr>
          <w:rFonts w:hAnsi="宋体" w:hint="eastAsia"/>
          <w:u w:val="none"/>
        </w:rPr>
        <w:tab/>
        <w:t>履约保证金</w:t>
      </w:r>
      <w:bookmarkEnd w:id="323"/>
      <w:bookmarkEnd w:id="324"/>
      <w:bookmarkEnd w:id="325"/>
      <w:bookmarkEnd w:id="326"/>
      <w:bookmarkEnd w:id="327"/>
      <w:bookmarkEnd w:id="328"/>
      <w:bookmarkEnd w:id="329"/>
      <w:bookmarkEnd w:id="330"/>
      <w:bookmarkEnd w:id="331"/>
      <w:bookmarkEnd w:id="332"/>
    </w:p>
    <w:p w14:paraId="32E2A159" w14:textId="77777777" w:rsidR="00DD0B16" w:rsidRDefault="00000000">
      <w:pPr>
        <w:spacing w:before="120" w:line="360" w:lineRule="auto"/>
        <w:ind w:left="900" w:hangingChars="375" w:hanging="900"/>
        <w:rPr>
          <w:rFonts w:ascii="宋体" w:hAnsi="宋体"/>
          <w:kern w:val="0"/>
          <w:sz w:val="24"/>
        </w:rPr>
      </w:pPr>
      <w:bookmarkStart w:id="333" w:name="_Toc317168831"/>
      <w:r>
        <w:rPr>
          <w:rFonts w:ascii="宋体" w:hAnsi="宋体" w:hint="eastAsia"/>
          <w:sz w:val="24"/>
        </w:rPr>
        <w:t>2</w:t>
      </w:r>
      <w:r>
        <w:rPr>
          <w:rFonts w:ascii="宋体" w:hAnsi="宋体"/>
          <w:sz w:val="24"/>
        </w:rPr>
        <w:t>8</w:t>
      </w:r>
      <w:r>
        <w:rPr>
          <w:rFonts w:ascii="宋体" w:hAnsi="宋体" w:hint="eastAsia"/>
          <w:sz w:val="24"/>
        </w:rPr>
        <w:t>.</w:t>
      </w:r>
      <w:r>
        <w:rPr>
          <w:rFonts w:ascii="宋体" w:hAnsi="宋体"/>
          <w:sz w:val="24"/>
        </w:rPr>
        <w:t>1</w:t>
      </w:r>
      <w:r>
        <w:rPr>
          <w:rFonts w:ascii="宋体" w:hAnsi="宋体"/>
          <w:kern w:val="0"/>
          <w:sz w:val="24"/>
          <w:szCs w:val="20"/>
        </w:rPr>
        <w:t xml:space="preserve">   </w:t>
      </w:r>
      <w:r>
        <w:rPr>
          <w:rFonts w:ascii="宋体" w:hAnsi="宋体" w:hint="eastAsia"/>
          <w:kern w:val="0"/>
          <w:sz w:val="24"/>
        </w:rPr>
        <w:t>详见第四章</w:t>
      </w:r>
      <w:r>
        <w:rPr>
          <w:rFonts w:ascii="宋体" w:hAnsi="宋体" w:hint="eastAsia"/>
          <w:sz w:val="24"/>
        </w:rPr>
        <w:t>。</w:t>
      </w:r>
    </w:p>
    <w:p w14:paraId="3B5493B2" w14:textId="77777777" w:rsidR="00DD0B16" w:rsidRDefault="00000000">
      <w:pPr>
        <w:pStyle w:val="21"/>
        <w:spacing w:line="360" w:lineRule="auto"/>
        <w:rPr>
          <w:rFonts w:ascii="宋体" w:eastAsia="宋体" w:hAnsi="宋体"/>
          <w:sz w:val="28"/>
          <w:szCs w:val="28"/>
        </w:rPr>
      </w:pPr>
      <w:bookmarkStart w:id="334" w:name="_Toc508110768"/>
      <w:bookmarkStart w:id="335" w:name="_Toc67304736"/>
      <w:bookmarkStart w:id="336" w:name="_Toc8734992"/>
      <w:bookmarkStart w:id="337" w:name="_Toc512429393"/>
      <w:bookmarkStart w:id="338" w:name="_Toc42674724"/>
      <w:bookmarkStart w:id="339" w:name="_Toc508119542"/>
      <w:bookmarkStart w:id="340" w:name="_Toc46310982"/>
      <w:bookmarkStart w:id="341" w:name="_Toc113950002"/>
      <w:bookmarkStart w:id="342" w:name="_Toc8747944"/>
      <w:bookmarkStart w:id="343" w:name="_Toc23167356"/>
      <w:bookmarkEnd w:id="333"/>
      <w:r>
        <w:rPr>
          <w:rFonts w:ascii="宋体" w:eastAsia="宋体" w:hAnsi="宋体" w:hint="eastAsia"/>
          <w:sz w:val="28"/>
          <w:szCs w:val="28"/>
        </w:rPr>
        <w:t>七   其它</w:t>
      </w:r>
      <w:bookmarkEnd w:id="334"/>
      <w:bookmarkEnd w:id="335"/>
      <w:bookmarkEnd w:id="336"/>
      <w:bookmarkEnd w:id="337"/>
      <w:bookmarkEnd w:id="338"/>
      <w:bookmarkEnd w:id="339"/>
      <w:bookmarkEnd w:id="340"/>
      <w:bookmarkEnd w:id="341"/>
      <w:bookmarkEnd w:id="342"/>
      <w:bookmarkEnd w:id="343"/>
    </w:p>
    <w:p w14:paraId="36B2EEA1" w14:textId="77777777" w:rsidR="00DD0B16" w:rsidRDefault="00000000">
      <w:pPr>
        <w:pStyle w:val="32"/>
        <w:spacing w:line="360" w:lineRule="auto"/>
        <w:rPr>
          <w:rFonts w:hAnsi="宋体"/>
          <w:u w:val="none"/>
        </w:rPr>
      </w:pPr>
      <w:bookmarkStart w:id="344" w:name="_Toc508110769"/>
      <w:bookmarkStart w:id="345" w:name="_Toc113950003"/>
      <w:bookmarkStart w:id="346" w:name="_Toc525133335"/>
      <w:bookmarkStart w:id="347" w:name="_Toc46310983"/>
      <w:bookmarkStart w:id="348" w:name="_Toc508119543"/>
      <w:bookmarkStart w:id="349" w:name="_Toc23167357"/>
      <w:bookmarkStart w:id="350" w:name="_Toc512429394"/>
      <w:bookmarkStart w:id="351" w:name="_Toc42674725"/>
      <w:bookmarkStart w:id="352" w:name="_Toc67304737"/>
      <w:r>
        <w:rPr>
          <w:rFonts w:hAnsi="宋体" w:hint="eastAsia"/>
          <w:u w:val="none"/>
        </w:rPr>
        <w:t>29．</w:t>
      </w:r>
      <w:r>
        <w:rPr>
          <w:rFonts w:hAnsi="宋体" w:hint="eastAsia"/>
          <w:u w:val="none"/>
        </w:rPr>
        <w:tab/>
        <w:t>质疑的内容、时间与处理</w:t>
      </w:r>
      <w:bookmarkEnd w:id="344"/>
      <w:bookmarkEnd w:id="345"/>
      <w:bookmarkEnd w:id="346"/>
      <w:bookmarkEnd w:id="347"/>
      <w:bookmarkEnd w:id="348"/>
      <w:bookmarkEnd w:id="349"/>
      <w:bookmarkEnd w:id="350"/>
      <w:bookmarkEnd w:id="351"/>
      <w:bookmarkEnd w:id="352"/>
    </w:p>
    <w:p w14:paraId="09795D99" w14:textId="77777777" w:rsidR="00DD0B16" w:rsidRDefault="00000000">
      <w:pPr>
        <w:pStyle w:val="a3"/>
        <w:spacing w:line="360" w:lineRule="auto"/>
        <w:ind w:left="840" w:hangingChars="350" w:hanging="840"/>
        <w:rPr>
          <w:rFonts w:hAnsi="宋体" w:cs="宋体"/>
          <w:szCs w:val="21"/>
        </w:rPr>
      </w:pPr>
      <w:r>
        <w:rPr>
          <w:rFonts w:hAnsi="宋体" w:hint="eastAsia"/>
        </w:rPr>
        <w:t xml:space="preserve">29.1   </w:t>
      </w:r>
      <w:r>
        <w:rPr>
          <w:rFonts w:hAnsi="宋体"/>
          <w:kern w:val="2"/>
          <w:szCs w:val="24"/>
        </w:rPr>
        <w:t>供应商认为校内比选文件、</w:t>
      </w:r>
      <w:r>
        <w:rPr>
          <w:rFonts w:hAnsi="宋体" w:hint="eastAsia"/>
          <w:kern w:val="2"/>
          <w:szCs w:val="24"/>
        </w:rPr>
        <w:t>采购</w:t>
      </w:r>
      <w:r>
        <w:rPr>
          <w:rFonts w:hAnsi="宋体"/>
          <w:kern w:val="2"/>
          <w:szCs w:val="24"/>
        </w:rPr>
        <w:t>过程、</w:t>
      </w:r>
      <w:r>
        <w:rPr>
          <w:rFonts w:hAnsi="宋体" w:hint="eastAsia"/>
          <w:kern w:val="2"/>
          <w:szCs w:val="24"/>
        </w:rPr>
        <w:t>成交</w:t>
      </w:r>
      <w:r>
        <w:rPr>
          <w:rFonts w:hAnsi="宋体"/>
          <w:kern w:val="2"/>
          <w:szCs w:val="24"/>
        </w:rPr>
        <w:t>结果使自己的权益受到损害的，可以在知道或者应知其权益受到损害之日</w:t>
      </w:r>
      <w:r>
        <w:rPr>
          <w:rFonts w:hAnsi="宋体" w:hint="eastAsia"/>
          <w:kern w:val="2"/>
          <w:szCs w:val="24"/>
        </w:rPr>
        <w:t>起1日内</w:t>
      </w:r>
      <w:r>
        <w:rPr>
          <w:rFonts w:hAnsi="宋体"/>
          <w:kern w:val="2"/>
          <w:szCs w:val="24"/>
        </w:rPr>
        <w:t>，以书面形式</w:t>
      </w:r>
      <w:r>
        <w:rPr>
          <w:rFonts w:hAnsi="宋体"/>
          <w:b/>
          <w:kern w:val="2"/>
          <w:szCs w:val="24"/>
        </w:rPr>
        <w:t>向采购代理机构</w:t>
      </w:r>
      <w:r>
        <w:rPr>
          <w:rFonts w:hAnsi="宋体" w:hint="eastAsia"/>
          <w:b/>
          <w:kern w:val="2"/>
          <w:szCs w:val="24"/>
        </w:rPr>
        <w:t>（具体联系方式见本采购文件第一章）</w:t>
      </w:r>
      <w:r>
        <w:rPr>
          <w:rFonts w:hAnsi="宋体"/>
          <w:kern w:val="2"/>
          <w:szCs w:val="24"/>
        </w:rPr>
        <w:t>提出质疑</w:t>
      </w:r>
      <w:r>
        <w:rPr>
          <w:rFonts w:hAnsi="宋体" w:hint="eastAsia"/>
          <w:kern w:val="2"/>
          <w:szCs w:val="24"/>
        </w:rPr>
        <w:t>（</w:t>
      </w:r>
      <w:r>
        <w:rPr>
          <w:rFonts w:hAnsi="宋体" w:cs="Arial"/>
          <w:szCs w:val="24"/>
        </w:rPr>
        <w:t>针对同一</w:t>
      </w:r>
      <w:r>
        <w:rPr>
          <w:rFonts w:hAnsi="宋体" w:cs="Arial" w:hint="eastAsia"/>
          <w:szCs w:val="24"/>
        </w:rPr>
        <w:t>采购</w:t>
      </w:r>
      <w:r>
        <w:rPr>
          <w:rFonts w:hAnsi="宋体" w:cs="Arial"/>
          <w:szCs w:val="24"/>
        </w:rPr>
        <w:t>程序环节的质疑</w:t>
      </w:r>
      <w:r>
        <w:rPr>
          <w:rFonts w:hAnsi="宋体" w:cs="Arial" w:hint="eastAsia"/>
          <w:szCs w:val="24"/>
        </w:rPr>
        <w:t>，</w:t>
      </w:r>
      <w:r>
        <w:rPr>
          <w:rFonts w:hAnsi="宋体" w:cs="Arial"/>
          <w:szCs w:val="24"/>
        </w:rPr>
        <w:t>供应商</w:t>
      </w:r>
      <w:r>
        <w:rPr>
          <w:rFonts w:hAnsi="宋体" w:cs="Arial" w:hint="eastAsia"/>
          <w:szCs w:val="24"/>
        </w:rPr>
        <w:t>应</w:t>
      </w:r>
      <w:r>
        <w:rPr>
          <w:rFonts w:hAnsi="宋体" w:cs="Arial"/>
          <w:szCs w:val="24"/>
        </w:rPr>
        <w:t>在质疑期内一次性提出</w:t>
      </w:r>
      <w:r>
        <w:rPr>
          <w:rFonts w:hAnsi="宋体" w:cs="Arial" w:hint="eastAsia"/>
          <w:szCs w:val="24"/>
        </w:rPr>
        <w:t>）。</w:t>
      </w:r>
      <w:r>
        <w:rPr>
          <w:rFonts w:hAnsi="宋体" w:cs="宋体"/>
          <w:szCs w:val="21"/>
        </w:rPr>
        <w:t>应知其权益受到损害之日</w:t>
      </w:r>
      <w:r>
        <w:rPr>
          <w:rFonts w:hAnsi="宋体" w:cs="宋体" w:hint="eastAsia"/>
          <w:szCs w:val="21"/>
        </w:rPr>
        <w:t>，</w:t>
      </w:r>
      <w:r>
        <w:rPr>
          <w:rFonts w:hAnsi="宋体" w:cs="宋体"/>
          <w:szCs w:val="21"/>
        </w:rPr>
        <w:t>是指：</w:t>
      </w:r>
    </w:p>
    <w:p w14:paraId="10087886" w14:textId="77777777" w:rsidR="00DD0B16" w:rsidRDefault="00000000">
      <w:pPr>
        <w:pStyle w:val="a3"/>
        <w:spacing w:line="360" w:lineRule="auto"/>
        <w:ind w:left="840" w:hangingChars="350" w:hanging="840"/>
        <w:rPr>
          <w:rFonts w:hAnsi="宋体" w:cs="宋体"/>
          <w:szCs w:val="21"/>
        </w:rPr>
      </w:pPr>
      <w:r>
        <w:rPr>
          <w:rFonts w:hAnsi="宋体" w:cs="宋体" w:hint="eastAsia"/>
          <w:szCs w:val="21"/>
        </w:rPr>
        <w:t xml:space="preserve">29.1.1 </w:t>
      </w:r>
      <w:r>
        <w:rPr>
          <w:rFonts w:hAnsi="宋体" w:cs="宋体"/>
          <w:szCs w:val="21"/>
        </w:rPr>
        <w:t>对可以质疑的</w:t>
      </w:r>
      <w:r>
        <w:rPr>
          <w:rFonts w:hAnsi="宋体" w:cs="宋体" w:hint="eastAsia"/>
          <w:szCs w:val="21"/>
        </w:rPr>
        <w:t>采购</w:t>
      </w:r>
      <w:r>
        <w:rPr>
          <w:rFonts w:hAnsi="宋体" w:cs="宋体"/>
          <w:szCs w:val="21"/>
        </w:rPr>
        <w:t>文件提出质疑的，为</w:t>
      </w:r>
      <w:r>
        <w:rPr>
          <w:rFonts w:hAnsi="宋体" w:cs="宋体" w:hint="eastAsia"/>
          <w:szCs w:val="21"/>
        </w:rPr>
        <w:t>按要求</w:t>
      </w:r>
      <w:r>
        <w:rPr>
          <w:rFonts w:hAnsi="宋体" w:hint="eastAsia"/>
        </w:rPr>
        <w:t>获取</w:t>
      </w:r>
      <w:r>
        <w:rPr>
          <w:rFonts w:hAnsi="宋体" w:cs="宋体" w:hint="eastAsia"/>
          <w:szCs w:val="21"/>
        </w:rPr>
        <w:t>并收到</w:t>
      </w:r>
      <w:r>
        <w:rPr>
          <w:rFonts w:hAnsi="宋体" w:cs="Arial" w:hint="eastAsia"/>
          <w:szCs w:val="24"/>
        </w:rPr>
        <w:t>采购</w:t>
      </w:r>
      <w:r>
        <w:rPr>
          <w:rFonts w:hAnsi="宋体" w:cs="宋体"/>
          <w:szCs w:val="21"/>
        </w:rPr>
        <w:t>文件之日；</w:t>
      </w:r>
    </w:p>
    <w:p w14:paraId="30045A2A" w14:textId="77777777" w:rsidR="00DD0B16" w:rsidRDefault="00000000">
      <w:pPr>
        <w:pStyle w:val="a3"/>
        <w:spacing w:line="360" w:lineRule="auto"/>
        <w:ind w:left="840" w:hangingChars="350" w:hanging="840"/>
        <w:rPr>
          <w:rFonts w:hAnsi="宋体" w:cs="宋体"/>
          <w:szCs w:val="21"/>
        </w:rPr>
      </w:pPr>
      <w:r>
        <w:rPr>
          <w:rFonts w:hAnsi="宋体" w:cs="宋体" w:hint="eastAsia"/>
          <w:szCs w:val="21"/>
        </w:rPr>
        <w:t xml:space="preserve">29.1.2 </w:t>
      </w:r>
      <w:r>
        <w:rPr>
          <w:rFonts w:hAnsi="宋体" w:cs="宋体"/>
          <w:szCs w:val="21"/>
        </w:rPr>
        <w:t>对</w:t>
      </w:r>
      <w:r>
        <w:rPr>
          <w:rFonts w:hAnsi="宋体" w:cs="宋体" w:hint="eastAsia"/>
          <w:szCs w:val="21"/>
        </w:rPr>
        <w:t>采购</w:t>
      </w:r>
      <w:r>
        <w:rPr>
          <w:rFonts w:hAnsi="宋体" w:cs="宋体"/>
          <w:szCs w:val="21"/>
        </w:rPr>
        <w:t>过程提出质疑的，为各</w:t>
      </w:r>
      <w:r>
        <w:rPr>
          <w:rFonts w:hAnsi="宋体" w:cs="Arial" w:hint="eastAsia"/>
          <w:szCs w:val="24"/>
        </w:rPr>
        <w:t>采购</w:t>
      </w:r>
      <w:r>
        <w:rPr>
          <w:rFonts w:hAnsi="宋体" w:cs="宋体"/>
          <w:szCs w:val="21"/>
        </w:rPr>
        <w:t>程序环节结束之日；</w:t>
      </w:r>
    </w:p>
    <w:p w14:paraId="3203BA8D" w14:textId="77777777" w:rsidR="00DD0B16" w:rsidRDefault="00000000">
      <w:pPr>
        <w:pStyle w:val="a3"/>
        <w:spacing w:line="360" w:lineRule="auto"/>
        <w:ind w:left="840" w:hangingChars="350" w:hanging="840"/>
        <w:rPr>
          <w:rFonts w:hAnsi="宋体"/>
          <w:kern w:val="2"/>
          <w:szCs w:val="24"/>
        </w:rPr>
      </w:pPr>
      <w:r>
        <w:rPr>
          <w:rFonts w:hAnsi="宋体" w:cs="宋体" w:hint="eastAsia"/>
          <w:szCs w:val="21"/>
        </w:rPr>
        <w:t xml:space="preserve">29.1.3 </w:t>
      </w:r>
      <w:r>
        <w:rPr>
          <w:rFonts w:hAnsi="宋体" w:cs="宋体"/>
          <w:szCs w:val="21"/>
        </w:rPr>
        <w:t>对</w:t>
      </w:r>
      <w:r>
        <w:rPr>
          <w:rFonts w:hAnsi="宋体" w:cs="宋体" w:hint="eastAsia"/>
          <w:szCs w:val="21"/>
        </w:rPr>
        <w:t>采购</w:t>
      </w:r>
      <w:r>
        <w:rPr>
          <w:rFonts w:hAnsi="宋体" w:cs="宋体"/>
          <w:szCs w:val="21"/>
        </w:rPr>
        <w:t>结果提出质疑的，为</w:t>
      </w:r>
      <w:r>
        <w:rPr>
          <w:rFonts w:hAnsi="宋体" w:cs="宋体" w:hint="eastAsia"/>
          <w:szCs w:val="21"/>
        </w:rPr>
        <w:t>采购</w:t>
      </w:r>
      <w:r>
        <w:rPr>
          <w:rFonts w:hAnsi="宋体" w:cs="宋体"/>
          <w:szCs w:val="21"/>
        </w:rPr>
        <w:t>结果公告期限届满之日。</w:t>
      </w:r>
    </w:p>
    <w:p w14:paraId="54187D07" w14:textId="77777777" w:rsidR="00DD0B16" w:rsidRDefault="00000000">
      <w:pPr>
        <w:pStyle w:val="a3"/>
        <w:spacing w:line="360" w:lineRule="auto"/>
        <w:ind w:left="840" w:hangingChars="350" w:hanging="840"/>
        <w:rPr>
          <w:rFonts w:hAnsi="宋体" w:cs="宋体"/>
          <w:szCs w:val="21"/>
        </w:rPr>
      </w:pPr>
      <w:r>
        <w:rPr>
          <w:rFonts w:hAnsi="宋体" w:hint="eastAsia"/>
          <w:kern w:val="2"/>
          <w:szCs w:val="24"/>
        </w:rPr>
        <w:t xml:space="preserve">29.2   </w:t>
      </w:r>
      <w:r>
        <w:rPr>
          <w:rFonts w:hAnsi="宋体" w:cs="Arial"/>
          <w:szCs w:val="24"/>
        </w:rPr>
        <w:t>提出质疑的供应商应当是参与所质疑项目</w:t>
      </w:r>
      <w:r>
        <w:rPr>
          <w:rFonts w:hAnsi="宋体" w:cs="宋体" w:hint="eastAsia"/>
          <w:szCs w:val="21"/>
        </w:rPr>
        <w:t>采购</w:t>
      </w:r>
      <w:r>
        <w:rPr>
          <w:rFonts w:hAnsi="宋体" w:cs="宋体"/>
          <w:szCs w:val="21"/>
        </w:rPr>
        <w:t>活动的供应商</w:t>
      </w:r>
      <w:r>
        <w:rPr>
          <w:rFonts w:hAnsi="宋体" w:cs="宋体" w:hint="eastAsia"/>
          <w:szCs w:val="21"/>
        </w:rPr>
        <w:t>。</w:t>
      </w:r>
      <w:r>
        <w:rPr>
          <w:rFonts w:hAnsi="宋体" w:cs="宋体"/>
          <w:szCs w:val="21"/>
        </w:rPr>
        <w:t>潜在供应商已</w:t>
      </w:r>
      <w:r>
        <w:rPr>
          <w:rFonts w:hAnsi="宋体" w:cs="宋体" w:hint="eastAsia"/>
          <w:szCs w:val="21"/>
        </w:rPr>
        <w:t>按要求获取</w:t>
      </w:r>
      <w:r>
        <w:rPr>
          <w:rFonts w:hAnsi="宋体" w:cs="Arial" w:hint="eastAsia"/>
          <w:szCs w:val="24"/>
        </w:rPr>
        <w:t>采购</w:t>
      </w:r>
      <w:r>
        <w:rPr>
          <w:rFonts w:hAnsi="宋体" w:cs="宋体"/>
          <w:szCs w:val="21"/>
        </w:rPr>
        <w:t>文件的，可以</w:t>
      </w:r>
      <w:r>
        <w:rPr>
          <w:rFonts w:hAnsi="宋体" w:cs="宋体" w:hint="eastAsia"/>
          <w:szCs w:val="21"/>
        </w:rPr>
        <w:t>按规定</w:t>
      </w:r>
      <w:r>
        <w:rPr>
          <w:rFonts w:hAnsi="宋体" w:cs="宋体"/>
          <w:szCs w:val="21"/>
        </w:rPr>
        <w:t>对</w:t>
      </w:r>
      <w:r>
        <w:rPr>
          <w:rFonts w:hAnsi="宋体" w:cs="宋体" w:hint="eastAsia"/>
          <w:szCs w:val="21"/>
        </w:rPr>
        <w:t>采购</w:t>
      </w:r>
      <w:r>
        <w:rPr>
          <w:rFonts w:hAnsi="宋体" w:cs="宋体"/>
          <w:szCs w:val="21"/>
        </w:rPr>
        <w:t>文件</w:t>
      </w:r>
      <w:r>
        <w:rPr>
          <w:rFonts w:hAnsi="宋体" w:cs="宋体" w:hint="eastAsia"/>
          <w:szCs w:val="21"/>
        </w:rPr>
        <w:t>提出</w:t>
      </w:r>
      <w:r>
        <w:rPr>
          <w:rFonts w:hAnsi="宋体" w:cs="宋体"/>
          <w:szCs w:val="21"/>
        </w:rPr>
        <w:t>质疑。</w:t>
      </w:r>
    </w:p>
    <w:p w14:paraId="4A814C29" w14:textId="77777777" w:rsidR="00DD0B16" w:rsidRDefault="00000000">
      <w:pPr>
        <w:pStyle w:val="a3"/>
        <w:spacing w:line="360" w:lineRule="auto"/>
        <w:ind w:left="840" w:hangingChars="350" w:hanging="840"/>
        <w:rPr>
          <w:rFonts w:hAnsi="宋体" w:cs="宋体"/>
          <w:szCs w:val="21"/>
        </w:rPr>
      </w:pPr>
      <w:r>
        <w:rPr>
          <w:rFonts w:hAnsi="宋体" w:cs="宋体" w:hint="eastAsia"/>
          <w:szCs w:val="21"/>
        </w:rPr>
        <w:t xml:space="preserve">29.3   </w:t>
      </w:r>
      <w:r>
        <w:rPr>
          <w:rFonts w:hAnsi="宋体" w:cs="宋体"/>
          <w:szCs w:val="21"/>
        </w:rPr>
        <w:t>供应商提出质疑应当提交质疑函和必要的证明材料</w:t>
      </w:r>
      <w:r>
        <w:rPr>
          <w:rFonts w:hAnsi="宋体" w:cs="宋体" w:hint="eastAsia"/>
          <w:szCs w:val="21"/>
        </w:rPr>
        <w:t>，质疑函</w:t>
      </w:r>
      <w:r>
        <w:rPr>
          <w:rFonts w:hAnsi="宋体" w:cs="宋体"/>
          <w:szCs w:val="21"/>
        </w:rPr>
        <w:t>应当由法定代表人</w:t>
      </w:r>
      <w:r>
        <w:rPr>
          <w:rFonts w:hAnsi="宋体" w:cs="宋体" w:hint="eastAsia"/>
          <w:szCs w:val="21"/>
        </w:rPr>
        <w:t>（</w:t>
      </w:r>
      <w:r>
        <w:rPr>
          <w:rFonts w:hAnsi="宋体" w:cs="宋体"/>
          <w:szCs w:val="21"/>
        </w:rPr>
        <w:t>主要负责人</w:t>
      </w:r>
      <w:r>
        <w:rPr>
          <w:rFonts w:hAnsi="宋体" w:cs="宋体" w:hint="eastAsia"/>
          <w:szCs w:val="21"/>
        </w:rPr>
        <w:t>）</w:t>
      </w:r>
      <w:r>
        <w:rPr>
          <w:rFonts w:hAnsi="宋体" w:cs="宋体"/>
          <w:szCs w:val="21"/>
        </w:rPr>
        <w:t>或者其授权代表签字</w:t>
      </w:r>
      <w:r>
        <w:rPr>
          <w:rFonts w:hAnsi="宋体" w:cs="宋体" w:hint="eastAsia"/>
          <w:szCs w:val="21"/>
        </w:rPr>
        <w:t>（</w:t>
      </w:r>
      <w:r>
        <w:rPr>
          <w:rFonts w:hAnsi="宋体" w:cs="宋体"/>
          <w:szCs w:val="21"/>
        </w:rPr>
        <w:t>或者盖章</w:t>
      </w:r>
      <w:r>
        <w:rPr>
          <w:rFonts w:hAnsi="宋体" w:cs="宋体" w:hint="eastAsia"/>
          <w:szCs w:val="21"/>
        </w:rPr>
        <w:t>），</w:t>
      </w:r>
      <w:r>
        <w:rPr>
          <w:rFonts w:hAnsi="宋体" w:cs="宋体"/>
          <w:szCs w:val="21"/>
        </w:rPr>
        <w:t>并加盖</w:t>
      </w:r>
      <w:r>
        <w:rPr>
          <w:rFonts w:hAnsi="宋体" w:cs="宋体" w:hint="eastAsia"/>
          <w:szCs w:val="21"/>
        </w:rPr>
        <w:t>单位</w:t>
      </w:r>
      <w:r>
        <w:rPr>
          <w:rFonts w:hAnsi="宋体" w:cs="宋体"/>
          <w:szCs w:val="21"/>
        </w:rPr>
        <w:t>公章</w:t>
      </w:r>
      <w:r>
        <w:rPr>
          <w:rFonts w:hAnsi="宋体" w:cs="宋体" w:hint="eastAsia"/>
          <w:szCs w:val="21"/>
        </w:rPr>
        <w:t>，</w:t>
      </w:r>
      <w:r>
        <w:rPr>
          <w:rFonts w:hAnsi="宋体" w:cs="宋体"/>
          <w:szCs w:val="21"/>
        </w:rPr>
        <w:t>供应商为自然人的，应当由本人签字</w:t>
      </w:r>
      <w:r>
        <w:rPr>
          <w:rFonts w:hAnsi="宋体" w:cs="宋体" w:hint="eastAsia"/>
          <w:szCs w:val="21"/>
        </w:rPr>
        <w:t>。</w:t>
      </w:r>
      <w:r>
        <w:rPr>
          <w:rFonts w:hAnsi="宋体" w:cs="宋体"/>
          <w:szCs w:val="21"/>
        </w:rPr>
        <w:t>供应商可以委托代理人进行质疑</w:t>
      </w:r>
      <w:r>
        <w:rPr>
          <w:rFonts w:hAnsi="宋体" w:cs="宋体" w:hint="eastAsia"/>
          <w:szCs w:val="21"/>
        </w:rPr>
        <w:t>，</w:t>
      </w:r>
      <w:r>
        <w:rPr>
          <w:rFonts w:hAnsi="宋体" w:cs="宋体"/>
          <w:szCs w:val="21"/>
        </w:rPr>
        <w:t>其授权委托书应当载明代理人的姓名或者名称、代理事项、具体权限、期限和相关事项</w:t>
      </w:r>
      <w:r>
        <w:rPr>
          <w:rFonts w:hAnsi="宋体" w:cs="宋体" w:hint="eastAsia"/>
          <w:szCs w:val="21"/>
        </w:rPr>
        <w:t>，</w:t>
      </w:r>
      <w:r>
        <w:rPr>
          <w:rFonts w:hAnsi="宋体" w:cs="宋体"/>
          <w:szCs w:val="21"/>
        </w:rPr>
        <w:t>由法定代表人</w:t>
      </w:r>
      <w:r>
        <w:rPr>
          <w:rFonts w:hAnsi="宋体" w:cs="宋体" w:hint="eastAsia"/>
          <w:szCs w:val="21"/>
        </w:rPr>
        <w:t>（</w:t>
      </w:r>
      <w:r>
        <w:rPr>
          <w:rFonts w:hAnsi="宋体" w:cs="宋体"/>
          <w:szCs w:val="21"/>
        </w:rPr>
        <w:t>主要负责人</w:t>
      </w:r>
      <w:r>
        <w:rPr>
          <w:rFonts w:hAnsi="宋体" w:cs="宋体" w:hint="eastAsia"/>
          <w:szCs w:val="21"/>
        </w:rPr>
        <w:t>）</w:t>
      </w:r>
      <w:r>
        <w:rPr>
          <w:rFonts w:hAnsi="宋体" w:cs="宋体"/>
          <w:szCs w:val="21"/>
        </w:rPr>
        <w:t>签字</w:t>
      </w:r>
      <w:r>
        <w:rPr>
          <w:rFonts w:hAnsi="宋体" w:cs="宋体" w:hint="eastAsia"/>
          <w:szCs w:val="21"/>
        </w:rPr>
        <w:t>（</w:t>
      </w:r>
      <w:r>
        <w:rPr>
          <w:rFonts w:hAnsi="宋体" w:cs="宋体"/>
          <w:szCs w:val="21"/>
        </w:rPr>
        <w:t>或者盖章</w:t>
      </w:r>
      <w:r>
        <w:rPr>
          <w:rFonts w:hAnsi="宋体" w:cs="宋体" w:hint="eastAsia"/>
          <w:szCs w:val="21"/>
        </w:rPr>
        <w:t>），</w:t>
      </w:r>
      <w:r>
        <w:rPr>
          <w:rFonts w:hAnsi="宋体" w:cs="宋体"/>
          <w:szCs w:val="21"/>
        </w:rPr>
        <w:t>并加盖</w:t>
      </w:r>
      <w:r>
        <w:rPr>
          <w:rFonts w:hAnsi="宋体" w:cs="宋体" w:hint="eastAsia"/>
          <w:szCs w:val="21"/>
        </w:rPr>
        <w:t>单位</w:t>
      </w:r>
      <w:r>
        <w:rPr>
          <w:rFonts w:hAnsi="宋体" w:cs="宋体"/>
          <w:szCs w:val="21"/>
        </w:rPr>
        <w:t>公章</w:t>
      </w:r>
      <w:r>
        <w:rPr>
          <w:rFonts w:hAnsi="宋体" w:cs="宋体" w:hint="eastAsia"/>
          <w:szCs w:val="21"/>
        </w:rPr>
        <w:t>，</w:t>
      </w:r>
      <w:r>
        <w:rPr>
          <w:rFonts w:hAnsi="宋体" w:cs="宋体"/>
          <w:szCs w:val="21"/>
        </w:rPr>
        <w:t>供应商为自然人的，应当由本人签字</w:t>
      </w:r>
      <w:r>
        <w:rPr>
          <w:rFonts w:hAnsi="宋体" w:cs="宋体" w:hint="eastAsia"/>
          <w:szCs w:val="21"/>
        </w:rPr>
        <w:t>。</w:t>
      </w:r>
    </w:p>
    <w:p w14:paraId="5D5399D5" w14:textId="77777777" w:rsidR="00DD0B16" w:rsidRDefault="00000000">
      <w:pPr>
        <w:pStyle w:val="a3"/>
        <w:spacing w:line="360" w:lineRule="auto"/>
        <w:ind w:left="840" w:hangingChars="350" w:hanging="840"/>
        <w:rPr>
          <w:rFonts w:hAnsi="宋体" w:cs="宋体"/>
          <w:szCs w:val="21"/>
        </w:rPr>
      </w:pPr>
      <w:r>
        <w:rPr>
          <w:rFonts w:hAnsi="宋体" w:cs="宋体" w:hint="eastAsia"/>
          <w:szCs w:val="21"/>
        </w:rPr>
        <w:t xml:space="preserve">29.4   </w:t>
      </w:r>
      <w:r>
        <w:rPr>
          <w:rFonts w:hAnsi="宋体" w:cs="宋体"/>
          <w:szCs w:val="21"/>
        </w:rPr>
        <w:t>质疑函应当包括下列内容：</w:t>
      </w:r>
    </w:p>
    <w:p w14:paraId="6B417185" w14:textId="77777777" w:rsidR="00DD0B16" w:rsidRDefault="00000000">
      <w:pPr>
        <w:pStyle w:val="a3"/>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1</w:t>
      </w:r>
      <w:r>
        <w:rPr>
          <w:rFonts w:hAnsi="宋体" w:cs="宋体"/>
          <w:szCs w:val="21"/>
        </w:rPr>
        <w:t>）供应商的姓名或者名称、地址、邮编、联系人及联系电话；</w:t>
      </w:r>
    </w:p>
    <w:p w14:paraId="48ACDFCC" w14:textId="77777777" w:rsidR="00DD0B16" w:rsidRDefault="00000000">
      <w:pPr>
        <w:pStyle w:val="a3"/>
        <w:spacing w:line="360" w:lineRule="auto"/>
        <w:ind w:left="840" w:hangingChars="350" w:hanging="840"/>
        <w:rPr>
          <w:rFonts w:hAnsi="宋体" w:cs="宋体"/>
          <w:szCs w:val="21"/>
        </w:rPr>
      </w:pPr>
      <w:r>
        <w:rPr>
          <w:rFonts w:hAnsi="宋体" w:cs="宋体"/>
          <w:szCs w:val="21"/>
        </w:rPr>
        <w:lastRenderedPageBreak/>
        <w:t xml:space="preserve">　</w:t>
      </w:r>
      <w:r>
        <w:rPr>
          <w:rFonts w:hAnsi="宋体" w:cs="宋体" w:hint="eastAsia"/>
          <w:szCs w:val="21"/>
        </w:rPr>
        <w:t xml:space="preserve">  </w:t>
      </w:r>
      <w:r>
        <w:rPr>
          <w:rFonts w:hAnsi="宋体" w:cs="宋体"/>
          <w:szCs w:val="21"/>
        </w:rPr>
        <w:t xml:space="preserve">　（</w:t>
      </w:r>
      <w:r>
        <w:rPr>
          <w:rFonts w:hAnsi="宋体" w:cs="宋体" w:hint="eastAsia"/>
          <w:szCs w:val="21"/>
        </w:rPr>
        <w:t>2</w:t>
      </w:r>
      <w:r>
        <w:rPr>
          <w:rFonts w:hAnsi="宋体" w:cs="宋体"/>
          <w:szCs w:val="21"/>
        </w:rPr>
        <w:t>）质疑项目的名称、编号；</w:t>
      </w:r>
    </w:p>
    <w:p w14:paraId="2B125EEA" w14:textId="77777777" w:rsidR="00DD0B16" w:rsidRDefault="00000000">
      <w:pPr>
        <w:pStyle w:val="a3"/>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 xml:space="preserve">　（</w:t>
      </w:r>
      <w:r>
        <w:rPr>
          <w:rFonts w:hAnsi="宋体" w:cs="宋体" w:hint="eastAsia"/>
          <w:szCs w:val="21"/>
        </w:rPr>
        <w:t>3</w:t>
      </w:r>
      <w:r>
        <w:rPr>
          <w:rFonts w:hAnsi="宋体" w:cs="宋体"/>
          <w:szCs w:val="21"/>
        </w:rPr>
        <w:t>）具体、明确的质疑事项和与质疑事项相关的请求；</w:t>
      </w:r>
    </w:p>
    <w:p w14:paraId="7AD00D9F" w14:textId="77777777" w:rsidR="00DD0B16" w:rsidRDefault="00000000">
      <w:pPr>
        <w:pStyle w:val="a3"/>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4</w:t>
      </w:r>
      <w:r>
        <w:rPr>
          <w:rFonts w:hAnsi="宋体" w:cs="宋体"/>
          <w:szCs w:val="21"/>
        </w:rPr>
        <w:t>）事实依据；</w:t>
      </w:r>
    </w:p>
    <w:p w14:paraId="1AA78C11" w14:textId="77777777" w:rsidR="00DD0B16" w:rsidRDefault="00000000">
      <w:pPr>
        <w:pStyle w:val="a3"/>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5</w:t>
      </w:r>
      <w:r>
        <w:rPr>
          <w:rFonts w:hAnsi="宋体" w:cs="宋体"/>
          <w:szCs w:val="21"/>
        </w:rPr>
        <w:t>）必要的法律依据；</w:t>
      </w:r>
    </w:p>
    <w:p w14:paraId="28B53308" w14:textId="77777777" w:rsidR="00DD0B16" w:rsidRDefault="00000000">
      <w:pPr>
        <w:pStyle w:val="a3"/>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6</w:t>
      </w:r>
      <w:r>
        <w:rPr>
          <w:rFonts w:hAnsi="宋体" w:cs="宋体"/>
          <w:szCs w:val="21"/>
        </w:rPr>
        <w:t>）提出质疑的日期。</w:t>
      </w:r>
    </w:p>
    <w:p w14:paraId="4A737EFD" w14:textId="77777777" w:rsidR="00DD0B16" w:rsidRDefault="00000000">
      <w:pPr>
        <w:pStyle w:val="a3"/>
        <w:spacing w:line="360" w:lineRule="auto"/>
        <w:ind w:left="840" w:hangingChars="350" w:hanging="840"/>
        <w:rPr>
          <w:rFonts w:hAnsi="宋体" w:cs="宋体"/>
          <w:szCs w:val="21"/>
        </w:rPr>
      </w:pPr>
      <w:r>
        <w:rPr>
          <w:rFonts w:hAnsi="宋体" w:cs="宋体" w:hint="eastAsia"/>
          <w:szCs w:val="21"/>
        </w:rPr>
        <w:t>29.5   采购代理机构不得拒收质疑供应商在质疑期内发出的质疑函，应当在收到质疑函后根据实际情况作出答复，并以书面形式通知质疑供应商和其他有关供应商。质疑答复的内容不得涉及商业秘密。供应商对评审过程、成交结果提出质疑的，采购代理机构可以组织原评审委员会协助答复质疑。</w:t>
      </w:r>
    </w:p>
    <w:p w14:paraId="4BDB9BE2" w14:textId="77777777" w:rsidR="00DD0B16" w:rsidRDefault="00000000">
      <w:pPr>
        <w:widowControl/>
        <w:spacing w:line="360" w:lineRule="auto"/>
        <w:ind w:left="840" w:hangingChars="350" w:hanging="840"/>
        <w:jc w:val="left"/>
        <w:rPr>
          <w:rFonts w:ascii="宋体" w:hAnsi="宋体" w:cs="宋体"/>
          <w:kern w:val="0"/>
          <w:sz w:val="24"/>
          <w:szCs w:val="21"/>
        </w:rPr>
      </w:pPr>
      <w:r>
        <w:rPr>
          <w:rFonts w:ascii="宋体" w:hAnsi="宋体" w:cs="宋体" w:hint="eastAsia"/>
          <w:kern w:val="0"/>
          <w:sz w:val="24"/>
          <w:szCs w:val="21"/>
        </w:rPr>
        <w:t xml:space="preserve">29.6   </w:t>
      </w:r>
      <w:r>
        <w:rPr>
          <w:rFonts w:ascii="宋体" w:hAnsi="宋体" w:cs="宋体"/>
          <w:kern w:val="0"/>
          <w:sz w:val="24"/>
          <w:szCs w:val="21"/>
        </w:rPr>
        <w:t>采购人、采购代理机构认为供应商质疑不成立，或者成立但未对</w:t>
      </w:r>
      <w:r>
        <w:rPr>
          <w:rFonts w:ascii="宋体" w:hAnsi="宋体" w:cs="宋体" w:hint="eastAsia"/>
          <w:kern w:val="0"/>
          <w:sz w:val="24"/>
          <w:szCs w:val="21"/>
        </w:rPr>
        <w:t>成交</w:t>
      </w:r>
      <w:r>
        <w:rPr>
          <w:rFonts w:ascii="宋体" w:hAnsi="宋体" w:cs="宋体"/>
          <w:kern w:val="0"/>
          <w:sz w:val="24"/>
          <w:szCs w:val="21"/>
        </w:rPr>
        <w:t>结果构成影响的，继续开展采购活动；认为供应商质疑成立且影响或者可能影响</w:t>
      </w:r>
      <w:r>
        <w:rPr>
          <w:rFonts w:ascii="宋体" w:hAnsi="宋体" w:cs="宋体" w:hint="eastAsia"/>
          <w:kern w:val="0"/>
          <w:sz w:val="24"/>
          <w:szCs w:val="21"/>
        </w:rPr>
        <w:t>成交</w:t>
      </w:r>
      <w:r>
        <w:rPr>
          <w:rFonts w:ascii="宋体" w:hAnsi="宋体" w:cs="宋体"/>
          <w:kern w:val="0"/>
          <w:sz w:val="24"/>
          <w:szCs w:val="21"/>
        </w:rPr>
        <w:t>结果的，按照下列情况处理：</w:t>
      </w:r>
    </w:p>
    <w:p w14:paraId="42F7FD20" w14:textId="77777777" w:rsidR="00DD0B16" w:rsidRDefault="00000000">
      <w:pPr>
        <w:widowControl/>
        <w:spacing w:line="360" w:lineRule="auto"/>
        <w:ind w:left="1440" w:hangingChars="600" w:hanging="1440"/>
        <w:jc w:val="left"/>
        <w:rPr>
          <w:rFonts w:ascii="宋体" w:hAnsi="宋体" w:cs="宋体"/>
          <w:kern w:val="0"/>
          <w:sz w:val="24"/>
          <w:szCs w:val="21"/>
        </w:rPr>
      </w:pPr>
      <w:r>
        <w:rPr>
          <w:rFonts w:ascii="宋体" w:hAnsi="宋体" w:cs="宋体"/>
          <w:kern w:val="0"/>
          <w:sz w:val="24"/>
          <w:szCs w:val="21"/>
        </w:rPr>
        <w:t xml:space="preserve">　　</w:t>
      </w:r>
      <w:r>
        <w:rPr>
          <w:rFonts w:ascii="宋体" w:hAnsi="宋体" w:cs="宋体" w:hint="eastAsia"/>
          <w:kern w:val="0"/>
          <w:sz w:val="24"/>
          <w:szCs w:val="21"/>
        </w:rPr>
        <w:t xml:space="preserve">   </w:t>
      </w:r>
      <w:r>
        <w:rPr>
          <w:rFonts w:ascii="宋体" w:hAnsi="宋体" w:cs="宋体"/>
          <w:kern w:val="0"/>
          <w:sz w:val="24"/>
          <w:szCs w:val="21"/>
        </w:rPr>
        <w:t>（</w:t>
      </w:r>
      <w:r>
        <w:rPr>
          <w:rFonts w:ascii="宋体" w:hAnsi="宋体" w:cs="宋体" w:hint="eastAsia"/>
          <w:kern w:val="0"/>
          <w:sz w:val="24"/>
          <w:szCs w:val="21"/>
        </w:rPr>
        <w:t>1</w:t>
      </w:r>
      <w:r>
        <w:rPr>
          <w:rFonts w:ascii="宋体" w:hAnsi="宋体" w:cs="宋体"/>
          <w:kern w:val="0"/>
          <w:sz w:val="24"/>
          <w:szCs w:val="21"/>
        </w:rPr>
        <w:t>）对</w:t>
      </w:r>
      <w:r>
        <w:rPr>
          <w:rFonts w:ascii="宋体" w:hAnsi="宋体" w:cs="宋体" w:hint="eastAsia"/>
          <w:kern w:val="0"/>
          <w:sz w:val="24"/>
          <w:szCs w:val="21"/>
        </w:rPr>
        <w:t>采购</w:t>
      </w:r>
      <w:r>
        <w:rPr>
          <w:rFonts w:ascii="宋体" w:hAnsi="宋体" w:cs="宋体"/>
          <w:kern w:val="0"/>
          <w:sz w:val="24"/>
          <w:szCs w:val="21"/>
        </w:rPr>
        <w:t>文件提出的质疑，依法通过澄清或者修改可以继续开展</w:t>
      </w:r>
      <w:r>
        <w:rPr>
          <w:rFonts w:ascii="宋体" w:hAnsi="宋体" w:cs="宋体" w:hint="eastAsia"/>
          <w:kern w:val="0"/>
          <w:sz w:val="24"/>
          <w:szCs w:val="21"/>
        </w:rPr>
        <w:t>采购</w:t>
      </w:r>
      <w:r>
        <w:rPr>
          <w:rFonts w:ascii="宋体" w:hAnsi="宋体" w:cs="宋体"/>
          <w:kern w:val="0"/>
          <w:sz w:val="24"/>
          <w:szCs w:val="21"/>
        </w:rPr>
        <w:t>活动的，澄清或者修改</w:t>
      </w:r>
      <w:r>
        <w:rPr>
          <w:rFonts w:ascii="宋体" w:hAnsi="宋体" w:cs="宋体" w:hint="eastAsia"/>
          <w:kern w:val="0"/>
          <w:sz w:val="24"/>
          <w:szCs w:val="21"/>
        </w:rPr>
        <w:t>采购</w:t>
      </w:r>
      <w:r>
        <w:rPr>
          <w:rFonts w:ascii="宋体" w:hAnsi="宋体" w:cs="宋体"/>
          <w:kern w:val="0"/>
          <w:sz w:val="24"/>
          <w:szCs w:val="21"/>
        </w:rPr>
        <w:t>文件后继续开展采购活动；否则应当修改</w:t>
      </w:r>
      <w:r>
        <w:rPr>
          <w:rFonts w:ascii="宋体" w:hAnsi="宋体" w:cs="宋体" w:hint="eastAsia"/>
          <w:kern w:val="0"/>
          <w:sz w:val="24"/>
          <w:szCs w:val="21"/>
        </w:rPr>
        <w:t>采购</w:t>
      </w:r>
      <w:r>
        <w:rPr>
          <w:rFonts w:ascii="宋体" w:hAnsi="宋体" w:cs="宋体"/>
          <w:kern w:val="0"/>
          <w:sz w:val="24"/>
          <w:szCs w:val="21"/>
        </w:rPr>
        <w:t>文件后重新开展</w:t>
      </w:r>
      <w:r>
        <w:rPr>
          <w:rFonts w:ascii="宋体" w:hAnsi="宋体" w:cs="宋体" w:hint="eastAsia"/>
          <w:kern w:val="0"/>
          <w:sz w:val="24"/>
          <w:szCs w:val="21"/>
        </w:rPr>
        <w:t>采购</w:t>
      </w:r>
      <w:r>
        <w:rPr>
          <w:rFonts w:ascii="宋体" w:hAnsi="宋体" w:cs="宋体"/>
          <w:kern w:val="0"/>
          <w:sz w:val="24"/>
          <w:szCs w:val="21"/>
        </w:rPr>
        <w:t>活动。</w:t>
      </w:r>
    </w:p>
    <w:p w14:paraId="3EB68E2A" w14:textId="77777777" w:rsidR="00DD0B16" w:rsidRDefault="00000000">
      <w:pPr>
        <w:widowControl/>
        <w:spacing w:line="360" w:lineRule="auto"/>
        <w:ind w:left="1440" w:hangingChars="600" w:hanging="1440"/>
        <w:jc w:val="left"/>
        <w:rPr>
          <w:rFonts w:ascii="宋体" w:hAnsi="宋体"/>
          <w:b/>
          <w:sz w:val="24"/>
        </w:rPr>
      </w:pPr>
      <w:r>
        <w:rPr>
          <w:rFonts w:ascii="宋体" w:hAnsi="宋体" w:cs="宋体"/>
          <w:kern w:val="0"/>
          <w:sz w:val="24"/>
          <w:szCs w:val="21"/>
        </w:rPr>
        <w:t xml:space="preserve">　</w:t>
      </w:r>
      <w:r>
        <w:rPr>
          <w:rFonts w:ascii="宋体" w:hAnsi="宋体" w:cs="宋体" w:hint="eastAsia"/>
          <w:kern w:val="0"/>
          <w:sz w:val="24"/>
          <w:szCs w:val="21"/>
        </w:rPr>
        <w:t xml:space="preserve">   </w:t>
      </w:r>
      <w:r>
        <w:rPr>
          <w:rFonts w:ascii="宋体" w:hAnsi="宋体" w:cs="宋体"/>
          <w:kern w:val="0"/>
          <w:sz w:val="24"/>
          <w:szCs w:val="21"/>
        </w:rPr>
        <w:t xml:space="preserve">　（</w:t>
      </w:r>
      <w:r>
        <w:rPr>
          <w:rFonts w:ascii="宋体" w:hAnsi="宋体" w:cs="宋体" w:hint="eastAsia"/>
          <w:kern w:val="0"/>
          <w:sz w:val="24"/>
          <w:szCs w:val="21"/>
        </w:rPr>
        <w:t>2</w:t>
      </w:r>
      <w:r>
        <w:rPr>
          <w:rFonts w:ascii="宋体" w:hAnsi="宋体" w:cs="宋体"/>
          <w:kern w:val="0"/>
          <w:sz w:val="24"/>
          <w:szCs w:val="21"/>
        </w:rPr>
        <w:t>）对</w:t>
      </w:r>
      <w:r>
        <w:rPr>
          <w:rFonts w:ascii="宋体" w:hAnsi="宋体" w:cs="宋体" w:hint="eastAsia"/>
          <w:kern w:val="0"/>
          <w:sz w:val="24"/>
          <w:szCs w:val="21"/>
        </w:rPr>
        <w:t>采购</w:t>
      </w:r>
      <w:r>
        <w:rPr>
          <w:rFonts w:ascii="宋体" w:hAnsi="宋体" w:cs="宋体"/>
          <w:kern w:val="0"/>
          <w:sz w:val="24"/>
          <w:szCs w:val="21"/>
        </w:rPr>
        <w:t>过程、</w:t>
      </w:r>
      <w:r>
        <w:rPr>
          <w:rFonts w:ascii="宋体" w:hAnsi="宋体" w:cs="宋体" w:hint="eastAsia"/>
          <w:kern w:val="0"/>
          <w:sz w:val="24"/>
          <w:szCs w:val="21"/>
        </w:rPr>
        <w:t>采购</w:t>
      </w:r>
      <w:r>
        <w:rPr>
          <w:rFonts w:ascii="宋体" w:hAnsi="宋体" w:cs="宋体"/>
          <w:kern w:val="0"/>
          <w:sz w:val="24"/>
          <w:szCs w:val="21"/>
        </w:rPr>
        <w:t>结果提出的质疑，合格供应商符合比选文件规定数量时，可以从合格的</w:t>
      </w:r>
      <w:r>
        <w:rPr>
          <w:rFonts w:ascii="宋体" w:hAnsi="宋体" w:cs="宋体" w:hint="eastAsia"/>
          <w:kern w:val="0"/>
          <w:sz w:val="24"/>
          <w:szCs w:val="21"/>
        </w:rPr>
        <w:t>成交</w:t>
      </w:r>
      <w:r>
        <w:rPr>
          <w:rFonts w:ascii="宋体" w:hAnsi="宋体" w:cs="宋体"/>
          <w:kern w:val="0"/>
          <w:sz w:val="24"/>
          <w:szCs w:val="21"/>
        </w:rPr>
        <w:t>候选人中另行确定</w:t>
      </w:r>
      <w:r>
        <w:rPr>
          <w:rFonts w:ascii="宋体" w:hAnsi="宋体" w:cs="宋体" w:hint="eastAsia"/>
          <w:kern w:val="0"/>
          <w:sz w:val="24"/>
          <w:szCs w:val="21"/>
        </w:rPr>
        <w:t>成交</w:t>
      </w:r>
      <w:r>
        <w:rPr>
          <w:rFonts w:ascii="宋体" w:hAnsi="宋体" w:cs="宋体"/>
          <w:kern w:val="0"/>
          <w:sz w:val="24"/>
          <w:szCs w:val="21"/>
        </w:rPr>
        <w:t>供应商的，应当依法另行确定</w:t>
      </w:r>
      <w:r>
        <w:rPr>
          <w:rFonts w:ascii="宋体" w:hAnsi="宋体" w:cs="宋体" w:hint="eastAsia"/>
          <w:kern w:val="0"/>
          <w:sz w:val="24"/>
          <w:szCs w:val="21"/>
        </w:rPr>
        <w:t>成交</w:t>
      </w:r>
      <w:r>
        <w:rPr>
          <w:rFonts w:ascii="宋体" w:hAnsi="宋体" w:cs="宋体"/>
          <w:kern w:val="0"/>
          <w:sz w:val="24"/>
          <w:szCs w:val="21"/>
        </w:rPr>
        <w:t>供应商；否则应当重新开展</w:t>
      </w:r>
      <w:r>
        <w:rPr>
          <w:rFonts w:ascii="宋体" w:hAnsi="宋体" w:cs="宋体" w:hint="eastAsia"/>
          <w:kern w:val="0"/>
          <w:sz w:val="24"/>
          <w:szCs w:val="21"/>
        </w:rPr>
        <w:t>采购</w:t>
      </w:r>
      <w:r>
        <w:rPr>
          <w:rFonts w:ascii="宋体" w:hAnsi="宋体" w:cs="宋体"/>
          <w:kern w:val="0"/>
          <w:sz w:val="24"/>
          <w:szCs w:val="21"/>
        </w:rPr>
        <w:t>活动。</w:t>
      </w:r>
    </w:p>
    <w:p w14:paraId="7C78BD6B" w14:textId="77777777" w:rsidR="00DD0B16" w:rsidRDefault="00DD0B16">
      <w:pPr>
        <w:spacing w:before="120" w:line="360" w:lineRule="auto"/>
        <w:ind w:left="904" w:hangingChars="375" w:hanging="904"/>
        <w:rPr>
          <w:rFonts w:ascii="宋体" w:hAnsi="宋体"/>
          <w:b/>
          <w:sz w:val="24"/>
        </w:rPr>
      </w:pPr>
    </w:p>
    <w:p w14:paraId="14DB1B09" w14:textId="77777777" w:rsidR="00DD0B16" w:rsidRDefault="00DD0B16">
      <w:pPr>
        <w:spacing w:before="120" w:line="360" w:lineRule="auto"/>
        <w:ind w:left="4084" w:hanging="1200"/>
        <w:rPr>
          <w:rFonts w:ascii="宋体" w:hAnsi="宋体"/>
          <w:b/>
          <w:sz w:val="28"/>
          <w:szCs w:val="28"/>
        </w:rPr>
        <w:sectPr w:rsidR="00DD0B16">
          <w:footerReference w:type="default" r:id="rId12"/>
          <w:headerReference w:type="first" r:id="rId13"/>
          <w:footerReference w:type="first" r:id="rId14"/>
          <w:pgSz w:w="11907" w:h="16840"/>
          <w:pgMar w:top="1588" w:right="1701" w:bottom="1588" w:left="1701" w:header="851" w:footer="851" w:gutter="0"/>
          <w:pgNumType w:start="1"/>
          <w:cols w:space="720"/>
          <w:titlePg/>
          <w:docGrid w:linePitch="462"/>
        </w:sectPr>
      </w:pPr>
    </w:p>
    <w:p w14:paraId="34A8F78B" w14:textId="77777777" w:rsidR="00DD0B16" w:rsidRDefault="00000000">
      <w:pPr>
        <w:pStyle w:val="1"/>
        <w:rPr>
          <w:rFonts w:hAnsi="宋体"/>
          <w:bCs/>
        </w:rPr>
      </w:pPr>
      <w:bookmarkStart w:id="353" w:name="_Toc113950004"/>
      <w:r>
        <w:rPr>
          <w:rFonts w:hAnsi="宋体" w:hint="eastAsia"/>
        </w:rPr>
        <w:lastRenderedPageBreak/>
        <w:t xml:space="preserve">第三章    </w:t>
      </w:r>
      <w:r>
        <w:rPr>
          <w:rFonts w:hAnsi="宋体" w:hint="eastAsia"/>
          <w:bCs/>
        </w:rPr>
        <w:t>供应商须知资料表</w:t>
      </w:r>
      <w:bookmarkEnd w:id="353"/>
    </w:p>
    <w:p w14:paraId="512D7014" w14:textId="77777777" w:rsidR="00DD0B16" w:rsidRDefault="00000000">
      <w:pPr>
        <w:ind w:firstLine="480"/>
        <w:rPr>
          <w:rFonts w:ascii="宋体" w:hAnsi="宋体"/>
          <w:sz w:val="24"/>
        </w:rPr>
      </w:pPr>
      <w:r>
        <w:rPr>
          <w:rFonts w:ascii="宋体" w:hAnsi="宋体" w:hint="eastAsia"/>
          <w:sz w:val="24"/>
        </w:rPr>
        <w:t>本表是关于要采购标的物的具体资料，是对供应商须知的具体补充和修改，如有矛盾，应以本资料表为准。</w:t>
      </w:r>
    </w:p>
    <w:tbl>
      <w:tblPr>
        <w:tblW w:w="83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648"/>
        <w:gridCol w:w="6660"/>
      </w:tblGrid>
      <w:tr w:rsidR="00DD0B16" w14:paraId="6911AC87" w14:textId="77777777" w:rsidTr="008E2A2F">
        <w:tc>
          <w:tcPr>
            <w:tcW w:w="1648" w:type="dxa"/>
            <w:vAlign w:val="center"/>
          </w:tcPr>
          <w:p w14:paraId="57318E46" w14:textId="77777777" w:rsidR="00DD0B16" w:rsidRDefault="00000000">
            <w:pPr>
              <w:spacing w:line="360" w:lineRule="exact"/>
              <w:jc w:val="center"/>
              <w:rPr>
                <w:rFonts w:ascii="宋体" w:hAnsi="宋体"/>
                <w:sz w:val="24"/>
              </w:rPr>
            </w:pPr>
            <w:r>
              <w:rPr>
                <w:rFonts w:ascii="宋体" w:hAnsi="宋体" w:hint="eastAsia"/>
                <w:sz w:val="24"/>
              </w:rPr>
              <w:t>条款号</w:t>
            </w:r>
          </w:p>
        </w:tc>
        <w:tc>
          <w:tcPr>
            <w:tcW w:w="6660" w:type="dxa"/>
            <w:vAlign w:val="center"/>
          </w:tcPr>
          <w:p w14:paraId="232BF98F" w14:textId="77777777" w:rsidR="00DD0B16" w:rsidRDefault="00000000">
            <w:pPr>
              <w:spacing w:line="360" w:lineRule="exact"/>
              <w:jc w:val="center"/>
              <w:rPr>
                <w:rFonts w:ascii="宋体" w:hAnsi="宋体"/>
                <w:b/>
                <w:sz w:val="24"/>
              </w:rPr>
            </w:pPr>
            <w:r>
              <w:rPr>
                <w:rFonts w:ascii="宋体" w:hAnsi="宋体" w:hint="eastAsia"/>
                <w:b/>
                <w:sz w:val="24"/>
              </w:rPr>
              <w:t>内</w:t>
            </w:r>
            <w:r>
              <w:rPr>
                <w:rFonts w:ascii="宋体" w:hAnsi="宋体"/>
                <w:b/>
                <w:sz w:val="24"/>
              </w:rPr>
              <w:t xml:space="preserve">      </w:t>
            </w:r>
            <w:r>
              <w:rPr>
                <w:rFonts w:ascii="宋体" w:hAnsi="宋体" w:hint="eastAsia"/>
                <w:b/>
                <w:sz w:val="24"/>
              </w:rPr>
              <w:t>容</w:t>
            </w:r>
          </w:p>
        </w:tc>
      </w:tr>
      <w:tr w:rsidR="00DD0B16" w14:paraId="104DB675" w14:textId="77777777" w:rsidTr="008E2A2F">
        <w:tc>
          <w:tcPr>
            <w:tcW w:w="1648" w:type="dxa"/>
            <w:vAlign w:val="center"/>
          </w:tcPr>
          <w:p w14:paraId="66149F1E" w14:textId="77777777" w:rsidR="00DD0B16" w:rsidRDefault="00000000">
            <w:pPr>
              <w:spacing w:line="360" w:lineRule="exact"/>
              <w:jc w:val="center"/>
              <w:rPr>
                <w:rFonts w:ascii="宋体" w:hAnsi="宋体"/>
                <w:sz w:val="24"/>
              </w:rPr>
            </w:pPr>
            <w:r>
              <w:rPr>
                <w:rFonts w:ascii="宋体" w:hAnsi="宋体"/>
                <w:sz w:val="24"/>
              </w:rPr>
              <w:t>1.1</w:t>
            </w:r>
          </w:p>
        </w:tc>
        <w:tc>
          <w:tcPr>
            <w:tcW w:w="6660" w:type="dxa"/>
            <w:vAlign w:val="center"/>
          </w:tcPr>
          <w:p w14:paraId="40292734" w14:textId="77777777" w:rsidR="00DD0B16" w:rsidRDefault="00000000">
            <w:pPr>
              <w:spacing w:line="360" w:lineRule="exact"/>
              <w:rPr>
                <w:rFonts w:ascii="宋体" w:hAnsi="宋体"/>
                <w:sz w:val="24"/>
              </w:rPr>
            </w:pPr>
            <w:r>
              <w:rPr>
                <w:rFonts w:ascii="宋体" w:hAnsi="宋体" w:hint="eastAsia"/>
                <w:sz w:val="24"/>
              </w:rPr>
              <w:t>采购人：北京林业大学</w:t>
            </w:r>
          </w:p>
          <w:p w14:paraId="05D1BF8D" w14:textId="77777777" w:rsidR="00DD0B16" w:rsidRDefault="00000000">
            <w:pPr>
              <w:spacing w:line="360" w:lineRule="exact"/>
              <w:rPr>
                <w:rFonts w:ascii="宋体" w:hAnsi="宋体"/>
                <w:sz w:val="24"/>
                <w:u w:val="single"/>
              </w:rPr>
            </w:pPr>
            <w:r>
              <w:rPr>
                <w:rFonts w:ascii="宋体" w:hAnsi="宋体" w:hint="eastAsia"/>
                <w:sz w:val="24"/>
              </w:rPr>
              <w:t>地址：海淀区清华东路</w:t>
            </w:r>
            <w:r>
              <w:rPr>
                <w:rFonts w:ascii="宋体" w:hAnsi="宋体"/>
                <w:sz w:val="24"/>
              </w:rPr>
              <w:t>35</w:t>
            </w:r>
            <w:r>
              <w:rPr>
                <w:rFonts w:ascii="宋体" w:hAnsi="宋体" w:hint="eastAsia"/>
                <w:sz w:val="24"/>
              </w:rPr>
              <w:t>号</w:t>
            </w:r>
          </w:p>
          <w:p w14:paraId="5AAE268A" w14:textId="77777777" w:rsidR="00DD0B16" w:rsidRDefault="00000000">
            <w:pPr>
              <w:spacing w:line="360" w:lineRule="exact"/>
              <w:rPr>
                <w:rFonts w:ascii="宋体" w:hAnsi="宋体"/>
                <w:sz w:val="24"/>
                <w:u w:val="single"/>
              </w:rPr>
            </w:pPr>
            <w:r>
              <w:rPr>
                <w:rFonts w:ascii="宋体" w:hAnsi="宋体" w:hint="eastAsia"/>
                <w:sz w:val="24"/>
              </w:rPr>
              <w:t>联系人：</w:t>
            </w:r>
            <w:bookmarkStart w:id="354" w:name="_Hlk98157893"/>
            <w:r>
              <w:rPr>
                <w:rFonts w:ascii="宋体" w:hAnsi="宋体" w:hint="eastAsia"/>
                <w:sz w:val="24"/>
              </w:rPr>
              <w:t>李老师</w:t>
            </w:r>
            <w:bookmarkEnd w:id="354"/>
          </w:p>
          <w:p w14:paraId="66095D50" w14:textId="77777777" w:rsidR="00DD0B16" w:rsidRDefault="00000000">
            <w:pPr>
              <w:spacing w:line="360" w:lineRule="exact"/>
              <w:rPr>
                <w:rFonts w:ascii="宋体" w:hAnsi="宋体"/>
                <w:sz w:val="24"/>
                <w:u w:val="single"/>
              </w:rPr>
            </w:pPr>
            <w:r>
              <w:rPr>
                <w:rFonts w:ascii="宋体" w:hAnsi="宋体" w:hint="eastAsia"/>
                <w:sz w:val="24"/>
              </w:rPr>
              <w:t>电话：</w:t>
            </w:r>
            <w:bookmarkStart w:id="355" w:name="_Hlk98157899"/>
            <w:r>
              <w:rPr>
                <w:rFonts w:ascii="宋体" w:hAnsi="宋体" w:hint="eastAsia"/>
                <w:sz w:val="24"/>
              </w:rPr>
              <w:t>010</w:t>
            </w:r>
            <w:bookmarkEnd w:id="355"/>
            <w:r>
              <w:rPr>
                <w:rFonts w:ascii="宋体" w:hAnsi="宋体"/>
                <w:sz w:val="24"/>
              </w:rPr>
              <w:t>-</w:t>
            </w:r>
            <w:r>
              <w:rPr>
                <w:rFonts w:ascii="宋体" w:hAnsi="宋体" w:hint="eastAsia"/>
                <w:sz w:val="24"/>
              </w:rPr>
              <w:t>62337427</w:t>
            </w:r>
          </w:p>
        </w:tc>
      </w:tr>
      <w:tr w:rsidR="00DD0B16" w14:paraId="4CBD2025" w14:textId="77777777" w:rsidTr="008E2A2F">
        <w:tc>
          <w:tcPr>
            <w:tcW w:w="1648" w:type="dxa"/>
            <w:vAlign w:val="center"/>
          </w:tcPr>
          <w:p w14:paraId="105D6BAA" w14:textId="77777777" w:rsidR="00DD0B16" w:rsidRDefault="00000000">
            <w:pPr>
              <w:spacing w:line="360" w:lineRule="exact"/>
              <w:jc w:val="center"/>
              <w:rPr>
                <w:rFonts w:ascii="宋体" w:hAnsi="宋体"/>
                <w:sz w:val="24"/>
              </w:rPr>
            </w:pPr>
            <w:r>
              <w:rPr>
                <w:rFonts w:ascii="宋体" w:hAnsi="宋体" w:hint="eastAsia"/>
                <w:sz w:val="24"/>
              </w:rPr>
              <w:t>11.1</w:t>
            </w:r>
          </w:p>
        </w:tc>
        <w:tc>
          <w:tcPr>
            <w:tcW w:w="6660" w:type="dxa"/>
            <w:vAlign w:val="center"/>
          </w:tcPr>
          <w:p w14:paraId="6AF82555" w14:textId="7ED8F37E" w:rsidR="00DD0B16" w:rsidRDefault="00000000">
            <w:pPr>
              <w:spacing w:line="360" w:lineRule="exact"/>
              <w:rPr>
                <w:rFonts w:ascii="宋体" w:hAnsi="宋体"/>
                <w:sz w:val="24"/>
              </w:rPr>
            </w:pPr>
            <w:r>
              <w:rPr>
                <w:rFonts w:ascii="宋体" w:hAnsi="宋体" w:hint="eastAsia"/>
                <w:sz w:val="24"/>
              </w:rPr>
              <w:t>报价保证金：</w:t>
            </w:r>
            <w:r w:rsidR="008E2A2F">
              <w:rPr>
                <w:rFonts w:ascii="宋体" w:hAnsi="宋体" w:hint="eastAsia"/>
                <w:b/>
                <w:bCs/>
                <w:color w:val="000000"/>
                <w:sz w:val="24"/>
                <w:u w:val="single"/>
              </w:rPr>
              <w:t>本项目不涉及报价保证金。</w:t>
            </w:r>
          </w:p>
        </w:tc>
      </w:tr>
      <w:tr w:rsidR="00DD0B16" w14:paraId="6C130216" w14:textId="77777777" w:rsidTr="008E2A2F">
        <w:tc>
          <w:tcPr>
            <w:tcW w:w="1648" w:type="dxa"/>
            <w:vAlign w:val="center"/>
          </w:tcPr>
          <w:p w14:paraId="5BE1367C" w14:textId="77777777" w:rsidR="00DD0B16" w:rsidRDefault="00000000">
            <w:pPr>
              <w:spacing w:line="360" w:lineRule="exact"/>
              <w:jc w:val="center"/>
              <w:rPr>
                <w:rFonts w:ascii="宋体" w:hAnsi="宋体"/>
                <w:sz w:val="24"/>
              </w:rPr>
            </w:pPr>
            <w:r>
              <w:rPr>
                <w:rFonts w:ascii="宋体" w:hAnsi="宋体" w:hint="eastAsia"/>
                <w:sz w:val="24"/>
              </w:rPr>
              <w:t>11.5</w:t>
            </w:r>
          </w:p>
        </w:tc>
        <w:tc>
          <w:tcPr>
            <w:tcW w:w="6660" w:type="dxa"/>
            <w:vAlign w:val="center"/>
          </w:tcPr>
          <w:p w14:paraId="69F42516" w14:textId="77777777" w:rsidR="00DD0B16" w:rsidRDefault="00000000">
            <w:pPr>
              <w:spacing w:line="360" w:lineRule="exact"/>
              <w:rPr>
                <w:rFonts w:ascii="宋体" w:hAnsi="宋体"/>
                <w:color w:val="000000"/>
                <w:sz w:val="24"/>
                <w:u w:val="single"/>
              </w:rPr>
            </w:pPr>
            <w:r>
              <w:rPr>
                <w:rFonts w:ascii="宋体" w:hAnsi="宋体" w:hint="eastAsia"/>
                <w:sz w:val="24"/>
              </w:rPr>
              <w:t>成交服务费为：</w:t>
            </w:r>
          </w:p>
          <w:p w14:paraId="0491E536" w14:textId="589C9618" w:rsidR="00DD0B16" w:rsidRPr="008E2A2F" w:rsidRDefault="00000000" w:rsidP="008E2A2F">
            <w:pPr>
              <w:spacing w:line="360" w:lineRule="exact"/>
              <w:rPr>
                <w:rFonts w:ascii="宋体" w:hAnsi="宋体"/>
                <w:color w:val="000000"/>
                <w:sz w:val="24"/>
              </w:rPr>
            </w:pPr>
            <w:r>
              <w:rPr>
                <w:rFonts w:ascii="宋体" w:hAnsi="宋体" w:hint="eastAsia"/>
                <w:color w:val="000000"/>
                <w:sz w:val="24"/>
              </w:rPr>
              <w:t>具体收费标准如下：本项目代理服务费由成交人在成交通知书发出前向招标代理机构一次性缴纳。0</w:t>
            </w:r>
            <w:r>
              <w:rPr>
                <w:rFonts w:ascii="宋体" w:hAnsi="宋体"/>
                <w:color w:val="000000"/>
                <w:sz w:val="24"/>
              </w:rPr>
              <w:t>1</w:t>
            </w:r>
            <w:r>
              <w:rPr>
                <w:rFonts w:ascii="宋体" w:hAnsi="宋体" w:hint="eastAsia"/>
                <w:color w:val="000000"/>
                <w:sz w:val="24"/>
              </w:rPr>
              <w:t>包代理服务费共人民币      3080元；0</w:t>
            </w:r>
            <w:r>
              <w:rPr>
                <w:rFonts w:ascii="宋体" w:hAnsi="宋体"/>
                <w:color w:val="000000"/>
                <w:sz w:val="24"/>
              </w:rPr>
              <w:t>3</w:t>
            </w:r>
            <w:r>
              <w:rPr>
                <w:rFonts w:ascii="宋体" w:hAnsi="宋体" w:hint="eastAsia"/>
                <w:color w:val="000000"/>
                <w:sz w:val="24"/>
              </w:rPr>
              <w:t>包代理服务费共人民币1540元。本项目招标代理服务费由各包成交人共同支付，如</w:t>
            </w:r>
            <w:r>
              <w:rPr>
                <w:rFonts w:ascii="宋体" w:hAnsi="宋体" w:cs="仿宋_GB2312" w:hint="eastAsia"/>
                <w:sz w:val="24"/>
              </w:rPr>
              <w:t>成交</w:t>
            </w:r>
            <w:r>
              <w:rPr>
                <w:rFonts w:ascii="宋体" w:hAnsi="宋体" w:hint="eastAsia"/>
                <w:color w:val="000000"/>
                <w:sz w:val="24"/>
              </w:rPr>
              <w:t>供应商满足比选文件拟</w:t>
            </w:r>
            <w:r>
              <w:rPr>
                <w:rFonts w:ascii="宋体" w:hAnsi="宋体" w:cs="仿宋_GB2312" w:hint="eastAsia"/>
                <w:sz w:val="24"/>
              </w:rPr>
              <w:t>选</w:t>
            </w:r>
            <w:r>
              <w:rPr>
                <w:rFonts w:ascii="宋体" w:hAnsi="宋体" w:hint="eastAsia"/>
                <w:color w:val="000000"/>
                <w:sz w:val="24"/>
              </w:rPr>
              <w:t>分包供应商数量，则服务费为每家供应商人民币308元；如</w:t>
            </w:r>
            <w:r>
              <w:rPr>
                <w:rFonts w:ascii="宋体" w:hAnsi="宋体" w:cs="仿宋_GB2312" w:hint="eastAsia"/>
                <w:sz w:val="24"/>
              </w:rPr>
              <w:t>成交</w:t>
            </w:r>
            <w:r>
              <w:rPr>
                <w:rFonts w:ascii="宋体" w:hAnsi="宋体" w:hint="eastAsia"/>
                <w:color w:val="000000"/>
                <w:sz w:val="24"/>
              </w:rPr>
              <w:t>供应商数量不足，则由实际</w:t>
            </w:r>
            <w:r>
              <w:rPr>
                <w:rFonts w:ascii="宋体" w:hAnsi="宋体" w:cs="仿宋_GB2312" w:hint="eastAsia"/>
                <w:sz w:val="24"/>
              </w:rPr>
              <w:t>成交</w:t>
            </w:r>
            <w:r>
              <w:rPr>
                <w:rFonts w:ascii="宋体" w:hAnsi="宋体" w:hint="eastAsia"/>
                <w:color w:val="000000"/>
                <w:sz w:val="24"/>
              </w:rPr>
              <w:t>供应商共同承担所</w:t>
            </w:r>
            <w:r>
              <w:rPr>
                <w:rFonts w:ascii="宋体" w:hAnsi="宋体" w:cs="仿宋_GB2312" w:hint="eastAsia"/>
                <w:sz w:val="24"/>
              </w:rPr>
              <w:t>成交</w:t>
            </w:r>
            <w:r>
              <w:rPr>
                <w:rFonts w:ascii="宋体" w:hAnsi="宋体" w:hint="eastAsia"/>
                <w:color w:val="000000"/>
                <w:sz w:val="24"/>
              </w:rPr>
              <w:t>分包的代理服务费（以招标代理机构实际核算金额为准缴纳）。</w:t>
            </w:r>
          </w:p>
        </w:tc>
      </w:tr>
      <w:tr w:rsidR="00DD0B16" w14:paraId="3725B808" w14:textId="77777777" w:rsidTr="008E2A2F">
        <w:tc>
          <w:tcPr>
            <w:tcW w:w="1648" w:type="dxa"/>
            <w:vAlign w:val="center"/>
          </w:tcPr>
          <w:p w14:paraId="3043EC0C" w14:textId="77777777" w:rsidR="00DD0B16" w:rsidRDefault="00000000">
            <w:pPr>
              <w:spacing w:line="360" w:lineRule="exact"/>
              <w:jc w:val="center"/>
              <w:rPr>
                <w:rFonts w:ascii="宋体" w:hAnsi="宋体"/>
                <w:sz w:val="24"/>
              </w:rPr>
            </w:pPr>
            <w:r>
              <w:rPr>
                <w:rFonts w:ascii="宋体" w:hAnsi="宋体" w:hint="eastAsia"/>
                <w:sz w:val="24"/>
              </w:rPr>
              <w:t>12.1</w:t>
            </w:r>
          </w:p>
        </w:tc>
        <w:tc>
          <w:tcPr>
            <w:tcW w:w="6660" w:type="dxa"/>
            <w:vAlign w:val="center"/>
          </w:tcPr>
          <w:p w14:paraId="38C34B1F" w14:textId="77777777" w:rsidR="00DD0B16" w:rsidRDefault="00000000">
            <w:pPr>
              <w:spacing w:line="360" w:lineRule="exact"/>
              <w:rPr>
                <w:rFonts w:ascii="宋体" w:hAnsi="宋体"/>
                <w:sz w:val="24"/>
                <w:u w:val="single"/>
              </w:rPr>
            </w:pPr>
            <w:r>
              <w:rPr>
                <w:rFonts w:ascii="宋体" w:hAnsi="宋体" w:hint="eastAsia"/>
                <w:sz w:val="24"/>
              </w:rPr>
              <w:t>报价有效期：</w:t>
            </w:r>
            <w:r>
              <w:rPr>
                <w:rFonts w:ascii="宋体" w:hAnsi="宋体" w:hint="eastAsia"/>
                <w:sz w:val="24"/>
                <w:u w:val="single"/>
              </w:rPr>
              <w:t>90</w:t>
            </w:r>
            <w:r>
              <w:rPr>
                <w:rFonts w:ascii="宋体" w:hAnsi="宋体" w:hint="eastAsia"/>
                <w:sz w:val="24"/>
              </w:rPr>
              <w:t>天(日历日)</w:t>
            </w:r>
          </w:p>
        </w:tc>
      </w:tr>
      <w:tr w:rsidR="00DD0B16" w14:paraId="42B6E1AF" w14:textId="77777777" w:rsidTr="008E2A2F">
        <w:tc>
          <w:tcPr>
            <w:tcW w:w="1648" w:type="dxa"/>
            <w:vAlign w:val="center"/>
          </w:tcPr>
          <w:p w14:paraId="3D11E798" w14:textId="77777777" w:rsidR="00DD0B16" w:rsidRDefault="00000000">
            <w:pPr>
              <w:spacing w:line="360" w:lineRule="exact"/>
              <w:jc w:val="center"/>
              <w:rPr>
                <w:rFonts w:ascii="宋体" w:hAnsi="宋体"/>
                <w:sz w:val="24"/>
              </w:rPr>
            </w:pPr>
            <w:r>
              <w:rPr>
                <w:rFonts w:ascii="宋体" w:hAnsi="宋体" w:hint="eastAsia"/>
                <w:sz w:val="24"/>
              </w:rPr>
              <w:t>13.1</w:t>
            </w:r>
          </w:p>
        </w:tc>
        <w:tc>
          <w:tcPr>
            <w:tcW w:w="6660" w:type="dxa"/>
            <w:vAlign w:val="center"/>
          </w:tcPr>
          <w:p w14:paraId="72EE8024" w14:textId="77777777" w:rsidR="00DD0B16" w:rsidRDefault="00000000">
            <w:pPr>
              <w:spacing w:line="360" w:lineRule="exact"/>
              <w:rPr>
                <w:rFonts w:ascii="宋体" w:hAnsi="宋体"/>
                <w:sz w:val="24"/>
              </w:rPr>
            </w:pPr>
            <w:r>
              <w:rPr>
                <w:rFonts w:ascii="宋体" w:hAnsi="宋体" w:hint="eastAsia"/>
                <w:sz w:val="24"/>
              </w:rPr>
              <w:t>报价文件：正本：</w:t>
            </w:r>
            <w:r>
              <w:rPr>
                <w:rFonts w:ascii="宋体" w:hAnsi="宋体" w:hint="eastAsia"/>
                <w:sz w:val="24"/>
                <w:u w:val="single"/>
              </w:rPr>
              <w:t>1</w:t>
            </w:r>
            <w:r>
              <w:rPr>
                <w:rFonts w:ascii="宋体" w:hAnsi="宋体" w:hint="eastAsia"/>
                <w:sz w:val="24"/>
              </w:rPr>
              <w:t>份;副本：</w:t>
            </w:r>
            <w:r>
              <w:rPr>
                <w:rFonts w:ascii="宋体" w:hAnsi="宋体"/>
                <w:sz w:val="24"/>
                <w:u w:val="single"/>
              </w:rPr>
              <w:t>3</w:t>
            </w:r>
            <w:r>
              <w:rPr>
                <w:rFonts w:ascii="宋体" w:hAnsi="宋体" w:hint="eastAsia"/>
                <w:sz w:val="24"/>
              </w:rPr>
              <w:t>份;</w:t>
            </w:r>
            <w:r>
              <w:rPr>
                <w:rFonts w:ascii="宋体" w:hAnsi="宋体"/>
                <w:sz w:val="24"/>
              </w:rPr>
              <w:t>Word</w:t>
            </w:r>
            <w:r>
              <w:rPr>
                <w:rFonts w:ascii="宋体" w:hAnsi="宋体" w:hint="eastAsia"/>
                <w:sz w:val="24"/>
              </w:rPr>
              <w:t>电子版文件：</w:t>
            </w:r>
            <w:r>
              <w:rPr>
                <w:rFonts w:ascii="宋体" w:hAnsi="宋体" w:hint="eastAsia"/>
                <w:sz w:val="24"/>
                <w:u w:val="single"/>
              </w:rPr>
              <w:t>1</w:t>
            </w:r>
            <w:r>
              <w:rPr>
                <w:rFonts w:ascii="宋体" w:hAnsi="宋体" w:hint="eastAsia"/>
                <w:sz w:val="24"/>
              </w:rPr>
              <w:t>份</w:t>
            </w:r>
            <w:r>
              <w:rPr>
                <w:rFonts w:ascii="宋体" w:hAnsi="宋体" w:hint="eastAsia"/>
                <w:b/>
                <w:bCs/>
                <w:sz w:val="24"/>
                <w:u w:val="single"/>
              </w:rPr>
              <w:t>（U盘，需包含有签字盖章的正本PDF版扫描件及可编辑的WORD版投标文件各一份）</w:t>
            </w:r>
          </w:p>
        </w:tc>
      </w:tr>
      <w:tr w:rsidR="00DD0B16" w14:paraId="000F24B7" w14:textId="77777777" w:rsidTr="008E2A2F">
        <w:tc>
          <w:tcPr>
            <w:tcW w:w="1648" w:type="dxa"/>
            <w:vAlign w:val="center"/>
          </w:tcPr>
          <w:p w14:paraId="7CFCD31B" w14:textId="77777777" w:rsidR="00DD0B16" w:rsidRDefault="00000000">
            <w:pPr>
              <w:spacing w:line="360" w:lineRule="exact"/>
              <w:jc w:val="center"/>
              <w:rPr>
                <w:rFonts w:ascii="宋体" w:hAnsi="宋体"/>
                <w:sz w:val="24"/>
              </w:rPr>
            </w:pPr>
            <w:r>
              <w:rPr>
                <w:rFonts w:ascii="宋体" w:hAnsi="宋体" w:hint="eastAsia"/>
                <w:sz w:val="24"/>
              </w:rPr>
              <w:t>15.1</w:t>
            </w:r>
          </w:p>
        </w:tc>
        <w:tc>
          <w:tcPr>
            <w:tcW w:w="6660" w:type="dxa"/>
            <w:vAlign w:val="center"/>
          </w:tcPr>
          <w:p w14:paraId="0A3BBF87" w14:textId="56C00E53" w:rsidR="00DD0B16" w:rsidRDefault="00000000">
            <w:pPr>
              <w:spacing w:line="360" w:lineRule="exact"/>
              <w:rPr>
                <w:rFonts w:ascii="宋体" w:hAnsi="宋体"/>
                <w:sz w:val="24"/>
                <w:u w:val="single"/>
              </w:rPr>
            </w:pPr>
            <w:r>
              <w:rPr>
                <w:rFonts w:ascii="宋体" w:hAnsi="宋体" w:hint="eastAsia"/>
                <w:sz w:val="24"/>
              </w:rPr>
              <w:t>提交报价文件截止期</w:t>
            </w:r>
            <w:r>
              <w:rPr>
                <w:rFonts w:ascii="宋体" w:hAnsi="宋体" w:hint="eastAsia"/>
                <w:sz w:val="24"/>
                <w:u w:val="single"/>
              </w:rPr>
              <w:t>：2024年6月</w:t>
            </w:r>
            <w:r w:rsidR="00143DEB">
              <w:rPr>
                <w:rFonts w:ascii="宋体" w:hAnsi="宋体" w:hint="eastAsia"/>
                <w:sz w:val="24"/>
                <w:u w:val="single"/>
              </w:rPr>
              <w:t>24</w:t>
            </w:r>
            <w:r>
              <w:rPr>
                <w:rFonts w:ascii="宋体" w:hAnsi="宋体" w:hint="eastAsia"/>
                <w:sz w:val="24"/>
                <w:u w:val="single"/>
              </w:rPr>
              <w:t>日</w:t>
            </w:r>
            <w:r w:rsidR="00143DEB">
              <w:rPr>
                <w:rFonts w:ascii="宋体" w:hAnsi="宋体" w:hint="eastAsia"/>
                <w:sz w:val="24"/>
                <w:u w:val="single"/>
              </w:rPr>
              <w:t>14</w:t>
            </w:r>
            <w:r>
              <w:rPr>
                <w:rFonts w:ascii="宋体" w:hAnsi="宋体" w:hint="eastAsia"/>
                <w:sz w:val="24"/>
                <w:u w:val="single"/>
              </w:rPr>
              <w:t>点</w:t>
            </w:r>
            <w:r w:rsidR="00143DEB">
              <w:rPr>
                <w:rFonts w:ascii="宋体" w:hAnsi="宋体" w:hint="eastAsia"/>
                <w:sz w:val="24"/>
                <w:u w:val="single"/>
              </w:rPr>
              <w:t>00</w:t>
            </w:r>
            <w:r>
              <w:rPr>
                <w:rFonts w:ascii="宋体" w:hAnsi="宋体" w:hint="eastAsia"/>
                <w:sz w:val="24"/>
                <w:u w:val="single"/>
              </w:rPr>
              <w:t>分（北京时间）</w:t>
            </w:r>
          </w:p>
        </w:tc>
      </w:tr>
      <w:tr w:rsidR="00DD0B16" w14:paraId="6D066038" w14:textId="77777777" w:rsidTr="008E2A2F">
        <w:tc>
          <w:tcPr>
            <w:tcW w:w="1648" w:type="dxa"/>
            <w:vAlign w:val="center"/>
          </w:tcPr>
          <w:p w14:paraId="6000384D" w14:textId="77777777" w:rsidR="00DD0B16" w:rsidRDefault="00000000">
            <w:pPr>
              <w:spacing w:line="360" w:lineRule="exact"/>
              <w:jc w:val="center"/>
              <w:rPr>
                <w:rFonts w:ascii="宋体" w:hAnsi="宋体"/>
                <w:sz w:val="24"/>
              </w:rPr>
            </w:pPr>
            <w:r>
              <w:rPr>
                <w:rFonts w:ascii="宋体" w:hAnsi="宋体" w:hint="eastAsia"/>
                <w:sz w:val="24"/>
              </w:rPr>
              <w:t>17</w:t>
            </w:r>
            <w:r>
              <w:rPr>
                <w:rFonts w:ascii="宋体" w:hAnsi="宋体"/>
                <w:sz w:val="24"/>
              </w:rPr>
              <w:t>.1</w:t>
            </w:r>
          </w:p>
        </w:tc>
        <w:tc>
          <w:tcPr>
            <w:tcW w:w="6660" w:type="dxa"/>
            <w:vAlign w:val="center"/>
          </w:tcPr>
          <w:p w14:paraId="037CC82E" w14:textId="77777777" w:rsidR="00DD0B16" w:rsidRDefault="00000000">
            <w:pPr>
              <w:spacing w:line="360" w:lineRule="exact"/>
              <w:rPr>
                <w:rFonts w:ascii="宋体" w:hAnsi="宋体"/>
                <w:sz w:val="24"/>
                <w:u w:val="single"/>
              </w:rPr>
            </w:pPr>
            <w:r>
              <w:rPr>
                <w:rFonts w:ascii="宋体" w:hAnsi="宋体" w:hint="eastAsia"/>
                <w:sz w:val="24"/>
              </w:rPr>
              <w:t>文件开启时间</w:t>
            </w:r>
            <w:r>
              <w:rPr>
                <w:rFonts w:ascii="宋体" w:hAnsi="宋体" w:hint="eastAsia"/>
                <w:sz w:val="24"/>
                <w:u w:val="single"/>
              </w:rPr>
              <w:t>：同提交报价文件截止期</w:t>
            </w:r>
          </w:p>
          <w:p w14:paraId="65184488" w14:textId="2D9CBE33" w:rsidR="00DD0B16" w:rsidRDefault="00000000">
            <w:pPr>
              <w:spacing w:line="360" w:lineRule="exact"/>
              <w:rPr>
                <w:rFonts w:ascii="宋体" w:hAnsi="宋体"/>
                <w:sz w:val="24"/>
                <w:u w:val="single"/>
              </w:rPr>
            </w:pPr>
            <w:r>
              <w:rPr>
                <w:rFonts w:ascii="宋体" w:hAnsi="宋体" w:hint="eastAsia"/>
                <w:sz w:val="24"/>
              </w:rPr>
              <w:t>文件开启地点</w:t>
            </w:r>
            <w:r>
              <w:rPr>
                <w:rFonts w:ascii="宋体" w:hAnsi="宋体" w:hint="eastAsia"/>
                <w:sz w:val="24"/>
                <w:u w:val="single"/>
              </w:rPr>
              <w:t>：北京市海淀区学院桥天工大厦</w:t>
            </w:r>
            <w:r w:rsidR="00143DEB">
              <w:rPr>
                <w:rFonts w:ascii="宋体" w:hAnsi="宋体" w:hint="eastAsia"/>
                <w:sz w:val="24"/>
                <w:u w:val="single"/>
              </w:rPr>
              <w:t>A</w:t>
            </w:r>
            <w:r>
              <w:rPr>
                <w:rFonts w:ascii="宋体" w:hAnsi="宋体" w:hint="eastAsia"/>
                <w:sz w:val="24"/>
                <w:u w:val="single"/>
              </w:rPr>
              <w:t>座</w:t>
            </w:r>
            <w:r w:rsidR="00143DEB">
              <w:rPr>
                <w:rFonts w:ascii="宋体" w:hAnsi="宋体" w:hint="eastAsia"/>
                <w:sz w:val="24"/>
                <w:u w:val="single"/>
              </w:rPr>
              <w:t>六</w:t>
            </w:r>
            <w:r>
              <w:rPr>
                <w:rFonts w:ascii="宋体" w:hAnsi="宋体" w:hint="eastAsia"/>
                <w:sz w:val="24"/>
                <w:u w:val="single"/>
              </w:rPr>
              <w:t>层第一会议室。</w:t>
            </w:r>
          </w:p>
        </w:tc>
      </w:tr>
      <w:tr w:rsidR="00DD0B16" w14:paraId="6A0713C6" w14:textId="77777777" w:rsidTr="008E2A2F">
        <w:tc>
          <w:tcPr>
            <w:tcW w:w="1648" w:type="dxa"/>
            <w:vAlign w:val="center"/>
          </w:tcPr>
          <w:p w14:paraId="28A62860" w14:textId="77777777" w:rsidR="00DD0B16" w:rsidRDefault="00000000">
            <w:pPr>
              <w:spacing w:line="360" w:lineRule="exact"/>
              <w:jc w:val="center"/>
              <w:rPr>
                <w:rFonts w:ascii="宋体" w:hAnsi="宋体"/>
                <w:sz w:val="24"/>
              </w:rPr>
            </w:pPr>
            <w:r>
              <w:rPr>
                <w:rFonts w:ascii="宋体" w:hAnsi="宋体" w:hint="eastAsia"/>
                <w:sz w:val="24"/>
              </w:rPr>
              <w:t>21.3</w:t>
            </w:r>
          </w:p>
        </w:tc>
        <w:tc>
          <w:tcPr>
            <w:tcW w:w="6660" w:type="dxa"/>
            <w:vAlign w:val="center"/>
          </w:tcPr>
          <w:p w14:paraId="0967B13C" w14:textId="77777777" w:rsidR="00DD0B16" w:rsidRDefault="00000000">
            <w:pPr>
              <w:spacing w:line="360" w:lineRule="exact"/>
              <w:rPr>
                <w:rFonts w:ascii="宋体" w:hAnsi="宋体"/>
                <w:sz w:val="24"/>
              </w:rPr>
            </w:pPr>
            <w:r>
              <w:rPr>
                <w:rFonts w:ascii="宋体" w:hAnsi="宋体" w:hint="eastAsia"/>
                <w:sz w:val="24"/>
              </w:rPr>
              <w:t>评审方法：</w:t>
            </w:r>
            <w:r>
              <w:rPr>
                <w:rFonts w:ascii="宋体" w:hAnsi="宋体" w:hint="eastAsia"/>
                <w:sz w:val="24"/>
                <w:u w:val="single"/>
              </w:rPr>
              <w:t>综合评分法</w:t>
            </w:r>
          </w:p>
        </w:tc>
      </w:tr>
      <w:tr w:rsidR="00DD0B16" w14:paraId="74369674" w14:textId="77777777" w:rsidTr="008E2A2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8308" w:type="dxa"/>
            <w:gridSpan w:val="2"/>
            <w:tcBorders>
              <w:top w:val="single" w:sz="12" w:space="0" w:color="auto"/>
              <w:left w:val="single" w:sz="12" w:space="0" w:color="auto"/>
              <w:bottom w:val="single" w:sz="12" w:space="0" w:color="auto"/>
              <w:right w:val="single" w:sz="12" w:space="0" w:color="auto"/>
            </w:tcBorders>
            <w:vAlign w:val="center"/>
          </w:tcPr>
          <w:p w14:paraId="2C8E8FFD" w14:textId="77777777" w:rsidR="00DD0B16" w:rsidRDefault="00000000">
            <w:pPr>
              <w:spacing w:line="360" w:lineRule="exact"/>
              <w:jc w:val="center"/>
              <w:rPr>
                <w:rFonts w:ascii="宋体" w:hAnsi="宋体"/>
                <w:sz w:val="24"/>
              </w:rPr>
            </w:pPr>
            <w:r>
              <w:rPr>
                <w:rFonts w:ascii="宋体" w:hAnsi="宋体" w:hint="eastAsia"/>
                <w:sz w:val="24"/>
              </w:rPr>
              <w:t>适用于本供应商须知的额外增加的变动：</w:t>
            </w:r>
          </w:p>
        </w:tc>
      </w:tr>
      <w:tr w:rsidR="00DD0B16" w14:paraId="6A6982D2" w14:textId="77777777" w:rsidTr="008E2A2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8308" w:type="dxa"/>
            <w:gridSpan w:val="2"/>
            <w:tcBorders>
              <w:top w:val="single" w:sz="12" w:space="0" w:color="auto"/>
              <w:left w:val="single" w:sz="12" w:space="0" w:color="auto"/>
              <w:bottom w:val="single" w:sz="12" w:space="0" w:color="auto"/>
              <w:right w:val="single" w:sz="12" w:space="0" w:color="auto"/>
            </w:tcBorders>
            <w:vAlign w:val="center"/>
          </w:tcPr>
          <w:p w14:paraId="6D36CD29" w14:textId="77777777" w:rsidR="00DD0B16" w:rsidRDefault="00000000">
            <w:pPr>
              <w:spacing w:line="360" w:lineRule="exact"/>
              <w:jc w:val="center"/>
              <w:rPr>
                <w:rFonts w:ascii="宋体" w:hAnsi="宋体"/>
                <w:sz w:val="24"/>
              </w:rPr>
            </w:pPr>
            <w:r>
              <w:rPr>
                <w:rFonts w:ascii="宋体" w:hAnsi="宋体" w:cs="宋体" w:hint="eastAsia"/>
                <w:sz w:val="24"/>
              </w:rPr>
              <w:t>需求增加变更：不超过</w:t>
            </w:r>
            <w:r>
              <w:rPr>
                <w:rFonts w:ascii="宋体" w:hAnsi="宋体" w:cs="宋体"/>
                <w:sz w:val="24"/>
              </w:rPr>
              <w:t>10</w:t>
            </w:r>
            <w:r>
              <w:rPr>
                <w:rFonts w:ascii="宋体" w:hAnsi="宋体" w:cs="宋体" w:hint="eastAsia"/>
                <w:sz w:val="24"/>
              </w:rPr>
              <w:t>％</w:t>
            </w:r>
          </w:p>
        </w:tc>
      </w:tr>
      <w:tr w:rsidR="00DD0B16" w14:paraId="26203A53" w14:textId="77777777" w:rsidTr="008E2A2F">
        <w:tc>
          <w:tcPr>
            <w:tcW w:w="1648" w:type="dxa"/>
            <w:vAlign w:val="center"/>
          </w:tcPr>
          <w:p w14:paraId="6CCCA5E7" w14:textId="77777777" w:rsidR="00DD0B16" w:rsidRDefault="00DD0B16">
            <w:pPr>
              <w:spacing w:line="360" w:lineRule="exact"/>
              <w:jc w:val="center"/>
              <w:rPr>
                <w:rFonts w:ascii="宋体" w:hAnsi="宋体"/>
                <w:sz w:val="24"/>
              </w:rPr>
            </w:pPr>
          </w:p>
        </w:tc>
        <w:tc>
          <w:tcPr>
            <w:tcW w:w="6660" w:type="dxa"/>
            <w:vAlign w:val="center"/>
          </w:tcPr>
          <w:p w14:paraId="0205732D" w14:textId="77777777" w:rsidR="00DD0B16" w:rsidRDefault="00000000">
            <w:pPr>
              <w:spacing w:line="360" w:lineRule="exact"/>
              <w:rPr>
                <w:rFonts w:ascii="宋体" w:hAnsi="宋体"/>
                <w:sz w:val="24"/>
              </w:rPr>
            </w:pPr>
            <w:r>
              <w:rPr>
                <w:rFonts w:ascii="宋体" w:hAnsi="宋体" w:hint="eastAsia"/>
                <w:sz w:val="24"/>
              </w:rPr>
              <w:t>本校内比选文件的解释权属于采购人及采购代理机构。</w:t>
            </w:r>
          </w:p>
        </w:tc>
      </w:tr>
    </w:tbl>
    <w:p w14:paraId="3D6A45BE" w14:textId="77777777" w:rsidR="00DD0B16" w:rsidRDefault="00000000">
      <w:pPr>
        <w:pStyle w:val="1"/>
        <w:rPr>
          <w:rFonts w:hAnsi="宋体"/>
        </w:rPr>
      </w:pPr>
      <w:r>
        <w:rPr>
          <w:rFonts w:hAnsi="宋体"/>
          <w:bCs/>
        </w:rPr>
        <w:br w:type="page"/>
      </w:r>
      <w:bookmarkStart w:id="356" w:name="_Toc113950005"/>
      <w:r>
        <w:rPr>
          <w:rFonts w:hAnsi="宋体" w:hint="eastAsia"/>
        </w:rPr>
        <w:lastRenderedPageBreak/>
        <w:t>第四章    采购需求及技术要求</w:t>
      </w:r>
      <w:bookmarkEnd w:id="356"/>
    </w:p>
    <w:p w14:paraId="31024E5C" w14:textId="77777777" w:rsidR="00DD0B16" w:rsidRDefault="00000000">
      <w:pPr>
        <w:spacing w:line="360" w:lineRule="auto"/>
        <w:jc w:val="left"/>
        <w:rPr>
          <w:rFonts w:ascii="宋体" w:hAnsi="宋体" w:cs="楷体"/>
          <w:b/>
          <w:bCs/>
          <w:sz w:val="24"/>
        </w:rPr>
      </w:pPr>
      <w:r>
        <w:rPr>
          <w:rFonts w:ascii="宋体" w:hAnsi="宋体" w:hint="eastAsia"/>
          <w:b/>
          <w:sz w:val="24"/>
        </w:rPr>
        <w:t>一、项目需求一览表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6"/>
        <w:gridCol w:w="4948"/>
        <w:gridCol w:w="1268"/>
        <w:gridCol w:w="1324"/>
      </w:tblGrid>
      <w:tr w:rsidR="00DD0B16" w14:paraId="5079B274" w14:textId="77777777">
        <w:tc>
          <w:tcPr>
            <w:tcW w:w="456" w:type="pct"/>
            <w:vAlign w:val="center"/>
          </w:tcPr>
          <w:p w14:paraId="4084EC13" w14:textId="77777777" w:rsidR="00DD0B16" w:rsidRDefault="00000000">
            <w:pPr>
              <w:adjustRightInd w:val="0"/>
              <w:snapToGrid w:val="0"/>
              <w:jc w:val="center"/>
              <w:rPr>
                <w:rFonts w:ascii="宋体" w:hAnsi="宋体"/>
                <w:b/>
                <w:bCs/>
                <w:sz w:val="24"/>
              </w:rPr>
            </w:pPr>
            <w:r>
              <w:rPr>
                <w:rFonts w:ascii="宋体" w:hAnsi="宋体"/>
                <w:b/>
                <w:bCs/>
                <w:sz w:val="24"/>
              </w:rPr>
              <w:t>包号</w:t>
            </w:r>
          </w:p>
        </w:tc>
        <w:tc>
          <w:tcPr>
            <w:tcW w:w="2982" w:type="pct"/>
            <w:vAlign w:val="center"/>
          </w:tcPr>
          <w:p w14:paraId="466167C6" w14:textId="77777777" w:rsidR="00DD0B16" w:rsidRDefault="00000000">
            <w:pPr>
              <w:adjustRightInd w:val="0"/>
              <w:snapToGrid w:val="0"/>
              <w:jc w:val="center"/>
              <w:rPr>
                <w:rFonts w:ascii="宋体" w:hAnsi="宋体"/>
                <w:b/>
                <w:bCs/>
                <w:sz w:val="24"/>
              </w:rPr>
            </w:pPr>
            <w:r>
              <w:rPr>
                <w:rFonts w:ascii="宋体" w:hAnsi="宋体" w:hint="eastAsia"/>
                <w:b/>
                <w:bCs/>
                <w:sz w:val="24"/>
              </w:rPr>
              <w:t>分包</w:t>
            </w:r>
            <w:r>
              <w:rPr>
                <w:rFonts w:ascii="宋体" w:hAnsi="宋体"/>
                <w:b/>
                <w:bCs/>
                <w:sz w:val="24"/>
              </w:rPr>
              <w:t>名称</w:t>
            </w:r>
          </w:p>
        </w:tc>
        <w:tc>
          <w:tcPr>
            <w:tcW w:w="764" w:type="pct"/>
            <w:vAlign w:val="center"/>
          </w:tcPr>
          <w:p w14:paraId="21D6ECBA" w14:textId="77777777" w:rsidR="00DD0B16" w:rsidRDefault="00000000">
            <w:pPr>
              <w:adjustRightInd w:val="0"/>
              <w:snapToGrid w:val="0"/>
              <w:jc w:val="center"/>
              <w:rPr>
                <w:rFonts w:ascii="宋体" w:hAnsi="宋体"/>
                <w:b/>
                <w:bCs/>
                <w:sz w:val="24"/>
              </w:rPr>
            </w:pPr>
            <w:r>
              <w:rPr>
                <w:rFonts w:ascii="宋体" w:hAnsi="宋体" w:hint="eastAsia"/>
                <w:b/>
                <w:bCs/>
                <w:sz w:val="24"/>
              </w:rPr>
              <w:t>单位</w:t>
            </w:r>
          </w:p>
        </w:tc>
        <w:tc>
          <w:tcPr>
            <w:tcW w:w="798" w:type="pct"/>
            <w:vAlign w:val="center"/>
          </w:tcPr>
          <w:p w14:paraId="4D444E39" w14:textId="77777777" w:rsidR="00DD0B16" w:rsidRDefault="00000000">
            <w:pPr>
              <w:adjustRightInd w:val="0"/>
              <w:snapToGrid w:val="0"/>
              <w:jc w:val="center"/>
              <w:rPr>
                <w:rFonts w:ascii="宋体" w:hAnsi="宋体"/>
                <w:b/>
                <w:bCs/>
                <w:sz w:val="24"/>
              </w:rPr>
            </w:pPr>
            <w:r>
              <w:rPr>
                <w:rFonts w:ascii="宋体" w:hAnsi="宋体" w:hint="eastAsia"/>
                <w:b/>
                <w:bCs/>
                <w:sz w:val="24"/>
              </w:rPr>
              <w:t>拟选数量</w:t>
            </w:r>
          </w:p>
        </w:tc>
      </w:tr>
      <w:tr w:rsidR="00DD0B16" w14:paraId="0F103ECC" w14:textId="77777777">
        <w:tc>
          <w:tcPr>
            <w:tcW w:w="456" w:type="pct"/>
            <w:vAlign w:val="center"/>
          </w:tcPr>
          <w:p w14:paraId="67BFEC7F" w14:textId="77777777" w:rsidR="00DD0B16" w:rsidRDefault="00000000">
            <w:pPr>
              <w:adjustRightInd w:val="0"/>
              <w:snapToGrid w:val="0"/>
              <w:jc w:val="center"/>
              <w:rPr>
                <w:rFonts w:ascii="宋体" w:hAnsi="宋体"/>
                <w:sz w:val="24"/>
              </w:rPr>
            </w:pPr>
            <w:r>
              <w:rPr>
                <w:rFonts w:ascii="宋体" w:hAnsi="宋体" w:hint="eastAsia"/>
                <w:sz w:val="24"/>
              </w:rPr>
              <w:t>0</w:t>
            </w:r>
            <w:r>
              <w:rPr>
                <w:rFonts w:ascii="宋体" w:hAnsi="宋体"/>
                <w:sz w:val="24"/>
              </w:rPr>
              <w:t>1</w:t>
            </w:r>
          </w:p>
        </w:tc>
        <w:tc>
          <w:tcPr>
            <w:tcW w:w="2982" w:type="pct"/>
            <w:vAlign w:val="center"/>
          </w:tcPr>
          <w:p w14:paraId="48E0B49B" w14:textId="77777777" w:rsidR="00DD0B16" w:rsidRDefault="00000000">
            <w:pPr>
              <w:adjustRightInd w:val="0"/>
              <w:snapToGrid w:val="0"/>
              <w:jc w:val="center"/>
              <w:rPr>
                <w:rFonts w:ascii="宋体" w:hAnsi="宋体"/>
                <w:sz w:val="24"/>
                <w:lang w:eastAsia="zh-Hans"/>
              </w:rPr>
            </w:pPr>
            <w:r>
              <w:rPr>
                <w:rFonts w:ascii="宋体" w:hAnsi="宋体" w:cs="仿宋_GB2312" w:hint="eastAsia"/>
                <w:sz w:val="24"/>
                <w:lang w:val="zh-CN"/>
              </w:rPr>
              <w:t>预包装食品（不含冷藏冷冻食品）</w:t>
            </w:r>
          </w:p>
        </w:tc>
        <w:tc>
          <w:tcPr>
            <w:tcW w:w="764" w:type="pct"/>
            <w:vAlign w:val="center"/>
          </w:tcPr>
          <w:p w14:paraId="6F7D6A6F" w14:textId="77777777" w:rsidR="00DD0B16" w:rsidRDefault="00000000">
            <w:pPr>
              <w:adjustRightInd w:val="0"/>
              <w:snapToGrid w:val="0"/>
              <w:jc w:val="center"/>
              <w:rPr>
                <w:rFonts w:ascii="宋体" w:hAnsi="宋体" w:cs="仿宋_GB2312"/>
                <w:sz w:val="24"/>
                <w:lang w:val="zh-CN"/>
              </w:rPr>
            </w:pPr>
            <w:r>
              <w:rPr>
                <w:rFonts w:ascii="宋体" w:hAnsi="宋体" w:cs="仿宋_GB2312" w:hint="eastAsia"/>
                <w:sz w:val="24"/>
                <w:lang w:val="zh-CN"/>
              </w:rPr>
              <w:t>家</w:t>
            </w:r>
          </w:p>
        </w:tc>
        <w:tc>
          <w:tcPr>
            <w:tcW w:w="798" w:type="pct"/>
            <w:vAlign w:val="center"/>
          </w:tcPr>
          <w:p w14:paraId="39691325" w14:textId="77777777" w:rsidR="00DD0B16" w:rsidRDefault="00000000">
            <w:pPr>
              <w:adjustRightInd w:val="0"/>
              <w:snapToGrid w:val="0"/>
              <w:jc w:val="center"/>
              <w:rPr>
                <w:rFonts w:ascii="宋体" w:hAnsi="宋体" w:cs="仿宋_GB2312"/>
                <w:sz w:val="24"/>
                <w:lang w:val="zh-CN"/>
              </w:rPr>
            </w:pPr>
            <w:r>
              <w:rPr>
                <w:rFonts w:ascii="宋体" w:hAnsi="宋体" w:cs="仿宋_GB2312" w:hint="eastAsia"/>
                <w:sz w:val="24"/>
                <w:lang w:val="zh-CN"/>
              </w:rPr>
              <w:t>10</w:t>
            </w:r>
          </w:p>
        </w:tc>
      </w:tr>
      <w:tr w:rsidR="00DD0B16" w14:paraId="6EC9B243" w14:textId="77777777">
        <w:tc>
          <w:tcPr>
            <w:tcW w:w="456" w:type="pct"/>
            <w:vAlign w:val="center"/>
          </w:tcPr>
          <w:p w14:paraId="7D45CF1A" w14:textId="77777777" w:rsidR="00DD0B16" w:rsidRDefault="00000000">
            <w:pPr>
              <w:adjustRightInd w:val="0"/>
              <w:snapToGrid w:val="0"/>
              <w:jc w:val="center"/>
              <w:rPr>
                <w:rFonts w:ascii="宋体" w:hAnsi="宋体"/>
                <w:sz w:val="24"/>
              </w:rPr>
            </w:pPr>
            <w:r>
              <w:rPr>
                <w:rFonts w:ascii="宋体" w:hAnsi="宋体" w:hint="eastAsia"/>
                <w:sz w:val="24"/>
              </w:rPr>
              <w:t>03</w:t>
            </w:r>
          </w:p>
        </w:tc>
        <w:tc>
          <w:tcPr>
            <w:tcW w:w="2982" w:type="pct"/>
            <w:vAlign w:val="center"/>
          </w:tcPr>
          <w:p w14:paraId="7A272515" w14:textId="77777777" w:rsidR="00DD0B16" w:rsidRDefault="00000000">
            <w:pPr>
              <w:adjustRightInd w:val="0"/>
              <w:snapToGrid w:val="0"/>
              <w:jc w:val="center"/>
              <w:rPr>
                <w:rFonts w:ascii="宋体" w:hAnsi="宋体"/>
                <w:kern w:val="0"/>
                <w:sz w:val="24"/>
                <w:lang w:eastAsia="zh-Hans"/>
              </w:rPr>
            </w:pPr>
            <w:r>
              <w:rPr>
                <w:rFonts w:ascii="宋体" w:hAnsi="宋体" w:cs="仿宋_GB2312" w:hint="eastAsia"/>
                <w:sz w:val="24"/>
                <w:lang w:val="zh-CN"/>
              </w:rPr>
              <w:t>冷藏冷冻、冷链即食食</w:t>
            </w:r>
            <w:r>
              <w:rPr>
                <w:rFonts w:ascii="宋体" w:hAnsi="宋体" w:cs="仿宋_GB2312" w:hint="eastAsia"/>
                <w:sz w:val="24"/>
              </w:rPr>
              <w:t>品</w:t>
            </w:r>
          </w:p>
        </w:tc>
        <w:tc>
          <w:tcPr>
            <w:tcW w:w="764" w:type="pct"/>
            <w:vAlign w:val="center"/>
          </w:tcPr>
          <w:p w14:paraId="4AC69495" w14:textId="77777777" w:rsidR="00DD0B16" w:rsidRDefault="00000000">
            <w:pPr>
              <w:adjustRightInd w:val="0"/>
              <w:snapToGrid w:val="0"/>
              <w:jc w:val="center"/>
              <w:rPr>
                <w:rFonts w:ascii="宋体" w:hAnsi="宋体" w:cs="仿宋_GB2312"/>
                <w:sz w:val="24"/>
                <w:lang w:val="zh-CN"/>
              </w:rPr>
            </w:pPr>
            <w:r>
              <w:rPr>
                <w:rFonts w:ascii="宋体" w:hAnsi="宋体" w:cs="仿宋_GB2312" w:hint="eastAsia"/>
                <w:sz w:val="24"/>
                <w:lang w:val="zh-CN"/>
              </w:rPr>
              <w:t>家</w:t>
            </w:r>
          </w:p>
        </w:tc>
        <w:tc>
          <w:tcPr>
            <w:tcW w:w="798" w:type="pct"/>
            <w:vAlign w:val="center"/>
          </w:tcPr>
          <w:p w14:paraId="3F3EFF01" w14:textId="77777777" w:rsidR="00DD0B16" w:rsidRDefault="00000000">
            <w:pPr>
              <w:adjustRightInd w:val="0"/>
              <w:snapToGrid w:val="0"/>
              <w:jc w:val="center"/>
              <w:rPr>
                <w:rFonts w:ascii="宋体" w:hAnsi="宋体" w:cs="仿宋_GB2312"/>
                <w:sz w:val="24"/>
                <w:lang w:val="zh-CN"/>
              </w:rPr>
            </w:pPr>
            <w:r>
              <w:rPr>
                <w:rFonts w:ascii="宋体" w:hAnsi="宋体" w:cs="仿宋_GB2312" w:hint="eastAsia"/>
                <w:sz w:val="24"/>
                <w:lang w:val="zh-CN"/>
              </w:rPr>
              <w:t>5</w:t>
            </w:r>
          </w:p>
        </w:tc>
      </w:tr>
    </w:tbl>
    <w:p w14:paraId="4AC89991" w14:textId="77777777" w:rsidR="00DD0B16" w:rsidRDefault="00000000">
      <w:pPr>
        <w:jc w:val="left"/>
        <w:rPr>
          <w:rFonts w:ascii="宋体" w:hAnsi="宋体"/>
          <w:bCs/>
          <w:sz w:val="24"/>
        </w:rPr>
      </w:pPr>
      <w:r>
        <w:rPr>
          <w:rFonts w:ascii="宋体" w:hAnsi="宋体" w:hint="eastAsia"/>
          <w:bCs/>
          <w:sz w:val="24"/>
        </w:rPr>
        <w:t>注：</w:t>
      </w:r>
    </w:p>
    <w:p w14:paraId="0CB838CE" w14:textId="77777777" w:rsidR="00DD0B16" w:rsidRDefault="00000000">
      <w:pPr>
        <w:jc w:val="left"/>
        <w:rPr>
          <w:rFonts w:ascii="宋体" w:hAnsi="宋体"/>
          <w:bCs/>
          <w:sz w:val="24"/>
        </w:rPr>
      </w:pPr>
      <w:r>
        <w:rPr>
          <w:rFonts w:ascii="宋体" w:hAnsi="宋体" w:hint="eastAsia"/>
          <w:bCs/>
          <w:sz w:val="24"/>
        </w:rPr>
        <w:t>1、</w:t>
      </w:r>
      <w:r>
        <w:rPr>
          <w:rFonts w:ascii="宋体" w:hAnsi="宋体"/>
          <w:bCs/>
          <w:spacing w:val="-9"/>
          <w:sz w:val="24"/>
        </w:rPr>
        <w:t>本项目比选共</w:t>
      </w:r>
      <w:r>
        <w:rPr>
          <w:rFonts w:ascii="宋体" w:hAnsi="宋体" w:hint="eastAsia"/>
          <w:bCs/>
          <w:spacing w:val="-9"/>
          <w:sz w:val="24"/>
        </w:rPr>
        <w:t>两</w:t>
      </w:r>
      <w:r>
        <w:rPr>
          <w:rFonts w:ascii="宋体" w:hAnsi="宋体"/>
          <w:bCs/>
          <w:spacing w:val="-9"/>
          <w:sz w:val="24"/>
        </w:rPr>
        <w:t>包，</w:t>
      </w:r>
      <w:r>
        <w:rPr>
          <w:rFonts w:ascii="宋体" w:hAnsi="宋体" w:hint="eastAsia"/>
          <w:bCs/>
          <w:sz w:val="24"/>
        </w:rPr>
        <w:t>0</w:t>
      </w:r>
      <w:r>
        <w:rPr>
          <w:rFonts w:ascii="宋体" w:hAnsi="宋体"/>
          <w:bCs/>
          <w:sz w:val="24"/>
        </w:rPr>
        <w:t>1</w:t>
      </w:r>
      <w:r>
        <w:rPr>
          <w:rFonts w:ascii="宋体" w:hAnsi="宋体" w:hint="eastAsia"/>
          <w:bCs/>
          <w:sz w:val="24"/>
        </w:rPr>
        <w:t>包拟选10家供应商，</w:t>
      </w:r>
      <w:r>
        <w:rPr>
          <w:rFonts w:ascii="宋体" w:hAnsi="宋体"/>
          <w:bCs/>
          <w:sz w:val="24"/>
        </w:rPr>
        <w:t>0</w:t>
      </w:r>
      <w:r>
        <w:rPr>
          <w:rFonts w:ascii="宋体" w:hAnsi="宋体" w:hint="eastAsia"/>
          <w:bCs/>
          <w:sz w:val="24"/>
        </w:rPr>
        <w:t>3包拟选5家供应商；</w:t>
      </w:r>
    </w:p>
    <w:p w14:paraId="1267E43F" w14:textId="77777777" w:rsidR="00DD0B16" w:rsidRDefault="00000000">
      <w:pPr>
        <w:jc w:val="left"/>
        <w:rPr>
          <w:rFonts w:ascii="宋体" w:hAnsi="宋体"/>
          <w:bCs/>
          <w:sz w:val="24"/>
        </w:rPr>
      </w:pPr>
      <w:r>
        <w:rPr>
          <w:rFonts w:ascii="宋体" w:hAnsi="宋体" w:hint="eastAsia"/>
          <w:bCs/>
          <w:spacing w:val="-9"/>
          <w:sz w:val="24"/>
        </w:rPr>
        <w:t>2、</w:t>
      </w:r>
      <w:r>
        <w:rPr>
          <w:rFonts w:ascii="宋体" w:hAnsi="宋体" w:cs="宋体" w:hint="eastAsia"/>
          <w:b/>
          <w:bCs/>
          <w:kern w:val="0"/>
          <w:sz w:val="24"/>
        </w:rPr>
        <w:t>在“北京林业大学2024年西区超市商品配送项目”中已成交01包或03包的报价人，不得再参加本次（补充）项目同一分包的采购活动；每家报价人在“北京林业大学2024年西区超市商品配送项目”及本次（补充）项目中累计成交不得超过两包</w:t>
      </w:r>
      <w:r>
        <w:rPr>
          <w:rFonts w:ascii="宋体" w:hAnsi="宋体" w:hint="eastAsia"/>
          <w:b/>
          <w:sz w:val="24"/>
        </w:rPr>
        <w:t>；</w:t>
      </w:r>
    </w:p>
    <w:p w14:paraId="7ED1148A" w14:textId="77777777" w:rsidR="00DD0B16" w:rsidRDefault="00000000">
      <w:pPr>
        <w:pStyle w:val="affff8"/>
        <w:ind w:firstLineChars="0" w:firstLine="0"/>
        <w:rPr>
          <w:rFonts w:ascii="宋体" w:hAnsi="宋体"/>
          <w:bCs/>
          <w:sz w:val="24"/>
          <w:lang w:bidi="ar-SA"/>
        </w:rPr>
      </w:pPr>
      <w:r>
        <w:rPr>
          <w:rFonts w:ascii="宋体" w:hAnsi="宋体" w:hint="eastAsia"/>
          <w:bCs/>
          <w:sz w:val="24"/>
          <w:lang w:bidi="ar-SA"/>
        </w:rPr>
        <w:t>3、本项目为确定可供分配的配送单位，学校不承诺成交单位均能供货，如成交单位数量不能满足学校需求采购人有权对成交单位数量进行扩充。</w:t>
      </w:r>
    </w:p>
    <w:p w14:paraId="360DEEBD" w14:textId="77777777" w:rsidR="00DD0B16" w:rsidRDefault="00000000">
      <w:pPr>
        <w:spacing w:line="360" w:lineRule="auto"/>
        <w:jc w:val="left"/>
        <w:rPr>
          <w:rFonts w:ascii="宋体" w:hAnsi="宋体"/>
          <w:b/>
          <w:sz w:val="24"/>
        </w:rPr>
      </w:pPr>
      <w:r>
        <w:rPr>
          <w:rFonts w:ascii="宋体" w:hAnsi="宋体" w:hint="eastAsia"/>
          <w:b/>
          <w:sz w:val="24"/>
        </w:rPr>
        <w:t>二、技术要求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2302"/>
        <w:gridCol w:w="3237"/>
        <w:gridCol w:w="961"/>
        <w:gridCol w:w="1140"/>
      </w:tblGrid>
      <w:tr w:rsidR="00DD0B16" w14:paraId="291BAF67" w14:textId="77777777" w:rsidTr="00744CAC">
        <w:trPr>
          <w:trHeight w:val="440"/>
        </w:trPr>
        <w:tc>
          <w:tcPr>
            <w:tcW w:w="254" w:type="pct"/>
            <w:shd w:val="clear" w:color="auto" w:fill="A6A6A6"/>
          </w:tcPr>
          <w:p w14:paraId="4F8CA532" w14:textId="77777777" w:rsidR="00DD0B16" w:rsidRDefault="00000000">
            <w:pPr>
              <w:jc w:val="center"/>
              <w:rPr>
                <w:rFonts w:ascii="宋体" w:hAnsi="宋体" w:cs="仿宋_GB2312"/>
                <w:b/>
                <w:color w:val="000000" w:themeColor="text1"/>
                <w:sz w:val="24"/>
              </w:rPr>
            </w:pPr>
            <w:r>
              <w:rPr>
                <w:rFonts w:ascii="宋体" w:hAnsi="宋体" w:cs="仿宋_GB2312" w:hint="eastAsia"/>
                <w:b/>
                <w:color w:val="000000" w:themeColor="text1"/>
                <w:sz w:val="24"/>
              </w:rPr>
              <w:t>序号</w:t>
            </w:r>
          </w:p>
        </w:tc>
        <w:tc>
          <w:tcPr>
            <w:tcW w:w="1436" w:type="pct"/>
            <w:shd w:val="clear" w:color="auto" w:fill="A6A6A6"/>
          </w:tcPr>
          <w:p w14:paraId="61AA5584" w14:textId="77777777" w:rsidR="00DD0B16" w:rsidRDefault="00000000">
            <w:pPr>
              <w:jc w:val="center"/>
              <w:rPr>
                <w:rFonts w:ascii="宋体" w:hAnsi="宋体" w:cs="仿宋_GB2312"/>
                <w:b/>
                <w:color w:val="000000" w:themeColor="text1"/>
                <w:sz w:val="24"/>
              </w:rPr>
            </w:pPr>
            <w:r>
              <w:rPr>
                <w:rFonts w:ascii="宋体" w:hAnsi="宋体" w:cs="仿宋_GB2312" w:hint="eastAsia"/>
                <w:b/>
                <w:color w:val="000000" w:themeColor="text1"/>
                <w:sz w:val="24"/>
              </w:rPr>
              <w:t>内容</w:t>
            </w:r>
          </w:p>
        </w:tc>
        <w:tc>
          <w:tcPr>
            <w:tcW w:w="3311" w:type="pct"/>
            <w:gridSpan w:val="3"/>
            <w:shd w:val="clear" w:color="auto" w:fill="A6A6A6"/>
          </w:tcPr>
          <w:p w14:paraId="5E9F8770" w14:textId="77777777" w:rsidR="00DD0B16" w:rsidRDefault="00000000">
            <w:pPr>
              <w:jc w:val="center"/>
              <w:rPr>
                <w:rFonts w:ascii="宋体" w:hAnsi="宋体" w:cs="仿宋_GB2312"/>
                <w:b/>
                <w:color w:val="000000" w:themeColor="text1"/>
                <w:sz w:val="24"/>
              </w:rPr>
            </w:pPr>
            <w:r>
              <w:rPr>
                <w:rFonts w:ascii="宋体" w:hAnsi="宋体" w:cs="仿宋_GB2312" w:hint="eastAsia"/>
                <w:b/>
                <w:color w:val="000000" w:themeColor="text1"/>
                <w:sz w:val="24"/>
              </w:rPr>
              <w:t>说明</w:t>
            </w:r>
          </w:p>
        </w:tc>
      </w:tr>
      <w:tr w:rsidR="00DD0B16" w14:paraId="14D35337" w14:textId="77777777" w:rsidTr="00744CAC">
        <w:trPr>
          <w:trHeight w:val="90"/>
        </w:trPr>
        <w:tc>
          <w:tcPr>
            <w:tcW w:w="254" w:type="pct"/>
            <w:vAlign w:val="center"/>
          </w:tcPr>
          <w:p w14:paraId="2624C27C" w14:textId="77777777" w:rsidR="00DD0B16" w:rsidRDefault="00000000">
            <w:pPr>
              <w:jc w:val="center"/>
              <w:rPr>
                <w:rFonts w:ascii="宋体" w:hAnsi="宋体" w:cs="仿宋_GB2312"/>
                <w:b/>
                <w:sz w:val="24"/>
              </w:rPr>
            </w:pPr>
            <w:r>
              <w:rPr>
                <w:rFonts w:ascii="宋体" w:hAnsi="宋体" w:cs="仿宋_GB2312" w:hint="eastAsia"/>
                <w:b/>
                <w:sz w:val="24"/>
              </w:rPr>
              <w:t>1</w:t>
            </w:r>
          </w:p>
        </w:tc>
        <w:tc>
          <w:tcPr>
            <w:tcW w:w="1436" w:type="pct"/>
            <w:vAlign w:val="center"/>
          </w:tcPr>
          <w:p w14:paraId="6B45CE22" w14:textId="77777777" w:rsidR="00DD0B16" w:rsidRDefault="00000000">
            <w:pPr>
              <w:jc w:val="center"/>
              <w:rPr>
                <w:rFonts w:ascii="宋体" w:hAnsi="宋体" w:cs="仿宋_GB2312"/>
                <w:b/>
                <w:sz w:val="24"/>
              </w:rPr>
            </w:pPr>
            <w:r>
              <w:rPr>
                <w:rFonts w:ascii="宋体" w:hAnsi="宋体" w:cs="仿宋_GB2312" w:hint="eastAsia"/>
                <w:b/>
                <w:sz w:val="24"/>
              </w:rPr>
              <w:t>项目预算</w:t>
            </w:r>
          </w:p>
        </w:tc>
        <w:tc>
          <w:tcPr>
            <w:tcW w:w="3311" w:type="pct"/>
            <w:gridSpan w:val="3"/>
            <w:vAlign w:val="center"/>
          </w:tcPr>
          <w:p w14:paraId="7001EC4E" w14:textId="77777777" w:rsidR="00DD0B16" w:rsidRDefault="00000000">
            <w:pPr>
              <w:jc w:val="left"/>
              <w:rPr>
                <w:rFonts w:ascii="宋体" w:hAnsi="宋体" w:cs="仿宋_GB2312"/>
                <w:color w:val="000000" w:themeColor="text1"/>
                <w:sz w:val="24"/>
              </w:rPr>
            </w:pPr>
            <w:r>
              <w:rPr>
                <w:rFonts w:ascii="宋体" w:hAnsi="宋体" w:cs="仿宋_GB2312" w:hint="eastAsia"/>
                <w:color w:val="000000" w:themeColor="text1"/>
                <w:sz w:val="24"/>
                <w:u w:val="single"/>
              </w:rPr>
              <w:t xml:space="preserve"> / </w:t>
            </w:r>
            <w:r>
              <w:rPr>
                <w:rFonts w:ascii="宋体" w:hAnsi="宋体" w:cs="仿宋_GB2312" w:hint="eastAsia"/>
                <w:color w:val="000000" w:themeColor="text1"/>
                <w:sz w:val="24"/>
              </w:rPr>
              <w:t>万元</w:t>
            </w:r>
          </w:p>
        </w:tc>
      </w:tr>
      <w:tr w:rsidR="00DD0B16" w14:paraId="3ACB66D8" w14:textId="77777777" w:rsidTr="00744CAC">
        <w:trPr>
          <w:trHeight w:val="70"/>
        </w:trPr>
        <w:tc>
          <w:tcPr>
            <w:tcW w:w="254" w:type="pct"/>
            <w:vAlign w:val="center"/>
          </w:tcPr>
          <w:p w14:paraId="0A2C2798" w14:textId="77777777" w:rsidR="00DD0B16" w:rsidRDefault="00000000">
            <w:pPr>
              <w:jc w:val="center"/>
              <w:rPr>
                <w:rFonts w:ascii="宋体" w:hAnsi="宋体" w:cs="仿宋_GB2312"/>
                <w:b/>
                <w:sz w:val="24"/>
              </w:rPr>
            </w:pPr>
            <w:r>
              <w:rPr>
                <w:rFonts w:ascii="宋体" w:hAnsi="宋体" w:cs="仿宋_GB2312" w:hint="eastAsia"/>
                <w:b/>
                <w:sz w:val="24"/>
              </w:rPr>
              <w:t>2</w:t>
            </w:r>
          </w:p>
        </w:tc>
        <w:tc>
          <w:tcPr>
            <w:tcW w:w="1436" w:type="pct"/>
            <w:vAlign w:val="center"/>
          </w:tcPr>
          <w:p w14:paraId="5AF7B80D" w14:textId="77777777" w:rsidR="00DD0B16" w:rsidRDefault="00000000">
            <w:pPr>
              <w:jc w:val="center"/>
              <w:rPr>
                <w:rFonts w:ascii="宋体" w:hAnsi="宋体" w:cs="仿宋_GB2312"/>
                <w:b/>
                <w:sz w:val="24"/>
              </w:rPr>
            </w:pPr>
            <w:r>
              <w:rPr>
                <w:rFonts w:ascii="宋体" w:hAnsi="宋体" w:cs="仿宋_GB2312" w:hint="eastAsia"/>
                <w:b/>
                <w:sz w:val="24"/>
              </w:rPr>
              <w:t>项目概况</w:t>
            </w:r>
          </w:p>
        </w:tc>
        <w:tc>
          <w:tcPr>
            <w:tcW w:w="3311" w:type="pct"/>
            <w:gridSpan w:val="3"/>
            <w:vAlign w:val="center"/>
          </w:tcPr>
          <w:p w14:paraId="6C5CAFA6" w14:textId="77777777" w:rsidR="00DD0B16" w:rsidRDefault="00000000">
            <w:pPr>
              <w:jc w:val="left"/>
              <w:rPr>
                <w:rFonts w:ascii="宋体" w:hAnsi="宋体" w:cs="仿宋_GB2312"/>
                <w:color w:val="000000" w:themeColor="text1"/>
                <w:sz w:val="24"/>
              </w:rPr>
            </w:pPr>
            <w:r>
              <w:rPr>
                <w:rFonts w:ascii="宋体" w:hAnsi="宋体" w:cs="仿宋_GB2312" w:hint="eastAsia"/>
                <w:color w:val="000000" w:themeColor="text1"/>
                <w:sz w:val="24"/>
              </w:rPr>
              <w:t>北京林业大学综合保障部校园服务运营中心西区商超服务于全校约2.8万师生，为师生提供预包装食品、生鲜果蔬、日杂日化、清洁纸品、现场制售类食品等。商品配送服务包含但不限于商品配送、售后服务、学校活动支持等。</w:t>
            </w:r>
          </w:p>
        </w:tc>
      </w:tr>
      <w:tr w:rsidR="00DD0B16" w14:paraId="03915CE1" w14:textId="77777777" w:rsidTr="00744CAC">
        <w:trPr>
          <w:trHeight w:val="70"/>
        </w:trPr>
        <w:tc>
          <w:tcPr>
            <w:tcW w:w="254" w:type="pct"/>
            <w:vAlign w:val="center"/>
          </w:tcPr>
          <w:p w14:paraId="283549E8" w14:textId="77777777" w:rsidR="00DD0B16" w:rsidRDefault="00000000">
            <w:pPr>
              <w:jc w:val="center"/>
              <w:rPr>
                <w:rFonts w:ascii="宋体" w:hAnsi="宋体" w:cs="仿宋_GB2312"/>
                <w:sz w:val="24"/>
              </w:rPr>
            </w:pPr>
            <w:r>
              <w:rPr>
                <w:rFonts w:ascii="宋体" w:hAnsi="宋体" w:cs="仿宋_GB2312" w:hint="eastAsia"/>
                <w:b/>
                <w:sz w:val="24"/>
              </w:rPr>
              <w:t>3</w:t>
            </w:r>
          </w:p>
        </w:tc>
        <w:tc>
          <w:tcPr>
            <w:tcW w:w="1436" w:type="pct"/>
            <w:vAlign w:val="center"/>
          </w:tcPr>
          <w:p w14:paraId="1F61102A" w14:textId="77777777" w:rsidR="00DD0B16" w:rsidRDefault="00000000">
            <w:pPr>
              <w:jc w:val="center"/>
              <w:rPr>
                <w:rFonts w:ascii="宋体" w:hAnsi="宋体" w:cs="仿宋_GB2312"/>
                <w:b/>
                <w:sz w:val="24"/>
              </w:rPr>
            </w:pPr>
            <w:r>
              <w:rPr>
                <w:rFonts w:ascii="宋体" w:hAnsi="宋体" w:cs="仿宋_GB2312" w:hint="eastAsia"/>
                <w:b/>
                <w:sz w:val="24"/>
              </w:rPr>
              <w:t>投标人/响应人应具备的基本资格要求</w:t>
            </w:r>
          </w:p>
        </w:tc>
        <w:tc>
          <w:tcPr>
            <w:tcW w:w="3311" w:type="pct"/>
            <w:gridSpan w:val="3"/>
            <w:vAlign w:val="center"/>
          </w:tcPr>
          <w:p w14:paraId="69B5EEA7" w14:textId="77777777" w:rsidR="00DD0B16" w:rsidRDefault="00000000">
            <w:pPr>
              <w:pStyle w:val="afff8"/>
              <w:widowControl/>
              <w:shd w:val="clear" w:color="auto" w:fill="FFFFFF"/>
              <w:rPr>
                <w:rFonts w:ascii="宋体" w:hAnsi="宋体" w:cs="仿宋_GB2312"/>
                <w:color w:val="000000" w:themeColor="text1"/>
              </w:rPr>
            </w:pPr>
            <w:r>
              <w:rPr>
                <w:rFonts w:ascii="宋体" w:hAnsi="宋体" w:cs="仿宋_GB2312" w:hint="eastAsia"/>
                <w:color w:val="000000" w:themeColor="text1"/>
              </w:rPr>
              <w:t>详见比选文件第二章“供应商须知-1.2”</w:t>
            </w:r>
          </w:p>
        </w:tc>
      </w:tr>
      <w:tr w:rsidR="00DD0B16" w14:paraId="78777EEF" w14:textId="77777777" w:rsidTr="00744CAC">
        <w:trPr>
          <w:trHeight w:val="70"/>
        </w:trPr>
        <w:tc>
          <w:tcPr>
            <w:tcW w:w="254" w:type="pct"/>
            <w:vAlign w:val="center"/>
          </w:tcPr>
          <w:p w14:paraId="7AA4DFE7" w14:textId="77777777" w:rsidR="00DD0B16" w:rsidRDefault="00000000">
            <w:pPr>
              <w:jc w:val="center"/>
              <w:rPr>
                <w:rFonts w:ascii="宋体" w:hAnsi="宋体" w:cs="仿宋_GB2312"/>
                <w:sz w:val="24"/>
              </w:rPr>
            </w:pPr>
            <w:r>
              <w:rPr>
                <w:rFonts w:ascii="宋体" w:hAnsi="宋体" w:cs="仿宋_GB2312" w:hint="eastAsia"/>
                <w:b/>
                <w:sz w:val="24"/>
              </w:rPr>
              <w:t>4</w:t>
            </w:r>
          </w:p>
        </w:tc>
        <w:tc>
          <w:tcPr>
            <w:tcW w:w="1436" w:type="pct"/>
            <w:vAlign w:val="center"/>
          </w:tcPr>
          <w:p w14:paraId="222E9BA7" w14:textId="77777777" w:rsidR="00DD0B16" w:rsidRDefault="00000000">
            <w:pPr>
              <w:jc w:val="center"/>
              <w:rPr>
                <w:rFonts w:ascii="宋体" w:hAnsi="宋体" w:cs="仿宋_GB2312"/>
                <w:b/>
                <w:sz w:val="24"/>
              </w:rPr>
            </w:pPr>
            <w:r>
              <w:rPr>
                <w:rFonts w:ascii="宋体" w:hAnsi="宋体" w:cs="仿宋_GB2312" w:hint="eastAsia"/>
                <w:b/>
                <w:sz w:val="24"/>
              </w:rPr>
              <w:t>投标人/响应人应具备的特殊资格要求</w:t>
            </w:r>
          </w:p>
        </w:tc>
        <w:tc>
          <w:tcPr>
            <w:tcW w:w="3311" w:type="pct"/>
            <w:gridSpan w:val="3"/>
            <w:vAlign w:val="center"/>
          </w:tcPr>
          <w:p w14:paraId="71161D86" w14:textId="77777777" w:rsidR="00DD0B16" w:rsidRDefault="00000000">
            <w:pPr>
              <w:pStyle w:val="afff8"/>
              <w:widowControl/>
              <w:shd w:val="clear" w:color="auto" w:fill="FFFFFF"/>
              <w:rPr>
                <w:rFonts w:ascii="宋体" w:hAnsi="宋体" w:cs="仿宋_GB2312"/>
                <w:color w:val="000000" w:themeColor="text1"/>
              </w:rPr>
            </w:pPr>
            <w:r>
              <w:rPr>
                <w:rFonts w:ascii="宋体" w:hAnsi="宋体" w:cs="仿宋_GB2312" w:hint="eastAsia"/>
                <w:b/>
                <w:bCs/>
                <w:color w:val="000000" w:themeColor="text1"/>
              </w:rPr>
              <w:t>无特殊要求。</w:t>
            </w:r>
          </w:p>
        </w:tc>
      </w:tr>
      <w:tr w:rsidR="00DD0B16" w14:paraId="313B25D0" w14:textId="77777777" w:rsidTr="00744CAC">
        <w:trPr>
          <w:trHeight w:val="70"/>
        </w:trPr>
        <w:tc>
          <w:tcPr>
            <w:tcW w:w="254" w:type="pct"/>
            <w:vAlign w:val="center"/>
          </w:tcPr>
          <w:p w14:paraId="1B4D8E56" w14:textId="77777777" w:rsidR="00DD0B16" w:rsidRDefault="00000000">
            <w:pPr>
              <w:jc w:val="center"/>
              <w:rPr>
                <w:rFonts w:ascii="宋体" w:hAnsi="宋体" w:cs="仿宋_GB2312"/>
                <w:sz w:val="24"/>
              </w:rPr>
            </w:pPr>
            <w:r>
              <w:rPr>
                <w:rFonts w:ascii="宋体" w:hAnsi="宋体" w:cs="仿宋_GB2312" w:hint="eastAsia"/>
                <w:b/>
                <w:bCs/>
                <w:sz w:val="24"/>
              </w:rPr>
              <w:t>5</w:t>
            </w:r>
          </w:p>
        </w:tc>
        <w:tc>
          <w:tcPr>
            <w:tcW w:w="1436" w:type="pct"/>
            <w:vAlign w:val="center"/>
          </w:tcPr>
          <w:p w14:paraId="095A484C" w14:textId="77777777" w:rsidR="00DD0B16" w:rsidRDefault="00000000">
            <w:pPr>
              <w:jc w:val="center"/>
              <w:rPr>
                <w:rFonts w:ascii="宋体" w:hAnsi="宋体" w:cs="仿宋_GB2312"/>
                <w:b/>
                <w:sz w:val="24"/>
              </w:rPr>
            </w:pPr>
            <w:r>
              <w:rPr>
                <w:rFonts w:ascii="宋体" w:hAnsi="宋体" w:cs="仿宋_GB2312" w:hint="eastAsia"/>
                <w:b/>
                <w:sz w:val="24"/>
              </w:rPr>
              <w:t>执行中小企业</w:t>
            </w:r>
          </w:p>
          <w:p w14:paraId="679430EC" w14:textId="77777777" w:rsidR="00DD0B16" w:rsidRDefault="00000000">
            <w:pPr>
              <w:jc w:val="center"/>
              <w:rPr>
                <w:rFonts w:ascii="宋体" w:hAnsi="宋体" w:cs="仿宋_GB2312"/>
                <w:b/>
                <w:sz w:val="24"/>
              </w:rPr>
            </w:pPr>
            <w:r>
              <w:rPr>
                <w:rFonts w:ascii="宋体" w:hAnsi="宋体" w:cs="仿宋_GB2312" w:hint="eastAsia"/>
                <w:b/>
                <w:sz w:val="24"/>
              </w:rPr>
              <w:t>政策</w:t>
            </w:r>
          </w:p>
        </w:tc>
        <w:tc>
          <w:tcPr>
            <w:tcW w:w="3311" w:type="pct"/>
            <w:gridSpan w:val="3"/>
            <w:vAlign w:val="center"/>
          </w:tcPr>
          <w:p w14:paraId="3B25B91B" w14:textId="77777777" w:rsidR="00DD0B16" w:rsidRDefault="00000000">
            <w:pPr>
              <w:jc w:val="left"/>
              <w:rPr>
                <w:rFonts w:ascii="宋体" w:hAnsi="宋体" w:cs="仿宋_GB2312"/>
                <w:sz w:val="24"/>
              </w:rPr>
            </w:pPr>
            <w:r>
              <w:rPr>
                <w:rFonts w:ascii="宋体" w:hAnsi="宋体" w:cs="仿宋_GB2312" w:hint="eastAsia"/>
                <w:sz w:val="24"/>
              </w:rPr>
              <w:t>本项目非专门面向中小企业采购</w:t>
            </w:r>
          </w:p>
        </w:tc>
      </w:tr>
      <w:tr w:rsidR="00DD0B16" w14:paraId="2CAB3447" w14:textId="77777777" w:rsidTr="00744CAC">
        <w:trPr>
          <w:trHeight w:val="70"/>
        </w:trPr>
        <w:tc>
          <w:tcPr>
            <w:tcW w:w="254" w:type="pct"/>
            <w:vAlign w:val="center"/>
          </w:tcPr>
          <w:p w14:paraId="452670B5" w14:textId="77777777" w:rsidR="00DD0B16" w:rsidRDefault="00000000">
            <w:pPr>
              <w:jc w:val="center"/>
              <w:rPr>
                <w:rFonts w:ascii="宋体" w:hAnsi="宋体" w:cs="仿宋_GB2312"/>
                <w:b/>
                <w:bCs/>
                <w:sz w:val="24"/>
              </w:rPr>
            </w:pPr>
            <w:r>
              <w:rPr>
                <w:rFonts w:ascii="宋体" w:hAnsi="宋体" w:cs="仿宋_GB2312" w:hint="eastAsia"/>
                <w:b/>
                <w:bCs/>
                <w:sz w:val="24"/>
              </w:rPr>
              <w:t>6</w:t>
            </w:r>
          </w:p>
        </w:tc>
        <w:tc>
          <w:tcPr>
            <w:tcW w:w="1436" w:type="pct"/>
            <w:vAlign w:val="center"/>
          </w:tcPr>
          <w:p w14:paraId="6EBEA8EB" w14:textId="77777777" w:rsidR="00DD0B16" w:rsidRDefault="00000000">
            <w:pPr>
              <w:jc w:val="center"/>
              <w:rPr>
                <w:rFonts w:ascii="宋体" w:hAnsi="宋体" w:cs="仿宋_GB2312"/>
                <w:b/>
                <w:sz w:val="24"/>
              </w:rPr>
            </w:pPr>
            <w:r>
              <w:rPr>
                <w:rFonts w:ascii="宋体" w:hAnsi="宋体" w:cs="仿宋_GB2312" w:hint="eastAsia"/>
                <w:b/>
                <w:sz w:val="24"/>
              </w:rPr>
              <w:t>是否允许联合体投标/响应</w:t>
            </w:r>
          </w:p>
        </w:tc>
        <w:tc>
          <w:tcPr>
            <w:tcW w:w="3311" w:type="pct"/>
            <w:gridSpan w:val="3"/>
            <w:vAlign w:val="center"/>
          </w:tcPr>
          <w:p w14:paraId="23631F0E" w14:textId="77777777" w:rsidR="00DD0B16" w:rsidRDefault="00000000">
            <w:pPr>
              <w:jc w:val="left"/>
              <w:rPr>
                <w:rFonts w:ascii="宋体" w:hAnsi="宋体" w:cs="仿宋_GB2312"/>
                <w:sz w:val="24"/>
                <w:lang w:bidi="en-US"/>
              </w:rPr>
            </w:pPr>
            <w:r>
              <w:rPr>
                <w:rFonts w:ascii="宋体" w:hAnsi="宋体" w:cs="仿宋_GB2312" w:hint="eastAsia"/>
                <w:sz w:val="24"/>
              </w:rPr>
              <w:t>否</w:t>
            </w:r>
          </w:p>
        </w:tc>
      </w:tr>
      <w:tr w:rsidR="00DD0B16" w14:paraId="551B2E11" w14:textId="77777777" w:rsidTr="00744CAC">
        <w:trPr>
          <w:trHeight w:val="70"/>
        </w:trPr>
        <w:tc>
          <w:tcPr>
            <w:tcW w:w="254" w:type="pct"/>
            <w:vAlign w:val="center"/>
          </w:tcPr>
          <w:p w14:paraId="3F01599D" w14:textId="77777777" w:rsidR="00DD0B16" w:rsidRDefault="00000000">
            <w:pPr>
              <w:jc w:val="center"/>
              <w:rPr>
                <w:rFonts w:ascii="宋体" w:hAnsi="宋体" w:cs="仿宋_GB2312"/>
                <w:b/>
                <w:bCs/>
                <w:sz w:val="24"/>
              </w:rPr>
            </w:pPr>
            <w:r>
              <w:rPr>
                <w:rFonts w:ascii="宋体" w:hAnsi="宋体" w:cs="仿宋_GB2312" w:hint="eastAsia"/>
                <w:b/>
                <w:bCs/>
                <w:sz w:val="24"/>
              </w:rPr>
              <w:t>7</w:t>
            </w:r>
          </w:p>
        </w:tc>
        <w:tc>
          <w:tcPr>
            <w:tcW w:w="1436" w:type="pct"/>
            <w:vAlign w:val="center"/>
          </w:tcPr>
          <w:p w14:paraId="31D7C35D" w14:textId="77777777" w:rsidR="00DD0B16" w:rsidRDefault="00000000">
            <w:pPr>
              <w:jc w:val="center"/>
              <w:rPr>
                <w:rFonts w:ascii="宋体" w:hAnsi="宋体" w:cs="仿宋_GB2312"/>
                <w:b/>
                <w:sz w:val="24"/>
              </w:rPr>
            </w:pPr>
            <w:r>
              <w:rPr>
                <w:rFonts w:ascii="宋体" w:hAnsi="宋体" w:cs="仿宋_GB2312" w:hint="eastAsia"/>
                <w:b/>
                <w:sz w:val="24"/>
              </w:rPr>
              <w:t>是否允许投标人/响应人将项目非主体、非关键性工作交由他人完成</w:t>
            </w:r>
          </w:p>
        </w:tc>
        <w:tc>
          <w:tcPr>
            <w:tcW w:w="3311" w:type="pct"/>
            <w:gridSpan w:val="3"/>
            <w:vAlign w:val="center"/>
          </w:tcPr>
          <w:p w14:paraId="3D6E8CC5" w14:textId="77777777" w:rsidR="00DD0B16" w:rsidRDefault="00000000">
            <w:pPr>
              <w:pStyle w:val="35"/>
              <w:spacing w:after="0"/>
              <w:rPr>
                <w:rFonts w:ascii="宋体" w:hAnsi="宋体" w:cs="仿宋_GB2312"/>
                <w:sz w:val="24"/>
                <w:szCs w:val="24"/>
              </w:rPr>
            </w:pPr>
            <w:r>
              <w:rPr>
                <w:rFonts w:ascii="宋体" w:hAnsi="宋体" w:cs="仿宋_GB2312" w:hint="eastAsia"/>
                <w:sz w:val="24"/>
                <w:szCs w:val="24"/>
              </w:rPr>
              <w:t>否</w:t>
            </w:r>
          </w:p>
        </w:tc>
      </w:tr>
      <w:tr w:rsidR="00DD0B16" w14:paraId="55A0E712" w14:textId="77777777" w:rsidTr="00744CAC">
        <w:trPr>
          <w:trHeight w:val="70"/>
        </w:trPr>
        <w:tc>
          <w:tcPr>
            <w:tcW w:w="254" w:type="pct"/>
            <w:vAlign w:val="center"/>
          </w:tcPr>
          <w:p w14:paraId="0EC32D7A" w14:textId="77777777" w:rsidR="00DD0B16" w:rsidRDefault="00000000">
            <w:pPr>
              <w:jc w:val="center"/>
              <w:rPr>
                <w:rFonts w:ascii="宋体" w:hAnsi="宋体" w:cs="仿宋_GB2312"/>
                <w:sz w:val="24"/>
              </w:rPr>
            </w:pPr>
            <w:r>
              <w:rPr>
                <w:rFonts w:ascii="宋体" w:hAnsi="宋体" w:cs="仿宋_GB2312" w:hint="eastAsia"/>
                <w:b/>
                <w:sz w:val="24"/>
              </w:rPr>
              <w:t>8</w:t>
            </w:r>
          </w:p>
        </w:tc>
        <w:tc>
          <w:tcPr>
            <w:tcW w:w="1436" w:type="pct"/>
            <w:vAlign w:val="center"/>
          </w:tcPr>
          <w:p w14:paraId="70B458FD" w14:textId="77777777" w:rsidR="00DD0B16" w:rsidRDefault="00000000">
            <w:pPr>
              <w:jc w:val="center"/>
              <w:rPr>
                <w:rFonts w:ascii="宋体" w:hAnsi="宋体" w:cs="仿宋_GB2312"/>
                <w:b/>
                <w:sz w:val="24"/>
              </w:rPr>
            </w:pPr>
            <w:r>
              <w:rPr>
                <w:rFonts w:ascii="宋体" w:hAnsi="宋体" w:cs="仿宋_GB2312" w:hint="eastAsia"/>
                <w:b/>
                <w:sz w:val="24"/>
              </w:rPr>
              <w:t>是否需提供样品</w:t>
            </w:r>
          </w:p>
        </w:tc>
        <w:tc>
          <w:tcPr>
            <w:tcW w:w="3311" w:type="pct"/>
            <w:gridSpan w:val="3"/>
            <w:vAlign w:val="center"/>
          </w:tcPr>
          <w:p w14:paraId="51C6E08A" w14:textId="77777777" w:rsidR="00DD0B16" w:rsidRDefault="00000000">
            <w:pPr>
              <w:jc w:val="left"/>
              <w:rPr>
                <w:rFonts w:ascii="宋体" w:hAnsi="宋体" w:cs="仿宋_GB2312"/>
                <w:b/>
                <w:sz w:val="24"/>
              </w:rPr>
            </w:pPr>
            <w:r>
              <w:rPr>
                <w:rFonts w:ascii="宋体" w:hAnsi="宋体" w:cs="仿宋_GB2312" w:hint="eastAsia"/>
                <w:sz w:val="24"/>
              </w:rPr>
              <w:t>否</w:t>
            </w:r>
          </w:p>
        </w:tc>
      </w:tr>
      <w:tr w:rsidR="00DD0B16" w14:paraId="4A1CC78E" w14:textId="77777777" w:rsidTr="00744CAC">
        <w:trPr>
          <w:trHeight w:val="70"/>
        </w:trPr>
        <w:tc>
          <w:tcPr>
            <w:tcW w:w="254" w:type="pct"/>
            <w:vAlign w:val="center"/>
          </w:tcPr>
          <w:p w14:paraId="18CD8EAF" w14:textId="77777777" w:rsidR="00DD0B16" w:rsidRDefault="00000000">
            <w:pPr>
              <w:jc w:val="center"/>
              <w:rPr>
                <w:rFonts w:ascii="宋体" w:hAnsi="宋体" w:cs="仿宋_GB2312"/>
                <w:sz w:val="24"/>
              </w:rPr>
            </w:pPr>
            <w:r>
              <w:rPr>
                <w:rFonts w:ascii="宋体" w:hAnsi="宋体" w:cs="仿宋_GB2312" w:hint="eastAsia"/>
                <w:b/>
                <w:sz w:val="24"/>
              </w:rPr>
              <w:t>9</w:t>
            </w:r>
          </w:p>
        </w:tc>
        <w:tc>
          <w:tcPr>
            <w:tcW w:w="1436" w:type="pct"/>
            <w:vAlign w:val="center"/>
          </w:tcPr>
          <w:p w14:paraId="20E78DB1" w14:textId="77777777" w:rsidR="00DD0B16" w:rsidRDefault="00000000">
            <w:pPr>
              <w:jc w:val="center"/>
              <w:rPr>
                <w:rFonts w:ascii="宋体" w:hAnsi="宋体" w:cs="仿宋_GB2312"/>
                <w:b/>
                <w:sz w:val="24"/>
              </w:rPr>
            </w:pPr>
            <w:r>
              <w:rPr>
                <w:rFonts w:ascii="宋体" w:hAnsi="宋体" w:cs="仿宋_GB2312" w:hint="eastAsia"/>
                <w:b/>
                <w:sz w:val="24"/>
              </w:rPr>
              <w:t>原厂授权和服务</w:t>
            </w:r>
          </w:p>
        </w:tc>
        <w:tc>
          <w:tcPr>
            <w:tcW w:w="3311" w:type="pct"/>
            <w:gridSpan w:val="3"/>
            <w:vAlign w:val="center"/>
          </w:tcPr>
          <w:p w14:paraId="6E338907" w14:textId="77777777" w:rsidR="00DD0B16" w:rsidRDefault="00000000">
            <w:pPr>
              <w:rPr>
                <w:rFonts w:ascii="宋体" w:hAnsi="宋体" w:cs="仿宋_GB2312"/>
                <w:sz w:val="24"/>
              </w:rPr>
            </w:pPr>
            <w:r>
              <w:rPr>
                <w:rFonts w:ascii="宋体" w:hAnsi="宋体" w:cs="仿宋_GB2312" w:hint="eastAsia"/>
                <w:sz w:val="24"/>
              </w:rPr>
              <w:t>无需提供原厂授权书和售后服务承诺函</w:t>
            </w:r>
          </w:p>
        </w:tc>
      </w:tr>
      <w:tr w:rsidR="00DD0B16" w14:paraId="37794ABA" w14:textId="77777777" w:rsidTr="00744CAC">
        <w:trPr>
          <w:trHeight w:val="70"/>
        </w:trPr>
        <w:tc>
          <w:tcPr>
            <w:tcW w:w="254" w:type="pct"/>
            <w:vAlign w:val="center"/>
          </w:tcPr>
          <w:p w14:paraId="4D206FB9" w14:textId="77777777" w:rsidR="00DD0B16" w:rsidRDefault="00000000">
            <w:pPr>
              <w:jc w:val="center"/>
              <w:rPr>
                <w:rFonts w:ascii="宋体" w:hAnsi="宋体" w:cs="仿宋_GB2312"/>
                <w:sz w:val="24"/>
              </w:rPr>
            </w:pPr>
            <w:r>
              <w:rPr>
                <w:rFonts w:ascii="宋体" w:hAnsi="宋体" w:cs="仿宋_GB2312" w:hint="eastAsia"/>
                <w:b/>
                <w:sz w:val="24"/>
              </w:rPr>
              <w:t>10</w:t>
            </w:r>
          </w:p>
        </w:tc>
        <w:tc>
          <w:tcPr>
            <w:tcW w:w="1436" w:type="pct"/>
            <w:vAlign w:val="center"/>
          </w:tcPr>
          <w:p w14:paraId="706ADD94" w14:textId="77777777" w:rsidR="00DD0B16" w:rsidRDefault="00000000">
            <w:pPr>
              <w:jc w:val="center"/>
              <w:rPr>
                <w:rFonts w:ascii="宋体" w:hAnsi="宋体" w:cs="仿宋_GB2312"/>
                <w:b/>
                <w:sz w:val="24"/>
              </w:rPr>
            </w:pPr>
            <w:r>
              <w:rPr>
                <w:rFonts w:ascii="宋体" w:hAnsi="宋体" w:cs="仿宋_GB2312" w:hint="eastAsia"/>
                <w:b/>
                <w:sz w:val="24"/>
              </w:rPr>
              <w:t>是否组织现场踏勘（标前答疑会）</w:t>
            </w:r>
          </w:p>
        </w:tc>
        <w:tc>
          <w:tcPr>
            <w:tcW w:w="3311" w:type="pct"/>
            <w:gridSpan w:val="3"/>
            <w:vAlign w:val="center"/>
          </w:tcPr>
          <w:p w14:paraId="4EC35AA5" w14:textId="77777777" w:rsidR="00DD0B16" w:rsidRDefault="00000000">
            <w:pPr>
              <w:pStyle w:val="35"/>
              <w:spacing w:after="0"/>
              <w:rPr>
                <w:rFonts w:ascii="宋体" w:hAnsi="宋体" w:cs="仿宋_GB2312"/>
                <w:sz w:val="24"/>
                <w:szCs w:val="24"/>
              </w:rPr>
            </w:pPr>
            <w:r>
              <w:rPr>
                <w:rFonts w:ascii="宋体" w:hAnsi="宋体" w:cs="仿宋_GB2312" w:hint="eastAsia"/>
                <w:sz w:val="24"/>
                <w:szCs w:val="24"/>
              </w:rPr>
              <w:t>否</w:t>
            </w:r>
          </w:p>
        </w:tc>
      </w:tr>
      <w:tr w:rsidR="00DD0B16" w14:paraId="47E14555" w14:textId="77777777" w:rsidTr="00744CAC">
        <w:trPr>
          <w:trHeight w:val="70"/>
        </w:trPr>
        <w:tc>
          <w:tcPr>
            <w:tcW w:w="254" w:type="pct"/>
            <w:vAlign w:val="center"/>
          </w:tcPr>
          <w:p w14:paraId="433492CB" w14:textId="77777777" w:rsidR="00DD0B16" w:rsidRDefault="00000000">
            <w:pPr>
              <w:jc w:val="center"/>
              <w:rPr>
                <w:rFonts w:ascii="宋体" w:hAnsi="宋体" w:cs="仿宋_GB2312"/>
                <w:sz w:val="24"/>
              </w:rPr>
            </w:pPr>
            <w:r>
              <w:rPr>
                <w:rFonts w:ascii="宋体" w:hAnsi="宋体" w:cs="仿宋_GB2312" w:hint="eastAsia"/>
                <w:b/>
                <w:sz w:val="24"/>
              </w:rPr>
              <w:t>11</w:t>
            </w:r>
          </w:p>
        </w:tc>
        <w:tc>
          <w:tcPr>
            <w:tcW w:w="1436" w:type="pct"/>
            <w:vAlign w:val="center"/>
          </w:tcPr>
          <w:p w14:paraId="52F04BB0" w14:textId="77777777" w:rsidR="00DD0B16" w:rsidRDefault="00000000">
            <w:pPr>
              <w:jc w:val="center"/>
              <w:rPr>
                <w:rFonts w:ascii="宋体" w:hAnsi="宋体" w:cs="仿宋_GB2312"/>
                <w:b/>
                <w:sz w:val="24"/>
              </w:rPr>
            </w:pPr>
            <w:r>
              <w:rPr>
                <w:rFonts w:ascii="宋体" w:hAnsi="宋体" w:cs="仿宋_GB2312" w:hint="eastAsia"/>
                <w:b/>
                <w:sz w:val="24"/>
              </w:rPr>
              <w:t>是否提交履约保证金</w:t>
            </w:r>
          </w:p>
        </w:tc>
        <w:tc>
          <w:tcPr>
            <w:tcW w:w="3311" w:type="pct"/>
            <w:gridSpan w:val="3"/>
            <w:vAlign w:val="center"/>
          </w:tcPr>
          <w:p w14:paraId="679485E3" w14:textId="77777777" w:rsidR="00DD0B16" w:rsidRDefault="00000000">
            <w:pPr>
              <w:pStyle w:val="35"/>
              <w:spacing w:after="0"/>
              <w:rPr>
                <w:rFonts w:ascii="宋体" w:hAnsi="宋体" w:cs="仿宋_GB2312"/>
                <w:sz w:val="24"/>
                <w:szCs w:val="24"/>
              </w:rPr>
            </w:pPr>
            <w:r>
              <w:rPr>
                <w:rFonts w:ascii="宋体" w:hAnsi="宋体" w:cs="仿宋_GB2312" w:hint="eastAsia"/>
                <w:sz w:val="24"/>
                <w:szCs w:val="24"/>
              </w:rPr>
              <w:t>否</w:t>
            </w:r>
          </w:p>
        </w:tc>
      </w:tr>
      <w:tr w:rsidR="00DD0B16" w14:paraId="620C9E73" w14:textId="77777777" w:rsidTr="00744CAC">
        <w:trPr>
          <w:trHeight w:val="70"/>
        </w:trPr>
        <w:tc>
          <w:tcPr>
            <w:tcW w:w="254" w:type="pct"/>
            <w:vAlign w:val="center"/>
          </w:tcPr>
          <w:p w14:paraId="282DAEFD" w14:textId="77777777" w:rsidR="00DD0B16" w:rsidRDefault="00000000">
            <w:pPr>
              <w:jc w:val="center"/>
              <w:rPr>
                <w:rFonts w:ascii="宋体" w:hAnsi="宋体" w:cs="仿宋_GB2312"/>
                <w:sz w:val="24"/>
              </w:rPr>
            </w:pPr>
            <w:r>
              <w:rPr>
                <w:rFonts w:ascii="宋体" w:hAnsi="宋体" w:cs="仿宋_GB2312" w:hint="eastAsia"/>
                <w:b/>
                <w:sz w:val="24"/>
              </w:rPr>
              <w:t>12</w:t>
            </w:r>
          </w:p>
        </w:tc>
        <w:tc>
          <w:tcPr>
            <w:tcW w:w="1436" w:type="pct"/>
            <w:vAlign w:val="center"/>
          </w:tcPr>
          <w:p w14:paraId="7B9EE2F8" w14:textId="77777777" w:rsidR="00DD0B16" w:rsidRDefault="00000000">
            <w:pPr>
              <w:jc w:val="center"/>
              <w:rPr>
                <w:rFonts w:ascii="宋体" w:hAnsi="宋体" w:cs="仿宋_GB2312"/>
                <w:b/>
                <w:sz w:val="24"/>
              </w:rPr>
            </w:pPr>
            <w:r>
              <w:rPr>
                <w:rFonts w:ascii="宋体" w:hAnsi="宋体" w:cs="仿宋_GB2312" w:hint="eastAsia"/>
                <w:b/>
                <w:sz w:val="24"/>
              </w:rPr>
              <w:t>采购资金的支付方</w:t>
            </w:r>
            <w:r>
              <w:rPr>
                <w:rFonts w:ascii="宋体" w:hAnsi="宋体" w:cs="仿宋_GB2312" w:hint="eastAsia"/>
                <w:b/>
                <w:sz w:val="24"/>
              </w:rPr>
              <w:lastRenderedPageBreak/>
              <w:t>式、时间、条件</w:t>
            </w:r>
          </w:p>
        </w:tc>
        <w:tc>
          <w:tcPr>
            <w:tcW w:w="3311" w:type="pct"/>
            <w:gridSpan w:val="3"/>
            <w:vAlign w:val="center"/>
          </w:tcPr>
          <w:p w14:paraId="197633BD" w14:textId="77777777" w:rsidR="00DD0B16" w:rsidRDefault="00000000">
            <w:pPr>
              <w:jc w:val="left"/>
              <w:rPr>
                <w:rFonts w:ascii="宋体" w:hAnsi="宋体" w:cs="仿宋_GB2312"/>
                <w:sz w:val="24"/>
              </w:rPr>
            </w:pPr>
            <w:r>
              <w:rPr>
                <w:rFonts w:ascii="宋体" w:hAnsi="宋体" w:cs="仿宋_GB2312" w:hint="eastAsia"/>
                <w:sz w:val="24"/>
              </w:rPr>
              <w:lastRenderedPageBreak/>
              <w:t>月结，先销售商品后结算，供应商应提供真实有</w:t>
            </w:r>
            <w:r>
              <w:rPr>
                <w:rFonts w:ascii="宋体" w:hAnsi="宋体" w:cs="仿宋_GB2312" w:hint="eastAsia"/>
                <w:sz w:val="24"/>
              </w:rPr>
              <w:lastRenderedPageBreak/>
              <w:t>效的增值税普通发票、供货汇总清单，采购人以转账汇款方式结算。</w:t>
            </w:r>
          </w:p>
          <w:p w14:paraId="66ABA603" w14:textId="77777777" w:rsidR="00DD0B16" w:rsidRDefault="00000000">
            <w:pPr>
              <w:jc w:val="left"/>
              <w:rPr>
                <w:rFonts w:ascii="宋体" w:hAnsi="宋体" w:cs="仿宋_GB2312"/>
                <w:sz w:val="24"/>
              </w:rPr>
            </w:pPr>
            <w:r>
              <w:rPr>
                <w:rFonts w:ascii="宋体" w:hAnsi="宋体" w:cs="仿宋_GB2312" w:hint="eastAsia"/>
                <w:sz w:val="24"/>
              </w:rPr>
              <w:t>注：采购人每月29至30日（两天），与供应商核对商品票据。次月28日之前为供应商结算货款(寒、暑假除外）。</w:t>
            </w:r>
          </w:p>
        </w:tc>
      </w:tr>
      <w:tr w:rsidR="00DD0B16" w14:paraId="1B3C1759" w14:textId="77777777" w:rsidTr="00744CAC">
        <w:trPr>
          <w:trHeight w:val="70"/>
        </w:trPr>
        <w:tc>
          <w:tcPr>
            <w:tcW w:w="254" w:type="pct"/>
            <w:vAlign w:val="center"/>
          </w:tcPr>
          <w:p w14:paraId="1927880F" w14:textId="77777777" w:rsidR="00DD0B16" w:rsidRDefault="00000000">
            <w:pPr>
              <w:jc w:val="center"/>
              <w:rPr>
                <w:rFonts w:ascii="宋体" w:hAnsi="宋体" w:cs="仿宋_GB2312"/>
                <w:sz w:val="24"/>
              </w:rPr>
            </w:pPr>
            <w:r>
              <w:rPr>
                <w:rFonts w:ascii="宋体" w:hAnsi="宋体" w:cs="仿宋_GB2312" w:hint="eastAsia"/>
                <w:b/>
                <w:sz w:val="24"/>
              </w:rPr>
              <w:lastRenderedPageBreak/>
              <w:t>13</w:t>
            </w:r>
          </w:p>
        </w:tc>
        <w:tc>
          <w:tcPr>
            <w:tcW w:w="1436" w:type="pct"/>
            <w:vAlign w:val="center"/>
          </w:tcPr>
          <w:p w14:paraId="1C9B589B" w14:textId="77777777" w:rsidR="00DD0B16" w:rsidRDefault="00000000">
            <w:pPr>
              <w:jc w:val="center"/>
              <w:rPr>
                <w:rFonts w:ascii="宋体" w:hAnsi="宋体" w:cs="仿宋_GB2312"/>
                <w:b/>
                <w:sz w:val="24"/>
              </w:rPr>
            </w:pPr>
            <w:r>
              <w:rPr>
                <w:rFonts w:ascii="宋体" w:hAnsi="宋体" w:cs="仿宋_GB2312" w:hint="eastAsia"/>
                <w:b/>
                <w:sz w:val="24"/>
              </w:rPr>
              <w:t>项目履约时间</w:t>
            </w:r>
          </w:p>
        </w:tc>
        <w:tc>
          <w:tcPr>
            <w:tcW w:w="3311" w:type="pct"/>
            <w:gridSpan w:val="3"/>
            <w:vAlign w:val="center"/>
          </w:tcPr>
          <w:p w14:paraId="0EA2EBC8" w14:textId="77777777" w:rsidR="00DD0B16" w:rsidRDefault="00000000">
            <w:pPr>
              <w:jc w:val="left"/>
              <w:rPr>
                <w:rFonts w:ascii="宋体" w:hAnsi="宋体" w:cs="仿宋_GB2312"/>
                <w:sz w:val="24"/>
                <w:lang w:bidi="en-US"/>
              </w:rPr>
            </w:pPr>
            <w:r>
              <w:rPr>
                <w:rFonts w:ascii="宋体" w:hAnsi="宋体" w:hint="eastAsia"/>
                <w:sz w:val="24"/>
              </w:rPr>
              <w:t>履约开始时间 2024年9月1日，履约截止时间 2025年8月31日。经采购人考核通过后，可续签一年，最多续签两次</w:t>
            </w:r>
          </w:p>
        </w:tc>
      </w:tr>
      <w:tr w:rsidR="00DD0B16" w14:paraId="627D349A" w14:textId="77777777" w:rsidTr="00744CAC">
        <w:trPr>
          <w:trHeight w:val="70"/>
        </w:trPr>
        <w:tc>
          <w:tcPr>
            <w:tcW w:w="254" w:type="pct"/>
            <w:vAlign w:val="center"/>
          </w:tcPr>
          <w:p w14:paraId="6B5873F1" w14:textId="77777777" w:rsidR="00DD0B16" w:rsidRDefault="00000000">
            <w:pPr>
              <w:jc w:val="center"/>
              <w:rPr>
                <w:rFonts w:ascii="宋体" w:hAnsi="宋体" w:cs="仿宋_GB2312"/>
                <w:sz w:val="24"/>
              </w:rPr>
            </w:pPr>
            <w:r>
              <w:rPr>
                <w:rFonts w:ascii="宋体" w:hAnsi="宋体" w:cs="仿宋_GB2312" w:hint="eastAsia"/>
                <w:b/>
                <w:sz w:val="24"/>
              </w:rPr>
              <w:t>14</w:t>
            </w:r>
          </w:p>
        </w:tc>
        <w:tc>
          <w:tcPr>
            <w:tcW w:w="1436" w:type="pct"/>
            <w:vAlign w:val="center"/>
          </w:tcPr>
          <w:p w14:paraId="3B64D0BF" w14:textId="77777777" w:rsidR="00DD0B16" w:rsidRDefault="00000000">
            <w:pPr>
              <w:jc w:val="center"/>
              <w:rPr>
                <w:rFonts w:ascii="宋体" w:hAnsi="宋体" w:cs="仿宋_GB2312"/>
                <w:b/>
                <w:sz w:val="24"/>
              </w:rPr>
            </w:pPr>
            <w:r>
              <w:rPr>
                <w:rFonts w:ascii="宋体" w:hAnsi="宋体" w:cs="仿宋_GB2312" w:hint="eastAsia"/>
                <w:b/>
                <w:sz w:val="24"/>
              </w:rPr>
              <w:t>项目履约地点</w:t>
            </w:r>
          </w:p>
        </w:tc>
        <w:tc>
          <w:tcPr>
            <w:tcW w:w="3311" w:type="pct"/>
            <w:gridSpan w:val="3"/>
            <w:vAlign w:val="center"/>
          </w:tcPr>
          <w:p w14:paraId="25A91451" w14:textId="77777777" w:rsidR="00DD0B16" w:rsidRDefault="00000000">
            <w:pPr>
              <w:jc w:val="left"/>
              <w:rPr>
                <w:rFonts w:ascii="宋体" w:hAnsi="宋体" w:cs="仿宋_GB2312"/>
                <w:sz w:val="24"/>
                <w:lang w:bidi="en-US"/>
              </w:rPr>
            </w:pPr>
            <w:r>
              <w:rPr>
                <w:rFonts w:ascii="宋体" w:hAnsi="宋体" w:cs="仿宋_GB2312" w:hint="eastAsia"/>
                <w:sz w:val="24"/>
                <w:lang w:bidi="en-US"/>
              </w:rPr>
              <w:t>北京林业大学西区学二食堂B1</w:t>
            </w:r>
          </w:p>
        </w:tc>
      </w:tr>
      <w:tr w:rsidR="00DD0B16" w14:paraId="6B47AFA9" w14:textId="77777777">
        <w:trPr>
          <w:trHeight w:val="490"/>
        </w:trPr>
        <w:tc>
          <w:tcPr>
            <w:tcW w:w="5000" w:type="pct"/>
            <w:gridSpan w:val="5"/>
          </w:tcPr>
          <w:p w14:paraId="7857D53A" w14:textId="77777777" w:rsidR="00DD0B16" w:rsidRDefault="00DD0B16">
            <w:pPr>
              <w:adjustRightInd w:val="0"/>
              <w:snapToGrid w:val="0"/>
              <w:jc w:val="center"/>
              <w:rPr>
                <w:rFonts w:ascii="宋体" w:hAnsi="宋体" w:cs="仿宋_GB2312"/>
                <w:b/>
                <w:bCs/>
                <w:sz w:val="24"/>
              </w:rPr>
            </w:pPr>
          </w:p>
          <w:p w14:paraId="5C9C17BE" w14:textId="77777777" w:rsidR="00DD0B16" w:rsidRDefault="00000000">
            <w:pPr>
              <w:adjustRightInd w:val="0"/>
              <w:snapToGrid w:val="0"/>
              <w:jc w:val="center"/>
              <w:rPr>
                <w:rFonts w:ascii="宋体" w:hAnsi="宋体" w:cs="仿宋_GB2312"/>
                <w:b/>
                <w:sz w:val="24"/>
              </w:rPr>
            </w:pPr>
            <w:r>
              <w:rPr>
                <w:rFonts w:ascii="宋体" w:hAnsi="宋体" w:cs="仿宋_GB2312" w:hint="eastAsia"/>
                <w:b/>
                <w:bCs/>
                <w:sz w:val="24"/>
              </w:rPr>
              <w:t>采购清单及要求</w:t>
            </w:r>
          </w:p>
        </w:tc>
      </w:tr>
      <w:tr w:rsidR="00DD0B16" w14:paraId="6BCB1CC3" w14:textId="77777777" w:rsidTr="00744CAC">
        <w:trPr>
          <w:trHeight w:val="499"/>
        </w:trPr>
        <w:tc>
          <w:tcPr>
            <w:tcW w:w="254" w:type="pct"/>
            <w:vAlign w:val="center"/>
          </w:tcPr>
          <w:p w14:paraId="382AC5DB" w14:textId="77777777" w:rsidR="00DD0B16" w:rsidRDefault="00000000">
            <w:pPr>
              <w:adjustRightInd w:val="0"/>
              <w:snapToGrid w:val="0"/>
              <w:jc w:val="center"/>
              <w:rPr>
                <w:rFonts w:ascii="宋体" w:hAnsi="宋体" w:cs="仿宋_GB2312"/>
                <w:sz w:val="24"/>
              </w:rPr>
            </w:pPr>
            <w:r>
              <w:rPr>
                <w:rFonts w:ascii="宋体" w:hAnsi="宋体" w:cs="仿宋_GB2312" w:hint="eastAsia"/>
                <w:sz w:val="24"/>
              </w:rPr>
              <w:t>包号</w:t>
            </w:r>
          </w:p>
        </w:tc>
        <w:tc>
          <w:tcPr>
            <w:tcW w:w="3466" w:type="pct"/>
            <w:gridSpan w:val="2"/>
            <w:vAlign w:val="center"/>
          </w:tcPr>
          <w:p w14:paraId="5BF525EB" w14:textId="77777777" w:rsidR="00DD0B16" w:rsidRDefault="00000000">
            <w:pPr>
              <w:adjustRightInd w:val="0"/>
              <w:snapToGrid w:val="0"/>
              <w:jc w:val="center"/>
              <w:rPr>
                <w:rFonts w:ascii="宋体" w:hAnsi="宋体" w:cs="仿宋_GB2312"/>
                <w:sz w:val="24"/>
              </w:rPr>
            </w:pPr>
            <w:r>
              <w:rPr>
                <w:rFonts w:ascii="宋体" w:hAnsi="宋体" w:cs="仿宋_GB2312" w:hint="eastAsia"/>
                <w:sz w:val="24"/>
              </w:rPr>
              <w:t>标的名称</w:t>
            </w:r>
          </w:p>
        </w:tc>
        <w:tc>
          <w:tcPr>
            <w:tcW w:w="583" w:type="pct"/>
            <w:vAlign w:val="center"/>
          </w:tcPr>
          <w:p w14:paraId="66BC8D86" w14:textId="77777777" w:rsidR="00DD0B16" w:rsidRDefault="00000000">
            <w:pPr>
              <w:adjustRightInd w:val="0"/>
              <w:snapToGrid w:val="0"/>
              <w:jc w:val="center"/>
              <w:rPr>
                <w:rFonts w:ascii="宋体" w:hAnsi="宋体" w:cs="仿宋_GB2312"/>
                <w:sz w:val="24"/>
              </w:rPr>
            </w:pPr>
            <w:r>
              <w:rPr>
                <w:rFonts w:ascii="宋体" w:hAnsi="宋体" w:cs="仿宋_GB2312" w:hint="eastAsia"/>
                <w:sz w:val="24"/>
              </w:rPr>
              <w:t>单位</w:t>
            </w:r>
          </w:p>
        </w:tc>
        <w:tc>
          <w:tcPr>
            <w:tcW w:w="697" w:type="pct"/>
            <w:vAlign w:val="center"/>
          </w:tcPr>
          <w:p w14:paraId="6A8E2FC2" w14:textId="77777777" w:rsidR="00DD0B16" w:rsidRDefault="00000000">
            <w:pPr>
              <w:adjustRightInd w:val="0"/>
              <w:snapToGrid w:val="0"/>
              <w:jc w:val="center"/>
              <w:rPr>
                <w:rFonts w:ascii="宋体" w:hAnsi="宋体" w:cs="仿宋_GB2312"/>
                <w:sz w:val="24"/>
              </w:rPr>
            </w:pPr>
            <w:r>
              <w:rPr>
                <w:rFonts w:ascii="宋体" w:hAnsi="宋体" w:cs="仿宋_GB2312" w:hint="eastAsia"/>
                <w:sz w:val="24"/>
              </w:rPr>
              <w:t>数量</w:t>
            </w:r>
          </w:p>
        </w:tc>
      </w:tr>
      <w:tr w:rsidR="00DD0B16" w14:paraId="7E20D56C" w14:textId="77777777" w:rsidTr="00744CAC">
        <w:trPr>
          <w:trHeight w:val="499"/>
        </w:trPr>
        <w:tc>
          <w:tcPr>
            <w:tcW w:w="254" w:type="pct"/>
            <w:vAlign w:val="center"/>
          </w:tcPr>
          <w:p w14:paraId="6A1B4545" w14:textId="77777777" w:rsidR="00DD0B16" w:rsidRDefault="00000000">
            <w:pPr>
              <w:adjustRightInd w:val="0"/>
              <w:snapToGrid w:val="0"/>
              <w:jc w:val="center"/>
              <w:rPr>
                <w:rFonts w:ascii="宋体" w:hAnsi="宋体" w:cs="仿宋_GB2312"/>
                <w:sz w:val="24"/>
              </w:rPr>
            </w:pPr>
            <w:r>
              <w:rPr>
                <w:rFonts w:ascii="宋体" w:hAnsi="宋体" w:cs="仿宋_GB2312" w:hint="eastAsia"/>
                <w:sz w:val="24"/>
              </w:rPr>
              <w:t>01</w:t>
            </w:r>
          </w:p>
        </w:tc>
        <w:tc>
          <w:tcPr>
            <w:tcW w:w="3466" w:type="pct"/>
            <w:gridSpan w:val="2"/>
            <w:vAlign w:val="center"/>
          </w:tcPr>
          <w:p w14:paraId="333D5F94" w14:textId="77777777" w:rsidR="00DD0B16" w:rsidRDefault="00000000">
            <w:pPr>
              <w:adjustRightInd w:val="0"/>
              <w:snapToGrid w:val="0"/>
              <w:jc w:val="center"/>
              <w:rPr>
                <w:rFonts w:ascii="宋体" w:hAnsi="宋体" w:cs="仿宋_GB2312"/>
                <w:sz w:val="24"/>
              </w:rPr>
            </w:pPr>
            <w:r>
              <w:rPr>
                <w:rFonts w:ascii="宋体" w:hAnsi="宋体" w:cs="仿宋_GB2312" w:hint="eastAsia"/>
                <w:sz w:val="24"/>
                <w:lang w:val="zh-CN"/>
              </w:rPr>
              <w:t>预包装食品（不含冷藏冷冻食品）</w:t>
            </w:r>
          </w:p>
        </w:tc>
        <w:tc>
          <w:tcPr>
            <w:tcW w:w="583" w:type="pct"/>
            <w:vAlign w:val="center"/>
          </w:tcPr>
          <w:p w14:paraId="54887FBD" w14:textId="77777777" w:rsidR="00DD0B16" w:rsidRDefault="00000000">
            <w:pPr>
              <w:adjustRightInd w:val="0"/>
              <w:snapToGrid w:val="0"/>
              <w:jc w:val="center"/>
              <w:rPr>
                <w:rFonts w:ascii="宋体" w:hAnsi="宋体" w:cs="仿宋_GB2312"/>
                <w:sz w:val="24"/>
              </w:rPr>
            </w:pPr>
            <w:r>
              <w:rPr>
                <w:rFonts w:ascii="宋体" w:hAnsi="宋体" w:cs="仿宋_GB2312" w:hint="eastAsia"/>
                <w:sz w:val="24"/>
              </w:rPr>
              <w:t>家</w:t>
            </w:r>
          </w:p>
        </w:tc>
        <w:tc>
          <w:tcPr>
            <w:tcW w:w="697" w:type="pct"/>
            <w:vAlign w:val="center"/>
          </w:tcPr>
          <w:p w14:paraId="139960BC" w14:textId="77777777" w:rsidR="00DD0B16" w:rsidRDefault="00000000">
            <w:pPr>
              <w:adjustRightInd w:val="0"/>
              <w:snapToGrid w:val="0"/>
              <w:jc w:val="center"/>
              <w:rPr>
                <w:rFonts w:ascii="宋体" w:hAnsi="宋体" w:cs="仿宋_GB2312"/>
                <w:sz w:val="24"/>
              </w:rPr>
            </w:pPr>
            <w:r>
              <w:rPr>
                <w:rFonts w:ascii="宋体" w:hAnsi="宋体" w:cs="仿宋_GB2312" w:hint="eastAsia"/>
                <w:sz w:val="24"/>
              </w:rPr>
              <w:t>10</w:t>
            </w:r>
          </w:p>
        </w:tc>
      </w:tr>
      <w:tr w:rsidR="00DD0B16" w14:paraId="0BDA7F4B" w14:textId="77777777" w:rsidTr="00744CAC">
        <w:trPr>
          <w:trHeight w:val="501"/>
        </w:trPr>
        <w:tc>
          <w:tcPr>
            <w:tcW w:w="254" w:type="pct"/>
            <w:vAlign w:val="center"/>
          </w:tcPr>
          <w:p w14:paraId="4CA89B3A" w14:textId="77777777" w:rsidR="00DD0B16" w:rsidRDefault="00000000">
            <w:pPr>
              <w:adjustRightInd w:val="0"/>
              <w:snapToGrid w:val="0"/>
              <w:jc w:val="center"/>
              <w:rPr>
                <w:rFonts w:ascii="宋体" w:hAnsi="宋体" w:cs="仿宋_GB2312"/>
                <w:sz w:val="24"/>
              </w:rPr>
            </w:pPr>
            <w:r>
              <w:rPr>
                <w:rFonts w:ascii="宋体" w:hAnsi="宋体" w:cs="仿宋_GB2312" w:hint="eastAsia"/>
                <w:sz w:val="24"/>
              </w:rPr>
              <w:t>03</w:t>
            </w:r>
          </w:p>
        </w:tc>
        <w:tc>
          <w:tcPr>
            <w:tcW w:w="3466" w:type="pct"/>
            <w:gridSpan w:val="2"/>
            <w:vAlign w:val="center"/>
          </w:tcPr>
          <w:p w14:paraId="7B57D7CF" w14:textId="77777777" w:rsidR="00DD0B16" w:rsidRDefault="00000000">
            <w:pPr>
              <w:adjustRightInd w:val="0"/>
              <w:snapToGrid w:val="0"/>
              <w:jc w:val="center"/>
              <w:rPr>
                <w:rFonts w:ascii="宋体" w:hAnsi="宋体" w:cs="仿宋_GB2312"/>
                <w:sz w:val="24"/>
              </w:rPr>
            </w:pPr>
            <w:r>
              <w:rPr>
                <w:rFonts w:ascii="宋体" w:hAnsi="宋体" w:cs="仿宋_GB2312" w:hint="eastAsia"/>
                <w:sz w:val="24"/>
                <w:lang w:val="zh-CN"/>
              </w:rPr>
              <w:t>冷藏冷冻、冷链即食食</w:t>
            </w:r>
            <w:r>
              <w:rPr>
                <w:rFonts w:ascii="宋体" w:hAnsi="宋体" w:cs="仿宋_GB2312" w:hint="eastAsia"/>
                <w:sz w:val="24"/>
              </w:rPr>
              <w:t>品</w:t>
            </w:r>
          </w:p>
        </w:tc>
        <w:tc>
          <w:tcPr>
            <w:tcW w:w="583" w:type="pct"/>
            <w:vAlign w:val="center"/>
          </w:tcPr>
          <w:p w14:paraId="73FF14EF" w14:textId="77777777" w:rsidR="00DD0B16" w:rsidRDefault="00000000">
            <w:pPr>
              <w:adjustRightInd w:val="0"/>
              <w:snapToGrid w:val="0"/>
              <w:jc w:val="center"/>
              <w:rPr>
                <w:rFonts w:ascii="宋体" w:hAnsi="宋体" w:cs="仿宋_GB2312"/>
                <w:sz w:val="24"/>
              </w:rPr>
            </w:pPr>
            <w:r>
              <w:rPr>
                <w:rFonts w:ascii="宋体" w:hAnsi="宋体" w:cs="仿宋_GB2312" w:hint="eastAsia"/>
                <w:sz w:val="24"/>
              </w:rPr>
              <w:t>家</w:t>
            </w:r>
          </w:p>
        </w:tc>
        <w:tc>
          <w:tcPr>
            <w:tcW w:w="697" w:type="pct"/>
            <w:vAlign w:val="center"/>
          </w:tcPr>
          <w:p w14:paraId="1BD31507" w14:textId="77777777" w:rsidR="00DD0B16" w:rsidRDefault="00000000">
            <w:pPr>
              <w:adjustRightInd w:val="0"/>
              <w:snapToGrid w:val="0"/>
              <w:jc w:val="center"/>
              <w:rPr>
                <w:rFonts w:ascii="宋体" w:hAnsi="宋体" w:cs="仿宋_GB2312"/>
                <w:sz w:val="24"/>
              </w:rPr>
            </w:pPr>
            <w:r>
              <w:rPr>
                <w:rFonts w:ascii="宋体" w:hAnsi="宋体" w:cs="仿宋_GB2312" w:hint="eastAsia"/>
                <w:sz w:val="24"/>
              </w:rPr>
              <w:t>5</w:t>
            </w:r>
          </w:p>
        </w:tc>
      </w:tr>
      <w:tr w:rsidR="00DD0B16" w14:paraId="60C586A0" w14:textId="77777777">
        <w:trPr>
          <w:trHeight w:val="466"/>
        </w:trPr>
        <w:tc>
          <w:tcPr>
            <w:tcW w:w="5000" w:type="pct"/>
            <w:gridSpan w:val="5"/>
            <w:vAlign w:val="center"/>
          </w:tcPr>
          <w:p w14:paraId="58521A3D" w14:textId="77777777" w:rsidR="00DD0B16" w:rsidRDefault="00000000">
            <w:pPr>
              <w:adjustRightInd w:val="0"/>
              <w:snapToGrid w:val="0"/>
              <w:jc w:val="left"/>
              <w:rPr>
                <w:rFonts w:ascii="宋体" w:hAnsi="宋体" w:cs="仿宋_GB2312"/>
                <w:sz w:val="24"/>
              </w:rPr>
            </w:pPr>
            <w:r>
              <w:rPr>
                <w:rFonts w:ascii="宋体" w:hAnsi="宋体" w:cs="仿宋_GB2312" w:hint="eastAsia"/>
                <w:sz w:val="24"/>
              </w:rPr>
              <w:t>本项目</w:t>
            </w:r>
            <w:r>
              <w:rPr>
                <w:rFonts w:ascii="宋体" w:hAnsi="宋体" w:cs="仿宋_GB2312" w:hint="eastAsia"/>
                <w:sz w:val="24"/>
                <w:u w:val="single"/>
              </w:rPr>
              <w:t>不涉及</w:t>
            </w:r>
            <w:r>
              <w:rPr>
                <w:rFonts w:ascii="宋体" w:hAnsi="宋体" w:cs="仿宋_GB2312" w:hint="eastAsia"/>
                <w:sz w:val="24"/>
              </w:rPr>
              <w:t>核心产品。</w:t>
            </w:r>
          </w:p>
        </w:tc>
      </w:tr>
      <w:tr w:rsidR="00DD0B16" w14:paraId="3B9A67DB" w14:textId="77777777">
        <w:trPr>
          <w:trHeight w:val="466"/>
        </w:trPr>
        <w:tc>
          <w:tcPr>
            <w:tcW w:w="5000" w:type="pct"/>
            <w:gridSpan w:val="5"/>
            <w:vAlign w:val="center"/>
          </w:tcPr>
          <w:p w14:paraId="14CA9A9E" w14:textId="77777777" w:rsidR="00DD0B16" w:rsidRDefault="00000000">
            <w:pPr>
              <w:adjustRightInd w:val="0"/>
              <w:snapToGrid w:val="0"/>
              <w:jc w:val="center"/>
              <w:rPr>
                <w:rFonts w:ascii="宋体" w:hAnsi="宋体" w:cs="仿宋_GB2312"/>
                <w:sz w:val="24"/>
              </w:rPr>
            </w:pPr>
            <w:r>
              <w:rPr>
                <w:rFonts w:ascii="宋体" w:hAnsi="宋体" w:cs="仿宋_GB2312" w:hint="eastAsia"/>
                <w:b/>
                <w:bCs/>
                <w:sz w:val="24"/>
              </w:rPr>
              <w:t>技术要求</w:t>
            </w:r>
          </w:p>
        </w:tc>
      </w:tr>
      <w:tr w:rsidR="00DD0B16" w14:paraId="00328B50" w14:textId="77777777">
        <w:trPr>
          <w:trHeight w:val="466"/>
        </w:trPr>
        <w:tc>
          <w:tcPr>
            <w:tcW w:w="5000" w:type="pct"/>
            <w:gridSpan w:val="5"/>
            <w:vAlign w:val="center"/>
          </w:tcPr>
          <w:p w14:paraId="2D8F08D6" w14:textId="77777777" w:rsidR="00DD0B16" w:rsidRDefault="00000000">
            <w:pPr>
              <w:adjustRightInd w:val="0"/>
              <w:snapToGrid w:val="0"/>
              <w:ind w:firstLineChars="200" w:firstLine="482"/>
              <w:jc w:val="left"/>
              <w:rPr>
                <w:rFonts w:ascii="宋体" w:hAnsi="宋体" w:cs="仿宋_GB2312"/>
                <w:b/>
                <w:bCs/>
                <w:sz w:val="24"/>
              </w:rPr>
            </w:pPr>
            <w:r>
              <w:rPr>
                <w:rFonts w:ascii="宋体" w:hAnsi="宋体" w:cs="仿宋_GB2312" w:hint="eastAsia"/>
                <w:b/>
                <w:bCs/>
                <w:sz w:val="24"/>
              </w:rPr>
              <w:t>（一）功能和质量要求</w:t>
            </w:r>
          </w:p>
          <w:p w14:paraId="6352D022" w14:textId="77777777" w:rsidR="00DD0B16" w:rsidRDefault="00000000">
            <w:pPr>
              <w:adjustRightInd w:val="0"/>
              <w:snapToGrid w:val="0"/>
              <w:ind w:firstLineChars="200" w:firstLine="480"/>
              <w:jc w:val="left"/>
              <w:rPr>
                <w:rFonts w:ascii="宋体" w:hAnsi="宋体" w:cs="仿宋_GB2312"/>
                <w:sz w:val="24"/>
              </w:rPr>
            </w:pPr>
            <w:r>
              <w:rPr>
                <w:rFonts w:ascii="宋体" w:hAnsi="宋体" w:cs="仿宋_GB2312" w:hint="eastAsia"/>
                <w:sz w:val="24"/>
              </w:rPr>
              <w:t>商品必须符合《中华人民共和国产品质量法》、《中华人民共和国食品安全法》、</w:t>
            </w:r>
            <w:r>
              <w:rPr>
                <w:rFonts w:ascii="宋体" w:hAnsi="宋体" w:cs="仿宋_GB2312" w:hint="eastAsia"/>
                <w:sz w:val="24"/>
                <w:lang w:val="en-GB"/>
              </w:rPr>
              <w:t>《食品生产许可管理办法》、《食品经营许可管理办法》、《食品添加剂使用标准》</w:t>
            </w:r>
            <w:r>
              <w:rPr>
                <w:rFonts w:ascii="宋体" w:hAnsi="宋体" w:cs="仿宋_GB2312" w:hint="eastAsia"/>
                <w:sz w:val="24"/>
              </w:rPr>
              <w:t>等相关国家法律、法规、规章、供应商质量保证书上规定的质量标准、强制标准（无论是全国还是地方性规定）、生产企业的质量标准以及行业标准等规定的质量、技术及安全要求（以高者为准），并有义务不局限于采购人要求供应商提供完整、充分且必要的商品质量合格、强制认证、卫生许可文件、涉及食品卫生、人身安全等方面的证照和证明文件。</w:t>
            </w:r>
          </w:p>
          <w:p w14:paraId="7B0792BF" w14:textId="77777777" w:rsidR="00DD0B16" w:rsidRDefault="00000000">
            <w:pPr>
              <w:adjustRightInd w:val="0"/>
              <w:snapToGrid w:val="0"/>
              <w:ind w:firstLineChars="200" w:firstLine="480"/>
              <w:jc w:val="left"/>
              <w:rPr>
                <w:rFonts w:ascii="宋体" w:hAnsi="宋体" w:cs="仿宋_GB2312"/>
                <w:sz w:val="24"/>
              </w:rPr>
            </w:pPr>
            <w:r>
              <w:rPr>
                <w:rFonts w:ascii="宋体" w:hAnsi="宋体" w:cs="仿宋_GB2312" w:hint="eastAsia"/>
                <w:sz w:val="24"/>
              </w:rPr>
              <w:t>服务指标包括售前、售中和售后服务，如原材料配送、培训、维护、升级等。</w:t>
            </w:r>
          </w:p>
          <w:p w14:paraId="6C95A6E4" w14:textId="77777777" w:rsidR="00DD0B16" w:rsidRDefault="00000000">
            <w:pPr>
              <w:adjustRightInd w:val="0"/>
              <w:snapToGrid w:val="0"/>
              <w:ind w:firstLineChars="200" w:firstLine="480"/>
              <w:jc w:val="left"/>
              <w:rPr>
                <w:rFonts w:ascii="宋体" w:hAnsi="宋体" w:cs="仿宋_GB2312"/>
                <w:sz w:val="24"/>
              </w:rPr>
            </w:pPr>
            <w:r>
              <w:rPr>
                <w:rFonts w:ascii="宋体" w:hAnsi="宋体" w:cs="仿宋_GB2312" w:hint="eastAsia"/>
                <w:sz w:val="24"/>
              </w:rPr>
              <w:t>1.分包情况：</w:t>
            </w:r>
          </w:p>
          <w:p w14:paraId="44305C42" w14:textId="77777777" w:rsidR="00DD0B16" w:rsidRDefault="00000000">
            <w:pPr>
              <w:adjustRightInd w:val="0"/>
              <w:snapToGrid w:val="0"/>
              <w:ind w:firstLineChars="200" w:firstLine="480"/>
              <w:jc w:val="left"/>
              <w:rPr>
                <w:rFonts w:ascii="宋体" w:hAnsi="宋体" w:cs="仿宋_GB2312"/>
                <w:sz w:val="24"/>
              </w:rPr>
            </w:pPr>
            <w:r>
              <w:rPr>
                <w:rFonts w:ascii="宋体" w:hAnsi="宋体" w:cs="仿宋_GB2312" w:hint="eastAsia"/>
                <w:sz w:val="24"/>
              </w:rPr>
              <w:t>（01包）预包装食品（不含冷藏冷冻食品）；</w:t>
            </w:r>
          </w:p>
          <w:p w14:paraId="0E502B51" w14:textId="77777777" w:rsidR="00DD0B16" w:rsidRDefault="00000000">
            <w:pPr>
              <w:adjustRightInd w:val="0"/>
              <w:snapToGrid w:val="0"/>
              <w:ind w:firstLineChars="200" w:firstLine="480"/>
              <w:jc w:val="left"/>
              <w:rPr>
                <w:rFonts w:ascii="宋体" w:hAnsi="宋体" w:cs="仿宋_GB2312"/>
                <w:sz w:val="24"/>
              </w:rPr>
            </w:pPr>
            <w:r>
              <w:rPr>
                <w:rFonts w:ascii="宋体" w:hAnsi="宋体" w:cs="仿宋_GB2312" w:hint="eastAsia"/>
                <w:sz w:val="24"/>
              </w:rPr>
              <w:t>（03包）冷藏冷冻、冷链即食食品；</w:t>
            </w:r>
          </w:p>
          <w:p w14:paraId="349A8603" w14:textId="4824564C" w:rsidR="00DD0B16" w:rsidRDefault="00000000">
            <w:pPr>
              <w:adjustRightInd w:val="0"/>
              <w:snapToGrid w:val="0"/>
              <w:ind w:firstLineChars="200" w:firstLine="480"/>
              <w:jc w:val="left"/>
              <w:rPr>
                <w:rFonts w:ascii="宋体" w:hAnsi="宋体" w:cs="仿宋_GB2312"/>
                <w:sz w:val="24"/>
              </w:rPr>
            </w:pPr>
            <w:r>
              <w:rPr>
                <w:rFonts w:ascii="宋体" w:hAnsi="宋体" w:cs="仿宋_GB2312" w:hint="eastAsia"/>
                <w:sz w:val="24"/>
              </w:rPr>
              <w:t>2.本次遴选（补充）共设置2个标包，根据综合评审得分由高到低顺序，按每包设定的拟选供应商数量优先选择排名靠前供应商；</w:t>
            </w:r>
            <w:r>
              <w:rPr>
                <w:rFonts w:ascii="宋体" w:hAnsi="宋体" w:cs="宋体" w:hint="eastAsia"/>
                <w:b/>
                <w:bCs/>
                <w:kern w:val="0"/>
                <w:sz w:val="24"/>
              </w:rPr>
              <w:t>在“北京林业大学2024年西区超市商品配送项目”中已成交01包或03包的报价人，不得再参加本次（补充）项目同一分包的采购活动；每家报价人在“北京林业大学2024年西区超市商品配送项目”及本次（补充）项目中累计成交不得超过两包</w:t>
            </w:r>
            <w:r>
              <w:rPr>
                <w:rFonts w:ascii="宋体" w:hAnsi="宋体" w:cs="仿宋_GB2312" w:hint="eastAsia"/>
                <w:sz w:val="24"/>
              </w:rPr>
              <w:t>。01包拟选10家；03包拟选5家。</w:t>
            </w:r>
          </w:p>
          <w:p w14:paraId="2713F4C9" w14:textId="77777777" w:rsidR="00DD0B16" w:rsidRDefault="00000000">
            <w:pPr>
              <w:adjustRightInd w:val="0"/>
              <w:snapToGrid w:val="0"/>
              <w:ind w:firstLineChars="200" w:firstLine="480"/>
              <w:jc w:val="left"/>
              <w:rPr>
                <w:rFonts w:ascii="宋体" w:hAnsi="宋体" w:cs="仿宋_GB2312"/>
                <w:sz w:val="24"/>
              </w:rPr>
            </w:pPr>
            <w:r>
              <w:rPr>
                <w:rFonts w:ascii="宋体" w:hAnsi="宋体" w:cs="仿宋_GB2312" w:hint="eastAsia"/>
                <w:sz w:val="24"/>
              </w:rPr>
              <w:t>采购人将根据实际需要从成交供应商中选择实际供货商，以全部或部分品种的价格优惠、服务保障能力、服务承诺、特色服务等因素和成交供应商签订合同。</w:t>
            </w:r>
          </w:p>
          <w:p w14:paraId="43A298BD" w14:textId="77777777" w:rsidR="00DD0B16" w:rsidRDefault="00000000">
            <w:pPr>
              <w:adjustRightInd w:val="0"/>
              <w:snapToGrid w:val="0"/>
              <w:ind w:firstLineChars="200" w:firstLine="480"/>
              <w:jc w:val="left"/>
              <w:rPr>
                <w:rFonts w:ascii="宋体" w:hAnsi="宋体" w:cs="仿宋_GB2312"/>
                <w:sz w:val="24"/>
              </w:rPr>
            </w:pPr>
            <w:r>
              <w:rPr>
                <w:rFonts w:ascii="宋体" w:hAnsi="宋体" w:cs="仿宋_GB2312" w:hint="eastAsia"/>
                <w:sz w:val="24"/>
              </w:rPr>
              <w:t>3.本次成交结果有效期为3年，自合同服务期之日起开始计算，合同一年一签。每年采购人对成交供应商进行年度考核，合同期内，若成交供应商未通过考核，采购人有权解除合同。</w:t>
            </w:r>
          </w:p>
          <w:p w14:paraId="4FCA5CB5" w14:textId="77777777" w:rsidR="00DD0B16" w:rsidRDefault="00000000">
            <w:pPr>
              <w:adjustRightInd w:val="0"/>
              <w:snapToGrid w:val="0"/>
              <w:ind w:firstLineChars="200" w:firstLine="480"/>
              <w:jc w:val="left"/>
              <w:rPr>
                <w:rFonts w:ascii="宋体" w:hAnsi="宋体" w:cs="仿宋_GB2312"/>
                <w:sz w:val="24"/>
              </w:rPr>
            </w:pPr>
            <w:r>
              <w:rPr>
                <w:rFonts w:ascii="宋体" w:hAnsi="宋体" w:cs="仿宋_GB2312" w:hint="eastAsia"/>
                <w:sz w:val="24"/>
              </w:rPr>
              <w:lastRenderedPageBreak/>
              <w:t>4.所有商品均符合下列要求，并提供相应权利、资质证明文件：</w:t>
            </w:r>
          </w:p>
          <w:p w14:paraId="215361A0" w14:textId="77777777" w:rsidR="00DD0B16" w:rsidRDefault="00000000">
            <w:pPr>
              <w:adjustRightInd w:val="0"/>
              <w:snapToGrid w:val="0"/>
              <w:ind w:firstLineChars="200" w:firstLine="480"/>
              <w:jc w:val="left"/>
              <w:rPr>
                <w:rFonts w:ascii="宋体" w:hAnsi="宋体" w:cs="仿宋_GB2312"/>
                <w:sz w:val="24"/>
              </w:rPr>
            </w:pPr>
            <w:r>
              <w:rPr>
                <w:rFonts w:ascii="宋体" w:hAnsi="宋体" w:cs="仿宋_GB2312" w:hint="eastAsia"/>
                <w:sz w:val="24"/>
              </w:rPr>
              <w:t>（1）应当是全新的、未使用过的、非再次加工生产的，不存在缺陷，且不是样品、展示品、也不是翻新品，符合该商品的广告、宣传、说明书等展示或规定的所有要求，并保证商品与合同谈判过程中展示的样品（如有）完全一致或更好；</w:t>
            </w:r>
          </w:p>
          <w:p w14:paraId="16D4F0BF" w14:textId="77777777" w:rsidR="00DD0B16" w:rsidRDefault="00000000">
            <w:pPr>
              <w:adjustRightInd w:val="0"/>
              <w:snapToGrid w:val="0"/>
              <w:ind w:firstLineChars="200" w:firstLine="480"/>
              <w:jc w:val="left"/>
              <w:rPr>
                <w:rFonts w:ascii="宋体" w:hAnsi="宋体" w:cs="仿宋_GB2312"/>
                <w:sz w:val="24"/>
              </w:rPr>
            </w:pPr>
            <w:r>
              <w:rPr>
                <w:rFonts w:ascii="宋体" w:hAnsi="宋体" w:cs="仿宋_GB2312" w:hint="eastAsia"/>
                <w:sz w:val="24"/>
              </w:rPr>
              <w:t>（2）为正品且未被擅自改动，不是法律、法规所定义的非法侵权商品、假冒品、残次品；</w:t>
            </w:r>
          </w:p>
          <w:p w14:paraId="02249D04" w14:textId="77777777" w:rsidR="00DD0B16" w:rsidRDefault="00000000">
            <w:pPr>
              <w:adjustRightInd w:val="0"/>
              <w:snapToGrid w:val="0"/>
              <w:ind w:firstLineChars="200" w:firstLine="480"/>
              <w:jc w:val="left"/>
              <w:rPr>
                <w:rFonts w:ascii="宋体" w:hAnsi="宋体" w:cs="仿宋_GB2312"/>
                <w:sz w:val="24"/>
              </w:rPr>
            </w:pPr>
            <w:r>
              <w:rPr>
                <w:rFonts w:ascii="宋体" w:hAnsi="宋体" w:cs="仿宋_GB2312" w:hint="eastAsia"/>
                <w:sz w:val="24"/>
              </w:rPr>
              <w:t>（3）按照可适用的法律、法规以及行业标准进行合理且具代表性的测试，显示商品并非高度易燃、易爆或具有其它危险性以至于被使用时构成危险；</w:t>
            </w:r>
          </w:p>
          <w:p w14:paraId="51A85CD2" w14:textId="77777777" w:rsidR="00DD0B16" w:rsidRDefault="00000000">
            <w:pPr>
              <w:adjustRightInd w:val="0"/>
              <w:snapToGrid w:val="0"/>
              <w:ind w:firstLineChars="200" w:firstLine="480"/>
              <w:jc w:val="left"/>
              <w:rPr>
                <w:rFonts w:ascii="宋体" w:hAnsi="宋体" w:cs="仿宋_GB2312"/>
                <w:sz w:val="24"/>
              </w:rPr>
            </w:pPr>
            <w:r>
              <w:rPr>
                <w:rFonts w:ascii="宋体" w:hAnsi="宋体" w:cs="仿宋_GB2312" w:hint="eastAsia"/>
                <w:sz w:val="24"/>
              </w:rPr>
              <w:t>（4）商品的外包装、说明、标签等的内容和贴附方式均符合所有适用法律、法规和规章以及产品本身的要求，包括但不限于用中文标明产品名称、生产厂商名称与地址、规格、等级、采用的产品标准、质量检验合格证明、使用说明、生产日期和安全使用期或者失效期、警示标志及其它说明等；</w:t>
            </w:r>
          </w:p>
          <w:p w14:paraId="42FDD13D" w14:textId="77777777" w:rsidR="00DD0B16" w:rsidRDefault="00000000">
            <w:pPr>
              <w:adjustRightInd w:val="0"/>
              <w:snapToGrid w:val="0"/>
              <w:ind w:firstLineChars="200" w:firstLine="480"/>
              <w:jc w:val="left"/>
              <w:rPr>
                <w:rFonts w:ascii="宋体" w:hAnsi="宋体" w:cs="仿宋_GB2312"/>
                <w:sz w:val="24"/>
              </w:rPr>
            </w:pPr>
            <w:r>
              <w:rPr>
                <w:rFonts w:ascii="宋体" w:hAnsi="宋体" w:cs="仿宋_GB2312" w:hint="eastAsia"/>
                <w:sz w:val="24"/>
              </w:rPr>
              <w:t>（5）商品外包装上显示注册商标、专利号等相关标识的，供应商确保已合法取得在商品上使用标识的权利，并提供合法有效的权利证明；</w:t>
            </w:r>
          </w:p>
          <w:p w14:paraId="1E50DFB0" w14:textId="77777777" w:rsidR="00DD0B16" w:rsidRDefault="00000000">
            <w:pPr>
              <w:adjustRightInd w:val="0"/>
              <w:snapToGrid w:val="0"/>
              <w:ind w:firstLineChars="200" w:firstLine="480"/>
              <w:jc w:val="left"/>
              <w:rPr>
                <w:rFonts w:ascii="宋体" w:hAnsi="宋体" w:cs="仿宋_GB2312"/>
                <w:sz w:val="24"/>
              </w:rPr>
            </w:pPr>
            <w:r>
              <w:rPr>
                <w:rFonts w:ascii="宋体" w:hAnsi="宋体" w:cs="仿宋_GB2312" w:hint="eastAsia"/>
                <w:sz w:val="24"/>
              </w:rPr>
              <w:t>（6）所有供应商要保证对滞销商品进行无条件退换；</w:t>
            </w:r>
          </w:p>
          <w:p w14:paraId="1FA22434" w14:textId="77777777" w:rsidR="00DD0B16" w:rsidRDefault="00000000">
            <w:pPr>
              <w:adjustRightInd w:val="0"/>
              <w:snapToGrid w:val="0"/>
              <w:ind w:firstLineChars="200" w:firstLine="480"/>
              <w:jc w:val="left"/>
              <w:rPr>
                <w:rFonts w:ascii="宋体" w:hAnsi="宋体" w:cs="仿宋_GB2312"/>
                <w:sz w:val="24"/>
              </w:rPr>
            </w:pPr>
            <w:r>
              <w:rPr>
                <w:rFonts w:ascii="宋体" w:hAnsi="宋体" w:cs="仿宋_GB2312" w:hint="eastAsia"/>
                <w:sz w:val="24"/>
              </w:rPr>
              <w:t>（7）所有供应商必须遵守学校相关管理规定，应按照采购人入校规定，向采购人报备入校申请。如有管理规定变化，按最新规定执行。</w:t>
            </w:r>
          </w:p>
          <w:p w14:paraId="2A539A63" w14:textId="77777777" w:rsidR="00DD0B16" w:rsidRDefault="00000000">
            <w:pPr>
              <w:adjustRightInd w:val="0"/>
              <w:snapToGrid w:val="0"/>
              <w:ind w:firstLineChars="200" w:firstLine="480"/>
              <w:jc w:val="left"/>
              <w:rPr>
                <w:rFonts w:ascii="宋体" w:hAnsi="宋体" w:cs="仿宋_GB2312"/>
                <w:sz w:val="24"/>
              </w:rPr>
            </w:pPr>
            <w:r>
              <w:rPr>
                <w:rFonts w:ascii="宋体" w:hAnsi="宋体" w:cs="仿宋_GB2312" w:hint="eastAsia"/>
                <w:sz w:val="24"/>
              </w:rPr>
              <w:t>5.若供应商所提供商品有保质期、安全使用期等期限要求的，则供应商送达商品到采购人指定地址时距该商品保质期到期日的时限不得少于该保质期总期限的三分之二（进口食品距该商品保质期到期日时限不得少于该保质期总期限的二分之一）。</w:t>
            </w:r>
          </w:p>
          <w:p w14:paraId="645683FB" w14:textId="77777777" w:rsidR="00DD0B16" w:rsidRDefault="00000000">
            <w:pPr>
              <w:adjustRightInd w:val="0"/>
              <w:snapToGrid w:val="0"/>
              <w:ind w:firstLineChars="200" w:firstLine="480"/>
              <w:jc w:val="left"/>
              <w:rPr>
                <w:rFonts w:ascii="宋体" w:hAnsi="宋体" w:cs="仿宋_GB2312"/>
                <w:sz w:val="24"/>
              </w:rPr>
            </w:pPr>
            <w:r>
              <w:rPr>
                <w:rFonts w:ascii="宋体" w:hAnsi="宋体" w:cs="仿宋_GB2312" w:hint="eastAsia"/>
                <w:sz w:val="24"/>
              </w:rPr>
              <w:t>6.供应商保证不存在以下恶意欺诈行为：</w:t>
            </w:r>
          </w:p>
          <w:p w14:paraId="661220FA" w14:textId="77777777" w:rsidR="00DD0B16" w:rsidRDefault="00000000">
            <w:pPr>
              <w:adjustRightInd w:val="0"/>
              <w:snapToGrid w:val="0"/>
              <w:ind w:firstLineChars="200" w:firstLine="480"/>
              <w:jc w:val="left"/>
              <w:rPr>
                <w:rFonts w:ascii="宋体" w:hAnsi="宋体" w:cs="仿宋_GB2312"/>
                <w:sz w:val="24"/>
              </w:rPr>
            </w:pPr>
            <w:r>
              <w:rPr>
                <w:rFonts w:ascii="宋体" w:hAnsi="宋体" w:cs="仿宋_GB2312" w:hint="eastAsia"/>
                <w:sz w:val="24"/>
              </w:rPr>
              <w:t>（1）在商品中掺杂，掺假，以假充真，以次充好，或以不合格商品冒充合格商品；</w:t>
            </w:r>
          </w:p>
          <w:p w14:paraId="60880D21" w14:textId="77777777" w:rsidR="00DD0B16" w:rsidRDefault="00000000">
            <w:pPr>
              <w:adjustRightInd w:val="0"/>
              <w:snapToGrid w:val="0"/>
              <w:ind w:firstLineChars="200" w:firstLine="480"/>
              <w:jc w:val="left"/>
              <w:rPr>
                <w:rFonts w:ascii="宋体" w:hAnsi="宋体" w:cs="仿宋_GB2312"/>
                <w:sz w:val="24"/>
              </w:rPr>
            </w:pPr>
            <w:r>
              <w:rPr>
                <w:rFonts w:ascii="宋体" w:hAnsi="宋体" w:cs="仿宋_GB2312" w:hint="eastAsia"/>
                <w:sz w:val="24"/>
              </w:rPr>
              <w:t>（2）生产国家明令淘汰的商品或包含有明令禁止成分的商品，或者销售失效、变质的商品；</w:t>
            </w:r>
          </w:p>
          <w:p w14:paraId="5E6CA3EC" w14:textId="77777777" w:rsidR="00DD0B16" w:rsidRDefault="00000000">
            <w:pPr>
              <w:adjustRightInd w:val="0"/>
              <w:snapToGrid w:val="0"/>
              <w:ind w:firstLineChars="200" w:firstLine="480"/>
              <w:jc w:val="left"/>
              <w:rPr>
                <w:rFonts w:ascii="宋体" w:hAnsi="宋体" w:cs="仿宋_GB2312"/>
                <w:sz w:val="24"/>
              </w:rPr>
            </w:pPr>
            <w:r>
              <w:rPr>
                <w:rFonts w:ascii="宋体" w:hAnsi="宋体" w:cs="仿宋_GB2312" w:hint="eastAsia"/>
                <w:sz w:val="24"/>
              </w:rPr>
              <w:t>（3）伪造商品的产地，伪造或者冒用他人的厂名，厂址，伪造或者冒用认证标志，名优标志等质量标志；</w:t>
            </w:r>
          </w:p>
          <w:p w14:paraId="08D97505" w14:textId="77777777" w:rsidR="00DD0B16" w:rsidRDefault="00000000">
            <w:pPr>
              <w:adjustRightInd w:val="0"/>
              <w:snapToGrid w:val="0"/>
              <w:ind w:firstLineChars="200" w:firstLine="480"/>
              <w:jc w:val="left"/>
              <w:rPr>
                <w:rFonts w:ascii="宋体" w:hAnsi="宋体" w:cs="仿宋_GB2312"/>
                <w:sz w:val="24"/>
              </w:rPr>
            </w:pPr>
            <w:r>
              <w:rPr>
                <w:rFonts w:ascii="宋体" w:hAnsi="宋体" w:cs="仿宋_GB2312" w:hint="eastAsia"/>
                <w:sz w:val="24"/>
              </w:rPr>
              <w:t>（4）销售的商品应当检验、检疫而未检验、检疫或者伪造检验、检疫结果。</w:t>
            </w:r>
          </w:p>
          <w:p w14:paraId="196B03F4" w14:textId="77777777" w:rsidR="00DD0B16" w:rsidRDefault="00000000">
            <w:pPr>
              <w:adjustRightInd w:val="0"/>
              <w:snapToGrid w:val="0"/>
              <w:ind w:firstLineChars="200" w:firstLine="480"/>
              <w:jc w:val="left"/>
              <w:rPr>
                <w:rFonts w:ascii="宋体" w:hAnsi="宋体" w:cs="仿宋_GB2312"/>
                <w:sz w:val="24"/>
              </w:rPr>
            </w:pPr>
            <w:r>
              <w:rPr>
                <w:rFonts w:ascii="宋体" w:hAnsi="宋体" w:cs="仿宋_GB2312" w:hint="eastAsia"/>
                <w:sz w:val="24"/>
              </w:rPr>
              <w:t>注：如果出现以上欺诈行为，供应商应按照给采购人造成的实际损失，承担违约责任。采购人有权立即终止配送服务，且不支付供应商剩余尚未结算的货款，由此给采购人及消费者造成损失的，供应商应当承担全部赔偿责任。</w:t>
            </w:r>
          </w:p>
          <w:p w14:paraId="398377E4" w14:textId="77777777" w:rsidR="00DD0B16" w:rsidRDefault="00000000">
            <w:pPr>
              <w:adjustRightInd w:val="0"/>
              <w:snapToGrid w:val="0"/>
              <w:ind w:firstLineChars="200" w:firstLine="480"/>
              <w:jc w:val="left"/>
              <w:rPr>
                <w:rFonts w:ascii="宋体" w:hAnsi="宋体" w:cs="仿宋_GB2312"/>
                <w:sz w:val="24"/>
              </w:rPr>
            </w:pPr>
            <w:r>
              <w:rPr>
                <w:rFonts w:ascii="宋体" w:hAnsi="宋体" w:cs="仿宋_GB2312" w:hint="eastAsia"/>
                <w:sz w:val="24"/>
              </w:rPr>
              <w:t>7.供应商提供给采购人销售的有关商品或者服务的信息真实，没有引人误解的虚假宣传，没有发布虚假广告，欺骗和误导最终消费者，使购买商品或者接受服务的消费者的合法权益受到损害的行为。</w:t>
            </w:r>
          </w:p>
          <w:p w14:paraId="039B2DEA" w14:textId="77777777" w:rsidR="00DD0B16" w:rsidRDefault="00000000">
            <w:pPr>
              <w:adjustRightInd w:val="0"/>
              <w:snapToGrid w:val="0"/>
              <w:ind w:firstLineChars="200" w:firstLine="480"/>
              <w:jc w:val="left"/>
              <w:rPr>
                <w:rFonts w:ascii="宋体" w:hAnsi="宋体" w:cs="仿宋_GB2312"/>
                <w:sz w:val="24"/>
              </w:rPr>
            </w:pPr>
            <w:r>
              <w:rPr>
                <w:rFonts w:ascii="宋体" w:hAnsi="宋体" w:cs="仿宋_GB2312" w:hint="eastAsia"/>
                <w:sz w:val="24"/>
              </w:rPr>
              <w:t>8.供应商提供给采购人销售的食品、生鲜商品等均应符合食品安全、卫生标准，提供的食品添加剂、食品容器、包装材料和食品用工具符合卫生标准和卫生管理办法规定。</w:t>
            </w:r>
          </w:p>
          <w:p w14:paraId="733D1371" w14:textId="77777777" w:rsidR="00DD0B16" w:rsidRDefault="00000000">
            <w:pPr>
              <w:adjustRightInd w:val="0"/>
              <w:snapToGrid w:val="0"/>
              <w:ind w:firstLineChars="200" w:firstLine="480"/>
              <w:jc w:val="left"/>
              <w:rPr>
                <w:rFonts w:ascii="宋体" w:hAnsi="宋体" w:cs="仿宋_GB2312"/>
                <w:sz w:val="24"/>
              </w:rPr>
            </w:pPr>
            <w:r>
              <w:rPr>
                <w:rFonts w:ascii="宋体" w:hAnsi="宋体" w:cs="仿宋_GB2312" w:hint="eastAsia"/>
                <w:sz w:val="24"/>
              </w:rPr>
              <w:t>9.供应商提供的所有商品清洁，整齐，包装完好，适宜销售，送货时不得有任何破损、渗漏、异味。</w:t>
            </w:r>
          </w:p>
          <w:p w14:paraId="091FC10D" w14:textId="77777777" w:rsidR="00DD0B16" w:rsidRDefault="00000000">
            <w:pPr>
              <w:adjustRightInd w:val="0"/>
              <w:snapToGrid w:val="0"/>
              <w:ind w:firstLineChars="200" w:firstLine="480"/>
              <w:jc w:val="left"/>
              <w:rPr>
                <w:rFonts w:ascii="宋体" w:hAnsi="宋体" w:cs="仿宋_GB2312"/>
                <w:sz w:val="24"/>
              </w:rPr>
            </w:pPr>
            <w:r>
              <w:rPr>
                <w:rFonts w:ascii="宋体" w:hAnsi="宋体" w:cs="仿宋_GB2312" w:hint="eastAsia"/>
                <w:sz w:val="24"/>
              </w:rPr>
              <w:lastRenderedPageBreak/>
              <w:t>10.供应商提供的所有商品应保证供货时效，商品缺货、断货情况全年不得超过3次，否则采购人将取消该供货商下一次的供货资格。</w:t>
            </w:r>
          </w:p>
          <w:p w14:paraId="223DD1E3" w14:textId="77777777" w:rsidR="00DD0B16" w:rsidRDefault="00000000">
            <w:pPr>
              <w:adjustRightInd w:val="0"/>
              <w:snapToGrid w:val="0"/>
              <w:ind w:firstLineChars="200" w:firstLine="480"/>
              <w:jc w:val="left"/>
              <w:rPr>
                <w:rFonts w:ascii="宋体" w:hAnsi="宋体" w:cs="仿宋_GB2312"/>
                <w:sz w:val="24"/>
              </w:rPr>
            </w:pPr>
            <w:r>
              <w:rPr>
                <w:rFonts w:ascii="宋体" w:hAnsi="宋体" w:cs="仿宋_GB2312" w:hint="eastAsia"/>
                <w:sz w:val="24"/>
              </w:rPr>
              <w:t>11.供应商在开学季、毕业季、校庆等重要节日应积极提供产品促销等特色服务。</w:t>
            </w:r>
          </w:p>
          <w:p w14:paraId="38A9B3DA" w14:textId="77777777" w:rsidR="00DD0B16" w:rsidRDefault="00000000">
            <w:pPr>
              <w:adjustRightInd w:val="0"/>
              <w:snapToGrid w:val="0"/>
              <w:ind w:firstLineChars="200" w:firstLine="480"/>
              <w:jc w:val="left"/>
              <w:rPr>
                <w:rFonts w:ascii="宋体" w:hAnsi="宋体" w:cs="仿宋_GB2312"/>
                <w:sz w:val="24"/>
              </w:rPr>
            </w:pPr>
            <w:r>
              <w:rPr>
                <w:rFonts w:ascii="宋体" w:hAnsi="宋体" w:cs="仿宋_GB2312" w:hint="eastAsia"/>
                <w:sz w:val="24"/>
              </w:rPr>
              <w:t>12.供应商应在进行商品报价时同时向采购人提供相关商品信息，且应当真实、全面，不得作虚假或者引人误解的说明，当供应商发现其商品存在事先未发现的问题和缺陷时，应立即通知采购人，并采取一切尽可能的措施，以防止和避免损失的进一步扩大。</w:t>
            </w:r>
          </w:p>
          <w:p w14:paraId="6165897C" w14:textId="77777777" w:rsidR="00DD0B16" w:rsidRDefault="00000000">
            <w:pPr>
              <w:adjustRightInd w:val="0"/>
              <w:snapToGrid w:val="0"/>
              <w:ind w:firstLineChars="200" w:firstLine="480"/>
              <w:jc w:val="left"/>
              <w:rPr>
                <w:rFonts w:ascii="宋体" w:hAnsi="宋体" w:cs="仿宋_GB2312"/>
                <w:sz w:val="24"/>
              </w:rPr>
            </w:pPr>
            <w:r>
              <w:rPr>
                <w:rFonts w:ascii="宋体" w:hAnsi="宋体" w:cs="仿宋_GB2312" w:hint="eastAsia"/>
                <w:sz w:val="24"/>
              </w:rPr>
              <w:t>13.供应商提供的任一货品不符合本条任一款约定的，则视为不合格货品，采购人有权将该货品拒收，由此造成中心任何损失的，供应商应当承担全额赔偿责任。</w:t>
            </w:r>
          </w:p>
          <w:p w14:paraId="0F584B57" w14:textId="77777777" w:rsidR="00DD0B16" w:rsidRDefault="00DD0B16">
            <w:pPr>
              <w:adjustRightInd w:val="0"/>
              <w:snapToGrid w:val="0"/>
              <w:ind w:firstLineChars="200" w:firstLine="480"/>
              <w:jc w:val="left"/>
              <w:rPr>
                <w:rFonts w:ascii="宋体" w:hAnsi="宋体" w:cs="仿宋_GB2312"/>
                <w:sz w:val="24"/>
              </w:rPr>
            </w:pPr>
          </w:p>
          <w:p w14:paraId="494F14A8" w14:textId="77777777" w:rsidR="00DD0B16" w:rsidRDefault="00000000">
            <w:pPr>
              <w:adjustRightInd w:val="0"/>
              <w:snapToGrid w:val="0"/>
              <w:ind w:firstLineChars="200" w:firstLine="482"/>
              <w:jc w:val="left"/>
              <w:rPr>
                <w:rFonts w:ascii="宋体" w:hAnsi="宋体" w:cs="仿宋_GB2312"/>
                <w:sz w:val="24"/>
              </w:rPr>
            </w:pPr>
            <w:r>
              <w:rPr>
                <w:rFonts w:ascii="宋体" w:hAnsi="宋体" w:cs="仿宋_GB2312" w:hint="eastAsia"/>
                <w:b/>
                <w:bCs/>
                <w:sz w:val="24"/>
              </w:rPr>
              <w:t>（二）需要执行的相关国家、行业、项目所在地使用规范标准等</w:t>
            </w:r>
            <w:r>
              <w:rPr>
                <w:rFonts w:ascii="宋体" w:hAnsi="宋体" w:cs="仿宋_GB2312" w:hint="eastAsia"/>
                <w:sz w:val="24"/>
              </w:rPr>
              <w:t>。</w:t>
            </w:r>
          </w:p>
          <w:p w14:paraId="79D858E1" w14:textId="77777777" w:rsidR="00DD0B16" w:rsidRDefault="00000000">
            <w:pPr>
              <w:adjustRightInd w:val="0"/>
              <w:snapToGrid w:val="0"/>
              <w:ind w:firstLineChars="200" w:firstLine="480"/>
              <w:jc w:val="left"/>
              <w:rPr>
                <w:rFonts w:ascii="宋体" w:hAnsi="宋体" w:cs="仿宋_GB2312"/>
                <w:sz w:val="24"/>
              </w:rPr>
            </w:pPr>
            <w:r>
              <w:rPr>
                <w:rFonts w:ascii="宋体" w:hAnsi="宋体" w:cs="仿宋_GB2312" w:hint="eastAsia"/>
                <w:sz w:val="24"/>
              </w:rPr>
              <w:t>依据相关国家、行业、项目所在地使用规范标准及北京林业大学相关管理规定执行。</w:t>
            </w:r>
          </w:p>
          <w:p w14:paraId="7BD6A67F" w14:textId="77777777" w:rsidR="00DD0B16" w:rsidRDefault="00DD0B16">
            <w:pPr>
              <w:adjustRightInd w:val="0"/>
              <w:snapToGrid w:val="0"/>
              <w:ind w:firstLineChars="200" w:firstLine="480"/>
              <w:jc w:val="left"/>
              <w:rPr>
                <w:rFonts w:ascii="宋体" w:hAnsi="宋体" w:cs="仿宋_GB2312"/>
                <w:sz w:val="24"/>
              </w:rPr>
            </w:pPr>
          </w:p>
          <w:p w14:paraId="74BE5297" w14:textId="77777777" w:rsidR="00DD0B16" w:rsidRDefault="00000000">
            <w:pPr>
              <w:pStyle w:val="af6"/>
              <w:ind w:firstLine="482"/>
              <w:rPr>
                <w:rFonts w:ascii="宋体" w:hAnsi="宋体" w:cs="仿宋_GB2312"/>
                <w:b/>
                <w:bCs/>
                <w:sz w:val="24"/>
              </w:rPr>
            </w:pPr>
            <w:r>
              <w:rPr>
                <w:rFonts w:ascii="宋体" w:hAnsi="宋体" w:cs="仿宋_GB2312" w:hint="eastAsia"/>
                <w:b/>
                <w:bCs/>
                <w:sz w:val="24"/>
              </w:rPr>
              <w:t>（三）对团队人员的要求</w:t>
            </w:r>
          </w:p>
          <w:p w14:paraId="44735FD2" w14:textId="77777777" w:rsidR="00DD0B16" w:rsidRDefault="00000000">
            <w:pPr>
              <w:adjustRightInd w:val="0"/>
              <w:snapToGrid w:val="0"/>
              <w:ind w:firstLineChars="200" w:firstLine="480"/>
              <w:jc w:val="left"/>
              <w:rPr>
                <w:rFonts w:ascii="宋体" w:hAnsi="宋体" w:cs="仿宋_GB2312"/>
                <w:sz w:val="24"/>
              </w:rPr>
            </w:pPr>
            <w:r>
              <w:rPr>
                <w:rFonts w:ascii="宋体" w:hAnsi="宋体" w:cs="仿宋_GB2312" w:hint="eastAsia"/>
                <w:sz w:val="24"/>
              </w:rPr>
              <w:t>送货人员无范罪记录、服务态度好、个人卫生良好，在装卸货时不应抽烟、吃东西、嚼口香糖等行为。</w:t>
            </w:r>
          </w:p>
          <w:p w14:paraId="192FC399" w14:textId="77777777" w:rsidR="00DD0B16" w:rsidRDefault="00DD0B16">
            <w:pPr>
              <w:pStyle w:val="af6"/>
              <w:ind w:firstLineChars="200" w:firstLine="482"/>
              <w:rPr>
                <w:rFonts w:ascii="宋体" w:hAnsi="宋体" w:cs="仿宋_GB2312"/>
                <w:b/>
                <w:bCs/>
                <w:sz w:val="24"/>
              </w:rPr>
            </w:pPr>
          </w:p>
          <w:p w14:paraId="586F82EC" w14:textId="77777777" w:rsidR="00DD0B16" w:rsidRDefault="00000000">
            <w:pPr>
              <w:adjustRightInd w:val="0"/>
              <w:snapToGrid w:val="0"/>
              <w:ind w:firstLineChars="200" w:firstLine="482"/>
              <w:jc w:val="left"/>
              <w:rPr>
                <w:rFonts w:ascii="宋体" w:hAnsi="宋体" w:cs="仿宋_GB2312"/>
                <w:b/>
                <w:bCs/>
                <w:sz w:val="24"/>
              </w:rPr>
            </w:pPr>
            <w:r>
              <w:rPr>
                <w:rFonts w:ascii="宋体" w:hAnsi="宋体" w:cs="仿宋_GB2312" w:hint="eastAsia"/>
                <w:b/>
                <w:bCs/>
                <w:sz w:val="24"/>
              </w:rPr>
              <w:t>（四）培训要求</w:t>
            </w:r>
          </w:p>
          <w:p w14:paraId="48FE765E" w14:textId="77777777" w:rsidR="00DD0B16" w:rsidRDefault="00000000">
            <w:pPr>
              <w:adjustRightInd w:val="0"/>
              <w:snapToGrid w:val="0"/>
              <w:ind w:firstLineChars="200" w:firstLine="480"/>
              <w:jc w:val="left"/>
              <w:rPr>
                <w:rFonts w:ascii="宋体" w:hAnsi="宋体" w:cs="仿宋_GB2312"/>
                <w:sz w:val="24"/>
              </w:rPr>
            </w:pPr>
            <w:r>
              <w:rPr>
                <w:rFonts w:ascii="宋体" w:hAnsi="宋体" w:cs="仿宋_GB2312" w:hint="eastAsia"/>
                <w:sz w:val="24"/>
              </w:rPr>
              <w:t>提供不少于  3  次，面向  10  人的免费培训，培训内容包括但不限于产品介绍、操作指南、安全风险提醒、原料耗材要求等，培训产生的场地、交通、食宿等费用由供应商自行承担。</w:t>
            </w:r>
          </w:p>
          <w:p w14:paraId="650FDDCC" w14:textId="77777777" w:rsidR="00DD0B16" w:rsidRDefault="00DD0B16">
            <w:pPr>
              <w:ind w:firstLineChars="200" w:firstLine="480"/>
              <w:rPr>
                <w:rFonts w:ascii="宋体" w:hAnsi="宋体" w:cs="仿宋_GB2312"/>
                <w:sz w:val="24"/>
              </w:rPr>
            </w:pPr>
          </w:p>
          <w:p w14:paraId="2CBCB94C" w14:textId="77777777" w:rsidR="00DD0B16" w:rsidRDefault="00000000">
            <w:pPr>
              <w:adjustRightInd w:val="0"/>
              <w:snapToGrid w:val="0"/>
              <w:ind w:firstLineChars="200" w:firstLine="482"/>
              <w:jc w:val="left"/>
              <w:rPr>
                <w:rFonts w:ascii="宋体" w:hAnsi="宋体" w:cs="仿宋_GB2312"/>
                <w:b/>
                <w:bCs/>
                <w:sz w:val="24"/>
              </w:rPr>
            </w:pPr>
            <w:r>
              <w:rPr>
                <w:rFonts w:ascii="宋体" w:hAnsi="宋体" w:cs="仿宋_GB2312" w:hint="eastAsia"/>
                <w:b/>
                <w:bCs/>
                <w:sz w:val="24"/>
              </w:rPr>
              <w:t>（五）履约验收方案</w:t>
            </w:r>
          </w:p>
          <w:p w14:paraId="5F1D5872" w14:textId="77777777" w:rsidR="00DD0B16" w:rsidRDefault="00000000">
            <w:pPr>
              <w:adjustRightInd w:val="0"/>
              <w:snapToGrid w:val="0"/>
              <w:ind w:firstLineChars="200" w:firstLine="480"/>
              <w:jc w:val="left"/>
              <w:rPr>
                <w:rFonts w:ascii="宋体" w:hAnsi="宋体" w:cs="仿宋_GB2312"/>
                <w:sz w:val="24"/>
              </w:rPr>
            </w:pPr>
            <w:r>
              <w:rPr>
                <w:rFonts w:ascii="宋体" w:hAnsi="宋体" w:cs="仿宋_GB2312" w:hint="eastAsia"/>
                <w:sz w:val="24"/>
              </w:rPr>
              <w:t xml:space="preserve">1.验收主体（参与验收单位）：综合保障部                                  </w:t>
            </w:r>
          </w:p>
          <w:p w14:paraId="03D70454" w14:textId="77777777" w:rsidR="00DD0B16" w:rsidRDefault="00000000">
            <w:pPr>
              <w:adjustRightInd w:val="0"/>
              <w:snapToGrid w:val="0"/>
              <w:ind w:firstLineChars="200" w:firstLine="480"/>
              <w:jc w:val="left"/>
              <w:rPr>
                <w:rFonts w:ascii="宋体" w:hAnsi="宋体" w:cs="仿宋_GB2312"/>
                <w:sz w:val="24"/>
              </w:rPr>
            </w:pPr>
            <w:r>
              <w:rPr>
                <w:rFonts w:ascii="宋体" w:hAnsi="宋体" w:cs="仿宋_GB2312" w:hint="eastAsia"/>
                <w:sz w:val="24"/>
              </w:rPr>
              <w:t xml:space="preserve">2.验收时间：合同期内实时                                                </w:t>
            </w:r>
          </w:p>
          <w:p w14:paraId="6ACDC81B" w14:textId="77777777" w:rsidR="00DD0B16" w:rsidRDefault="00000000">
            <w:pPr>
              <w:adjustRightInd w:val="0"/>
              <w:snapToGrid w:val="0"/>
              <w:ind w:firstLineChars="200" w:firstLine="480"/>
              <w:jc w:val="left"/>
              <w:rPr>
                <w:rFonts w:ascii="宋体" w:hAnsi="宋体" w:cs="仿宋_GB2312"/>
                <w:sz w:val="24"/>
              </w:rPr>
            </w:pPr>
            <w:r>
              <w:rPr>
                <w:rFonts w:ascii="宋体" w:hAnsi="宋体" w:cs="仿宋_GB2312" w:hint="eastAsia"/>
                <w:sz w:val="24"/>
              </w:rPr>
              <w:t xml:space="preserve">3.验收方式：现场验收                                             </w:t>
            </w:r>
          </w:p>
          <w:p w14:paraId="7382997C" w14:textId="77777777" w:rsidR="00DD0B16" w:rsidRDefault="00000000">
            <w:pPr>
              <w:adjustRightInd w:val="0"/>
              <w:snapToGrid w:val="0"/>
              <w:ind w:firstLineChars="200" w:firstLine="480"/>
              <w:jc w:val="left"/>
              <w:rPr>
                <w:rFonts w:ascii="宋体" w:hAnsi="宋体" w:cs="仿宋_GB2312"/>
                <w:sz w:val="24"/>
              </w:rPr>
            </w:pPr>
            <w:r>
              <w:rPr>
                <w:rFonts w:ascii="宋体" w:hAnsi="宋体" w:cs="仿宋_GB2312" w:hint="eastAsia"/>
                <w:sz w:val="24"/>
              </w:rPr>
              <w:t xml:space="preserve">4.验收程序：现场查看产品                                                 </w:t>
            </w:r>
          </w:p>
          <w:p w14:paraId="7447169D" w14:textId="77777777" w:rsidR="00DD0B16" w:rsidRDefault="00000000">
            <w:pPr>
              <w:adjustRightInd w:val="0"/>
              <w:snapToGrid w:val="0"/>
              <w:ind w:firstLineChars="200" w:firstLine="480"/>
              <w:jc w:val="left"/>
              <w:rPr>
                <w:rFonts w:ascii="宋体" w:hAnsi="宋体" w:cs="仿宋_GB2312"/>
                <w:sz w:val="24"/>
              </w:rPr>
            </w:pPr>
            <w:r>
              <w:rPr>
                <w:rFonts w:ascii="宋体" w:hAnsi="宋体" w:cs="仿宋_GB2312" w:hint="eastAsia"/>
                <w:sz w:val="24"/>
              </w:rPr>
              <w:t xml:space="preserve">5.验收内容：采购人西区商超销售的所有商品                                              </w:t>
            </w:r>
          </w:p>
          <w:p w14:paraId="663B8CE1" w14:textId="77777777" w:rsidR="00DD0B16" w:rsidRDefault="00000000">
            <w:pPr>
              <w:adjustRightInd w:val="0"/>
              <w:snapToGrid w:val="0"/>
              <w:ind w:firstLineChars="200" w:firstLine="480"/>
              <w:jc w:val="left"/>
              <w:rPr>
                <w:rFonts w:ascii="宋体" w:hAnsi="宋体" w:cs="仿宋_GB2312"/>
                <w:sz w:val="24"/>
              </w:rPr>
            </w:pPr>
            <w:r>
              <w:rPr>
                <w:rFonts w:ascii="宋体" w:hAnsi="宋体" w:cs="仿宋_GB2312" w:hint="eastAsia"/>
                <w:sz w:val="24"/>
              </w:rPr>
              <w:t xml:space="preserve">6.验收标准：质量符合合同要求                                                 </w:t>
            </w:r>
          </w:p>
          <w:p w14:paraId="159879B8" w14:textId="77777777" w:rsidR="00DD0B16" w:rsidRDefault="00000000">
            <w:pPr>
              <w:adjustRightInd w:val="0"/>
              <w:snapToGrid w:val="0"/>
              <w:ind w:firstLineChars="200" w:firstLine="480"/>
              <w:jc w:val="left"/>
              <w:rPr>
                <w:rFonts w:ascii="宋体" w:hAnsi="宋体" w:cs="仿宋_GB2312"/>
                <w:sz w:val="24"/>
              </w:rPr>
            </w:pPr>
            <w:r>
              <w:rPr>
                <w:rFonts w:ascii="宋体" w:hAnsi="宋体" w:cs="仿宋_GB2312" w:hint="eastAsia"/>
                <w:sz w:val="24"/>
              </w:rPr>
              <w:t>7.验收结果送达单位：综合保障部、采购与招标管理中心</w:t>
            </w:r>
          </w:p>
          <w:p w14:paraId="1582437D" w14:textId="77777777" w:rsidR="00DD0B16" w:rsidRDefault="00000000">
            <w:pPr>
              <w:adjustRightInd w:val="0"/>
              <w:snapToGrid w:val="0"/>
              <w:ind w:firstLineChars="200" w:firstLine="480"/>
              <w:jc w:val="left"/>
              <w:rPr>
                <w:rFonts w:ascii="宋体" w:hAnsi="宋体" w:cs="仿宋_GB2312"/>
                <w:sz w:val="24"/>
              </w:rPr>
            </w:pPr>
            <w:r>
              <w:rPr>
                <w:rFonts w:ascii="宋体" w:hAnsi="宋体" w:cs="仿宋_GB2312" w:hint="eastAsia"/>
                <w:sz w:val="24"/>
              </w:rPr>
              <w:t>8.其他事项：/</w:t>
            </w:r>
          </w:p>
          <w:p w14:paraId="4163DC5D" w14:textId="77777777" w:rsidR="00DD0B16" w:rsidRDefault="00000000">
            <w:pPr>
              <w:adjustRightInd w:val="0"/>
              <w:snapToGrid w:val="0"/>
              <w:ind w:firstLineChars="200" w:firstLine="482"/>
              <w:jc w:val="left"/>
              <w:rPr>
                <w:rFonts w:ascii="宋体" w:hAnsi="宋体" w:cs="仿宋_GB2312"/>
                <w:b/>
                <w:bCs/>
                <w:sz w:val="24"/>
              </w:rPr>
            </w:pPr>
            <w:r>
              <w:rPr>
                <w:rFonts w:ascii="宋体" w:hAnsi="宋体" w:cs="仿宋_GB2312" w:hint="eastAsia"/>
                <w:b/>
                <w:bCs/>
                <w:sz w:val="24"/>
              </w:rPr>
              <w:t>（六）售后服务</w:t>
            </w:r>
          </w:p>
          <w:p w14:paraId="2F09C057" w14:textId="77777777" w:rsidR="00DD0B16" w:rsidRDefault="00000000">
            <w:pPr>
              <w:adjustRightInd w:val="0"/>
              <w:snapToGrid w:val="0"/>
              <w:ind w:firstLineChars="200" w:firstLine="480"/>
              <w:jc w:val="left"/>
              <w:rPr>
                <w:rFonts w:ascii="宋体" w:hAnsi="宋体" w:cs="仿宋_GB2312"/>
                <w:sz w:val="24"/>
              </w:rPr>
            </w:pPr>
            <w:r>
              <w:rPr>
                <w:rFonts w:ascii="宋体" w:hAnsi="宋体" w:cs="仿宋_GB2312" w:hint="eastAsia"/>
                <w:sz w:val="24"/>
              </w:rPr>
              <w:t>需要供应商提供售后服务承诺书，包含以下内容：</w:t>
            </w:r>
          </w:p>
          <w:p w14:paraId="24249A4E" w14:textId="77777777" w:rsidR="00DD0B16" w:rsidRDefault="00000000">
            <w:pPr>
              <w:adjustRightInd w:val="0"/>
              <w:snapToGrid w:val="0"/>
              <w:ind w:firstLineChars="200" w:firstLine="480"/>
              <w:jc w:val="left"/>
              <w:rPr>
                <w:rFonts w:ascii="宋体" w:hAnsi="宋体" w:cs="仿宋_GB2312"/>
                <w:sz w:val="24"/>
              </w:rPr>
            </w:pPr>
            <w:r>
              <w:rPr>
                <w:rFonts w:ascii="宋体" w:hAnsi="宋体" w:cs="仿宋_GB2312" w:hint="eastAsia"/>
                <w:sz w:val="24"/>
              </w:rPr>
              <w:t>1.质保期内</w:t>
            </w:r>
          </w:p>
          <w:p w14:paraId="2B406DDE" w14:textId="77777777" w:rsidR="00DD0B16" w:rsidRDefault="00000000">
            <w:pPr>
              <w:adjustRightInd w:val="0"/>
              <w:snapToGrid w:val="0"/>
              <w:ind w:firstLineChars="200" w:firstLine="480"/>
              <w:jc w:val="left"/>
              <w:rPr>
                <w:rFonts w:ascii="宋体" w:hAnsi="宋体" w:cs="仿宋_GB2312"/>
                <w:sz w:val="24"/>
              </w:rPr>
            </w:pPr>
            <w:r>
              <w:rPr>
                <w:rFonts w:ascii="宋体" w:hAnsi="宋体" w:cs="仿宋_GB2312" w:hint="eastAsia"/>
                <w:sz w:val="24"/>
              </w:rPr>
              <w:t>电话响应服务：每周7天</w:t>
            </w:r>
            <w:r>
              <w:rPr>
                <w:rFonts w:ascii="宋体" w:hAnsi="宋体" w:cs="仿宋_GB2312" w:hint="eastAsia"/>
                <w:sz w:val="24"/>
                <w:u w:val="single"/>
              </w:rPr>
              <w:t xml:space="preserve"> × 24</w:t>
            </w:r>
            <w:r>
              <w:rPr>
                <w:rFonts w:ascii="宋体" w:hAnsi="宋体" w:cs="仿宋_GB2312" w:hint="eastAsia"/>
                <w:sz w:val="24"/>
              </w:rPr>
              <w:t>小时提供电话咨询、问题解答、故障报送等服务，指定专人为甲方提供电话服务；</w:t>
            </w:r>
          </w:p>
          <w:p w14:paraId="61C394B8" w14:textId="77777777" w:rsidR="00DD0B16" w:rsidRDefault="00000000">
            <w:pPr>
              <w:adjustRightInd w:val="0"/>
              <w:snapToGrid w:val="0"/>
              <w:ind w:firstLineChars="200" w:firstLine="480"/>
              <w:jc w:val="left"/>
              <w:rPr>
                <w:rFonts w:ascii="宋体" w:hAnsi="宋体" w:cs="仿宋_GB2312"/>
                <w:sz w:val="24"/>
              </w:rPr>
            </w:pPr>
            <w:r>
              <w:rPr>
                <w:rFonts w:ascii="宋体" w:hAnsi="宋体" w:cs="仿宋_GB2312" w:hint="eastAsia"/>
                <w:sz w:val="24"/>
              </w:rPr>
              <w:t>免费提供备品备件支持服务。</w:t>
            </w:r>
          </w:p>
          <w:p w14:paraId="272D4417" w14:textId="77777777" w:rsidR="00DD0B16" w:rsidRDefault="00000000">
            <w:pPr>
              <w:adjustRightInd w:val="0"/>
              <w:snapToGrid w:val="0"/>
              <w:ind w:firstLineChars="200" w:firstLine="482"/>
              <w:jc w:val="left"/>
              <w:rPr>
                <w:rFonts w:ascii="宋体" w:hAnsi="宋体" w:cs="仿宋_GB2312"/>
                <w:b/>
                <w:bCs/>
                <w:sz w:val="24"/>
              </w:rPr>
            </w:pPr>
            <w:r>
              <w:rPr>
                <w:rFonts w:ascii="宋体" w:hAnsi="宋体" w:cs="仿宋_GB2312" w:hint="eastAsia"/>
                <w:b/>
                <w:bCs/>
                <w:sz w:val="24"/>
              </w:rPr>
              <w:t>（七）采购人提供的设备、资料或便利条件</w:t>
            </w:r>
          </w:p>
          <w:p w14:paraId="0E99F9C1" w14:textId="207137E7" w:rsidR="00DD0B16" w:rsidRDefault="003D4BF8">
            <w:pPr>
              <w:ind w:firstLineChars="200" w:firstLine="480"/>
              <w:rPr>
                <w:rFonts w:ascii="宋体" w:hAnsi="宋体" w:cs="仿宋_GB2312"/>
                <w:sz w:val="24"/>
                <w:u w:val="single"/>
              </w:rPr>
            </w:pPr>
            <w:r w:rsidRPr="003D4BF8">
              <w:rPr>
                <w:rFonts w:ascii="宋体" w:hAnsi="宋体" w:cs="仿宋_GB2312" w:hint="eastAsia"/>
                <w:sz w:val="24"/>
                <w:u w:val="single"/>
              </w:rPr>
              <w:t>0</w:t>
            </w:r>
            <w:r>
              <w:rPr>
                <w:rFonts w:ascii="宋体" w:hAnsi="宋体" w:cs="仿宋_GB2312" w:hint="eastAsia"/>
                <w:sz w:val="24"/>
                <w:u w:val="single"/>
              </w:rPr>
              <w:t>3</w:t>
            </w:r>
            <w:r w:rsidRPr="003D4BF8">
              <w:rPr>
                <w:rFonts w:ascii="宋体" w:hAnsi="宋体" w:cs="仿宋_GB2312" w:hint="eastAsia"/>
                <w:sz w:val="24"/>
                <w:u w:val="single"/>
              </w:rPr>
              <w:t>包，采购人仅提供场地，供应商需提供冰箱。</w:t>
            </w:r>
          </w:p>
          <w:p w14:paraId="128A0B8A" w14:textId="77777777" w:rsidR="00DD0B16" w:rsidRDefault="00000000">
            <w:pPr>
              <w:ind w:firstLineChars="200" w:firstLine="482"/>
              <w:rPr>
                <w:rFonts w:ascii="宋体" w:hAnsi="宋体" w:cs="仿宋_GB2312"/>
                <w:b/>
                <w:bCs/>
                <w:sz w:val="24"/>
              </w:rPr>
            </w:pPr>
            <w:r>
              <w:rPr>
                <w:rFonts w:ascii="宋体" w:hAnsi="宋体" w:cs="仿宋_GB2312" w:hint="eastAsia"/>
                <w:b/>
                <w:bCs/>
                <w:sz w:val="24"/>
              </w:rPr>
              <w:t>（八）供应商服务考核评分表</w:t>
            </w:r>
          </w:p>
          <w:tbl>
            <w:tblPr>
              <w:tblW w:w="9560" w:type="dxa"/>
              <w:tblLook w:val="04A0" w:firstRow="1" w:lastRow="0" w:firstColumn="1" w:lastColumn="0" w:noHBand="0" w:noVBand="1"/>
            </w:tblPr>
            <w:tblGrid>
              <w:gridCol w:w="467"/>
              <w:gridCol w:w="5511"/>
              <w:gridCol w:w="846"/>
              <w:gridCol w:w="664"/>
              <w:gridCol w:w="582"/>
            </w:tblGrid>
            <w:tr w:rsidR="00DD0B16" w14:paraId="175A3BCA" w14:textId="77777777">
              <w:trPr>
                <w:trHeight w:val="621"/>
              </w:trPr>
              <w:tc>
                <w:tcPr>
                  <w:tcW w:w="9560"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54E95B23" w14:textId="77777777" w:rsidR="00DD0B16" w:rsidRDefault="00000000">
                  <w:pPr>
                    <w:widowControl/>
                    <w:jc w:val="center"/>
                    <w:rPr>
                      <w:rFonts w:ascii="宋体" w:hAnsi="宋体" w:cs="宋体"/>
                      <w:b/>
                      <w:bCs/>
                      <w:color w:val="000000"/>
                      <w:kern w:val="0"/>
                      <w:sz w:val="24"/>
                    </w:rPr>
                  </w:pPr>
                  <w:r>
                    <w:rPr>
                      <w:rFonts w:ascii="宋体" w:hAnsi="宋体" w:cs="宋体" w:hint="eastAsia"/>
                      <w:b/>
                      <w:bCs/>
                      <w:color w:val="000000"/>
                      <w:kern w:val="0"/>
                      <w:sz w:val="24"/>
                    </w:rPr>
                    <w:lastRenderedPageBreak/>
                    <w:t>西区商超供应商打分表（满分100分）</w:t>
                  </w:r>
                </w:p>
              </w:tc>
            </w:tr>
            <w:tr w:rsidR="00DD0B16" w14:paraId="52071FD8" w14:textId="77777777">
              <w:trPr>
                <w:trHeight w:val="348"/>
              </w:trPr>
              <w:tc>
                <w:tcPr>
                  <w:tcW w:w="956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7BB46156" w14:textId="77777777" w:rsidR="00DD0B16" w:rsidRDefault="00000000">
                  <w:pPr>
                    <w:widowControl/>
                    <w:jc w:val="left"/>
                    <w:rPr>
                      <w:rFonts w:ascii="宋体" w:hAnsi="宋体" w:cs="宋体"/>
                      <w:color w:val="000000"/>
                      <w:kern w:val="0"/>
                      <w:sz w:val="24"/>
                    </w:rPr>
                  </w:pPr>
                  <w:r>
                    <w:rPr>
                      <w:rFonts w:ascii="宋体" w:hAnsi="宋体" w:cs="宋体" w:hint="eastAsia"/>
                      <w:color w:val="000000"/>
                      <w:kern w:val="0"/>
                      <w:sz w:val="24"/>
                    </w:rPr>
                    <w:t>供应商名称：</w:t>
                  </w:r>
                </w:p>
              </w:tc>
            </w:tr>
            <w:tr w:rsidR="00DD0B16" w14:paraId="10BDFF38" w14:textId="77777777">
              <w:trPr>
                <w:trHeight w:val="696"/>
              </w:trPr>
              <w:tc>
                <w:tcPr>
                  <w:tcW w:w="520" w:type="dxa"/>
                  <w:tcBorders>
                    <w:top w:val="nil"/>
                    <w:left w:val="single" w:sz="4" w:space="0" w:color="auto"/>
                    <w:bottom w:val="single" w:sz="4" w:space="0" w:color="auto"/>
                    <w:right w:val="single" w:sz="4" w:space="0" w:color="auto"/>
                  </w:tcBorders>
                  <w:shd w:val="clear" w:color="auto" w:fill="auto"/>
                  <w:vAlign w:val="center"/>
                </w:tcPr>
                <w:p w14:paraId="765D8831" w14:textId="77777777" w:rsidR="00DD0B16" w:rsidRDefault="00000000">
                  <w:pPr>
                    <w:widowControl/>
                    <w:jc w:val="center"/>
                    <w:rPr>
                      <w:rFonts w:ascii="宋体" w:hAnsi="宋体" w:cs="宋体"/>
                      <w:color w:val="000000"/>
                      <w:kern w:val="0"/>
                      <w:sz w:val="24"/>
                    </w:rPr>
                  </w:pPr>
                  <w:r>
                    <w:rPr>
                      <w:rFonts w:ascii="宋体" w:hAnsi="宋体" w:cs="宋体" w:hint="eastAsia"/>
                      <w:color w:val="000000"/>
                      <w:kern w:val="0"/>
                      <w:sz w:val="24"/>
                    </w:rPr>
                    <w:t>序号</w:t>
                  </w:r>
                </w:p>
              </w:tc>
              <w:tc>
                <w:tcPr>
                  <w:tcW w:w="6640" w:type="dxa"/>
                  <w:tcBorders>
                    <w:top w:val="nil"/>
                    <w:left w:val="nil"/>
                    <w:bottom w:val="single" w:sz="4" w:space="0" w:color="auto"/>
                    <w:right w:val="single" w:sz="4" w:space="0" w:color="auto"/>
                  </w:tcBorders>
                  <w:shd w:val="clear" w:color="auto" w:fill="auto"/>
                  <w:vAlign w:val="center"/>
                </w:tcPr>
                <w:p w14:paraId="7D3EC120" w14:textId="77777777" w:rsidR="00DD0B16" w:rsidRDefault="00000000">
                  <w:pPr>
                    <w:widowControl/>
                    <w:jc w:val="center"/>
                    <w:rPr>
                      <w:rFonts w:ascii="宋体" w:hAnsi="宋体" w:cs="宋体"/>
                      <w:color w:val="000000"/>
                      <w:kern w:val="0"/>
                      <w:sz w:val="24"/>
                    </w:rPr>
                  </w:pPr>
                  <w:r>
                    <w:rPr>
                      <w:rFonts w:ascii="宋体" w:hAnsi="宋体" w:cs="宋体" w:hint="eastAsia"/>
                      <w:color w:val="000000"/>
                      <w:kern w:val="0"/>
                      <w:sz w:val="24"/>
                    </w:rPr>
                    <w:t>评价内容</w:t>
                  </w:r>
                </w:p>
              </w:tc>
              <w:tc>
                <w:tcPr>
                  <w:tcW w:w="980" w:type="dxa"/>
                  <w:tcBorders>
                    <w:top w:val="nil"/>
                    <w:left w:val="nil"/>
                    <w:bottom w:val="single" w:sz="4" w:space="0" w:color="auto"/>
                    <w:right w:val="single" w:sz="4" w:space="0" w:color="auto"/>
                  </w:tcBorders>
                  <w:shd w:val="clear" w:color="auto" w:fill="auto"/>
                  <w:vAlign w:val="center"/>
                </w:tcPr>
                <w:p w14:paraId="6B83D63E" w14:textId="77777777" w:rsidR="00DD0B16" w:rsidRDefault="00000000">
                  <w:pPr>
                    <w:widowControl/>
                    <w:jc w:val="center"/>
                    <w:rPr>
                      <w:rFonts w:ascii="宋体" w:hAnsi="宋体" w:cs="宋体"/>
                      <w:color w:val="000000"/>
                      <w:kern w:val="0"/>
                      <w:sz w:val="24"/>
                    </w:rPr>
                  </w:pPr>
                  <w:r>
                    <w:rPr>
                      <w:rFonts w:ascii="宋体" w:hAnsi="宋体" w:cs="宋体" w:hint="eastAsia"/>
                      <w:color w:val="000000"/>
                      <w:kern w:val="0"/>
                      <w:sz w:val="24"/>
                    </w:rPr>
                    <w:t>得分标准</w:t>
                  </w:r>
                </w:p>
              </w:tc>
              <w:tc>
                <w:tcPr>
                  <w:tcW w:w="760" w:type="dxa"/>
                  <w:tcBorders>
                    <w:top w:val="nil"/>
                    <w:left w:val="nil"/>
                    <w:bottom w:val="single" w:sz="4" w:space="0" w:color="auto"/>
                    <w:right w:val="single" w:sz="4" w:space="0" w:color="auto"/>
                  </w:tcBorders>
                  <w:shd w:val="clear" w:color="auto" w:fill="auto"/>
                  <w:vAlign w:val="center"/>
                </w:tcPr>
                <w:p w14:paraId="3BBEFED6" w14:textId="77777777" w:rsidR="00DD0B16" w:rsidRDefault="00000000">
                  <w:pPr>
                    <w:widowControl/>
                    <w:jc w:val="center"/>
                    <w:rPr>
                      <w:rFonts w:ascii="宋体" w:hAnsi="宋体" w:cs="宋体"/>
                      <w:color w:val="000000"/>
                      <w:kern w:val="0"/>
                      <w:sz w:val="24"/>
                    </w:rPr>
                  </w:pPr>
                  <w:r>
                    <w:rPr>
                      <w:rFonts w:ascii="宋体" w:hAnsi="宋体" w:cs="宋体" w:hint="eastAsia"/>
                      <w:color w:val="000000"/>
                      <w:kern w:val="0"/>
                      <w:sz w:val="24"/>
                    </w:rPr>
                    <w:t>实际得分</w:t>
                  </w:r>
                </w:p>
              </w:tc>
              <w:tc>
                <w:tcPr>
                  <w:tcW w:w="660" w:type="dxa"/>
                  <w:tcBorders>
                    <w:top w:val="nil"/>
                    <w:left w:val="nil"/>
                    <w:bottom w:val="single" w:sz="4" w:space="0" w:color="auto"/>
                    <w:right w:val="single" w:sz="4" w:space="0" w:color="auto"/>
                  </w:tcBorders>
                  <w:shd w:val="clear" w:color="auto" w:fill="auto"/>
                  <w:vAlign w:val="center"/>
                </w:tcPr>
                <w:p w14:paraId="29432A64" w14:textId="77777777" w:rsidR="00DD0B16" w:rsidRDefault="00000000">
                  <w:pPr>
                    <w:widowControl/>
                    <w:jc w:val="center"/>
                    <w:rPr>
                      <w:rFonts w:ascii="宋体" w:hAnsi="宋体" w:cs="宋体"/>
                      <w:color w:val="000000"/>
                      <w:kern w:val="0"/>
                      <w:sz w:val="24"/>
                    </w:rPr>
                  </w:pPr>
                  <w:r>
                    <w:rPr>
                      <w:rFonts w:ascii="宋体" w:hAnsi="宋体" w:cs="宋体" w:hint="eastAsia"/>
                      <w:color w:val="000000"/>
                      <w:kern w:val="0"/>
                      <w:sz w:val="24"/>
                    </w:rPr>
                    <w:t>备注</w:t>
                  </w:r>
                </w:p>
              </w:tc>
            </w:tr>
            <w:tr w:rsidR="00DD0B16" w14:paraId="7A5F6102" w14:textId="77777777">
              <w:trPr>
                <w:trHeight w:val="696"/>
              </w:trPr>
              <w:tc>
                <w:tcPr>
                  <w:tcW w:w="520" w:type="dxa"/>
                  <w:tcBorders>
                    <w:top w:val="nil"/>
                    <w:left w:val="single" w:sz="4" w:space="0" w:color="auto"/>
                    <w:bottom w:val="single" w:sz="4" w:space="0" w:color="auto"/>
                    <w:right w:val="single" w:sz="4" w:space="0" w:color="auto"/>
                  </w:tcBorders>
                  <w:shd w:val="clear" w:color="auto" w:fill="auto"/>
                  <w:vAlign w:val="center"/>
                </w:tcPr>
                <w:p w14:paraId="63F4C65B" w14:textId="77777777" w:rsidR="00DD0B16" w:rsidRDefault="00000000">
                  <w:pPr>
                    <w:widowControl/>
                    <w:jc w:val="center"/>
                    <w:rPr>
                      <w:rFonts w:ascii="宋体" w:hAnsi="宋体" w:cs="宋体"/>
                      <w:color w:val="000000"/>
                      <w:kern w:val="0"/>
                      <w:sz w:val="24"/>
                    </w:rPr>
                  </w:pPr>
                  <w:r>
                    <w:rPr>
                      <w:rFonts w:ascii="宋体" w:hAnsi="宋体" w:cs="宋体" w:hint="eastAsia"/>
                      <w:color w:val="000000"/>
                      <w:kern w:val="0"/>
                      <w:sz w:val="24"/>
                    </w:rPr>
                    <w:t>1</w:t>
                  </w:r>
                </w:p>
              </w:tc>
              <w:tc>
                <w:tcPr>
                  <w:tcW w:w="6640" w:type="dxa"/>
                  <w:tcBorders>
                    <w:top w:val="nil"/>
                    <w:left w:val="nil"/>
                    <w:bottom w:val="single" w:sz="4" w:space="0" w:color="auto"/>
                    <w:right w:val="single" w:sz="4" w:space="0" w:color="auto"/>
                  </w:tcBorders>
                  <w:shd w:val="clear" w:color="auto" w:fill="auto"/>
                </w:tcPr>
                <w:p w14:paraId="406A880C" w14:textId="77777777" w:rsidR="00DD0B16" w:rsidRDefault="00000000">
                  <w:pPr>
                    <w:widowControl/>
                    <w:rPr>
                      <w:rFonts w:ascii="宋体" w:hAnsi="宋体" w:cs="宋体"/>
                      <w:color w:val="000000"/>
                      <w:kern w:val="0"/>
                      <w:sz w:val="24"/>
                    </w:rPr>
                  </w:pPr>
                  <w:r>
                    <w:rPr>
                      <w:rFonts w:ascii="宋体" w:hAnsi="宋体" w:cs="宋体" w:hint="eastAsia"/>
                      <w:color w:val="000000"/>
                      <w:kern w:val="0"/>
                      <w:sz w:val="24"/>
                    </w:rPr>
                    <w:t>提供的商品存在假冒伪劣、以次充好、过期等不符合食品安全法相关规定的</w:t>
                  </w:r>
                </w:p>
              </w:tc>
              <w:tc>
                <w:tcPr>
                  <w:tcW w:w="980" w:type="dxa"/>
                  <w:tcBorders>
                    <w:top w:val="nil"/>
                    <w:left w:val="nil"/>
                    <w:bottom w:val="single" w:sz="4" w:space="0" w:color="auto"/>
                    <w:right w:val="single" w:sz="4" w:space="0" w:color="auto"/>
                  </w:tcBorders>
                  <w:shd w:val="clear" w:color="auto" w:fill="auto"/>
                  <w:vAlign w:val="center"/>
                </w:tcPr>
                <w:p w14:paraId="51F1F8EB" w14:textId="77777777" w:rsidR="00DD0B16" w:rsidRDefault="00000000">
                  <w:pPr>
                    <w:widowControl/>
                    <w:jc w:val="center"/>
                    <w:rPr>
                      <w:rFonts w:ascii="宋体" w:hAnsi="宋体" w:cs="宋体"/>
                      <w:color w:val="000000"/>
                      <w:kern w:val="0"/>
                      <w:sz w:val="24"/>
                    </w:rPr>
                  </w:pPr>
                  <w:r>
                    <w:rPr>
                      <w:rFonts w:ascii="宋体" w:hAnsi="宋体" w:cs="宋体" w:hint="eastAsia"/>
                      <w:color w:val="000000"/>
                      <w:kern w:val="0"/>
                      <w:sz w:val="24"/>
                    </w:rPr>
                    <w:t>5</w:t>
                  </w:r>
                </w:p>
              </w:tc>
              <w:tc>
                <w:tcPr>
                  <w:tcW w:w="760" w:type="dxa"/>
                  <w:tcBorders>
                    <w:top w:val="nil"/>
                    <w:left w:val="nil"/>
                    <w:bottom w:val="single" w:sz="4" w:space="0" w:color="auto"/>
                    <w:right w:val="single" w:sz="4" w:space="0" w:color="auto"/>
                  </w:tcBorders>
                  <w:shd w:val="clear" w:color="auto" w:fill="auto"/>
                  <w:vAlign w:val="center"/>
                </w:tcPr>
                <w:p w14:paraId="4AE730ED" w14:textId="77777777" w:rsidR="00DD0B16" w:rsidRDefault="00000000">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660" w:type="dxa"/>
                  <w:vMerge w:val="restart"/>
                  <w:tcBorders>
                    <w:top w:val="nil"/>
                    <w:left w:val="single" w:sz="4" w:space="0" w:color="auto"/>
                    <w:bottom w:val="single" w:sz="4" w:space="0" w:color="auto"/>
                    <w:right w:val="single" w:sz="4" w:space="0" w:color="auto"/>
                  </w:tcBorders>
                  <w:shd w:val="clear" w:color="auto" w:fill="auto"/>
                  <w:vAlign w:val="center"/>
                </w:tcPr>
                <w:p w14:paraId="224CE0F8" w14:textId="77777777" w:rsidR="00DD0B16" w:rsidRDefault="00000000">
                  <w:pPr>
                    <w:widowControl/>
                    <w:jc w:val="center"/>
                    <w:rPr>
                      <w:rFonts w:ascii="宋体" w:hAnsi="宋体" w:cs="宋体"/>
                      <w:color w:val="000000"/>
                      <w:kern w:val="0"/>
                      <w:sz w:val="24"/>
                    </w:rPr>
                  </w:pPr>
                  <w:r>
                    <w:rPr>
                      <w:rFonts w:ascii="宋体" w:hAnsi="宋体" w:cs="宋体" w:hint="eastAsia"/>
                      <w:color w:val="000000"/>
                      <w:kern w:val="0"/>
                      <w:sz w:val="24"/>
                    </w:rPr>
                    <w:t>订购验收环节</w:t>
                  </w:r>
                </w:p>
              </w:tc>
            </w:tr>
            <w:tr w:rsidR="00DD0B16" w14:paraId="45F88BEE" w14:textId="77777777">
              <w:trPr>
                <w:trHeight w:val="696"/>
              </w:trPr>
              <w:tc>
                <w:tcPr>
                  <w:tcW w:w="520" w:type="dxa"/>
                  <w:tcBorders>
                    <w:top w:val="nil"/>
                    <w:left w:val="single" w:sz="4" w:space="0" w:color="auto"/>
                    <w:bottom w:val="single" w:sz="4" w:space="0" w:color="auto"/>
                    <w:right w:val="single" w:sz="4" w:space="0" w:color="auto"/>
                  </w:tcBorders>
                  <w:shd w:val="clear" w:color="auto" w:fill="auto"/>
                  <w:vAlign w:val="center"/>
                </w:tcPr>
                <w:p w14:paraId="38197E8A" w14:textId="77777777" w:rsidR="00DD0B16" w:rsidRDefault="00000000">
                  <w:pPr>
                    <w:widowControl/>
                    <w:jc w:val="center"/>
                    <w:rPr>
                      <w:rFonts w:ascii="宋体" w:hAnsi="宋体" w:cs="宋体"/>
                      <w:color w:val="000000"/>
                      <w:kern w:val="0"/>
                      <w:sz w:val="24"/>
                    </w:rPr>
                  </w:pPr>
                  <w:r>
                    <w:rPr>
                      <w:rFonts w:ascii="宋体" w:hAnsi="宋体" w:cs="宋体" w:hint="eastAsia"/>
                      <w:color w:val="000000"/>
                      <w:kern w:val="0"/>
                      <w:sz w:val="24"/>
                    </w:rPr>
                    <w:t>2</w:t>
                  </w:r>
                </w:p>
              </w:tc>
              <w:tc>
                <w:tcPr>
                  <w:tcW w:w="6640" w:type="dxa"/>
                  <w:tcBorders>
                    <w:top w:val="nil"/>
                    <w:left w:val="nil"/>
                    <w:bottom w:val="single" w:sz="4" w:space="0" w:color="auto"/>
                    <w:right w:val="single" w:sz="4" w:space="0" w:color="auto"/>
                  </w:tcBorders>
                  <w:shd w:val="clear" w:color="auto" w:fill="auto"/>
                </w:tcPr>
                <w:p w14:paraId="451854DE" w14:textId="77777777" w:rsidR="00DD0B16" w:rsidRDefault="00000000">
                  <w:pPr>
                    <w:widowControl/>
                    <w:rPr>
                      <w:rFonts w:ascii="宋体" w:hAnsi="宋体" w:cs="宋体"/>
                      <w:color w:val="000000"/>
                      <w:kern w:val="0"/>
                      <w:sz w:val="24"/>
                    </w:rPr>
                  </w:pPr>
                  <w:r>
                    <w:rPr>
                      <w:rFonts w:ascii="宋体" w:hAnsi="宋体" w:cs="宋体" w:hint="eastAsia"/>
                      <w:color w:val="000000"/>
                      <w:kern w:val="0"/>
                      <w:sz w:val="24"/>
                    </w:rPr>
                    <w:t>提供商品的包装有标识不清不全、破损、脏污、胀气或不符合西区商超库房验收标准的</w:t>
                  </w:r>
                </w:p>
              </w:tc>
              <w:tc>
                <w:tcPr>
                  <w:tcW w:w="980" w:type="dxa"/>
                  <w:tcBorders>
                    <w:top w:val="nil"/>
                    <w:left w:val="nil"/>
                    <w:bottom w:val="single" w:sz="4" w:space="0" w:color="auto"/>
                    <w:right w:val="single" w:sz="4" w:space="0" w:color="auto"/>
                  </w:tcBorders>
                  <w:shd w:val="clear" w:color="auto" w:fill="auto"/>
                  <w:vAlign w:val="center"/>
                </w:tcPr>
                <w:p w14:paraId="517C8F3B" w14:textId="77777777" w:rsidR="00DD0B16" w:rsidRDefault="00000000">
                  <w:pPr>
                    <w:widowControl/>
                    <w:jc w:val="center"/>
                    <w:rPr>
                      <w:rFonts w:ascii="宋体" w:hAnsi="宋体" w:cs="宋体"/>
                      <w:color w:val="000000"/>
                      <w:kern w:val="0"/>
                      <w:sz w:val="24"/>
                    </w:rPr>
                  </w:pPr>
                  <w:r>
                    <w:rPr>
                      <w:rFonts w:ascii="宋体" w:hAnsi="宋体" w:cs="宋体" w:hint="eastAsia"/>
                      <w:color w:val="000000"/>
                      <w:kern w:val="0"/>
                      <w:sz w:val="24"/>
                    </w:rPr>
                    <w:t>3</w:t>
                  </w:r>
                </w:p>
              </w:tc>
              <w:tc>
                <w:tcPr>
                  <w:tcW w:w="760" w:type="dxa"/>
                  <w:tcBorders>
                    <w:top w:val="nil"/>
                    <w:left w:val="nil"/>
                    <w:bottom w:val="single" w:sz="4" w:space="0" w:color="auto"/>
                    <w:right w:val="single" w:sz="4" w:space="0" w:color="auto"/>
                  </w:tcBorders>
                  <w:shd w:val="clear" w:color="auto" w:fill="auto"/>
                  <w:vAlign w:val="center"/>
                </w:tcPr>
                <w:p w14:paraId="328FA852" w14:textId="77777777" w:rsidR="00DD0B16" w:rsidRDefault="00000000">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660" w:type="dxa"/>
                  <w:vMerge/>
                  <w:tcBorders>
                    <w:top w:val="nil"/>
                    <w:left w:val="single" w:sz="4" w:space="0" w:color="auto"/>
                    <w:bottom w:val="single" w:sz="4" w:space="0" w:color="auto"/>
                    <w:right w:val="single" w:sz="4" w:space="0" w:color="auto"/>
                  </w:tcBorders>
                  <w:vAlign w:val="center"/>
                </w:tcPr>
                <w:p w14:paraId="4C391C1E" w14:textId="77777777" w:rsidR="00DD0B16" w:rsidRDefault="00DD0B16">
                  <w:pPr>
                    <w:widowControl/>
                    <w:jc w:val="left"/>
                    <w:rPr>
                      <w:rFonts w:ascii="宋体" w:hAnsi="宋体" w:cs="宋体"/>
                      <w:color w:val="000000"/>
                      <w:kern w:val="0"/>
                      <w:sz w:val="24"/>
                    </w:rPr>
                  </w:pPr>
                </w:p>
              </w:tc>
            </w:tr>
            <w:tr w:rsidR="00DD0B16" w14:paraId="2A36EDBC" w14:textId="77777777">
              <w:trPr>
                <w:trHeight w:val="696"/>
              </w:trPr>
              <w:tc>
                <w:tcPr>
                  <w:tcW w:w="520" w:type="dxa"/>
                  <w:tcBorders>
                    <w:top w:val="nil"/>
                    <w:left w:val="single" w:sz="4" w:space="0" w:color="auto"/>
                    <w:bottom w:val="single" w:sz="4" w:space="0" w:color="auto"/>
                    <w:right w:val="single" w:sz="4" w:space="0" w:color="auto"/>
                  </w:tcBorders>
                  <w:shd w:val="clear" w:color="auto" w:fill="auto"/>
                  <w:vAlign w:val="center"/>
                </w:tcPr>
                <w:p w14:paraId="6B1D0BEA" w14:textId="77777777" w:rsidR="00DD0B16" w:rsidRDefault="00000000">
                  <w:pPr>
                    <w:widowControl/>
                    <w:jc w:val="center"/>
                    <w:rPr>
                      <w:rFonts w:ascii="宋体" w:hAnsi="宋体" w:cs="宋体"/>
                      <w:color w:val="000000"/>
                      <w:kern w:val="0"/>
                      <w:sz w:val="24"/>
                    </w:rPr>
                  </w:pPr>
                  <w:r>
                    <w:rPr>
                      <w:rFonts w:ascii="宋体" w:hAnsi="宋体" w:cs="宋体" w:hint="eastAsia"/>
                      <w:color w:val="000000"/>
                      <w:kern w:val="0"/>
                      <w:sz w:val="24"/>
                    </w:rPr>
                    <w:t>3</w:t>
                  </w:r>
                </w:p>
              </w:tc>
              <w:tc>
                <w:tcPr>
                  <w:tcW w:w="6640" w:type="dxa"/>
                  <w:tcBorders>
                    <w:top w:val="nil"/>
                    <w:left w:val="nil"/>
                    <w:bottom w:val="single" w:sz="4" w:space="0" w:color="auto"/>
                    <w:right w:val="single" w:sz="4" w:space="0" w:color="auto"/>
                  </w:tcBorders>
                  <w:shd w:val="clear" w:color="auto" w:fill="auto"/>
                </w:tcPr>
                <w:p w14:paraId="545F03C5" w14:textId="77777777" w:rsidR="00DD0B16" w:rsidRDefault="00000000">
                  <w:pPr>
                    <w:widowControl/>
                    <w:rPr>
                      <w:rFonts w:ascii="宋体" w:hAnsi="宋体" w:cs="宋体"/>
                      <w:color w:val="000000"/>
                      <w:kern w:val="0"/>
                      <w:sz w:val="24"/>
                    </w:rPr>
                  </w:pPr>
                  <w:r>
                    <w:rPr>
                      <w:rFonts w:ascii="宋体" w:hAnsi="宋体" w:cs="宋体" w:hint="eastAsia"/>
                      <w:color w:val="000000"/>
                      <w:kern w:val="0"/>
                      <w:sz w:val="24"/>
                    </w:rPr>
                    <w:t>未经西区商超允许擅自更换所提供商品的品牌、质量、规格的</w:t>
                  </w:r>
                </w:p>
              </w:tc>
              <w:tc>
                <w:tcPr>
                  <w:tcW w:w="980" w:type="dxa"/>
                  <w:tcBorders>
                    <w:top w:val="nil"/>
                    <w:left w:val="nil"/>
                    <w:bottom w:val="single" w:sz="4" w:space="0" w:color="auto"/>
                    <w:right w:val="single" w:sz="4" w:space="0" w:color="auto"/>
                  </w:tcBorders>
                  <w:shd w:val="clear" w:color="auto" w:fill="auto"/>
                  <w:vAlign w:val="center"/>
                </w:tcPr>
                <w:p w14:paraId="5C208ED5" w14:textId="77777777" w:rsidR="00DD0B16" w:rsidRDefault="00000000">
                  <w:pPr>
                    <w:widowControl/>
                    <w:jc w:val="center"/>
                    <w:rPr>
                      <w:rFonts w:ascii="宋体" w:hAnsi="宋体" w:cs="宋体"/>
                      <w:color w:val="000000"/>
                      <w:kern w:val="0"/>
                      <w:sz w:val="24"/>
                    </w:rPr>
                  </w:pPr>
                  <w:r>
                    <w:rPr>
                      <w:rFonts w:ascii="宋体" w:hAnsi="宋体" w:cs="宋体" w:hint="eastAsia"/>
                      <w:color w:val="000000"/>
                      <w:kern w:val="0"/>
                      <w:sz w:val="24"/>
                    </w:rPr>
                    <w:t>5</w:t>
                  </w:r>
                </w:p>
              </w:tc>
              <w:tc>
                <w:tcPr>
                  <w:tcW w:w="760" w:type="dxa"/>
                  <w:tcBorders>
                    <w:top w:val="nil"/>
                    <w:left w:val="nil"/>
                    <w:bottom w:val="single" w:sz="4" w:space="0" w:color="auto"/>
                    <w:right w:val="single" w:sz="4" w:space="0" w:color="auto"/>
                  </w:tcBorders>
                  <w:shd w:val="clear" w:color="auto" w:fill="auto"/>
                  <w:vAlign w:val="center"/>
                </w:tcPr>
                <w:p w14:paraId="68145B4A" w14:textId="77777777" w:rsidR="00DD0B16" w:rsidRDefault="00000000">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660" w:type="dxa"/>
                  <w:vMerge/>
                  <w:tcBorders>
                    <w:top w:val="nil"/>
                    <w:left w:val="single" w:sz="4" w:space="0" w:color="auto"/>
                    <w:bottom w:val="single" w:sz="4" w:space="0" w:color="auto"/>
                    <w:right w:val="single" w:sz="4" w:space="0" w:color="auto"/>
                  </w:tcBorders>
                  <w:vAlign w:val="center"/>
                </w:tcPr>
                <w:p w14:paraId="6FFF24E2" w14:textId="77777777" w:rsidR="00DD0B16" w:rsidRDefault="00DD0B16">
                  <w:pPr>
                    <w:widowControl/>
                    <w:jc w:val="left"/>
                    <w:rPr>
                      <w:rFonts w:ascii="宋体" w:hAnsi="宋体" w:cs="宋体"/>
                      <w:color w:val="000000"/>
                      <w:kern w:val="0"/>
                      <w:sz w:val="24"/>
                    </w:rPr>
                  </w:pPr>
                </w:p>
              </w:tc>
            </w:tr>
            <w:tr w:rsidR="00DD0B16" w14:paraId="3770CE41" w14:textId="77777777">
              <w:trPr>
                <w:trHeight w:val="696"/>
              </w:trPr>
              <w:tc>
                <w:tcPr>
                  <w:tcW w:w="520" w:type="dxa"/>
                  <w:tcBorders>
                    <w:top w:val="nil"/>
                    <w:left w:val="single" w:sz="4" w:space="0" w:color="auto"/>
                    <w:bottom w:val="single" w:sz="4" w:space="0" w:color="auto"/>
                    <w:right w:val="single" w:sz="4" w:space="0" w:color="auto"/>
                  </w:tcBorders>
                  <w:shd w:val="clear" w:color="auto" w:fill="auto"/>
                  <w:vAlign w:val="center"/>
                </w:tcPr>
                <w:p w14:paraId="184B140D" w14:textId="77777777" w:rsidR="00DD0B16" w:rsidRDefault="00000000">
                  <w:pPr>
                    <w:widowControl/>
                    <w:jc w:val="center"/>
                    <w:rPr>
                      <w:rFonts w:ascii="宋体" w:hAnsi="宋体" w:cs="宋体"/>
                      <w:color w:val="000000"/>
                      <w:kern w:val="0"/>
                      <w:sz w:val="24"/>
                    </w:rPr>
                  </w:pPr>
                  <w:r>
                    <w:rPr>
                      <w:rFonts w:ascii="宋体" w:hAnsi="宋体" w:cs="宋体" w:hint="eastAsia"/>
                      <w:color w:val="000000"/>
                      <w:kern w:val="0"/>
                      <w:sz w:val="24"/>
                    </w:rPr>
                    <w:t>4</w:t>
                  </w:r>
                </w:p>
              </w:tc>
              <w:tc>
                <w:tcPr>
                  <w:tcW w:w="6640" w:type="dxa"/>
                  <w:tcBorders>
                    <w:top w:val="nil"/>
                    <w:left w:val="nil"/>
                    <w:bottom w:val="single" w:sz="4" w:space="0" w:color="auto"/>
                    <w:right w:val="single" w:sz="4" w:space="0" w:color="auto"/>
                  </w:tcBorders>
                  <w:shd w:val="clear" w:color="auto" w:fill="auto"/>
                </w:tcPr>
                <w:p w14:paraId="134CE688" w14:textId="77777777" w:rsidR="00DD0B16" w:rsidRDefault="00000000">
                  <w:pPr>
                    <w:widowControl/>
                    <w:rPr>
                      <w:rFonts w:ascii="宋体" w:hAnsi="宋体" w:cs="宋体"/>
                      <w:color w:val="000000"/>
                      <w:kern w:val="0"/>
                      <w:sz w:val="24"/>
                    </w:rPr>
                  </w:pPr>
                  <w:r>
                    <w:rPr>
                      <w:rFonts w:ascii="宋体" w:hAnsi="宋体" w:cs="宋体" w:hint="eastAsia"/>
                      <w:color w:val="000000"/>
                      <w:kern w:val="0"/>
                      <w:sz w:val="24"/>
                    </w:rPr>
                    <w:t>送货单据开具不规范、与实际所送货物不符、金额与实际商品金额不一致的</w:t>
                  </w:r>
                </w:p>
              </w:tc>
              <w:tc>
                <w:tcPr>
                  <w:tcW w:w="980" w:type="dxa"/>
                  <w:tcBorders>
                    <w:top w:val="nil"/>
                    <w:left w:val="nil"/>
                    <w:bottom w:val="single" w:sz="4" w:space="0" w:color="auto"/>
                    <w:right w:val="single" w:sz="4" w:space="0" w:color="auto"/>
                  </w:tcBorders>
                  <w:shd w:val="clear" w:color="auto" w:fill="auto"/>
                  <w:vAlign w:val="center"/>
                </w:tcPr>
                <w:p w14:paraId="08349E8A" w14:textId="77777777" w:rsidR="00DD0B16" w:rsidRDefault="00000000">
                  <w:pPr>
                    <w:widowControl/>
                    <w:jc w:val="center"/>
                    <w:rPr>
                      <w:rFonts w:ascii="宋体" w:hAnsi="宋体" w:cs="宋体"/>
                      <w:color w:val="000000"/>
                      <w:kern w:val="0"/>
                      <w:sz w:val="24"/>
                    </w:rPr>
                  </w:pPr>
                  <w:r>
                    <w:rPr>
                      <w:rFonts w:ascii="宋体" w:hAnsi="宋体" w:cs="宋体" w:hint="eastAsia"/>
                      <w:color w:val="000000"/>
                      <w:kern w:val="0"/>
                      <w:sz w:val="24"/>
                    </w:rPr>
                    <w:t>2</w:t>
                  </w:r>
                </w:p>
              </w:tc>
              <w:tc>
                <w:tcPr>
                  <w:tcW w:w="760" w:type="dxa"/>
                  <w:tcBorders>
                    <w:top w:val="nil"/>
                    <w:left w:val="nil"/>
                    <w:bottom w:val="single" w:sz="4" w:space="0" w:color="auto"/>
                    <w:right w:val="single" w:sz="4" w:space="0" w:color="auto"/>
                  </w:tcBorders>
                  <w:shd w:val="clear" w:color="auto" w:fill="auto"/>
                  <w:vAlign w:val="center"/>
                </w:tcPr>
                <w:p w14:paraId="65B2D146" w14:textId="77777777" w:rsidR="00DD0B16" w:rsidRDefault="00000000">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660" w:type="dxa"/>
                  <w:vMerge/>
                  <w:tcBorders>
                    <w:top w:val="nil"/>
                    <w:left w:val="single" w:sz="4" w:space="0" w:color="auto"/>
                    <w:bottom w:val="single" w:sz="4" w:space="0" w:color="auto"/>
                    <w:right w:val="single" w:sz="4" w:space="0" w:color="auto"/>
                  </w:tcBorders>
                  <w:vAlign w:val="center"/>
                </w:tcPr>
                <w:p w14:paraId="18134CAA" w14:textId="77777777" w:rsidR="00DD0B16" w:rsidRDefault="00DD0B16">
                  <w:pPr>
                    <w:widowControl/>
                    <w:jc w:val="left"/>
                    <w:rPr>
                      <w:rFonts w:ascii="宋体" w:hAnsi="宋体" w:cs="宋体"/>
                      <w:color w:val="000000"/>
                      <w:kern w:val="0"/>
                      <w:sz w:val="24"/>
                    </w:rPr>
                  </w:pPr>
                </w:p>
              </w:tc>
            </w:tr>
            <w:tr w:rsidR="00DD0B16" w14:paraId="4BF1B974" w14:textId="77777777">
              <w:trPr>
                <w:trHeight w:val="348"/>
              </w:trPr>
              <w:tc>
                <w:tcPr>
                  <w:tcW w:w="520" w:type="dxa"/>
                  <w:tcBorders>
                    <w:top w:val="nil"/>
                    <w:left w:val="single" w:sz="4" w:space="0" w:color="auto"/>
                    <w:bottom w:val="single" w:sz="4" w:space="0" w:color="auto"/>
                    <w:right w:val="single" w:sz="4" w:space="0" w:color="auto"/>
                  </w:tcBorders>
                  <w:shd w:val="clear" w:color="auto" w:fill="auto"/>
                  <w:vAlign w:val="center"/>
                </w:tcPr>
                <w:p w14:paraId="7DA56BCD" w14:textId="77777777" w:rsidR="00DD0B16" w:rsidRDefault="00000000">
                  <w:pPr>
                    <w:widowControl/>
                    <w:jc w:val="center"/>
                    <w:rPr>
                      <w:rFonts w:ascii="宋体" w:hAnsi="宋体" w:cs="宋体"/>
                      <w:color w:val="000000"/>
                      <w:kern w:val="0"/>
                      <w:sz w:val="24"/>
                    </w:rPr>
                  </w:pPr>
                  <w:r>
                    <w:rPr>
                      <w:rFonts w:ascii="宋体" w:hAnsi="宋体" w:cs="宋体" w:hint="eastAsia"/>
                      <w:color w:val="000000"/>
                      <w:kern w:val="0"/>
                      <w:sz w:val="24"/>
                    </w:rPr>
                    <w:t>5</w:t>
                  </w:r>
                </w:p>
              </w:tc>
              <w:tc>
                <w:tcPr>
                  <w:tcW w:w="6640" w:type="dxa"/>
                  <w:tcBorders>
                    <w:top w:val="nil"/>
                    <w:left w:val="nil"/>
                    <w:bottom w:val="single" w:sz="4" w:space="0" w:color="auto"/>
                    <w:right w:val="single" w:sz="4" w:space="0" w:color="auto"/>
                  </w:tcBorders>
                  <w:shd w:val="clear" w:color="auto" w:fill="auto"/>
                </w:tcPr>
                <w:p w14:paraId="4E258FA8" w14:textId="77777777" w:rsidR="00DD0B16" w:rsidRDefault="00000000">
                  <w:pPr>
                    <w:widowControl/>
                    <w:rPr>
                      <w:rFonts w:ascii="宋体" w:hAnsi="宋体" w:cs="宋体"/>
                      <w:color w:val="000000"/>
                      <w:kern w:val="0"/>
                      <w:sz w:val="24"/>
                    </w:rPr>
                  </w:pPr>
                  <w:r>
                    <w:rPr>
                      <w:rFonts w:ascii="宋体" w:hAnsi="宋体" w:cs="宋体" w:hint="eastAsia"/>
                      <w:color w:val="000000"/>
                      <w:kern w:val="0"/>
                      <w:sz w:val="24"/>
                    </w:rPr>
                    <w:t>提供商品的生产日期不符合西区商超要求的</w:t>
                  </w:r>
                </w:p>
              </w:tc>
              <w:tc>
                <w:tcPr>
                  <w:tcW w:w="980" w:type="dxa"/>
                  <w:tcBorders>
                    <w:top w:val="nil"/>
                    <w:left w:val="nil"/>
                    <w:bottom w:val="single" w:sz="4" w:space="0" w:color="auto"/>
                    <w:right w:val="single" w:sz="4" w:space="0" w:color="auto"/>
                  </w:tcBorders>
                  <w:shd w:val="clear" w:color="auto" w:fill="auto"/>
                  <w:vAlign w:val="center"/>
                </w:tcPr>
                <w:p w14:paraId="1205075C" w14:textId="77777777" w:rsidR="00DD0B16" w:rsidRDefault="00000000">
                  <w:pPr>
                    <w:widowControl/>
                    <w:jc w:val="center"/>
                    <w:rPr>
                      <w:rFonts w:ascii="宋体" w:hAnsi="宋体" w:cs="宋体"/>
                      <w:color w:val="000000"/>
                      <w:kern w:val="0"/>
                      <w:sz w:val="24"/>
                    </w:rPr>
                  </w:pPr>
                  <w:r>
                    <w:rPr>
                      <w:rFonts w:ascii="宋体" w:hAnsi="宋体" w:cs="宋体" w:hint="eastAsia"/>
                      <w:color w:val="000000"/>
                      <w:kern w:val="0"/>
                      <w:sz w:val="24"/>
                    </w:rPr>
                    <w:t>2</w:t>
                  </w:r>
                </w:p>
              </w:tc>
              <w:tc>
                <w:tcPr>
                  <w:tcW w:w="760" w:type="dxa"/>
                  <w:tcBorders>
                    <w:top w:val="nil"/>
                    <w:left w:val="nil"/>
                    <w:bottom w:val="single" w:sz="4" w:space="0" w:color="auto"/>
                    <w:right w:val="single" w:sz="4" w:space="0" w:color="auto"/>
                  </w:tcBorders>
                  <w:shd w:val="clear" w:color="auto" w:fill="auto"/>
                  <w:vAlign w:val="center"/>
                </w:tcPr>
                <w:p w14:paraId="65F81A67" w14:textId="77777777" w:rsidR="00DD0B16" w:rsidRDefault="00000000">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660" w:type="dxa"/>
                  <w:vMerge/>
                  <w:tcBorders>
                    <w:top w:val="nil"/>
                    <w:left w:val="single" w:sz="4" w:space="0" w:color="auto"/>
                    <w:bottom w:val="single" w:sz="4" w:space="0" w:color="auto"/>
                    <w:right w:val="single" w:sz="4" w:space="0" w:color="auto"/>
                  </w:tcBorders>
                  <w:vAlign w:val="center"/>
                </w:tcPr>
                <w:p w14:paraId="7A19D448" w14:textId="77777777" w:rsidR="00DD0B16" w:rsidRDefault="00DD0B16">
                  <w:pPr>
                    <w:widowControl/>
                    <w:jc w:val="left"/>
                    <w:rPr>
                      <w:rFonts w:ascii="宋体" w:hAnsi="宋体" w:cs="宋体"/>
                      <w:color w:val="000000"/>
                      <w:kern w:val="0"/>
                      <w:sz w:val="24"/>
                    </w:rPr>
                  </w:pPr>
                </w:p>
              </w:tc>
            </w:tr>
            <w:tr w:rsidR="00DD0B16" w14:paraId="70498422" w14:textId="77777777">
              <w:trPr>
                <w:trHeight w:val="1044"/>
              </w:trPr>
              <w:tc>
                <w:tcPr>
                  <w:tcW w:w="520" w:type="dxa"/>
                  <w:tcBorders>
                    <w:top w:val="nil"/>
                    <w:left w:val="single" w:sz="4" w:space="0" w:color="auto"/>
                    <w:bottom w:val="single" w:sz="4" w:space="0" w:color="auto"/>
                    <w:right w:val="single" w:sz="4" w:space="0" w:color="auto"/>
                  </w:tcBorders>
                  <w:shd w:val="clear" w:color="auto" w:fill="auto"/>
                  <w:vAlign w:val="center"/>
                </w:tcPr>
                <w:p w14:paraId="1364752E" w14:textId="77777777" w:rsidR="00DD0B16" w:rsidRDefault="00000000">
                  <w:pPr>
                    <w:widowControl/>
                    <w:jc w:val="center"/>
                    <w:rPr>
                      <w:rFonts w:ascii="宋体" w:hAnsi="宋体" w:cs="宋体"/>
                      <w:color w:val="000000"/>
                      <w:kern w:val="0"/>
                      <w:sz w:val="24"/>
                    </w:rPr>
                  </w:pPr>
                  <w:r>
                    <w:rPr>
                      <w:rFonts w:ascii="宋体" w:hAnsi="宋体" w:cs="宋体" w:hint="eastAsia"/>
                      <w:color w:val="000000"/>
                      <w:kern w:val="0"/>
                      <w:sz w:val="24"/>
                    </w:rPr>
                    <w:t>6</w:t>
                  </w:r>
                </w:p>
              </w:tc>
              <w:tc>
                <w:tcPr>
                  <w:tcW w:w="6640" w:type="dxa"/>
                  <w:tcBorders>
                    <w:top w:val="nil"/>
                    <w:left w:val="nil"/>
                    <w:bottom w:val="single" w:sz="4" w:space="0" w:color="auto"/>
                    <w:right w:val="single" w:sz="4" w:space="0" w:color="auto"/>
                  </w:tcBorders>
                  <w:shd w:val="clear" w:color="auto" w:fill="auto"/>
                </w:tcPr>
                <w:p w14:paraId="0FF0179E" w14:textId="77777777" w:rsidR="00DD0B16" w:rsidRDefault="00000000">
                  <w:pPr>
                    <w:widowControl/>
                    <w:rPr>
                      <w:rFonts w:ascii="宋体" w:hAnsi="宋体" w:cs="宋体"/>
                      <w:color w:val="000000"/>
                      <w:kern w:val="0"/>
                      <w:sz w:val="24"/>
                    </w:rPr>
                  </w:pPr>
                  <w:r>
                    <w:rPr>
                      <w:rFonts w:ascii="宋体" w:hAnsi="宋体" w:cs="宋体" w:hint="eastAsia"/>
                      <w:color w:val="000000"/>
                      <w:kern w:val="0"/>
                      <w:sz w:val="24"/>
                    </w:rPr>
                    <w:t>提供商品不能出具有效期内相关资质、检测报告、过期不更换或提供的资质与检测报告与所提供商品不符的</w:t>
                  </w:r>
                </w:p>
              </w:tc>
              <w:tc>
                <w:tcPr>
                  <w:tcW w:w="980" w:type="dxa"/>
                  <w:tcBorders>
                    <w:top w:val="nil"/>
                    <w:left w:val="nil"/>
                    <w:bottom w:val="single" w:sz="4" w:space="0" w:color="auto"/>
                    <w:right w:val="single" w:sz="4" w:space="0" w:color="auto"/>
                  </w:tcBorders>
                  <w:shd w:val="clear" w:color="auto" w:fill="auto"/>
                  <w:vAlign w:val="center"/>
                </w:tcPr>
                <w:p w14:paraId="08C6BAD4" w14:textId="77777777" w:rsidR="00DD0B16" w:rsidRDefault="00000000">
                  <w:pPr>
                    <w:widowControl/>
                    <w:jc w:val="center"/>
                    <w:rPr>
                      <w:rFonts w:ascii="宋体" w:hAnsi="宋体" w:cs="宋体"/>
                      <w:color w:val="000000"/>
                      <w:kern w:val="0"/>
                      <w:sz w:val="24"/>
                    </w:rPr>
                  </w:pPr>
                  <w:r>
                    <w:rPr>
                      <w:rFonts w:ascii="宋体" w:hAnsi="宋体" w:cs="宋体" w:hint="eastAsia"/>
                      <w:color w:val="000000"/>
                      <w:kern w:val="0"/>
                      <w:sz w:val="24"/>
                    </w:rPr>
                    <w:t>5</w:t>
                  </w:r>
                </w:p>
              </w:tc>
              <w:tc>
                <w:tcPr>
                  <w:tcW w:w="760" w:type="dxa"/>
                  <w:tcBorders>
                    <w:top w:val="nil"/>
                    <w:left w:val="nil"/>
                    <w:bottom w:val="single" w:sz="4" w:space="0" w:color="auto"/>
                    <w:right w:val="single" w:sz="4" w:space="0" w:color="auto"/>
                  </w:tcBorders>
                  <w:shd w:val="clear" w:color="auto" w:fill="auto"/>
                  <w:vAlign w:val="center"/>
                </w:tcPr>
                <w:p w14:paraId="4AFA13DB" w14:textId="77777777" w:rsidR="00DD0B16" w:rsidRDefault="00000000">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660" w:type="dxa"/>
                  <w:vMerge/>
                  <w:tcBorders>
                    <w:top w:val="nil"/>
                    <w:left w:val="single" w:sz="4" w:space="0" w:color="auto"/>
                    <w:bottom w:val="single" w:sz="4" w:space="0" w:color="auto"/>
                    <w:right w:val="single" w:sz="4" w:space="0" w:color="auto"/>
                  </w:tcBorders>
                  <w:vAlign w:val="center"/>
                </w:tcPr>
                <w:p w14:paraId="76D8A547" w14:textId="77777777" w:rsidR="00DD0B16" w:rsidRDefault="00DD0B16">
                  <w:pPr>
                    <w:widowControl/>
                    <w:jc w:val="left"/>
                    <w:rPr>
                      <w:rFonts w:ascii="宋体" w:hAnsi="宋体" w:cs="宋体"/>
                      <w:color w:val="000000"/>
                      <w:kern w:val="0"/>
                      <w:sz w:val="24"/>
                    </w:rPr>
                  </w:pPr>
                </w:p>
              </w:tc>
            </w:tr>
            <w:tr w:rsidR="00DD0B16" w14:paraId="72BD3F93" w14:textId="77777777">
              <w:trPr>
                <w:trHeight w:val="348"/>
              </w:trPr>
              <w:tc>
                <w:tcPr>
                  <w:tcW w:w="520" w:type="dxa"/>
                  <w:tcBorders>
                    <w:top w:val="nil"/>
                    <w:left w:val="single" w:sz="4" w:space="0" w:color="auto"/>
                    <w:bottom w:val="single" w:sz="4" w:space="0" w:color="auto"/>
                    <w:right w:val="single" w:sz="4" w:space="0" w:color="auto"/>
                  </w:tcBorders>
                  <w:shd w:val="clear" w:color="auto" w:fill="auto"/>
                  <w:vAlign w:val="center"/>
                </w:tcPr>
                <w:p w14:paraId="4F5F098E" w14:textId="77777777" w:rsidR="00DD0B16" w:rsidRDefault="00000000">
                  <w:pPr>
                    <w:widowControl/>
                    <w:jc w:val="center"/>
                    <w:rPr>
                      <w:rFonts w:ascii="宋体" w:hAnsi="宋体" w:cs="宋体"/>
                      <w:color w:val="000000"/>
                      <w:kern w:val="0"/>
                      <w:sz w:val="24"/>
                    </w:rPr>
                  </w:pPr>
                  <w:r>
                    <w:rPr>
                      <w:rFonts w:ascii="宋体" w:hAnsi="宋体" w:cs="宋体" w:hint="eastAsia"/>
                      <w:color w:val="000000"/>
                      <w:kern w:val="0"/>
                      <w:sz w:val="24"/>
                    </w:rPr>
                    <w:t>7</w:t>
                  </w:r>
                </w:p>
              </w:tc>
              <w:tc>
                <w:tcPr>
                  <w:tcW w:w="6640" w:type="dxa"/>
                  <w:tcBorders>
                    <w:top w:val="nil"/>
                    <w:left w:val="nil"/>
                    <w:bottom w:val="single" w:sz="4" w:space="0" w:color="auto"/>
                    <w:right w:val="single" w:sz="4" w:space="0" w:color="auto"/>
                  </w:tcBorders>
                  <w:shd w:val="clear" w:color="auto" w:fill="auto"/>
                </w:tcPr>
                <w:p w14:paraId="0BFE7A82" w14:textId="77777777" w:rsidR="00DD0B16" w:rsidRDefault="00000000">
                  <w:pPr>
                    <w:widowControl/>
                    <w:rPr>
                      <w:rFonts w:ascii="宋体" w:hAnsi="宋体" w:cs="宋体"/>
                      <w:color w:val="000000"/>
                      <w:kern w:val="0"/>
                      <w:sz w:val="24"/>
                    </w:rPr>
                  </w:pPr>
                  <w:r>
                    <w:rPr>
                      <w:rFonts w:ascii="宋体" w:hAnsi="宋体" w:cs="宋体" w:hint="eastAsia"/>
                      <w:color w:val="000000"/>
                      <w:kern w:val="0"/>
                      <w:sz w:val="24"/>
                    </w:rPr>
                    <w:t>提供商品数量与西区商超订购数量不一致</w:t>
                  </w:r>
                </w:p>
              </w:tc>
              <w:tc>
                <w:tcPr>
                  <w:tcW w:w="980" w:type="dxa"/>
                  <w:tcBorders>
                    <w:top w:val="nil"/>
                    <w:left w:val="nil"/>
                    <w:bottom w:val="single" w:sz="4" w:space="0" w:color="auto"/>
                    <w:right w:val="single" w:sz="4" w:space="0" w:color="auto"/>
                  </w:tcBorders>
                  <w:shd w:val="clear" w:color="auto" w:fill="auto"/>
                  <w:vAlign w:val="center"/>
                </w:tcPr>
                <w:p w14:paraId="3CAE929C" w14:textId="77777777" w:rsidR="00DD0B16" w:rsidRDefault="00000000">
                  <w:pPr>
                    <w:widowControl/>
                    <w:jc w:val="center"/>
                    <w:rPr>
                      <w:rFonts w:ascii="宋体" w:hAnsi="宋体" w:cs="宋体"/>
                      <w:color w:val="000000"/>
                      <w:kern w:val="0"/>
                      <w:sz w:val="24"/>
                    </w:rPr>
                  </w:pPr>
                  <w:r>
                    <w:rPr>
                      <w:rFonts w:ascii="宋体" w:hAnsi="宋体" w:cs="宋体" w:hint="eastAsia"/>
                      <w:color w:val="000000"/>
                      <w:kern w:val="0"/>
                      <w:sz w:val="24"/>
                    </w:rPr>
                    <w:t>3</w:t>
                  </w:r>
                </w:p>
              </w:tc>
              <w:tc>
                <w:tcPr>
                  <w:tcW w:w="760" w:type="dxa"/>
                  <w:tcBorders>
                    <w:top w:val="nil"/>
                    <w:left w:val="nil"/>
                    <w:bottom w:val="single" w:sz="4" w:space="0" w:color="auto"/>
                    <w:right w:val="single" w:sz="4" w:space="0" w:color="auto"/>
                  </w:tcBorders>
                  <w:shd w:val="clear" w:color="auto" w:fill="auto"/>
                  <w:vAlign w:val="center"/>
                </w:tcPr>
                <w:p w14:paraId="103B4C28" w14:textId="77777777" w:rsidR="00DD0B16" w:rsidRDefault="00000000">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660" w:type="dxa"/>
                  <w:vMerge/>
                  <w:tcBorders>
                    <w:top w:val="nil"/>
                    <w:left w:val="single" w:sz="4" w:space="0" w:color="auto"/>
                    <w:bottom w:val="single" w:sz="4" w:space="0" w:color="auto"/>
                    <w:right w:val="single" w:sz="4" w:space="0" w:color="auto"/>
                  </w:tcBorders>
                  <w:vAlign w:val="center"/>
                </w:tcPr>
                <w:p w14:paraId="4DE55A12" w14:textId="77777777" w:rsidR="00DD0B16" w:rsidRDefault="00DD0B16">
                  <w:pPr>
                    <w:widowControl/>
                    <w:jc w:val="left"/>
                    <w:rPr>
                      <w:rFonts w:ascii="宋体" w:hAnsi="宋体" w:cs="宋体"/>
                      <w:color w:val="000000"/>
                      <w:kern w:val="0"/>
                      <w:sz w:val="24"/>
                    </w:rPr>
                  </w:pPr>
                </w:p>
              </w:tc>
            </w:tr>
            <w:tr w:rsidR="00DD0B16" w14:paraId="727C74B5" w14:textId="77777777">
              <w:trPr>
                <w:trHeight w:val="696"/>
              </w:trPr>
              <w:tc>
                <w:tcPr>
                  <w:tcW w:w="520" w:type="dxa"/>
                  <w:tcBorders>
                    <w:top w:val="nil"/>
                    <w:left w:val="single" w:sz="4" w:space="0" w:color="auto"/>
                    <w:bottom w:val="single" w:sz="4" w:space="0" w:color="auto"/>
                    <w:right w:val="single" w:sz="4" w:space="0" w:color="auto"/>
                  </w:tcBorders>
                  <w:shd w:val="clear" w:color="auto" w:fill="auto"/>
                  <w:vAlign w:val="center"/>
                </w:tcPr>
                <w:p w14:paraId="613CDED7" w14:textId="77777777" w:rsidR="00DD0B16" w:rsidRDefault="00000000">
                  <w:pPr>
                    <w:widowControl/>
                    <w:jc w:val="center"/>
                    <w:rPr>
                      <w:rFonts w:ascii="宋体" w:hAnsi="宋体" w:cs="宋体"/>
                      <w:color w:val="000000"/>
                      <w:kern w:val="0"/>
                      <w:sz w:val="24"/>
                    </w:rPr>
                  </w:pPr>
                  <w:r>
                    <w:rPr>
                      <w:rFonts w:ascii="宋体" w:hAnsi="宋体" w:cs="宋体" w:hint="eastAsia"/>
                      <w:color w:val="000000"/>
                      <w:kern w:val="0"/>
                      <w:sz w:val="24"/>
                    </w:rPr>
                    <w:t>8</w:t>
                  </w:r>
                </w:p>
              </w:tc>
              <w:tc>
                <w:tcPr>
                  <w:tcW w:w="6640" w:type="dxa"/>
                  <w:tcBorders>
                    <w:top w:val="nil"/>
                    <w:left w:val="nil"/>
                    <w:bottom w:val="single" w:sz="4" w:space="0" w:color="auto"/>
                    <w:right w:val="single" w:sz="4" w:space="0" w:color="auto"/>
                  </w:tcBorders>
                  <w:shd w:val="clear" w:color="auto" w:fill="auto"/>
                </w:tcPr>
                <w:p w14:paraId="773DC26E" w14:textId="77777777" w:rsidR="00DD0B16" w:rsidRDefault="00000000">
                  <w:pPr>
                    <w:widowControl/>
                    <w:rPr>
                      <w:rFonts w:ascii="宋体" w:hAnsi="宋体" w:cs="宋体"/>
                      <w:color w:val="000000"/>
                      <w:kern w:val="0"/>
                      <w:sz w:val="24"/>
                    </w:rPr>
                  </w:pPr>
                  <w:r>
                    <w:rPr>
                      <w:rFonts w:ascii="宋体" w:hAnsi="宋体" w:cs="宋体" w:hint="eastAsia"/>
                      <w:color w:val="000000"/>
                      <w:kern w:val="0"/>
                      <w:sz w:val="24"/>
                    </w:rPr>
                    <w:t>提供商品有异物、腐烂、变质、变形、霉变、异味等情况的</w:t>
                  </w:r>
                </w:p>
              </w:tc>
              <w:tc>
                <w:tcPr>
                  <w:tcW w:w="980" w:type="dxa"/>
                  <w:tcBorders>
                    <w:top w:val="nil"/>
                    <w:left w:val="nil"/>
                    <w:bottom w:val="single" w:sz="4" w:space="0" w:color="auto"/>
                    <w:right w:val="single" w:sz="4" w:space="0" w:color="auto"/>
                  </w:tcBorders>
                  <w:shd w:val="clear" w:color="auto" w:fill="auto"/>
                  <w:vAlign w:val="center"/>
                </w:tcPr>
                <w:p w14:paraId="1758FE7C" w14:textId="77777777" w:rsidR="00DD0B16" w:rsidRDefault="00000000">
                  <w:pPr>
                    <w:widowControl/>
                    <w:jc w:val="center"/>
                    <w:rPr>
                      <w:rFonts w:ascii="宋体" w:hAnsi="宋体" w:cs="宋体"/>
                      <w:color w:val="000000"/>
                      <w:kern w:val="0"/>
                      <w:sz w:val="24"/>
                    </w:rPr>
                  </w:pPr>
                  <w:r>
                    <w:rPr>
                      <w:rFonts w:ascii="宋体" w:hAnsi="宋体" w:cs="宋体" w:hint="eastAsia"/>
                      <w:color w:val="000000"/>
                      <w:kern w:val="0"/>
                      <w:sz w:val="24"/>
                    </w:rPr>
                    <w:t>3</w:t>
                  </w:r>
                </w:p>
              </w:tc>
              <w:tc>
                <w:tcPr>
                  <w:tcW w:w="760" w:type="dxa"/>
                  <w:tcBorders>
                    <w:top w:val="nil"/>
                    <w:left w:val="nil"/>
                    <w:bottom w:val="single" w:sz="4" w:space="0" w:color="auto"/>
                    <w:right w:val="single" w:sz="4" w:space="0" w:color="auto"/>
                  </w:tcBorders>
                  <w:shd w:val="clear" w:color="auto" w:fill="auto"/>
                  <w:vAlign w:val="center"/>
                </w:tcPr>
                <w:p w14:paraId="4C278CB9" w14:textId="77777777" w:rsidR="00DD0B16" w:rsidRDefault="00000000">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660" w:type="dxa"/>
                  <w:vMerge/>
                  <w:tcBorders>
                    <w:top w:val="nil"/>
                    <w:left w:val="single" w:sz="4" w:space="0" w:color="auto"/>
                    <w:bottom w:val="single" w:sz="4" w:space="0" w:color="auto"/>
                    <w:right w:val="single" w:sz="4" w:space="0" w:color="auto"/>
                  </w:tcBorders>
                  <w:vAlign w:val="center"/>
                </w:tcPr>
                <w:p w14:paraId="244E7F75" w14:textId="77777777" w:rsidR="00DD0B16" w:rsidRDefault="00DD0B16">
                  <w:pPr>
                    <w:widowControl/>
                    <w:jc w:val="left"/>
                    <w:rPr>
                      <w:rFonts w:ascii="宋体" w:hAnsi="宋体" w:cs="宋体"/>
                      <w:color w:val="000000"/>
                      <w:kern w:val="0"/>
                      <w:sz w:val="24"/>
                    </w:rPr>
                  </w:pPr>
                </w:p>
              </w:tc>
            </w:tr>
            <w:tr w:rsidR="00DD0B16" w14:paraId="310CEB8D" w14:textId="77777777">
              <w:trPr>
                <w:trHeight w:val="348"/>
              </w:trPr>
              <w:tc>
                <w:tcPr>
                  <w:tcW w:w="520" w:type="dxa"/>
                  <w:tcBorders>
                    <w:top w:val="nil"/>
                    <w:left w:val="single" w:sz="4" w:space="0" w:color="auto"/>
                    <w:bottom w:val="single" w:sz="4" w:space="0" w:color="auto"/>
                    <w:right w:val="single" w:sz="4" w:space="0" w:color="auto"/>
                  </w:tcBorders>
                  <w:shd w:val="clear" w:color="auto" w:fill="auto"/>
                  <w:vAlign w:val="center"/>
                </w:tcPr>
                <w:p w14:paraId="2B962F5A" w14:textId="77777777" w:rsidR="00DD0B16" w:rsidRDefault="00000000">
                  <w:pPr>
                    <w:widowControl/>
                    <w:jc w:val="center"/>
                    <w:rPr>
                      <w:rFonts w:ascii="宋体" w:hAnsi="宋体" w:cs="宋体"/>
                      <w:color w:val="000000"/>
                      <w:kern w:val="0"/>
                      <w:sz w:val="24"/>
                    </w:rPr>
                  </w:pPr>
                  <w:r>
                    <w:rPr>
                      <w:rFonts w:ascii="宋体" w:hAnsi="宋体" w:cs="宋体" w:hint="eastAsia"/>
                      <w:color w:val="000000"/>
                      <w:kern w:val="0"/>
                      <w:sz w:val="24"/>
                    </w:rPr>
                    <w:t>9</w:t>
                  </w:r>
                </w:p>
              </w:tc>
              <w:tc>
                <w:tcPr>
                  <w:tcW w:w="6640" w:type="dxa"/>
                  <w:tcBorders>
                    <w:top w:val="nil"/>
                    <w:left w:val="nil"/>
                    <w:bottom w:val="single" w:sz="4" w:space="0" w:color="auto"/>
                    <w:right w:val="single" w:sz="4" w:space="0" w:color="auto"/>
                  </w:tcBorders>
                  <w:shd w:val="clear" w:color="auto" w:fill="auto"/>
                </w:tcPr>
                <w:p w14:paraId="3BA3633E" w14:textId="77777777" w:rsidR="00DD0B16" w:rsidRDefault="00000000">
                  <w:pPr>
                    <w:widowControl/>
                    <w:rPr>
                      <w:rFonts w:ascii="宋体" w:hAnsi="宋体" w:cs="宋体"/>
                      <w:color w:val="000000"/>
                      <w:kern w:val="0"/>
                      <w:sz w:val="24"/>
                    </w:rPr>
                  </w:pPr>
                  <w:r>
                    <w:rPr>
                      <w:rFonts w:ascii="宋体" w:hAnsi="宋体" w:cs="宋体" w:hint="eastAsia"/>
                      <w:color w:val="000000"/>
                      <w:kern w:val="0"/>
                      <w:sz w:val="24"/>
                    </w:rPr>
                    <w:t>未经西区商超审批擅自提供新商品的</w:t>
                  </w:r>
                </w:p>
              </w:tc>
              <w:tc>
                <w:tcPr>
                  <w:tcW w:w="980" w:type="dxa"/>
                  <w:tcBorders>
                    <w:top w:val="nil"/>
                    <w:left w:val="nil"/>
                    <w:bottom w:val="single" w:sz="4" w:space="0" w:color="auto"/>
                    <w:right w:val="single" w:sz="4" w:space="0" w:color="auto"/>
                  </w:tcBorders>
                  <w:shd w:val="clear" w:color="auto" w:fill="auto"/>
                  <w:vAlign w:val="center"/>
                </w:tcPr>
                <w:p w14:paraId="0623094F" w14:textId="77777777" w:rsidR="00DD0B16" w:rsidRDefault="00000000">
                  <w:pPr>
                    <w:widowControl/>
                    <w:jc w:val="center"/>
                    <w:rPr>
                      <w:rFonts w:ascii="宋体" w:hAnsi="宋体" w:cs="宋体"/>
                      <w:color w:val="000000"/>
                      <w:kern w:val="0"/>
                      <w:sz w:val="24"/>
                    </w:rPr>
                  </w:pPr>
                  <w:r>
                    <w:rPr>
                      <w:rFonts w:ascii="宋体" w:hAnsi="宋体" w:cs="宋体" w:hint="eastAsia"/>
                      <w:color w:val="000000"/>
                      <w:kern w:val="0"/>
                      <w:sz w:val="24"/>
                    </w:rPr>
                    <w:t>3</w:t>
                  </w:r>
                </w:p>
              </w:tc>
              <w:tc>
                <w:tcPr>
                  <w:tcW w:w="760" w:type="dxa"/>
                  <w:tcBorders>
                    <w:top w:val="nil"/>
                    <w:left w:val="nil"/>
                    <w:bottom w:val="single" w:sz="4" w:space="0" w:color="auto"/>
                    <w:right w:val="single" w:sz="4" w:space="0" w:color="auto"/>
                  </w:tcBorders>
                  <w:shd w:val="clear" w:color="auto" w:fill="auto"/>
                  <w:vAlign w:val="center"/>
                </w:tcPr>
                <w:p w14:paraId="0928CFA1" w14:textId="77777777" w:rsidR="00DD0B16" w:rsidRDefault="00000000">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660" w:type="dxa"/>
                  <w:vMerge/>
                  <w:tcBorders>
                    <w:top w:val="nil"/>
                    <w:left w:val="single" w:sz="4" w:space="0" w:color="auto"/>
                    <w:bottom w:val="single" w:sz="4" w:space="0" w:color="auto"/>
                    <w:right w:val="single" w:sz="4" w:space="0" w:color="auto"/>
                  </w:tcBorders>
                  <w:vAlign w:val="center"/>
                </w:tcPr>
                <w:p w14:paraId="7DB2023D" w14:textId="77777777" w:rsidR="00DD0B16" w:rsidRDefault="00DD0B16">
                  <w:pPr>
                    <w:widowControl/>
                    <w:jc w:val="left"/>
                    <w:rPr>
                      <w:rFonts w:ascii="宋体" w:hAnsi="宋体" w:cs="宋体"/>
                      <w:color w:val="000000"/>
                      <w:kern w:val="0"/>
                      <w:sz w:val="24"/>
                    </w:rPr>
                  </w:pPr>
                </w:p>
              </w:tc>
            </w:tr>
            <w:tr w:rsidR="00DD0B16" w14:paraId="73BBAD6A" w14:textId="77777777">
              <w:trPr>
                <w:trHeight w:val="348"/>
              </w:trPr>
              <w:tc>
                <w:tcPr>
                  <w:tcW w:w="520" w:type="dxa"/>
                  <w:tcBorders>
                    <w:top w:val="nil"/>
                    <w:left w:val="single" w:sz="4" w:space="0" w:color="auto"/>
                    <w:bottom w:val="single" w:sz="4" w:space="0" w:color="auto"/>
                    <w:right w:val="single" w:sz="4" w:space="0" w:color="auto"/>
                  </w:tcBorders>
                  <w:shd w:val="clear" w:color="auto" w:fill="auto"/>
                  <w:vAlign w:val="center"/>
                </w:tcPr>
                <w:p w14:paraId="57B550C5" w14:textId="77777777" w:rsidR="00DD0B16" w:rsidRDefault="00000000">
                  <w:pPr>
                    <w:widowControl/>
                    <w:jc w:val="center"/>
                    <w:rPr>
                      <w:rFonts w:ascii="宋体" w:hAnsi="宋体" w:cs="宋体"/>
                      <w:color w:val="000000"/>
                      <w:kern w:val="0"/>
                      <w:sz w:val="24"/>
                    </w:rPr>
                  </w:pPr>
                  <w:r>
                    <w:rPr>
                      <w:rFonts w:ascii="宋体" w:hAnsi="宋体" w:cs="宋体" w:hint="eastAsia"/>
                      <w:color w:val="000000"/>
                      <w:kern w:val="0"/>
                      <w:sz w:val="24"/>
                    </w:rPr>
                    <w:t>10</w:t>
                  </w:r>
                </w:p>
              </w:tc>
              <w:tc>
                <w:tcPr>
                  <w:tcW w:w="6640" w:type="dxa"/>
                  <w:tcBorders>
                    <w:top w:val="nil"/>
                    <w:left w:val="nil"/>
                    <w:bottom w:val="single" w:sz="4" w:space="0" w:color="auto"/>
                    <w:right w:val="single" w:sz="4" w:space="0" w:color="auto"/>
                  </w:tcBorders>
                  <w:shd w:val="clear" w:color="auto" w:fill="auto"/>
                </w:tcPr>
                <w:p w14:paraId="61E87985" w14:textId="77777777" w:rsidR="00DD0B16" w:rsidRDefault="00000000">
                  <w:pPr>
                    <w:widowControl/>
                    <w:rPr>
                      <w:rFonts w:ascii="宋体" w:hAnsi="宋体" w:cs="宋体"/>
                      <w:color w:val="000000"/>
                      <w:kern w:val="0"/>
                      <w:sz w:val="24"/>
                    </w:rPr>
                  </w:pPr>
                  <w:r>
                    <w:rPr>
                      <w:rFonts w:ascii="宋体" w:hAnsi="宋体" w:cs="宋体" w:hint="eastAsia"/>
                      <w:color w:val="000000"/>
                      <w:kern w:val="0"/>
                      <w:sz w:val="24"/>
                    </w:rPr>
                    <w:t>提供商品质量与样品质量不一致的</w:t>
                  </w:r>
                </w:p>
              </w:tc>
              <w:tc>
                <w:tcPr>
                  <w:tcW w:w="980" w:type="dxa"/>
                  <w:tcBorders>
                    <w:top w:val="nil"/>
                    <w:left w:val="nil"/>
                    <w:bottom w:val="single" w:sz="4" w:space="0" w:color="auto"/>
                    <w:right w:val="single" w:sz="4" w:space="0" w:color="auto"/>
                  </w:tcBorders>
                  <w:shd w:val="clear" w:color="auto" w:fill="auto"/>
                  <w:vAlign w:val="center"/>
                </w:tcPr>
                <w:p w14:paraId="2E8AC8FF" w14:textId="77777777" w:rsidR="00DD0B16" w:rsidRDefault="00000000">
                  <w:pPr>
                    <w:widowControl/>
                    <w:jc w:val="center"/>
                    <w:rPr>
                      <w:rFonts w:ascii="宋体" w:hAnsi="宋体" w:cs="宋体"/>
                      <w:color w:val="000000"/>
                      <w:kern w:val="0"/>
                      <w:sz w:val="24"/>
                    </w:rPr>
                  </w:pPr>
                  <w:r>
                    <w:rPr>
                      <w:rFonts w:ascii="宋体" w:hAnsi="宋体" w:cs="宋体" w:hint="eastAsia"/>
                      <w:color w:val="000000"/>
                      <w:kern w:val="0"/>
                      <w:sz w:val="24"/>
                    </w:rPr>
                    <w:t>3</w:t>
                  </w:r>
                </w:p>
              </w:tc>
              <w:tc>
                <w:tcPr>
                  <w:tcW w:w="760" w:type="dxa"/>
                  <w:tcBorders>
                    <w:top w:val="nil"/>
                    <w:left w:val="nil"/>
                    <w:bottom w:val="single" w:sz="4" w:space="0" w:color="auto"/>
                    <w:right w:val="single" w:sz="4" w:space="0" w:color="auto"/>
                  </w:tcBorders>
                  <w:shd w:val="clear" w:color="auto" w:fill="auto"/>
                  <w:vAlign w:val="center"/>
                </w:tcPr>
                <w:p w14:paraId="1D4DA4C6" w14:textId="77777777" w:rsidR="00DD0B16" w:rsidRDefault="00000000">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660" w:type="dxa"/>
                  <w:vMerge/>
                  <w:tcBorders>
                    <w:top w:val="nil"/>
                    <w:left w:val="single" w:sz="4" w:space="0" w:color="auto"/>
                    <w:bottom w:val="single" w:sz="4" w:space="0" w:color="auto"/>
                    <w:right w:val="single" w:sz="4" w:space="0" w:color="auto"/>
                  </w:tcBorders>
                  <w:vAlign w:val="center"/>
                </w:tcPr>
                <w:p w14:paraId="46B6F401" w14:textId="77777777" w:rsidR="00DD0B16" w:rsidRDefault="00DD0B16">
                  <w:pPr>
                    <w:widowControl/>
                    <w:jc w:val="left"/>
                    <w:rPr>
                      <w:rFonts w:ascii="宋体" w:hAnsi="宋体" w:cs="宋体"/>
                      <w:color w:val="000000"/>
                      <w:kern w:val="0"/>
                      <w:sz w:val="24"/>
                    </w:rPr>
                  </w:pPr>
                </w:p>
              </w:tc>
            </w:tr>
            <w:tr w:rsidR="00DD0B16" w14:paraId="159E7821" w14:textId="77777777">
              <w:trPr>
                <w:trHeight w:val="348"/>
              </w:trPr>
              <w:tc>
                <w:tcPr>
                  <w:tcW w:w="520" w:type="dxa"/>
                  <w:tcBorders>
                    <w:top w:val="nil"/>
                    <w:left w:val="single" w:sz="4" w:space="0" w:color="auto"/>
                    <w:bottom w:val="single" w:sz="4" w:space="0" w:color="auto"/>
                    <w:right w:val="single" w:sz="4" w:space="0" w:color="auto"/>
                  </w:tcBorders>
                  <w:shd w:val="clear" w:color="auto" w:fill="auto"/>
                  <w:vAlign w:val="center"/>
                </w:tcPr>
                <w:p w14:paraId="01F8C0A9" w14:textId="77777777" w:rsidR="00DD0B16" w:rsidRDefault="00000000">
                  <w:pPr>
                    <w:widowControl/>
                    <w:jc w:val="center"/>
                    <w:rPr>
                      <w:rFonts w:ascii="宋体" w:hAnsi="宋体" w:cs="宋体"/>
                      <w:color w:val="000000"/>
                      <w:kern w:val="0"/>
                      <w:sz w:val="24"/>
                    </w:rPr>
                  </w:pPr>
                  <w:r>
                    <w:rPr>
                      <w:rFonts w:ascii="宋体" w:hAnsi="宋体" w:cs="宋体" w:hint="eastAsia"/>
                      <w:color w:val="000000"/>
                      <w:kern w:val="0"/>
                      <w:sz w:val="24"/>
                    </w:rPr>
                    <w:t>11</w:t>
                  </w:r>
                </w:p>
              </w:tc>
              <w:tc>
                <w:tcPr>
                  <w:tcW w:w="6640" w:type="dxa"/>
                  <w:tcBorders>
                    <w:top w:val="nil"/>
                    <w:left w:val="nil"/>
                    <w:bottom w:val="single" w:sz="4" w:space="0" w:color="auto"/>
                    <w:right w:val="single" w:sz="4" w:space="0" w:color="auto"/>
                  </w:tcBorders>
                  <w:shd w:val="clear" w:color="auto" w:fill="auto"/>
                </w:tcPr>
                <w:p w14:paraId="3F03BE54" w14:textId="77777777" w:rsidR="00DD0B16" w:rsidRDefault="00000000">
                  <w:pPr>
                    <w:widowControl/>
                    <w:rPr>
                      <w:rFonts w:ascii="宋体" w:hAnsi="宋体" w:cs="宋体"/>
                      <w:color w:val="000000"/>
                      <w:kern w:val="0"/>
                      <w:sz w:val="24"/>
                    </w:rPr>
                  </w:pPr>
                  <w:r>
                    <w:rPr>
                      <w:rFonts w:ascii="宋体" w:hAnsi="宋体" w:cs="宋体" w:hint="eastAsia"/>
                      <w:color w:val="000000"/>
                      <w:kern w:val="0"/>
                      <w:sz w:val="24"/>
                    </w:rPr>
                    <w:t>提供商品的质量和安全不能做到可追溯的</w:t>
                  </w:r>
                </w:p>
              </w:tc>
              <w:tc>
                <w:tcPr>
                  <w:tcW w:w="980" w:type="dxa"/>
                  <w:tcBorders>
                    <w:top w:val="nil"/>
                    <w:left w:val="nil"/>
                    <w:bottom w:val="single" w:sz="4" w:space="0" w:color="auto"/>
                    <w:right w:val="single" w:sz="4" w:space="0" w:color="auto"/>
                  </w:tcBorders>
                  <w:shd w:val="clear" w:color="auto" w:fill="auto"/>
                  <w:vAlign w:val="center"/>
                </w:tcPr>
                <w:p w14:paraId="0DA9796F" w14:textId="77777777" w:rsidR="00DD0B16" w:rsidRDefault="00000000">
                  <w:pPr>
                    <w:widowControl/>
                    <w:jc w:val="center"/>
                    <w:rPr>
                      <w:rFonts w:ascii="宋体" w:hAnsi="宋体" w:cs="宋体"/>
                      <w:color w:val="000000"/>
                      <w:kern w:val="0"/>
                      <w:sz w:val="24"/>
                    </w:rPr>
                  </w:pPr>
                  <w:r>
                    <w:rPr>
                      <w:rFonts w:ascii="宋体" w:hAnsi="宋体" w:cs="宋体" w:hint="eastAsia"/>
                      <w:color w:val="000000"/>
                      <w:kern w:val="0"/>
                      <w:sz w:val="24"/>
                    </w:rPr>
                    <w:t>5</w:t>
                  </w:r>
                </w:p>
              </w:tc>
              <w:tc>
                <w:tcPr>
                  <w:tcW w:w="760" w:type="dxa"/>
                  <w:tcBorders>
                    <w:top w:val="nil"/>
                    <w:left w:val="nil"/>
                    <w:bottom w:val="single" w:sz="4" w:space="0" w:color="auto"/>
                    <w:right w:val="single" w:sz="4" w:space="0" w:color="auto"/>
                  </w:tcBorders>
                  <w:shd w:val="clear" w:color="auto" w:fill="auto"/>
                  <w:vAlign w:val="center"/>
                </w:tcPr>
                <w:p w14:paraId="39A4446F" w14:textId="77777777" w:rsidR="00DD0B16" w:rsidRDefault="00000000">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660" w:type="dxa"/>
                  <w:vMerge/>
                  <w:tcBorders>
                    <w:top w:val="nil"/>
                    <w:left w:val="single" w:sz="4" w:space="0" w:color="auto"/>
                    <w:bottom w:val="single" w:sz="4" w:space="0" w:color="auto"/>
                    <w:right w:val="single" w:sz="4" w:space="0" w:color="auto"/>
                  </w:tcBorders>
                  <w:vAlign w:val="center"/>
                </w:tcPr>
                <w:p w14:paraId="6DE21722" w14:textId="77777777" w:rsidR="00DD0B16" w:rsidRDefault="00DD0B16">
                  <w:pPr>
                    <w:widowControl/>
                    <w:jc w:val="left"/>
                    <w:rPr>
                      <w:rFonts w:ascii="宋体" w:hAnsi="宋体" w:cs="宋体"/>
                      <w:color w:val="000000"/>
                      <w:kern w:val="0"/>
                      <w:sz w:val="24"/>
                    </w:rPr>
                  </w:pPr>
                </w:p>
              </w:tc>
            </w:tr>
            <w:tr w:rsidR="00DD0B16" w14:paraId="11801AF1" w14:textId="77777777">
              <w:trPr>
                <w:trHeight w:val="348"/>
              </w:trPr>
              <w:tc>
                <w:tcPr>
                  <w:tcW w:w="520" w:type="dxa"/>
                  <w:tcBorders>
                    <w:top w:val="nil"/>
                    <w:left w:val="single" w:sz="4" w:space="0" w:color="auto"/>
                    <w:bottom w:val="single" w:sz="4" w:space="0" w:color="auto"/>
                    <w:right w:val="single" w:sz="4" w:space="0" w:color="auto"/>
                  </w:tcBorders>
                  <w:shd w:val="clear" w:color="auto" w:fill="auto"/>
                  <w:vAlign w:val="center"/>
                </w:tcPr>
                <w:p w14:paraId="7B73385E" w14:textId="77777777" w:rsidR="00DD0B16" w:rsidRDefault="00000000">
                  <w:pPr>
                    <w:widowControl/>
                    <w:jc w:val="center"/>
                    <w:rPr>
                      <w:rFonts w:ascii="宋体" w:hAnsi="宋体" w:cs="宋体"/>
                      <w:color w:val="000000"/>
                      <w:kern w:val="0"/>
                      <w:sz w:val="24"/>
                    </w:rPr>
                  </w:pPr>
                  <w:r>
                    <w:rPr>
                      <w:rFonts w:ascii="宋体" w:hAnsi="宋体" w:cs="宋体" w:hint="eastAsia"/>
                      <w:color w:val="000000"/>
                      <w:kern w:val="0"/>
                      <w:sz w:val="24"/>
                    </w:rPr>
                    <w:t>12</w:t>
                  </w:r>
                </w:p>
              </w:tc>
              <w:tc>
                <w:tcPr>
                  <w:tcW w:w="6640" w:type="dxa"/>
                  <w:tcBorders>
                    <w:top w:val="nil"/>
                    <w:left w:val="nil"/>
                    <w:bottom w:val="single" w:sz="4" w:space="0" w:color="auto"/>
                    <w:right w:val="single" w:sz="4" w:space="0" w:color="auto"/>
                  </w:tcBorders>
                  <w:shd w:val="clear" w:color="auto" w:fill="auto"/>
                </w:tcPr>
                <w:p w14:paraId="0E4658B3" w14:textId="77777777" w:rsidR="00DD0B16" w:rsidRDefault="00000000">
                  <w:pPr>
                    <w:widowControl/>
                    <w:rPr>
                      <w:rFonts w:ascii="宋体" w:hAnsi="宋体" w:cs="宋体"/>
                      <w:color w:val="000000"/>
                      <w:kern w:val="0"/>
                      <w:sz w:val="24"/>
                    </w:rPr>
                  </w:pPr>
                  <w:r>
                    <w:rPr>
                      <w:rFonts w:ascii="宋体" w:hAnsi="宋体" w:cs="宋体" w:hint="eastAsia"/>
                      <w:color w:val="000000"/>
                      <w:kern w:val="0"/>
                      <w:sz w:val="24"/>
                    </w:rPr>
                    <w:t>配送车辆未定期消毒、清洗、卫生情况较差的</w:t>
                  </w:r>
                </w:p>
              </w:tc>
              <w:tc>
                <w:tcPr>
                  <w:tcW w:w="980" w:type="dxa"/>
                  <w:tcBorders>
                    <w:top w:val="nil"/>
                    <w:left w:val="nil"/>
                    <w:bottom w:val="single" w:sz="4" w:space="0" w:color="auto"/>
                    <w:right w:val="single" w:sz="4" w:space="0" w:color="auto"/>
                  </w:tcBorders>
                  <w:shd w:val="clear" w:color="auto" w:fill="auto"/>
                  <w:vAlign w:val="center"/>
                </w:tcPr>
                <w:p w14:paraId="3BC589E5" w14:textId="77777777" w:rsidR="00DD0B16" w:rsidRDefault="00000000">
                  <w:pPr>
                    <w:widowControl/>
                    <w:jc w:val="center"/>
                    <w:rPr>
                      <w:rFonts w:ascii="宋体" w:hAnsi="宋体" w:cs="宋体"/>
                      <w:color w:val="000000"/>
                      <w:kern w:val="0"/>
                      <w:sz w:val="24"/>
                    </w:rPr>
                  </w:pPr>
                  <w:r>
                    <w:rPr>
                      <w:rFonts w:ascii="宋体" w:hAnsi="宋体" w:cs="宋体" w:hint="eastAsia"/>
                      <w:color w:val="000000"/>
                      <w:kern w:val="0"/>
                      <w:sz w:val="24"/>
                    </w:rPr>
                    <w:t>3</w:t>
                  </w:r>
                </w:p>
              </w:tc>
              <w:tc>
                <w:tcPr>
                  <w:tcW w:w="760" w:type="dxa"/>
                  <w:tcBorders>
                    <w:top w:val="nil"/>
                    <w:left w:val="nil"/>
                    <w:bottom w:val="single" w:sz="4" w:space="0" w:color="auto"/>
                    <w:right w:val="single" w:sz="4" w:space="0" w:color="auto"/>
                  </w:tcBorders>
                  <w:shd w:val="clear" w:color="auto" w:fill="auto"/>
                  <w:vAlign w:val="center"/>
                </w:tcPr>
                <w:p w14:paraId="2447D8E1" w14:textId="77777777" w:rsidR="00DD0B16" w:rsidRDefault="00000000">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660" w:type="dxa"/>
                  <w:vMerge/>
                  <w:tcBorders>
                    <w:top w:val="nil"/>
                    <w:left w:val="single" w:sz="4" w:space="0" w:color="auto"/>
                    <w:bottom w:val="single" w:sz="4" w:space="0" w:color="auto"/>
                    <w:right w:val="single" w:sz="4" w:space="0" w:color="auto"/>
                  </w:tcBorders>
                  <w:vAlign w:val="center"/>
                </w:tcPr>
                <w:p w14:paraId="7357FC89" w14:textId="77777777" w:rsidR="00DD0B16" w:rsidRDefault="00DD0B16">
                  <w:pPr>
                    <w:widowControl/>
                    <w:jc w:val="left"/>
                    <w:rPr>
                      <w:rFonts w:ascii="宋体" w:hAnsi="宋体" w:cs="宋体"/>
                      <w:color w:val="000000"/>
                      <w:kern w:val="0"/>
                      <w:sz w:val="24"/>
                    </w:rPr>
                  </w:pPr>
                </w:p>
              </w:tc>
            </w:tr>
            <w:tr w:rsidR="00DD0B16" w14:paraId="69552438" w14:textId="77777777">
              <w:trPr>
                <w:trHeight w:val="696"/>
              </w:trPr>
              <w:tc>
                <w:tcPr>
                  <w:tcW w:w="520" w:type="dxa"/>
                  <w:tcBorders>
                    <w:top w:val="nil"/>
                    <w:left w:val="single" w:sz="4" w:space="0" w:color="auto"/>
                    <w:bottom w:val="single" w:sz="4" w:space="0" w:color="auto"/>
                    <w:right w:val="single" w:sz="4" w:space="0" w:color="auto"/>
                  </w:tcBorders>
                  <w:shd w:val="clear" w:color="auto" w:fill="auto"/>
                  <w:vAlign w:val="center"/>
                </w:tcPr>
                <w:p w14:paraId="7A965D19" w14:textId="77777777" w:rsidR="00DD0B16" w:rsidRDefault="00000000">
                  <w:pPr>
                    <w:widowControl/>
                    <w:jc w:val="center"/>
                    <w:rPr>
                      <w:rFonts w:ascii="宋体" w:hAnsi="宋体" w:cs="宋体"/>
                      <w:color w:val="000000"/>
                      <w:kern w:val="0"/>
                      <w:sz w:val="24"/>
                    </w:rPr>
                  </w:pPr>
                  <w:r>
                    <w:rPr>
                      <w:rFonts w:ascii="宋体" w:hAnsi="宋体" w:cs="宋体" w:hint="eastAsia"/>
                      <w:color w:val="000000"/>
                      <w:kern w:val="0"/>
                      <w:sz w:val="24"/>
                    </w:rPr>
                    <w:t>13</w:t>
                  </w:r>
                </w:p>
              </w:tc>
              <w:tc>
                <w:tcPr>
                  <w:tcW w:w="6640" w:type="dxa"/>
                  <w:tcBorders>
                    <w:top w:val="nil"/>
                    <w:left w:val="nil"/>
                    <w:bottom w:val="single" w:sz="4" w:space="0" w:color="auto"/>
                    <w:right w:val="single" w:sz="4" w:space="0" w:color="auto"/>
                  </w:tcBorders>
                  <w:shd w:val="clear" w:color="auto" w:fill="auto"/>
                </w:tcPr>
                <w:p w14:paraId="757E8835" w14:textId="77777777" w:rsidR="00DD0B16" w:rsidRDefault="00000000">
                  <w:pPr>
                    <w:widowControl/>
                    <w:rPr>
                      <w:rFonts w:ascii="宋体" w:hAnsi="宋体" w:cs="宋体"/>
                      <w:color w:val="000000"/>
                      <w:kern w:val="0"/>
                      <w:sz w:val="24"/>
                    </w:rPr>
                  </w:pPr>
                  <w:r>
                    <w:rPr>
                      <w:rFonts w:ascii="宋体" w:hAnsi="宋体" w:cs="宋体" w:hint="eastAsia"/>
                      <w:color w:val="000000"/>
                      <w:kern w:val="0"/>
                      <w:sz w:val="24"/>
                    </w:rPr>
                    <w:t>配送人员未取得健康证明或不配合西区商超防疫规定的</w:t>
                  </w:r>
                </w:p>
              </w:tc>
              <w:tc>
                <w:tcPr>
                  <w:tcW w:w="980" w:type="dxa"/>
                  <w:tcBorders>
                    <w:top w:val="nil"/>
                    <w:left w:val="nil"/>
                    <w:bottom w:val="single" w:sz="4" w:space="0" w:color="auto"/>
                    <w:right w:val="single" w:sz="4" w:space="0" w:color="auto"/>
                  </w:tcBorders>
                  <w:shd w:val="clear" w:color="auto" w:fill="auto"/>
                  <w:vAlign w:val="center"/>
                </w:tcPr>
                <w:p w14:paraId="123C4A79" w14:textId="77777777" w:rsidR="00DD0B16" w:rsidRDefault="00000000">
                  <w:pPr>
                    <w:widowControl/>
                    <w:jc w:val="center"/>
                    <w:rPr>
                      <w:rFonts w:ascii="宋体" w:hAnsi="宋体" w:cs="宋体"/>
                      <w:color w:val="000000"/>
                      <w:kern w:val="0"/>
                      <w:sz w:val="24"/>
                    </w:rPr>
                  </w:pPr>
                  <w:r>
                    <w:rPr>
                      <w:rFonts w:ascii="宋体" w:hAnsi="宋体" w:cs="宋体" w:hint="eastAsia"/>
                      <w:color w:val="000000"/>
                      <w:kern w:val="0"/>
                      <w:sz w:val="24"/>
                    </w:rPr>
                    <w:t>3</w:t>
                  </w:r>
                </w:p>
              </w:tc>
              <w:tc>
                <w:tcPr>
                  <w:tcW w:w="760" w:type="dxa"/>
                  <w:tcBorders>
                    <w:top w:val="nil"/>
                    <w:left w:val="nil"/>
                    <w:bottom w:val="single" w:sz="4" w:space="0" w:color="auto"/>
                    <w:right w:val="single" w:sz="4" w:space="0" w:color="auto"/>
                  </w:tcBorders>
                  <w:shd w:val="clear" w:color="auto" w:fill="auto"/>
                  <w:vAlign w:val="center"/>
                </w:tcPr>
                <w:p w14:paraId="2E01C91E" w14:textId="77777777" w:rsidR="00DD0B16" w:rsidRDefault="00000000">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660" w:type="dxa"/>
                  <w:vMerge/>
                  <w:tcBorders>
                    <w:top w:val="nil"/>
                    <w:left w:val="single" w:sz="4" w:space="0" w:color="auto"/>
                    <w:bottom w:val="single" w:sz="4" w:space="0" w:color="auto"/>
                    <w:right w:val="single" w:sz="4" w:space="0" w:color="auto"/>
                  </w:tcBorders>
                  <w:vAlign w:val="center"/>
                </w:tcPr>
                <w:p w14:paraId="158D507A" w14:textId="77777777" w:rsidR="00DD0B16" w:rsidRDefault="00DD0B16">
                  <w:pPr>
                    <w:widowControl/>
                    <w:jc w:val="left"/>
                    <w:rPr>
                      <w:rFonts w:ascii="宋体" w:hAnsi="宋体" w:cs="宋体"/>
                      <w:color w:val="000000"/>
                      <w:kern w:val="0"/>
                      <w:sz w:val="24"/>
                    </w:rPr>
                  </w:pPr>
                </w:p>
              </w:tc>
            </w:tr>
            <w:tr w:rsidR="00DD0B16" w14:paraId="2CC6BCC5" w14:textId="77777777">
              <w:trPr>
                <w:trHeight w:val="696"/>
              </w:trPr>
              <w:tc>
                <w:tcPr>
                  <w:tcW w:w="520" w:type="dxa"/>
                  <w:tcBorders>
                    <w:top w:val="nil"/>
                    <w:left w:val="single" w:sz="4" w:space="0" w:color="auto"/>
                    <w:bottom w:val="single" w:sz="4" w:space="0" w:color="auto"/>
                    <w:right w:val="single" w:sz="4" w:space="0" w:color="auto"/>
                  </w:tcBorders>
                  <w:shd w:val="clear" w:color="auto" w:fill="auto"/>
                  <w:vAlign w:val="center"/>
                </w:tcPr>
                <w:p w14:paraId="025B78A0" w14:textId="77777777" w:rsidR="00DD0B16" w:rsidRDefault="00000000">
                  <w:pPr>
                    <w:widowControl/>
                    <w:jc w:val="center"/>
                    <w:rPr>
                      <w:rFonts w:ascii="宋体" w:hAnsi="宋体" w:cs="宋体"/>
                      <w:color w:val="000000"/>
                      <w:kern w:val="0"/>
                      <w:sz w:val="24"/>
                    </w:rPr>
                  </w:pPr>
                  <w:r>
                    <w:rPr>
                      <w:rFonts w:ascii="宋体" w:hAnsi="宋体" w:cs="宋体" w:hint="eastAsia"/>
                      <w:color w:val="000000"/>
                      <w:kern w:val="0"/>
                      <w:sz w:val="24"/>
                    </w:rPr>
                    <w:t>14</w:t>
                  </w:r>
                </w:p>
              </w:tc>
              <w:tc>
                <w:tcPr>
                  <w:tcW w:w="6640" w:type="dxa"/>
                  <w:tcBorders>
                    <w:top w:val="nil"/>
                    <w:left w:val="nil"/>
                    <w:bottom w:val="single" w:sz="4" w:space="0" w:color="auto"/>
                    <w:right w:val="single" w:sz="4" w:space="0" w:color="auto"/>
                  </w:tcBorders>
                  <w:shd w:val="clear" w:color="auto" w:fill="auto"/>
                </w:tcPr>
                <w:p w14:paraId="0A2F4468" w14:textId="77777777" w:rsidR="00DD0B16" w:rsidRDefault="00000000">
                  <w:pPr>
                    <w:widowControl/>
                    <w:jc w:val="left"/>
                    <w:rPr>
                      <w:rFonts w:ascii="宋体" w:hAnsi="宋体" w:cs="宋体"/>
                      <w:color w:val="000000"/>
                      <w:kern w:val="0"/>
                      <w:sz w:val="24"/>
                    </w:rPr>
                  </w:pPr>
                  <w:r>
                    <w:rPr>
                      <w:rFonts w:ascii="宋体" w:hAnsi="宋体" w:cs="宋体" w:hint="eastAsia"/>
                      <w:color w:val="000000"/>
                      <w:kern w:val="0"/>
                      <w:sz w:val="24"/>
                    </w:rPr>
                    <w:t>提供商品价格不合理、降价不及时调整、未经西区商超批准擅自涨价的</w:t>
                  </w:r>
                </w:p>
              </w:tc>
              <w:tc>
                <w:tcPr>
                  <w:tcW w:w="980" w:type="dxa"/>
                  <w:tcBorders>
                    <w:top w:val="nil"/>
                    <w:left w:val="nil"/>
                    <w:bottom w:val="single" w:sz="4" w:space="0" w:color="auto"/>
                    <w:right w:val="single" w:sz="4" w:space="0" w:color="auto"/>
                  </w:tcBorders>
                  <w:shd w:val="clear" w:color="auto" w:fill="auto"/>
                </w:tcPr>
                <w:p w14:paraId="525FF8B0" w14:textId="77777777" w:rsidR="00DD0B16" w:rsidRDefault="00000000">
                  <w:pPr>
                    <w:widowControl/>
                    <w:jc w:val="center"/>
                    <w:rPr>
                      <w:rFonts w:ascii="宋体" w:hAnsi="宋体" w:cs="宋体"/>
                      <w:color w:val="000000"/>
                      <w:kern w:val="0"/>
                      <w:sz w:val="24"/>
                    </w:rPr>
                  </w:pPr>
                  <w:r>
                    <w:rPr>
                      <w:rFonts w:ascii="宋体" w:hAnsi="宋体" w:cs="宋体" w:hint="eastAsia"/>
                      <w:color w:val="000000"/>
                      <w:kern w:val="0"/>
                      <w:sz w:val="24"/>
                    </w:rPr>
                    <w:t>5</w:t>
                  </w:r>
                </w:p>
              </w:tc>
              <w:tc>
                <w:tcPr>
                  <w:tcW w:w="760" w:type="dxa"/>
                  <w:tcBorders>
                    <w:top w:val="nil"/>
                    <w:left w:val="nil"/>
                    <w:bottom w:val="single" w:sz="4" w:space="0" w:color="auto"/>
                    <w:right w:val="single" w:sz="4" w:space="0" w:color="auto"/>
                  </w:tcBorders>
                  <w:shd w:val="clear" w:color="auto" w:fill="auto"/>
                </w:tcPr>
                <w:p w14:paraId="46D45D88" w14:textId="77777777" w:rsidR="00DD0B16" w:rsidRDefault="00000000">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660" w:type="dxa"/>
                  <w:vMerge w:val="restart"/>
                  <w:tcBorders>
                    <w:top w:val="nil"/>
                    <w:left w:val="single" w:sz="4" w:space="0" w:color="auto"/>
                    <w:bottom w:val="single" w:sz="4" w:space="0" w:color="auto"/>
                    <w:right w:val="single" w:sz="4" w:space="0" w:color="auto"/>
                  </w:tcBorders>
                  <w:shd w:val="clear" w:color="auto" w:fill="auto"/>
                  <w:vAlign w:val="center"/>
                </w:tcPr>
                <w:p w14:paraId="5C1500A6" w14:textId="77777777" w:rsidR="00DD0B16" w:rsidRDefault="00000000">
                  <w:pPr>
                    <w:widowControl/>
                    <w:jc w:val="center"/>
                    <w:rPr>
                      <w:rFonts w:ascii="宋体" w:hAnsi="宋体" w:cs="宋体"/>
                      <w:color w:val="000000"/>
                      <w:kern w:val="0"/>
                      <w:sz w:val="24"/>
                    </w:rPr>
                  </w:pPr>
                  <w:r>
                    <w:rPr>
                      <w:rFonts w:ascii="宋体" w:hAnsi="宋体" w:cs="宋体" w:hint="eastAsia"/>
                      <w:color w:val="000000"/>
                      <w:kern w:val="0"/>
                      <w:sz w:val="24"/>
                    </w:rPr>
                    <w:t>报价议价环节</w:t>
                  </w:r>
                </w:p>
              </w:tc>
            </w:tr>
            <w:tr w:rsidR="00DD0B16" w14:paraId="07888B45" w14:textId="77777777">
              <w:trPr>
                <w:trHeight w:val="696"/>
              </w:trPr>
              <w:tc>
                <w:tcPr>
                  <w:tcW w:w="520" w:type="dxa"/>
                  <w:tcBorders>
                    <w:top w:val="nil"/>
                    <w:left w:val="single" w:sz="4" w:space="0" w:color="auto"/>
                    <w:bottom w:val="single" w:sz="4" w:space="0" w:color="auto"/>
                    <w:right w:val="single" w:sz="4" w:space="0" w:color="auto"/>
                  </w:tcBorders>
                  <w:shd w:val="clear" w:color="auto" w:fill="auto"/>
                  <w:vAlign w:val="center"/>
                </w:tcPr>
                <w:p w14:paraId="5F448A96" w14:textId="77777777" w:rsidR="00DD0B16" w:rsidRDefault="00000000">
                  <w:pPr>
                    <w:widowControl/>
                    <w:jc w:val="center"/>
                    <w:rPr>
                      <w:rFonts w:ascii="宋体" w:hAnsi="宋体" w:cs="宋体"/>
                      <w:color w:val="000000"/>
                      <w:kern w:val="0"/>
                      <w:sz w:val="24"/>
                    </w:rPr>
                  </w:pPr>
                  <w:r>
                    <w:rPr>
                      <w:rFonts w:ascii="宋体" w:hAnsi="宋体" w:cs="宋体" w:hint="eastAsia"/>
                      <w:color w:val="000000"/>
                      <w:kern w:val="0"/>
                      <w:sz w:val="24"/>
                    </w:rPr>
                    <w:t>15</w:t>
                  </w:r>
                </w:p>
              </w:tc>
              <w:tc>
                <w:tcPr>
                  <w:tcW w:w="6640" w:type="dxa"/>
                  <w:tcBorders>
                    <w:top w:val="nil"/>
                    <w:left w:val="nil"/>
                    <w:bottom w:val="single" w:sz="4" w:space="0" w:color="auto"/>
                    <w:right w:val="single" w:sz="4" w:space="0" w:color="auto"/>
                  </w:tcBorders>
                  <w:shd w:val="clear" w:color="auto" w:fill="auto"/>
                </w:tcPr>
                <w:p w14:paraId="63857F19" w14:textId="77777777" w:rsidR="00DD0B16" w:rsidRDefault="00000000">
                  <w:pPr>
                    <w:widowControl/>
                    <w:rPr>
                      <w:rFonts w:ascii="宋体" w:hAnsi="宋体" w:cs="宋体"/>
                      <w:color w:val="000000"/>
                      <w:kern w:val="0"/>
                      <w:sz w:val="24"/>
                    </w:rPr>
                  </w:pPr>
                  <w:r>
                    <w:rPr>
                      <w:rFonts w:ascii="宋体" w:hAnsi="宋体" w:cs="宋体" w:hint="eastAsia"/>
                      <w:color w:val="000000"/>
                      <w:kern w:val="0"/>
                      <w:sz w:val="24"/>
                    </w:rPr>
                    <w:t>不能及时接收西区商超订单、对需求商品报价或回应不及时的</w:t>
                  </w:r>
                </w:p>
              </w:tc>
              <w:tc>
                <w:tcPr>
                  <w:tcW w:w="980" w:type="dxa"/>
                  <w:tcBorders>
                    <w:top w:val="nil"/>
                    <w:left w:val="nil"/>
                    <w:bottom w:val="single" w:sz="4" w:space="0" w:color="auto"/>
                    <w:right w:val="single" w:sz="4" w:space="0" w:color="auto"/>
                  </w:tcBorders>
                  <w:shd w:val="clear" w:color="auto" w:fill="auto"/>
                  <w:vAlign w:val="center"/>
                </w:tcPr>
                <w:p w14:paraId="1369BD6C" w14:textId="77777777" w:rsidR="00DD0B16" w:rsidRDefault="00000000">
                  <w:pPr>
                    <w:widowControl/>
                    <w:jc w:val="center"/>
                    <w:rPr>
                      <w:rFonts w:ascii="宋体" w:hAnsi="宋体" w:cs="宋体"/>
                      <w:color w:val="000000"/>
                      <w:kern w:val="0"/>
                      <w:sz w:val="24"/>
                    </w:rPr>
                  </w:pPr>
                  <w:r>
                    <w:rPr>
                      <w:rFonts w:ascii="宋体" w:hAnsi="宋体" w:cs="宋体" w:hint="eastAsia"/>
                      <w:color w:val="000000"/>
                      <w:kern w:val="0"/>
                      <w:sz w:val="24"/>
                    </w:rPr>
                    <w:t>3</w:t>
                  </w:r>
                </w:p>
              </w:tc>
              <w:tc>
                <w:tcPr>
                  <w:tcW w:w="760" w:type="dxa"/>
                  <w:tcBorders>
                    <w:top w:val="nil"/>
                    <w:left w:val="nil"/>
                    <w:bottom w:val="single" w:sz="4" w:space="0" w:color="auto"/>
                    <w:right w:val="single" w:sz="4" w:space="0" w:color="auto"/>
                  </w:tcBorders>
                  <w:shd w:val="clear" w:color="auto" w:fill="auto"/>
                  <w:vAlign w:val="center"/>
                </w:tcPr>
                <w:p w14:paraId="5A949BD2" w14:textId="77777777" w:rsidR="00DD0B16" w:rsidRDefault="00000000">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660" w:type="dxa"/>
                  <w:vMerge/>
                  <w:tcBorders>
                    <w:top w:val="nil"/>
                    <w:left w:val="single" w:sz="4" w:space="0" w:color="auto"/>
                    <w:bottom w:val="single" w:sz="4" w:space="0" w:color="auto"/>
                    <w:right w:val="single" w:sz="4" w:space="0" w:color="auto"/>
                  </w:tcBorders>
                  <w:vAlign w:val="center"/>
                </w:tcPr>
                <w:p w14:paraId="122A9AFD" w14:textId="77777777" w:rsidR="00DD0B16" w:rsidRDefault="00DD0B16">
                  <w:pPr>
                    <w:widowControl/>
                    <w:jc w:val="left"/>
                    <w:rPr>
                      <w:rFonts w:ascii="宋体" w:hAnsi="宋体" w:cs="宋体"/>
                      <w:color w:val="000000"/>
                      <w:kern w:val="0"/>
                      <w:sz w:val="24"/>
                    </w:rPr>
                  </w:pPr>
                </w:p>
              </w:tc>
            </w:tr>
            <w:tr w:rsidR="00DD0B16" w14:paraId="4DA3306B" w14:textId="77777777">
              <w:trPr>
                <w:trHeight w:val="696"/>
              </w:trPr>
              <w:tc>
                <w:tcPr>
                  <w:tcW w:w="520" w:type="dxa"/>
                  <w:tcBorders>
                    <w:top w:val="nil"/>
                    <w:left w:val="single" w:sz="4" w:space="0" w:color="auto"/>
                    <w:bottom w:val="single" w:sz="4" w:space="0" w:color="auto"/>
                    <w:right w:val="single" w:sz="4" w:space="0" w:color="auto"/>
                  </w:tcBorders>
                  <w:shd w:val="clear" w:color="auto" w:fill="auto"/>
                  <w:vAlign w:val="center"/>
                </w:tcPr>
                <w:p w14:paraId="1C5381C1" w14:textId="77777777" w:rsidR="00DD0B16" w:rsidRDefault="00000000">
                  <w:pPr>
                    <w:widowControl/>
                    <w:jc w:val="center"/>
                    <w:rPr>
                      <w:rFonts w:ascii="宋体" w:hAnsi="宋体" w:cs="宋体"/>
                      <w:color w:val="000000"/>
                      <w:kern w:val="0"/>
                      <w:sz w:val="24"/>
                    </w:rPr>
                  </w:pPr>
                  <w:r>
                    <w:rPr>
                      <w:rFonts w:ascii="宋体" w:hAnsi="宋体" w:cs="宋体" w:hint="eastAsia"/>
                      <w:color w:val="000000"/>
                      <w:kern w:val="0"/>
                      <w:sz w:val="24"/>
                    </w:rPr>
                    <w:t>16</w:t>
                  </w:r>
                </w:p>
              </w:tc>
              <w:tc>
                <w:tcPr>
                  <w:tcW w:w="6640" w:type="dxa"/>
                  <w:tcBorders>
                    <w:top w:val="nil"/>
                    <w:left w:val="nil"/>
                    <w:bottom w:val="single" w:sz="4" w:space="0" w:color="auto"/>
                    <w:right w:val="single" w:sz="4" w:space="0" w:color="auto"/>
                  </w:tcBorders>
                  <w:shd w:val="clear" w:color="auto" w:fill="auto"/>
                </w:tcPr>
                <w:p w14:paraId="4AA5789E" w14:textId="77777777" w:rsidR="00DD0B16" w:rsidRDefault="00000000">
                  <w:pPr>
                    <w:widowControl/>
                    <w:rPr>
                      <w:rFonts w:ascii="宋体" w:hAnsi="宋体" w:cs="宋体"/>
                      <w:color w:val="000000"/>
                      <w:kern w:val="0"/>
                      <w:sz w:val="24"/>
                    </w:rPr>
                  </w:pPr>
                  <w:r>
                    <w:rPr>
                      <w:rFonts w:ascii="宋体" w:hAnsi="宋体" w:cs="宋体" w:hint="eastAsia"/>
                      <w:color w:val="000000"/>
                      <w:kern w:val="0"/>
                      <w:sz w:val="24"/>
                    </w:rPr>
                    <w:t>未按西区商超要求的商品品牌、规格、质量进行报价的</w:t>
                  </w:r>
                </w:p>
              </w:tc>
              <w:tc>
                <w:tcPr>
                  <w:tcW w:w="980" w:type="dxa"/>
                  <w:tcBorders>
                    <w:top w:val="nil"/>
                    <w:left w:val="nil"/>
                    <w:bottom w:val="single" w:sz="4" w:space="0" w:color="auto"/>
                    <w:right w:val="single" w:sz="4" w:space="0" w:color="auto"/>
                  </w:tcBorders>
                  <w:shd w:val="clear" w:color="auto" w:fill="auto"/>
                  <w:vAlign w:val="center"/>
                </w:tcPr>
                <w:p w14:paraId="49112562" w14:textId="77777777" w:rsidR="00DD0B16" w:rsidRDefault="00000000">
                  <w:pPr>
                    <w:widowControl/>
                    <w:jc w:val="center"/>
                    <w:rPr>
                      <w:rFonts w:ascii="宋体" w:hAnsi="宋体" w:cs="宋体"/>
                      <w:color w:val="000000"/>
                      <w:kern w:val="0"/>
                      <w:sz w:val="24"/>
                    </w:rPr>
                  </w:pPr>
                  <w:r>
                    <w:rPr>
                      <w:rFonts w:ascii="宋体" w:hAnsi="宋体" w:cs="宋体" w:hint="eastAsia"/>
                      <w:color w:val="000000"/>
                      <w:kern w:val="0"/>
                      <w:sz w:val="24"/>
                    </w:rPr>
                    <w:t>3</w:t>
                  </w:r>
                </w:p>
              </w:tc>
              <w:tc>
                <w:tcPr>
                  <w:tcW w:w="760" w:type="dxa"/>
                  <w:tcBorders>
                    <w:top w:val="nil"/>
                    <w:left w:val="nil"/>
                    <w:bottom w:val="single" w:sz="4" w:space="0" w:color="auto"/>
                    <w:right w:val="single" w:sz="4" w:space="0" w:color="auto"/>
                  </w:tcBorders>
                  <w:shd w:val="clear" w:color="auto" w:fill="auto"/>
                  <w:vAlign w:val="center"/>
                </w:tcPr>
                <w:p w14:paraId="31D3EE3A" w14:textId="77777777" w:rsidR="00DD0B16" w:rsidRDefault="00000000">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660" w:type="dxa"/>
                  <w:vMerge/>
                  <w:tcBorders>
                    <w:top w:val="nil"/>
                    <w:left w:val="single" w:sz="4" w:space="0" w:color="auto"/>
                    <w:bottom w:val="single" w:sz="4" w:space="0" w:color="auto"/>
                    <w:right w:val="single" w:sz="4" w:space="0" w:color="auto"/>
                  </w:tcBorders>
                  <w:vAlign w:val="center"/>
                </w:tcPr>
                <w:p w14:paraId="2A6707CE" w14:textId="77777777" w:rsidR="00DD0B16" w:rsidRDefault="00DD0B16">
                  <w:pPr>
                    <w:widowControl/>
                    <w:jc w:val="left"/>
                    <w:rPr>
                      <w:rFonts w:ascii="宋体" w:hAnsi="宋体" w:cs="宋体"/>
                      <w:color w:val="000000"/>
                      <w:kern w:val="0"/>
                      <w:sz w:val="24"/>
                    </w:rPr>
                  </w:pPr>
                </w:p>
              </w:tc>
            </w:tr>
            <w:tr w:rsidR="00DD0B16" w14:paraId="4B169635" w14:textId="77777777">
              <w:trPr>
                <w:trHeight w:val="696"/>
              </w:trPr>
              <w:tc>
                <w:tcPr>
                  <w:tcW w:w="520" w:type="dxa"/>
                  <w:tcBorders>
                    <w:top w:val="nil"/>
                    <w:left w:val="single" w:sz="4" w:space="0" w:color="auto"/>
                    <w:bottom w:val="single" w:sz="4" w:space="0" w:color="auto"/>
                    <w:right w:val="single" w:sz="4" w:space="0" w:color="auto"/>
                  </w:tcBorders>
                  <w:shd w:val="clear" w:color="auto" w:fill="auto"/>
                  <w:vAlign w:val="center"/>
                </w:tcPr>
                <w:p w14:paraId="088556C3" w14:textId="77777777" w:rsidR="00DD0B16" w:rsidRDefault="00000000">
                  <w:pPr>
                    <w:widowControl/>
                    <w:jc w:val="center"/>
                    <w:rPr>
                      <w:rFonts w:ascii="宋体" w:hAnsi="宋体" w:cs="宋体"/>
                      <w:color w:val="000000"/>
                      <w:kern w:val="0"/>
                      <w:sz w:val="24"/>
                    </w:rPr>
                  </w:pPr>
                  <w:r>
                    <w:rPr>
                      <w:rFonts w:ascii="宋体" w:hAnsi="宋体" w:cs="宋体" w:hint="eastAsia"/>
                      <w:color w:val="000000"/>
                      <w:kern w:val="0"/>
                      <w:sz w:val="24"/>
                    </w:rPr>
                    <w:t>17</w:t>
                  </w:r>
                </w:p>
              </w:tc>
              <w:tc>
                <w:tcPr>
                  <w:tcW w:w="6640" w:type="dxa"/>
                  <w:tcBorders>
                    <w:top w:val="nil"/>
                    <w:left w:val="nil"/>
                    <w:bottom w:val="single" w:sz="4" w:space="0" w:color="auto"/>
                    <w:right w:val="single" w:sz="4" w:space="0" w:color="auto"/>
                  </w:tcBorders>
                  <w:shd w:val="clear" w:color="auto" w:fill="auto"/>
                </w:tcPr>
                <w:p w14:paraId="7E5E1ACD" w14:textId="77777777" w:rsidR="00DD0B16" w:rsidRDefault="00000000">
                  <w:pPr>
                    <w:widowControl/>
                    <w:rPr>
                      <w:rFonts w:ascii="宋体" w:hAnsi="宋体" w:cs="宋体"/>
                      <w:color w:val="000000"/>
                      <w:kern w:val="0"/>
                      <w:sz w:val="24"/>
                    </w:rPr>
                  </w:pPr>
                  <w:r>
                    <w:rPr>
                      <w:rFonts w:ascii="宋体" w:hAnsi="宋体" w:cs="宋体" w:hint="eastAsia"/>
                      <w:color w:val="000000"/>
                      <w:kern w:val="0"/>
                      <w:sz w:val="24"/>
                    </w:rPr>
                    <w:t>学期内多次申请上调价格，对西区商超提出的延时涨价或议价要求不能及时响应的</w:t>
                  </w:r>
                </w:p>
              </w:tc>
              <w:tc>
                <w:tcPr>
                  <w:tcW w:w="980" w:type="dxa"/>
                  <w:tcBorders>
                    <w:top w:val="nil"/>
                    <w:left w:val="nil"/>
                    <w:bottom w:val="single" w:sz="4" w:space="0" w:color="auto"/>
                    <w:right w:val="single" w:sz="4" w:space="0" w:color="auto"/>
                  </w:tcBorders>
                  <w:shd w:val="clear" w:color="auto" w:fill="auto"/>
                  <w:vAlign w:val="center"/>
                </w:tcPr>
                <w:p w14:paraId="7B3731DD" w14:textId="77777777" w:rsidR="00DD0B16" w:rsidRDefault="00000000">
                  <w:pPr>
                    <w:widowControl/>
                    <w:jc w:val="center"/>
                    <w:rPr>
                      <w:rFonts w:ascii="宋体" w:hAnsi="宋体" w:cs="宋体"/>
                      <w:color w:val="000000"/>
                      <w:kern w:val="0"/>
                      <w:sz w:val="24"/>
                    </w:rPr>
                  </w:pPr>
                  <w:r>
                    <w:rPr>
                      <w:rFonts w:ascii="宋体" w:hAnsi="宋体" w:cs="宋体" w:hint="eastAsia"/>
                      <w:color w:val="000000"/>
                      <w:kern w:val="0"/>
                      <w:sz w:val="24"/>
                    </w:rPr>
                    <w:t>5</w:t>
                  </w:r>
                </w:p>
              </w:tc>
              <w:tc>
                <w:tcPr>
                  <w:tcW w:w="760" w:type="dxa"/>
                  <w:tcBorders>
                    <w:top w:val="nil"/>
                    <w:left w:val="nil"/>
                    <w:bottom w:val="single" w:sz="4" w:space="0" w:color="auto"/>
                    <w:right w:val="single" w:sz="4" w:space="0" w:color="auto"/>
                  </w:tcBorders>
                  <w:shd w:val="clear" w:color="auto" w:fill="auto"/>
                  <w:vAlign w:val="center"/>
                </w:tcPr>
                <w:p w14:paraId="0F80F42F" w14:textId="77777777" w:rsidR="00DD0B16" w:rsidRDefault="00000000">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660" w:type="dxa"/>
                  <w:vMerge/>
                  <w:tcBorders>
                    <w:top w:val="nil"/>
                    <w:left w:val="single" w:sz="4" w:space="0" w:color="auto"/>
                    <w:bottom w:val="single" w:sz="4" w:space="0" w:color="auto"/>
                    <w:right w:val="single" w:sz="4" w:space="0" w:color="auto"/>
                  </w:tcBorders>
                  <w:vAlign w:val="center"/>
                </w:tcPr>
                <w:p w14:paraId="61245D27" w14:textId="77777777" w:rsidR="00DD0B16" w:rsidRDefault="00DD0B16">
                  <w:pPr>
                    <w:widowControl/>
                    <w:jc w:val="left"/>
                    <w:rPr>
                      <w:rFonts w:ascii="宋体" w:hAnsi="宋体" w:cs="宋体"/>
                      <w:color w:val="000000"/>
                      <w:kern w:val="0"/>
                      <w:sz w:val="24"/>
                    </w:rPr>
                  </w:pPr>
                </w:p>
              </w:tc>
            </w:tr>
            <w:tr w:rsidR="00DD0B16" w14:paraId="4B6D2395" w14:textId="77777777">
              <w:trPr>
                <w:trHeight w:val="696"/>
              </w:trPr>
              <w:tc>
                <w:tcPr>
                  <w:tcW w:w="520" w:type="dxa"/>
                  <w:tcBorders>
                    <w:top w:val="nil"/>
                    <w:left w:val="single" w:sz="4" w:space="0" w:color="auto"/>
                    <w:bottom w:val="single" w:sz="4" w:space="0" w:color="auto"/>
                    <w:right w:val="single" w:sz="4" w:space="0" w:color="auto"/>
                  </w:tcBorders>
                  <w:shd w:val="clear" w:color="auto" w:fill="auto"/>
                  <w:vAlign w:val="center"/>
                </w:tcPr>
                <w:p w14:paraId="3C8D3E74" w14:textId="77777777" w:rsidR="00DD0B16" w:rsidRDefault="00000000">
                  <w:pPr>
                    <w:widowControl/>
                    <w:jc w:val="center"/>
                    <w:rPr>
                      <w:rFonts w:ascii="宋体" w:hAnsi="宋体" w:cs="宋体"/>
                      <w:color w:val="000000"/>
                      <w:kern w:val="0"/>
                      <w:sz w:val="24"/>
                    </w:rPr>
                  </w:pPr>
                  <w:r>
                    <w:rPr>
                      <w:rFonts w:ascii="宋体" w:hAnsi="宋体" w:cs="宋体" w:hint="eastAsia"/>
                      <w:color w:val="000000"/>
                      <w:kern w:val="0"/>
                      <w:sz w:val="24"/>
                    </w:rPr>
                    <w:t>18</w:t>
                  </w:r>
                </w:p>
              </w:tc>
              <w:tc>
                <w:tcPr>
                  <w:tcW w:w="6640" w:type="dxa"/>
                  <w:tcBorders>
                    <w:top w:val="nil"/>
                    <w:left w:val="nil"/>
                    <w:bottom w:val="single" w:sz="4" w:space="0" w:color="auto"/>
                    <w:right w:val="single" w:sz="4" w:space="0" w:color="auto"/>
                  </w:tcBorders>
                  <w:shd w:val="clear" w:color="auto" w:fill="auto"/>
                </w:tcPr>
                <w:p w14:paraId="11A1C1C2" w14:textId="77777777" w:rsidR="00DD0B16" w:rsidRDefault="00000000">
                  <w:pPr>
                    <w:widowControl/>
                    <w:rPr>
                      <w:rFonts w:ascii="宋体" w:hAnsi="宋体" w:cs="宋体"/>
                      <w:color w:val="000000"/>
                      <w:kern w:val="0"/>
                      <w:sz w:val="24"/>
                    </w:rPr>
                  </w:pPr>
                  <w:r>
                    <w:rPr>
                      <w:rFonts w:ascii="宋体" w:hAnsi="宋体" w:cs="宋体" w:hint="eastAsia"/>
                      <w:color w:val="000000"/>
                      <w:kern w:val="0"/>
                      <w:sz w:val="24"/>
                    </w:rPr>
                    <w:t>提供商品的报价明显高于比选入围同类其它供应商的</w:t>
                  </w:r>
                </w:p>
              </w:tc>
              <w:tc>
                <w:tcPr>
                  <w:tcW w:w="980" w:type="dxa"/>
                  <w:tcBorders>
                    <w:top w:val="nil"/>
                    <w:left w:val="nil"/>
                    <w:bottom w:val="single" w:sz="4" w:space="0" w:color="auto"/>
                    <w:right w:val="single" w:sz="4" w:space="0" w:color="auto"/>
                  </w:tcBorders>
                  <w:shd w:val="clear" w:color="auto" w:fill="auto"/>
                  <w:vAlign w:val="center"/>
                </w:tcPr>
                <w:p w14:paraId="0592EC3F" w14:textId="77777777" w:rsidR="00DD0B16" w:rsidRDefault="00000000">
                  <w:pPr>
                    <w:widowControl/>
                    <w:jc w:val="center"/>
                    <w:rPr>
                      <w:rFonts w:ascii="宋体" w:hAnsi="宋体" w:cs="宋体"/>
                      <w:color w:val="000000"/>
                      <w:kern w:val="0"/>
                      <w:sz w:val="24"/>
                    </w:rPr>
                  </w:pPr>
                  <w:r>
                    <w:rPr>
                      <w:rFonts w:ascii="宋体" w:hAnsi="宋体" w:cs="宋体" w:hint="eastAsia"/>
                      <w:color w:val="000000"/>
                      <w:kern w:val="0"/>
                      <w:sz w:val="24"/>
                    </w:rPr>
                    <w:t>3</w:t>
                  </w:r>
                </w:p>
              </w:tc>
              <w:tc>
                <w:tcPr>
                  <w:tcW w:w="760" w:type="dxa"/>
                  <w:tcBorders>
                    <w:top w:val="nil"/>
                    <w:left w:val="nil"/>
                    <w:bottom w:val="single" w:sz="4" w:space="0" w:color="auto"/>
                    <w:right w:val="single" w:sz="4" w:space="0" w:color="auto"/>
                  </w:tcBorders>
                  <w:shd w:val="clear" w:color="auto" w:fill="auto"/>
                  <w:vAlign w:val="center"/>
                </w:tcPr>
                <w:p w14:paraId="707DEC46" w14:textId="77777777" w:rsidR="00DD0B16" w:rsidRDefault="00000000">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660" w:type="dxa"/>
                  <w:vMerge/>
                  <w:tcBorders>
                    <w:top w:val="nil"/>
                    <w:left w:val="single" w:sz="4" w:space="0" w:color="auto"/>
                    <w:bottom w:val="single" w:sz="4" w:space="0" w:color="auto"/>
                    <w:right w:val="single" w:sz="4" w:space="0" w:color="auto"/>
                  </w:tcBorders>
                  <w:vAlign w:val="center"/>
                </w:tcPr>
                <w:p w14:paraId="29DE2CE5" w14:textId="77777777" w:rsidR="00DD0B16" w:rsidRDefault="00DD0B16">
                  <w:pPr>
                    <w:widowControl/>
                    <w:jc w:val="left"/>
                    <w:rPr>
                      <w:rFonts w:ascii="宋体" w:hAnsi="宋体" w:cs="宋体"/>
                      <w:color w:val="000000"/>
                      <w:kern w:val="0"/>
                      <w:sz w:val="24"/>
                    </w:rPr>
                  </w:pPr>
                </w:p>
              </w:tc>
            </w:tr>
            <w:tr w:rsidR="00DD0B16" w14:paraId="429FD0EC" w14:textId="77777777">
              <w:trPr>
                <w:trHeight w:val="696"/>
              </w:trPr>
              <w:tc>
                <w:tcPr>
                  <w:tcW w:w="520" w:type="dxa"/>
                  <w:tcBorders>
                    <w:top w:val="nil"/>
                    <w:left w:val="single" w:sz="4" w:space="0" w:color="auto"/>
                    <w:bottom w:val="single" w:sz="4" w:space="0" w:color="auto"/>
                    <w:right w:val="single" w:sz="4" w:space="0" w:color="auto"/>
                  </w:tcBorders>
                  <w:shd w:val="clear" w:color="auto" w:fill="auto"/>
                  <w:vAlign w:val="center"/>
                </w:tcPr>
                <w:p w14:paraId="34FAF587" w14:textId="77777777" w:rsidR="00DD0B16" w:rsidRDefault="00000000">
                  <w:pPr>
                    <w:widowControl/>
                    <w:jc w:val="center"/>
                    <w:rPr>
                      <w:rFonts w:ascii="宋体" w:hAnsi="宋体" w:cs="宋体"/>
                      <w:color w:val="000000"/>
                      <w:kern w:val="0"/>
                      <w:sz w:val="24"/>
                    </w:rPr>
                  </w:pPr>
                  <w:r>
                    <w:rPr>
                      <w:rFonts w:ascii="宋体" w:hAnsi="宋体" w:cs="宋体" w:hint="eastAsia"/>
                      <w:color w:val="000000"/>
                      <w:kern w:val="0"/>
                      <w:sz w:val="24"/>
                    </w:rPr>
                    <w:lastRenderedPageBreak/>
                    <w:t>19</w:t>
                  </w:r>
                </w:p>
              </w:tc>
              <w:tc>
                <w:tcPr>
                  <w:tcW w:w="6640" w:type="dxa"/>
                  <w:tcBorders>
                    <w:top w:val="nil"/>
                    <w:left w:val="nil"/>
                    <w:bottom w:val="single" w:sz="4" w:space="0" w:color="auto"/>
                    <w:right w:val="single" w:sz="4" w:space="0" w:color="auto"/>
                  </w:tcBorders>
                  <w:shd w:val="clear" w:color="auto" w:fill="auto"/>
                </w:tcPr>
                <w:p w14:paraId="1AAA1330" w14:textId="77777777" w:rsidR="00DD0B16" w:rsidRDefault="00000000">
                  <w:pPr>
                    <w:widowControl/>
                    <w:rPr>
                      <w:rFonts w:ascii="宋体" w:hAnsi="宋体" w:cs="宋体"/>
                      <w:color w:val="000000"/>
                      <w:kern w:val="0"/>
                      <w:sz w:val="24"/>
                    </w:rPr>
                  </w:pPr>
                  <w:r>
                    <w:rPr>
                      <w:rFonts w:ascii="宋体" w:hAnsi="宋体" w:cs="宋体" w:hint="eastAsia"/>
                      <w:color w:val="000000"/>
                      <w:kern w:val="0"/>
                      <w:sz w:val="24"/>
                    </w:rPr>
                    <w:t>恶意降低或更改报价导致不能按西区商超订购的数量、质量、周期提供商品的</w:t>
                  </w:r>
                </w:p>
              </w:tc>
              <w:tc>
                <w:tcPr>
                  <w:tcW w:w="980" w:type="dxa"/>
                  <w:tcBorders>
                    <w:top w:val="nil"/>
                    <w:left w:val="nil"/>
                    <w:bottom w:val="single" w:sz="4" w:space="0" w:color="auto"/>
                    <w:right w:val="single" w:sz="4" w:space="0" w:color="auto"/>
                  </w:tcBorders>
                  <w:shd w:val="clear" w:color="auto" w:fill="auto"/>
                  <w:vAlign w:val="center"/>
                </w:tcPr>
                <w:p w14:paraId="09AED56F" w14:textId="77777777" w:rsidR="00DD0B16" w:rsidRDefault="00000000">
                  <w:pPr>
                    <w:widowControl/>
                    <w:jc w:val="center"/>
                    <w:rPr>
                      <w:rFonts w:ascii="宋体" w:hAnsi="宋体" w:cs="宋体"/>
                      <w:color w:val="000000"/>
                      <w:kern w:val="0"/>
                      <w:sz w:val="24"/>
                    </w:rPr>
                  </w:pPr>
                  <w:r>
                    <w:rPr>
                      <w:rFonts w:ascii="宋体" w:hAnsi="宋体" w:cs="宋体" w:hint="eastAsia"/>
                      <w:color w:val="000000"/>
                      <w:kern w:val="0"/>
                      <w:sz w:val="24"/>
                    </w:rPr>
                    <w:t>5</w:t>
                  </w:r>
                </w:p>
              </w:tc>
              <w:tc>
                <w:tcPr>
                  <w:tcW w:w="760" w:type="dxa"/>
                  <w:tcBorders>
                    <w:top w:val="nil"/>
                    <w:left w:val="nil"/>
                    <w:bottom w:val="single" w:sz="4" w:space="0" w:color="auto"/>
                    <w:right w:val="single" w:sz="4" w:space="0" w:color="auto"/>
                  </w:tcBorders>
                  <w:shd w:val="clear" w:color="auto" w:fill="auto"/>
                  <w:vAlign w:val="center"/>
                </w:tcPr>
                <w:p w14:paraId="133EB142" w14:textId="77777777" w:rsidR="00DD0B16" w:rsidRDefault="00000000">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660" w:type="dxa"/>
                  <w:vMerge/>
                  <w:tcBorders>
                    <w:top w:val="nil"/>
                    <w:left w:val="single" w:sz="4" w:space="0" w:color="auto"/>
                    <w:bottom w:val="single" w:sz="4" w:space="0" w:color="auto"/>
                    <w:right w:val="single" w:sz="4" w:space="0" w:color="auto"/>
                  </w:tcBorders>
                  <w:vAlign w:val="center"/>
                </w:tcPr>
                <w:p w14:paraId="6722F1B6" w14:textId="77777777" w:rsidR="00DD0B16" w:rsidRDefault="00DD0B16">
                  <w:pPr>
                    <w:widowControl/>
                    <w:jc w:val="left"/>
                    <w:rPr>
                      <w:rFonts w:ascii="宋体" w:hAnsi="宋体" w:cs="宋体"/>
                      <w:color w:val="000000"/>
                      <w:kern w:val="0"/>
                      <w:sz w:val="24"/>
                    </w:rPr>
                  </w:pPr>
                </w:p>
              </w:tc>
            </w:tr>
            <w:tr w:rsidR="00DD0B16" w14:paraId="48234650" w14:textId="77777777">
              <w:trPr>
                <w:trHeight w:val="696"/>
              </w:trPr>
              <w:tc>
                <w:tcPr>
                  <w:tcW w:w="520" w:type="dxa"/>
                  <w:tcBorders>
                    <w:top w:val="nil"/>
                    <w:left w:val="single" w:sz="4" w:space="0" w:color="auto"/>
                    <w:bottom w:val="single" w:sz="4" w:space="0" w:color="auto"/>
                    <w:right w:val="single" w:sz="4" w:space="0" w:color="auto"/>
                  </w:tcBorders>
                  <w:shd w:val="clear" w:color="auto" w:fill="auto"/>
                  <w:vAlign w:val="center"/>
                </w:tcPr>
                <w:p w14:paraId="081EC69A" w14:textId="77777777" w:rsidR="00DD0B16" w:rsidRDefault="00000000">
                  <w:pPr>
                    <w:widowControl/>
                    <w:jc w:val="center"/>
                    <w:rPr>
                      <w:rFonts w:ascii="宋体" w:hAnsi="宋体" w:cs="宋体"/>
                      <w:color w:val="000000"/>
                      <w:kern w:val="0"/>
                      <w:sz w:val="24"/>
                    </w:rPr>
                  </w:pPr>
                  <w:r>
                    <w:rPr>
                      <w:rFonts w:ascii="宋体" w:hAnsi="宋体" w:cs="宋体" w:hint="eastAsia"/>
                      <w:color w:val="000000"/>
                      <w:kern w:val="0"/>
                      <w:sz w:val="24"/>
                    </w:rPr>
                    <w:t>20</w:t>
                  </w:r>
                </w:p>
              </w:tc>
              <w:tc>
                <w:tcPr>
                  <w:tcW w:w="6640" w:type="dxa"/>
                  <w:tcBorders>
                    <w:top w:val="nil"/>
                    <w:left w:val="nil"/>
                    <w:bottom w:val="single" w:sz="4" w:space="0" w:color="auto"/>
                    <w:right w:val="single" w:sz="4" w:space="0" w:color="auto"/>
                  </w:tcBorders>
                  <w:shd w:val="clear" w:color="auto" w:fill="auto"/>
                </w:tcPr>
                <w:p w14:paraId="1FB5C5C2" w14:textId="77777777" w:rsidR="00DD0B16" w:rsidRDefault="00000000">
                  <w:pPr>
                    <w:widowControl/>
                    <w:rPr>
                      <w:rFonts w:ascii="宋体" w:hAnsi="宋体" w:cs="宋体"/>
                      <w:color w:val="000000"/>
                      <w:kern w:val="0"/>
                      <w:sz w:val="24"/>
                    </w:rPr>
                  </w:pPr>
                  <w:r>
                    <w:rPr>
                      <w:rFonts w:ascii="宋体" w:hAnsi="宋体" w:cs="宋体" w:hint="eastAsia"/>
                      <w:color w:val="000000"/>
                      <w:kern w:val="0"/>
                      <w:sz w:val="24"/>
                    </w:rPr>
                    <w:t>不按时出席西区商超采购议价会议或不执行会议决定的</w:t>
                  </w:r>
                </w:p>
              </w:tc>
              <w:tc>
                <w:tcPr>
                  <w:tcW w:w="980" w:type="dxa"/>
                  <w:tcBorders>
                    <w:top w:val="nil"/>
                    <w:left w:val="nil"/>
                    <w:bottom w:val="single" w:sz="4" w:space="0" w:color="auto"/>
                    <w:right w:val="single" w:sz="4" w:space="0" w:color="auto"/>
                  </w:tcBorders>
                  <w:shd w:val="clear" w:color="auto" w:fill="auto"/>
                  <w:vAlign w:val="center"/>
                </w:tcPr>
                <w:p w14:paraId="1B7065B7" w14:textId="77777777" w:rsidR="00DD0B16" w:rsidRDefault="00000000">
                  <w:pPr>
                    <w:widowControl/>
                    <w:jc w:val="center"/>
                    <w:rPr>
                      <w:rFonts w:ascii="宋体" w:hAnsi="宋体" w:cs="宋体"/>
                      <w:color w:val="000000"/>
                      <w:kern w:val="0"/>
                      <w:sz w:val="24"/>
                    </w:rPr>
                  </w:pPr>
                  <w:r>
                    <w:rPr>
                      <w:rFonts w:ascii="宋体" w:hAnsi="宋体" w:cs="宋体" w:hint="eastAsia"/>
                      <w:color w:val="000000"/>
                      <w:kern w:val="0"/>
                      <w:sz w:val="24"/>
                    </w:rPr>
                    <w:t>5</w:t>
                  </w:r>
                </w:p>
              </w:tc>
              <w:tc>
                <w:tcPr>
                  <w:tcW w:w="760" w:type="dxa"/>
                  <w:tcBorders>
                    <w:top w:val="nil"/>
                    <w:left w:val="nil"/>
                    <w:bottom w:val="single" w:sz="4" w:space="0" w:color="auto"/>
                    <w:right w:val="single" w:sz="4" w:space="0" w:color="auto"/>
                  </w:tcBorders>
                  <w:shd w:val="clear" w:color="auto" w:fill="auto"/>
                  <w:vAlign w:val="center"/>
                </w:tcPr>
                <w:p w14:paraId="41FAE6D6" w14:textId="77777777" w:rsidR="00DD0B16" w:rsidRDefault="00000000">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660" w:type="dxa"/>
                  <w:vMerge/>
                  <w:tcBorders>
                    <w:top w:val="nil"/>
                    <w:left w:val="single" w:sz="4" w:space="0" w:color="auto"/>
                    <w:bottom w:val="single" w:sz="4" w:space="0" w:color="auto"/>
                    <w:right w:val="single" w:sz="4" w:space="0" w:color="auto"/>
                  </w:tcBorders>
                  <w:vAlign w:val="center"/>
                </w:tcPr>
                <w:p w14:paraId="517672E9" w14:textId="77777777" w:rsidR="00DD0B16" w:rsidRDefault="00DD0B16">
                  <w:pPr>
                    <w:widowControl/>
                    <w:jc w:val="left"/>
                    <w:rPr>
                      <w:rFonts w:ascii="宋体" w:hAnsi="宋体" w:cs="宋体"/>
                      <w:color w:val="000000"/>
                      <w:kern w:val="0"/>
                      <w:sz w:val="24"/>
                    </w:rPr>
                  </w:pPr>
                </w:p>
              </w:tc>
            </w:tr>
            <w:tr w:rsidR="00DD0B16" w14:paraId="273CE358" w14:textId="77777777">
              <w:trPr>
                <w:trHeight w:val="348"/>
              </w:trPr>
              <w:tc>
                <w:tcPr>
                  <w:tcW w:w="520" w:type="dxa"/>
                  <w:tcBorders>
                    <w:top w:val="nil"/>
                    <w:left w:val="single" w:sz="4" w:space="0" w:color="auto"/>
                    <w:bottom w:val="single" w:sz="4" w:space="0" w:color="auto"/>
                    <w:right w:val="single" w:sz="4" w:space="0" w:color="auto"/>
                  </w:tcBorders>
                  <w:shd w:val="clear" w:color="auto" w:fill="auto"/>
                  <w:vAlign w:val="center"/>
                </w:tcPr>
                <w:p w14:paraId="0C4D3399" w14:textId="77777777" w:rsidR="00DD0B16" w:rsidRDefault="00000000">
                  <w:pPr>
                    <w:widowControl/>
                    <w:jc w:val="center"/>
                    <w:rPr>
                      <w:rFonts w:ascii="宋体" w:hAnsi="宋体" w:cs="宋体"/>
                      <w:color w:val="000000"/>
                      <w:kern w:val="0"/>
                      <w:sz w:val="24"/>
                    </w:rPr>
                  </w:pPr>
                  <w:r>
                    <w:rPr>
                      <w:rFonts w:ascii="宋体" w:hAnsi="宋体" w:cs="宋体" w:hint="eastAsia"/>
                      <w:color w:val="000000"/>
                      <w:kern w:val="0"/>
                      <w:sz w:val="24"/>
                    </w:rPr>
                    <w:t>21</w:t>
                  </w:r>
                </w:p>
              </w:tc>
              <w:tc>
                <w:tcPr>
                  <w:tcW w:w="6640" w:type="dxa"/>
                  <w:tcBorders>
                    <w:top w:val="nil"/>
                    <w:left w:val="nil"/>
                    <w:bottom w:val="single" w:sz="4" w:space="0" w:color="auto"/>
                    <w:right w:val="single" w:sz="4" w:space="0" w:color="auto"/>
                  </w:tcBorders>
                  <w:shd w:val="clear" w:color="auto" w:fill="auto"/>
                </w:tcPr>
                <w:p w14:paraId="08C12178" w14:textId="77777777" w:rsidR="00DD0B16" w:rsidRDefault="00000000">
                  <w:pPr>
                    <w:widowControl/>
                    <w:rPr>
                      <w:rFonts w:ascii="宋体" w:hAnsi="宋体" w:cs="宋体"/>
                      <w:color w:val="000000"/>
                      <w:kern w:val="0"/>
                      <w:sz w:val="24"/>
                    </w:rPr>
                  </w:pPr>
                  <w:r>
                    <w:rPr>
                      <w:rFonts w:ascii="宋体" w:hAnsi="宋体" w:cs="宋体" w:hint="eastAsia"/>
                      <w:color w:val="000000"/>
                      <w:kern w:val="0"/>
                      <w:sz w:val="24"/>
                    </w:rPr>
                    <w:t>不能按指定时间和地点完成配送的</w:t>
                  </w:r>
                </w:p>
              </w:tc>
              <w:tc>
                <w:tcPr>
                  <w:tcW w:w="980" w:type="dxa"/>
                  <w:tcBorders>
                    <w:top w:val="nil"/>
                    <w:left w:val="nil"/>
                    <w:bottom w:val="single" w:sz="4" w:space="0" w:color="auto"/>
                    <w:right w:val="single" w:sz="4" w:space="0" w:color="auto"/>
                  </w:tcBorders>
                  <w:shd w:val="clear" w:color="auto" w:fill="auto"/>
                </w:tcPr>
                <w:p w14:paraId="742DA480" w14:textId="77777777" w:rsidR="00DD0B16" w:rsidRDefault="00000000">
                  <w:pPr>
                    <w:widowControl/>
                    <w:jc w:val="center"/>
                    <w:rPr>
                      <w:rFonts w:ascii="宋体" w:hAnsi="宋体" w:cs="宋体"/>
                      <w:color w:val="000000"/>
                      <w:kern w:val="0"/>
                      <w:sz w:val="24"/>
                    </w:rPr>
                  </w:pPr>
                  <w:r>
                    <w:rPr>
                      <w:rFonts w:ascii="宋体" w:hAnsi="宋体" w:cs="宋体" w:hint="eastAsia"/>
                      <w:color w:val="000000"/>
                      <w:kern w:val="0"/>
                      <w:sz w:val="24"/>
                    </w:rPr>
                    <w:t>3</w:t>
                  </w:r>
                </w:p>
              </w:tc>
              <w:tc>
                <w:tcPr>
                  <w:tcW w:w="760" w:type="dxa"/>
                  <w:tcBorders>
                    <w:top w:val="nil"/>
                    <w:left w:val="nil"/>
                    <w:bottom w:val="single" w:sz="4" w:space="0" w:color="auto"/>
                    <w:right w:val="single" w:sz="4" w:space="0" w:color="auto"/>
                  </w:tcBorders>
                  <w:shd w:val="clear" w:color="auto" w:fill="auto"/>
                </w:tcPr>
                <w:p w14:paraId="160CAD47" w14:textId="77777777" w:rsidR="00DD0B16" w:rsidRDefault="00000000">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660" w:type="dxa"/>
                  <w:vMerge w:val="restart"/>
                  <w:tcBorders>
                    <w:top w:val="nil"/>
                    <w:left w:val="single" w:sz="4" w:space="0" w:color="auto"/>
                    <w:bottom w:val="single" w:sz="4" w:space="0" w:color="auto"/>
                    <w:right w:val="single" w:sz="4" w:space="0" w:color="auto"/>
                  </w:tcBorders>
                  <w:shd w:val="clear" w:color="auto" w:fill="auto"/>
                  <w:vAlign w:val="center"/>
                </w:tcPr>
                <w:p w14:paraId="7F602A1F" w14:textId="77777777" w:rsidR="00DD0B16" w:rsidRDefault="00000000">
                  <w:pPr>
                    <w:widowControl/>
                    <w:jc w:val="center"/>
                    <w:rPr>
                      <w:rFonts w:ascii="宋体" w:hAnsi="宋体" w:cs="宋体"/>
                      <w:color w:val="000000"/>
                      <w:kern w:val="0"/>
                      <w:sz w:val="24"/>
                    </w:rPr>
                  </w:pPr>
                  <w:r>
                    <w:rPr>
                      <w:rFonts w:ascii="宋体" w:hAnsi="宋体" w:cs="宋体" w:hint="eastAsia"/>
                      <w:color w:val="000000"/>
                      <w:kern w:val="0"/>
                      <w:sz w:val="24"/>
                    </w:rPr>
                    <w:t>服务响应环节</w:t>
                  </w:r>
                </w:p>
              </w:tc>
            </w:tr>
            <w:tr w:rsidR="00DD0B16" w14:paraId="0E7A7444" w14:textId="77777777">
              <w:trPr>
                <w:trHeight w:val="348"/>
              </w:trPr>
              <w:tc>
                <w:tcPr>
                  <w:tcW w:w="520" w:type="dxa"/>
                  <w:tcBorders>
                    <w:top w:val="nil"/>
                    <w:left w:val="single" w:sz="4" w:space="0" w:color="auto"/>
                    <w:bottom w:val="single" w:sz="4" w:space="0" w:color="auto"/>
                    <w:right w:val="single" w:sz="4" w:space="0" w:color="auto"/>
                  </w:tcBorders>
                  <w:shd w:val="clear" w:color="auto" w:fill="auto"/>
                  <w:vAlign w:val="center"/>
                </w:tcPr>
                <w:p w14:paraId="65EA7903" w14:textId="77777777" w:rsidR="00DD0B16" w:rsidRDefault="00000000">
                  <w:pPr>
                    <w:widowControl/>
                    <w:jc w:val="center"/>
                    <w:rPr>
                      <w:rFonts w:ascii="宋体" w:hAnsi="宋体" w:cs="宋体"/>
                      <w:color w:val="000000"/>
                      <w:kern w:val="0"/>
                      <w:sz w:val="24"/>
                    </w:rPr>
                  </w:pPr>
                  <w:r>
                    <w:rPr>
                      <w:rFonts w:ascii="宋体" w:hAnsi="宋体" w:cs="宋体" w:hint="eastAsia"/>
                      <w:color w:val="000000"/>
                      <w:kern w:val="0"/>
                      <w:sz w:val="24"/>
                    </w:rPr>
                    <w:t>22</w:t>
                  </w:r>
                </w:p>
              </w:tc>
              <w:tc>
                <w:tcPr>
                  <w:tcW w:w="6640" w:type="dxa"/>
                  <w:tcBorders>
                    <w:top w:val="nil"/>
                    <w:left w:val="nil"/>
                    <w:bottom w:val="single" w:sz="4" w:space="0" w:color="auto"/>
                    <w:right w:val="single" w:sz="4" w:space="0" w:color="auto"/>
                  </w:tcBorders>
                  <w:shd w:val="clear" w:color="auto" w:fill="auto"/>
                </w:tcPr>
                <w:p w14:paraId="6F316452" w14:textId="77777777" w:rsidR="00DD0B16" w:rsidRDefault="00000000">
                  <w:pPr>
                    <w:widowControl/>
                    <w:rPr>
                      <w:rFonts w:ascii="宋体" w:hAnsi="宋体" w:cs="宋体"/>
                      <w:color w:val="000000"/>
                      <w:kern w:val="0"/>
                      <w:sz w:val="24"/>
                    </w:rPr>
                  </w:pPr>
                  <w:r>
                    <w:rPr>
                      <w:rFonts w:ascii="宋体" w:hAnsi="宋体" w:cs="宋体" w:hint="eastAsia"/>
                      <w:color w:val="000000"/>
                      <w:kern w:val="0"/>
                      <w:sz w:val="24"/>
                    </w:rPr>
                    <w:t>配送人员不能按西区商超要求码放货物的</w:t>
                  </w:r>
                </w:p>
              </w:tc>
              <w:tc>
                <w:tcPr>
                  <w:tcW w:w="980" w:type="dxa"/>
                  <w:tcBorders>
                    <w:top w:val="nil"/>
                    <w:left w:val="nil"/>
                    <w:bottom w:val="single" w:sz="4" w:space="0" w:color="auto"/>
                    <w:right w:val="single" w:sz="4" w:space="0" w:color="auto"/>
                  </w:tcBorders>
                  <w:shd w:val="clear" w:color="auto" w:fill="auto"/>
                </w:tcPr>
                <w:p w14:paraId="54E27DC5" w14:textId="77777777" w:rsidR="00DD0B16" w:rsidRDefault="00000000">
                  <w:pPr>
                    <w:widowControl/>
                    <w:jc w:val="center"/>
                    <w:rPr>
                      <w:rFonts w:ascii="宋体" w:hAnsi="宋体" w:cs="宋体"/>
                      <w:color w:val="000000"/>
                      <w:kern w:val="0"/>
                      <w:sz w:val="24"/>
                    </w:rPr>
                  </w:pPr>
                  <w:r>
                    <w:rPr>
                      <w:rFonts w:ascii="宋体" w:hAnsi="宋体" w:cs="宋体" w:hint="eastAsia"/>
                      <w:color w:val="000000"/>
                      <w:kern w:val="0"/>
                      <w:sz w:val="24"/>
                    </w:rPr>
                    <w:t>2</w:t>
                  </w:r>
                </w:p>
              </w:tc>
              <w:tc>
                <w:tcPr>
                  <w:tcW w:w="760" w:type="dxa"/>
                  <w:tcBorders>
                    <w:top w:val="nil"/>
                    <w:left w:val="nil"/>
                    <w:bottom w:val="single" w:sz="4" w:space="0" w:color="auto"/>
                    <w:right w:val="single" w:sz="4" w:space="0" w:color="auto"/>
                  </w:tcBorders>
                  <w:shd w:val="clear" w:color="auto" w:fill="auto"/>
                </w:tcPr>
                <w:p w14:paraId="0FFFE2A2" w14:textId="77777777" w:rsidR="00DD0B16" w:rsidRDefault="00000000">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660" w:type="dxa"/>
                  <w:vMerge/>
                  <w:tcBorders>
                    <w:top w:val="nil"/>
                    <w:left w:val="single" w:sz="4" w:space="0" w:color="auto"/>
                    <w:bottom w:val="single" w:sz="4" w:space="0" w:color="auto"/>
                    <w:right w:val="single" w:sz="4" w:space="0" w:color="auto"/>
                  </w:tcBorders>
                  <w:vAlign w:val="center"/>
                </w:tcPr>
                <w:p w14:paraId="66A62230" w14:textId="77777777" w:rsidR="00DD0B16" w:rsidRDefault="00DD0B16">
                  <w:pPr>
                    <w:widowControl/>
                    <w:jc w:val="left"/>
                    <w:rPr>
                      <w:rFonts w:ascii="宋体" w:hAnsi="宋体" w:cs="宋体"/>
                      <w:color w:val="000000"/>
                      <w:kern w:val="0"/>
                      <w:sz w:val="24"/>
                    </w:rPr>
                  </w:pPr>
                </w:p>
              </w:tc>
            </w:tr>
            <w:tr w:rsidR="00DD0B16" w14:paraId="6229BB12" w14:textId="77777777">
              <w:trPr>
                <w:trHeight w:val="348"/>
              </w:trPr>
              <w:tc>
                <w:tcPr>
                  <w:tcW w:w="520" w:type="dxa"/>
                  <w:tcBorders>
                    <w:top w:val="nil"/>
                    <w:left w:val="single" w:sz="4" w:space="0" w:color="auto"/>
                    <w:bottom w:val="single" w:sz="4" w:space="0" w:color="auto"/>
                    <w:right w:val="single" w:sz="4" w:space="0" w:color="auto"/>
                  </w:tcBorders>
                  <w:shd w:val="clear" w:color="auto" w:fill="auto"/>
                  <w:vAlign w:val="center"/>
                </w:tcPr>
                <w:p w14:paraId="0ACB0C9A" w14:textId="77777777" w:rsidR="00DD0B16" w:rsidRDefault="00000000">
                  <w:pPr>
                    <w:widowControl/>
                    <w:jc w:val="center"/>
                    <w:rPr>
                      <w:rFonts w:ascii="宋体" w:hAnsi="宋体" w:cs="宋体"/>
                      <w:color w:val="000000"/>
                      <w:kern w:val="0"/>
                      <w:sz w:val="24"/>
                    </w:rPr>
                  </w:pPr>
                  <w:r>
                    <w:rPr>
                      <w:rFonts w:ascii="宋体" w:hAnsi="宋体" w:cs="宋体" w:hint="eastAsia"/>
                      <w:color w:val="000000"/>
                      <w:kern w:val="0"/>
                      <w:sz w:val="24"/>
                    </w:rPr>
                    <w:t>23</w:t>
                  </w:r>
                </w:p>
              </w:tc>
              <w:tc>
                <w:tcPr>
                  <w:tcW w:w="6640" w:type="dxa"/>
                  <w:tcBorders>
                    <w:top w:val="nil"/>
                    <w:left w:val="nil"/>
                    <w:bottom w:val="single" w:sz="4" w:space="0" w:color="auto"/>
                    <w:right w:val="single" w:sz="4" w:space="0" w:color="auto"/>
                  </w:tcBorders>
                  <w:shd w:val="clear" w:color="auto" w:fill="auto"/>
                </w:tcPr>
                <w:p w14:paraId="2AAF36C1" w14:textId="77777777" w:rsidR="00DD0B16" w:rsidRDefault="00000000">
                  <w:pPr>
                    <w:widowControl/>
                    <w:rPr>
                      <w:rFonts w:ascii="宋体" w:hAnsi="宋体" w:cs="宋体"/>
                      <w:color w:val="000000"/>
                      <w:kern w:val="0"/>
                      <w:sz w:val="24"/>
                    </w:rPr>
                  </w:pPr>
                  <w:r>
                    <w:rPr>
                      <w:rFonts w:ascii="宋体" w:hAnsi="宋体" w:cs="宋体" w:hint="eastAsia"/>
                      <w:color w:val="000000"/>
                      <w:kern w:val="0"/>
                      <w:sz w:val="24"/>
                    </w:rPr>
                    <w:t>补货、换货、退货不配合或不及时，售后服务差的</w:t>
                  </w:r>
                </w:p>
              </w:tc>
              <w:tc>
                <w:tcPr>
                  <w:tcW w:w="980" w:type="dxa"/>
                  <w:tcBorders>
                    <w:top w:val="nil"/>
                    <w:left w:val="nil"/>
                    <w:bottom w:val="single" w:sz="4" w:space="0" w:color="auto"/>
                    <w:right w:val="single" w:sz="4" w:space="0" w:color="auto"/>
                  </w:tcBorders>
                  <w:shd w:val="clear" w:color="auto" w:fill="auto"/>
                  <w:vAlign w:val="center"/>
                </w:tcPr>
                <w:p w14:paraId="1ED4568B" w14:textId="77777777" w:rsidR="00DD0B16" w:rsidRDefault="00000000">
                  <w:pPr>
                    <w:widowControl/>
                    <w:jc w:val="center"/>
                    <w:rPr>
                      <w:rFonts w:ascii="宋体" w:hAnsi="宋体" w:cs="宋体"/>
                      <w:color w:val="000000"/>
                      <w:kern w:val="0"/>
                      <w:sz w:val="24"/>
                    </w:rPr>
                  </w:pPr>
                  <w:r>
                    <w:rPr>
                      <w:rFonts w:ascii="宋体" w:hAnsi="宋体" w:cs="宋体" w:hint="eastAsia"/>
                      <w:color w:val="000000"/>
                      <w:kern w:val="0"/>
                      <w:sz w:val="24"/>
                    </w:rPr>
                    <w:t>5</w:t>
                  </w:r>
                </w:p>
              </w:tc>
              <w:tc>
                <w:tcPr>
                  <w:tcW w:w="760" w:type="dxa"/>
                  <w:tcBorders>
                    <w:top w:val="nil"/>
                    <w:left w:val="nil"/>
                    <w:bottom w:val="single" w:sz="4" w:space="0" w:color="auto"/>
                    <w:right w:val="single" w:sz="4" w:space="0" w:color="auto"/>
                  </w:tcBorders>
                  <w:shd w:val="clear" w:color="auto" w:fill="auto"/>
                  <w:vAlign w:val="center"/>
                </w:tcPr>
                <w:p w14:paraId="5308D076" w14:textId="77777777" w:rsidR="00DD0B16" w:rsidRDefault="00000000">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660" w:type="dxa"/>
                  <w:vMerge/>
                  <w:tcBorders>
                    <w:top w:val="nil"/>
                    <w:left w:val="single" w:sz="4" w:space="0" w:color="auto"/>
                    <w:bottom w:val="single" w:sz="4" w:space="0" w:color="auto"/>
                    <w:right w:val="single" w:sz="4" w:space="0" w:color="auto"/>
                  </w:tcBorders>
                  <w:vAlign w:val="center"/>
                </w:tcPr>
                <w:p w14:paraId="14322107" w14:textId="77777777" w:rsidR="00DD0B16" w:rsidRDefault="00DD0B16">
                  <w:pPr>
                    <w:widowControl/>
                    <w:jc w:val="left"/>
                    <w:rPr>
                      <w:rFonts w:ascii="宋体" w:hAnsi="宋体" w:cs="宋体"/>
                      <w:color w:val="000000"/>
                      <w:kern w:val="0"/>
                      <w:sz w:val="24"/>
                    </w:rPr>
                  </w:pPr>
                </w:p>
              </w:tc>
            </w:tr>
            <w:tr w:rsidR="00DD0B16" w14:paraId="5E4459FE" w14:textId="77777777">
              <w:trPr>
                <w:trHeight w:val="348"/>
              </w:trPr>
              <w:tc>
                <w:tcPr>
                  <w:tcW w:w="520" w:type="dxa"/>
                  <w:tcBorders>
                    <w:top w:val="nil"/>
                    <w:left w:val="single" w:sz="4" w:space="0" w:color="auto"/>
                    <w:bottom w:val="single" w:sz="4" w:space="0" w:color="auto"/>
                    <w:right w:val="single" w:sz="4" w:space="0" w:color="auto"/>
                  </w:tcBorders>
                  <w:shd w:val="clear" w:color="auto" w:fill="auto"/>
                  <w:vAlign w:val="center"/>
                </w:tcPr>
                <w:p w14:paraId="75FA7DD9" w14:textId="77777777" w:rsidR="00DD0B16" w:rsidRDefault="00000000">
                  <w:pPr>
                    <w:widowControl/>
                    <w:jc w:val="center"/>
                    <w:rPr>
                      <w:rFonts w:ascii="宋体" w:hAnsi="宋体" w:cs="宋体"/>
                      <w:color w:val="000000"/>
                      <w:kern w:val="0"/>
                      <w:sz w:val="24"/>
                    </w:rPr>
                  </w:pPr>
                  <w:r>
                    <w:rPr>
                      <w:rFonts w:ascii="宋体" w:hAnsi="宋体" w:cs="宋体" w:hint="eastAsia"/>
                      <w:color w:val="000000"/>
                      <w:kern w:val="0"/>
                      <w:sz w:val="24"/>
                    </w:rPr>
                    <w:t>24</w:t>
                  </w:r>
                </w:p>
              </w:tc>
              <w:tc>
                <w:tcPr>
                  <w:tcW w:w="6640" w:type="dxa"/>
                  <w:tcBorders>
                    <w:top w:val="nil"/>
                    <w:left w:val="nil"/>
                    <w:bottom w:val="single" w:sz="4" w:space="0" w:color="auto"/>
                    <w:right w:val="single" w:sz="4" w:space="0" w:color="auto"/>
                  </w:tcBorders>
                  <w:shd w:val="clear" w:color="auto" w:fill="auto"/>
                </w:tcPr>
                <w:p w14:paraId="25BAE5A5" w14:textId="77777777" w:rsidR="00DD0B16" w:rsidRDefault="00000000">
                  <w:pPr>
                    <w:widowControl/>
                    <w:rPr>
                      <w:rFonts w:ascii="宋体" w:hAnsi="宋体" w:cs="宋体"/>
                      <w:color w:val="000000"/>
                      <w:kern w:val="0"/>
                      <w:sz w:val="24"/>
                    </w:rPr>
                  </w:pPr>
                  <w:r>
                    <w:rPr>
                      <w:rFonts w:ascii="宋体" w:hAnsi="宋体" w:cs="宋体" w:hint="eastAsia"/>
                      <w:color w:val="000000"/>
                      <w:kern w:val="0"/>
                      <w:sz w:val="24"/>
                    </w:rPr>
                    <w:t>对当日临时加货响应不及时的</w:t>
                  </w:r>
                </w:p>
              </w:tc>
              <w:tc>
                <w:tcPr>
                  <w:tcW w:w="980" w:type="dxa"/>
                  <w:tcBorders>
                    <w:top w:val="nil"/>
                    <w:left w:val="nil"/>
                    <w:bottom w:val="single" w:sz="4" w:space="0" w:color="auto"/>
                    <w:right w:val="single" w:sz="4" w:space="0" w:color="auto"/>
                  </w:tcBorders>
                  <w:shd w:val="clear" w:color="auto" w:fill="auto"/>
                  <w:vAlign w:val="center"/>
                </w:tcPr>
                <w:p w14:paraId="0E08AF81" w14:textId="77777777" w:rsidR="00DD0B16" w:rsidRDefault="00000000">
                  <w:pPr>
                    <w:widowControl/>
                    <w:jc w:val="center"/>
                    <w:rPr>
                      <w:rFonts w:ascii="宋体" w:hAnsi="宋体" w:cs="宋体"/>
                      <w:color w:val="000000"/>
                      <w:kern w:val="0"/>
                      <w:sz w:val="24"/>
                    </w:rPr>
                  </w:pPr>
                  <w:r>
                    <w:rPr>
                      <w:rFonts w:ascii="宋体" w:hAnsi="宋体" w:cs="宋体" w:hint="eastAsia"/>
                      <w:color w:val="000000"/>
                      <w:kern w:val="0"/>
                      <w:sz w:val="24"/>
                    </w:rPr>
                    <w:t>2</w:t>
                  </w:r>
                </w:p>
              </w:tc>
              <w:tc>
                <w:tcPr>
                  <w:tcW w:w="760" w:type="dxa"/>
                  <w:tcBorders>
                    <w:top w:val="nil"/>
                    <w:left w:val="nil"/>
                    <w:bottom w:val="single" w:sz="4" w:space="0" w:color="auto"/>
                    <w:right w:val="single" w:sz="4" w:space="0" w:color="auto"/>
                  </w:tcBorders>
                  <w:shd w:val="clear" w:color="auto" w:fill="auto"/>
                  <w:vAlign w:val="center"/>
                </w:tcPr>
                <w:p w14:paraId="7E41A30E" w14:textId="77777777" w:rsidR="00DD0B16" w:rsidRDefault="00000000">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660" w:type="dxa"/>
                  <w:vMerge/>
                  <w:tcBorders>
                    <w:top w:val="nil"/>
                    <w:left w:val="single" w:sz="4" w:space="0" w:color="auto"/>
                    <w:bottom w:val="single" w:sz="4" w:space="0" w:color="auto"/>
                    <w:right w:val="single" w:sz="4" w:space="0" w:color="auto"/>
                  </w:tcBorders>
                  <w:vAlign w:val="center"/>
                </w:tcPr>
                <w:p w14:paraId="37193CF5" w14:textId="77777777" w:rsidR="00DD0B16" w:rsidRDefault="00DD0B16">
                  <w:pPr>
                    <w:widowControl/>
                    <w:jc w:val="left"/>
                    <w:rPr>
                      <w:rFonts w:ascii="宋体" w:hAnsi="宋体" w:cs="宋体"/>
                      <w:color w:val="000000"/>
                      <w:kern w:val="0"/>
                      <w:sz w:val="24"/>
                    </w:rPr>
                  </w:pPr>
                </w:p>
              </w:tc>
            </w:tr>
            <w:tr w:rsidR="00DD0B16" w14:paraId="74A5CD8F" w14:textId="77777777">
              <w:trPr>
                <w:trHeight w:val="348"/>
              </w:trPr>
              <w:tc>
                <w:tcPr>
                  <w:tcW w:w="520" w:type="dxa"/>
                  <w:tcBorders>
                    <w:top w:val="nil"/>
                    <w:left w:val="single" w:sz="4" w:space="0" w:color="auto"/>
                    <w:bottom w:val="single" w:sz="4" w:space="0" w:color="auto"/>
                    <w:right w:val="single" w:sz="4" w:space="0" w:color="auto"/>
                  </w:tcBorders>
                  <w:shd w:val="clear" w:color="auto" w:fill="auto"/>
                  <w:vAlign w:val="center"/>
                </w:tcPr>
                <w:p w14:paraId="7F3D610D" w14:textId="77777777" w:rsidR="00DD0B16" w:rsidRDefault="00000000">
                  <w:pPr>
                    <w:widowControl/>
                    <w:jc w:val="center"/>
                    <w:rPr>
                      <w:rFonts w:ascii="宋体" w:hAnsi="宋体" w:cs="宋体"/>
                      <w:color w:val="000000"/>
                      <w:kern w:val="0"/>
                      <w:sz w:val="24"/>
                    </w:rPr>
                  </w:pPr>
                  <w:r>
                    <w:rPr>
                      <w:rFonts w:ascii="宋体" w:hAnsi="宋体" w:cs="宋体" w:hint="eastAsia"/>
                      <w:color w:val="000000"/>
                      <w:kern w:val="0"/>
                      <w:sz w:val="24"/>
                    </w:rPr>
                    <w:t>25</w:t>
                  </w:r>
                </w:p>
              </w:tc>
              <w:tc>
                <w:tcPr>
                  <w:tcW w:w="6640" w:type="dxa"/>
                  <w:tcBorders>
                    <w:top w:val="nil"/>
                    <w:left w:val="nil"/>
                    <w:bottom w:val="single" w:sz="4" w:space="0" w:color="auto"/>
                    <w:right w:val="single" w:sz="4" w:space="0" w:color="auto"/>
                  </w:tcBorders>
                  <w:shd w:val="clear" w:color="auto" w:fill="auto"/>
                </w:tcPr>
                <w:p w14:paraId="70C1329F" w14:textId="77777777" w:rsidR="00DD0B16" w:rsidRDefault="00000000">
                  <w:pPr>
                    <w:widowControl/>
                    <w:rPr>
                      <w:rFonts w:ascii="宋体" w:hAnsi="宋体" w:cs="宋体"/>
                      <w:color w:val="000000"/>
                      <w:kern w:val="0"/>
                      <w:sz w:val="24"/>
                    </w:rPr>
                  </w:pPr>
                  <w:r>
                    <w:rPr>
                      <w:rFonts w:ascii="宋体" w:hAnsi="宋体" w:cs="宋体" w:hint="eastAsia"/>
                      <w:color w:val="000000"/>
                      <w:kern w:val="0"/>
                      <w:sz w:val="24"/>
                    </w:rPr>
                    <w:t>配送时提出起送量要求的</w:t>
                  </w:r>
                </w:p>
              </w:tc>
              <w:tc>
                <w:tcPr>
                  <w:tcW w:w="980" w:type="dxa"/>
                  <w:tcBorders>
                    <w:top w:val="nil"/>
                    <w:left w:val="nil"/>
                    <w:bottom w:val="single" w:sz="4" w:space="0" w:color="auto"/>
                    <w:right w:val="single" w:sz="4" w:space="0" w:color="auto"/>
                  </w:tcBorders>
                  <w:shd w:val="clear" w:color="auto" w:fill="auto"/>
                  <w:vAlign w:val="center"/>
                </w:tcPr>
                <w:p w14:paraId="3EBFE430" w14:textId="77777777" w:rsidR="00DD0B16" w:rsidRDefault="00000000">
                  <w:pPr>
                    <w:widowControl/>
                    <w:jc w:val="center"/>
                    <w:rPr>
                      <w:rFonts w:ascii="宋体" w:hAnsi="宋体" w:cs="宋体"/>
                      <w:color w:val="000000"/>
                      <w:kern w:val="0"/>
                      <w:sz w:val="24"/>
                    </w:rPr>
                  </w:pPr>
                  <w:r>
                    <w:rPr>
                      <w:rFonts w:ascii="宋体" w:hAnsi="宋体" w:cs="宋体" w:hint="eastAsia"/>
                      <w:color w:val="000000"/>
                      <w:kern w:val="0"/>
                      <w:sz w:val="24"/>
                    </w:rPr>
                    <w:t>2</w:t>
                  </w:r>
                </w:p>
              </w:tc>
              <w:tc>
                <w:tcPr>
                  <w:tcW w:w="760" w:type="dxa"/>
                  <w:tcBorders>
                    <w:top w:val="nil"/>
                    <w:left w:val="nil"/>
                    <w:bottom w:val="single" w:sz="4" w:space="0" w:color="auto"/>
                    <w:right w:val="single" w:sz="4" w:space="0" w:color="auto"/>
                  </w:tcBorders>
                  <w:shd w:val="clear" w:color="auto" w:fill="auto"/>
                  <w:vAlign w:val="center"/>
                </w:tcPr>
                <w:p w14:paraId="62A1EAF7" w14:textId="77777777" w:rsidR="00DD0B16" w:rsidRDefault="00000000">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660" w:type="dxa"/>
                  <w:vMerge/>
                  <w:tcBorders>
                    <w:top w:val="nil"/>
                    <w:left w:val="single" w:sz="4" w:space="0" w:color="auto"/>
                    <w:bottom w:val="single" w:sz="4" w:space="0" w:color="auto"/>
                    <w:right w:val="single" w:sz="4" w:space="0" w:color="auto"/>
                  </w:tcBorders>
                  <w:vAlign w:val="center"/>
                </w:tcPr>
                <w:p w14:paraId="78BFE449" w14:textId="77777777" w:rsidR="00DD0B16" w:rsidRDefault="00DD0B16">
                  <w:pPr>
                    <w:widowControl/>
                    <w:jc w:val="left"/>
                    <w:rPr>
                      <w:rFonts w:ascii="宋体" w:hAnsi="宋体" w:cs="宋体"/>
                      <w:color w:val="000000"/>
                      <w:kern w:val="0"/>
                      <w:sz w:val="24"/>
                    </w:rPr>
                  </w:pPr>
                </w:p>
              </w:tc>
            </w:tr>
            <w:tr w:rsidR="00DD0B16" w14:paraId="6A8E3AD0" w14:textId="77777777">
              <w:trPr>
                <w:trHeight w:val="348"/>
              </w:trPr>
              <w:tc>
                <w:tcPr>
                  <w:tcW w:w="520" w:type="dxa"/>
                  <w:tcBorders>
                    <w:top w:val="nil"/>
                    <w:left w:val="single" w:sz="4" w:space="0" w:color="auto"/>
                    <w:bottom w:val="single" w:sz="4" w:space="0" w:color="auto"/>
                    <w:right w:val="single" w:sz="4" w:space="0" w:color="auto"/>
                  </w:tcBorders>
                  <w:shd w:val="clear" w:color="auto" w:fill="auto"/>
                  <w:vAlign w:val="center"/>
                </w:tcPr>
                <w:p w14:paraId="17CBEFB2" w14:textId="77777777" w:rsidR="00DD0B16" w:rsidRDefault="00000000">
                  <w:pPr>
                    <w:widowControl/>
                    <w:jc w:val="center"/>
                    <w:rPr>
                      <w:rFonts w:ascii="宋体" w:hAnsi="宋体" w:cs="宋体"/>
                      <w:color w:val="000000"/>
                      <w:kern w:val="0"/>
                      <w:sz w:val="24"/>
                    </w:rPr>
                  </w:pPr>
                  <w:r>
                    <w:rPr>
                      <w:rFonts w:ascii="宋体" w:hAnsi="宋体" w:cs="宋体" w:hint="eastAsia"/>
                      <w:color w:val="000000"/>
                      <w:kern w:val="0"/>
                      <w:sz w:val="24"/>
                    </w:rPr>
                    <w:t>26</w:t>
                  </w:r>
                </w:p>
              </w:tc>
              <w:tc>
                <w:tcPr>
                  <w:tcW w:w="6640" w:type="dxa"/>
                  <w:tcBorders>
                    <w:top w:val="nil"/>
                    <w:left w:val="nil"/>
                    <w:bottom w:val="single" w:sz="4" w:space="0" w:color="auto"/>
                    <w:right w:val="single" w:sz="4" w:space="0" w:color="auto"/>
                  </w:tcBorders>
                  <w:shd w:val="clear" w:color="auto" w:fill="auto"/>
                </w:tcPr>
                <w:p w14:paraId="05B7462D" w14:textId="77777777" w:rsidR="00DD0B16" w:rsidRDefault="00000000">
                  <w:pPr>
                    <w:widowControl/>
                    <w:rPr>
                      <w:rFonts w:ascii="宋体" w:hAnsi="宋体" w:cs="宋体"/>
                      <w:color w:val="000000"/>
                      <w:kern w:val="0"/>
                      <w:sz w:val="24"/>
                    </w:rPr>
                  </w:pPr>
                  <w:r>
                    <w:rPr>
                      <w:rFonts w:ascii="宋体" w:hAnsi="宋体" w:cs="宋体" w:hint="eastAsia"/>
                      <w:color w:val="000000"/>
                      <w:kern w:val="0"/>
                      <w:sz w:val="24"/>
                    </w:rPr>
                    <w:t>配送人员态度不好或不配合西区商超验收工作的</w:t>
                  </w:r>
                </w:p>
              </w:tc>
              <w:tc>
                <w:tcPr>
                  <w:tcW w:w="980" w:type="dxa"/>
                  <w:tcBorders>
                    <w:top w:val="nil"/>
                    <w:left w:val="nil"/>
                    <w:bottom w:val="single" w:sz="4" w:space="0" w:color="auto"/>
                    <w:right w:val="single" w:sz="4" w:space="0" w:color="auto"/>
                  </w:tcBorders>
                  <w:shd w:val="clear" w:color="auto" w:fill="auto"/>
                  <w:vAlign w:val="center"/>
                </w:tcPr>
                <w:p w14:paraId="630BDCE6" w14:textId="77777777" w:rsidR="00DD0B16" w:rsidRDefault="00000000">
                  <w:pPr>
                    <w:widowControl/>
                    <w:jc w:val="center"/>
                    <w:rPr>
                      <w:rFonts w:ascii="宋体" w:hAnsi="宋体" w:cs="宋体"/>
                      <w:color w:val="000000"/>
                      <w:kern w:val="0"/>
                      <w:sz w:val="24"/>
                    </w:rPr>
                  </w:pPr>
                  <w:r>
                    <w:rPr>
                      <w:rFonts w:ascii="宋体" w:hAnsi="宋体" w:cs="宋体" w:hint="eastAsia"/>
                      <w:color w:val="000000"/>
                      <w:kern w:val="0"/>
                      <w:sz w:val="24"/>
                    </w:rPr>
                    <w:t>2</w:t>
                  </w:r>
                </w:p>
              </w:tc>
              <w:tc>
                <w:tcPr>
                  <w:tcW w:w="760" w:type="dxa"/>
                  <w:tcBorders>
                    <w:top w:val="nil"/>
                    <w:left w:val="nil"/>
                    <w:bottom w:val="single" w:sz="4" w:space="0" w:color="auto"/>
                    <w:right w:val="single" w:sz="4" w:space="0" w:color="auto"/>
                  </w:tcBorders>
                  <w:shd w:val="clear" w:color="auto" w:fill="auto"/>
                  <w:vAlign w:val="center"/>
                </w:tcPr>
                <w:p w14:paraId="5926585E" w14:textId="77777777" w:rsidR="00DD0B16" w:rsidRDefault="00000000">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660" w:type="dxa"/>
                  <w:vMerge/>
                  <w:tcBorders>
                    <w:top w:val="nil"/>
                    <w:left w:val="single" w:sz="4" w:space="0" w:color="auto"/>
                    <w:bottom w:val="single" w:sz="4" w:space="0" w:color="auto"/>
                    <w:right w:val="single" w:sz="4" w:space="0" w:color="auto"/>
                  </w:tcBorders>
                  <w:vAlign w:val="center"/>
                </w:tcPr>
                <w:p w14:paraId="2F18EECF" w14:textId="77777777" w:rsidR="00DD0B16" w:rsidRDefault="00DD0B16">
                  <w:pPr>
                    <w:widowControl/>
                    <w:jc w:val="left"/>
                    <w:rPr>
                      <w:rFonts w:ascii="宋体" w:hAnsi="宋体" w:cs="宋体"/>
                      <w:color w:val="000000"/>
                      <w:kern w:val="0"/>
                      <w:sz w:val="24"/>
                    </w:rPr>
                  </w:pPr>
                </w:p>
              </w:tc>
            </w:tr>
            <w:tr w:rsidR="00DD0B16" w14:paraId="0A377A42" w14:textId="77777777">
              <w:trPr>
                <w:trHeight w:val="696"/>
              </w:trPr>
              <w:tc>
                <w:tcPr>
                  <w:tcW w:w="520" w:type="dxa"/>
                  <w:tcBorders>
                    <w:top w:val="nil"/>
                    <w:left w:val="single" w:sz="4" w:space="0" w:color="auto"/>
                    <w:bottom w:val="single" w:sz="4" w:space="0" w:color="auto"/>
                    <w:right w:val="single" w:sz="4" w:space="0" w:color="auto"/>
                  </w:tcBorders>
                  <w:shd w:val="clear" w:color="auto" w:fill="auto"/>
                  <w:vAlign w:val="center"/>
                </w:tcPr>
                <w:p w14:paraId="6D731F91" w14:textId="77777777" w:rsidR="00DD0B16" w:rsidRDefault="00000000">
                  <w:pPr>
                    <w:widowControl/>
                    <w:jc w:val="center"/>
                    <w:rPr>
                      <w:rFonts w:ascii="宋体" w:hAnsi="宋体" w:cs="宋体"/>
                      <w:color w:val="000000"/>
                      <w:kern w:val="0"/>
                      <w:sz w:val="24"/>
                    </w:rPr>
                  </w:pPr>
                  <w:r>
                    <w:rPr>
                      <w:rFonts w:ascii="宋体" w:hAnsi="宋体" w:cs="宋体" w:hint="eastAsia"/>
                      <w:color w:val="000000"/>
                      <w:kern w:val="0"/>
                      <w:sz w:val="24"/>
                    </w:rPr>
                    <w:t>27</w:t>
                  </w:r>
                </w:p>
              </w:tc>
              <w:tc>
                <w:tcPr>
                  <w:tcW w:w="6640" w:type="dxa"/>
                  <w:tcBorders>
                    <w:top w:val="nil"/>
                    <w:left w:val="nil"/>
                    <w:bottom w:val="single" w:sz="4" w:space="0" w:color="auto"/>
                    <w:right w:val="single" w:sz="4" w:space="0" w:color="auto"/>
                  </w:tcBorders>
                  <w:shd w:val="clear" w:color="auto" w:fill="auto"/>
                </w:tcPr>
                <w:p w14:paraId="748EEDFE" w14:textId="77777777" w:rsidR="00DD0B16" w:rsidRDefault="00000000">
                  <w:pPr>
                    <w:widowControl/>
                    <w:rPr>
                      <w:rFonts w:ascii="宋体" w:hAnsi="宋体" w:cs="宋体"/>
                      <w:color w:val="000000"/>
                      <w:kern w:val="0"/>
                      <w:sz w:val="24"/>
                    </w:rPr>
                  </w:pPr>
                  <w:r>
                    <w:rPr>
                      <w:rFonts w:ascii="宋体" w:hAnsi="宋体" w:cs="宋体" w:hint="eastAsia"/>
                      <w:color w:val="000000"/>
                      <w:kern w:val="0"/>
                      <w:sz w:val="24"/>
                    </w:rPr>
                    <w:t>对缺货、断货、休假情况不给出合理解释或不及时告知的</w:t>
                  </w:r>
                </w:p>
              </w:tc>
              <w:tc>
                <w:tcPr>
                  <w:tcW w:w="980" w:type="dxa"/>
                  <w:tcBorders>
                    <w:top w:val="nil"/>
                    <w:left w:val="nil"/>
                    <w:bottom w:val="single" w:sz="4" w:space="0" w:color="auto"/>
                    <w:right w:val="single" w:sz="4" w:space="0" w:color="auto"/>
                  </w:tcBorders>
                  <w:shd w:val="clear" w:color="auto" w:fill="auto"/>
                  <w:vAlign w:val="center"/>
                </w:tcPr>
                <w:p w14:paraId="2A4D0DE7" w14:textId="77777777" w:rsidR="00DD0B16" w:rsidRDefault="00000000">
                  <w:pPr>
                    <w:widowControl/>
                    <w:jc w:val="center"/>
                    <w:rPr>
                      <w:rFonts w:ascii="宋体" w:hAnsi="宋体" w:cs="宋体"/>
                      <w:color w:val="000000"/>
                      <w:kern w:val="0"/>
                      <w:sz w:val="24"/>
                    </w:rPr>
                  </w:pPr>
                  <w:r>
                    <w:rPr>
                      <w:rFonts w:ascii="宋体" w:hAnsi="宋体" w:cs="宋体" w:hint="eastAsia"/>
                      <w:color w:val="000000"/>
                      <w:kern w:val="0"/>
                      <w:sz w:val="24"/>
                    </w:rPr>
                    <w:t>2</w:t>
                  </w:r>
                </w:p>
              </w:tc>
              <w:tc>
                <w:tcPr>
                  <w:tcW w:w="760" w:type="dxa"/>
                  <w:tcBorders>
                    <w:top w:val="nil"/>
                    <w:left w:val="nil"/>
                    <w:bottom w:val="single" w:sz="4" w:space="0" w:color="auto"/>
                    <w:right w:val="single" w:sz="4" w:space="0" w:color="auto"/>
                  </w:tcBorders>
                  <w:shd w:val="clear" w:color="auto" w:fill="auto"/>
                  <w:vAlign w:val="center"/>
                </w:tcPr>
                <w:p w14:paraId="691B2EA8" w14:textId="77777777" w:rsidR="00DD0B16" w:rsidRDefault="00000000">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660" w:type="dxa"/>
                  <w:vMerge/>
                  <w:tcBorders>
                    <w:top w:val="nil"/>
                    <w:left w:val="single" w:sz="4" w:space="0" w:color="auto"/>
                    <w:bottom w:val="single" w:sz="4" w:space="0" w:color="auto"/>
                    <w:right w:val="single" w:sz="4" w:space="0" w:color="auto"/>
                  </w:tcBorders>
                  <w:vAlign w:val="center"/>
                </w:tcPr>
                <w:p w14:paraId="52D9D7C5" w14:textId="77777777" w:rsidR="00DD0B16" w:rsidRDefault="00DD0B16">
                  <w:pPr>
                    <w:widowControl/>
                    <w:jc w:val="left"/>
                    <w:rPr>
                      <w:rFonts w:ascii="宋体" w:hAnsi="宋体" w:cs="宋体"/>
                      <w:color w:val="000000"/>
                      <w:kern w:val="0"/>
                      <w:sz w:val="24"/>
                    </w:rPr>
                  </w:pPr>
                </w:p>
              </w:tc>
            </w:tr>
            <w:tr w:rsidR="00DD0B16" w14:paraId="4090FC18" w14:textId="77777777">
              <w:trPr>
                <w:trHeight w:val="348"/>
              </w:trPr>
              <w:tc>
                <w:tcPr>
                  <w:tcW w:w="520" w:type="dxa"/>
                  <w:tcBorders>
                    <w:top w:val="nil"/>
                    <w:left w:val="single" w:sz="4" w:space="0" w:color="auto"/>
                    <w:bottom w:val="single" w:sz="4" w:space="0" w:color="auto"/>
                    <w:right w:val="single" w:sz="4" w:space="0" w:color="auto"/>
                  </w:tcBorders>
                  <w:shd w:val="clear" w:color="auto" w:fill="auto"/>
                  <w:vAlign w:val="center"/>
                </w:tcPr>
                <w:p w14:paraId="0D59F9B7" w14:textId="77777777" w:rsidR="00DD0B16" w:rsidRDefault="00000000">
                  <w:pPr>
                    <w:widowControl/>
                    <w:jc w:val="center"/>
                    <w:rPr>
                      <w:rFonts w:ascii="宋体" w:hAnsi="宋体" w:cs="宋体"/>
                      <w:color w:val="000000"/>
                      <w:kern w:val="0"/>
                      <w:sz w:val="24"/>
                    </w:rPr>
                  </w:pPr>
                  <w:r>
                    <w:rPr>
                      <w:rFonts w:ascii="宋体" w:hAnsi="宋体" w:cs="宋体" w:hint="eastAsia"/>
                      <w:color w:val="000000"/>
                      <w:kern w:val="0"/>
                      <w:sz w:val="24"/>
                    </w:rPr>
                    <w:t>28</w:t>
                  </w:r>
                </w:p>
              </w:tc>
              <w:tc>
                <w:tcPr>
                  <w:tcW w:w="6640" w:type="dxa"/>
                  <w:tcBorders>
                    <w:top w:val="nil"/>
                    <w:left w:val="nil"/>
                    <w:bottom w:val="single" w:sz="4" w:space="0" w:color="auto"/>
                    <w:right w:val="single" w:sz="4" w:space="0" w:color="auto"/>
                  </w:tcBorders>
                  <w:shd w:val="clear" w:color="auto" w:fill="auto"/>
                </w:tcPr>
                <w:p w14:paraId="4FCD9CC0" w14:textId="77777777" w:rsidR="00DD0B16" w:rsidRDefault="00000000">
                  <w:pPr>
                    <w:widowControl/>
                    <w:rPr>
                      <w:rFonts w:ascii="宋体" w:hAnsi="宋体" w:cs="宋体"/>
                      <w:color w:val="000000"/>
                      <w:kern w:val="0"/>
                      <w:sz w:val="24"/>
                    </w:rPr>
                  </w:pPr>
                  <w:r>
                    <w:rPr>
                      <w:rFonts w:ascii="宋体" w:hAnsi="宋体" w:cs="宋体" w:hint="eastAsia"/>
                      <w:color w:val="000000"/>
                      <w:kern w:val="0"/>
                      <w:sz w:val="24"/>
                    </w:rPr>
                    <w:t>未按西区商超要求及时对账结算开具有效发票的</w:t>
                  </w:r>
                </w:p>
              </w:tc>
              <w:tc>
                <w:tcPr>
                  <w:tcW w:w="980" w:type="dxa"/>
                  <w:tcBorders>
                    <w:top w:val="nil"/>
                    <w:left w:val="nil"/>
                    <w:bottom w:val="single" w:sz="4" w:space="0" w:color="auto"/>
                    <w:right w:val="single" w:sz="4" w:space="0" w:color="auto"/>
                  </w:tcBorders>
                  <w:shd w:val="clear" w:color="auto" w:fill="auto"/>
                </w:tcPr>
                <w:p w14:paraId="1E033F3A" w14:textId="77777777" w:rsidR="00DD0B16" w:rsidRDefault="00000000">
                  <w:pPr>
                    <w:widowControl/>
                    <w:jc w:val="center"/>
                    <w:rPr>
                      <w:rFonts w:ascii="宋体" w:hAnsi="宋体" w:cs="宋体"/>
                      <w:color w:val="000000"/>
                      <w:kern w:val="0"/>
                      <w:sz w:val="24"/>
                    </w:rPr>
                  </w:pPr>
                  <w:r>
                    <w:rPr>
                      <w:rFonts w:ascii="宋体" w:hAnsi="宋体" w:cs="宋体" w:hint="eastAsia"/>
                      <w:color w:val="000000"/>
                      <w:kern w:val="0"/>
                      <w:sz w:val="24"/>
                    </w:rPr>
                    <w:t>2</w:t>
                  </w:r>
                </w:p>
              </w:tc>
              <w:tc>
                <w:tcPr>
                  <w:tcW w:w="760" w:type="dxa"/>
                  <w:tcBorders>
                    <w:top w:val="nil"/>
                    <w:left w:val="nil"/>
                    <w:bottom w:val="single" w:sz="4" w:space="0" w:color="auto"/>
                    <w:right w:val="single" w:sz="4" w:space="0" w:color="auto"/>
                  </w:tcBorders>
                  <w:shd w:val="clear" w:color="auto" w:fill="auto"/>
                </w:tcPr>
                <w:p w14:paraId="7D9D66DD" w14:textId="77777777" w:rsidR="00DD0B16" w:rsidRDefault="00000000">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660" w:type="dxa"/>
                  <w:vMerge/>
                  <w:tcBorders>
                    <w:top w:val="nil"/>
                    <w:left w:val="single" w:sz="4" w:space="0" w:color="auto"/>
                    <w:bottom w:val="single" w:sz="4" w:space="0" w:color="auto"/>
                    <w:right w:val="single" w:sz="4" w:space="0" w:color="auto"/>
                  </w:tcBorders>
                  <w:vAlign w:val="center"/>
                </w:tcPr>
                <w:p w14:paraId="1A80217A" w14:textId="77777777" w:rsidR="00DD0B16" w:rsidRDefault="00DD0B16">
                  <w:pPr>
                    <w:widowControl/>
                    <w:jc w:val="left"/>
                    <w:rPr>
                      <w:rFonts w:ascii="宋体" w:hAnsi="宋体" w:cs="宋体"/>
                      <w:color w:val="000000"/>
                      <w:kern w:val="0"/>
                      <w:sz w:val="24"/>
                    </w:rPr>
                  </w:pPr>
                </w:p>
              </w:tc>
            </w:tr>
            <w:tr w:rsidR="00DD0B16" w14:paraId="3DAE1B1D" w14:textId="77777777">
              <w:trPr>
                <w:trHeight w:val="348"/>
              </w:trPr>
              <w:tc>
                <w:tcPr>
                  <w:tcW w:w="520" w:type="dxa"/>
                  <w:tcBorders>
                    <w:top w:val="nil"/>
                    <w:left w:val="single" w:sz="4" w:space="0" w:color="auto"/>
                    <w:bottom w:val="single" w:sz="4" w:space="0" w:color="auto"/>
                    <w:right w:val="single" w:sz="4" w:space="0" w:color="auto"/>
                  </w:tcBorders>
                  <w:shd w:val="clear" w:color="auto" w:fill="auto"/>
                  <w:vAlign w:val="center"/>
                </w:tcPr>
                <w:p w14:paraId="1523F618" w14:textId="77777777" w:rsidR="00DD0B16" w:rsidRDefault="00000000">
                  <w:pPr>
                    <w:widowControl/>
                    <w:jc w:val="center"/>
                    <w:rPr>
                      <w:rFonts w:ascii="宋体" w:hAnsi="宋体" w:cs="宋体"/>
                      <w:color w:val="000000"/>
                      <w:kern w:val="0"/>
                      <w:sz w:val="24"/>
                    </w:rPr>
                  </w:pPr>
                  <w:r>
                    <w:rPr>
                      <w:rFonts w:ascii="宋体" w:hAnsi="宋体" w:cs="宋体" w:hint="eastAsia"/>
                      <w:color w:val="000000"/>
                      <w:kern w:val="0"/>
                      <w:sz w:val="24"/>
                    </w:rPr>
                    <w:t>29</w:t>
                  </w:r>
                </w:p>
              </w:tc>
              <w:tc>
                <w:tcPr>
                  <w:tcW w:w="6640" w:type="dxa"/>
                  <w:tcBorders>
                    <w:top w:val="nil"/>
                    <w:left w:val="nil"/>
                    <w:bottom w:val="single" w:sz="4" w:space="0" w:color="auto"/>
                    <w:right w:val="single" w:sz="4" w:space="0" w:color="auto"/>
                  </w:tcBorders>
                  <w:shd w:val="clear" w:color="auto" w:fill="auto"/>
                </w:tcPr>
                <w:p w14:paraId="1FA4B43D" w14:textId="77777777" w:rsidR="00DD0B16" w:rsidRDefault="00000000">
                  <w:pPr>
                    <w:widowControl/>
                    <w:rPr>
                      <w:rFonts w:ascii="宋体" w:hAnsi="宋体" w:cs="宋体"/>
                      <w:color w:val="000000"/>
                      <w:kern w:val="0"/>
                      <w:sz w:val="24"/>
                    </w:rPr>
                  </w:pPr>
                  <w:r>
                    <w:rPr>
                      <w:rFonts w:ascii="宋体" w:hAnsi="宋体" w:cs="宋体" w:hint="eastAsia"/>
                      <w:color w:val="000000"/>
                      <w:kern w:val="0"/>
                      <w:sz w:val="24"/>
                    </w:rPr>
                    <w:t>不符合比选文件及合同中规定条款的</w:t>
                  </w:r>
                </w:p>
              </w:tc>
              <w:tc>
                <w:tcPr>
                  <w:tcW w:w="980" w:type="dxa"/>
                  <w:tcBorders>
                    <w:top w:val="nil"/>
                    <w:left w:val="nil"/>
                    <w:bottom w:val="single" w:sz="4" w:space="0" w:color="auto"/>
                    <w:right w:val="single" w:sz="4" w:space="0" w:color="auto"/>
                  </w:tcBorders>
                  <w:shd w:val="clear" w:color="auto" w:fill="auto"/>
                </w:tcPr>
                <w:p w14:paraId="0CA34082" w14:textId="77777777" w:rsidR="00DD0B16" w:rsidRDefault="00000000">
                  <w:pPr>
                    <w:widowControl/>
                    <w:jc w:val="center"/>
                    <w:rPr>
                      <w:rFonts w:ascii="宋体" w:hAnsi="宋体" w:cs="宋体"/>
                      <w:color w:val="000000"/>
                      <w:kern w:val="0"/>
                      <w:sz w:val="24"/>
                    </w:rPr>
                  </w:pPr>
                  <w:r>
                    <w:rPr>
                      <w:rFonts w:ascii="宋体" w:hAnsi="宋体" w:cs="宋体" w:hint="eastAsia"/>
                      <w:color w:val="000000"/>
                      <w:kern w:val="0"/>
                      <w:sz w:val="24"/>
                    </w:rPr>
                    <w:t>3</w:t>
                  </w:r>
                </w:p>
              </w:tc>
              <w:tc>
                <w:tcPr>
                  <w:tcW w:w="760" w:type="dxa"/>
                  <w:tcBorders>
                    <w:top w:val="nil"/>
                    <w:left w:val="nil"/>
                    <w:bottom w:val="single" w:sz="4" w:space="0" w:color="auto"/>
                    <w:right w:val="single" w:sz="4" w:space="0" w:color="auto"/>
                  </w:tcBorders>
                  <w:shd w:val="clear" w:color="auto" w:fill="auto"/>
                </w:tcPr>
                <w:p w14:paraId="6DEE857A" w14:textId="77777777" w:rsidR="00DD0B16" w:rsidRDefault="00000000">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660" w:type="dxa"/>
                  <w:vMerge/>
                  <w:tcBorders>
                    <w:top w:val="nil"/>
                    <w:left w:val="single" w:sz="4" w:space="0" w:color="auto"/>
                    <w:bottom w:val="single" w:sz="4" w:space="0" w:color="auto"/>
                    <w:right w:val="single" w:sz="4" w:space="0" w:color="auto"/>
                  </w:tcBorders>
                  <w:vAlign w:val="center"/>
                </w:tcPr>
                <w:p w14:paraId="728399BF" w14:textId="77777777" w:rsidR="00DD0B16" w:rsidRDefault="00DD0B16">
                  <w:pPr>
                    <w:widowControl/>
                    <w:jc w:val="left"/>
                    <w:rPr>
                      <w:rFonts w:ascii="宋体" w:hAnsi="宋体" w:cs="宋体"/>
                      <w:color w:val="000000"/>
                      <w:kern w:val="0"/>
                      <w:sz w:val="24"/>
                    </w:rPr>
                  </w:pPr>
                </w:p>
              </w:tc>
            </w:tr>
            <w:tr w:rsidR="00DD0B16" w14:paraId="33DAE962" w14:textId="77777777">
              <w:trPr>
                <w:trHeight w:val="348"/>
              </w:trPr>
              <w:tc>
                <w:tcPr>
                  <w:tcW w:w="520" w:type="dxa"/>
                  <w:tcBorders>
                    <w:top w:val="nil"/>
                    <w:left w:val="single" w:sz="4" w:space="0" w:color="auto"/>
                    <w:bottom w:val="single" w:sz="4" w:space="0" w:color="auto"/>
                    <w:right w:val="single" w:sz="4" w:space="0" w:color="auto"/>
                  </w:tcBorders>
                  <w:shd w:val="clear" w:color="auto" w:fill="auto"/>
                  <w:vAlign w:val="center"/>
                </w:tcPr>
                <w:p w14:paraId="5B530292" w14:textId="77777777" w:rsidR="00DD0B16" w:rsidRDefault="00000000">
                  <w:pPr>
                    <w:widowControl/>
                    <w:jc w:val="center"/>
                    <w:rPr>
                      <w:rFonts w:ascii="宋体" w:hAnsi="宋体" w:cs="宋体"/>
                      <w:color w:val="000000"/>
                      <w:kern w:val="0"/>
                      <w:sz w:val="24"/>
                    </w:rPr>
                  </w:pPr>
                  <w:r>
                    <w:rPr>
                      <w:rFonts w:ascii="宋体" w:hAnsi="宋体" w:cs="宋体" w:hint="eastAsia"/>
                      <w:color w:val="000000"/>
                      <w:kern w:val="0"/>
                      <w:sz w:val="24"/>
                    </w:rPr>
                    <w:t>30</w:t>
                  </w:r>
                </w:p>
              </w:tc>
              <w:tc>
                <w:tcPr>
                  <w:tcW w:w="6640" w:type="dxa"/>
                  <w:tcBorders>
                    <w:top w:val="nil"/>
                    <w:left w:val="nil"/>
                    <w:bottom w:val="single" w:sz="4" w:space="0" w:color="auto"/>
                    <w:right w:val="single" w:sz="4" w:space="0" w:color="auto"/>
                  </w:tcBorders>
                  <w:shd w:val="clear" w:color="auto" w:fill="auto"/>
                </w:tcPr>
                <w:p w14:paraId="1A968F7B" w14:textId="77777777" w:rsidR="00DD0B16" w:rsidRDefault="00000000">
                  <w:pPr>
                    <w:widowControl/>
                    <w:rPr>
                      <w:rFonts w:ascii="宋体" w:hAnsi="宋体" w:cs="宋体"/>
                      <w:color w:val="000000"/>
                      <w:kern w:val="0"/>
                      <w:sz w:val="24"/>
                    </w:rPr>
                  </w:pPr>
                  <w:r>
                    <w:rPr>
                      <w:rFonts w:ascii="宋体" w:hAnsi="宋体" w:cs="宋体" w:hint="eastAsia"/>
                      <w:color w:val="000000"/>
                      <w:kern w:val="0"/>
                      <w:sz w:val="24"/>
                    </w:rPr>
                    <w:t>不服从校园服务运营中心或校园相关管理规定的</w:t>
                  </w:r>
                </w:p>
              </w:tc>
              <w:tc>
                <w:tcPr>
                  <w:tcW w:w="980" w:type="dxa"/>
                  <w:tcBorders>
                    <w:top w:val="nil"/>
                    <w:left w:val="nil"/>
                    <w:bottom w:val="single" w:sz="4" w:space="0" w:color="auto"/>
                    <w:right w:val="single" w:sz="4" w:space="0" w:color="auto"/>
                  </w:tcBorders>
                  <w:shd w:val="clear" w:color="auto" w:fill="auto"/>
                </w:tcPr>
                <w:p w14:paraId="1D0B1F80" w14:textId="77777777" w:rsidR="00DD0B16" w:rsidRDefault="00000000">
                  <w:pPr>
                    <w:widowControl/>
                    <w:jc w:val="center"/>
                    <w:rPr>
                      <w:rFonts w:ascii="宋体" w:hAnsi="宋体" w:cs="宋体"/>
                      <w:color w:val="000000"/>
                      <w:kern w:val="0"/>
                      <w:sz w:val="24"/>
                    </w:rPr>
                  </w:pPr>
                  <w:r>
                    <w:rPr>
                      <w:rFonts w:ascii="宋体" w:hAnsi="宋体" w:cs="宋体" w:hint="eastAsia"/>
                      <w:color w:val="000000"/>
                      <w:kern w:val="0"/>
                      <w:sz w:val="24"/>
                    </w:rPr>
                    <w:t>3</w:t>
                  </w:r>
                </w:p>
              </w:tc>
              <w:tc>
                <w:tcPr>
                  <w:tcW w:w="760" w:type="dxa"/>
                  <w:tcBorders>
                    <w:top w:val="nil"/>
                    <w:left w:val="nil"/>
                    <w:bottom w:val="single" w:sz="4" w:space="0" w:color="auto"/>
                    <w:right w:val="single" w:sz="4" w:space="0" w:color="auto"/>
                  </w:tcBorders>
                  <w:shd w:val="clear" w:color="auto" w:fill="auto"/>
                </w:tcPr>
                <w:p w14:paraId="4EC445B8" w14:textId="77777777" w:rsidR="00DD0B16" w:rsidRDefault="00000000">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660" w:type="dxa"/>
                  <w:vMerge/>
                  <w:tcBorders>
                    <w:top w:val="nil"/>
                    <w:left w:val="single" w:sz="4" w:space="0" w:color="auto"/>
                    <w:bottom w:val="single" w:sz="4" w:space="0" w:color="auto"/>
                    <w:right w:val="single" w:sz="4" w:space="0" w:color="auto"/>
                  </w:tcBorders>
                  <w:vAlign w:val="center"/>
                </w:tcPr>
                <w:p w14:paraId="5AB383FA" w14:textId="77777777" w:rsidR="00DD0B16" w:rsidRDefault="00DD0B16">
                  <w:pPr>
                    <w:widowControl/>
                    <w:jc w:val="left"/>
                    <w:rPr>
                      <w:rFonts w:ascii="宋体" w:hAnsi="宋体" w:cs="宋体"/>
                      <w:color w:val="000000"/>
                      <w:kern w:val="0"/>
                      <w:sz w:val="24"/>
                    </w:rPr>
                  </w:pPr>
                </w:p>
              </w:tc>
            </w:tr>
            <w:tr w:rsidR="00DD0B16" w14:paraId="0695FE92" w14:textId="77777777">
              <w:trPr>
                <w:trHeight w:val="420"/>
              </w:trPr>
              <w:tc>
                <w:tcPr>
                  <w:tcW w:w="81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0382D17" w14:textId="77777777" w:rsidR="00DD0B16" w:rsidRDefault="00000000">
                  <w:pPr>
                    <w:widowControl/>
                    <w:jc w:val="center"/>
                    <w:rPr>
                      <w:rFonts w:ascii="宋体" w:hAnsi="宋体" w:cs="宋体"/>
                      <w:color w:val="000000"/>
                      <w:kern w:val="0"/>
                      <w:sz w:val="24"/>
                    </w:rPr>
                  </w:pPr>
                  <w:r>
                    <w:rPr>
                      <w:rFonts w:ascii="宋体" w:hAnsi="宋体" w:cs="宋体" w:hint="eastAsia"/>
                      <w:color w:val="000000"/>
                      <w:kern w:val="0"/>
                      <w:sz w:val="24"/>
                    </w:rPr>
                    <w:t>合计得分</w:t>
                  </w:r>
                </w:p>
              </w:tc>
              <w:tc>
                <w:tcPr>
                  <w:tcW w:w="1420" w:type="dxa"/>
                  <w:gridSpan w:val="2"/>
                  <w:tcBorders>
                    <w:top w:val="single" w:sz="4" w:space="0" w:color="auto"/>
                    <w:left w:val="nil"/>
                    <w:bottom w:val="single" w:sz="4" w:space="0" w:color="auto"/>
                    <w:right w:val="single" w:sz="4" w:space="0" w:color="000000"/>
                  </w:tcBorders>
                  <w:shd w:val="clear" w:color="auto" w:fill="auto"/>
                  <w:noWrap/>
                  <w:vAlign w:val="center"/>
                </w:tcPr>
                <w:p w14:paraId="3626B90D" w14:textId="77777777" w:rsidR="00DD0B16" w:rsidRDefault="00000000">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r>
          </w:tbl>
          <w:p w14:paraId="4353C828" w14:textId="77777777" w:rsidR="00DD0B16" w:rsidRDefault="00DD0B16">
            <w:pPr>
              <w:ind w:firstLineChars="200" w:firstLine="482"/>
              <w:rPr>
                <w:rFonts w:ascii="宋体" w:hAnsi="宋体" w:cs="仿宋_GB2312"/>
                <w:b/>
                <w:bCs/>
                <w:sz w:val="24"/>
              </w:rPr>
            </w:pPr>
          </w:p>
        </w:tc>
      </w:tr>
    </w:tbl>
    <w:p w14:paraId="2E173B4E" w14:textId="77777777" w:rsidR="00DD0B16" w:rsidRDefault="00000000">
      <w:pPr>
        <w:widowControl/>
        <w:adjustRightInd w:val="0"/>
        <w:snapToGrid w:val="0"/>
        <w:spacing w:line="360" w:lineRule="auto"/>
        <w:ind w:firstLineChars="100" w:firstLine="210"/>
        <w:rPr>
          <w:rFonts w:ascii="宋体" w:hAnsi="宋体"/>
        </w:rPr>
      </w:pPr>
      <w:r>
        <w:rPr>
          <w:rFonts w:ascii="宋体" w:hAnsi="宋体"/>
        </w:rPr>
        <w:lastRenderedPageBreak/>
        <w:br w:type="page"/>
      </w:r>
    </w:p>
    <w:p w14:paraId="4C4ADE80" w14:textId="77777777" w:rsidR="00DD0B16" w:rsidRDefault="00000000">
      <w:pPr>
        <w:pStyle w:val="1"/>
        <w:rPr>
          <w:rFonts w:hAnsi="宋体"/>
        </w:rPr>
      </w:pPr>
      <w:bookmarkStart w:id="357" w:name="_Toc113950006"/>
      <w:r>
        <w:rPr>
          <w:rFonts w:hAnsi="宋体" w:hint="eastAsia"/>
          <w:bCs/>
        </w:rPr>
        <w:lastRenderedPageBreak/>
        <w:t>第五章</w:t>
      </w:r>
      <w:r>
        <w:rPr>
          <w:rFonts w:hAnsi="宋体" w:hint="eastAsia"/>
        </w:rPr>
        <w:t xml:space="preserve">    合同一般条款及格式</w:t>
      </w:r>
      <w:bookmarkEnd w:id="357"/>
    </w:p>
    <w:p w14:paraId="6F46C171" w14:textId="77777777" w:rsidR="00DD0B16" w:rsidRDefault="00000000">
      <w:pPr>
        <w:ind w:firstLineChars="200" w:firstLine="420"/>
        <w:rPr>
          <w:rFonts w:ascii="宋体" w:hAnsi="宋体"/>
        </w:rPr>
      </w:pPr>
      <w:r>
        <w:rPr>
          <w:rFonts w:ascii="宋体" w:hAnsi="宋体"/>
        </w:rPr>
        <w:t>(此为参考</w:t>
      </w:r>
      <w:r>
        <w:rPr>
          <w:rFonts w:ascii="宋体" w:hAnsi="宋体" w:hint="eastAsia"/>
        </w:rPr>
        <w:t>模版</w:t>
      </w:r>
      <w:r>
        <w:rPr>
          <w:rFonts w:ascii="宋体" w:hAnsi="宋体"/>
        </w:rPr>
        <w:t>，以实际签订为准</w:t>
      </w:r>
      <w:r>
        <w:rPr>
          <w:rFonts w:ascii="宋体" w:hAnsi="宋体" w:hint="eastAsia"/>
        </w:rPr>
        <w:t>。合同附加条款，签订合同时采购人不违背主体条款的情况下可对要求进行细化。合同条款内容若与比选文件第四章“采购需求及技术要求”中相关规定不一致，以第四章“采购需求及技术要求”中的相关规定为准。</w:t>
      </w:r>
      <w:r>
        <w:rPr>
          <w:rFonts w:ascii="宋体" w:hAnsi="宋体"/>
        </w:rPr>
        <w:t>)</w:t>
      </w:r>
    </w:p>
    <w:p w14:paraId="0878104E" w14:textId="77777777" w:rsidR="00DD0B16" w:rsidRDefault="00DD0B16">
      <w:pPr>
        <w:pStyle w:val="affff8"/>
        <w:ind w:firstLine="420"/>
        <w:rPr>
          <w:rFonts w:ascii="宋体" w:hAnsi="宋体"/>
          <w:lang w:bidi="ar-SA"/>
        </w:rPr>
      </w:pPr>
    </w:p>
    <w:tbl>
      <w:tblPr>
        <w:tblStyle w:val="1f7"/>
        <w:tblW w:w="0" w:type="auto"/>
        <w:tblLook w:val="04A0" w:firstRow="1" w:lastRow="0" w:firstColumn="1" w:lastColumn="0" w:noHBand="0" w:noVBand="1"/>
      </w:tblPr>
      <w:tblGrid>
        <w:gridCol w:w="8296"/>
      </w:tblGrid>
      <w:tr w:rsidR="00DD0B16" w14:paraId="100A95B7" w14:textId="77777777">
        <w:trPr>
          <w:trHeight w:val="917"/>
        </w:trPr>
        <w:tc>
          <w:tcPr>
            <w:tcW w:w="8520" w:type="dxa"/>
            <w:tcBorders>
              <w:top w:val="single" w:sz="4" w:space="0" w:color="auto"/>
              <w:left w:val="single" w:sz="4" w:space="0" w:color="auto"/>
              <w:bottom w:val="single" w:sz="4" w:space="0" w:color="auto"/>
              <w:right w:val="single" w:sz="4" w:space="0" w:color="auto"/>
            </w:tcBorders>
          </w:tcPr>
          <w:p w14:paraId="01162461" w14:textId="77777777" w:rsidR="00DD0B16" w:rsidRDefault="00000000">
            <w:pPr>
              <w:spacing w:beforeLines="50" w:before="156" w:afterLines="50" w:after="156"/>
              <w:jc w:val="center"/>
              <w:rPr>
                <w:rFonts w:ascii="宋体" w:hAnsi="宋体" w:cs="方正小标宋简体"/>
                <w:bCs/>
                <w:sz w:val="44"/>
                <w:szCs w:val="44"/>
              </w:rPr>
            </w:pPr>
            <w:r>
              <w:rPr>
                <w:rFonts w:ascii="宋体" w:hAnsi="宋体" w:cs="方正小标宋简体" w:hint="eastAsia"/>
                <w:bCs/>
                <w:sz w:val="44"/>
                <w:szCs w:val="44"/>
              </w:rPr>
              <w:t>北京林业大学</w:t>
            </w:r>
          </w:p>
          <w:p w14:paraId="497E5EE0" w14:textId="77777777" w:rsidR="00DD0B16" w:rsidRDefault="00000000">
            <w:pPr>
              <w:spacing w:beforeLines="50" w:before="156" w:afterLines="50" w:after="156"/>
              <w:jc w:val="center"/>
              <w:rPr>
                <w:rFonts w:ascii="宋体" w:hAnsi="宋体"/>
                <w:bCs/>
                <w:szCs w:val="21"/>
              </w:rPr>
            </w:pPr>
            <w:r>
              <w:rPr>
                <w:rFonts w:ascii="宋体" w:hAnsi="宋体" w:cs="方正小标宋简体" w:hint="eastAsia"/>
                <w:bCs/>
                <w:sz w:val="44"/>
                <w:szCs w:val="44"/>
              </w:rPr>
              <w:t>2024年西区超市商品配送项目（补充）</w:t>
            </w:r>
          </w:p>
        </w:tc>
      </w:tr>
      <w:tr w:rsidR="00DD0B16" w14:paraId="6A1FD6A1" w14:textId="77777777">
        <w:trPr>
          <w:trHeight w:val="7030"/>
        </w:trPr>
        <w:tc>
          <w:tcPr>
            <w:tcW w:w="8520" w:type="dxa"/>
            <w:tcBorders>
              <w:top w:val="single" w:sz="4" w:space="0" w:color="auto"/>
              <w:left w:val="single" w:sz="4" w:space="0" w:color="auto"/>
              <w:bottom w:val="single" w:sz="4" w:space="0" w:color="auto"/>
              <w:right w:val="single" w:sz="4" w:space="0" w:color="auto"/>
            </w:tcBorders>
          </w:tcPr>
          <w:p w14:paraId="011E405C" w14:textId="77777777" w:rsidR="00DD0B16" w:rsidRDefault="00000000">
            <w:pPr>
              <w:spacing w:beforeLines="50" w:before="156" w:afterLines="50" w:after="156"/>
              <w:rPr>
                <w:rFonts w:ascii="宋体" w:hAnsi="宋体" w:cs="仿宋_GB2312"/>
                <w:bCs/>
                <w:sz w:val="30"/>
                <w:szCs w:val="30"/>
              </w:rPr>
            </w:pPr>
            <w:r>
              <w:rPr>
                <w:rFonts w:ascii="宋体" w:hAnsi="宋体" w:cs="仿宋_GB2312" w:hint="eastAsia"/>
                <w:bCs/>
                <w:sz w:val="30"/>
                <w:szCs w:val="30"/>
              </w:rPr>
              <w:t>包号：</w:t>
            </w:r>
          </w:p>
          <w:p w14:paraId="0097C9B7" w14:textId="77777777" w:rsidR="00DD0B16" w:rsidRDefault="00DD0B16">
            <w:pPr>
              <w:spacing w:beforeLines="50" w:before="156" w:afterLines="50" w:after="156"/>
              <w:rPr>
                <w:rFonts w:ascii="宋体" w:hAnsi="宋体"/>
                <w:bCs/>
                <w:szCs w:val="21"/>
              </w:rPr>
            </w:pPr>
          </w:p>
          <w:p w14:paraId="5A221F1D" w14:textId="77777777" w:rsidR="00DD0B16" w:rsidRDefault="00000000">
            <w:pPr>
              <w:spacing w:beforeLines="50" w:before="156" w:afterLines="50" w:after="156"/>
              <w:rPr>
                <w:rFonts w:ascii="宋体" w:hAnsi="宋体" w:cs="仿宋_GB2312"/>
                <w:bCs/>
                <w:sz w:val="30"/>
                <w:szCs w:val="30"/>
              </w:rPr>
            </w:pPr>
            <w:r>
              <w:rPr>
                <w:rFonts w:ascii="宋体" w:hAnsi="宋体" w:cs="仿宋_GB2312" w:hint="eastAsia"/>
                <w:bCs/>
                <w:sz w:val="30"/>
                <w:szCs w:val="30"/>
              </w:rPr>
              <w:t>甲方：北京林业大学</w:t>
            </w:r>
          </w:p>
          <w:p w14:paraId="6A107243" w14:textId="77777777" w:rsidR="00DD0B16" w:rsidRDefault="00000000">
            <w:pPr>
              <w:spacing w:beforeLines="50" w:before="156" w:afterLines="50" w:after="156"/>
              <w:rPr>
                <w:rFonts w:ascii="宋体" w:hAnsi="宋体" w:cs="仿宋_GB2312"/>
                <w:bCs/>
                <w:sz w:val="30"/>
                <w:szCs w:val="30"/>
              </w:rPr>
            </w:pPr>
            <w:r>
              <w:rPr>
                <w:rFonts w:ascii="宋体" w:hAnsi="宋体" w:cs="仿宋_GB2312" w:hint="eastAsia"/>
                <w:bCs/>
                <w:sz w:val="30"/>
                <w:szCs w:val="30"/>
              </w:rPr>
              <w:t>地址：北京市海淀区清华东路35号</w:t>
            </w:r>
          </w:p>
          <w:p w14:paraId="13FC53F4" w14:textId="77777777" w:rsidR="00DD0B16" w:rsidRDefault="00000000">
            <w:pPr>
              <w:spacing w:beforeLines="50" w:before="156" w:afterLines="50" w:after="156"/>
              <w:rPr>
                <w:rFonts w:ascii="宋体" w:hAnsi="宋体" w:cs="仿宋_GB2312"/>
                <w:bCs/>
                <w:sz w:val="30"/>
                <w:szCs w:val="30"/>
              </w:rPr>
            </w:pPr>
            <w:r>
              <w:rPr>
                <w:rFonts w:ascii="宋体" w:hAnsi="宋体" w:cs="仿宋_GB2312" w:hint="eastAsia"/>
                <w:bCs/>
                <w:sz w:val="30"/>
                <w:szCs w:val="30"/>
              </w:rPr>
              <w:t>法定代表人：安黎哲</w:t>
            </w:r>
          </w:p>
          <w:p w14:paraId="522D626D" w14:textId="77777777" w:rsidR="00DD0B16" w:rsidRDefault="00DD0B16">
            <w:pPr>
              <w:spacing w:beforeLines="50" w:before="156" w:afterLines="50" w:after="156"/>
              <w:rPr>
                <w:rFonts w:ascii="宋体" w:hAnsi="宋体" w:cs="仿宋_GB2312"/>
                <w:bCs/>
                <w:sz w:val="30"/>
                <w:szCs w:val="30"/>
              </w:rPr>
            </w:pPr>
          </w:p>
          <w:p w14:paraId="3225BE93" w14:textId="77777777" w:rsidR="00DD0B16" w:rsidRDefault="00000000">
            <w:pPr>
              <w:spacing w:beforeLines="50" w:before="156" w:afterLines="50" w:after="156"/>
              <w:rPr>
                <w:rFonts w:ascii="宋体" w:hAnsi="宋体" w:cs="仿宋_GB2312"/>
                <w:bCs/>
                <w:sz w:val="30"/>
                <w:szCs w:val="30"/>
              </w:rPr>
            </w:pPr>
            <w:r>
              <w:rPr>
                <w:rFonts w:ascii="宋体" w:hAnsi="宋体" w:cs="仿宋_GB2312" w:hint="eastAsia"/>
                <w:bCs/>
                <w:sz w:val="30"/>
                <w:szCs w:val="30"/>
              </w:rPr>
              <w:t>乙方：</w:t>
            </w:r>
          </w:p>
          <w:p w14:paraId="6D0CD21C" w14:textId="77777777" w:rsidR="00DD0B16" w:rsidRDefault="00000000">
            <w:pPr>
              <w:spacing w:beforeLines="50" w:before="156" w:afterLines="50" w:after="156"/>
              <w:rPr>
                <w:rFonts w:ascii="宋体" w:hAnsi="宋体" w:cs="仿宋_GB2312"/>
                <w:bCs/>
                <w:sz w:val="30"/>
                <w:szCs w:val="30"/>
              </w:rPr>
            </w:pPr>
            <w:r>
              <w:rPr>
                <w:rFonts w:ascii="宋体" w:hAnsi="宋体" w:cs="仿宋_GB2312" w:hint="eastAsia"/>
                <w:bCs/>
                <w:sz w:val="30"/>
                <w:szCs w:val="30"/>
              </w:rPr>
              <w:t>地址：</w:t>
            </w:r>
          </w:p>
          <w:p w14:paraId="1FE56BAB" w14:textId="77777777" w:rsidR="00DD0B16" w:rsidRDefault="00000000">
            <w:pPr>
              <w:spacing w:beforeLines="50" w:before="156" w:afterLines="50" w:after="156"/>
              <w:rPr>
                <w:rFonts w:ascii="宋体" w:hAnsi="宋体" w:cs="仿宋_GB2312"/>
                <w:bCs/>
                <w:sz w:val="30"/>
                <w:szCs w:val="30"/>
              </w:rPr>
            </w:pPr>
            <w:r>
              <w:rPr>
                <w:rFonts w:ascii="宋体" w:hAnsi="宋体" w:cs="仿宋_GB2312" w:hint="eastAsia"/>
                <w:bCs/>
                <w:sz w:val="30"/>
                <w:szCs w:val="30"/>
              </w:rPr>
              <w:t>法定代表人：</w:t>
            </w:r>
          </w:p>
          <w:p w14:paraId="3F603D63" w14:textId="77777777" w:rsidR="00DD0B16" w:rsidRDefault="00DD0B16">
            <w:pPr>
              <w:spacing w:beforeLines="50" w:before="156" w:afterLines="50" w:after="156"/>
              <w:rPr>
                <w:rFonts w:ascii="宋体" w:hAnsi="宋体"/>
                <w:bCs/>
                <w:szCs w:val="21"/>
              </w:rPr>
            </w:pPr>
          </w:p>
        </w:tc>
      </w:tr>
    </w:tbl>
    <w:p w14:paraId="6279CC42" w14:textId="77777777" w:rsidR="00DD0B16" w:rsidRDefault="00DD0B16">
      <w:pPr>
        <w:spacing w:beforeLines="50" w:before="156" w:afterLines="50" w:after="156"/>
        <w:rPr>
          <w:rFonts w:ascii="宋体" w:hAnsi="宋体"/>
          <w:bCs/>
          <w:szCs w:val="21"/>
        </w:rPr>
      </w:pPr>
    </w:p>
    <w:p w14:paraId="759DDDC9" w14:textId="77777777" w:rsidR="00DD0B16" w:rsidRDefault="00DD0B16">
      <w:pPr>
        <w:spacing w:beforeLines="50" w:before="156" w:afterLines="50" w:after="156"/>
        <w:rPr>
          <w:rFonts w:ascii="宋体" w:hAnsi="宋体"/>
          <w:bCs/>
          <w:szCs w:val="21"/>
        </w:rPr>
      </w:pPr>
    </w:p>
    <w:p w14:paraId="299F9A97" w14:textId="77777777" w:rsidR="00DD0B16" w:rsidRDefault="00DD0B16">
      <w:pPr>
        <w:widowControl/>
        <w:pBdr>
          <w:top w:val="single" w:sz="4" w:space="0" w:color="auto"/>
          <w:left w:val="single" w:sz="4" w:space="0" w:color="auto"/>
          <w:bottom w:val="single" w:sz="4" w:space="0" w:color="auto"/>
          <w:right w:val="single" w:sz="4" w:space="0" w:color="auto"/>
        </w:pBdr>
        <w:spacing w:line="480" w:lineRule="auto"/>
        <w:outlineLvl w:val="2"/>
        <w:rPr>
          <w:rFonts w:ascii="宋体" w:hAnsi="宋体" w:cs="Helvetica"/>
          <w:bCs/>
          <w:kern w:val="0"/>
          <w:szCs w:val="21"/>
        </w:rPr>
        <w:sectPr w:rsidR="00DD0B16">
          <w:headerReference w:type="even" r:id="rId15"/>
          <w:headerReference w:type="default" r:id="rId16"/>
          <w:footerReference w:type="default" r:id="rId17"/>
          <w:headerReference w:type="first" r:id="rId18"/>
          <w:pgSz w:w="11906" w:h="16838"/>
          <w:pgMar w:top="1440" w:right="1800" w:bottom="1440" w:left="1800" w:header="851" w:footer="992" w:gutter="0"/>
          <w:cols w:space="720"/>
          <w:docGrid w:type="lines" w:linePitch="312"/>
        </w:sectPr>
      </w:pPr>
    </w:p>
    <w:p w14:paraId="6AFA6400" w14:textId="77777777" w:rsidR="00DD0B16" w:rsidRDefault="00000000">
      <w:pPr>
        <w:spacing w:line="360" w:lineRule="auto"/>
        <w:ind w:firstLineChars="200" w:firstLine="420"/>
        <w:rPr>
          <w:rFonts w:ascii="宋体" w:hAnsi="宋体"/>
          <w:szCs w:val="21"/>
        </w:rPr>
      </w:pPr>
      <w:r>
        <w:rPr>
          <w:rFonts w:ascii="宋体" w:hAnsi="宋体" w:hint="eastAsia"/>
          <w:szCs w:val="21"/>
        </w:rPr>
        <w:lastRenderedPageBreak/>
        <w:t>根据《中华人民共和国民法典》的有关规定，甲乙双方，本着平等互利的原则，就甲乙双方的商品购销等事宜达成一致意见，特订立本合同，以此共同遵守。</w:t>
      </w:r>
    </w:p>
    <w:p w14:paraId="22DB4957" w14:textId="77777777" w:rsidR="00DD0B16" w:rsidRDefault="00000000">
      <w:pPr>
        <w:spacing w:line="360" w:lineRule="auto"/>
        <w:ind w:firstLineChars="200" w:firstLine="420"/>
        <w:rPr>
          <w:rFonts w:ascii="宋体" w:hAnsi="宋体"/>
          <w:szCs w:val="21"/>
        </w:rPr>
      </w:pPr>
      <w:r>
        <w:rPr>
          <w:rFonts w:ascii="宋体" w:hAnsi="宋体" w:hint="eastAsia"/>
          <w:szCs w:val="21"/>
        </w:rPr>
        <w:t>本合同的组成部分包括：</w:t>
      </w:r>
    </w:p>
    <w:p w14:paraId="51995377" w14:textId="77777777" w:rsidR="00DD0B16" w:rsidRDefault="00000000">
      <w:pPr>
        <w:spacing w:line="360" w:lineRule="auto"/>
        <w:ind w:left="780" w:hanging="360"/>
        <w:rPr>
          <w:rFonts w:ascii="宋体" w:hAnsi="宋体"/>
          <w:szCs w:val="21"/>
        </w:rPr>
      </w:pPr>
      <w:r>
        <w:rPr>
          <w:rFonts w:ascii="宋体" w:hAnsi="宋体"/>
          <w:szCs w:val="21"/>
        </w:rPr>
        <w:t>1、</w:t>
      </w:r>
      <w:r>
        <w:rPr>
          <w:rFonts w:ascii="宋体" w:hAnsi="宋体"/>
          <w:szCs w:val="21"/>
        </w:rPr>
        <w:tab/>
      </w:r>
      <w:r>
        <w:rPr>
          <w:rFonts w:ascii="宋体" w:hAnsi="宋体" w:hint="eastAsia"/>
          <w:szCs w:val="21"/>
        </w:rPr>
        <w:t>合同补充协议；</w:t>
      </w:r>
    </w:p>
    <w:p w14:paraId="0223D34D" w14:textId="77777777" w:rsidR="00DD0B16" w:rsidRDefault="00000000">
      <w:pPr>
        <w:spacing w:line="360" w:lineRule="auto"/>
        <w:ind w:left="780" w:hanging="360"/>
        <w:rPr>
          <w:rFonts w:ascii="宋体" w:hAnsi="宋体"/>
          <w:szCs w:val="21"/>
        </w:rPr>
      </w:pPr>
      <w:r>
        <w:rPr>
          <w:rFonts w:ascii="宋体" w:hAnsi="宋体"/>
          <w:szCs w:val="21"/>
        </w:rPr>
        <w:t>2、</w:t>
      </w:r>
      <w:r>
        <w:rPr>
          <w:rFonts w:ascii="宋体" w:hAnsi="宋体"/>
          <w:szCs w:val="21"/>
        </w:rPr>
        <w:tab/>
      </w:r>
      <w:r>
        <w:rPr>
          <w:rFonts w:ascii="宋体" w:hAnsi="宋体" w:hint="eastAsia"/>
          <w:szCs w:val="21"/>
        </w:rPr>
        <w:t>本合同协议书；</w:t>
      </w:r>
    </w:p>
    <w:p w14:paraId="336DE6FF" w14:textId="77777777" w:rsidR="00DD0B16" w:rsidRDefault="00000000">
      <w:pPr>
        <w:spacing w:line="360" w:lineRule="auto"/>
        <w:ind w:firstLineChars="200" w:firstLine="420"/>
        <w:rPr>
          <w:rFonts w:ascii="宋体" w:hAnsi="宋体"/>
          <w:szCs w:val="21"/>
        </w:rPr>
      </w:pPr>
      <w:r>
        <w:rPr>
          <w:rFonts w:ascii="宋体" w:hAnsi="宋体"/>
          <w:szCs w:val="21"/>
        </w:rPr>
        <w:t>3</w:t>
      </w:r>
      <w:r>
        <w:rPr>
          <w:rFonts w:ascii="宋体" w:hAnsi="宋体" w:hint="eastAsia"/>
          <w:szCs w:val="21"/>
        </w:rPr>
        <w:t>、成交通知书；</w:t>
      </w:r>
    </w:p>
    <w:p w14:paraId="1A439D0F" w14:textId="77777777" w:rsidR="00DD0B16" w:rsidRDefault="00000000">
      <w:pPr>
        <w:spacing w:line="360" w:lineRule="auto"/>
        <w:ind w:firstLineChars="200" w:firstLine="420"/>
        <w:rPr>
          <w:rFonts w:ascii="宋体" w:hAnsi="宋体"/>
          <w:szCs w:val="21"/>
        </w:rPr>
      </w:pPr>
      <w:r>
        <w:rPr>
          <w:rFonts w:ascii="宋体" w:hAnsi="宋体" w:hint="eastAsia"/>
          <w:szCs w:val="21"/>
        </w:rPr>
        <w:t>4、投标文件</w:t>
      </w:r>
      <w:r>
        <w:rPr>
          <w:rFonts w:ascii="宋体" w:hAnsi="宋体" w:hint="eastAsia"/>
          <w:szCs w:val="21"/>
        </w:rPr>
        <w:tab/>
        <w:t>(含澄清文件)；</w:t>
      </w:r>
    </w:p>
    <w:p w14:paraId="2EECF974" w14:textId="77777777" w:rsidR="00DD0B16" w:rsidRDefault="00000000">
      <w:pPr>
        <w:spacing w:line="360" w:lineRule="auto"/>
        <w:ind w:firstLineChars="200" w:firstLine="420"/>
        <w:rPr>
          <w:rFonts w:ascii="宋体" w:hAnsi="宋体"/>
          <w:szCs w:val="21"/>
        </w:rPr>
      </w:pPr>
      <w:r>
        <w:rPr>
          <w:rFonts w:ascii="宋体" w:hAnsi="宋体"/>
          <w:szCs w:val="21"/>
        </w:rPr>
        <w:t>5</w:t>
      </w:r>
      <w:r>
        <w:rPr>
          <w:rFonts w:ascii="宋体" w:hAnsi="宋体" w:hint="eastAsia"/>
          <w:szCs w:val="21"/>
        </w:rPr>
        <w:t>、比选文件</w:t>
      </w:r>
      <w:r>
        <w:rPr>
          <w:rFonts w:ascii="宋体" w:hAnsi="宋体" w:hint="eastAsia"/>
          <w:szCs w:val="21"/>
        </w:rPr>
        <w:tab/>
        <w:t>(含比选文件补充通知)。</w:t>
      </w:r>
    </w:p>
    <w:p w14:paraId="542AA909" w14:textId="77777777" w:rsidR="00DD0B16" w:rsidRDefault="00000000">
      <w:pPr>
        <w:pStyle w:val="17"/>
        <w:shd w:val="clear" w:color="auto" w:fill="FFFFFF"/>
        <w:spacing w:before="156" w:after="156" w:line="360" w:lineRule="auto"/>
        <w:ind w:left="562" w:firstLine="422"/>
        <w:jc w:val="both"/>
        <w:rPr>
          <w:rFonts w:ascii="宋体" w:hAnsi="宋体" w:cs="Helvetica"/>
          <w:sz w:val="21"/>
          <w:szCs w:val="21"/>
        </w:rPr>
      </w:pPr>
      <w:r>
        <w:rPr>
          <w:rFonts w:ascii="宋体" w:hAnsi="宋体" w:cs="Helvetica"/>
          <w:b/>
          <w:sz w:val="21"/>
          <w:szCs w:val="21"/>
        </w:rPr>
        <w:t>第一条</w:t>
      </w:r>
      <w:r>
        <w:rPr>
          <w:rFonts w:ascii="宋体" w:hAnsi="宋体" w:cs="Helvetica" w:hint="eastAsia"/>
          <w:b/>
          <w:sz w:val="21"/>
          <w:szCs w:val="21"/>
        </w:rPr>
        <w:t xml:space="preserve">  签约主体与合作模式</w:t>
      </w:r>
    </w:p>
    <w:p w14:paraId="03A3AC91" w14:textId="77777777" w:rsidR="00DD0B16" w:rsidRDefault="00000000">
      <w:pPr>
        <w:spacing w:line="360" w:lineRule="auto"/>
        <w:ind w:firstLineChars="200" w:firstLine="420"/>
        <w:rPr>
          <w:rFonts w:ascii="宋体" w:hAnsi="宋体"/>
          <w:szCs w:val="21"/>
        </w:rPr>
      </w:pPr>
      <w:r>
        <w:rPr>
          <w:rFonts w:ascii="宋体" w:hAnsi="宋体" w:hint="eastAsia"/>
          <w:szCs w:val="21"/>
        </w:rPr>
        <w:t>1、甲乙双方均承诺系依据中华人民共和国法律设立并依法存续的企业法人，具有完全的民事行为能力和民事责任能力。</w:t>
      </w:r>
    </w:p>
    <w:p w14:paraId="391FF88A" w14:textId="77777777" w:rsidR="00DD0B16" w:rsidRDefault="00000000">
      <w:pPr>
        <w:spacing w:line="360" w:lineRule="auto"/>
        <w:ind w:firstLineChars="200" w:firstLine="420"/>
        <w:rPr>
          <w:rFonts w:ascii="宋体" w:hAnsi="宋体"/>
          <w:szCs w:val="21"/>
        </w:rPr>
      </w:pPr>
      <w:r>
        <w:rPr>
          <w:rFonts w:ascii="宋体" w:hAnsi="宋体"/>
          <w:szCs w:val="21"/>
        </w:rPr>
        <w:t>2</w:t>
      </w:r>
      <w:r>
        <w:rPr>
          <w:rFonts w:ascii="宋体" w:hAnsi="宋体" w:hint="eastAsia"/>
          <w:szCs w:val="21"/>
        </w:rPr>
        <w:t>、乙方供应商一般信息，具体见附件1。乙方承诺并保证，附件1或乙方在甲方指定系统（以下统称“甲方系统”，如有）上所列所有的供应商信息均属实，且供应商的填写信息虚假或有任何变化，供应商应立即通知甲方，否则，供应商应负责赔偿因任何虚假或变化给甲方造成的所有损害、损失、支出和费用。</w:t>
      </w:r>
    </w:p>
    <w:p w14:paraId="1A8E9303" w14:textId="77777777" w:rsidR="00DD0B16" w:rsidRDefault="00000000">
      <w:pPr>
        <w:spacing w:line="360" w:lineRule="auto"/>
        <w:ind w:firstLineChars="200" w:firstLine="420"/>
        <w:rPr>
          <w:rFonts w:ascii="宋体" w:hAnsi="宋体"/>
          <w:szCs w:val="21"/>
        </w:rPr>
      </w:pPr>
      <w:r>
        <w:rPr>
          <w:rFonts w:ascii="宋体" w:hAnsi="宋体" w:hint="eastAsia"/>
          <w:szCs w:val="21"/>
        </w:rPr>
        <w:t>3、双方同意，所有供应商向甲方出售并交付的商品（定义见下文），以及所有由甲方发出的订单（定义见下文），均遵循本合同、供应商标准（见附件2）以及由经授权的采购员为甲方签署或草签（以电子或其他方式）的任何订单中的条款。乙方对本合同的签订和交付并未给甲方强加任何向供应商购买商品的义务。</w:t>
      </w:r>
    </w:p>
    <w:p w14:paraId="6AAA9B80" w14:textId="77777777" w:rsidR="00DD0B16" w:rsidRDefault="00000000">
      <w:pPr>
        <w:spacing w:line="360" w:lineRule="auto"/>
        <w:ind w:firstLineChars="200" w:firstLine="420"/>
        <w:rPr>
          <w:rFonts w:ascii="宋体" w:hAnsi="宋体"/>
          <w:szCs w:val="21"/>
        </w:rPr>
      </w:pPr>
      <w:r>
        <w:rPr>
          <w:rFonts w:ascii="宋体" w:hAnsi="宋体" w:hint="eastAsia"/>
          <w:szCs w:val="21"/>
        </w:rPr>
        <w:t>4、乙方选择以下第【2】种合作模式与甲方开展合作：</w:t>
      </w:r>
    </w:p>
    <w:p w14:paraId="2E1C6D4B" w14:textId="77777777" w:rsidR="00DD0B16" w:rsidRDefault="00000000">
      <w:pPr>
        <w:spacing w:line="360" w:lineRule="auto"/>
        <w:ind w:firstLineChars="200" w:firstLine="420"/>
        <w:rPr>
          <w:rFonts w:ascii="宋体" w:hAnsi="宋体"/>
          <w:szCs w:val="21"/>
        </w:rPr>
      </w:pPr>
      <w:bookmarkStart w:id="360" w:name="OLE_LINK3"/>
      <w:bookmarkStart w:id="361" w:name="OLE_LINK2"/>
      <w:r>
        <w:rPr>
          <w:rFonts w:ascii="宋体" w:hAnsi="宋体" w:hint="eastAsia"/>
          <w:szCs w:val="21"/>
        </w:rPr>
        <w:t>（1）经销合作：甲方收到乙方的商品后，以乙方提供商品数量向乙方进行结算，商品所有权自乙方交付商品后转移至甲方。具体结算原则为：甲方根据“订货单”确定乙方的实际供货数量，并根据订货单确定乙方所提供商品的单价，再根据这两者确定乙方的送货金额，扣除所约定的退货金额以及按本合同或双方以其他方式约定的费用后，即为应付乙方的货款金额。</w:t>
      </w:r>
    </w:p>
    <w:p w14:paraId="1399B063" w14:textId="77777777" w:rsidR="00DD0B16" w:rsidRDefault="00000000">
      <w:pPr>
        <w:spacing w:line="360" w:lineRule="auto"/>
        <w:ind w:firstLineChars="200" w:firstLine="420"/>
        <w:rPr>
          <w:rFonts w:ascii="宋体" w:hAnsi="宋体" w:cs="Helvetica"/>
          <w:szCs w:val="21"/>
        </w:rPr>
      </w:pPr>
      <w:r>
        <w:rPr>
          <w:rFonts w:ascii="宋体" w:hAnsi="宋体" w:hint="eastAsia"/>
          <w:szCs w:val="21"/>
        </w:rPr>
        <w:t>（2）代销合作：甲方收到乙方的商品后，以实际卖出的数量向乙方进行结算，商品所有权自买家下单并成功支付货款后方由乙方转移至甲方，买家订单成功支付前其不动销、毁损、灭失等法律风险仍由乙方自担。具体结算原则为：甲方根据结算期间内甲方系统中的销售数据确定乙方的结算数量，并根据订货单确定乙方所提供商品的单价，再根据这两者确定乙方的结算金额，扣除所约定的退货金额以及按本合同或双方以其他方式约定的费用后，即为应付乙方的货款金额。</w:t>
      </w:r>
    </w:p>
    <w:bookmarkEnd w:id="360"/>
    <w:bookmarkEnd w:id="361"/>
    <w:p w14:paraId="0A108D26" w14:textId="77777777" w:rsidR="00DD0B16" w:rsidRDefault="00000000">
      <w:pPr>
        <w:pStyle w:val="17"/>
        <w:shd w:val="clear" w:color="auto" w:fill="FFFFFF"/>
        <w:spacing w:before="156" w:after="156" w:line="360" w:lineRule="auto"/>
        <w:ind w:left="562" w:firstLine="422"/>
        <w:jc w:val="both"/>
        <w:rPr>
          <w:rFonts w:ascii="宋体" w:hAnsi="宋体" w:cs="Helvetica"/>
          <w:sz w:val="21"/>
          <w:szCs w:val="21"/>
        </w:rPr>
      </w:pPr>
      <w:r>
        <w:rPr>
          <w:rFonts w:ascii="宋体" w:hAnsi="宋体" w:cs="Helvetica"/>
          <w:b/>
          <w:sz w:val="21"/>
          <w:szCs w:val="21"/>
        </w:rPr>
        <w:t>第二条</w:t>
      </w:r>
      <w:r>
        <w:rPr>
          <w:rFonts w:ascii="宋体" w:hAnsi="宋体" w:cs="Helvetica" w:hint="eastAsia"/>
          <w:b/>
          <w:sz w:val="21"/>
          <w:szCs w:val="21"/>
        </w:rPr>
        <w:t xml:space="preserve">  定义</w:t>
      </w:r>
    </w:p>
    <w:p w14:paraId="3803B3B6" w14:textId="77777777" w:rsidR="00DD0B16" w:rsidRDefault="00000000">
      <w:pPr>
        <w:spacing w:line="360" w:lineRule="auto"/>
        <w:ind w:firstLineChars="200" w:firstLine="420"/>
        <w:rPr>
          <w:rFonts w:ascii="宋体" w:hAnsi="宋体"/>
          <w:szCs w:val="21"/>
        </w:rPr>
      </w:pPr>
      <w:r>
        <w:rPr>
          <w:rFonts w:ascii="宋体" w:hAnsi="宋体" w:hint="eastAsia"/>
          <w:szCs w:val="21"/>
        </w:rPr>
        <w:t>1、应收账款：指根据本合同所产生的收取款项的权利。</w:t>
      </w:r>
    </w:p>
    <w:p w14:paraId="01121CD8" w14:textId="77777777" w:rsidR="00DD0B16" w:rsidRDefault="00000000">
      <w:pPr>
        <w:spacing w:line="360" w:lineRule="auto"/>
        <w:ind w:firstLineChars="200" w:firstLine="420"/>
        <w:rPr>
          <w:rFonts w:ascii="宋体" w:hAnsi="宋体"/>
          <w:szCs w:val="21"/>
        </w:rPr>
      </w:pPr>
      <w:r>
        <w:rPr>
          <w:rFonts w:ascii="宋体" w:hAnsi="宋体"/>
          <w:szCs w:val="21"/>
        </w:rPr>
        <w:lastRenderedPageBreak/>
        <w:t>2</w:t>
      </w:r>
      <w:r>
        <w:rPr>
          <w:rFonts w:ascii="宋体" w:hAnsi="宋体" w:hint="eastAsia"/>
          <w:szCs w:val="21"/>
        </w:rPr>
        <w:t>、提前付款：指甲方于到期日之前支付债务，该支付将引起对供应商应付账款的调整。</w:t>
      </w:r>
    </w:p>
    <w:p w14:paraId="2EE94823" w14:textId="77777777" w:rsidR="00DD0B16" w:rsidRDefault="00000000">
      <w:pPr>
        <w:spacing w:line="360" w:lineRule="auto"/>
        <w:ind w:firstLineChars="200" w:firstLine="420"/>
        <w:rPr>
          <w:rFonts w:ascii="宋体" w:hAnsi="宋体"/>
          <w:szCs w:val="21"/>
        </w:rPr>
      </w:pPr>
      <w:r>
        <w:rPr>
          <w:rFonts w:ascii="宋体" w:hAnsi="宋体"/>
          <w:szCs w:val="21"/>
        </w:rPr>
        <w:t>3</w:t>
      </w:r>
      <w:r>
        <w:rPr>
          <w:rFonts w:ascii="宋体" w:hAnsi="宋体" w:hint="eastAsia"/>
          <w:szCs w:val="21"/>
        </w:rPr>
        <w:t>、商品：指由供应商向甲方供应的全部产品、货物、材料、设备、物品和有型物件，以及他们所包含的所有包装、使用说明、警告、保证、广告和其他服务，下称“商品”或“产品”。</w:t>
      </w:r>
    </w:p>
    <w:p w14:paraId="46812D00" w14:textId="77777777" w:rsidR="00DD0B16" w:rsidRDefault="00000000">
      <w:pPr>
        <w:spacing w:line="360" w:lineRule="auto"/>
        <w:ind w:firstLineChars="200" w:firstLine="420"/>
        <w:rPr>
          <w:rFonts w:ascii="宋体" w:hAnsi="宋体"/>
          <w:szCs w:val="21"/>
        </w:rPr>
      </w:pPr>
      <w:r>
        <w:rPr>
          <w:rFonts w:ascii="宋体" w:hAnsi="宋体" w:hint="eastAsia"/>
          <w:szCs w:val="21"/>
        </w:rPr>
        <w:t>4、电子数据交换：指甲乙双方在特定交易过程（订货、系统订单、通知等）中以电子方式发生的信息交换，双方同意该等信息以甲方指定系统（“甲方系统”,如有）中留存的数据信息为准，乙方对此不持有异议。</w:t>
      </w:r>
    </w:p>
    <w:p w14:paraId="64A82683" w14:textId="77777777" w:rsidR="00DD0B16" w:rsidRDefault="00000000">
      <w:pPr>
        <w:spacing w:line="360" w:lineRule="auto"/>
        <w:ind w:firstLineChars="200" w:firstLine="420"/>
        <w:rPr>
          <w:rFonts w:ascii="宋体" w:hAnsi="宋体"/>
          <w:szCs w:val="21"/>
        </w:rPr>
      </w:pPr>
      <w:r>
        <w:rPr>
          <w:rFonts w:ascii="宋体" w:hAnsi="宋体" w:hint="eastAsia"/>
          <w:szCs w:val="21"/>
        </w:rPr>
        <w:t>5、甲方系统：指由甲方提供的供应商采购、供应商管理、结算等相关的服务信息平台。 </w:t>
      </w:r>
    </w:p>
    <w:p w14:paraId="21DA5917" w14:textId="77777777" w:rsidR="00DD0B16" w:rsidRDefault="00000000">
      <w:pPr>
        <w:spacing w:line="360" w:lineRule="auto"/>
        <w:ind w:firstLineChars="200" w:firstLine="420"/>
        <w:rPr>
          <w:rFonts w:ascii="宋体" w:hAnsi="宋体"/>
          <w:szCs w:val="21"/>
        </w:rPr>
      </w:pPr>
      <w:r>
        <w:rPr>
          <w:rFonts w:ascii="宋体" w:hAnsi="宋体"/>
          <w:szCs w:val="21"/>
        </w:rPr>
        <w:t>6</w:t>
      </w:r>
      <w:r>
        <w:rPr>
          <w:rFonts w:ascii="宋体" w:hAnsi="宋体" w:hint="eastAsia"/>
          <w:szCs w:val="21"/>
        </w:rPr>
        <w:t>、供应商：即卖家或乙方，是甲方本合同项下业务的合作伙伴。</w:t>
      </w:r>
    </w:p>
    <w:p w14:paraId="5098979A" w14:textId="77777777" w:rsidR="00DD0B16" w:rsidRDefault="00000000">
      <w:pPr>
        <w:spacing w:line="360" w:lineRule="auto"/>
        <w:ind w:firstLineChars="200" w:firstLine="420"/>
        <w:rPr>
          <w:rFonts w:ascii="宋体" w:hAnsi="宋体"/>
          <w:szCs w:val="21"/>
        </w:rPr>
      </w:pPr>
      <w:r>
        <w:rPr>
          <w:rFonts w:ascii="宋体" w:hAnsi="宋体"/>
          <w:szCs w:val="21"/>
        </w:rPr>
        <w:t>7</w:t>
      </w:r>
      <w:r>
        <w:rPr>
          <w:rFonts w:ascii="宋体" w:hAnsi="宋体" w:hint="eastAsia"/>
          <w:szCs w:val="21"/>
        </w:rPr>
        <w:t>、物流配送服务：指为甲方对运输温度以及配送质量有一定要求的商品提供的物流服务，生鲜配送服务包含冷链运输和常温运输两种。 </w:t>
      </w:r>
    </w:p>
    <w:p w14:paraId="08FCDD65" w14:textId="77777777" w:rsidR="00DD0B16" w:rsidRDefault="00000000">
      <w:pPr>
        <w:spacing w:line="360" w:lineRule="auto"/>
        <w:ind w:firstLineChars="200" w:firstLine="420"/>
        <w:rPr>
          <w:rFonts w:ascii="宋体" w:hAnsi="宋体"/>
          <w:szCs w:val="21"/>
        </w:rPr>
      </w:pPr>
      <w:r>
        <w:rPr>
          <w:rFonts w:ascii="宋体" w:hAnsi="宋体"/>
          <w:szCs w:val="21"/>
        </w:rPr>
        <w:t>8</w:t>
      </w:r>
      <w:r>
        <w:rPr>
          <w:rFonts w:ascii="宋体" w:hAnsi="宋体" w:hint="eastAsia"/>
          <w:szCs w:val="21"/>
        </w:rPr>
        <w:t>、冷链运输：是指货物从乙方交接给配送供应商时，配送供应商必须选用合理的保温材料和对应的运输工具，保障乙方的货物在低温环境下进行指定的物流操作。 </w:t>
      </w:r>
    </w:p>
    <w:p w14:paraId="67C61520" w14:textId="77777777" w:rsidR="00DD0B16" w:rsidRDefault="00000000">
      <w:pPr>
        <w:spacing w:line="360" w:lineRule="auto"/>
        <w:ind w:firstLineChars="200" w:firstLine="420"/>
        <w:rPr>
          <w:rFonts w:ascii="宋体" w:hAnsi="宋体"/>
          <w:szCs w:val="21"/>
        </w:rPr>
      </w:pPr>
      <w:r>
        <w:rPr>
          <w:rFonts w:ascii="宋体" w:hAnsi="宋体" w:hint="eastAsia"/>
          <w:szCs w:val="21"/>
        </w:rPr>
        <w:t>9、常温运输：是指货物从乙方交接给配送供应商时，配送供应商无需选用保温、低温等材料和特殊的运输工具，按照普通运输方式运输商品服务。</w:t>
      </w:r>
    </w:p>
    <w:p w14:paraId="352557A0" w14:textId="77777777" w:rsidR="00DD0B16" w:rsidRDefault="00000000">
      <w:pPr>
        <w:spacing w:line="360" w:lineRule="auto"/>
        <w:ind w:firstLineChars="200" w:firstLine="420"/>
        <w:rPr>
          <w:rFonts w:ascii="宋体" w:hAnsi="宋体"/>
          <w:szCs w:val="21"/>
        </w:rPr>
      </w:pPr>
      <w:r>
        <w:rPr>
          <w:rFonts w:ascii="宋体" w:hAnsi="宋体" w:hint="eastAsia"/>
          <w:szCs w:val="21"/>
        </w:rPr>
        <w:t>1</w:t>
      </w:r>
      <w:r>
        <w:rPr>
          <w:rFonts w:ascii="宋体" w:hAnsi="宋体"/>
          <w:szCs w:val="21"/>
        </w:rPr>
        <w:t>0</w:t>
      </w:r>
      <w:r>
        <w:rPr>
          <w:rFonts w:ascii="宋体" w:hAnsi="宋体" w:hint="eastAsia"/>
          <w:szCs w:val="21"/>
        </w:rPr>
        <w:t>、订单：指任何由甲方签发或经甲方系统签发的书面或电子采购订单，乙方可随时通过甲方系统接收订单信息。</w:t>
      </w:r>
    </w:p>
    <w:p w14:paraId="749F5749" w14:textId="77777777" w:rsidR="00DD0B16" w:rsidRDefault="00000000">
      <w:pPr>
        <w:spacing w:line="360" w:lineRule="auto"/>
        <w:ind w:firstLineChars="200" w:firstLine="420"/>
        <w:rPr>
          <w:rFonts w:ascii="宋体" w:hAnsi="宋体"/>
          <w:szCs w:val="21"/>
        </w:rPr>
      </w:pPr>
      <w:r>
        <w:rPr>
          <w:rFonts w:ascii="宋体" w:hAnsi="宋体" w:hint="eastAsia"/>
          <w:szCs w:val="21"/>
        </w:rPr>
        <w:t>1</w:t>
      </w:r>
      <w:r>
        <w:rPr>
          <w:rFonts w:ascii="宋体" w:hAnsi="宋体"/>
          <w:szCs w:val="21"/>
        </w:rPr>
        <w:t>1</w:t>
      </w:r>
      <w:r>
        <w:rPr>
          <w:rFonts w:ascii="宋体" w:hAnsi="宋体" w:hint="eastAsia"/>
          <w:szCs w:val="21"/>
        </w:rPr>
        <w:t>、供应商标准：指甲方针对供应商的资质所制定的供应商准入标准，甲方有权根据业务实际情况调整供应商标准，并通过甲方系统、网站或电子方式进行公告，且乙方不应局限于甲方标准。</w:t>
      </w:r>
    </w:p>
    <w:p w14:paraId="1FE47446" w14:textId="77777777" w:rsidR="00DD0B16" w:rsidRDefault="00000000">
      <w:pPr>
        <w:pStyle w:val="17"/>
        <w:shd w:val="clear" w:color="auto" w:fill="FFFFFF"/>
        <w:spacing w:before="156" w:after="156" w:line="360" w:lineRule="auto"/>
        <w:ind w:left="562" w:firstLine="422"/>
        <w:jc w:val="both"/>
        <w:rPr>
          <w:rFonts w:ascii="宋体" w:hAnsi="宋体" w:cs="Helvetica"/>
          <w:b/>
          <w:sz w:val="21"/>
          <w:szCs w:val="21"/>
        </w:rPr>
      </w:pPr>
      <w:r>
        <w:rPr>
          <w:rFonts w:ascii="宋体" w:hAnsi="宋体" w:cs="Helvetica"/>
          <w:b/>
          <w:sz w:val="21"/>
          <w:szCs w:val="21"/>
        </w:rPr>
        <w:t>第三条</w:t>
      </w:r>
      <w:r>
        <w:rPr>
          <w:rFonts w:ascii="宋体" w:hAnsi="宋体" w:cs="Helvetica" w:hint="eastAsia"/>
          <w:b/>
          <w:sz w:val="21"/>
          <w:szCs w:val="21"/>
        </w:rPr>
        <w:t xml:space="preserve">  入驻条件</w:t>
      </w:r>
    </w:p>
    <w:p w14:paraId="1A4D5283" w14:textId="77777777" w:rsidR="00DD0B16" w:rsidRDefault="00000000">
      <w:pPr>
        <w:spacing w:line="360" w:lineRule="auto"/>
        <w:ind w:firstLineChars="200" w:firstLine="420"/>
        <w:rPr>
          <w:rFonts w:ascii="宋体" w:hAnsi="宋体"/>
          <w:szCs w:val="21"/>
        </w:rPr>
      </w:pPr>
      <w:r>
        <w:rPr>
          <w:rFonts w:ascii="宋体" w:hAnsi="宋体" w:hint="eastAsia"/>
          <w:szCs w:val="21"/>
        </w:rPr>
        <w:t>1、乙方申请入驻成为甲方业务供应商（可简称“乙方入驻”），应符合以下全部条件，并经甲方审核通过：</w:t>
      </w:r>
    </w:p>
    <w:p w14:paraId="23631E18" w14:textId="77777777" w:rsidR="00DD0B16" w:rsidRDefault="00000000">
      <w:pPr>
        <w:spacing w:line="360" w:lineRule="auto"/>
        <w:ind w:firstLineChars="200" w:firstLine="420"/>
        <w:rPr>
          <w:rFonts w:ascii="宋体" w:hAnsi="宋体"/>
          <w:szCs w:val="21"/>
        </w:rPr>
      </w:pPr>
      <w:r>
        <w:rPr>
          <w:rFonts w:ascii="宋体" w:hAnsi="宋体" w:hint="eastAsia"/>
          <w:szCs w:val="21"/>
        </w:rPr>
        <w:t>（1）为依法成立并有效存续的企业；</w:t>
      </w:r>
    </w:p>
    <w:p w14:paraId="2C864288" w14:textId="77777777" w:rsidR="00DD0B16" w:rsidRDefault="00000000">
      <w:pPr>
        <w:spacing w:line="360" w:lineRule="auto"/>
        <w:ind w:firstLineChars="200" w:firstLine="420"/>
        <w:rPr>
          <w:rFonts w:ascii="宋体" w:hAnsi="宋体"/>
          <w:szCs w:val="21"/>
        </w:rPr>
      </w:pPr>
      <w:r>
        <w:rPr>
          <w:rFonts w:ascii="宋体" w:hAnsi="宋体" w:hint="eastAsia"/>
          <w:szCs w:val="21"/>
        </w:rPr>
        <w:t>（2）提交真实、合法、有效且必要的各类乙方入驻资料、乙方经营商品所需各类经营许可资质以及商品权利证明材料，并保证合作期间持续合法、有效，合作期间如有新增商品供应的，即便甲方没有主动索取各类必要资质，乙方亦有义务主动声明并提供前述各类资质，以确保乙方在与甲方合作期间始终有资格销售和供应本合同项下商品及其服务。即合作期间乙方有义务不局限于甲方要求向甲方提供完整、充分且必要的乙方资质及/或商品资质。</w:t>
      </w:r>
    </w:p>
    <w:p w14:paraId="35B31DA5" w14:textId="77777777" w:rsidR="00DD0B16" w:rsidRDefault="00000000">
      <w:pPr>
        <w:spacing w:line="360" w:lineRule="auto"/>
        <w:ind w:firstLineChars="200" w:firstLine="420"/>
        <w:rPr>
          <w:rFonts w:ascii="宋体" w:hAnsi="宋体"/>
          <w:szCs w:val="21"/>
        </w:rPr>
      </w:pPr>
      <w:r>
        <w:rPr>
          <w:rFonts w:ascii="宋体" w:hAnsi="宋体" w:hint="eastAsia"/>
          <w:szCs w:val="21"/>
        </w:rPr>
        <w:t>（3）甲方有权对乙方销售的产品或提供的服务所涉及的商标进行审查，主要审查商标专有权证或工商局认可的复印件或许可使用合同；如果标明是专利产品，还有权审查专利证书或专利许可文件。如甲方遇监管调查、买家投诉、诉讼案件等，乙方须配合提供商品有关知识产权证书（商标证或商标授权等）等证明文件。</w:t>
      </w:r>
    </w:p>
    <w:p w14:paraId="33850C4C" w14:textId="77777777" w:rsidR="00DD0B16" w:rsidRDefault="00000000">
      <w:pPr>
        <w:spacing w:line="360" w:lineRule="auto"/>
        <w:ind w:firstLineChars="200" w:firstLine="420"/>
        <w:rPr>
          <w:rFonts w:ascii="宋体" w:hAnsi="宋体"/>
          <w:szCs w:val="21"/>
        </w:rPr>
      </w:pPr>
      <w:r>
        <w:rPr>
          <w:rFonts w:ascii="宋体" w:hAnsi="宋体" w:hint="eastAsia"/>
          <w:szCs w:val="21"/>
        </w:rPr>
        <w:t>（4）若乙方要求增加在甲方校园店销售的商品种类，乙方须向甲方提供增加商品种类相</w:t>
      </w:r>
      <w:r>
        <w:rPr>
          <w:rFonts w:ascii="宋体" w:hAnsi="宋体" w:hint="eastAsia"/>
          <w:szCs w:val="21"/>
        </w:rPr>
        <w:lastRenderedPageBreak/>
        <w:t>应的上述证明文件并经甲方审批后</w:t>
      </w:r>
      <w:r>
        <w:rPr>
          <w:rFonts w:ascii="宋体" w:hAnsi="宋体"/>
          <w:szCs w:val="21"/>
        </w:rPr>
        <w:t>方可</w:t>
      </w:r>
      <w:r>
        <w:rPr>
          <w:rFonts w:ascii="宋体" w:hAnsi="宋体" w:hint="eastAsia"/>
          <w:szCs w:val="21"/>
        </w:rPr>
        <w:t>。在履行本合同期间，甲方亦有权根据实际需要要求乙方提供上述证明文件中的部分或全部。若乙方未能全部或未能及时提供上述证明文件，或者所提供的证明文件有任何虚假成分，经甲方书面通知限期纠正后仍未纠正或已无法纠正，甲方有权终止本合同。如因此给甲方造成损失的，乙方应予全额赔偿。</w:t>
      </w:r>
    </w:p>
    <w:p w14:paraId="123592C8" w14:textId="77777777" w:rsidR="00DD0B16" w:rsidRDefault="00000000">
      <w:pPr>
        <w:spacing w:line="360" w:lineRule="auto"/>
        <w:ind w:firstLineChars="200" w:firstLine="420"/>
        <w:rPr>
          <w:rFonts w:ascii="宋体" w:hAnsi="宋体"/>
          <w:szCs w:val="21"/>
        </w:rPr>
      </w:pPr>
      <w:r>
        <w:rPr>
          <w:rFonts w:ascii="宋体" w:hAnsi="宋体" w:hint="eastAsia"/>
          <w:szCs w:val="21"/>
        </w:rPr>
        <w:t>（5）就包括但不限于具体合作商品类目、品牌销售授权、财务结算标准等事项，与乙方达成在线确认（如有）；</w:t>
      </w:r>
    </w:p>
    <w:p w14:paraId="2C4CCDF6" w14:textId="77777777" w:rsidR="00DD0B16" w:rsidRDefault="00000000">
      <w:pPr>
        <w:spacing w:line="360" w:lineRule="auto"/>
        <w:ind w:firstLineChars="200" w:firstLine="420"/>
        <w:rPr>
          <w:rFonts w:ascii="宋体" w:hAnsi="宋体"/>
          <w:szCs w:val="21"/>
        </w:rPr>
      </w:pPr>
      <w:r>
        <w:rPr>
          <w:rFonts w:ascii="宋体" w:hAnsi="宋体" w:hint="eastAsia"/>
          <w:szCs w:val="21"/>
        </w:rPr>
        <w:t>（6）02包入围供应商需提供至少一名驻场人员（具有健康证），负责生鲜果品的清洗、切配、整理、上架摆放，同时02包入围供应商要承担生鲜果品的全部损耗；</w:t>
      </w:r>
    </w:p>
    <w:p w14:paraId="19861EE7" w14:textId="77777777" w:rsidR="00DD0B16" w:rsidRDefault="00000000">
      <w:pPr>
        <w:spacing w:line="360" w:lineRule="auto"/>
        <w:ind w:firstLineChars="200" w:firstLine="420"/>
        <w:rPr>
          <w:rFonts w:ascii="宋体" w:hAnsi="宋体"/>
          <w:szCs w:val="21"/>
        </w:rPr>
      </w:pPr>
      <w:r>
        <w:rPr>
          <w:rFonts w:ascii="宋体" w:hAnsi="宋体" w:hint="eastAsia"/>
          <w:szCs w:val="21"/>
        </w:rPr>
        <w:t>（7）</w:t>
      </w:r>
      <w:r>
        <w:rPr>
          <w:rFonts w:ascii="宋体" w:hAnsi="宋体"/>
          <w:szCs w:val="21"/>
        </w:rPr>
        <w:t>05</w:t>
      </w:r>
      <w:r>
        <w:rPr>
          <w:rFonts w:ascii="宋体" w:hAnsi="宋体" w:hint="eastAsia"/>
          <w:szCs w:val="21"/>
        </w:rPr>
        <w:t>包入围供应商需提供至少一名驻场人员（具有健康证），负责现场制售类食品的制作、整理、现场售卖，同时</w:t>
      </w:r>
      <w:r>
        <w:rPr>
          <w:rFonts w:ascii="宋体" w:hAnsi="宋体"/>
          <w:szCs w:val="21"/>
        </w:rPr>
        <w:t>05</w:t>
      </w:r>
      <w:r>
        <w:rPr>
          <w:rFonts w:ascii="宋体" w:hAnsi="宋体" w:hint="eastAsia"/>
          <w:szCs w:val="21"/>
        </w:rPr>
        <w:t>包入围供应商需承担现场制售类食品的损耗。甲方仅提供经营所需必要场地，不承担经营使用设备、装修及其他可能产生的费用。</w:t>
      </w:r>
    </w:p>
    <w:p w14:paraId="495C30CD" w14:textId="77777777" w:rsidR="00DD0B16" w:rsidRDefault="00000000">
      <w:pPr>
        <w:spacing w:line="360" w:lineRule="auto"/>
        <w:ind w:firstLineChars="200" w:firstLine="420"/>
        <w:rPr>
          <w:rFonts w:ascii="宋体" w:hAnsi="宋体"/>
          <w:szCs w:val="21"/>
        </w:rPr>
      </w:pPr>
      <w:r>
        <w:rPr>
          <w:rFonts w:ascii="宋体" w:hAnsi="宋体" w:hint="eastAsia"/>
          <w:szCs w:val="21"/>
        </w:rPr>
        <w:t>（8）05包入围供应商应当建立食品加工制作记录台账，分批次记录现场加工制作食品的情况，内容包括食品名称及数量、生产加工时间、原料名称及数量、原料供货商名称、食品加工操作人签名、负责人签名等。食品加工制作记录台账的保存期限不得少于三年。</w:t>
      </w:r>
    </w:p>
    <w:p w14:paraId="70C8FABE" w14:textId="77777777" w:rsidR="00DD0B16" w:rsidRDefault="00000000">
      <w:pPr>
        <w:spacing w:line="360" w:lineRule="auto"/>
        <w:ind w:firstLineChars="200" w:firstLine="420"/>
        <w:rPr>
          <w:rFonts w:ascii="宋体" w:hAnsi="宋体"/>
          <w:szCs w:val="21"/>
        </w:rPr>
      </w:pPr>
      <w:r>
        <w:rPr>
          <w:rFonts w:ascii="宋体" w:hAnsi="宋体" w:hint="eastAsia"/>
          <w:szCs w:val="21"/>
        </w:rPr>
        <w:t>（9）所有供应商要保证对滞销商品进行无条件退换。</w:t>
      </w:r>
    </w:p>
    <w:p w14:paraId="694835CB" w14:textId="77777777" w:rsidR="00DD0B16" w:rsidRDefault="00000000">
      <w:pPr>
        <w:spacing w:line="360" w:lineRule="auto"/>
        <w:ind w:firstLineChars="200" w:firstLine="420"/>
        <w:rPr>
          <w:rFonts w:ascii="宋体" w:hAnsi="宋体"/>
          <w:szCs w:val="21"/>
        </w:rPr>
      </w:pPr>
      <w:r>
        <w:rPr>
          <w:rFonts w:ascii="宋体" w:hAnsi="宋体" w:hint="eastAsia"/>
          <w:szCs w:val="21"/>
        </w:rPr>
        <w:t>（10）所有供应商必须遵守学校相关管理规定，应按照校园服务运营中心入校规定，向校园服务运营中心负责人报备入校申请。如有管理规定变化，按最新规定执行。</w:t>
      </w:r>
    </w:p>
    <w:p w14:paraId="1244A6CF" w14:textId="77777777" w:rsidR="00DD0B16" w:rsidRDefault="00000000">
      <w:pPr>
        <w:spacing w:line="360" w:lineRule="auto"/>
        <w:ind w:firstLineChars="200" w:firstLine="420"/>
        <w:rPr>
          <w:rFonts w:ascii="宋体" w:hAnsi="宋体"/>
          <w:szCs w:val="21"/>
        </w:rPr>
      </w:pPr>
      <w:r>
        <w:rPr>
          <w:rFonts w:ascii="宋体" w:hAnsi="宋体" w:hint="eastAsia"/>
          <w:szCs w:val="21"/>
        </w:rPr>
        <w:t>（11）</w:t>
      </w:r>
      <w:r>
        <w:rPr>
          <w:rFonts w:ascii="宋体" w:hAnsi="宋体"/>
          <w:szCs w:val="21"/>
        </w:rPr>
        <w:t>乙方须缴存人民币【</w:t>
      </w:r>
      <w:r>
        <w:rPr>
          <w:rFonts w:ascii="宋体" w:hAnsi="宋体" w:hint="eastAsia"/>
          <w:szCs w:val="21"/>
        </w:rPr>
        <w:t>/</w:t>
      </w:r>
      <w:r>
        <w:rPr>
          <w:rFonts w:ascii="宋体" w:hAnsi="宋体"/>
          <w:szCs w:val="21"/>
        </w:rPr>
        <w:t>】元履约保证金于甲方账户，</w:t>
      </w:r>
      <w:r>
        <w:rPr>
          <w:rFonts w:ascii="宋体" w:hAnsi="宋体" w:hint="eastAsia"/>
          <w:szCs w:val="21"/>
        </w:rPr>
        <w:t>如合同有效期内保证金被扣除不足上述额度的，乙方应当及时补足；保证金将于双方终止合作后30日内（且乙方无违约行为、需赔付款项等）退还；</w:t>
      </w:r>
    </w:p>
    <w:p w14:paraId="6EC0028D" w14:textId="77777777" w:rsidR="00DD0B16" w:rsidRDefault="00000000">
      <w:pPr>
        <w:spacing w:line="360" w:lineRule="auto"/>
        <w:ind w:firstLineChars="200" w:firstLine="420"/>
        <w:rPr>
          <w:rFonts w:ascii="宋体" w:hAnsi="宋体"/>
          <w:szCs w:val="21"/>
        </w:rPr>
      </w:pPr>
      <w:r>
        <w:rPr>
          <w:rFonts w:ascii="宋体" w:hAnsi="宋体" w:hint="eastAsia"/>
          <w:szCs w:val="21"/>
        </w:rPr>
        <w:t>（12）其他乙方认为需符合的条件或在合作过程中需要乙方满足的条件。</w:t>
      </w:r>
    </w:p>
    <w:p w14:paraId="572ED3A2" w14:textId="77777777" w:rsidR="00DD0B16" w:rsidRDefault="00000000">
      <w:pPr>
        <w:spacing w:line="360" w:lineRule="auto"/>
        <w:ind w:firstLineChars="200" w:firstLine="420"/>
        <w:rPr>
          <w:rFonts w:ascii="宋体" w:hAnsi="宋体"/>
          <w:szCs w:val="21"/>
        </w:rPr>
      </w:pPr>
      <w:r>
        <w:rPr>
          <w:rFonts w:ascii="宋体" w:hAnsi="宋体" w:hint="eastAsia"/>
          <w:szCs w:val="21"/>
        </w:rPr>
        <w:t>2、乙方承诺其具备履行本合同以及合作期间所供应商品的经营活动所要求的全部资质及授权，且不违反与任何第三方的合同约定。乙方应根据但不仅限于甲方及/或甲方系统的要求提交真实、合法、准确、有效且经营商品所必须的各类经营许可资质证明文件与材料，包括但不限于企业营业执照、税务登记证、组织机构代码证、商标注册证、品牌方给到的品牌销售授权书、质量认证证书、生产许可证、食品流通许可证等证照及其他资料，否则，甲方有权拒绝乙方的入驻申请或终止乙方合作。</w:t>
      </w:r>
    </w:p>
    <w:p w14:paraId="3A79C3CC" w14:textId="77777777" w:rsidR="00DD0B16" w:rsidRDefault="00000000">
      <w:pPr>
        <w:spacing w:line="360" w:lineRule="auto"/>
        <w:ind w:firstLineChars="200" w:firstLine="420"/>
        <w:rPr>
          <w:rFonts w:ascii="宋体" w:hAnsi="宋体"/>
          <w:szCs w:val="21"/>
        </w:rPr>
      </w:pPr>
      <w:r>
        <w:rPr>
          <w:rFonts w:ascii="宋体" w:hAnsi="宋体" w:hint="eastAsia"/>
          <w:szCs w:val="21"/>
        </w:rPr>
        <w:t>3、乙方应始终具备上述条件，保证不提供任何虚假、失效文件或以任何第三方的资料申请入驻甲方的供应商采购，同时有义务在相关资料实际变更时及时通知甲方并更新有关资料，如甲方有合理怀疑且乙方无法提供充分的证据证明其未违反上述条件任何一项的，甲方或甲方系统有权随时下架乙方全部或部分在售商品，并中止或终止本合同，乙方须承担由此产生的全部法律责任。</w:t>
      </w:r>
    </w:p>
    <w:p w14:paraId="6C5929B2" w14:textId="77777777" w:rsidR="00DD0B16" w:rsidRDefault="00000000">
      <w:pPr>
        <w:spacing w:line="360" w:lineRule="auto"/>
        <w:ind w:firstLineChars="200" w:firstLine="420"/>
        <w:rPr>
          <w:rFonts w:ascii="宋体" w:hAnsi="宋体"/>
          <w:szCs w:val="21"/>
        </w:rPr>
      </w:pPr>
      <w:r>
        <w:rPr>
          <w:rFonts w:ascii="宋体" w:hAnsi="宋体" w:hint="eastAsia"/>
          <w:szCs w:val="21"/>
        </w:rPr>
        <w:t>4、合作期间，乙方须接受甲方提出的现场审核要求并在限期内就审核发现的问题进行整</w:t>
      </w:r>
      <w:r>
        <w:rPr>
          <w:rFonts w:ascii="宋体" w:hAnsi="宋体" w:hint="eastAsia"/>
          <w:szCs w:val="21"/>
        </w:rPr>
        <w:lastRenderedPageBreak/>
        <w:t>改。甲方有权自己或委托一个第三方审核机构对供应商进行审核，供应商保证在任何时候接受审核。如果供应商拒绝甲方的质量审核，则视为该供应商供应的产品质量“不合格”，甲方有权依据相关法律法规及约定条款采取一切必要措施，包括但不限于下架停售、退货、终止合作关系等。现场审核过程中涉及的乙方商业秘密，甲方应保密。</w:t>
      </w:r>
    </w:p>
    <w:p w14:paraId="33A18188" w14:textId="77777777" w:rsidR="00DD0B16" w:rsidRDefault="00000000">
      <w:pPr>
        <w:spacing w:line="360" w:lineRule="auto"/>
        <w:ind w:firstLineChars="200" w:firstLine="420"/>
        <w:rPr>
          <w:rFonts w:ascii="宋体" w:hAnsi="宋体"/>
          <w:szCs w:val="21"/>
        </w:rPr>
      </w:pPr>
      <w:r>
        <w:rPr>
          <w:rFonts w:ascii="宋体" w:hAnsi="宋体" w:hint="eastAsia"/>
          <w:szCs w:val="21"/>
        </w:rPr>
        <w:t>5、供应商所需资质标准，具体见附件二。</w:t>
      </w:r>
    </w:p>
    <w:p w14:paraId="55F31F96" w14:textId="77777777" w:rsidR="00DD0B16" w:rsidRDefault="00000000">
      <w:pPr>
        <w:pStyle w:val="17"/>
        <w:shd w:val="clear" w:color="auto" w:fill="FFFFFF"/>
        <w:spacing w:before="156" w:after="156" w:line="360" w:lineRule="auto"/>
        <w:ind w:left="562" w:firstLine="422"/>
        <w:jc w:val="both"/>
        <w:rPr>
          <w:rFonts w:ascii="宋体" w:hAnsi="宋体" w:cs="Helvetica"/>
          <w:b/>
          <w:sz w:val="21"/>
          <w:szCs w:val="21"/>
        </w:rPr>
      </w:pPr>
      <w:r>
        <w:rPr>
          <w:rFonts w:ascii="宋体" w:hAnsi="宋体" w:cs="Helvetica"/>
          <w:b/>
          <w:sz w:val="21"/>
          <w:szCs w:val="21"/>
        </w:rPr>
        <w:t>第四条</w:t>
      </w:r>
      <w:r>
        <w:rPr>
          <w:rFonts w:ascii="宋体" w:hAnsi="宋体" w:cs="Helvetica" w:hint="eastAsia"/>
          <w:b/>
          <w:sz w:val="21"/>
          <w:szCs w:val="21"/>
        </w:rPr>
        <w:t xml:space="preserve">  商品质量保证</w:t>
      </w:r>
    </w:p>
    <w:p w14:paraId="6B0FADE2" w14:textId="77777777" w:rsidR="00DD0B16" w:rsidRDefault="00000000">
      <w:pPr>
        <w:spacing w:line="360" w:lineRule="auto"/>
        <w:ind w:firstLineChars="200" w:firstLine="420"/>
        <w:rPr>
          <w:rFonts w:ascii="宋体" w:hAnsi="宋体"/>
          <w:szCs w:val="21"/>
        </w:rPr>
      </w:pPr>
      <w:r>
        <w:rPr>
          <w:rFonts w:ascii="宋体" w:hAnsi="宋体" w:hint="eastAsia"/>
          <w:szCs w:val="21"/>
        </w:rPr>
        <w:t>1、乙方保证其所提供的商品符合《中华人民共和国产品质量法》《中华人民共和国食品安全法》《食品生产许可管理办法》《食品经营许可管理办法》《食品添加剂使用标准》等相关国家法律、法规、规章、乙方质量保证书上规定的质量标准、强制标准（无论是全国还是地方性规定）、生产企业的质量标准以及行业标准等规定的质量、技术及安全要求（以高者为准），并有义务不局限于甲方要求向甲方提供完整、充分且必要的商品质量合格、强制认证、卫生许可文件、涉及食品卫生、人身安全等方面的证照和证明文件。</w:t>
      </w:r>
    </w:p>
    <w:p w14:paraId="538EA29F" w14:textId="77777777" w:rsidR="00DD0B16" w:rsidRDefault="00000000">
      <w:pPr>
        <w:spacing w:line="360" w:lineRule="auto"/>
        <w:ind w:firstLineChars="200" w:firstLine="420"/>
        <w:rPr>
          <w:rFonts w:ascii="宋体" w:hAnsi="宋体"/>
          <w:szCs w:val="21"/>
        </w:rPr>
      </w:pPr>
      <w:r>
        <w:rPr>
          <w:rFonts w:ascii="宋体" w:hAnsi="宋体" w:hint="eastAsia"/>
          <w:szCs w:val="21"/>
        </w:rPr>
        <w:t>2、乙方承诺其所有商品均符合下列要求，并提供相应权利、资质证明文件：</w:t>
      </w:r>
    </w:p>
    <w:p w14:paraId="2201A0C7" w14:textId="77777777" w:rsidR="00DD0B16" w:rsidRDefault="00000000">
      <w:pPr>
        <w:spacing w:line="360" w:lineRule="auto"/>
        <w:ind w:firstLineChars="200" w:firstLine="420"/>
        <w:rPr>
          <w:rFonts w:ascii="宋体" w:hAnsi="宋体"/>
          <w:szCs w:val="21"/>
        </w:rPr>
      </w:pPr>
      <w:r>
        <w:rPr>
          <w:rFonts w:ascii="宋体" w:hAnsi="宋体" w:hint="eastAsia"/>
          <w:szCs w:val="21"/>
        </w:rPr>
        <w:t>（1）应当是全新的、未使用过的、非再次加工生产的，不存在缺陷，且不是样品、展示品、也不是翻新品，符合该商品的广告、宣传、说明书等展示或规定的所有要求，并保证商品与合同谈判过程中展示的样品（如有）完全一致或更好；</w:t>
      </w:r>
    </w:p>
    <w:p w14:paraId="3381C52A" w14:textId="77777777" w:rsidR="00DD0B16" w:rsidRDefault="00000000">
      <w:pPr>
        <w:spacing w:line="360" w:lineRule="auto"/>
        <w:ind w:firstLineChars="200" w:firstLine="420"/>
        <w:rPr>
          <w:rFonts w:ascii="宋体" w:hAnsi="宋体"/>
          <w:szCs w:val="21"/>
        </w:rPr>
      </w:pPr>
      <w:r>
        <w:rPr>
          <w:rFonts w:ascii="宋体" w:hAnsi="宋体" w:hint="eastAsia"/>
          <w:szCs w:val="21"/>
        </w:rPr>
        <w:t>（2）为正品且未被擅自改动，不是法律、法规所定义的非法侵权商品、假冒品、残次品；</w:t>
      </w:r>
    </w:p>
    <w:p w14:paraId="1475B20E" w14:textId="77777777" w:rsidR="00DD0B16" w:rsidRDefault="00000000">
      <w:pPr>
        <w:spacing w:line="360" w:lineRule="auto"/>
        <w:ind w:firstLineChars="200" w:firstLine="420"/>
        <w:rPr>
          <w:rFonts w:ascii="宋体" w:hAnsi="宋体"/>
          <w:szCs w:val="21"/>
        </w:rPr>
      </w:pPr>
      <w:r>
        <w:rPr>
          <w:rFonts w:ascii="宋体" w:hAnsi="宋体" w:hint="eastAsia"/>
          <w:szCs w:val="21"/>
        </w:rPr>
        <w:t>（3）按照可适用的法律、法规以及行业标准进行合理且具代表性的测试，显示商品并非高度易燃、易爆或具有其它危险性以至于被使用时构成危险；</w:t>
      </w:r>
    </w:p>
    <w:p w14:paraId="023C75BE" w14:textId="77777777" w:rsidR="00DD0B16" w:rsidRDefault="00000000">
      <w:pPr>
        <w:spacing w:line="360" w:lineRule="auto"/>
        <w:ind w:firstLineChars="200" w:firstLine="420"/>
        <w:rPr>
          <w:rFonts w:ascii="宋体" w:hAnsi="宋体"/>
          <w:szCs w:val="21"/>
        </w:rPr>
      </w:pPr>
      <w:r>
        <w:rPr>
          <w:rFonts w:ascii="宋体" w:hAnsi="宋体" w:hint="eastAsia"/>
          <w:szCs w:val="21"/>
        </w:rPr>
        <w:t>（4）商品的外包装、说明、标签等的内容和贴附方式均符合所有适用法律、法规和规章以及产品本身的要求，包括但不限于用中文标明产品名称、生产厂商名称与地址、规格、等级、采用的产品标准、质量检验合格证明、使用说明、生产日期和安全使用期或者失效期、警示标志及其它说明等；</w:t>
      </w:r>
    </w:p>
    <w:p w14:paraId="647DA568" w14:textId="77777777" w:rsidR="00DD0B16" w:rsidRDefault="00000000">
      <w:pPr>
        <w:spacing w:line="360" w:lineRule="auto"/>
        <w:ind w:firstLineChars="200" w:firstLine="420"/>
        <w:rPr>
          <w:rFonts w:ascii="宋体" w:hAnsi="宋体"/>
          <w:szCs w:val="21"/>
        </w:rPr>
      </w:pPr>
      <w:r>
        <w:rPr>
          <w:rFonts w:ascii="宋体" w:hAnsi="宋体" w:hint="eastAsia"/>
          <w:szCs w:val="21"/>
        </w:rPr>
        <w:t>（5）商品外包装上显示注册商标、专利号等相关标识的，乙方确保已合法取得在商品上使用标识的权利，并提供合法有效的权利证明；</w:t>
      </w:r>
    </w:p>
    <w:p w14:paraId="433F6724" w14:textId="77777777" w:rsidR="00DD0B16" w:rsidRDefault="00000000">
      <w:pPr>
        <w:spacing w:line="360" w:lineRule="auto"/>
        <w:ind w:firstLineChars="200" w:firstLine="420"/>
        <w:rPr>
          <w:rFonts w:ascii="宋体" w:hAnsi="宋体"/>
          <w:szCs w:val="21"/>
        </w:rPr>
      </w:pPr>
      <w:r>
        <w:rPr>
          <w:rFonts w:ascii="宋体" w:hAnsi="宋体" w:hint="eastAsia"/>
          <w:szCs w:val="21"/>
        </w:rPr>
        <w:t>（6）乙方应当保证其所供应的商品不存在任何知识产权的瑕疵，如因乙方或其供应商侵犯第三方的专利权、商标专用权、著作权、商业秘密或其他权益产生争议，给甲方造成经济损失时，乙方应当承担全部责任并承担因此发生的各种费用；</w:t>
      </w:r>
    </w:p>
    <w:p w14:paraId="7264B12F" w14:textId="77777777" w:rsidR="00DD0B16" w:rsidRDefault="00000000">
      <w:pPr>
        <w:spacing w:line="360" w:lineRule="auto"/>
        <w:ind w:firstLineChars="200" w:firstLine="420"/>
        <w:rPr>
          <w:rFonts w:ascii="宋体" w:hAnsi="宋体"/>
          <w:szCs w:val="21"/>
        </w:rPr>
      </w:pPr>
      <w:r>
        <w:rPr>
          <w:rFonts w:ascii="宋体" w:hAnsi="宋体" w:hint="eastAsia"/>
          <w:szCs w:val="21"/>
        </w:rPr>
        <w:t>（</w:t>
      </w:r>
      <w:r>
        <w:rPr>
          <w:rFonts w:ascii="宋体" w:hAnsi="宋体"/>
          <w:szCs w:val="21"/>
        </w:rPr>
        <w:t>7</w:t>
      </w:r>
      <w:r>
        <w:rPr>
          <w:rFonts w:ascii="宋体" w:hAnsi="宋体" w:hint="eastAsia"/>
          <w:szCs w:val="21"/>
        </w:rPr>
        <w:t>）若乙方所提供商品有保质期、安全使用期等期限要求的，则乙方送达商品到甲方指定地址时距该商品保质期到期日的时限不得少于该保质期总期限的三分之二（进口食品距该商品保质期到期日时限不得少于该保质期总期限的二分之一）。</w:t>
      </w:r>
    </w:p>
    <w:p w14:paraId="1BEE4180" w14:textId="77777777" w:rsidR="00DD0B16" w:rsidRDefault="00000000">
      <w:pPr>
        <w:spacing w:line="360" w:lineRule="auto"/>
        <w:ind w:firstLineChars="200" w:firstLine="420"/>
        <w:rPr>
          <w:rFonts w:ascii="宋体" w:hAnsi="宋体"/>
          <w:szCs w:val="21"/>
        </w:rPr>
      </w:pPr>
      <w:r>
        <w:rPr>
          <w:rFonts w:ascii="宋体" w:hAnsi="宋体" w:hint="eastAsia"/>
          <w:szCs w:val="21"/>
        </w:rPr>
        <w:t>3、乙方保证不存在以下恶意欺诈行为：</w:t>
      </w:r>
    </w:p>
    <w:p w14:paraId="1E5394DB" w14:textId="77777777" w:rsidR="00DD0B16" w:rsidRDefault="00000000">
      <w:pPr>
        <w:spacing w:line="360" w:lineRule="auto"/>
        <w:ind w:firstLineChars="200" w:firstLine="420"/>
        <w:rPr>
          <w:rFonts w:ascii="宋体" w:hAnsi="宋体"/>
          <w:szCs w:val="21"/>
        </w:rPr>
      </w:pPr>
      <w:r>
        <w:rPr>
          <w:rFonts w:ascii="宋体" w:hAnsi="宋体" w:hint="eastAsia"/>
          <w:szCs w:val="21"/>
        </w:rPr>
        <w:t>（1）在商品中掺杂，掺假，以假充真，以次充好，或以不合格商品冒充合格商品。 </w:t>
      </w:r>
    </w:p>
    <w:p w14:paraId="078268BC" w14:textId="77777777" w:rsidR="00DD0B16" w:rsidRDefault="00000000">
      <w:pPr>
        <w:spacing w:line="360" w:lineRule="auto"/>
        <w:ind w:firstLineChars="200" w:firstLine="420"/>
        <w:rPr>
          <w:rFonts w:ascii="宋体" w:hAnsi="宋体"/>
          <w:szCs w:val="21"/>
        </w:rPr>
      </w:pPr>
      <w:r>
        <w:rPr>
          <w:rFonts w:ascii="宋体" w:hAnsi="宋体" w:hint="eastAsia"/>
          <w:szCs w:val="21"/>
        </w:rPr>
        <w:lastRenderedPageBreak/>
        <w:t>（2）生产国家明令淘汰的商品或包含有明令禁止成分的商品，或者销售失效、变质的商品。</w:t>
      </w:r>
    </w:p>
    <w:p w14:paraId="30F8993D" w14:textId="77777777" w:rsidR="00DD0B16" w:rsidRDefault="00000000">
      <w:pPr>
        <w:spacing w:line="360" w:lineRule="auto"/>
        <w:ind w:firstLineChars="200" w:firstLine="420"/>
        <w:rPr>
          <w:rFonts w:ascii="宋体" w:hAnsi="宋体"/>
          <w:szCs w:val="21"/>
        </w:rPr>
      </w:pPr>
      <w:r>
        <w:rPr>
          <w:rFonts w:ascii="宋体" w:hAnsi="宋体" w:hint="eastAsia"/>
          <w:szCs w:val="21"/>
        </w:rPr>
        <w:t>（3）伪造商品的产地，伪造或者冒用他人的厂名，厂址，伪造或者冒用认证标志，名优标志等质量标志。</w:t>
      </w:r>
    </w:p>
    <w:p w14:paraId="4C1B81B1" w14:textId="77777777" w:rsidR="00DD0B16" w:rsidRDefault="00000000">
      <w:pPr>
        <w:spacing w:line="360" w:lineRule="auto"/>
        <w:ind w:firstLineChars="200" w:firstLine="420"/>
        <w:rPr>
          <w:rFonts w:ascii="宋体" w:hAnsi="宋体"/>
          <w:szCs w:val="21"/>
        </w:rPr>
      </w:pPr>
      <w:r>
        <w:rPr>
          <w:rFonts w:ascii="宋体" w:hAnsi="宋体" w:hint="eastAsia"/>
          <w:szCs w:val="21"/>
        </w:rPr>
        <w:t>（4）销售的商品应当检验、检疫而未检验、检疫或者伪造检验、检疫结果。</w:t>
      </w:r>
      <w:r>
        <w:rPr>
          <w:rFonts w:ascii="宋体" w:hAnsi="宋体" w:hint="eastAsia"/>
          <w:szCs w:val="21"/>
        </w:rPr>
        <w:br/>
        <w:t>注： 如果出现以上欺诈行为，乙方应按照给甲方造成的实际损失，向甲方承担违约责任。甲方有权立即解除本合同，且不支付乙方剩余尚未结算的货款，由此给甲方及消费者造成损失的，乙方应当承担全部赔偿责任。</w:t>
      </w:r>
    </w:p>
    <w:p w14:paraId="564B368C" w14:textId="77777777" w:rsidR="00DD0B16" w:rsidRDefault="00000000">
      <w:pPr>
        <w:spacing w:line="360" w:lineRule="auto"/>
        <w:ind w:firstLineChars="200" w:firstLine="420"/>
        <w:rPr>
          <w:rFonts w:ascii="宋体" w:hAnsi="宋体"/>
          <w:szCs w:val="21"/>
        </w:rPr>
      </w:pPr>
      <w:r>
        <w:rPr>
          <w:rFonts w:ascii="宋体" w:hAnsi="宋体" w:hint="eastAsia"/>
          <w:szCs w:val="21"/>
        </w:rPr>
        <w:t>4、乙方提供给甲方销售的有关商品或者服务的信息真实，没有引人误解的虚假宣传，没有发布虚假广告，欺骗和误导最终消费者，使购买商品或者接受服务的消费者的合法权益受到损害的行为。</w:t>
      </w:r>
    </w:p>
    <w:p w14:paraId="1E786B22" w14:textId="77777777" w:rsidR="00DD0B16" w:rsidRDefault="00000000">
      <w:pPr>
        <w:spacing w:line="360" w:lineRule="auto"/>
        <w:ind w:firstLineChars="200" w:firstLine="420"/>
        <w:rPr>
          <w:rFonts w:ascii="宋体" w:hAnsi="宋体"/>
          <w:szCs w:val="21"/>
        </w:rPr>
      </w:pPr>
      <w:r>
        <w:rPr>
          <w:rFonts w:ascii="宋体" w:hAnsi="宋体" w:hint="eastAsia"/>
          <w:szCs w:val="21"/>
        </w:rPr>
        <w:t>5、乙方提供给甲方销售的食品、生鲜商品等均应符合食品安全、卫生标准，提供的食品添加剂、食品容器、包装材料和食品用工具符合卫生标准和卫生管理办法规定。 </w:t>
      </w:r>
    </w:p>
    <w:p w14:paraId="0CB2BBC4" w14:textId="77777777" w:rsidR="00DD0B16" w:rsidRDefault="00000000">
      <w:pPr>
        <w:spacing w:line="360" w:lineRule="auto"/>
        <w:ind w:firstLineChars="200" w:firstLine="420"/>
        <w:rPr>
          <w:rFonts w:ascii="宋体" w:hAnsi="宋体"/>
          <w:szCs w:val="21"/>
        </w:rPr>
      </w:pPr>
      <w:r>
        <w:rPr>
          <w:rFonts w:ascii="宋体" w:hAnsi="宋体" w:hint="eastAsia"/>
          <w:szCs w:val="21"/>
        </w:rPr>
        <w:t>6、乙方提供的所有商品清洁，整齐，包装完好，适宜销售，送货时不得有任何破损、渗漏、异味。</w:t>
      </w:r>
    </w:p>
    <w:p w14:paraId="3FD9FB76" w14:textId="77777777" w:rsidR="00DD0B16" w:rsidRDefault="00000000">
      <w:pPr>
        <w:spacing w:line="360" w:lineRule="auto"/>
        <w:ind w:firstLineChars="200" w:firstLine="420"/>
        <w:rPr>
          <w:rFonts w:ascii="宋体" w:hAnsi="宋体"/>
          <w:szCs w:val="21"/>
        </w:rPr>
      </w:pPr>
      <w:r>
        <w:rPr>
          <w:rFonts w:ascii="宋体" w:hAnsi="宋体" w:hint="eastAsia"/>
          <w:szCs w:val="21"/>
        </w:rPr>
        <w:t>7、乙方提供的商品如本身带有赠品或乙方自行承诺赠送赠品，赠品应同样符合本合同所约定的商品质量保证及相关要求，如赠品违反前述要求的，乙方仍须按照本合同约定承担相应责任。</w:t>
      </w:r>
    </w:p>
    <w:p w14:paraId="2890AC9E" w14:textId="77777777" w:rsidR="00DD0B16" w:rsidRDefault="00000000">
      <w:pPr>
        <w:spacing w:line="360" w:lineRule="auto"/>
        <w:ind w:firstLineChars="200" w:firstLine="420"/>
        <w:rPr>
          <w:rFonts w:ascii="宋体" w:hAnsi="宋体"/>
          <w:szCs w:val="21"/>
        </w:rPr>
      </w:pPr>
      <w:r>
        <w:rPr>
          <w:rFonts w:ascii="宋体" w:hAnsi="宋体" w:hint="eastAsia"/>
          <w:szCs w:val="21"/>
        </w:rPr>
        <w:t>8、乙方应在进行商品报价时同时向甲方提供相关商品信息，且应当真实、全面，不得作虚假或者引人误解的说明，当乙方发现其商品存在事先未发现的问题和缺陷时，应立即通知甲方，并采取一切尽可能的措施，以防止和避免损失的进一步扩大。</w:t>
      </w:r>
    </w:p>
    <w:p w14:paraId="513AFF91" w14:textId="77777777" w:rsidR="00DD0B16" w:rsidRDefault="00000000">
      <w:pPr>
        <w:spacing w:line="360" w:lineRule="auto"/>
        <w:ind w:firstLineChars="200" w:firstLine="420"/>
        <w:rPr>
          <w:rFonts w:ascii="宋体" w:hAnsi="宋体"/>
          <w:szCs w:val="21"/>
        </w:rPr>
      </w:pPr>
      <w:r>
        <w:rPr>
          <w:rFonts w:ascii="宋体" w:hAnsi="宋体" w:hint="eastAsia"/>
          <w:szCs w:val="21"/>
        </w:rPr>
        <w:t>9、乙方提供的任一货品不符合本条任一款约定的，则视为不合格货品，甲方有权将该货品拒收，由此造成甲方任何损失的，乙方应当承担全额赔偿责任。</w:t>
      </w:r>
    </w:p>
    <w:p w14:paraId="5F6B332B" w14:textId="77777777" w:rsidR="00DD0B16" w:rsidRDefault="00000000">
      <w:pPr>
        <w:spacing w:line="360" w:lineRule="auto"/>
        <w:ind w:firstLineChars="200" w:firstLine="420"/>
        <w:rPr>
          <w:rFonts w:ascii="宋体" w:hAnsi="宋体"/>
          <w:szCs w:val="21"/>
        </w:rPr>
      </w:pPr>
      <w:r>
        <w:rPr>
          <w:rFonts w:ascii="宋体" w:hAnsi="宋体" w:hint="eastAsia"/>
          <w:szCs w:val="21"/>
        </w:rPr>
        <w:t>1</w:t>
      </w:r>
      <w:r>
        <w:rPr>
          <w:rFonts w:ascii="宋体" w:hAnsi="宋体"/>
          <w:szCs w:val="21"/>
        </w:rPr>
        <w:t>0</w:t>
      </w:r>
      <w:r>
        <w:rPr>
          <w:rFonts w:ascii="宋体" w:hAnsi="宋体" w:hint="eastAsia"/>
          <w:szCs w:val="21"/>
        </w:rPr>
        <w:t>、如甲方在商品销售过程中发现乙方所供应商品有质量问题而引起买家投诉、行政机关查处或任何第三方主张权利等，甲方有权立即将涉及争议的相关商品下架，乙方应积极按甲方要求并以适当方式协助处理相关索赔或争议，包括但不限于：</w:t>
      </w:r>
    </w:p>
    <w:p w14:paraId="2E96DC21" w14:textId="77777777" w:rsidR="00DD0B16" w:rsidRDefault="00000000">
      <w:pPr>
        <w:spacing w:line="360" w:lineRule="auto"/>
        <w:ind w:firstLineChars="200" w:firstLine="420"/>
        <w:rPr>
          <w:rFonts w:ascii="宋体" w:hAnsi="宋体"/>
          <w:szCs w:val="21"/>
        </w:rPr>
      </w:pPr>
      <w:r>
        <w:rPr>
          <w:rFonts w:ascii="宋体" w:hAnsi="宋体" w:hint="eastAsia"/>
          <w:szCs w:val="21"/>
        </w:rPr>
        <w:t>（1）配合商品的退换货与赔付；</w:t>
      </w:r>
    </w:p>
    <w:p w14:paraId="6C8799DB" w14:textId="77777777" w:rsidR="00DD0B16" w:rsidRDefault="00000000">
      <w:pPr>
        <w:spacing w:line="360" w:lineRule="auto"/>
        <w:ind w:firstLineChars="200" w:firstLine="420"/>
        <w:rPr>
          <w:rFonts w:ascii="宋体" w:hAnsi="宋体"/>
          <w:szCs w:val="21"/>
        </w:rPr>
      </w:pPr>
      <w:r>
        <w:rPr>
          <w:rFonts w:ascii="宋体" w:hAnsi="宋体" w:hint="eastAsia"/>
          <w:szCs w:val="21"/>
        </w:rPr>
        <w:t>（2）商品召回；</w:t>
      </w:r>
    </w:p>
    <w:p w14:paraId="2926456B" w14:textId="77777777" w:rsidR="00DD0B16" w:rsidRDefault="00000000">
      <w:pPr>
        <w:spacing w:line="360" w:lineRule="auto"/>
        <w:ind w:firstLineChars="200" w:firstLine="420"/>
        <w:rPr>
          <w:rFonts w:ascii="宋体" w:hAnsi="宋体"/>
          <w:szCs w:val="21"/>
        </w:rPr>
      </w:pPr>
      <w:r>
        <w:rPr>
          <w:rFonts w:ascii="宋体" w:hAnsi="宋体" w:hint="eastAsia"/>
          <w:szCs w:val="21"/>
        </w:rPr>
        <w:t>（3）无害化处理/销毁；</w:t>
      </w:r>
    </w:p>
    <w:p w14:paraId="3C41F236" w14:textId="77777777" w:rsidR="00DD0B16" w:rsidRDefault="00000000">
      <w:pPr>
        <w:spacing w:line="360" w:lineRule="auto"/>
        <w:ind w:firstLineChars="200" w:firstLine="420"/>
        <w:rPr>
          <w:rFonts w:ascii="宋体" w:hAnsi="宋体"/>
          <w:szCs w:val="21"/>
        </w:rPr>
      </w:pPr>
      <w:r>
        <w:rPr>
          <w:rFonts w:ascii="宋体" w:hAnsi="宋体" w:hint="eastAsia"/>
          <w:szCs w:val="21"/>
        </w:rPr>
        <w:t>（4）应对政府部门检查和承担行政处罚等。</w:t>
      </w:r>
    </w:p>
    <w:p w14:paraId="48F5E160" w14:textId="77777777" w:rsidR="00DD0B16" w:rsidRDefault="00000000">
      <w:pPr>
        <w:spacing w:line="360" w:lineRule="auto"/>
        <w:ind w:firstLineChars="200" w:firstLine="420"/>
        <w:rPr>
          <w:rFonts w:ascii="宋体" w:hAnsi="宋体"/>
          <w:szCs w:val="21"/>
        </w:rPr>
      </w:pPr>
      <w:r>
        <w:rPr>
          <w:rFonts w:ascii="宋体" w:hAnsi="宋体" w:hint="eastAsia"/>
          <w:szCs w:val="21"/>
        </w:rPr>
        <w:t>对于发生索赔、行政处罚或争议的商品，乙方须承担因其商品的质量、权利瑕疵等问题而产生的全部责任并承担由此导致的全部赔偿、支出与费用，包括但不限于：</w:t>
      </w:r>
    </w:p>
    <w:p w14:paraId="1BD3FEF6" w14:textId="77777777" w:rsidR="00DD0B16" w:rsidRDefault="00000000">
      <w:pPr>
        <w:spacing w:line="360" w:lineRule="auto"/>
        <w:ind w:firstLineChars="200" w:firstLine="420"/>
        <w:rPr>
          <w:rFonts w:ascii="宋体" w:hAnsi="宋体"/>
          <w:szCs w:val="21"/>
        </w:rPr>
      </w:pPr>
      <w:r>
        <w:rPr>
          <w:rFonts w:ascii="宋体" w:hAnsi="宋体" w:hint="eastAsia"/>
          <w:szCs w:val="21"/>
        </w:rPr>
        <w:t>①买家因商品质量问题要求对出售给其的商品进行更换或退货；</w:t>
      </w:r>
    </w:p>
    <w:p w14:paraId="2EE8EA1A" w14:textId="77777777" w:rsidR="00DD0B16" w:rsidRDefault="00000000">
      <w:pPr>
        <w:spacing w:line="360" w:lineRule="auto"/>
        <w:ind w:firstLineChars="200" w:firstLine="420"/>
        <w:rPr>
          <w:rFonts w:ascii="宋体" w:hAnsi="宋体"/>
          <w:szCs w:val="21"/>
        </w:rPr>
      </w:pPr>
      <w:r>
        <w:rPr>
          <w:rFonts w:ascii="宋体" w:hAnsi="宋体" w:hint="eastAsia"/>
          <w:szCs w:val="21"/>
        </w:rPr>
        <w:lastRenderedPageBreak/>
        <w:t>②买家针对商品的任何缺陷要求人身、财产等损害赔偿或补偿；</w:t>
      </w:r>
    </w:p>
    <w:p w14:paraId="3869ACE8" w14:textId="77777777" w:rsidR="00DD0B16" w:rsidRDefault="00000000">
      <w:pPr>
        <w:spacing w:line="360" w:lineRule="auto"/>
        <w:ind w:firstLineChars="200" w:firstLine="420"/>
        <w:rPr>
          <w:rFonts w:ascii="宋体" w:hAnsi="宋体"/>
          <w:szCs w:val="21"/>
        </w:rPr>
      </w:pPr>
      <w:r>
        <w:rPr>
          <w:rFonts w:ascii="宋体" w:hAnsi="宋体" w:hint="eastAsia"/>
          <w:szCs w:val="21"/>
        </w:rPr>
        <w:t>③甲方或涉案商品销售平台/店铺因此受到有关政府部门处罚；</w:t>
      </w:r>
    </w:p>
    <w:p w14:paraId="491B025E" w14:textId="77777777" w:rsidR="00DD0B16" w:rsidRDefault="00000000">
      <w:pPr>
        <w:spacing w:line="360" w:lineRule="auto"/>
        <w:ind w:firstLineChars="200" w:firstLine="420"/>
        <w:rPr>
          <w:rFonts w:ascii="宋体" w:hAnsi="宋体"/>
          <w:szCs w:val="21"/>
        </w:rPr>
      </w:pPr>
      <w:r>
        <w:rPr>
          <w:rFonts w:ascii="宋体" w:hAnsi="宋体" w:hint="eastAsia"/>
          <w:szCs w:val="21"/>
        </w:rPr>
        <w:t>④甲方或涉案商品销售平台/店铺因该等商品质量纠纷而支出的检测/鉴定费、律师费、诉讼/仲裁费以及其他额外增加的人力成本等；</w:t>
      </w:r>
    </w:p>
    <w:p w14:paraId="2C36B1EE" w14:textId="77777777" w:rsidR="00DD0B16" w:rsidRDefault="00000000">
      <w:pPr>
        <w:spacing w:line="360" w:lineRule="auto"/>
        <w:ind w:firstLineChars="200" w:firstLine="420"/>
        <w:rPr>
          <w:rFonts w:ascii="宋体" w:hAnsi="宋体"/>
          <w:szCs w:val="21"/>
        </w:rPr>
      </w:pPr>
      <w:r>
        <w:rPr>
          <w:rFonts w:ascii="宋体" w:hAnsi="宋体" w:hint="eastAsia"/>
          <w:szCs w:val="21"/>
        </w:rPr>
        <w:t>⑤甲方或涉案商品销售平台/店铺有权从乙方的履约保证金或应收货款中直接扣除相应款项。</w:t>
      </w:r>
    </w:p>
    <w:p w14:paraId="4954D2E0" w14:textId="77777777" w:rsidR="00DD0B16" w:rsidRDefault="00000000">
      <w:pPr>
        <w:spacing w:line="360" w:lineRule="auto"/>
        <w:ind w:firstLineChars="200" w:firstLine="420"/>
        <w:rPr>
          <w:rFonts w:ascii="宋体" w:hAnsi="宋体"/>
          <w:szCs w:val="21"/>
        </w:rPr>
      </w:pPr>
      <w:r>
        <w:rPr>
          <w:rFonts w:ascii="宋体" w:hAnsi="宋体" w:hint="eastAsia"/>
          <w:szCs w:val="21"/>
        </w:rPr>
        <w:t>1</w:t>
      </w:r>
      <w:r>
        <w:rPr>
          <w:rFonts w:ascii="宋体" w:hAnsi="宋体"/>
          <w:szCs w:val="21"/>
        </w:rPr>
        <w:t>1</w:t>
      </w:r>
      <w:r>
        <w:rPr>
          <w:rFonts w:ascii="宋体" w:hAnsi="宋体" w:hint="eastAsia"/>
          <w:szCs w:val="21"/>
        </w:rPr>
        <w:t>、乙方了解并同意，如乙方违反本合同规定的商品质量保证义务且情节严重，包括但不限于：</w:t>
      </w:r>
    </w:p>
    <w:p w14:paraId="562AA5ED" w14:textId="77777777" w:rsidR="00DD0B16" w:rsidRDefault="00000000">
      <w:pPr>
        <w:spacing w:line="360" w:lineRule="auto"/>
        <w:ind w:firstLineChars="200" w:firstLine="420"/>
        <w:rPr>
          <w:rFonts w:ascii="宋体" w:hAnsi="宋体"/>
          <w:szCs w:val="21"/>
        </w:rPr>
      </w:pPr>
      <w:r>
        <w:rPr>
          <w:rFonts w:ascii="宋体" w:hAnsi="宋体" w:hint="eastAsia"/>
          <w:szCs w:val="21"/>
        </w:rPr>
        <w:t>（1）因商品质量问题累计造成三起或以上的买家投诉且经甲方初步判定投诉成立或虽未到三起但争议商品所涉订单金额超过人民币壹仟元；</w:t>
      </w:r>
    </w:p>
    <w:p w14:paraId="3D2C6B09" w14:textId="77777777" w:rsidR="00DD0B16" w:rsidRDefault="00000000">
      <w:pPr>
        <w:spacing w:line="360" w:lineRule="auto"/>
        <w:ind w:firstLineChars="200" w:firstLine="420"/>
        <w:rPr>
          <w:rFonts w:ascii="宋体" w:hAnsi="宋体"/>
          <w:szCs w:val="21"/>
        </w:rPr>
      </w:pPr>
      <w:r>
        <w:rPr>
          <w:rFonts w:ascii="宋体" w:hAnsi="宋体" w:hint="eastAsia"/>
          <w:szCs w:val="21"/>
        </w:rPr>
        <w:t>（2）有初步证据证明因乙方商品质量问题造成买家或第三方人身、财产损害、可能导致甲方或涉案商品销售平台/店铺受到有关政府部门的处罚；</w:t>
      </w:r>
    </w:p>
    <w:p w14:paraId="6C130E5C" w14:textId="77777777" w:rsidR="00DD0B16" w:rsidRDefault="00000000">
      <w:pPr>
        <w:spacing w:line="360" w:lineRule="auto"/>
        <w:ind w:firstLineChars="200" w:firstLine="420"/>
        <w:rPr>
          <w:rFonts w:ascii="宋体" w:hAnsi="宋体"/>
          <w:szCs w:val="21"/>
        </w:rPr>
      </w:pPr>
      <w:r>
        <w:rPr>
          <w:rFonts w:ascii="宋体" w:hAnsi="宋体" w:hint="eastAsia"/>
          <w:szCs w:val="21"/>
        </w:rPr>
        <w:t>（3）经相关诉讼、仲裁初步认定可能需承担责任；</w:t>
      </w:r>
    </w:p>
    <w:p w14:paraId="321AD450" w14:textId="77777777" w:rsidR="00DD0B16" w:rsidRDefault="00000000">
      <w:pPr>
        <w:spacing w:line="360" w:lineRule="auto"/>
        <w:ind w:firstLineChars="200" w:firstLine="420"/>
        <w:rPr>
          <w:rFonts w:ascii="宋体" w:hAnsi="宋体"/>
          <w:szCs w:val="21"/>
        </w:rPr>
      </w:pPr>
      <w:r>
        <w:rPr>
          <w:rFonts w:ascii="宋体" w:hAnsi="宋体" w:hint="eastAsia"/>
          <w:szCs w:val="21"/>
        </w:rPr>
        <w:t>（4）商品经检验机构检测认定为不合格等情形。</w:t>
      </w:r>
    </w:p>
    <w:p w14:paraId="4A4FC253" w14:textId="77777777" w:rsidR="00DD0B16" w:rsidRDefault="00000000">
      <w:pPr>
        <w:spacing w:line="360" w:lineRule="auto"/>
        <w:ind w:firstLineChars="200" w:firstLine="420"/>
        <w:rPr>
          <w:rFonts w:ascii="宋体" w:hAnsi="宋体"/>
          <w:szCs w:val="21"/>
        </w:rPr>
      </w:pPr>
      <w:r>
        <w:rPr>
          <w:rFonts w:ascii="宋体" w:hAnsi="宋体" w:hint="eastAsia"/>
          <w:szCs w:val="21"/>
        </w:rPr>
        <w:t>为保障买家合法权益，防止和避免损失及不利影响的进一步扩大，甲方除有权按照本合同约定采取相应应急措施外，并有权根据其合理判断同时下架争议商品以外的其他在售商品、解除本合同。同时，甲方有权暂停支付乙方相关“应结货款”（如有）、“返利”（如有）等直至争议全部处理完毕，乙方对此不持异议。</w:t>
      </w:r>
    </w:p>
    <w:p w14:paraId="70DECC02" w14:textId="77777777" w:rsidR="00DD0B16" w:rsidRDefault="00000000">
      <w:pPr>
        <w:spacing w:line="360" w:lineRule="auto"/>
        <w:ind w:firstLineChars="200" w:firstLine="420"/>
        <w:rPr>
          <w:rFonts w:ascii="宋体" w:hAnsi="宋体"/>
          <w:szCs w:val="21"/>
        </w:rPr>
      </w:pPr>
      <w:r>
        <w:rPr>
          <w:rFonts w:ascii="宋体" w:hAnsi="宋体" w:hint="eastAsia"/>
          <w:szCs w:val="21"/>
        </w:rPr>
        <w:t>1</w:t>
      </w:r>
      <w:r>
        <w:rPr>
          <w:rFonts w:ascii="宋体" w:hAnsi="宋体"/>
          <w:szCs w:val="21"/>
        </w:rPr>
        <w:t>2</w:t>
      </w:r>
      <w:r>
        <w:rPr>
          <w:rFonts w:ascii="宋体" w:hAnsi="宋体" w:hint="eastAsia"/>
          <w:szCs w:val="21"/>
        </w:rPr>
        <w:t>、乙方了解并同意，甲方对乙方商品及相关资质证明、权利文件等的要求、审查、检测并不能排除或减轻乙方商品质量问题及相关资质证明、权利文件虚假等违约责任，由此给甲方及其他相关方造成损失的，乙方应按本合同约定承担全部赔偿责任，且不得以经过甲方相关审查、检测等作为其责任减免的理由。</w:t>
      </w:r>
    </w:p>
    <w:p w14:paraId="2E454B1C" w14:textId="77777777" w:rsidR="00DD0B16" w:rsidRDefault="00000000">
      <w:pPr>
        <w:spacing w:line="360" w:lineRule="auto"/>
        <w:ind w:firstLineChars="200" w:firstLine="420"/>
        <w:rPr>
          <w:rFonts w:ascii="宋体" w:hAnsi="宋体"/>
          <w:szCs w:val="21"/>
        </w:rPr>
      </w:pPr>
      <w:r>
        <w:rPr>
          <w:rFonts w:ascii="宋体" w:hAnsi="宋体"/>
          <w:szCs w:val="21"/>
        </w:rPr>
        <w:t>13</w:t>
      </w:r>
      <w:r>
        <w:rPr>
          <w:rFonts w:ascii="宋体" w:hAnsi="宋体" w:hint="eastAsia"/>
          <w:szCs w:val="21"/>
        </w:rPr>
        <w:t>、甲方有权自行或委托有资质的检验机构，不定期地对供应商供应的在售产品进行采样抽检；对抽检不合格的产品，甲方有权立即暂停该产品的销售，相关产品甲方有权拒收，对在售产品可以采取下架停售、退货措施。</w:t>
      </w:r>
    </w:p>
    <w:p w14:paraId="335F37AE" w14:textId="77777777" w:rsidR="00DD0B16" w:rsidRDefault="00000000">
      <w:pPr>
        <w:pStyle w:val="17"/>
        <w:shd w:val="clear" w:color="auto" w:fill="FFFFFF"/>
        <w:spacing w:before="156" w:after="156" w:line="360" w:lineRule="auto"/>
        <w:ind w:left="562" w:firstLine="422"/>
        <w:jc w:val="both"/>
        <w:rPr>
          <w:rFonts w:ascii="宋体" w:hAnsi="宋体" w:cs="Helvetica"/>
          <w:b/>
          <w:sz w:val="21"/>
          <w:szCs w:val="21"/>
        </w:rPr>
      </w:pPr>
      <w:r>
        <w:rPr>
          <w:rFonts w:ascii="宋体" w:hAnsi="宋体" w:cs="Helvetica"/>
          <w:b/>
          <w:sz w:val="21"/>
          <w:szCs w:val="21"/>
        </w:rPr>
        <w:t>第五条</w:t>
      </w:r>
      <w:r>
        <w:rPr>
          <w:rFonts w:ascii="宋体" w:hAnsi="宋体" w:cs="Helvetica" w:hint="eastAsia"/>
          <w:b/>
          <w:sz w:val="21"/>
          <w:szCs w:val="21"/>
        </w:rPr>
        <w:t xml:space="preserve">  商品价格</w:t>
      </w:r>
    </w:p>
    <w:p w14:paraId="66E7E520" w14:textId="77777777" w:rsidR="00DD0B16" w:rsidRDefault="00000000">
      <w:pPr>
        <w:spacing w:line="360" w:lineRule="auto"/>
        <w:ind w:firstLineChars="200" w:firstLine="420"/>
        <w:rPr>
          <w:rFonts w:ascii="宋体" w:hAnsi="宋体" w:cs="Helvetica"/>
          <w:b/>
          <w:szCs w:val="21"/>
        </w:rPr>
      </w:pPr>
      <w:r>
        <w:rPr>
          <w:rFonts w:ascii="宋体" w:hAnsi="宋体" w:hint="eastAsia"/>
          <w:szCs w:val="21"/>
        </w:rPr>
        <w:t>1、乙方同意应通过线下约定、或甲方系统向甲方提供各种符合采购运营要求的商品报价。“商品报价”包括但不限于：商品品名、品牌、价格、规格、生产日期、产地、出厂信息、安全使用期限、库存、发货（仓库）地址、发货期限以及选择相应的特定服务承诺等信息，</w:t>
      </w:r>
      <w:r>
        <w:rPr>
          <w:rFonts w:ascii="宋体" w:hAnsi="宋体" w:cs="Helvetica" w:hint="eastAsia"/>
          <w:b/>
          <w:szCs w:val="21"/>
        </w:rPr>
        <w:t>具体以甲乙双方通过线下订单或甲方系统约定或本合同附件约定为准。乙方提交报价后需经甲方审核，审核通过的商品报价将作为双方正式的采购订单价格。</w:t>
      </w:r>
    </w:p>
    <w:p w14:paraId="694DF170" w14:textId="77777777" w:rsidR="00DD0B16" w:rsidRDefault="00000000">
      <w:pPr>
        <w:spacing w:line="360" w:lineRule="auto"/>
        <w:ind w:firstLineChars="200" w:firstLine="420"/>
        <w:rPr>
          <w:rFonts w:ascii="宋体" w:hAnsi="宋体"/>
          <w:szCs w:val="21"/>
        </w:rPr>
      </w:pPr>
      <w:r>
        <w:rPr>
          <w:rFonts w:ascii="宋体" w:hAnsi="宋体" w:hint="eastAsia"/>
          <w:szCs w:val="21"/>
        </w:rPr>
        <w:t>2、乙方承诺，其商品报价中的“商品价格”均为含税价，该商品价格包含商品本身的价格、所有各种应由乙方缴纳的税费（包括但是不限于关税、消费税等价内税费）、按照甲方要</w:t>
      </w:r>
      <w:r>
        <w:rPr>
          <w:rFonts w:ascii="宋体" w:hAnsi="宋体" w:hint="eastAsia"/>
          <w:szCs w:val="21"/>
        </w:rPr>
        <w:lastRenderedPageBreak/>
        <w:t>求的包装形式的包装费、运送到订单上指定地点的运输费用、保险费用以及其他的货物运送至订单上指定地点之前而产生的一切费用，双方根据该商品含增值税价格进行结算，甲方采购商品不需再承担额外的费用，甲乙双方另有约定的除外。</w:t>
      </w:r>
    </w:p>
    <w:p w14:paraId="6E343658" w14:textId="77777777" w:rsidR="00DD0B16" w:rsidRDefault="00000000">
      <w:pPr>
        <w:spacing w:line="360" w:lineRule="auto"/>
        <w:ind w:firstLineChars="200" w:firstLine="422"/>
        <w:rPr>
          <w:rFonts w:ascii="宋体" w:hAnsi="宋体"/>
          <w:szCs w:val="21"/>
        </w:rPr>
      </w:pPr>
      <w:r>
        <w:rPr>
          <w:rFonts w:ascii="宋体" w:hAnsi="宋体" w:cs="Helvetica" w:hint="eastAsia"/>
          <w:b/>
          <w:szCs w:val="21"/>
        </w:rPr>
        <w:t>3、乙方承诺其所提供给甲方的含税商品价格不会高于其同时期为商业销售目的在同等条件下供应给任何第三方的相同或相似商品价格，包括但不限于担保、质量、付款、产品使用及其他销售条件。</w:t>
      </w:r>
      <w:r>
        <w:rPr>
          <w:rFonts w:ascii="宋体" w:hAnsi="宋体" w:hint="eastAsia"/>
          <w:szCs w:val="21"/>
        </w:rPr>
        <w:t>如一旦出现供应给甲方商品价格高于同时期乙方供应给第三方最低价格的，乙方必须在【24】小时内重新报价并提交甲方审核，如乙方未按要求重新报价或虽报价但未通过甲方审核，甲方有权下架乙方商品并追究乙方违约责任。上述约定在本合同有效期内持续有效。经销模式下，如乙方提供给甲方的商品价格高于其给任何第三方的相同或近似商品价格，甲方有权调低乙方商品供货价格，在甲方已经发生进货的情况下，甲方有权按乙方同期给予其他零售企业的最低价格予以结算，并由乙方补偿甲方全部进货的价格差额。甲方按照供货价格购入商品后，该商品的供货价格发生降低（正常降低）的，则乙方应对甲方之前按照较高单价购入的商品以及前后价差金额，根据甲方尚未对外实现销售的库存量对甲方进行差价补偿；对促销降价商品，乙方应对甲方按照较高单价购入的商品金额，根据实际销售量对甲方进行差价补偿。上述情形下，甲方有权对乙方的应付账款做相应扣减。</w:t>
      </w:r>
    </w:p>
    <w:p w14:paraId="6415B3F2" w14:textId="77777777" w:rsidR="00DD0B16" w:rsidRDefault="00000000">
      <w:pPr>
        <w:pStyle w:val="17"/>
        <w:shd w:val="clear" w:color="auto" w:fill="FFFFFF"/>
        <w:spacing w:before="156" w:after="156" w:line="360" w:lineRule="auto"/>
        <w:ind w:left="562" w:firstLine="422"/>
        <w:jc w:val="both"/>
        <w:rPr>
          <w:rFonts w:ascii="宋体" w:hAnsi="宋体" w:cs="Helvetica"/>
          <w:b/>
          <w:sz w:val="21"/>
          <w:szCs w:val="21"/>
        </w:rPr>
      </w:pPr>
      <w:r>
        <w:rPr>
          <w:rFonts w:ascii="宋体" w:hAnsi="宋体" w:cs="Helvetica"/>
          <w:b/>
          <w:sz w:val="21"/>
          <w:szCs w:val="21"/>
        </w:rPr>
        <w:t>第六条</w:t>
      </w:r>
      <w:r>
        <w:rPr>
          <w:rFonts w:ascii="宋体" w:hAnsi="宋体" w:cs="Helvetica" w:hint="eastAsia"/>
          <w:b/>
          <w:sz w:val="21"/>
          <w:szCs w:val="21"/>
        </w:rPr>
        <w:t xml:space="preserve">  商品数量</w:t>
      </w:r>
    </w:p>
    <w:p w14:paraId="2FA52CFF" w14:textId="77777777" w:rsidR="00DD0B16" w:rsidRDefault="00000000">
      <w:pPr>
        <w:spacing w:line="360" w:lineRule="auto"/>
        <w:ind w:firstLineChars="200" w:firstLine="420"/>
        <w:rPr>
          <w:rFonts w:ascii="宋体" w:hAnsi="宋体"/>
          <w:szCs w:val="21"/>
        </w:rPr>
      </w:pPr>
      <w:r>
        <w:rPr>
          <w:rFonts w:ascii="宋体" w:hAnsi="宋体" w:hint="eastAsia"/>
          <w:szCs w:val="21"/>
        </w:rPr>
        <w:t>甲方购销商品的数量及计量单位以订单为准。除非事前得到甲方之书面同意，乙方对甲方同一批号之订单不可分批交货，否则甲方有权（但无义务）将收到的部分货物退回乙方。</w:t>
      </w:r>
    </w:p>
    <w:p w14:paraId="6EBC038F" w14:textId="77777777" w:rsidR="00DD0B16" w:rsidRDefault="00000000">
      <w:pPr>
        <w:pStyle w:val="17"/>
        <w:shd w:val="clear" w:color="auto" w:fill="FFFFFF"/>
        <w:spacing w:before="156" w:after="156" w:line="360" w:lineRule="auto"/>
        <w:ind w:left="562" w:firstLine="422"/>
        <w:jc w:val="both"/>
        <w:rPr>
          <w:rFonts w:ascii="宋体" w:hAnsi="宋体" w:cs="Helvetica"/>
          <w:b/>
          <w:sz w:val="21"/>
          <w:szCs w:val="21"/>
        </w:rPr>
      </w:pPr>
      <w:r>
        <w:rPr>
          <w:rFonts w:ascii="宋体" w:hAnsi="宋体" w:cs="Helvetica"/>
          <w:b/>
          <w:sz w:val="21"/>
          <w:szCs w:val="21"/>
        </w:rPr>
        <w:t>第七条</w:t>
      </w:r>
      <w:r>
        <w:rPr>
          <w:rFonts w:ascii="宋体" w:hAnsi="宋体" w:cs="Helvetica" w:hint="eastAsia"/>
          <w:b/>
          <w:sz w:val="21"/>
          <w:szCs w:val="21"/>
        </w:rPr>
        <w:t xml:space="preserve">  订单/订货</w:t>
      </w:r>
    </w:p>
    <w:p w14:paraId="3DE16562" w14:textId="77777777" w:rsidR="00DD0B16" w:rsidRDefault="00000000">
      <w:pPr>
        <w:spacing w:line="360" w:lineRule="auto"/>
        <w:ind w:firstLineChars="200" w:firstLine="420"/>
        <w:rPr>
          <w:rFonts w:ascii="宋体" w:hAnsi="宋体"/>
          <w:szCs w:val="21"/>
        </w:rPr>
      </w:pPr>
      <w:r>
        <w:rPr>
          <w:rFonts w:ascii="宋体" w:hAnsi="宋体" w:hint="eastAsia"/>
          <w:szCs w:val="21"/>
        </w:rPr>
        <w:t>1、在本合同有效期间，甲方依需求，以向乙方发出订单方式向乙方采购商品。乙方之交货应以甲方之订单为依据，乙方应确保有能力依订单所载之商品名称、种类、质量、规格、数量、单价、交货日期、地点、方法等要求，将商品送达甲方之经营场所或甲方指定地点。</w:t>
      </w:r>
    </w:p>
    <w:p w14:paraId="0AFB31C1" w14:textId="77777777" w:rsidR="00DD0B16" w:rsidRDefault="00000000">
      <w:pPr>
        <w:spacing w:line="360" w:lineRule="auto"/>
        <w:ind w:firstLineChars="200" w:firstLine="420"/>
        <w:rPr>
          <w:rFonts w:ascii="宋体" w:hAnsi="宋体"/>
          <w:szCs w:val="21"/>
        </w:rPr>
      </w:pPr>
      <w:r>
        <w:rPr>
          <w:rFonts w:ascii="宋体" w:hAnsi="宋体" w:hint="eastAsia"/>
          <w:szCs w:val="21"/>
        </w:rPr>
        <w:t>2、甲方可以在乙方交货以前的4小时，对订单内容进行更改或取消订单，但必须事前告知乙方更改的内容，甲方并不因此承担任何法律责任。</w:t>
      </w:r>
    </w:p>
    <w:p w14:paraId="61B061B9" w14:textId="77777777" w:rsidR="00DD0B16" w:rsidRDefault="00000000">
      <w:pPr>
        <w:spacing w:line="360" w:lineRule="auto"/>
        <w:ind w:firstLineChars="200" w:firstLine="422"/>
        <w:rPr>
          <w:rFonts w:ascii="宋体" w:hAnsi="宋体"/>
          <w:szCs w:val="21"/>
        </w:rPr>
      </w:pPr>
      <w:r>
        <w:rPr>
          <w:rFonts w:ascii="宋体" w:hAnsi="宋体" w:cs="Helvetica" w:hint="eastAsia"/>
          <w:b/>
          <w:szCs w:val="21"/>
        </w:rPr>
        <w:t>3、如供应商未在订单上载明的有效日期前【2】天内书面方式通知甲方其全部拒绝或部分接受订单，视为供应商默示接受订单的全部内容。</w:t>
      </w:r>
      <w:r>
        <w:rPr>
          <w:rFonts w:ascii="宋体" w:hAnsi="宋体" w:hint="eastAsia"/>
          <w:szCs w:val="21"/>
        </w:rPr>
        <w:t>乙方在收到订单后方可发货。订单的发出、取消及接受可以采用传真、电子数据交换、甲方系统、电子邮件及其他可以有形的表现所载内容的形式。对订单的接受也可仅通过按照本合同进行发货予以表明。在必要情况下，甲方可以自行决定要求供应商书面确认订单。接受一份订单就是接受了该订单规定的全部条款和条件，包括所有运输、路线和付款指示，以及随其发出的附件、补充说明。供应商的发票、确认备忘录或其他书面文件不能变更订单的任何条款。供应商不遵守订单的一项或多项条款将构成违约事件，且将成为甲方按照本合同或可适用法律法规规章所规定的任何补救措施的理由。关于</w:t>
      </w:r>
      <w:r>
        <w:rPr>
          <w:rFonts w:ascii="宋体" w:hAnsi="宋体" w:hint="eastAsia"/>
          <w:szCs w:val="21"/>
        </w:rPr>
        <w:lastRenderedPageBreak/>
        <w:t>采购数量的预测或计划、过去的采购历史以及关于采购量的陈述，均不具有约束力，且甲方不对乙方基于对该等预测或计划、历史及陈述的信任而采取的任何行动或发生的费用（包括但不限于设备、材料、包装等费用或其他款项支出）承担责任。甲方有权在发货前随时取消订单的全部或部分。</w:t>
      </w:r>
    </w:p>
    <w:p w14:paraId="46A1E148" w14:textId="77777777" w:rsidR="00DD0B16" w:rsidRDefault="00000000">
      <w:pPr>
        <w:spacing w:line="360" w:lineRule="auto"/>
        <w:ind w:firstLineChars="200" w:firstLine="422"/>
        <w:rPr>
          <w:rFonts w:ascii="宋体" w:hAnsi="宋体" w:cs="Helvetica"/>
          <w:szCs w:val="21"/>
        </w:rPr>
      </w:pPr>
      <w:r>
        <w:rPr>
          <w:rFonts w:ascii="宋体" w:hAnsi="宋体" w:cs="Helvetica" w:hint="eastAsia"/>
          <w:b/>
          <w:szCs w:val="21"/>
        </w:rPr>
        <w:t>4、当乙方实际送货数量不能按照甲方订单要求进行送货，无法满足甲方订单的订货数量要求时，甲方有权按实际送货数量与订单约定送货数量差异的含税货值金额的【 5 】%作为违约金。</w:t>
      </w:r>
    </w:p>
    <w:p w14:paraId="4B4C5049" w14:textId="77777777" w:rsidR="00DD0B16" w:rsidRDefault="00000000">
      <w:pPr>
        <w:pStyle w:val="17"/>
        <w:shd w:val="clear" w:color="auto" w:fill="FFFFFF"/>
        <w:spacing w:before="156" w:after="156" w:line="360" w:lineRule="auto"/>
        <w:ind w:left="562" w:firstLine="422"/>
        <w:jc w:val="both"/>
        <w:rPr>
          <w:rFonts w:ascii="宋体" w:hAnsi="宋体" w:cs="Helvetica"/>
          <w:b/>
          <w:sz w:val="21"/>
          <w:szCs w:val="21"/>
        </w:rPr>
      </w:pPr>
      <w:r>
        <w:rPr>
          <w:rFonts w:ascii="宋体" w:hAnsi="宋体" w:cs="Helvetica"/>
          <w:b/>
          <w:sz w:val="21"/>
          <w:szCs w:val="21"/>
        </w:rPr>
        <w:t>第八条</w:t>
      </w:r>
      <w:r>
        <w:rPr>
          <w:rFonts w:ascii="宋体" w:hAnsi="宋体" w:cs="Helvetica" w:hint="eastAsia"/>
          <w:b/>
          <w:sz w:val="21"/>
          <w:szCs w:val="21"/>
        </w:rPr>
        <w:t xml:space="preserve">  送货、收货、验收</w:t>
      </w:r>
    </w:p>
    <w:p w14:paraId="49B0E526" w14:textId="77777777" w:rsidR="00DD0B16" w:rsidRDefault="00000000">
      <w:pPr>
        <w:spacing w:line="360" w:lineRule="auto"/>
        <w:ind w:firstLineChars="200" w:firstLine="420"/>
        <w:rPr>
          <w:rFonts w:ascii="宋体" w:hAnsi="宋体"/>
          <w:szCs w:val="21"/>
        </w:rPr>
      </w:pPr>
      <w:r>
        <w:rPr>
          <w:rFonts w:ascii="宋体" w:hAnsi="宋体" w:hint="eastAsia"/>
          <w:szCs w:val="21"/>
        </w:rPr>
        <w:t>1、乙方应自行承担运输费用（包括但不限于运费、装卸费、保险费），依订单所载之品名、规格、数量、品质、日期等要求，将商品送达甲方之经营场所或甲方所指定的其他场所，交甲方签收检验完毕后视为送货完成。</w:t>
      </w:r>
    </w:p>
    <w:p w14:paraId="2253BA79" w14:textId="77777777" w:rsidR="00DD0B16" w:rsidRDefault="00000000">
      <w:pPr>
        <w:spacing w:line="360" w:lineRule="auto"/>
        <w:ind w:firstLineChars="200" w:firstLine="420"/>
        <w:rPr>
          <w:rFonts w:ascii="宋体" w:hAnsi="宋体" w:cs="Helvetica"/>
          <w:b/>
          <w:szCs w:val="21"/>
        </w:rPr>
      </w:pPr>
      <w:r>
        <w:rPr>
          <w:rFonts w:ascii="宋体" w:hAnsi="宋体" w:hint="eastAsia"/>
          <w:szCs w:val="21"/>
        </w:rPr>
        <w:t>2、经甲方盖章有效及双方签字确认的签收单据，将作为双方核实收货事实的最有效证据，乙方应妥善保管至少</w:t>
      </w:r>
      <w:r>
        <w:rPr>
          <w:rFonts w:ascii="宋体" w:hAnsi="宋体" w:cs="Helvetica" w:hint="eastAsia"/>
          <w:szCs w:val="21"/>
        </w:rPr>
        <w:t>【一】年。</w:t>
      </w:r>
    </w:p>
    <w:p w14:paraId="01257B5E" w14:textId="77777777" w:rsidR="00DD0B16" w:rsidRDefault="00000000">
      <w:pPr>
        <w:spacing w:line="360" w:lineRule="auto"/>
        <w:ind w:firstLineChars="200" w:firstLine="420"/>
        <w:rPr>
          <w:rFonts w:ascii="宋体" w:hAnsi="宋体"/>
          <w:szCs w:val="21"/>
        </w:rPr>
      </w:pPr>
      <w:r>
        <w:rPr>
          <w:rFonts w:ascii="宋体" w:hAnsi="宋体"/>
          <w:szCs w:val="21"/>
        </w:rPr>
        <w:t>3</w:t>
      </w:r>
      <w:r>
        <w:rPr>
          <w:rFonts w:ascii="宋体" w:hAnsi="宋体" w:hint="eastAsia"/>
          <w:szCs w:val="21"/>
        </w:rPr>
        <w:t>、乙方根据甲方的指令或订单要求将货物送至指定地点，甲方有权根据实际经营情况对交货地点予以变更或新增，乙方对此不持有异议。</w:t>
      </w:r>
    </w:p>
    <w:p w14:paraId="15FA7C99" w14:textId="77777777" w:rsidR="00DD0B16" w:rsidRDefault="00000000">
      <w:pPr>
        <w:spacing w:line="360" w:lineRule="auto"/>
        <w:ind w:firstLineChars="200" w:firstLine="420"/>
        <w:rPr>
          <w:rFonts w:ascii="宋体" w:hAnsi="宋体" w:cs="Helvetica"/>
          <w:szCs w:val="21"/>
        </w:rPr>
      </w:pPr>
      <w:r>
        <w:rPr>
          <w:rFonts w:ascii="宋体" w:hAnsi="宋体"/>
          <w:szCs w:val="21"/>
        </w:rPr>
        <w:t>4</w:t>
      </w:r>
      <w:r>
        <w:rPr>
          <w:rFonts w:ascii="宋体" w:hAnsi="宋体" w:hint="eastAsia"/>
          <w:szCs w:val="21"/>
        </w:rPr>
        <w:t>、乙方应根据甲方的要求送货，满足前期销售及正常库存，所有商品乙方均需要备足货源，特别是促销单品，之后的入库单应由乙方根据商品自身销售情况结合送货周期与甲方沟通采购下单，并有义务与甲方指定的仓储供应商（如有）事先进行预约送货，防止缺货情况发生。乙方如未按照规定时间送货或预约送货，造成不能收货的，责任由乙方自行承担。除甲方原因或不可抗力情况（包括但不限于地震、水灾等）外，乙方到期未能全部交货或延迟交货，每逾期一日按未交货物含税货值金额的</w:t>
      </w:r>
      <w:r>
        <w:rPr>
          <w:rFonts w:ascii="宋体" w:hAnsi="宋体" w:cs="Helvetica" w:hint="eastAsia"/>
          <w:b/>
          <w:szCs w:val="21"/>
        </w:rPr>
        <w:t>【0.1】</w:t>
      </w:r>
      <w:r>
        <w:rPr>
          <w:rFonts w:ascii="宋体" w:hAnsi="宋体" w:hint="eastAsia"/>
          <w:szCs w:val="21"/>
        </w:rPr>
        <w:t>%支付违约金。</w:t>
      </w:r>
    </w:p>
    <w:p w14:paraId="458ABCF2" w14:textId="77777777" w:rsidR="00DD0B16" w:rsidRDefault="00000000">
      <w:pPr>
        <w:spacing w:line="360" w:lineRule="auto"/>
        <w:ind w:firstLineChars="200" w:firstLine="420"/>
        <w:rPr>
          <w:rFonts w:ascii="宋体" w:hAnsi="宋体"/>
          <w:szCs w:val="21"/>
        </w:rPr>
      </w:pPr>
      <w:r>
        <w:rPr>
          <w:rFonts w:ascii="宋体" w:hAnsi="宋体" w:hint="eastAsia"/>
          <w:szCs w:val="21"/>
        </w:rPr>
        <w:t>5、甲方的收货要求，包括但不限于：</w:t>
      </w:r>
    </w:p>
    <w:p w14:paraId="767F5A34" w14:textId="77777777" w:rsidR="00DD0B16" w:rsidRDefault="00000000">
      <w:pPr>
        <w:spacing w:line="360" w:lineRule="auto"/>
        <w:ind w:firstLineChars="200" w:firstLine="420"/>
        <w:rPr>
          <w:rFonts w:ascii="宋体" w:hAnsi="宋体"/>
          <w:szCs w:val="21"/>
        </w:rPr>
      </w:pPr>
      <w:r>
        <w:rPr>
          <w:rFonts w:ascii="宋体" w:hAnsi="宋体" w:hint="eastAsia"/>
          <w:szCs w:val="21"/>
        </w:rPr>
        <w:t>（1）发货商品，包括但不限于商品品名、型号、数量、价格、线上商品详情页面（如有）其他信息等，必须与采购订单内显示的订单信息一致，不得出现少件、错件等情况；</w:t>
      </w:r>
    </w:p>
    <w:p w14:paraId="0EB46D96" w14:textId="77777777" w:rsidR="00DD0B16" w:rsidRDefault="00000000">
      <w:pPr>
        <w:spacing w:line="360" w:lineRule="auto"/>
        <w:ind w:firstLineChars="200" w:firstLine="420"/>
        <w:rPr>
          <w:rFonts w:ascii="宋体" w:hAnsi="宋体"/>
          <w:szCs w:val="21"/>
        </w:rPr>
      </w:pPr>
      <w:r>
        <w:rPr>
          <w:rFonts w:ascii="宋体" w:hAnsi="宋体" w:hint="eastAsia"/>
          <w:szCs w:val="21"/>
        </w:rPr>
        <w:t>（2）完成装箱清单（装箱清单具体形式可由甲方另行提供）的填写与打印，并附随发货商品一起打包；</w:t>
      </w:r>
    </w:p>
    <w:p w14:paraId="3ADCCE29" w14:textId="77777777" w:rsidR="00DD0B16" w:rsidRDefault="00000000">
      <w:pPr>
        <w:spacing w:line="360" w:lineRule="auto"/>
        <w:ind w:firstLineChars="200" w:firstLine="420"/>
        <w:rPr>
          <w:rFonts w:ascii="宋体" w:hAnsi="宋体"/>
          <w:szCs w:val="21"/>
        </w:rPr>
      </w:pPr>
      <w:r>
        <w:rPr>
          <w:rFonts w:ascii="宋体" w:hAnsi="宋体" w:hint="eastAsia"/>
          <w:szCs w:val="21"/>
        </w:rPr>
        <w:t>（3）乙方在送货时，需要提前预先向甲方进行电话预约，并且获得甲方回复认可。乙方必须按预约时间进行送货和取货。</w:t>
      </w:r>
    </w:p>
    <w:p w14:paraId="43DDDD5A" w14:textId="77777777" w:rsidR="00DD0B16" w:rsidRDefault="00000000">
      <w:pPr>
        <w:spacing w:line="360" w:lineRule="auto"/>
        <w:ind w:firstLineChars="200" w:firstLine="420"/>
        <w:rPr>
          <w:rFonts w:ascii="宋体" w:hAnsi="宋体"/>
          <w:szCs w:val="21"/>
        </w:rPr>
      </w:pPr>
      <w:r>
        <w:rPr>
          <w:rFonts w:ascii="宋体" w:hAnsi="宋体" w:hint="eastAsia"/>
          <w:szCs w:val="21"/>
        </w:rPr>
        <w:t>（4）乙方在送货和取货时需要遵从并配合甲方的相关制度，包括但不限于出入登记、环境卫生等事项。</w:t>
      </w:r>
    </w:p>
    <w:p w14:paraId="31819319" w14:textId="77777777" w:rsidR="00DD0B16" w:rsidRDefault="00000000">
      <w:pPr>
        <w:spacing w:line="360" w:lineRule="auto"/>
        <w:ind w:firstLineChars="200" w:firstLine="420"/>
        <w:rPr>
          <w:rFonts w:ascii="宋体" w:hAnsi="宋体"/>
          <w:szCs w:val="21"/>
        </w:rPr>
      </w:pPr>
      <w:r>
        <w:rPr>
          <w:rFonts w:ascii="宋体" w:hAnsi="宋体" w:hint="eastAsia"/>
          <w:szCs w:val="21"/>
        </w:rPr>
        <w:t>（5）乙方在送货和取货时，需要自行负责货物的运输和装卸，并自行承担相应的费用。 </w:t>
      </w:r>
    </w:p>
    <w:p w14:paraId="52F4F1E9" w14:textId="77777777" w:rsidR="00DD0B16" w:rsidRDefault="00000000">
      <w:pPr>
        <w:spacing w:line="360" w:lineRule="auto"/>
        <w:ind w:firstLineChars="200" w:firstLine="420"/>
        <w:rPr>
          <w:rFonts w:ascii="宋体" w:hAnsi="宋体"/>
          <w:szCs w:val="21"/>
        </w:rPr>
      </w:pPr>
      <w:r>
        <w:rPr>
          <w:rFonts w:ascii="宋体" w:hAnsi="宋体" w:hint="eastAsia"/>
          <w:szCs w:val="21"/>
        </w:rPr>
        <w:t>（6）乙方在送货时，商品的外包装必须包装完好，外表无变形，无明显划痕，无破损渗漏等影响正常销售的情况。</w:t>
      </w:r>
    </w:p>
    <w:p w14:paraId="19F14A98" w14:textId="77777777" w:rsidR="00DD0B16" w:rsidRDefault="00000000">
      <w:pPr>
        <w:spacing w:line="360" w:lineRule="auto"/>
        <w:ind w:firstLineChars="200" w:firstLine="420"/>
        <w:rPr>
          <w:rFonts w:ascii="宋体" w:hAnsi="宋体"/>
          <w:szCs w:val="21"/>
        </w:rPr>
      </w:pPr>
      <w:r>
        <w:rPr>
          <w:rFonts w:ascii="宋体" w:hAnsi="宋体" w:hint="eastAsia"/>
          <w:szCs w:val="21"/>
        </w:rPr>
        <w:lastRenderedPageBreak/>
        <w:t>（7）乙方应完全遵守国家食品安全法、产品质量法等法律法规的要求进行备货与送货，并以完好、未受损、适合销售的状态发货与交付，保证不出现“已拆封”或“空盒”的状态，保证商品清洁、包装完好，符合原厂商（如有）包装标准，同时具备防潮、防湿、防震、防尘等要求以适宜长途运输及销售，不得缺少配件、说明书、检验合格证明等随机附件，并对于其本来的使用目的而言，包括但不限于买家使用，是合适和安全的。</w:t>
      </w:r>
    </w:p>
    <w:p w14:paraId="58C75F9E" w14:textId="77777777" w:rsidR="00DD0B16" w:rsidRDefault="00000000">
      <w:pPr>
        <w:spacing w:line="360" w:lineRule="auto"/>
        <w:ind w:firstLineChars="200" w:firstLine="420"/>
        <w:rPr>
          <w:rFonts w:ascii="宋体" w:hAnsi="宋体"/>
          <w:szCs w:val="21"/>
        </w:rPr>
      </w:pPr>
      <w:r>
        <w:rPr>
          <w:rFonts w:ascii="宋体" w:hAnsi="宋体" w:hint="eastAsia"/>
          <w:szCs w:val="21"/>
        </w:rPr>
        <w:t>（8）乙方提供给甲方销售的所有商品应当印有符合国家规定的条形码及中文标识。且乙方将商品发送到甲方指定的交货地点前，商品外包装上已印好或贴上符合国家规定的可用条形码及中文标识。如果乙方提供的商品包装上没有符合国家规定的可用条形码和中文标识，乙方要求由甲方指定的仓储供应商代贴条码，则相关费用由乙方承担。</w:t>
      </w:r>
    </w:p>
    <w:p w14:paraId="73AC054A" w14:textId="77777777" w:rsidR="00DD0B16" w:rsidRDefault="00000000">
      <w:pPr>
        <w:spacing w:line="360" w:lineRule="auto"/>
        <w:ind w:firstLineChars="200" w:firstLine="420"/>
        <w:rPr>
          <w:rFonts w:ascii="宋体" w:hAnsi="宋体"/>
          <w:szCs w:val="21"/>
        </w:rPr>
      </w:pPr>
      <w:r>
        <w:rPr>
          <w:rFonts w:ascii="宋体" w:hAnsi="宋体" w:hint="eastAsia"/>
          <w:szCs w:val="21"/>
        </w:rPr>
        <w:t>（9）供应商应遵守《预包装食品标签通则》《食品标识管理规定》等国家相关法律法规要求。甲方拒绝任何标签不清晰或不符合规范的产品；供应商保证产品包装材料和容器符合国家相关规定；应随货附有检验合格证明。</w:t>
      </w:r>
    </w:p>
    <w:p w14:paraId="2953E05F" w14:textId="77777777" w:rsidR="00DD0B16" w:rsidRDefault="00000000">
      <w:pPr>
        <w:spacing w:line="360" w:lineRule="auto"/>
        <w:ind w:firstLineChars="200" w:firstLine="420"/>
        <w:rPr>
          <w:rFonts w:ascii="宋体" w:hAnsi="宋体"/>
          <w:szCs w:val="21"/>
        </w:rPr>
      </w:pPr>
      <w:r>
        <w:rPr>
          <w:rFonts w:ascii="宋体" w:hAnsi="宋体" w:hint="eastAsia"/>
          <w:szCs w:val="21"/>
        </w:rPr>
        <w:t>（1</w:t>
      </w:r>
      <w:r>
        <w:rPr>
          <w:rFonts w:ascii="宋体" w:hAnsi="宋体"/>
          <w:szCs w:val="21"/>
        </w:rPr>
        <w:t>0</w:t>
      </w:r>
      <w:r>
        <w:rPr>
          <w:rFonts w:ascii="宋体" w:hAnsi="宋体" w:hint="eastAsia"/>
          <w:szCs w:val="21"/>
        </w:rPr>
        <w:t>）乙方提供的生鲜商品，应按相关法律法规使用符合食品安全、卫生要求的包装材料、包装容器具和运输工具，需冷藏冷冻贮存、销售的食品，需使用相应的冷藏、冷冻运输工具，确保到货时验收时温度符合商品标识标注的保存温度条件（冷冻类不高于-15℃，冷藏类不高于10℃），冷冻商品表体温度在-12°c以下，冷藏商品表体温度在2-8°c左右。 如因乙方所供商品不符合上述约定而给甲方或第三方造成人身、财产等利益损失的，由乙方承担赔偿责任。附件另有规定的，以附件为准。 </w:t>
      </w:r>
    </w:p>
    <w:p w14:paraId="11D352FD" w14:textId="77777777" w:rsidR="00DD0B16" w:rsidRDefault="00000000">
      <w:pPr>
        <w:spacing w:line="360" w:lineRule="auto"/>
        <w:ind w:firstLineChars="200" w:firstLine="420"/>
        <w:rPr>
          <w:rFonts w:ascii="宋体" w:hAnsi="宋体"/>
          <w:szCs w:val="21"/>
        </w:rPr>
      </w:pPr>
      <w:r>
        <w:rPr>
          <w:rFonts w:ascii="宋体" w:hAnsi="宋体" w:hint="eastAsia"/>
          <w:szCs w:val="21"/>
        </w:rPr>
        <w:t>（1</w:t>
      </w:r>
      <w:r>
        <w:rPr>
          <w:rFonts w:ascii="宋体" w:hAnsi="宋体"/>
          <w:szCs w:val="21"/>
        </w:rPr>
        <w:t>1</w:t>
      </w:r>
      <w:r>
        <w:rPr>
          <w:rFonts w:ascii="宋体" w:hAnsi="宋体" w:hint="eastAsia"/>
          <w:szCs w:val="21"/>
        </w:rPr>
        <w:t>）双方同意具体应按照附件三《供应商发货验收标准》，执行发货与验收，如本合同正文与该附件标准冲突的，以该附件标准为准。</w:t>
      </w:r>
    </w:p>
    <w:p w14:paraId="73236968" w14:textId="77777777" w:rsidR="00DD0B16" w:rsidRDefault="00000000">
      <w:pPr>
        <w:spacing w:line="360" w:lineRule="auto"/>
        <w:ind w:firstLineChars="200" w:firstLine="420"/>
        <w:rPr>
          <w:rFonts w:ascii="宋体" w:hAnsi="宋体"/>
          <w:szCs w:val="21"/>
        </w:rPr>
      </w:pPr>
      <w:r>
        <w:rPr>
          <w:rFonts w:ascii="宋体" w:hAnsi="宋体" w:hint="eastAsia"/>
          <w:szCs w:val="21"/>
        </w:rPr>
        <w:t>6、甲方有权在交货地点按照</w:t>
      </w:r>
      <w:r>
        <w:rPr>
          <w:rFonts w:ascii="宋体" w:hAnsi="宋体" w:cs="Helvetica" w:hint="eastAsia"/>
          <w:szCs w:val="21"/>
        </w:rPr>
        <w:t>【</w:t>
      </w:r>
      <w:r>
        <w:rPr>
          <w:rFonts w:ascii="宋体" w:hAnsi="宋体" w:cs="Helvetica" w:hint="eastAsia"/>
          <w:szCs w:val="21"/>
          <w:u w:val="single"/>
        </w:rPr>
        <w:t>5</w:t>
      </w:r>
      <w:r>
        <w:rPr>
          <w:rFonts w:ascii="宋体" w:hAnsi="宋体" w:cs="Helvetica" w:hint="eastAsia"/>
          <w:szCs w:val="21"/>
        </w:rPr>
        <w:t>】</w:t>
      </w:r>
      <w:r>
        <w:rPr>
          <w:rFonts w:ascii="宋体" w:hAnsi="宋体" w:hint="eastAsia"/>
          <w:szCs w:val="21"/>
        </w:rPr>
        <w:t>%的比例检验商品，商品如不符合本合同要求和国家有关规定的，甲方有权将商品拒收，并取消后续商品的交货。</w:t>
      </w:r>
    </w:p>
    <w:p w14:paraId="308FAF25" w14:textId="77777777" w:rsidR="00DD0B16" w:rsidRDefault="00000000">
      <w:pPr>
        <w:spacing w:line="360" w:lineRule="auto"/>
        <w:ind w:firstLineChars="200" w:firstLine="420"/>
        <w:rPr>
          <w:rFonts w:ascii="宋体" w:hAnsi="宋体"/>
          <w:szCs w:val="21"/>
        </w:rPr>
      </w:pPr>
      <w:r>
        <w:rPr>
          <w:rFonts w:ascii="宋体" w:hAnsi="宋体" w:hint="eastAsia"/>
          <w:szCs w:val="21"/>
        </w:rPr>
        <w:t>7、甲方有权于接收乙方商品后的合理期限内检验商品。若商品的质量、包装不符合本合同及订单要求和国家有关规定的，甲方有权将商品退回乙方，并取消未交货的订单。乙方应于本合同相应规定的甲方的退货通知单（如有）中所指定的期限内领回退货商品，由此而产生的所有风险及费用由乙方承担。退货费用的支付按本合同相应条款执行。</w:t>
      </w:r>
    </w:p>
    <w:p w14:paraId="133EFBBB" w14:textId="77777777" w:rsidR="00DD0B16" w:rsidRDefault="00000000">
      <w:pPr>
        <w:spacing w:line="360" w:lineRule="auto"/>
        <w:ind w:firstLineChars="200" w:firstLine="420"/>
        <w:rPr>
          <w:rFonts w:ascii="宋体" w:hAnsi="宋体"/>
          <w:szCs w:val="21"/>
        </w:rPr>
      </w:pPr>
      <w:r>
        <w:rPr>
          <w:rFonts w:ascii="宋体" w:hAnsi="宋体" w:hint="eastAsia"/>
          <w:szCs w:val="21"/>
        </w:rPr>
        <w:t>8、甲方不接受任何订单约定以外的货品交付，如乙方提供的货品超出约定范围，即使该货品到达交货地，不管甲方是否知悉，甲方也不负有保管义务及返还义务。</w:t>
      </w:r>
    </w:p>
    <w:p w14:paraId="724BEDE0" w14:textId="77777777" w:rsidR="00DD0B16" w:rsidRDefault="00000000">
      <w:pPr>
        <w:spacing w:line="360" w:lineRule="auto"/>
        <w:ind w:firstLineChars="200" w:firstLine="420"/>
        <w:rPr>
          <w:rFonts w:ascii="宋体" w:hAnsi="宋体"/>
          <w:szCs w:val="21"/>
        </w:rPr>
      </w:pPr>
      <w:r>
        <w:rPr>
          <w:rFonts w:ascii="宋体" w:hAnsi="宋体" w:hint="eastAsia"/>
          <w:szCs w:val="21"/>
        </w:rPr>
        <w:t>9、乙方提供的货品应当在约定时间到达甲方指定接收地点，货品到达甲方指定收货地点时，甲方指派专人按乙方提供的发货清单、装箱单及物流信息为依据，先行对货物进行初步清点验收，并将不符合约定的货品数量、质量、包装等信息告知乙方，乙方负责在收到甲方通知后【</w:t>
      </w:r>
      <w:r>
        <w:rPr>
          <w:rFonts w:ascii="宋体" w:hAnsi="宋体" w:hint="eastAsia"/>
          <w:szCs w:val="21"/>
          <w:u w:val="single"/>
        </w:rPr>
        <w:t>3</w:t>
      </w:r>
      <w:r>
        <w:rPr>
          <w:rFonts w:ascii="宋体" w:hAnsi="宋体" w:hint="eastAsia"/>
          <w:szCs w:val="21"/>
        </w:rPr>
        <w:t xml:space="preserve">】个工作日内完成货品的数据核对确认，如乙方逾期核对的，则视为同意按甲方单方所认定的不合格货品数据为准。 </w:t>
      </w:r>
    </w:p>
    <w:p w14:paraId="65F1AC60" w14:textId="77777777" w:rsidR="00DD0B16" w:rsidRDefault="00000000">
      <w:pPr>
        <w:spacing w:line="360" w:lineRule="auto"/>
        <w:ind w:firstLineChars="200" w:firstLine="420"/>
        <w:rPr>
          <w:rFonts w:ascii="宋体" w:hAnsi="宋体"/>
          <w:szCs w:val="21"/>
        </w:rPr>
      </w:pPr>
      <w:r>
        <w:rPr>
          <w:rFonts w:ascii="宋体" w:hAnsi="宋体" w:hint="eastAsia"/>
          <w:szCs w:val="21"/>
        </w:rPr>
        <w:lastRenderedPageBreak/>
        <w:t>1</w:t>
      </w:r>
      <w:r>
        <w:rPr>
          <w:rFonts w:ascii="宋体" w:hAnsi="宋体"/>
          <w:szCs w:val="21"/>
        </w:rPr>
        <w:t>0</w:t>
      </w:r>
      <w:r>
        <w:rPr>
          <w:rFonts w:ascii="宋体" w:hAnsi="宋体" w:hint="eastAsia"/>
          <w:szCs w:val="21"/>
        </w:rPr>
        <w:t>、乙方未在前款规定的期限与甲方核对货品数据的，由甲方单方统计不合格货品数据后，有权选择通过托运将不合格货品退回乙方，货物灭失、毁损的风险自甲方将货物交承运人时转移至乙方。由于乙方原因发生退货，致使商品超过质保期而带来的损失由乙方承担。</w:t>
      </w:r>
    </w:p>
    <w:p w14:paraId="036EBE6A" w14:textId="77777777" w:rsidR="00DD0B16" w:rsidRDefault="00000000">
      <w:pPr>
        <w:spacing w:line="360" w:lineRule="auto"/>
        <w:ind w:firstLineChars="200" w:firstLine="420"/>
        <w:rPr>
          <w:rFonts w:ascii="宋体" w:hAnsi="宋体"/>
          <w:szCs w:val="21"/>
        </w:rPr>
      </w:pPr>
      <w:r>
        <w:rPr>
          <w:rFonts w:ascii="宋体" w:hAnsi="宋体" w:hint="eastAsia"/>
          <w:szCs w:val="21"/>
        </w:rPr>
        <w:t>1</w:t>
      </w:r>
      <w:r>
        <w:rPr>
          <w:rFonts w:ascii="宋体" w:hAnsi="宋体"/>
          <w:szCs w:val="21"/>
        </w:rPr>
        <w:t>1</w:t>
      </w:r>
      <w:r>
        <w:rPr>
          <w:rFonts w:ascii="宋体" w:hAnsi="宋体" w:hint="eastAsia"/>
          <w:szCs w:val="21"/>
        </w:rPr>
        <w:t>、甲方收取货物的行为，并不代表乙方提供的货品完全符合交货标准，甲方在收到货品后，发现货品有存在不符合本合同约定等情形的，甲方可以随时退回货品或/和要求乙方更换货品，相关费用由乙方承担。退货商品数量等以甲方的发货凭证为准。</w:t>
      </w:r>
    </w:p>
    <w:p w14:paraId="4A8B8C53" w14:textId="77777777" w:rsidR="00DD0B16" w:rsidRDefault="00000000">
      <w:pPr>
        <w:spacing w:line="360" w:lineRule="auto"/>
        <w:ind w:firstLineChars="200" w:firstLine="420"/>
        <w:rPr>
          <w:rFonts w:ascii="宋体" w:hAnsi="宋体"/>
          <w:szCs w:val="21"/>
        </w:rPr>
      </w:pPr>
      <w:r>
        <w:rPr>
          <w:rFonts w:ascii="宋体" w:hAnsi="宋体" w:hint="eastAsia"/>
          <w:szCs w:val="21"/>
        </w:rPr>
        <w:t>1</w:t>
      </w:r>
      <w:r>
        <w:rPr>
          <w:rFonts w:ascii="宋体" w:hAnsi="宋体"/>
          <w:szCs w:val="21"/>
        </w:rPr>
        <w:t>2</w:t>
      </w:r>
      <w:r>
        <w:rPr>
          <w:rFonts w:ascii="宋体" w:hAnsi="宋体" w:hint="eastAsia"/>
          <w:szCs w:val="21"/>
        </w:rPr>
        <w:t>、甲方对乙方商品及证件的检验、审查并不能排除或减轻乙方商品质量不合格及证件虚假等违约责任，由此给甲方及消费者造成损失的，乙方应当承担全部赔偿责任。</w:t>
      </w:r>
    </w:p>
    <w:p w14:paraId="66931F3F" w14:textId="77777777" w:rsidR="00DD0B16" w:rsidRDefault="00000000">
      <w:pPr>
        <w:pStyle w:val="17"/>
        <w:shd w:val="clear" w:color="auto" w:fill="FFFFFF"/>
        <w:spacing w:before="156" w:after="156" w:line="360" w:lineRule="auto"/>
        <w:ind w:left="562" w:firstLine="422"/>
        <w:jc w:val="both"/>
        <w:rPr>
          <w:rFonts w:ascii="宋体" w:hAnsi="宋体" w:cs="Helvetica"/>
          <w:b/>
          <w:sz w:val="21"/>
          <w:szCs w:val="21"/>
        </w:rPr>
      </w:pPr>
      <w:r>
        <w:rPr>
          <w:rFonts w:ascii="宋体" w:hAnsi="宋体" w:cs="Helvetica"/>
          <w:b/>
          <w:sz w:val="21"/>
          <w:szCs w:val="21"/>
        </w:rPr>
        <w:t>第九条</w:t>
      </w:r>
      <w:r>
        <w:rPr>
          <w:rFonts w:ascii="宋体" w:hAnsi="宋体" w:cs="Helvetica" w:hint="eastAsia"/>
          <w:b/>
          <w:sz w:val="21"/>
          <w:szCs w:val="21"/>
        </w:rPr>
        <w:t xml:space="preserve">  退货、下架与危机管理</w:t>
      </w:r>
    </w:p>
    <w:p w14:paraId="35229E96" w14:textId="77777777" w:rsidR="00DD0B16" w:rsidRDefault="00000000">
      <w:pPr>
        <w:spacing w:line="360" w:lineRule="auto"/>
        <w:ind w:firstLineChars="200" w:firstLine="420"/>
        <w:rPr>
          <w:rFonts w:ascii="宋体" w:hAnsi="宋体"/>
          <w:szCs w:val="21"/>
        </w:rPr>
      </w:pPr>
      <w:r>
        <w:rPr>
          <w:rFonts w:ascii="宋体" w:hAnsi="宋体" w:hint="eastAsia"/>
          <w:szCs w:val="21"/>
        </w:rPr>
        <w:t>1、经销退货：</w:t>
      </w:r>
    </w:p>
    <w:p w14:paraId="0C2AAD26" w14:textId="77777777" w:rsidR="00DD0B16" w:rsidRDefault="00000000">
      <w:pPr>
        <w:spacing w:line="360" w:lineRule="auto"/>
        <w:ind w:firstLineChars="200" w:firstLine="420"/>
        <w:rPr>
          <w:rFonts w:ascii="宋体" w:hAnsi="宋体"/>
          <w:szCs w:val="21"/>
        </w:rPr>
      </w:pPr>
      <w:r>
        <w:rPr>
          <w:rFonts w:ascii="宋体" w:hAnsi="宋体" w:hint="eastAsia"/>
          <w:szCs w:val="21"/>
        </w:rPr>
        <w:t>乙方所提供之商品，如出现以下任一情形的，甲方有权对乙方商品进行下架处理并通知乙方接收退货，乙方应无条件接受，但双方依据本合同对退货另有约定的除外。</w:t>
      </w:r>
    </w:p>
    <w:p w14:paraId="5C413750" w14:textId="77777777" w:rsidR="00DD0B16" w:rsidRDefault="00000000">
      <w:pPr>
        <w:spacing w:line="360" w:lineRule="auto"/>
        <w:ind w:firstLineChars="200" w:firstLine="420"/>
        <w:rPr>
          <w:rFonts w:ascii="宋体" w:hAnsi="宋体"/>
          <w:szCs w:val="21"/>
        </w:rPr>
      </w:pPr>
      <w:r>
        <w:rPr>
          <w:rFonts w:ascii="宋体" w:hAnsi="宋体" w:hint="eastAsia"/>
          <w:szCs w:val="21"/>
        </w:rPr>
        <w:t>（1）经甲方或甲方授权第三方抽检或甲方根据本合同约定对以方商品品质数据分析后不符合甲方要求或违反本合同约定的；</w:t>
      </w:r>
    </w:p>
    <w:p w14:paraId="4CF3CDDB" w14:textId="77777777" w:rsidR="00DD0B16" w:rsidRDefault="00000000">
      <w:pPr>
        <w:spacing w:line="360" w:lineRule="auto"/>
        <w:ind w:firstLineChars="200" w:firstLine="420"/>
        <w:rPr>
          <w:rFonts w:ascii="宋体" w:hAnsi="宋体"/>
          <w:szCs w:val="21"/>
        </w:rPr>
      </w:pPr>
      <w:r>
        <w:rPr>
          <w:rFonts w:ascii="宋体" w:hAnsi="宋体" w:hint="eastAsia"/>
          <w:szCs w:val="21"/>
        </w:rPr>
        <w:t>（2）商品存在质量问题，包装不良或损坏，或交货规格、数量有误等不符合验收标准要求的；</w:t>
      </w:r>
    </w:p>
    <w:p w14:paraId="402D2393" w14:textId="77777777" w:rsidR="00DD0B16" w:rsidRDefault="00000000">
      <w:pPr>
        <w:spacing w:line="360" w:lineRule="auto"/>
        <w:ind w:firstLineChars="200" w:firstLine="420"/>
        <w:rPr>
          <w:rFonts w:ascii="宋体" w:hAnsi="宋体"/>
          <w:szCs w:val="21"/>
        </w:rPr>
      </w:pPr>
      <w:r>
        <w:rPr>
          <w:rFonts w:ascii="宋体" w:hAnsi="宋体" w:hint="eastAsia"/>
          <w:szCs w:val="21"/>
        </w:rPr>
        <w:t>（3）乙方同意授权甲方基于合理判断的不影响二次销售的商品（包含滞销及不动销、消费者逆向退货等不影响二次销售的商品）；</w:t>
      </w:r>
    </w:p>
    <w:p w14:paraId="1EBA9027" w14:textId="77777777" w:rsidR="00DD0B16" w:rsidRDefault="00000000">
      <w:pPr>
        <w:spacing w:line="360" w:lineRule="auto"/>
        <w:ind w:firstLineChars="200" w:firstLine="420"/>
        <w:rPr>
          <w:rFonts w:ascii="宋体" w:hAnsi="宋体"/>
          <w:szCs w:val="21"/>
        </w:rPr>
      </w:pPr>
      <w:r>
        <w:rPr>
          <w:rFonts w:ascii="宋体" w:hAnsi="宋体" w:hint="eastAsia"/>
          <w:szCs w:val="21"/>
        </w:rPr>
        <w:t>（4）根据法律、法规、乙方原因，或其他乙方违反本合同约定，应当退货的。</w:t>
      </w:r>
    </w:p>
    <w:p w14:paraId="7638E229" w14:textId="77777777" w:rsidR="00DD0B16" w:rsidRDefault="00000000">
      <w:pPr>
        <w:spacing w:line="360" w:lineRule="auto"/>
        <w:ind w:firstLineChars="200" w:firstLine="420"/>
        <w:rPr>
          <w:rFonts w:ascii="宋体" w:hAnsi="宋体"/>
          <w:szCs w:val="21"/>
        </w:rPr>
      </w:pPr>
      <w:r>
        <w:rPr>
          <w:rFonts w:ascii="宋体" w:hAnsi="宋体" w:hint="eastAsia"/>
          <w:szCs w:val="21"/>
        </w:rPr>
        <w:t>2、代销退货：</w:t>
      </w:r>
    </w:p>
    <w:p w14:paraId="7F492F5C" w14:textId="77777777" w:rsidR="00DD0B16" w:rsidRDefault="00000000">
      <w:pPr>
        <w:spacing w:line="360" w:lineRule="auto"/>
        <w:ind w:firstLineChars="200" w:firstLine="420"/>
        <w:rPr>
          <w:rFonts w:ascii="宋体" w:hAnsi="宋体"/>
          <w:szCs w:val="21"/>
        </w:rPr>
      </w:pPr>
      <w:r>
        <w:rPr>
          <w:rFonts w:ascii="宋体" w:hAnsi="宋体" w:hint="eastAsia"/>
          <w:szCs w:val="21"/>
        </w:rPr>
        <w:t>乙方所提供商品售出后，如发生退货退款，甲方无需就此部分商品与乙方结算或支付任何款项，已支付的，乙方应予以退还。</w:t>
      </w:r>
    </w:p>
    <w:p w14:paraId="35AACEFD" w14:textId="77777777" w:rsidR="00DD0B16" w:rsidRDefault="00000000">
      <w:pPr>
        <w:spacing w:line="360" w:lineRule="auto"/>
        <w:ind w:firstLineChars="200" w:firstLine="420"/>
        <w:rPr>
          <w:rFonts w:ascii="宋体" w:hAnsi="宋体"/>
          <w:szCs w:val="21"/>
        </w:rPr>
      </w:pPr>
      <w:r>
        <w:rPr>
          <w:rFonts w:ascii="宋体" w:hAnsi="宋体" w:hint="eastAsia"/>
          <w:szCs w:val="21"/>
        </w:rPr>
        <w:t>乙方所提供商品售出前，出现以下场景的，甲方有权要求乙方退回商品：</w:t>
      </w:r>
    </w:p>
    <w:p w14:paraId="74D38F68" w14:textId="77777777" w:rsidR="00DD0B16" w:rsidRDefault="00000000">
      <w:pPr>
        <w:spacing w:line="360" w:lineRule="auto"/>
        <w:ind w:firstLineChars="200" w:firstLine="420"/>
        <w:rPr>
          <w:rFonts w:ascii="宋体" w:hAnsi="宋体"/>
          <w:szCs w:val="21"/>
        </w:rPr>
      </w:pPr>
      <w:r>
        <w:rPr>
          <w:rFonts w:ascii="宋体" w:hAnsi="宋体" w:hint="eastAsia"/>
          <w:szCs w:val="21"/>
        </w:rPr>
        <w:t>（1）商品超出类目库存周转天数目标的，具体天数以双方协商确认为准；</w:t>
      </w:r>
    </w:p>
    <w:p w14:paraId="73317E44" w14:textId="77777777" w:rsidR="00DD0B16" w:rsidRDefault="00000000">
      <w:pPr>
        <w:spacing w:line="360" w:lineRule="auto"/>
        <w:ind w:firstLineChars="200" w:firstLine="420"/>
        <w:rPr>
          <w:rFonts w:ascii="宋体" w:hAnsi="宋体"/>
          <w:szCs w:val="21"/>
        </w:rPr>
      </w:pPr>
      <w:r>
        <w:rPr>
          <w:rFonts w:ascii="宋体" w:hAnsi="宋体" w:hint="eastAsia"/>
          <w:szCs w:val="21"/>
        </w:rPr>
        <w:t>（2）商品不符合国家规定及本协议约定的，特别是不符合商品质量相关约定的；</w:t>
      </w:r>
    </w:p>
    <w:p w14:paraId="4CC5EFB6" w14:textId="77777777" w:rsidR="00DD0B16" w:rsidRDefault="00000000">
      <w:pPr>
        <w:spacing w:line="360" w:lineRule="auto"/>
        <w:ind w:firstLineChars="200" w:firstLine="420"/>
        <w:rPr>
          <w:rFonts w:ascii="宋体" w:hAnsi="宋体"/>
          <w:szCs w:val="21"/>
        </w:rPr>
      </w:pPr>
      <w:r>
        <w:rPr>
          <w:rFonts w:ascii="宋体" w:hAnsi="宋体" w:hint="eastAsia"/>
          <w:szCs w:val="21"/>
        </w:rPr>
        <w:t xml:space="preserve">（3）商品成为“临期商品”，商品总保质期半年以上的商品，保质期到期日的时限少于30天即被判定为临期商品。保质期不足半年的商品以门店临期商品管理规章制度为准。 </w:t>
      </w:r>
    </w:p>
    <w:p w14:paraId="608A0071" w14:textId="77777777" w:rsidR="00DD0B16" w:rsidRDefault="00000000">
      <w:pPr>
        <w:spacing w:line="360" w:lineRule="auto"/>
        <w:ind w:firstLineChars="200" w:firstLine="420"/>
        <w:rPr>
          <w:rFonts w:ascii="宋体" w:hAnsi="宋体"/>
          <w:szCs w:val="21"/>
        </w:rPr>
      </w:pPr>
      <w:r>
        <w:rPr>
          <w:rFonts w:ascii="宋体" w:hAnsi="宋体" w:hint="eastAsia"/>
          <w:szCs w:val="21"/>
        </w:rPr>
        <w:t>3、商品因任何原因被下架处理的。甲方将退货种类、数量制作成退货通知单通过甲方系统、电子邮件、传真或其他有形载体送达至乙方。在符合双方关于退货约定的前提下，乙方应在收到甲方退货通知单后【5】个工作日办理退货。如逾期仍未办理的，甲方将有权对该批次商品相应货款金额不予结算，并自逾期之日起每日按退货总额【5】%向乙方收取仓储保管费。由于乙方不及时办理退货手续致使商品超过质保期而带来的所有损失和风险，全部由乙方承担，超过</w:t>
      </w:r>
      <w:r>
        <w:rPr>
          <w:rFonts w:ascii="宋体" w:hAnsi="宋体" w:hint="eastAsia"/>
          <w:bCs/>
          <w:szCs w:val="21"/>
        </w:rPr>
        <w:t>【15】</w:t>
      </w:r>
      <w:r>
        <w:rPr>
          <w:rFonts w:ascii="宋体" w:hAnsi="宋体" w:hint="eastAsia"/>
          <w:szCs w:val="21"/>
        </w:rPr>
        <w:t>日仍未办理退货的,视为乙方放弃对退货商品的所有权,甲方同时有权对该批商</w:t>
      </w:r>
      <w:r>
        <w:rPr>
          <w:rFonts w:ascii="宋体" w:hAnsi="宋体" w:hint="eastAsia"/>
          <w:szCs w:val="21"/>
        </w:rPr>
        <w:lastRenderedPageBreak/>
        <w:t>品进行变卖、销毁等合理处置，甲方按退货商品总额</w:t>
      </w:r>
      <w:r>
        <w:rPr>
          <w:rFonts w:ascii="宋体" w:hAnsi="宋体" w:hint="eastAsia"/>
          <w:bCs/>
          <w:szCs w:val="21"/>
        </w:rPr>
        <w:t>【5】</w:t>
      </w:r>
      <w:r>
        <w:rPr>
          <w:rFonts w:ascii="宋体" w:hAnsi="宋体" w:hint="eastAsia"/>
          <w:szCs w:val="21"/>
        </w:rPr>
        <w:t>%收取变卖、销毁费用。</w:t>
      </w:r>
    </w:p>
    <w:p w14:paraId="293FDB66" w14:textId="77777777" w:rsidR="00DD0B16" w:rsidRDefault="00000000">
      <w:pPr>
        <w:spacing w:line="360" w:lineRule="auto"/>
        <w:ind w:firstLineChars="200" w:firstLine="420"/>
        <w:rPr>
          <w:rFonts w:ascii="宋体" w:hAnsi="宋体"/>
          <w:szCs w:val="21"/>
        </w:rPr>
      </w:pPr>
      <w:r>
        <w:rPr>
          <w:rFonts w:ascii="宋体" w:hAnsi="宋体" w:hint="eastAsia"/>
          <w:szCs w:val="21"/>
        </w:rPr>
        <w:t>乙方人员或乙方委托的第三方至甲方办理退货事宜时，须按照甲方要求提供乙方出具的授权委托书以及其他相关材料（包括但不限于乙方人员身份证、第三方公司营业执照以及经办人员身份证等）。</w:t>
      </w:r>
    </w:p>
    <w:p w14:paraId="11D0A48F" w14:textId="77777777" w:rsidR="00DD0B16" w:rsidRDefault="00000000">
      <w:pPr>
        <w:spacing w:line="360" w:lineRule="auto"/>
        <w:ind w:firstLineChars="200" w:firstLine="420"/>
        <w:rPr>
          <w:rFonts w:ascii="宋体" w:hAnsi="宋体"/>
          <w:szCs w:val="21"/>
        </w:rPr>
      </w:pPr>
      <w:r>
        <w:rPr>
          <w:rFonts w:ascii="宋体" w:hAnsi="宋体" w:hint="eastAsia"/>
          <w:szCs w:val="21"/>
        </w:rPr>
        <w:t>乙方指定的受托人在退货单签字确认后，即代表已收到符合退货单上所述的全部货物，退货手续的全部完成。</w:t>
      </w:r>
    </w:p>
    <w:p w14:paraId="0C45C6E3" w14:textId="77777777" w:rsidR="00DD0B16" w:rsidRDefault="00000000">
      <w:pPr>
        <w:spacing w:line="360" w:lineRule="auto"/>
        <w:ind w:firstLineChars="200" w:firstLine="420"/>
        <w:rPr>
          <w:rFonts w:ascii="宋体" w:hAnsi="宋体"/>
          <w:szCs w:val="21"/>
        </w:rPr>
      </w:pPr>
      <w:r>
        <w:rPr>
          <w:rFonts w:ascii="宋体" w:hAnsi="宋体" w:hint="eastAsia"/>
          <w:szCs w:val="21"/>
        </w:rPr>
        <w:t>4、甲方有权从应付货款中扣除退货货款及退货费用，退货商品的价格以系统中最后一次进货价格为准。 “最后一次进货价格”定义，拟退商品最后一笔进货订单中的价格。如发生以促销进价进货，以正常进价退货的，乙方可在接受退货后十日内向甲方反映，查证属实的将在下一次付款中归还乙方，同时如发生以正常进价进货，促销进价退货的，甲方也可以随时要求追回价差。乙方应付货款不足以抵扣上述费用的差额部分，乙方应于甲方书面通知后【14】个自然日内以电汇的方式支付其差额。</w:t>
      </w:r>
    </w:p>
    <w:p w14:paraId="6BEBAA22" w14:textId="77777777" w:rsidR="00DD0B16" w:rsidRDefault="00000000">
      <w:pPr>
        <w:spacing w:line="360" w:lineRule="auto"/>
        <w:ind w:firstLineChars="200" w:firstLine="420"/>
        <w:rPr>
          <w:rFonts w:ascii="宋体" w:hAnsi="宋体"/>
          <w:szCs w:val="21"/>
        </w:rPr>
      </w:pPr>
      <w:r>
        <w:rPr>
          <w:rFonts w:ascii="宋体" w:hAnsi="宋体" w:hint="eastAsia"/>
          <w:szCs w:val="21"/>
        </w:rPr>
        <w:t>5、供应商应遵循甲方制定的危机管理程序根据危机的严重程度，甲方将与供应商一起尽力找到解决方法。但是，甲方始终保留权利，在必要的时候通知门店将产品下架停售、简单保存，销毁或将此产品退回供应商，且此权利不受甲方与供应商其他合同相关条款约束（包括但不限于不退货条款）。甲方将根据危害等级分为三级：</w:t>
      </w:r>
    </w:p>
    <w:p w14:paraId="4AEAD8FB" w14:textId="77777777" w:rsidR="00DD0B16" w:rsidRDefault="00000000">
      <w:pPr>
        <w:spacing w:line="360" w:lineRule="auto"/>
        <w:ind w:firstLineChars="200" w:firstLine="420"/>
        <w:rPr>
          <w:rFonts w:ascii="宋体" w:hAnsi="宋体"/>
          <w:szCs w:val="21"/>
        </w:rPr>
      </w:pPr>
      <w:r>
        <w:rPr>
          <w:rFonts w:ascii="宋体" w:hAnsi="宋体" w:hint="eastAsia"/>
          <w:szCs w:val="21"/>
        </w:rPr>
        <w:t>（1）食用后已经或者可能导致严重健康损害甚至死亡的；</w:t>
      </w:r>
    </w:p>
    <w:p w14:paraId="2E92EE20" w14:textId="77777777" w:rsidR="00DD0B16" w:rsidRDefault="00000000">
      <w:pPr>
        <w:spacing w:line="360" w:lineRule="auto"/>
        <w:ind w:firstLineChars="200" w:firstLine="420"/>
        <w:rPr>
          <w:rFonts w:ascii="宋体" w:hAnsi="宋体"/>
          <w:szCs w:val="21"/>
        </w:rPr>
      </w:pPr>
      <w:r>
        <w:rPr>
          <w:rFonts w:ascii="宋体" w:hAnsi="宋体" w:hint="eastAsia"/>
          <w:szCs w:val="21"/>
        </w:rPr>
        <w:t>（2）食用后已经或者可能导致一般健康损害；</w:t>
      </w:r>
    </w:p>
    <w:p w14:paraId="55C60C67" w14:textId="77777777" w:rsidR="00DD0B16" w:rsidRDefault="00000000">
      <w:pPr>
        <w:spacing w:line="360" w:lineRule="auto"/>
        <w:ind w:firstLineChars="200" w:firstLine="420"/>
        <w:rPr>
          <w:rFonts w:ascii="宋体" w:hAnsi="宋体"/>
          <w:szCs w:val="21"/>
        </w:rPr>
      </w:pPr>
      <w:r>
        <w:rPr>
          <w:rFonts w:ascii="宋体" w:hAnsi="宋体" w:hint="eastAsia"/>
          <w:szCs w:val="21"/>
        </w:rPr>
        <w:t>（3）标签、标识存在虚假标注的食品（第三级）；</w:t>
      </w:r>
    </w:p>
    <w:p w14:paraId="29D6AFE6" w14:textId="77777777" w:rsidR="00DD0B16" w:rsidRDefault="00000000">
      <w:pPr>
        <w:spacing w:line="360" w:lineRule="auto"/>
        <w:ind w:firstLineChars="200" w:firstLine="420"/>
        <w:rPr>
          <w:rFonts w:ascii="宋体" w:hAnsi="宋体"/>
          <w:szCs w:val="21"/>
        </w:rPr>
      </w:pPr>
      <w:r>
        <w:rPr>
          <w:rFonts w:ascii="宋体" w:hAnsi="宋体" w:hint="eastAsia"/>
          <w:szCs w:val="21"/>
        </w:rPr>
        <w:t>（4）标签、标识存在瑕疵，食用后不会造成健康损害的食品（第三级）；</w:t>
      </w:r>
    </w:p>
    <w:p w14:paraId="2C26D449" w14:textId="77777777" w:rsidR="00DD0B16" w:rsidRDefault="00000000">
      <w:pPr>
        <w:spacing w:line="360" w:lineRule="auto"/>
        <w:ind w:firstLineChars="200" w:firstLine="420"/>
        <w:rPr>
          <w:rFonts w:ascii="宋体" w:hAnsi="宋体"/>
          <w:szCs w:val="21"/>
        </w:rPr>
      </w:pPr>
      <w:r>
        <w:rPr>
          <w:rFonts w:ascii="宋体" w:hAnsi="宋体" w:hint="eastAsia"/>
          <w:szCs w:val="21"/>
        </w:rPr>
        <w:t>（5）不会危害健康，质量存在瑕疵的，如净含量不符合，形状破碎等（第三级）。</w:t>
      </w:r>
    </w:p>
    <w:p w14:paraId="68AAC42B" w14:textId="77777777" w:rsidR="00DD0B16" w:rsidRDefault="00000000">
      <w:pPr>
        <w:spacing w:line="360" w:lineRule="auto"/>
        <w:ind w:firstLineChars="200" w:firstLine="420"/>
        <w:rPr>
          <w:rFonts w:ascii="宋体" w:hAnsi="宋体"/>
          <w:szCs w:val="21"/>
        </w:rPr>
      </w:pPr>
      <w:r>
        <w:rPr>
          <w:rFonts w:ascii="宋体" w:hAnsi="宋体" w:hint="eastAsia"/>
          <w:szCs w:val="21"/>
        </w:rPr>
        <w:t>6、乙方应在【24】小时内就甲方关于产品安全性的质询给予答复，包括但不限于提供商品质量检测报告， 配合接受溯源调查等， 由于乙方未能及时提供相关资料协助造成的相关损失需由乙方承担。</w:t>
      </w:r>
    </w:p>
    <w:p w14:paraId="7A3482AE" w14:textId="77777777" w:rsidR="00DD0B16" w:rsidRDefault="00000000">
      <w:pPr>
        <w:spacing w:line="360" w:lineRule="auto"/>
        <w:ind w:firstLineChars="200" w:firstLine="420"/>
        <w:rPr>
          <w:rFonts w:ascii="宋体" w:hAnsi="宋体"/>
          <w:szCs w:val="21"/>
        </w:rPr>
      </w:pPr>
      <w:r>
        <w:rPr>
          <w:rFonts w:ascii="宋体" w:hAnsi="宋体" w:hint="eastAsia"/>
          <w:szCs w:val="21"/>
        </w:rPr>
        <w:t>7、乙方有义务对提供给甲方的所有商品提供准确、合法的图片、资料。如乙方不提供或提供的图片、资料在格式上不符合甲方使用要求，甲方有权自行制作商品资料。乙方应对提供给甲的商品图片、资料等素材承担合法、合规的责任。如商品信息有变更，乙方须第一时间通知并协助甲方更新。</w:t>
      </w:r>
    </w:p>
    <w:p w14:paraId="4B863DFA" w14:textId="77777777" w:rsidR="00DD0B16" w:rsidRDefault="00000000">
      <w:pPr>
        <w:pStyle w:val="17"/>
        <w:shd w:val="clear" w:color="auto" w:fill="FFFFFF"/>
        <w:spacing w:before="156" w:after="156" w:line="360" w:lineRule="auto"/>
        <w:ind w:left="562" w:firstLine="422"/>
        <w:jc w:val="both"/>
        <w:rPr>
          <w:rFonts w:ascii="宋体" w:hAnsi="宋体" w:cs="Helvetica"/>
          <w:b/>
          <w:sz w:val="21"/>
          <w:szCs w:val="21"/>
        </w:rPr>
      </w:pPr>
      <w:r>
        <w:rPr>
          <w:rFonts w:ascii="宋体" w:hAnsi="宋体" w:cs="Helvetica"/>
          <w:b/>
          <w:sz w:val="21"/>
          <w:szCs w:val="21"/>
        </w:rPr>
        <w:t>第十条</w:t>
      </w:r>
      <w:r>
        <w:rPr>
          <w:rFonts w:ascii="宋体" w:hAnsi="宋体" w:cs="Helvetica" w:hint="eastAsia"/>
          <w:b/>
          <w:sz w:val="21"/>
          <w:szCs w:val="21"/>
        </w:rPr>
        <w:t xml:space="preserve">  商务条款与条件</w:t>
      </w:r>
    </w:p>
    <w:p w14:paraId="780487E5" w14:textId="77777777" w:rsidR="00DD0B16" w:rsidRDefault="00000000">
      <w:pPr>
        <w:spacing w:line="360" w:lineRule="auto"/>
        <w:ind w:firstLineChars="200" w:firstLine="420"/>
        <w:rPr>
          <w:rFonts w:ascii="宋体" w:hAnsi="宋体"/>
          <w:szCs w:val="21"/>
        </w:rPr>
      </w:pPr>
      <w:r>
        <w:rPr>
          <w:rFonts w:ascii="宋体" w:hAnsi="宋体" w:hint="eastAsia"/>
          <w:szCs w:val="21"/>
        </w:rPr>
        <w:t>1、返利：乙方同意向甲方支付折扣及返利，甲方有权通过从订单中抵减、从乙方未结货款中扣除或要求乙方以银行转账的任意方式收取折扣及返利。由于各种原因导致甲方漏收及少收的折扣及返利，甲方保留事后收取的权利，并可自行决定从订单中抵减、从乙方未结货款中扣除或要求乙方以银行转账的任意方式收取折扣及返利。</w:t>
      </w:r>
    </w:p>
    <w:p w14:paraId="60DE417E" w14:textId="77777777" w:rsidR="00DD0B16" w:rsidRDefault="00000000">
      <w:pPr>
        <w:spacing w:line="360" w:lineRule="auto"/>
        <w:ind w:firstLineChars="200" w:firstLine="420"/>
        <w:rPr>
          <w:rFonts w:ascii="宋体" w:hAnsi="宋体"/>
          <w:szCs w:val="21"/>
        </w:rPr>
      </w:pPr>
      <w:r>
        <w:rPr>
          <w:rFonts w:ascii="宋体" w:hAnsi="宋体" w:hint="eastAsia"/>
          <w:szCs w:val="21"/>
        </w:rPr>
        <w:lastRenderedPageBreak/>
        <w:t>2、促销推广费用：各方同意约定合作开展多种形式的促销活动，并以书面形式予以确认，不得强迫对方参与促销活动。乙方同意就与甲方开展的促销推广服务等向甲方支付一定的费用。乙方需遵守甲方的相应要求。</w:t>
      </w:r>
    </w:p>
    <w:p w14:paraId="49836ECA" w14:textId="77777777" w:rsidR="00DD0B16" w:rsidRDefault="00000000">
      <w:pPr>
        <w:spacing w:line="360" w:lineRule="auto"/>
        <w:ind w:firstLineChars="200" w:firstLine="420"/>
        <w:rPr>
          <w:rFonts w:ascii="宋体" w:hAnsi="宋体"/>
          <w:szCs w:val="21"/>
        </w:rPr>
      </w:pPr>
      <w:r>
        <w:rPr>
          <w:rFonts w:ascii="宋体" w:hAnsi="宋体" w:hint="eastAsia"/>
          <w:szCs w:val="21"/>
        </w:rPr>
        <w:t>3、文描服务费：乙方商品在甲方互联网渠道进行销售时，乙方需向甲方支付商品详情页制作服务费用。</w:t>
      </w:r>
    </w:p>
    <w:p w14:paraId="523E2A6D" w14:textId="77777777" w:rsidR="00DD0B16" w:rsidRDefault="00000000">
      <w:pPr>
        <w:pStyle w:val="17"/>
        <w:shd w:val="clear" w:color="auto" w:fill="FFFFFF"/>
        <w:spacing w:before="156" w:after="156" w:line="360" w:lineRule="auto"/>
        <w:ind w:left="562" w:firstLine="422"/>
        <w:jc w:val="both"/>
        <w:rPr>
          <w:rFonts w:ascii="宋体" w:hAnsi="宋体" w:cs="Helvetica"/>
          <w:sz w:val="21"/>
          <w:szCs w:val="21"/>
        </w:rPr>
      </w:pPr>
      <w:r>
        <w:rPr>
          <w:rFonts w:ascii="宋体" w:hAnsi="宋体" w:cs="Helvetica"/>
          <w:b/>
          <w:sz w:val="21"/>
          <w:szCs w:val="21"/>
        </w:rPr>
        <w:t>第十一条</w:t>
      </w:r>
      <w:r>
        <w:rPr>
          <w:rFonts w:ascii="宋体" w:hAnsi="宋体" w:cs="Helvetica" w:hint="eastAsia"/>
          <w:b/>
          <w:sz w:val="21"/>
          <w:szCs w:val="21"/>
        </w:rPr>
        <w:t xml:space="preserve">  货款结算与支付</w:t>
      </w:r>
    </w:p>
    <w:p w14:paraId="35EE78C8" w14:textId="77777777" w:rsidR="00DD0B16" w:rsidRDefault="00000000">
      <w:pPr>
        <w:spacing w:line="360" w:lineRule="auto"/>
        <w:ind w:firstLineChars="200" w:firstLine="420"/>
        <w:rPr>
          <w:rFonts w:ascii="宋体" w:hAnsi="宋体"/>
          <w:szCs w:val="21"/>
        </w:rPr>
      </w:pPr>
      <w:r>
        <w:rPr>
          <w:rFonts w:ascii="宋体" w:hAnsi="宋体" w:hint="eastAsia"/>
          <w:szCs w:val="21"/>
        </w:rPr>
        <w:t>1、经提前通知乙方，甲方可用所有当前和将来的、因本交易或无论是否与本合同相关的任何其他交易而产生的供应商对甲方的债务，冲抵根据任何订单应当向供应商支付的款项；如果甲方认为乙方履行订单和/或本合同的行为能力可能存在问题或障碍或被削弱，则乙方同意甲方有权不协助乙方行使其应收款权（通知停止向乙方支付发票项下款项的方式）以确保乙方清偿其根据任何订单或本合同而产生的对甲方的实际或预期的债务。</w:t>
      </w:r>
    </w:p>
    <w:p w14:paraId="189C5AB0" w14:textId="77777777" w:rsidR="00DD0B16" w:rsidRDefault="00000000">
      <w:pPr>
        <w:spacing w:line="360" w:lineRule="auto"/>
        <w:ind w:firstLineChars="200" w:firstLine="420"/>
        <w:rPr>
          <w:rFonts w:ascii="宋体" w:hAnsi="宋体"/>
          <w:szCs w:val="21"/>
        </w:rPr>
      </w:pPr>
      <w:r>
        <w:rPr>
          <w:rFonts w:ascii="宋体" w:hAnsi="宋体" w:hint="eastAsia"/>
          <w:szCs w:val="21"/>
        </w:rPr>
        <w:t>2、乙方同意，对欠付甲方的款项余额，乙方将在甲方书面要求后【14】个自然日内，以银行转账的方式支付给甲方。甲方也可以用甲方应付乙方的下一笔或将来的款项冲抵欠付甲方的任何及全部款项。乙方同意，如果甲方错误支付了款项，导致供应商收到未到期的款项，乙方应立即通知甲方，甲方在收到适当通知后，可自行决定是否将欠付甲方的该笔款项从下次汇款中扣除，或要求乙方通过银行转账、支付宝转账将该笔未到期款项返还甲方。</w:t>
      </w:r>
    </w:p>
    <w:p w14:paraId="414FD719" w14:textId="77777777" w:rsidR="00DD0B16" w:rsidRDefault="00000000">
      <w:pPr>
        <w:numPr>
          <w:ilvl w:val="255"/>
          <w:numId w:val="0"/>
        </w:numPr>
        <w:spacing w:line="360" w:lineRule="auto"/>
        <w:ind w:firstLineChars="200" w:firstLine="420"/>
        <w:rPr>
          <w:rFonts w:ascii="宋体" w:hAnsi="宋体"/>
          <w:szCs w:val="21"/>
        </w:rPr>
      </w:pPr>
      <w:r>
        <w:rPr>
          <w:rFonts w:ascii="宋体" w:hAnsi="宋体" w:hint="eastAsia"/>
          <w:szCs w:val="21"/>
        </w:rPr>
        <w:t>3、乙方货款结算方式：月结，先期销售商品后结算，乙方应提供真实有效的增值税普通发票、供货汇总清单、甲方以转账汇款方式结算。如有违约甲方将从当月货款内扣除相应的违约金。</w:t>
      </w:r>
    </w:p>
    <w:p w14:paraId="2EFBA6A9" w14:textId="77777777" w:rsidR="00DD0B16" w:rsidRDefault="00000000">
      <w:pPr>
        <w:spacing w:line="360" w:lineRule="auto"/>
        <w:ind w:firstLineChars="200" w:firstLine="420"/>
        <w:rPr>
          <w:rFonts w:ascii="宋体" w:hAnsi="宋体"/>
          <w:szCs w:val="21"/>
        </w:rPr>
      </w:pPr>
      <w:r>
        <w:rPr>
          <w:rFonts w:ascii="宋体" w:hAnsi="宋体" w:hint="eastAsia"/>
          <w:szCs w:val="21"/>
        </w:rPr>
        <w:t>注：甲方每月29至30日（两天），与乙方核对商品票据。次月28日前为乙方结算货款(寒、暑假除外）。</w:t>
      </w:r>
    </w:p>
    <w:p w14:paraId="07356D4D" w14:textId="77777777" w:rsidR="00DD0B16" w:rsidRDefault="00000000">
      <w:pPr>
        <w:pStyle w:val="17"/>
        <w:shd w:val="clear" w:color="auto" w:fill="FFFFFF"/>
        <w:spacing w:before="156" w:after="156" w:line="360" w:lineRule="auto"/>
        <w:ind w:left="562" w:firstLine="422"/>
        <w:jc w:val="both"/>
        <w:rPr>
          <w:rFonts w:ascii="宋体" w:hAnsi="宋体" w:cs="Helvetica"/>
          <w:b/>
          <w:sz w:val="21"/>
          <w:szCs w:val="21"/>
        </w:rPr>
      </w:pPr>
      <w:r>
        <w:rPr>
          <w:rFonts w:ascii="宋体" w:hAnsi="宋体" w:cs="Helvetica"/>
          <w:b/>
          <w:sz w:val="21"/>
          <w:szCs w:val="21"/>
        </w:rPr>
        <w:t>第十二条</w:t>
      </w:r>
      <w:r>
        <w:rPr>
          <w:rFonts w:ascii="宋体" w:hAnsi="宋体" w:cs="Helvetica" w:hint="eastAsia"/>
          <w:b/>
          <w:sz w:val="21"/>
          <w:szCs w:val="21"/>
        </w:rPr>
        <w:t xml:space="preserve">  反商业贿赂</w:t>
      </w:r>
    </w:p>
    <w:p w14:paraId="27AED686" w14:textId="77777777" w:rsidR="00DD0B16" w:rsidRDefault="00000000">
      <w:pPr>
        <w:spacing w:line="360" w:lineRule="auto"/>
        <w:ind w:firstLineChars="200" w:firstLine="420"/>
        <w:rPr>
          <w:rFonts w:ascii="宋体" w:hAnsi="宋体"/>
          <w:szCs w:val="21"/>
        </w:rPr>
      </w:pPr>
      <w:r>
        <w:rPr>
          <w:rFonts w:ascii="宋体" w:hAnsi="宋体" w:hint="eastAsia"/>
          <w:szCs w:val="21"/>
        </w:rPr>
        <w:t>甲乙双方均应在合同履行过程中对工作人员加强管理，共同遵守诚信、透明的商业规范，坚决拒绝提供/收受任何不正当利益。乙方同意向甲方作出反腐败承诺，详见附件七《反腐败承诺函》。</w:t>
      </w:r>
    </w:p>
    <w:p w14:paraId="7968AB51" w14:textId="77777777" w:rsidR="00DD0B16" w:rsidRDefault="00000000">
      <w:pPr>
        <w:pStyle w:val="17"/>
        <w:shd w:val="clear" w:color="auto" w:fill="FFFFFF"/>
        <w:spacing w:before="156" w:after="156" w:line="360" w:lineRule="auto"/>
        <w:ind w:left="562" w:firstLine="422"/>
        <w:jc w:val="both"/>
        <w:rPr>
          <w:rFonts w:ascii="宋体" w:hAnsi="宋体" w:cs="Helvetica"/>
          <w:sz w:val="21"/>
          <w:szCs w:val="21"/>
        </w:rPr>
      </w:pPr>
      <w:r>
        <w:rPr>
          <w:rFonts w:ascii="宋体" w:hAnsi="宋体" w:cs="Helvetica"/>
          <w:b/>
          <w:sz w:val="21"/>
          <w:szCs w:val="21"/>
        </w:rPr>
        <w:t>第十三条</w:t>
      </w:r>
      <w:r>
        <w:rPr>
          <w:rFonts w:ascii="宋体" w:hAnsi="宋体" w:cs="Helvetica" w:hint="eastAsia"/>
          <w:b/>
          <w:sz w:val="21"/>
          <w:szCs w:val="21"/>
        </w:rPr>
        <w:t xml:space="preserve">  保密约定</w:t>
      </w:r>
    </w:p>
    <w:p w14:paraId="3F813E0F" w14:textId="77777777" w:rsidR="00DD0B16" w:rsidRDefault="00000000">
      <w:pPr>
        <w:spacing w:line="360" w:lineRule="auto"/>
        <w:ind w:firstLineChars="200" w:firstLine="420"/>
        <w:rPr>
          <w:rFonts w:ascii="宋体" w:hAnsi="宋体"/>
          <w:szCs w:val="21"/>
        </w:rPr>
      </w:pPr>
      <w:r>
        <w:rPr>
          <w:rFonts w:ascii="宋体" w:hAnsi="宋体" w:hint="eastAsia"/>
          <w:szCs w:val="21"/>
        </w:rPr>
        <w:t>双方应就本合同内容，以及一方自另一方获取的保密或专有的信息，或者基于该等信息的性质或披露的方式被合理认定为保密或专有的信息（包括但不限于，与对方的技术、客户、商业计划、营销活动和财务有关的所有信息）（统称为“保密信息”）予以保密。保密信息为双方的专有财产，双方应仅将保密信息用于履行其在本合同下的义务，并于本合同终止后立即归还该等保密信息。除此之外，双方无权使用或向任何第三方披露或提供保密信息。未经对方及/</w:t>
      </w:r>
      <w:r>
        <w:rPr>
          <w:rFonts w:ascii="宋体" w:hAnsi="宋体" w:hint="eastAsia"/>
          <w:szCs w:val="21"/>
        </w:rPr>
        <w:lastRenderedPageBreak/>
        <w:t>或其关联公司同意，一方不得使用对方及/或其关联公司的任何商标、服务标识、品牌或其它知识产权，不得发布有关对方及/或其关联公司或者本合同的任何新闻稿或其它公开文件，或在任何宣传资料中提及对方及/或其它关联公司。</w:t>
      </w:r>
    </w:p>
    <w:p w14:paraId="5C369433" w14:textId="77777777" w:rsidR="00DD0B16" w:rsidRDefault="00000000">
      <w:pPr>
        <w:pStyle w:val="17"/>
        <w:shd w:val="clear" w:color="auto" w:fill="FFFFFF"/>
        <w:spacing w:before="156" w:after="156" w:line="360" w:lineRule="auto"/>
        <w:ind w:left="562" w:firstLine="422"/>
        <w:jc w:val="both"/>
        <w:rPr>
          <w:rFonts w:ascii="宋体" w:hAnsi="宋体" w:cs="Helvetica"/>
          <w:sz w:val="21"/>
          <w:szCs w:val="21"/>
        </w:rPr>
      </w:pPr>
      <w:r>
        <w:rPr>
          <w:rFonts w:ascii="宋体" w:hAnsi="宋体" w:cs="Helvetica"/>
          <w:b/>
          <w:sz w:val="21"/>
          <w:szCs w:val="21"/>
        </w:rPr>
        <w:t>第十四条</w:t>
      </w:r>
      <w:r>
        <w:rPr>
          <w:rFonts w:ascii="宋体" w:hAnsi="宋体" w:cs="Helvetica" w:hint="eastAsia"/>
          <w:b/>
          <w:sz w:val="21"/>
          <w:szCs w:val="21"/>
        </w:rPr>
        <w:t xml:space="preserve">  违约责任与赔偿</w:t>
      </w:r>
    </w:p>
    <w:p w14:paraId="34E03EB2" w14:textId="77777777" w:rsidR="00DD0B16" w:rsidRDefault="00000000">
      <w:pPr>
        <w:spacing w:line="360" w:lineRule="auto"/>
        <w:ind w:firstLineChars="200" w:firstLine="420"/>
        <w:rPr>
          <w:rFonts w:ascii="宋体" w:hAnsi="宋体"/>
          <w:szCs w:val="21"/>
        </w:rPr>
      </w:pPr>
      <w:r>
        <w:rPr>
          <w:rFonts w:ascii="宋体" w:hAnsi="宋体" w:hint="eastAsia"/>
          <w:szCs w:val="21"/>
        </w:rPr>
        <w:t>1、因乙方产品的质量问题造成第三方人身或财产的损失的，或因乙方违反本合同约定之义务致使甲方遭受商誉、直接或间接经济损失的，乙方应就此承担相关责任并负责甲方一切赔偿，包括但不限于直接向第三方进行赔偿、参加诉讼及赔偿甲方因此遭受的全部损失（包括但不限于赔偿第三方的损失、名誉损失、发生的费用、诉讼费、律师费、保全费及保险费等），以保证甲方不因乙方之违约行为遭受任何损失。在上述情况发生时，甲方应给予乙方及时通知，并在乙方抗辩和解决这些争议中给予一切必要、及时且充分的协助。</w:t>
      </w:r>
    </w:p>
    <w:p w14:paraId="19D20829" w14:textId="77777777" w:rsidR="00DD0B16" w:rsidRDefault="00000000">
      <w:pPr>
        <w:spacing w:line="360" w:lineRule="auto"/>
        <w:ind w:firstLineChars="200" w:firstLine="420"/>
        <w:rPr>
          <w:rFonts w:ascii="宋体" w:hAnsi="宋体"/>
          <w:szCs w:val="21"/>
        </w:rPr>
      </w:pPr>
      <w:r>
        <w:rPr>
          <w:rFonts w:ascii="宋体" w:hAnsi="宋体" w:hint="eastAsia"/>
          <w:szCs w:val="21"/>
        </w:rPr>
        <w:t>2、如因乙方提供的产品信息、图片错误、不准确，或商品产地信息变更没有及时通知甲方，或提供的产品的说明、介绍、图片等其他资料存在虚假或夸大宣传、侵犯第三方合法权益（包括但不限于在甲方所显示上述资料侵犯任何第三方的合法权益）等，导致甲方受到甲方客户或任何第三方索赔或者相关政府部门行政处罚等的，乙方应就此承担全部责任并负责甲方一切赔偿，并且乙方应积极配合或者代甲方应诉，以保证甲方不因乙方之违约行为遭受任何损失。</w:t>
      </w:r>
    </w:p>
    <w:p w14:paraId="298FCA0A" w14:textId="77777777" w:rsidR="00DD0B16" w:rsidRDefault="00000000">
      <w:pPr>
        <w:spacing w:line="360" w:lineRule="auto"/>
        <w:ind w:firstLineChars="200" w:firstLine="420"/>
        <w:rPr>
          <w:rFonts w:ascii="宋体" w:hAnsi="宋体"/>
          <w:szCs w:val="21"/>
        </w:rPr>
      </w:pPr>
      <w:r>
        <w:rPr>
          <w:rFonts w:ascii="宋体" w:hAnsi="宋体" w:hint="eastAsia"/>
          <w:szCs w:val="21"/>
        </w:rPr>
        <w:t>3、根据本合同规定，无争议并且已经由双方确定数额的应该偿付的返款、物流费、违约金或赔偿金将通过银行账户直接进行给付，涉及费用甲方可以从其到期应付款中直接扣除上述款项、物流费、违约金和赔偿金。</w:t>
      </w:r>
    </w:p>
    <w:p w14:paraId="0C469D81" w14:textId="77777777" w:rsidR="00DD0B16" w:rsidRDefault="00000000">
      <w:pPr>
        <w:pStyle w:val="17"/>
        <w:shd w:val="clear" w:color="auto" w:fill="FFFFFF"/>
        <w:spacing w:before="156" w:after="156" w:line="360" w:lineRule="auto"/>
        <w:ind w:left="562" w:firstLine="422"/>
        <w:jc w:val="both"/>
        <w:rPr>
          <w:rFonts w:ascii="宋体" w:hAnsi="宋体" w:cs="Helvetica"/>
          <w:sz w:val="21"/>
          <w:szCs w:val="21"/>
        </w:rPr>
      </w:pPr>
      <w:r>
        <w:rPr>
          <w:rFonts w:ascii="宋体" w:hAnsi="宋体" w:cs="Helvetica"/>
          <w:b/>
          <w:sz w:val="21"/>
          <w:szCs w:val="21"/>
        </w:rPr>
        <w:t>第十五条</w:t>
      </w:r>
      <w:r>
        <w:rPr>
          <w:rFonts w:ascii="宋体" w:hAnsi="宋体" w:cs="Helvetica" w:hint="eastAsia"/>
          <w:b/>
          <w:sz w:val="21"/>
          <w:szCs w:val="21"/>
        </w:rPr>
        <w:t xml:space="preserve">  合同期限、解除与终止</w:t>
      </w:r>
    </w:p>
    <w:p w14:paraId="0C15165D" w14:textId="77777777" w:rsidR="00DD0B16" w:rsidRDefault="00000000">
      <w:pPr>
        <w:spacing w:line="360" w:lineRule="auto"/>
        <w:ind w:firstLineChars="200" w:firstLine="420"/>
        <w:rPr>
          <w:rFonts w:ascii="宋体" w:hAnsi="宋体"/>
          <w:szCs w:val="21"/>
        </w:rPr>
      </w:pPr>
      <w:r>
        <w:rPr>
          <w:rFonts w:ascii="宋体" w:hAnsi="宋体" w:hint="eastAsia"/>
          <w:szCs w:val="21"/>
        </w:rPr>
        <w:t>1、本合同有效期限自</w:t>
      </w:r>
      <w:r>
        <w:rPr>
          <w:rFonts w:ascii="宋体" w:hAnsi="宋体" w:cs="Helvetica" w:hint="eastAsia"/>
          <w:szCs w:val="21"/>
        </w:rPr>
        <w:t>【2024】年【9】月【1】</w:t>
      </w:r>
      <w:r>
        <w:rPr>
          <w:rFonts w:ascii="宋体" w:hAnsi="宋体" w:hint="eastAsia"/>
          <w:szCs w:val="21"/>
        </w:rPr>
        <w:t>日起至</w:t>
      </w:r>
      <w:r>
        <w:rPr>
          <w:rFonts w:ascii="宋体" w:hAnsi="宋体" w:cs="Helvetica" w:hint="eastAsia"/>
          <w:szCs w:val="21"/>
        </w:rPr>
        <w:t>【2025】年【8】月【31】</w:t>
      </w:r>
      <w:r>
        <w:rPr>
          <w:rFonts w:ascii="宋体" w:hAnsi="宋体" w:hint="eastAsia"/>
          <w:szCs w:val="21"/>
        </w:rPr>
        <w:t>日止。本合同有效期内，甲方可提前30日书面通知乙方提前解除本合同而不承担任何违约责任。</w:t>
      </w:r>
    </w:p>
    <w:p w14:paraId="20079F9D" w14:textId="77777777" w:rsidR="00DD0B16" w:rsidRDefault="00000000">
      <w:pPr>
        <w:spacing w:line="360" w:lineRule="auto"/>
        <w:ind w:firstLineChars="200" w:firstLine="420"/>
        <w:rPr>
          <w:rFonts w:ascii="宋体" w:hAnsi="宋体" w:cs="宋体"/>
          <w:sz w:val="24"/>
          <w:highlight w:val="yellow"/>
        </w:rPr>
      </w:pPr>
      <w:r>
        <w:rPr>
          <w:rFonts w:ascii="宋体" w:hAnsi="宋体" w:hint="eastAsia"/>
          <w:szCs w:val="21"/>
        </w:rPr>
        <w:t>2、如本合同到期后，双方有意向继续合作而新的合同尚未签订，为确保双方合作的延续性，本合同有效期自然顺延至新合同签订之日，但有效期顺延最长不得超过90 天。新合同一经签订，本合同将自动终止。为免争议，甲乙双方确认，在本协议合同到期的情况下，甲方无需提前通知乙方终止合作，双方合作在本协议合同到期的次日终止。</w:t>
      </w:r>
    </w:p>
    <w:p w14:paraId="5F831BDB" w14:textId="77777777" w:rsidR="00DD0B16" w:rsidRDefault="00000000">
      <w:pPr>
        <w:spacing w:line="360" w:lineRule="auto"/>
        <w:ind w:firstLineChars="200" w:firstLine="420"/>
        <w:rPr>
          <w:rFonts w:ascii="宋体" w:hAnsi="宋体"/>
          <w:szCs w:val="21"/>
        </w:rPr>
      </w:pPr>
      <w:r>
        <w:rPr>
          <w:rFonts w:ascii="宋体" w:hAnsi="宋体" w:hint="eastAsia"/>
          <w:szCs w:val="21"/>
        </w:rPr>
        <w:t>3、如下之一情形，本合同解除、终止：</w:t>
      </w:r>
    </w:p>
    <w:p w14:paraId="43D087E3" w14:textId="77777777" w:rsidR="00DD0B16" w:rsidRDefault="00000000">
      <w:pPr>
        <w:spacing w:line="360" w:lineRule="auto"/>
        <w:ind w:firstLineChars="200" w:firstLine="420"/>
        <w:rPr>
          <w:rFonts w:ascii="宋体" w:hAnsi="宋体"/>
          <w:szCs w:val="21"/>
        </w:rPr>
      </w:pPr>
      <w:r>
        <w:rPr>
          <w:rFonts w:ascii="宋体" w:hAnsi="宋体" w:cs="Helvetica" w:hint="eastAsia"/>
          <w:szCs w:val="21"/>
        </w:rPr>
        <w:t>（</w:t>
      </w:r>
      <w:r>
        <w:rPr>
          <w:rFonts w:ascii="宋体" w:hAnsi="宋体" w:hint="eastAsia"/>
          <w:szCs w:val="21"/>
        </w:rPr>
        <w:t>1）双方协商一致，终止合同；</w:t>
      </w:r>
    </w:p>
    <w:p w14:paraId="31F9D573" w14:textId="77777777" w:rsidR="00DD0B16" w:rsidRDefault="00000000">
      <w:pPr>
        <w:spacing w:line="360" w:lineRule="auto"/>
        <w:ind w:firstLineChars="200" w:firstLine="420"/>
        <w:rPr>
          <w:rFonts w:ascii="宋体" w:hAnsi="宋体"/>
          <w:szCs w:val="21"/>
        </w:rPr>
      </w:pPr>
      <w:r>
        <w:rPr>
          <w:rFonts w:ascii="宋体" w:hAnsi="宋体" w:hint="eastAsia"/>
          <w:szCs w:val="21"/>
        </w:rPr>
        <w:t>（2）合同期限届满；</w:t>
      </w:r>
    </w:p>
    <w:p w14:paraId="587E6947" w14:textId="77777777" w:rsidR="00DD0B16" w:rsidRDefault="00000000">
      <w:pPr>
        <w:spacing w:line="360" w:lineRule="auto"/>
        <w:ind w:firstLineChars="200" w:firstLine="420"/>
        <w:rPr>
          <w:rFonts w:ascii="宋体" w:hAnsi="宋体"/>
          <w:szCs w:val="21"/>
        </w:rPr>
      </w:pPr>
      <w:r>
        <w:rPr>
          <w:rFonts w:ascii="宋体" w:hAnsi="宋体" w:hint="eastAsia"/>
          <w:szCs w:val="21"/>
        </w:rPr>
        <w:t>（3）一方已经提出破产申请或他人提起破产申请，或进入其它类似的法律程序的；</w:t>
      </w:r>
    </w:p>
    <w:p w14:paraId="0499B418" w14:textId="77777777" w:rsidR="00DD0B16" w:rsidRDefault="00000000">
      <w:pPr>
        <w:spacing w:line="360" w:lineRule="auto"/>
        <w:ind w:firstLineChars="200" w:firstLine="420"/>
        <w:rPr>
          <w:rFonts w:ascii="宋体" w:hAnsi="宋体"/>
          <w:szCs w:val="21"/>
        </w:rPr>
      </w:pPr>
      <w:r>
        <w:rPr>
          <w:rFonts w:ascii="宋体" w:hAnsi="宋体" w:hint="eastAsia"/>
          <w:szCs w:val="21"/>
        </w:rPr>
        <w:t>（4）一方经营状况严重恶化；</w:t>
      </w:r>
    </w:p>
    <w:p w14:paraId="179EB465" w14:textId="77777777" w:rsidR="00DD0B16" w:rsidRDefault="00000000">
      <w:pPr>
        <w:spacing w:line="360" w:lineRule="auto"/>
        <w:ind w:firstLineChars="200" w:firstLine="420"/>
        <w:rPr>
          <w:rFonts w:ascii="宋体" w:hAnsi="宋体"/>
          <w:szCs w:val="21"/>
        </w:rPr>
      </w:pPr>
      <w:r>
        <w:rPr>
          <w:rFonts w:ascii="宋体" w:hAnsi="宋体" w:hint="eastAsia"/>
          <w:szCs w:val="21"/>
        </w:rPr>
        <w:t>（5）一方有转移财产、抽逃资金，逃避债务的行为；</w:t>
      </w:r>
    </w:p>
    <w:p w14:paraId="3E7B3898" w14:textId="77777777" w:rsidR="00DD0B16" w:rsidRDefault="00000000">
      <w:pPr>
        <w:spacing w:line="360" w:lineRule="auto"/>
        <w:ind w:firstLineChars="200" w:firstLine="420"/>
        <w:rPr>
          <w:rFonts w:ascii="宋体" w:hAnsi="宋体"/>
          <w:szCs w:val="21"/>
        </w:rPr>
      </w:pPr>
      <w:r>
        <w:rPr>
          <w:rFonts w:ascii="宋体" w:hAnsi="宋体" w:hint="eastAsia"/>
          <w:szCs w:val="21"/>
        </w:rPr>
        <w:lastRenderedPageBreak/>
        <w:t>（6）乙方产品多次出现产品瑕疵问题，或出现重大产品质量问题，导致甲方客户人身、财产重大损失，或乙方在其产品相关的知识产权诉讼或其他涉诉事项中败诉的，甲方均有权单方解除本合同；</w:t>
      </w:r>
    </w:p>
    <w:p w14:paraId="1836F803" w14:textId="77777777" w:rsidR="00DD0B16" w:rsidRDefault="00000000">
      <w:pPr>
        <w:spacing w:line="360" w:lineRule="auto"/>
        <w:ind w:firstLineChars="200" w:firstLine="420"/>
        <w:rPr>
          <w:rFonts w:ascii="宋体" w:hAnsi="宋体"/>
          <w:szCs w:val="21"/>
        </w:rPr>
      </w:pPr>
      <w:r>
        <w:rPr>
          <w:rFonts w:ascii="宋体" w:hAnsi="宋体" w:hint="eastAsia"/>
          <w:szCs w:val="21"/>
        </w:rPr>
        <w:t>（7）乙方触犯本合同其他规定的。</w:t>
      </w:r>
    </w:p>
    <w:p w14:paraId="0FD547EF" w14:textId="77777777" w:rsidR="00DD0B16" w:rsidRDefault="00000000">
      <w:pPr>
        <w:spacing w:line="360" w:lineRule="auto"/>
        <w:ind w:firstLineChars="200" w:firstLine="420"/>
        <w:rPr>
          <w:rFonts w:ascii="宋体" w:hAnsi="宋体"/>
          <w:szCs w:val="21"/>
        </w:rPr>
      </w:pPr>
      <w:r>
        <w:rPr>
          <w:rFonts w:ascii="宋体" w:hAnsi="宋体"/>
          <w:szCs w:val="21"/>
        </w:rPr>
        <w:t>4</w:t>
      </w:r>
      <w:r>
        <w:rPr>
          <w:rFonts w:ascii="宋体" w:hAnsi="宋体" w:hint="eastAsia"/>
          <w:szCs w:val="21"/>
        </w:rPr>
        <w:t>、本合同因任何原因终止或解除后，双方在本合同及其附属文件项下的权利义务立即终止，但本合同及其附属文件项下售后服务条款、保证条款、违约责任条款、知识产权及保密条款、抗辩条款、法律适用条款、以及其他依其性质应当继续有效的条款仍然有效。解除合同并不影响任何一方对因另一方违约或侵权行为造成的损失进行索赔的权利。甲方在双方合同终止之日起有权在一个月内冻结乙方账款，待库存出清及对账开票完成，二个月后甲方将予以结算付清。</w:t>
      </w:r>
    </w:p>
    <w:p w14:paraId="04356230" w14:textId="77777777" w:rsidR="00DD0B16" w:rsidRDefault="00000000">
      <w:pPr>
        <w:pStyle w:val="17"/>
        <w:shd w:val="clear" w:color="auto" w:fill="FFFFFF"/>
        <w:spacing w:before="156" w:after="156" w:line="360" w:lineRule="auto"/>
        <w:ind w:left="562" w:firstLine="422"/>
        <w:jc w:val="both"/>
        <w:rPr>
          <w:rFonts w:ascii="宋体" w:hAnsi="宋体" w:cs="Helvetica"/>
          <w:b/>
          <w:sz w:val="21"/>
          <w:szCs w:val="21"/>
        </w:rPr>
      </w:pPr>
      <w:r>
        <w:rPr>
          <w:rFonts w:ascii="宋体" w:hAnsi="宋体" w:cs="Helvetica"/>
          <w:b/>
          <w:sz w:val="21"/>
          <w:szCs w:val="21"/>
        </w:rPr>
        <w:t>第十六条</w:t>
      </w:r>
      <w:r>
        <w:rPr>
          <w:rFonts w:ascii="宋体" w:hAnsi="宋体" w:cs="Helvetica" w:hint="eastAsia"/>
          <w:b/>
          <w:sz w:val="21"/>
          <w:szCs w:val="21"/>
        </w:rPr>
        <w:t xml:space="preserve">  争议解决</w:t>
      </w:r>
    </w:p>
    <w:p w14:paraId="0F046E0F" w14:textId="77777777" w:rsidR="00DD0B16" w:rsidRDefault="00000000">
      <w:pPr>
        <w:spacing w:line="360" w:lineRule="auto"/>
        <w:ind w:firstLineChars="200" w:firstLine="420"/>
        <w:rPr>
          <w:rFonts w:ascii="宋体" w:hAnsi="宋体"/>
          <w:szCs w:val="21"/>
        </w:rPr>
      </w:pPr>
      <w:r>
        <w:rPr>
          <w:rFonts w:ascii="宋体" w:hAnsi="宋体" w:hint="eastAsia"/>
          <w:szCs w:val="21"/>
        </w:rPr>
        <w:t>本合同应受中华人民共和国法律管辖并据以解释。凡因本合同引起的或与本合同有关的任何争议，均应提交甲方所在地有管辖权的人民法院诉讼解决。</w:t>
      </w:r>
    </w:p>
    <w:p w14:paraId="37FEE5C7" w14:textId="77777777" w:rsidR="00DD0B16" w:rsidRDefault="00000000">
      <w:pPr>
        <w:pStyle w:val="17"/>
        <w:shd w:val="clear" w:color="auto" w:fill="FFFFFF"/>
        <w:spacing w:before="156" w:after="156" w:line="360" w:lineRule="auto"/>
        <w:ind w:left="562" w:firstLine="422"/>
        <w:jc w:val="both"/>
        <w:rPr>
          <w:rFonts w:ascii="宋体" w:hAnsi="宋体" w:cs="Helvetica"/>
          <w:sz w:val="21"/>
          <w:szCs w:val="21"/>
        </w:rPr>
      </w:pPr>
      <w:r>
        <w:rPr>
          <w:rFonts w:ascii="宋体" w:hAnsi="宋体" w:cs="Helvetica"/>
          <w:b/>
          <w:sz w:val="21"/>
          <w:szCs w:val="21"/>
        </w:rPr>
        <w:t>第十七条</w:t>
      </w:r>
      <w:r>
        <w:rPr>
          <w:rFonts w:ascii="宋体" w:hAnsi="宋体" w:cs="Helvetica" w:hint="eastAsia"/>
          <w:b/>
          <w:sz w:val="21"/>
          <w:szCs w:val="21"/>
        </w:rPr>
        <w:t xml:space="preserve">  其他</w:t>
      </w:r>
    </w:p>
    <w:p w14:paraId="48C1E333" w14:textId="77777777" w:rsidR="00DD0B16" w:rsidRDefault="00000000">
      <w:pPr>
        <w:spacing w:line="360" w:lineRule="auto"/>
        <w:ind w:firstLineChars="200" w:firstLine="420"/>
        <w:rPr>
          <w:rFonts w:ascii="宋体" w:hAnsi="宋体" w:cs="Helvetica"/>
          <w:szCs w:val="21"/>
        </w:rPr>
      </w:pPr>
      <w:r>
        <w:rPr>
          <w:rFonts w:ascii="宋体" w:hAnsi="宋体" w:cs="Helvetica" w:hint="eastAsia"/>
          <w:szCs w:val="21"/>
        </w:rPr>
        <w:t>1、合同一方未经另一方事先书面同意不得将其本合同下的权利和义务全部或部分转让给任何第三方。尽管有前述规定，甲方可未经乙方事先同意将本合同（或其在本合同项下的任何权利或义务）转让给其关联公司，或当发生合并、重组、出售全部或重要资产或类似交易时转让给其后续公司。</w:t>
      </w:r>
    </w:p>
    <w:p w14:paraId="5136088C" w14:textId="77777777" w:rsidR="00DD0B16" w:rsidRDefault="00000000">
      <w:pPr>
        <w:spacing w:line="360" w:lineRule="auto"/>
        <w:ind w:firstLineChars="200" w:firstLine="420"/>
        <w:rPr>
          <w:rFonts w:ascii="宋体" w:hAnsi="宋体" w:cs="Helvetica"/>
          <w:szCs w:val="21"/>
        </w:rPr>
      </w:pPr>
      <w:r>
        <w:rPr>
          <w:rFonts w:ascii="宋体" w:hAnsi="宋体" w:cs="Helvetica" w:hint="eastAsia"/>
          <w:szCs w:val="21"/>
        </w:rPr>
        <w:t>2、本合同条款适用于甲方及其关联公司，结算付款时，按照交易的实际受益主体由甲方或甲方各子公司与乙方分别结算，乙方应开具与付款方相对应的发票。</w:t>
      </w:r>
    </w:p>
    <w:p w14:paraId="20F2C7B7" w14:textId="77777777" w:rsidR="00DD0B16" w:rsidRDefault="00000000">
      <w:pPr>
        <w:spacing w:line="360" w:lineRule="auto"/>
        <w:ind w:firstLineChars="200" w:firstLine="420"/>
        <w:rPr>
          <w:rFonts w:ascii="宋体" w:hAnsi="宋体" w:cs="Helvetica"/>
          <w:szCs w:val="21"/>
        </w:rPr>
      </w:pPr>
      <w:r>
        <w:rPr>
          <w:rFonts w:ascii="宋体" w:hAnsi="宋体" w:cs="Helvetica" w:hint="eastAsia"/>
          <w:szCs w:val="21"/>
        </w:rPr>
        <w:t>3、对本合同通用条款的任何修改均应以专门的书面补充协议方式进行，并经双方盖章后生效。</w:t>
      </w:r>
    </w:p>
    <w:p w14:paraId="1CE47DB1" w14:textId="77777777" w:rsidR="00DD0B16" w:rsidRDefault="00000000">
      <w:pPr>
        <w:spacing w:line="360" w:lineRule="auto"/>
        <w:ind w:firstLineChars="200" w:firstLine="420"/>
        <w:rPr>
          <w:rFonts w:ascii="宋体" w:hAnsi="宋体"/>
          <w:szCs w:val="21"/>
        </w:rPr>
      </w:pPr>
      <w:r>
        <w:rPr>
          <w:rFonts w:ascii="宋体" w:hAnsi="宋体"/>
          <w:szCs w:val="21"/>
        </w:rPr>
        <w:t>4</w:t>
      </w:r>
      <w:r>
        <w:rPr>
          <w:rFonts w:ascii="宋体" w:hAnsi="宋体" w:hint="eastAsia"/>
          <w:szCs w:val="21"/>
        </w:rPr>
        <w:t>、本合同一式陆份，甲方执肆份，乙方执贰份。自双方法定代表人或授权代表签字并加盖公章（或合同专用章）之日起生效。</w:t>
      </w:r>
    </w:p>
    <w:p w14:paraId="04B6AA59" w14:textId="77777777" w:rsidR="00DD0B16" w:rsidRDefault="00000000">
      <w:pPr>
        <w:spacing w:line="360" w:lineRule="auto"/>
        <w:ind w:firstLineChars="200" w:firstLine="420"/>
        <w:jc w:val="center"/>
        <w:rPr>
          <w:rFonts w:ascii="宋体" w:hAnsi="宋体" w:cs="Helvetica"/>
          <w:szCs w:val="21"/>
        </w:rPr>
      </w:pPr>
      <w:r>
        <w:rPr>
          <w:rFonts w:ascii="宋体" w:hAnsi="宋体" w:hint="eastAsia"/>
          <w:szCs w:val="21"/>
        </w:rPr>
        <w:t>（以下无正文）</w:t>
      </w:r>
    </w:p>
    <w:p w14:paraId="6EB1D0E6" w14:textId="77777777" w:rsidR="00DD0B16" w:rsidRDefault="00DD0B16">
      <w:pPr>
        <w:pStyle w:val="Style15"/>
        <w:widowControl/>
        <w:shd w:val="clear" w:color="auto" w:fill="FFFFFF"/>
        <w:ind w:left="420" w:firstLineChars="0" w:firstLine="0"/>
        <w:rPr>
          <w:rFonts w:ascii="宋体" w:eastAsia="宋体" w:hAnsi="宋体" w:cs="Helvetica"/>
          <w:sz w:val="21"/>
          <w:szCs w:val="21"/>
        </w:rPr>
      </w:pPr>
    </w:p>
    <w:p w14:paraId="36A80D14" w14:textId="77777777" w:rsidR="00DD0B16" w:rsidRDefault="00000000">
      <w:pPr>
        <w:spacing w:afterLines="100" w:after="240" w:line="360" w:lineRule="auto"/>
        <w:ind w:firstLine="420"/>
        <w:rPr>
          <w:rFonts w:ascii="宋体" w:hAnsi="宋体"/>
          <w:b/>
          <w:szCs w:val="21"/>
        </w:rPr>
      </w:pPr>
      <w:r>
        <w:rPr>
          <w:rFonts w:ascii="宋体" w:hAnsi="宋体" w:cs="Helvetica" w:hint="eastAsia"/>
          <w:b/>
          <w:kern w:val="0"/>
          <w:szCs w:val="21"/>
        </w:rPr>
        <w:t>甲方</w:t>
      </w:r>
      <w:r>
        <w:rPr>
          <w:rFonts w:ascii="宋体" w:hAnsi="宋体" w:hint="eastAsia"/>
          <w:b/>
          <w:szCs w:val="21"/>
        </w:rPr>
        <w:t>（公章/合同专用章）</w:t>
      </w:r>
      <w:r>
        <w:rPr>
          <w:rFonts w:ascii="宋体" w:hAnsi="宋体" w:cs="Helvetica" w:hint="eastAsia"/>
          <w:b/>
          <w:kern w:val="0"/>
          <w:szCs w:val="21"/>
        </w:rPr>
        <w:t xml:space="preserve">:北京林业大学                       </w:t>
      </w:r>
    </w:p>
    <w:p w14:paraId="680A861D" w14:textId="77777777" w:rsidR="00DD0B16" w:rsidRDefault="00000000">
      <w:pPr>
        <w:widowControl/>
        <w:shd w:val="clear" w:color="auto" w:fill="FFFFFF"/>
        <w:spacing w:afterLines="100" w:after="240" w:line="360" w:lineRule="auto"/>
        <w:ind w:firstLine="420"/>
        <w:outlineLvl w:val="2"/>
        <w:rPr>
          <w:rFonts w:ascii="宋体" w:hAnsi="宋体" w:cs="Helvetica"/>
          <w:b/>
          <w:bCs/>
          <w:kern w:val="0"/>
          <w:szCs w:val="21"/>
        </w:rPr>
      </w:pPr>
      <w:r>
        <w:rPr>
          <w:rFonts w:ascii="宋体" w:hAnsi="宋体" w:hint="eastAsia"/>
          <w:b/>
          <w:bCs/>
          <w:szCs w:val="21"/>
        </w:rPr>
        <w:t>法定代表人（或授权委托人）：                             （签字）</w:t>
      </w:r>
    </w:p>
    <w:p w14:paraId="76C7FC2B" w14:textId="77777777" w:rsidR="00DD0B16" w:rsidRDefault="00000000">
      <w:pPr>
        <w:spacing w:afterLines="100" w:after="240" w:line="360" w:lineRule="auto"/>
        <w:ind w:firstLine="420"/>
        <w:rPr>
          <w:rFonts w:ascii="宋体" w:hAnsi="宋体"/>
          <w:b/>
          <w:szCs w:val="21"/>
        </w:rPr>
      </w:pPr>
      <w:r>
        <w:rPr>
          <w:rFonts w:ascii="宋体" w:hAnsi="宋体" w:hint="eastAsia"/>
          <w:b/>
          <w:szCs w:val="21"/>
        </w:rPr>
        <w:t>日期：</w:t>
      </w:r>
      <w:r>
        <w:rPr>
          <w:rFonts w:ascii="宋体" w:hAnsi="宋体" w:hint="eastAsia"/>
          <w:b/>
          <w:bCs/>
          <w:szCs w:val="21"/>
        </w:rPr>
        <w:t xml:space="preserve">     年</w:t>
      </w:r>
      <w:r>
        <w:rPr>
          <w:rFonts w:ascii="宋体" w:hAnsi="宋体" w:hint="eastAsia"/>
          <w:b/>
          <w:szCs w:val="21"/>
        </w:rPr>
        <w:t xml:space="preserve">   月   日</w:t>
      </w:r>
    </w:p>
    <w:p w14:paraId="71220490" w14:textId="77777777" w:rsidR="00DD0B16" w:rsidRDefault="00DD0B16">
      <w:pPr>
        <w:spacing w:afterLines="100" w:after="240" w:line="360" w:lineRule="auto"/>
        <w:ind w:firstLine="420"/>
        <w:rPr>
          <w:rFonts w:ascii="宋体" w:hAnsi="宋体"/>
          <w:b/>
          <w:szCs w:val="21"/>
        </w:rPr>
      </w:pPr>
    </w:p>
    <w:p w14:paraId="41160DC3" w14:textId="77777777" w:rsidR="00DD0B16" w:rsidRDefault="00000000">
      <w:pPr>
        <w:spacing w:afterLines="100" w:after="240" w:line="360" w:lineRule="auto"/>
        <w:ind w:firstLine="420"/>
        <w:rPr>
          <w:rFonts w:ascii="宋体" w:hAnsi="宋体"/>
          <w:szCs w:val="21"/>
        </w:rPr>
      </w:pPr>
      <w:r>
        <w:rPr>
          <w:rFonts w:ascii="宋体" w:hAnsi="宋体" w:hint="eastAsia"/>
          <w:b/>
          <w:szCs w:val="21"/>
        </w:rPr>
        <w:lastRenderedPageBreak/>
        <w:t>乙方（公章/合同专用章）：</w:t>
      </w:r>
    </w:p>
    <w:p w14:paraId="061AB8A7" w14:textId="77777777" w:rsidR="00DD0B16" w:rsidRDefault="00000000">
      <w:pPr>
        <w:spacing w:afterLines="100" w:after="240" w:line="360" w:lineRule="auto"/>
        <w:ind w:firstLine="420"/>
        <w:rPr>
          <w:rFonts w:ascii="宋体" w:hAnsi="宋体"/>
          <w:b/>
          <w:bCs/>
          <w:szCs w:val="21"/>
        </w:rPr>
      </w:pPr>
      <w:r>
        <w:rPr>
          <w:rFonts w:ascii="宋体" w:hAnsi="宋体" w:hint="eastAsia"/>
          <w:b/>
          <w:bCs/>
          <w:szCs w:val="21"/>
        </w:rPr>
        <w:t>法定代表人（或授权委托人）：                             （签字）</w:t>
      </w:r>
    </w:p>
    <w:p w14:paraId="4A2A84BB" w14:textId="77777777" w:rsidR="00DD0B16" w:rsidRDefault="00000000">
      <w:pPr>
        <w:spacing w:afterLines="100" w:after="240" w:line="360" w:lineRule="auto"/>
        <w:ind w:firstLine="420"/>
        <w:rPr>
          <w:rFonts w:ascii="宋体" w:hAnsi="宋体"/>
          <w:b/>
          <w:szCs w:val="21"/>
        </w:rPr>
      </w:pPr>
      <w:r>
        <w:rPr>
          <w:rFonts w:ascii="宋体" w:hAnsi="宋体" w:hint="eastAsia"/>
          <w:b/>
          <w:szCs w:val="21"/>
        </w:rPr>
        <w:t>日期：     年   月   日</w:t>
      </w:r>
    </w:p>
    <w:p w14:paraId="5C32DE43" w14:textId="77777777" w:rsidR="00DD0B16" w:rsidRDefault="00000000">
      <w:pPr>
        <w:spacing w:line="440" w:lineRule="exact"/>
        <w:ind w:firstLine="422"/>
        <w:rPr>
          <w:rFonts w:ascii="宋体" w:hAnsi="宋体" w:cs="Helvetica"/>
          <w:b/>
          <w:kern w:val="0"/>
          <w:szCs w:val="21"/>
          <w:u w:val="single"/>
        </w:rPr>
      </w:pPr>
      <w:r>
        <w:rPr>
          <w:rFonts w:ascii="宋体" w:hAnsi="宋体"/>
          <w:b/>
          <w:szCs w:val="21"/>
        </w:rPr>
        <w:br w:type="page"/>
      </w:r>
      <w:r>
        <w:rPr>
          <w:rFonts w:ascii="宋体" w:hAnsi="宋体" w:hint="eastAsia"/>
          <w:b/>
          <w:szCs w:val="21"/>
        </w:rPr>
        <w:lastRenderedPageBreak/>
        <w:t xml:space="preserve">   </w:t>
      </w:r>
      <w:r>
        <w:rPr>
          <w:rFonts w:ascii="宋体" w:hAnsi="宋体" w:cs="Helvetica" w:hint="eastAsia"/>
          <w:b/>
          <w:kern w:val="0"/>
          <w:szCs w:val="21"/>
          <w:u w:val="single"/>
        </w:rPr>
        <w:t>附件一：供应商一般信息（请完整、详细、准确填写）</w:t>
      </w:r>
    </w:p>
    <w:tbl>
      <w:tblPr>
        <w:tblW w:w="5149"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9"/>
        <w:gridCol w:w="1592"/>
        <w:gridCol w:w="1499"/>
        <w:gridCol w:w="1274"/>
        <w:gridCol w:w="1480"/>
        <w:gridCol w:w="1494"/>
      </w:tblGrid>
      <w:tr w:rsidR="00DD0B16" w14:paraId="16148C14" w14:textId="77777777">
        <w:trPr>
          <w:trHeight w:val="367"/>
        </w:trPr>
        <w:tc>
          <w:tcPr>
            <w:tcW w:w="805" w:type="pct"/>
            <w:vMerge w:val="restart"/>
            <w:tcBorders>
              <w:top w:val="single" w:sz="4" w:space="0" w:color="auto"/>
              <w:left w:val="single" w:sz="4" w:space="0" w:color="auto"/>
              <w:bottom w:val="single" w:sz="4" w:space="0" w:color="auto"/>
              <w:right w:val="single" w:sz="4" w:space="0" w:color="auto"/>
            </w:tcBorders>
            <w:vAlign w:val="center"/>
          </w:tcPr>
          <w:p w14:paraId="2685927F" w14:textId="77777777" w:rsidR="00DD0B16" w:rsidRDefault="00000000">
            <w:pPr>
              <w:spacing w:line="440" w:lineRule="exact"/>
              <w:rPr>
                <w:rFonts w:ascii="宋体" w:hAnsi="宋体"/>
                <w:szCs w:val="21"/>
              </w:rPr>
            </w:pPr>
            <w:r>
              <w:rPr>
                <w:rFonts w:ascii="宋体" w:hAnsi="宋体" w:hint="eastAsia"/>
                <w:szCs w:val="21"/>
              </w:rPr>
              <w:t>供应商基本信息</w:t>
            </w:r>
          </w:p>
        </w:tc>
        <w:tc>
          <w:tcPr>
            <w:tcW w:w="910" w:type="pct"/>
            <w:tcBorders>
              <w:top w:val="single" w:sz="4" w:space="0" w:color="auto"/>
              <w:left w:val="single" w:sz="4" w:space="0" w:color="auto"/>
              <w:bottom w:val="single" w:sz="4" w:space="0" w:color="auto"/>
              <w:right w:val="single" w:sz="4" w:space="0" w:color="auto"/>
            </w:tcBorders>
            <w:vAlign w:val="center"/>
          </w:tcPr>
          <w:p w14:paraId="6D51EA06" w14:textId="77777777" w:rsidR="00DD0B16" w:rsidRDefault="00000000">
            <w:pPr>
              <w:spacing w:line="440" w:lineRule="exact"/>
              <w:rPr>
                <w:rFonts w:ascii="宋体" w:hAnsi="宋体"/>
                <w:szCs w:val="21"/>
              </w:rPr>
            </w:pPr>
            <w:r>
              <w:rPr>
                <w:rFonts w:ascii="宋体" w:hAnsi="宋体" w:hint="eastAsia"/>
                <w:szCs w:val="21"/>
              </w:rPr>
              <w:t>企业名称</w:t>
            </w:r>
          </w:p>
        </w:tc>
        <w:tc>
          <w:tcPr>
            <w:tcW w:w="1585" w:type="pct"/>
            <w:gridSpan w:val="2"/>
            <w:tcBorders>
              <w:top w:val="single" w:sz="4" w:space="0" w:color="auto"/>
              <w:left w:val="single" w:sz="4" w:space="0" w:color="auto"/>
              <w:bottom w:val="single" w:sz="4" w:space="0" w:color="auto"/>
              <w:right w:val="single" w:sz="4" w:space="0" w:color="auto"/>
            </w:tcBorders>
            <w:vAlign w:val="center"/>
          </w:tcPr>
          <w:p w14:paraId="7A8BEADA" w14:textId="77777777" w:rsidR="00DD0B16" w:rsidRDefault="00DD0B16">
            <w:pPr>
              <w:spacing w:line="440" w:lineRule="exact"/>
              <w:rPr>
                <w:rFonts w:ascii="宋体" w:hAnsi="宋体"/>
                <w:szCs w:val="21"/>
              </w:rPr>
            </w:pPr>
          </w:p>
        </w:tc>
        <w:tc>
          <w:tcPr>
            <w:tcW w:w="846" w:type="pct"/>
            <w:tcBorders>
              <w:top w:val="single" w:sz="4" w:space="0" w:color="auto"/>
              <w:left w:val="single" w:sz="4" w:space="0" w:color="auto"/>
              <w:bottom w:val="single" w:sz="4" w:space="0" w:color="auto"/>
              <w:right w:val="single" w:sz="4" w:space="0" w:color="auto"/>
            </w:tcBorders>
            <w:vAlign w:val="center"/>
          </w:tcPr>
          <w:p w14:paraId="64BDA501" w14:textId="77777777" w:rsidR="00DD0B16" w:rsidRDefault="00000000">
            <w:pPr>
              <w:spacing w:line="440" w:lineRule="exact"/>
              <w:rPr>
                <w:rFonts w:ascii="宋体" w:hAnsi="宋体"/>
                <w:szCs w:val="21"/>
              </w:rPr>
            </w:pPr>
            <w:r>
              <w:rPr>
                <w:rFonts w:ascii="宋体" w:hAnsi="宋体" w:hint="eastAsia"/>
                <w:szCs w:val="21"/>
              </w:rPr>
              <w:t>注册资本</w:t>
            </w:r>
          </w:p>
        </w:tc>
        <w:tc>
          <w:tcPr>
            <w:tcW w:w="854" w:type="pct"/>
            <w:tcBorders>
              <w:top w:val="single" w:sz="4" w:space="0" w:color="auto"/>
              <w:left w:val="single" w:sz="4" w:space="0" w:color="auto"/>
              <w:bottom w:val="single" w:sz="4" w:space="0" w:color="auto"/>
              <w:right w:val="single" w:sz="4" w:space="0" w:color="auto"/>
            </w:tcBorders>
            <w:vAlign w:val="center"/>
          </w:tcPr>
          <w:p w14:paraId="5A700249" w14:textId="77777777" w:rsidR="00DD0B16" w:rsidRDefault="00DD0B16">
            <w:pPr>
              <w:spacing w:line="440" w:lineRule="exact"/>
              <w:rPr>
                <w:rFonts w:ascii="宋体" w:hAnsi="宋体"/>
                <w:szCs w:val="21"/>
              </w:rPr>
            </w:pPr>
          </w:p>
        </w:tc>
      </w:tr>
      <w:tr w:rsidR="00DD0B16" w14:paraId="18840537" w14:textId="77777777">
        <w:trPr>
          <w:trHeight w:val="400"/>
        </w:trPr>
        <w:tc>
          <w:tcPr>
            <w:tcW w:w="805" w:type="pct"/>
            <w:vMerge/>
            <w:tcBorders>
              <w:top w:val="single" w:sz="4" w:space="0" w:color="auto"/>
              <w:left w:val="single" w:sz="4" w:space="0" w:color="auto"/>
              <w:bottom w:val="single" w:sz="4" w:space="0" w:color="auto"/>
              <w:right w:val="single" w:sz="4" w:space="0" w:color="auto"/>
            </w:tcBorders>
            <w:vAlign w:val="center"/>
          </w:tcPr>
          <w:p w14:paraId="2D4EA1C6" w14:textId="77777777" w:rsidR="00DD0B16" w:rsidRDefault="00DD0B16">
            <w:pPr>
              <w:widowControl/>
              <w:jc w:val="left"/>
              <w:rPr>
                <w:rFonts w:ascii="宋体" w:hAnsi="宋体"/>
                <w:szCs w:val="21"/>
              </w:rPr>
            </w:pPr>
          </w:p>
        </w:tc>
        <w:tc>
          <w:tcPr>
            <w:tcW w:w="910" w:type="pct"/>
            <w:tcBorders>
              <w:top w:val="single" w:sz="4" w:space="0" w:color="auto"/>
              <w:left w:val="single" w:sz="4" w:space="0" w:color="auto"/>
              <w:bottom w:val="single" w:sz="4" w:space="0" w:color="auto"/>
              <w:right w:val="single" w:sz="4" w:space="0" w:color="auto"/>
            </w:tcBorders>
            <w:vAlign w:val="center"/>
          </w:tcPr>
          <w:p w14:paraId="3CA0FFD9" w14:textId="77777777" w:rsidR="00DD0B16" w:rsidRDefault="00000000">
            <w:pPr>
              <w:spacing w:line="440" w:lineRule="exact"/>
              <w:rPr>
                <w:rFonts w:ascii="宋体" w:hAnsi="宋体"/>
                <w:szCs w:val="21"/>
              </w:rPr>
            </w:pPr>
            <w:r>
              <w:rPr>
                <w:rFonts w:ascii="宋体" w:hAnsi="宋体" w:hint="eastAsia"/>
                <w:szCs w:val="21"/>
              </w:rPr>
              <w:t>注册地址</w:t>
            </w:r>
          </w:p>
        </w:tc>
        <w:tc>
          <w:tcPr>
            <w:tcW w:w="1585" w:type="pct"/>
            <w:gridSpan w:val="2"/>
            <w:tcBorders>
              <w:top w:val="single" w:sz="4" w:space="0" w:color="auto"/>
              <w:left w:val="single" w:sz="4" w:space="0" w:color="auto"/>
              <w:bottom w:val="single" w:sz="4" w:space="0" w:color="auto"/>
              <w:right w:val="single" w:sz="4" w:space="0" w:color="auto"/>
            </w:tcBorders>
            <w:vAlign w:val="center"/>
          </w:tcPr>
          <w:p w14:paraId="0783F649" w14:textId="77777777" w:rsidR="00DD0B16" w:rsidRDefault="00DD0B16">
            <w:pPr>
              <w:spacing w:line="440" w:lineRule="exact"/>
              <w:rPr>
                <w:rFonts w:ascii="宋体" w:hAnsi="宋体"/>
                <w:szCs w:val="21"/>
              </w:rPr>
            </w:pPr>
          </w:p>
        </w:tc>
        <w:tc>
          <w:tcPr>
            <w:tcW w:w="846" w:type="pct"/>
            <w:tcBorders>
              <w:top w:val="single" w:sz="4" w:space="0" w:color="auto"/>
              <w:left w:val="single" w:sz="4" w:space="0" w:color="auto"/>
              <w:bottom w:val="single" w:sz="4" w:space="0" w:color="auto"/>
              <w:right w:val="single" w:sz="4" w:space="0" w:color="auto"/>
            </w:tcBorders>
            <w:vAlign w:val="center"/>
          </w:tcPr>
          <w:p w14:paraId="6C8C08D0" w14:textId="77777777" w:rsidR="00DD0B16" w:rsidRDefault="00000000">
            <w:pPr>
              <w:spacing w:line="440" w:lineRule="exact"/>
              <w:rPr>
                <w:rFonts w:ascii="宋体" w:hAnsi="宋体"/>
                <w:szCs w:val="21"/>
              </w:rPr>
            </w:pPr>
            <w:r>
              <w:rPr>
                <w:rFonts w:ascii="宋体" w:hAnsi="宋体" w:hint="eastAsia"/>
                <w:szCs w:val="21"/>
              </w:rPr>
              <w:t>实收资本</w:t>
            </w:r>
          </w:p>
        </w:tc>
        <w:tc>
          <w:tcPr>
            <w:tcW w:w="854" w:type="pct"/>
            <w:tcBorders>
              <w:top w:val="single" w:sz="4" w:space="0" w:color="auto"/>
              <w:left w:val="single" w:sz="4" w:space="0" w:color="auto"/>
              <w:bottom w:val="single" w:sz="4" w:space="0" w:color="auto"/>
              <w:right w:val="single" w:sz="4" w:space="0" w:color="auto"/>
            </w:tcBorders>
            <w:vAlign w:val="center"/>
          </w:tcPr>
          <w:p w14:paraId="533AF98A" w14:textId="77777777" w:rsidR="00DD0B16" w:rsidRDefault="00DD0B16">
            <w:pPr>
              <w:spacing w:line="440" w:lineRule="exact"/>
              <w:rPr>
                <w:rFonts w:ascii="宋体" w:hAnsi="宋体"/>
                <w:szCs w:val="21"/>
              </w:rPr>
            </w:pPr>
          </w:p>
        </w:tc>
      </w:tr>
      <w:tr w:rsidR="00DD0B16" w14:paraId="0A889D8E" w14:textId="77777777">
        <w:trPr>
          <w:trHeight w:val="419"/>
        </w:trPr>
        <w:tc>
          <w:tcPr>
            <w:tcW w:w="805" w:type="pct"/>
            <w:vMerge/>
            <w:tcBorders>
              <w:top w:val="single" w:sz="4" w:space="0" w:color="auto"/>
              <w:left w:val="single" w:sz="4" w:space="0" w:color="auto"/>
              <w:bottom w:val="single" w:sz="4" w:space="0" w:color="auto"/>
              <w:right w:val="single" w:sz="4" w:space="0" w:color="auto"/>
            </w:tcBorders>
            <w:vAlign w:val="center"/>
          </w:tcPr>
          <w:p w14:paraId="1BC8DFE8" w14:textId="77777777" w:rsidR="00DD0B16" w:rsidRDefault="00DD0B16">
            <w:pPr>
              <w:widowControl/>
              <w:jc w:val="left"/>
              <w:rPr>
                <w:rFonts w:ascii="宋体" w:hAnsi="宋体"/>
                <w:szCs w:val="21"/>
              </w:rPr>
            </w:pPr>
          </w:p>
        </w:tc>
        <w:tc>
          <w:tcPr>
            <w:tcW w:w="910" w:type="pct"/>
            <w:tcBorders>
              <w:top w:val="single" w:sz="4" w:space="0" w:color="auto"/>
              <w:left w:val="single" w:sz="4" w:space="0" w:color="auto"/>
              <w:bottom w:val="single" w:sz="4" w:space="0" w:color="auto"/>
              <w:right w:val="single" w:sz="4" w:space="0" w:color="auto"/>
            </w:tcBorders>
            <w:vAlign w:val="center"/>
          </w:tcPr>
          <w:p w14:paraId="0442815B" w14:textId="77777777" w:rsidR="00DD0B16" w:rsidRDefault="00000000">
            <w:pPr>
              <w:spacing w:line="440" w:lineRule="exact"/>
              <w:rPr>
                <w:rFonts w:ascii="宋体" w:hAnsi="宋体"/>
                <w:szCs w:val="21"/>
              </w:rPr>
            </w:pPr>
            <w:r>
              <w:rPr>
                <w:rFonts w:ascii="宋体" w:hAnsi="宋体" w:hint="eastAsia"/>
                <w:szCs w:val="21"/>
              </w:rPr>
              <w:t>成立时间</w:t>
            </w:r>
          </w:p>
        </w:tc>
        <w:tc>
          <w:tcPr>
            <w:tcW w:w="1585" w:type="pct"/>
            <w:gridSpan w:val="2"/>
            <w:tcBorders>
              <w:top w:val="single" w:sz="4" w:space="0" w:color="auto"/>
              <w:left w:val="single" w:sz="4" w:space="0" w:color="auto"/>
              <w:bottom w:val="single" w:sz="4" w:space="0" w:color="auto"/>
              <w:right w:val="single" w:sz="4" w:space="0" w:color="auto"/>
            </w:tcBorders>
            <w:vAlign w:val="center"/>
          </w:tcPr>
          <w:p w14:paraId="06692AC6" w14:textId="77777777" w:rsidR="00DD0B16" w:rsidRDefault="00DD0B16">
            <w:pPr>
              <w:spacing w:line="440" w:lineRule="exact"/>
              <w:rPr>
                <w:rFonts w:ascii="宋体" w:hAnsi="宋体"/>
                <w:szCs w:val="21"/>
              </w:rPr>
            </w:pPr>
          </w:p>
        </w:tc>
        <w:tc>
          <w:tcPr>
            <w:tcW w:w="846" w:type="pct"/>
            <w:tcBorders>
              <w:top w:val="single" w:sz="4" w:space="0" w:color="auto"/>
              <w:left w:val="single" w:sz="4" w:space="0" w:color="auto"/>
              <w:bottom w:val="single" w:sz="4" w:space="0" w:color="auto"/>
              <w:right w:val="single" w:sz="4" w:space="0" w:color="auto"/>
            </w:tcBorders>
            <w:vAlign w:val="center"/>
          </w:tcPr>
          <w:p w14:paraId="0B9A8F93" w14:textId="77777777" w:rsidR="00DD0B16" w:rsidRDefault="00000000">
            <w:pPr>
              <w:spacing w:line="440" w:lineRule="exact"/>
              <w:rPr>
                <w:rFonts w:ascii="宋体" w:hAnsi="宋体"/>
                <w:szCs w:val="21"/>
              </w:rPr>
            </w:pPr>
            <w:r>
              <w:rPr>
                <w:rFonts w:ascii="宋体" w:hAnsi="宋体" w:hint="eastAsia"/>
                <w:szCs w:val="21"/>
              </w:rPr>
              <w:t>员工总数</w:t>
            </w:r>
          </w:p>
        </w:tc>
        <w:tc>
          <w:tcPr>
            <w:tcW w:w="854" w:type="pct"/>
            <w:tcBorders>
              <w:top w:val="single" w:sz="4" w:space="0" w:color="auto"/>
              <w:left w:val="single" w:sz="4" w:space="0" w:color="auto"/>
              <w:bottom w:val="single" w:sz="4" w:space="0" w:color="auto"/>
              <w:right w:val="single" w:sz="4" w:space="0" w:color="auto"/>
            </w:tcBorders>
            <w:vAlign w:val="center"/>
          </w:tcPr>
          <w:p w14:paraId="4382C33C" w14:textId="77777777" w:rsidR="00DD0B16" w:rsidRDefault="00DD0B16">
            <w:pPr>
              <w:spacing w:line="440" w:lineRule="exact"/>
              <w:rPr>
                <w:rFonts w:ascii="宋体" w:hAnsi="宋体"/>
                <w:szCs w:val="21"/>
              </w:rPr>
            </w:pPr>
          </w:p>
        </w:tc>
      </w:tr>
      <w:tr w:rsidR="00DD0B16" w14:paraId="3ECEA6A4" w14:textId="77777777">
        <w:trPr>
          <w:trHeight w:val="411"/>
        </w:trPr>
        <w:tc>
          <w:tcPr>
            <w:tcW w:w="805" w:type="pct"/>
            <w:vMerge/>
            <w:tcBorders>
              <w:top w:val="single" w:sz="4" w:space="0" w:color="auto"/>
              <w:left w:val="single" w:sz="4" w:space="0" w:color="auto"/>
              <w:bottom w:val="single" w:sz="4" w:space="0" w:color="auto"/>
              <w:right w:val="single" w:sz="4" w:space="0" w:color="auto"/>
            </w:tcBorders>
            <w:vAlign w:val="center"/>
          </w:tcPr>
          <w:p w14:paraId="36111260" w14:textId="77777777" w:rsidR="00DD0B16" w:rsidRDefault="00DD0B16">
            <w:pPr>
              <w:widowControl/>
              <w:jc w:val="left"/>
              <w:rPr>
                <w:rFonts w:ascii="宋体" w:hAnsi="宋体"/>
                <w:szCs w:val="21"/>
              </w:rPr>
            </w:pPr>
          </w:p>
        </w:tc>
        <w:tc>
          <w:tcPr>
            <w:tcW w:w="910" w:type="pct"/>
            <w:vMerge w:val="restart"/>
            <w:tcBorders>
              <w:top w:val="single" w:sz="4" w:space="0" w:color="auto"/>
              <w:left w:val="single" w:sz="4" w:space="0" w:color="auto"/>
              <w:bottom w:val="single" w:sz="4" w:space="0" w:color="auto"/>
              <w:right w:val="single" w:sz="4" w:space="0" w:color="auto"/>
            </w:tcBorders>
            <w:vAlign w:val="center"/>
          </w:tcPr>
          <w:p w14:paraId="47FAB2C8" w14:textId="77777777" w:rsidR="00DD0B16" w:rsidRDefault="00000000">
            <w:pPr>
              <w:spacing w:line="440" w:lineRule="exact"/>
              <w:rPr>
                <w:rFonts w:ascii="宋体" w:hAnsi="宋体"/>
                <w:szCs w:val="21"/>
              </w:rPr>
            </w:pPr>
            <w:r>
              <w:rPr>
                <w:rFonts w:ascii="宋体" w:hAnsi="宋体" w:hint="eastAsia"/>
                <w:szCs w:val="21"/>
              </w:rPr>
              <w:t>经营业务</w:t>
            </w:r>
          </w:p>
        </w:tc>
        <w:tc>
          <w:tcPr>
            <w:tcW w:w="3285" w:type="pct"/>
            <w:gridSpan w:val="4"/>
            <w:tcBorders>
              <w:top w:val="single" w:sz="4" w:space="0" w:color="auto"/>
              <w:left w:val="single" w:sz="4" w:space="0" w:color="auto"/>
              <w:bottom w:val="single" w:sz="4" w:space="0" w:color="auto"/>
              <w:right w:val="single" w:sz="4" w:space="0" w:color="auto"/>
            </w:tcBorders>
            <w:vAlign w:val="center"/>
          </w:tcPr>
          <w:p w14:paraId="77A98E8D" w14:textId="77777777" w:rsidR="00DD0B16" w:rsidRDefault="00DD0B16">
            <w:pPr>
              <w:spacing w:line="440" w:lineRule="exact"/>
              <w:rPr>
                <w:rFonts w:ascii="宋体" w:hAnsi="宋体"/>
                <w:szCs w:val="21"/>
              </w:rPr>
            </w:pPr>
          </w:p>
        </w:tc>
      </w:tr>
      <w:tr w:rsidR="00DD0B16" w14:paraId="2594C73C" w14:textId="77777777">
        <w:trPr>
          <w:trHeight w:val="417"/>
        </w:trPr>
        <w:tc>
          <w:tcPr>
            <w:tcW w:w="805" w:type="pct"/>
            <w:vMerge/>
            <w:tcBorders>
              <w:top w:val="single" w:sz="4" w:space="0" w:color="auto"/>
              <w:left w:val="single" w:sz="4" w:space="0" w:color="auto"/>
              <w:bottom w:val="single" w:sz="4" w:space="0" w:color="auto"/>
              <w:right w:val="single" w:sz="4" w:space="0" w:color="auto"/>
            </w:tcBorders>
            <w:vAlign w:val="center"/>
          </w:tcPr>
          <w:p w14:paraId="18DBBF51" w14:textId="77777777" w:rsidR="00DD0B16" w:rsidRDefault="00DD0B16">
            <w:pPr>
              <w:widowControl/>
              <w:jc w:val="left"/>
              <w:rPr>
                <w:rFonts w:ascii="宋体" w:hAnsi="宋体"/>
                <w:szCs w:val="21"/>
              </w:rPr>
            </w:pPr>
          </w:p>
        </w:tc>
        <w:tc>
          <w:tcPr>
            <w:tcW w:w="910" w:type="pct"/>
            <w:vMerge/>
            <w:tcBorders>
              <w:top w:val="single" w:sz="4" w:space="0" w:color="auto"/>
              <w:left w:val="single" w:sz="4" w:space="0" w:color="auto"/>
              <w:bottom w:val="single" w:sz="4" w:space="0" w:color="auto"/>
              <w:right w:val="single" w:sz="4" w:space="0" w:color="auto"/>
            </w:tcBorders>
            <w:vAlign w:val="center"/>
          </w:tcPr>
          <w:p w14:paraId="414742D1" w14:textId="77777777" w:rsidR="00DD0B16" w:rsidRDefault="00DD0B16">
            <w:pPr>
              <w:widowControl/>
              <w:jc w:val="left"/>
              <w:rPr>
                <w:rFonts w:ascii="宋体" w:hAnsi="宋体"/>
                <w:szCs w:val="21"/>
              </w:rPr>
            </w:pPr>
          </w:p>
        </w:tc>
        <w:tc>
          <w:tcPr>
            <w:tcW w:w="3285" w:type="pct"/>
            <w:gridSpan w:val="4"/>
            <w:tcBorders>
              <w:top w:val="single" w:sz="4" w:space="0" w:color="auto"/>
              <w:left w:val="single" w:sz="4" w:space="0" w:color="auto"/>
              <w:bottom w:val="single" w:sz="4" w:space="0" w:color="auto"/>
              <w:right w:val="single" w:sz="4" w:space="0" w:color="auto"/>
            </w:tcBorders>
            <w:vAlign w:val="center"/>
          </w:tcPr>
          <w:p w14:paraId="65DB3533" w14:textId="77777777" w:rsidR="00DD0B16" w:rsidRDefault="00DD0B16">
            <w:pPr>
              <w:spacing w:line="440" w:lineRule="exact"/>
              <w:rPr>
                <w:rFonts w:ascii="宋体" w:hAnsi="宋体"/>
                <w:szCs w:val="21"/>
              </w:rPr>
            </w:pPr>
          </w:p>
        </w:tc>
      </w:tr>
      <w:tr w:rsidR="00DD0B16" w14:paraId="4A7BB22F" w14:textId="77777777">
        <w:tc>
          <w:tcPr>
            <w:tcW w:w="805" w:type="pct"/>
            <w:vMerge/>
            <w:tcBorders>
              <w:top w:val="single" w:sz="4" w:space="0" w:color="auto"/>
              <w:left w:val="single" w:sz="4" w:space="0" w:color="auto"/>
              <w:bottom w:val="single" w:sz="4" w:space="0" w:color="auto"/>
              <w:right w:val="single" w:sz="4" w:space="0" w:color="auto"/>
            </w:tcBorders>
            <w:vAlign w:val="center"/>
          </w:tcPr>
          <w:p w14:paraId="57AC1D3D" w14:textId="77777777" w:rsidR="00DD0B16" w:rsidRDefault="00DD0B16">
            <w:pPr>
              <w:widowControl/>
              <w:jc w:val="left"/>
              <w:rPr>
                <w:rFonts w:ascii="宋体" w:hAnsi="宋体"/>
                <w:szCs w:val="21"/>
              </w:rPr>
            </w:pPr>
          </w:p>
        </w:tc>
        <w:tc>
          <w:tcPr>
            <w:tcW w:w="910" w:type="pct"/>
            <w:tcBorders>
              <w:top w:val="single" w:sz="4" w:space="0" w:color="auto"/>
              <w:left w:val="single" w:sz="4" w:space="0" w:color="auto"/>
              <w:bottom w:val="single" w:sz="4" w:space="0" w:color="auto"/>
              <w:right w:val="single" w:sz="4" w:space="0" w:color="auto"/>
            </w:tcBorders>
            <w:vAlign w:val="center"/>
          </w:tcPr>
          <w:p w14:paraId="00EAA234" w14:textId="77777777" w:rsidR="00DD0B16" w:rsidRDefault="00000000">
            <w:pPr>
              <w:spacing w:line="440" w:lineRule="exact"/>
              <w:rPr>
                <w:rFonts w:ascii="宋体" w:hAnsi="宋体"/>
                <w:szCs w:val="21"/>
              </w:rPr>
            </w:pPr>
            <w:r>
              <w:rPr>
                <w:rFonts w:ascii="宋体" w:hAnsi="宋体" w:hint="eastAsia"/>
                <w:szCs w:val="21"/>
              </w:rPr>
              <w:t>主要产品销售业绩</w:t>
            </w:r>
          </w:p>
        </w:tc>
        <w:tc>
          <w:tcPr>
            <w:tcW w:w="3285" w:type="pct"/>
            <w:gridSpan w:val="4"/>
            <w:tcBorders>
              <w:top w:val="single" w:sz="4" w:space="0" w:color="auto"/>
              <w:left w:val="single" w:sz="4" w:space="0" w:color="auto"/>
              <w:bottom w:val="single" w:sz="4" w:space="0" w:color="auto"/>
              <w:right w:val="single" w:sz="4" w:space="0" w:color="auto"/>
            </w:tcBorders>
            <w:vAlign w:val="center"/>
          </w:tcPr>
          <w:p w14:paraId="445D4DBA" w14:textId="77777777" w:rsidR="00DD0B16" w:rsidRDefault="00DD0B16">
            <w:pPr>
              <w:spacing w:line="440" w:lineRule="exact"/>
              <w:rPr>
                <w:rFonts w:ascii="宋体" w:hAnsi="宋体"/>
                <w:szCs w:val="21"/>
              </w:rPr>
            </w:pPr>
          </w:p>
        </w:tc>
      </w:tr>
      <w:tr w:rsidR="00DD0B16" w14:paraId="234980B9" w14:textId="77777777">
        <w:trPr>
          <w:trHeight w:val="361"/>
        </w:trPr>
        <w:tc>
          <w:tcPr>
            <w:tcW w:w="805" w:type="pct"/>
            <w:vMerge/>
            <w:tcBorders>
              <w:top w:val="single" w:sz="4" w:space="0" w:color="auto"/>
              <w:left w:val="single" w:sz="4" w:space="0" w:color="auto"/>
              <w:bottom w:val="single" w:sz="4" w:space="0" w:color="auto"/>
              <w:right w:val="single" w:sz="4" w:space="0" w:color="auto"/>
            </w:tcBorders>
            <w:vAlign w:val="center"/>
          </w:tcPr>
          <w:p w14:paraId="066FA3AC" w14:textId="77777777" w:rsidR="00DD0B16" w:rsidRDefault="00DD0B16">
            <w:pPr>
              <w:widowControl/>
              <w:jc w:val="left"/>
              <w:rPr>
                <w:rFonts w:ascii="宋体" w:hAnsi="宋体"/>
                <w:szCs w:val="21"/>
              </w:rPr>
            </w:pPr>
          </w:p>
        </w:tc>
        <w:tc>
          <w:tcPr>
            <w:tcW w:w="910" w:type="pct"/>
            <w:tcBorders>
              <w:top w:val="single" w:sz="4" w:space="0" w:color="auto"/>
              <w:left w:val="single" w:sz="4" w:space="0" w:color="auto"/>
              <w:bottom w:val="single" w:sz="4" w:space="0" w:color="auto"/>
              <w:right w:val="single" w:sz="4" w:space="0" w:color="auto"/>
            </w:tcBorders>
            <w:vAlign w:val="center"/>
          </w:tcPr>
          <w:p w14:paraId="03E6B4DC" w14:textId="77777777" w:rsidR="00DD0B16" w:rsidRDefault="00000000">
            <w:pPr>
              <w:spacing w:line="440" w:lineRule="exact"/>
              <w:rPr>
                <w:rFonts w:ascii="宋体" w:hAnsi="宋体"/>
                <w:szCs w:val="21"/>
              </w:rPr>
            </w:pPr>
            <w:r>
              <w:rPr>
                <w:rFonts w:ascii="宋体" w:hAnsi="宋体" w:hint="eastAsia"/>
                <w:szCs w:val="21"/>
              </w:rPr>
              <w:t>联系人</w:t>
            </w:r>
          </w:p>
        </w:tc>
        <w:tc>
          <w:tcPr>
            <w:tcW w:w="1585" w:type="pct"/>
            <w:gridSpan w:val="2"/>
            <w:tcBorders>
              <w:top w:val="single" w:sz="4" w:space="0" w:color="auto"/>
              <w:left w:val="single" w:sz="4" w:space="0" w:color="auto"/>
              <w:bottom w:val="single" w:sz="4" w:space="0" w:color="auto"/>
              <w:right w:val="single" w:sz="4" w:space="0" w:color="auto"/>
            </w:tcBorders>
            <w:vAlign w:val="center"/>
          </w:tcPr>
          <w:p w14:paraId="44B51850" w14:textId="77777777" w:rsidR="00DD0B16" w:rsidRDefault="00DD0B16">
            <w:pPr>
              <w:spacing w:line="440" w:lineRule="exact"/>
              <w:rPr>
                <w:rFonts w:ascii="宋体" w:hAnsi="宋体"/>
                <w:szCs w:val="21"/>
              </w:rPr>
            </w:pPr>
          </w:p>
        </w:tc>
        <w:tc>
          <w:tcPr>
            <w:tcW w:w="846" w:type="pct"/>
            <w:tcBorders>
              <w:top w:val="single" w:sz="4" w:space="0" w:color="auto"/>
              <w:left w:val="single" w:sz="4" w:space="0" w:color="auto"/>
              <w:bottom w:val="single" w:sz="4" w:space="0" w:color="auto"/>
              <w:right w:val="single" w:sz="4" w:space="0" w:color="auto"/>
            </w:tcBorders>
            <w:vAlign w:val="center"/>
          </w:tcPr>
          <w:p w14:paraId="72729E56" w14:textId="77777777" w:rsidR="00DD0B16" w:rsidRDefault="00000000">
            <w:pPr>
              <w:spacing w:line="440" w:lineRule="exact"/>
              <w:rPr>
                <w:rFonts w:ascii="宋体" w:hAnsi="宋体"/>
                <w:szCs w:val="21"/>
              </w:rPr>
            </w:pPr>
            <w:r>
              <w:rPr>
                <w:rFonts w:ascii="宋体" w:hAnsi="宋体" w:hint="eastAsia"/>
                <w:szCs w:val="21"/>
              </w:rPr>
              <w:t>职务</w:t>
            </w:r>
          </w:p>
        </w:tc>
        <w:tc>
          <w:tcPr>
            <w:tcW w:w="854" w:type="pct"/>
            <w:tcBorders>
              <w:top w:val="single" w:sz="4" w:space="0" w:color="auto"/>
              <w:left w:val="single" w:sz="4" w:space="0" w:color="auto"/>
              <w:bottom w:val="single" w:sz="4" w:space="0" w:color="auto"/>
              <w:right w:val="single" w:sz="4" w:space="0" w:color="auto"/>
            </w:tcBorders>
            <w:vAlign w:val="center"/>
          </w:tcPr>
          <w:p w14:paraId="32312AF3" w14:textId="77777777" w:rsidR="00DD0B16" w:rsidRDefault="00DD0B16">
            <w:pPr>
              <w:spacing w:line="440" w:lineRule="exact"/>
              <w:rPr>
                <w:rFonts w:ascii="宋体" w:hAnsi="宋体"/>
                <w:szCs w:val="21"/>
              </w:rPr>
            </w:pPr>
          </w:p>
        </w:tc>
      </w:tr>
      <w:tr w:rsidR="00DD0B16" w14:paraId="52BC55ED" w14:textId="77777777">
        <w:trPr>
          <w:trHeight w:val="409"/>
        </w:trPr>
        <w:tc>
          <w:tcPr>
            <w:tcW w:w="805" w:type="pct"/>
            <w:vMerge/>
            <w:tcBorders>
              <w:top w:val="single" w:sz="4" w:space="0" w:color="auto"/>
              <w:left w:val="single" w:sz="4" w:space="0" w:color="auto"/>
              <w:bottom w:val="single" w:sz="4" w:space="0" w:color="auto"/>
              <w:right w:val="single" w:sz="4" w:space="0" w:color="auto"/>
            </w:tcBorders>
            <w:vAlign w:val="center"/>
          </w:tcPr>
          <w:p w14:paraId="55DC07E1" w14:textId="77777777" w:rsidR="00DD0B16" w:rsidRDefault="00DD0B16">
            <w:pPr>
              <w:widowControl/>
              <w:jc w:val="left"/>
              <w:rPr>
                <w:rFonts w:ascii="宋体" w:hAnsi="宋体"/>
                <w:szCs w:val="21"/>
              </w:rPr>
            </w:pPr>
          </w:p>
        </w:tc>
        <w:tc>
          <w:tcPr>
            <w:tcW w:w="910" w:type="pct"/>
            <w:tcBorders>
              <w:top w:val="single" w:sz="4" w:space="0" w:color="auto"/>
              <w:left w:val="single" w:sz="4" w:space="0" w:color="auto"/>
              <w:bottom w:val="single" w:sz="4" w:space="0" w:color="auto"/>
              <w:right w:val="single" w:sz="4" w:space="0" w:color="auto"/>
            </w:tcBorders>
            <w:vAlign w:val="center"/>
          </w:tcPr>
          <w:p w14:paraId="7527384C" w14:textId="77777777" w:rsidR="00DD0B16" w:rsidRDefault="00000000">
            <w:pPr>
              <w:spacing w:line="440" w:lineRule="exact"/>
              <w:rPr>
                <w:rFonts w:ascii="宋体" w:hAnsi="宋体"/>
                <w:szCs w:val="21"/>
              </w:rPr>
            </w:pPr>
            <w:r>
              <w:rPr>
                <w:rFonts w:ascii="宋体" w:hAnsi="宋体" w:hint="eastAsia"/>
                <w:szCs w:val="21"/>
              </w:rPr>
              <w:t>邮箱</w:t>
            </w:r>
          </w:p>
        </w:tc>
        <w:tc>
          <w:tcPr>
            <w:tcW w:w="1585" w:type="pct"/>
            <w:gridSpan w:val="2"/>
            <w:tcBorders>
              <w:top w:val="single" w:sz="4" w:space="0" w:color="auto"/>
              <w:left w:val="single" w:sz="4" w:space="0" w:color="auto"/>
              <w:bottom w:val="single" w:sz="4" w:space="0" w:color="auto"/>
              <w:right w:val="single" w:sz="4" w:space="0" w:color="auto"/>
            </w:tcBorders>
            <w:vAlign w:val="center"/>
          </w:tcPr>
          <w:p w14:paraId="7CA7BB95" w14:textId="77777777" w:rsidR="00DD0B16" w:rsidRDefault="00DD0B16">
            <w:pPr>
              <w:spacing w:line="440" w:lineRule="exact"/>
              <w:rPr>
                <w:rFonts w:ascii="宋体" w:hAnsi="宋体"/>
                <w:szCs w:val="21"/>
              </w:rPr>
            </w:pPr>
          </w:p>
        </w:tc>
        <w:tc>
          <w:tcPr>
            <w:tcW w:w="846" w:type="pct"/>
            <w:tcBorders>
              <w:top w:val="single" w:sz="4" w:space="0" w:color="auto"/>
              <w:left w:val="single" w:sz="4" w:space="0" w:color="auto"/>
              <w:bottom w:val="single" w:sz="4" w:space="0" w:color="auto"/>
              <w:right w:val="single" w:sz="4" w:space="0" w:color="auto"/>
            </w:tcBorders>
            <w:vAlign w:val="center"/>
          </w:tcPr>
          <w:p w14:paraId="49D44C9F" w14:textId="77777777" w:rsidR="00DD0B16" w:rsidRDefault="00000000">
            <w:pPr>
              <w:spacing w:line="440" w:lineRule="exact"/>
              <w:rPr>
                <w:rFonts w:ascii="宋体" w:hAnsi="宋体"/>
                <w:szCs w:val="21"/>
              </w:rPr>
            </w:pPr>
            <w:r>
              <w:rPr>
                <w:rFonts w:ascii="宋体" w:hAnsi="宋体" w:hint="eastAsia"/>
                <w:szCs w:val="21"/>
              </w:rPr>
              <w:t>联系电话</w:t>
            </w:r>
          </w:p>
        </w:tc>
        <w:tc>
          <w:tcPr>
            <w:tcW w:w="854" w:type="pct"/>
            <w:tcBorders>
              <w:top w:val="single" w:sz="4" w:space="0" w:color="auto"/>
              <w:left w:val="single" w:sz="4" w:space="0" w:color="auto"/>
              <w:bottom w:val="single" w:sz="4" w:space="0" w:color="auto"/>
              <w:right w:val="single" w:sz="4" w:space="0" w:color="auto"/>
            </w:tcBorders>
            <w:vAlign w:val="center"/>
          </w:tcPr>
          <w:p w14:paraId="708C5596" w14:textId="77777777" w:rsidR="00DD0B16" w:rsidRDefault="00DD0B16">
            <w:pPr>
              <w:spacing w:line="440" w:lineRule="exact"/>
              <w:rPr>
                <w:rFonts w:ascii="宋体" w:hAnsi="宋体"/>
                <w:szCs w:val="21"/>
              </w:rPr>
            </w:pPr>
          </w:p>
        </w:tc>
      </w:tr>
      <w:tr w:rsidR="00DD0B16" w14:paraId="51C1569F" w14:textId="77777777">
        <w:trPr>
          <w:trHeight w:val="416"/>
        </w:trPr>
        <w:tc>
          <w:tcPr>
            <w:tcW w:w="805" w:type="pct"/>
            <w:vMerge/>
            <w:tcBorders>
              <w:top w:val="single" w:sz="4" w:space="0" w:color="auto"/>
              <w:left w:val="single" w:sz="4" w:space="0" w:color="auto"/>
              <w:bottom w:val="single" w:sz="4" w:space="0" w:color="auto"/>
              <w:right w:val="single" w:sz="4" w:space="0" w:color="auto"/>
            </w:tcBorders>
            <w:vAlign w:val="center"/>
          </w:tcPr>
          <w:p w14:paraId="1E393772" w14:textId="77777777" w:rsidR="00DD0B16" w:rsidRDefault="00DD0B16">
            <w:pPr>
              <w:widowControl/>
              <w:jc w:val="left"/>
              <w:rPr>
                <w:rFonts w:ascii="宋体" w:hAnsi="宋体"/>
                <w:szCs w:val="21"/>
              </w:rPr>
            </w:pPr>
          </w:p>
        </w:tc>
        <w:tc>
          <w:tcPr>
            <w:tcW w:w="910" w:type="pct"/>
            <w:tcBorders>
              <w:top w:val="single" w:sz="4" w:space="0" w:color="auto"/>
              <w:left w:val="single" w:sz="4" w:space="0" w:color="auto"/>
              <w:bottom w:val="single" w:sz="4" w:space="0" w:color="auto"/>
              <w:right w:val="single" w:sz="4" w:space="0" w:color="auto"/>
            </w:tcBorders>
            <w:vAlign w:val="center"/>
          </w:tcPr>
          <w:p w14:paraId="1410DBCC" w14:textId="77777777" w:rsidR="00DD0B16" w:rsidRDefault="00000000">
            <w:pPr>
              <w:spacing w:line="440" w:lineRule="exact"/>
              <w:rPr>
                <w:rFonts w:ascii="宋体" w:hAnsi="宋体"/>
                <w:szCs w:val="21"/>
              </w:rPr>
            </w:pPr>
            <w:r>
              <w:rPr>
                <w:rFonts w:ascii="宋体" w:hAnsi="宋体" w:hint="eastAsia"/>
                <w:szCs w:val="21"/>
              </w:rPr>
              <w:t>邮寄地址</w:t>
            </w:r>
          </w:p>
        </w:tc>
        <w:tc>
          <w:tcPr>
            <w:tcW w:w="1585" w:type="pct"/>
            <w:gridSpan w:val="2"/>
            <w:tcBorders>
              <w:top w:val="single" w:sz="4" w:space="0" w:color="auto"/>
              <w:left w:val="single" w:sz="4" w:space="0" w:color="auto"/>
              <w:bottom w:val="single" w:sz="4" w:space="0" w:color="auto"/>
              <w:right w:val="single" w:sz="4" w:space="0" w:color="auto"/>
            </w:tcBorders>
            <w:vAlign w:val="center"/>
          </w:tcPr>
          <w:p w14:paraId="65CCCA3E" w14:textId="77777777" w:rsidR="00DD0B16" w:rsidRDefault="00DD0B16">
            <w:pPr>
              <w:spacing w:line="440" w:lineRule="exact"/>
              <w:rPr>
                <w:rFonts w:ascii="宋体" w:hAnsi="宋体"/>
                <w:szCs w:val="21"/>
              </w:rPr>
            </w:pPr>
          </w:p>
        </w:tc>
        <w:tc>
          <w:tcPr>
            <w:tcW w:w="846" w:type="pct"/>
            <w:tcBorders>
              <w:top w:val="single" w:sz="4" w:space="0" w:color="auto"/>
              <w:left w:val="single" w:sz="4" w:space="0" w:color="auto"/>
              <w:bottom w:val="single" w:sz="4" w:space="0" w:color="auto"/>
              <w:right w:val="single" w:sz="4" w:space="0" w:color="auto"/>
            </w:tcBorders>
            <w:vAlign w:val="center"/>
          </w:tcPr>
          <w:p w14:paraId="7C77A202" w14:textId="77777777" w:rsidR="00DD0B16" w:rsidRDefault="00000000">
            <w:pPr>
              <w:spacing w:line="440" w:lineRule="exact"/>
              <w:rPr>
                <w:rFonts w:ascii="宋体" w:hAnsi="宋体"/>
                <w:szCs w:val="21"/>
              </w:rPr>
            </w:pPr>
            <w:r>
              <w:rPr>
                <w:rFonts w:ascii="宋体" w:hAnsi="宋体" w:hint="eastAsia"/>
                <w:szCs w:val="21"/>
              </w:rPr>
              <w:t>传真</w:t>
            </w:r>
          </w:p>
        </w:tc>
        <w:tc>
          <w:tcPr>
            <w:tcW w:w="854" w:type="pct"/>
            <w:tcBorders>
              <w:top w:val="single" w:sz="4" w:space="0" w:color="auto"/>
              <w:left w:val="single" w:sz="4" w:space="0" w:color="auto"/>
              <w:bottom w:val="single" w:sz="4" w:space="0" w:color="auto"/>
              <w:right w:val="single" w:sz="4" w:space="0" w:color="auto"/>
            </w:tcBorders>
            <w:vAlign w:val="center"/>
          </w:tcPr>
          <w:p w14:paraId="148F1FBD" w14:textId="77777777" w:rsidR="00DD0B16" w:rsidRDefault="00DD0B16">
            <w:pPr>
              <w:spacing w:line="440" w:lineRule="exact"/>
              <w:rPr>
                <w:rFonts w:ascii="宋体" w:hAnsi="宋体"/>
                <w:szCs w:val="21"/>
              </w:rPr>
            </w:pPr>
          </w:p>
        </w:tc>
      </w:tr>
      <w:tr w:rsidR="00DD0B16" w14:paraId="2D9865C9" w14:textId="77777777">
        <w:trPr>
          <w:trHeight w:val="408"/>
        </w:trPr>
        <w:tc>
          <w:tcPr>
            <w:tcW w:w="805" w:type="pct"/>
            <w:tcBorders>
              <w:top w:val="single" w:sz="4" w:space="0" w:color="auto"/>
              <w:left w:val="single" w:sz="4" w:space="0" w:color="auto"/>
              <w:bottom w:val="single" w:sz="4" w:space="0" w:color="auto"/>
              <w:right w:val="single" w:sz="4" w:space="0" w:color="auto"/>
            </w:tcBorders>
            <w:vAlign w:val="center"/>
          </w:tcPr>
          <w:p w14:paraId="0124FE1D" w14:textId="77777777" w:rsidR="00DD0B16" w:rsidRDefault="00000000">
            <w:pPr>
              <w:spacing w:line="440" w:lineRule="exact"/>
              <w:rPr>
                <w:rFonts w:ascii="宋体" w:hAnsi="宋体"/>
                <w:szCs w:val="21"/>
              </w:rPr>
            </w:pPr>
            <w:r>
              <w:rPr>
                <w:rFonts w:ascii="宋体" w:hAnsi="宋体" w:hint="eastAsia"/>
                <w:szCs w:val="21"/>
              </w:rPr>
              <w:t>企业类别</w:t>
            </w:r>
          </w:p>
        </w:tc>
        <w:tc>
          <w:tcPr>
            <w:tcW w:w="4195" w:type="pct"/>
            <w:gridSpan w:val="5"/>
            <w:tcBorders>
              <w:top w:val="single" w:sz="4" w:space="0" w:color="auto"/>
              <w:left w:val="single" w:sz="4" w:space="0" w:color="auto"/>
              <w:bottom w:val="single" w:sz="4" w:space="0" w:color="auto"/>
              <w:right w:val="single" w:sz="4" w:space="0" w:color="auto"/>
            </w:tcBorders>
            <w:vAlign w:val="center"/>
          </w:tcPr>
          <w:p w14:paraId="033544AD" w14:textId="77777777" w:rsidR="00DD0B16" w:rsidRDefault="00000000">
            <w:pPr>
              <w:spacing w:line="440" w:lineRule="exact"/>
              <w:rPr>
                <w:rFonts w:ascii="宋体" w:hAnsi="宋体"/>
                <w:szCs w:val="21"/>
              </w:rPr>
            </w:pPr>
            <w:r>
              <w:rPr>
                <w:rFonts w:ascii="宋体" w:hAnsi="宋体"/>
                <w:szCs w:val="21"/>
              </w:rPr>
              <w:sym w:font="Wingdings" w:char="F0A8"/>
            </w:r>
            <w:r>
              <w:rPr>
                <w:rFonts w:ascii="宋体" w:hAnsi="宋体" w:hint="eastAsia"/>
                <w:szCs w:val="21"/>
              </w:rPr>
              <w:t xml:space="preserve">公司 □个体工商户 □合伙 □外商投资企业 □国有企业  □其他 </w:t>
            </w:r>
            <w:r>
              <w:rPr>
                <w:rFonts w:ascii="宋体" w:hAnsi="宋体" w:hint="eastAsia"/>
                <w:szCs w:val="21"/>
                <w:u w:val="single"/>
              </w:rPr>
              <w:t xml:space="preserve">            </w:t>
            </w:r>
            <w:r>
              <w:rPr>
                <w:rFonts w:ascii="宋体" w:hAnsi="宋体" w:hint="eastAsia"/>
                <w:szCs w:val="21"/>
              </w:rPr>
              <w:t xml:space="preserve">  </w:t>
            </w:r>
          </w:p>
        </w:tc>
      </w:tr>
      <w:tr w:rsidR="00DD0B16" w14:paraId="3CABBE6C" w14:textId="77777777">
        <w:trPr>
          <w:trHeight w:val="408"/>
        </w:trPr>
        <w:tc>
          <w:tcPr>
            <w:tcW w:w="805" w:type="pct"/>
            <w:tcBorders>
              <w:top w:val="single" w:sz="4" w:space="0" w:color="auto"/>
              <w:left w:val="single" w:sz="4" w:space="0" w:color="auto"/>
              <w:bottom w:val="single" w:sz="4" w:space="0" w:color="auto"/>
              <w:right w:val="single" w:sz="4" w:space="0" w:color="auto"/>
            </w:tcBorders>
            <w:vAlign w:val="center"/>
          </w:tcPr>
          <w:p w14:paraId="4A859331" w14:textId="77777777" w:rsidR="00DD0B16" w:rsidRDefault="00000000">
            <w:pPr>
              <w:spacing w:line="440" w:lineRule="exact"/>
              <w:rPr>
                <w:rFonts w:ascii="宋体" w:hAnsi="宋体"/>
                <w:szCs w:val="21"/>
              </w:rPr>
            </w:pPr>
            <w:r>
              <w:rPr>
                <w:rFonts w:ascii="宋体" w:hAnsi="宋体" w:hint="eastAsia"/>
                <w:szCs w:val="21"/>
              </w:rPr>
              <w:t>企业类型</w:t>
            </w:r>
          </w:p>
        </w:tc>
        <w:tc>
          <w:tcPr>
            <w:tcW w:w="4195" w:type="pct"/>
            <w:gridSpan w:val="5"/>
            <w:tcBorders>
              <w:top w:val="single" w:sz="4" w:space="0" w:color="auto"/>
              <w:left w:val="single" w:sz="4" w:space="0" w:color="auto"/>
              <w:bottom w:val="single" w:sz="4" w:space="0" w:color="auto"/>
              <w:right w:val="single" w:sz="4" w:space="0" w:color="auto"/>
            </w:tcBorders>
            <w:vAlign w:val="center"/>
          </w:tcPr>
          <w:p w14:paraId="016C8EB7" w14:textId="77777777" w:rsidR="00DD0B16" w:rsidRDefault="00000000">
            <w:pPr>
              <w:pStyle w:val="af6"/>
              <w:rPr>
                <w:rFonts w:ascii="宋体" w:hAnsi="宋体"/>
                <w:sz w:val="21"/>
                <w:szCs w:val="21"/>
              </w:rPr>
            </w:pPr>
            <w:r>
              <w:rPr>
                <w:rFonts w:ascii="宋体" w:hAnsi="宋体"/>
                <w:sz w:val="21"/>
                <w:szCs w:val="21"/>
              </w:rPr>
              <w:sym w:font="Wingdings" w:char="F0A8"/>
            </w:r>
            <w:r>
              <w:rPr>
                <w:rFonts w:ascii="宋体" w:hAnsi="宋体" w:hint="eastAsia"/>
                <w:sz w:val="21"/>
                <w:szCs w:val="21"/>
              </w:rPr>
              <w:t xml:space="preserve">大型企业  </w:t>
            </w:r>
            <w:r>
              <w:rPr>
                <w:rFonts w:ascii="宋体" w:hAnsi="宋体"/>
                <w:sz w:val="21"/>
                <w:szCs w:val="21"/>
              </w:rPr>
              <w:sym w:font="Wingdings" w:char="F0A8"/>
            </w:r>
            <w:r>
              <w:rPr>
                <w:rFonts w:ascii="宋体" w:hAnsi="宋体" w:hint="eastAsia"/>
                <w:sz w:val="21"/>
                <w:szCs w:val="21"/>
              </w:rPr>
              <w:t xml:space="preserve">中型企业  </w:t>
            </w:r>
            <w:r>
              <w:rPr>
                <w:rFonts w:ascii="宋体" w:hAnsi="宋体"/>
                <w:sz w:val="21"/>
                <w:szCs w:val="21"/>
              </w:rPr>
              <w:sym w:font="Wingdings" w:char="F0A8"/>
            </w:r>
            <w:r>
              <w:rPr>
                <w:rFonts w:ascii="宋体" w:hAnsi="宋体" w:hint="eastAsia"/>
                <w:sz w:val="21"/>
                <w:szCs w:val="21"/>
              </w:rPr>
              <w:t xml:space="preserve">小型企业  </w:t>
            </w:r>
            <w:r>
              <w:rPr>
                <w:rFonts w:ascii="宋体" w:hAnsi="宋体"/>
                <w:sz w:val="21"/>
                <w:szCs w:val="21"/>
              </w:rPr>
              <w:sym w:font="Wingdings" w:char="F0A8"/>
            </w:r>
            <w:r>
              <w:rPr>
                <w:rFonts w:ascii="宋体" w:hAnsi="宋体" w:hint="eastAsia"/>
                <w:sz w:val="21"/>
                <w:szCs w:val="21"/>
              </w:rPr>
              <w:t xml:space="preserve">微型企业  </w:t>
            </w:r>
            <w:r>
              <w:rPr>
                <w:rFonts w:ascii="宋体" w:hAnsi="宋体"/>
                <w:sz w:val="21"/>
                <w:szCs w:val="21"/>
              </w:rPr>
              <w:sym w:font="Wingdings" w:char="F0A8"/>
            </w:r>
            <w:r>
              <w:rPr>
                <w:rFonts w:ascii="宋体" w:hAnsi="宋体" w:hint="eastAsia"/>
                <w:sz w:val="21"/>
                <w:szCs w:val="21"/>
              </w:rPr>
              <w:t>非企业类型</w:t>
            </w:r>
          </w:p>
        </w:tc>
      </w:tr>
      <w:tr w:rsidR="00DD0B16" w14:paraId="078E39DE" w14:textId="77777777">
        <w:trPr>
          <w:trHeight w:val="427"/>
        </w:trPr>
        <w:tc>
          <w:tcPr>
            <w:tcW w:w="805" w:type="pct"/>
            <w:vMerge w:val="restart"/>
            <w:tcBorders>
              <w:top w:val="single" w:sz="4" w:space="0" w:color="auto"/>
              <w:left w:val="single" w:sz="4" w:space="0" w:color="auto"/>
              <w:bottom w:val="single" w:sz="4" w:space="0" w:color="auto"/>
              <w:right w:val="single" w:sz="4" w:space="0" w:color="auto"/>
            </w:tcBorders>
            <w:vAlign w:val="center"/>
          </w:tcPr>
          <w:p w14:paraId="23B51B11" w14:textId="77777777" w:rsidR="00DD0B16" w:rsidRDefault="00000000">
            <w:pPr>
              <w:spacing w:line="440" w:lineRule="exact"/>
              <w:rPr>
                <w:rFonts w:ascii="宋体" w:hAnsi="宋体"/>
                <w:szCs w:val="21"/>
              </w:rPr>
            </w:pPr>
            <w:r>
              <w:rPr>
                <w:rFonts w:ascii="宋体" w:hAnsi="宋体" w:hint="eastAsia"/>
                <w:szCs w:val="21"/>
              </w:rPr>
              <w:t>供应商性质</w:t>
            </w:r>
          </w:p>
        </w:tc>
        <w:tc>
          <w:tcPr>
            <w:tcW w:w="910" w:type="pct"/>
            <w:vMerge w:val="restart"/>
            <w:tcBorders>
              <w:top w:val="single" w:sz="4" w:space="0" w:color="auto"/>
              <w:left w:val="single" w:sz="4" w:space="0" w:color="auto"/>
              <w:bottom w:val="single" w:sz="4" w:space="0" w:color="auto"/>
              <w:right w:val="single" w:sz="4" w:space="0" w:color="auto"/>
            </w:tcBorders>
            <w:vAlign w:val="center"/>
          </w:tcPr>
          <w:p w14:paraId="75DC1458" w14:textId="77777777" w:rsidR="00DD0B16" w:rsidRDefault="00000000">
            <w:pPr>
              <w:spacing w:line="440" w:lineRule="exact"/>
              <w:rPr>
                <w:rFonts w:ascii="宋体" w:hAnsi="宋体"/>
                <w:szCs w:val="21"/>
              </w:rPr>
            </w:pPr>
            <w:r>
              <w:rPr>
                <w:rFonts w:ascii="宋体" w:hAnsi="宋体" w:hint="eastAsia"/>
                <w:szCs w:val="21"/>
              </w:rPr>
              <w:t>□制造商</w:t>
            </w:r>
          </w:p>
        </w:tc>
        <w:tc>
          <w:tcPr>
            <w:tcW w:w="2431" w:type="pct"/>
            <w:gridSpan w:val="3"/>
            <w:tcBorders>
              <w:top w:val="single" w:sz="4" w:space="0" w:color="auto"/>
              <w:left w:val="single" w:sz="4" w:space="0" w:color="auto"/>
              <w:bottom w:val="single" w:sz="4" w:space="0" w:color="auto"/>
              <w:right w:val="single" w:sz="4" w:space="0" w:color="auto"/>
            </w:tcBorders>
            <w:vAlign w:val="center"/>
          </w:tcPr>
          <w:p w14:paraId="17056484" w14:textId="77777777" w:rsidR="00DD0B16" w:rsidRDefault="00000000">
            <w:pPr>
              <w:spacing w:line="440" w:lineRule="exact"/>
              <w:rPr>
                <w:rFonts w:ascii="宋体" w:hAnsi="宋体"/>
                <w:szCs w:val="21"/>
              </w:rPr>
            </w:pPr>
            <w:r>
              <w:rPr>
                <w:rFonts w:ascii="宋体" w:hAnsi="宋体"/>
                <w:szCs w:val="21"/>
              </w:rPr>
              <w:sym w:font="Wingdings" w:char="F0A8"/>
            </w:r>
            <w:r>
              <w:rPr>
                <w:rFonts w:ascii="宋体" w:hAnsi="宋体" w:hint="eastAsia"/>
                <w:szCs w:val="21"/>
              </w:rPr>
              <w:t xml:space="preserve">一级经销商 </w:t>
            </w:r>
            <w:r>
              <w:rPr>
                <w:rFonts w:ascii="宋体" w:hAnsi="宋体"/>
                <w:szCs w:val="21"/>
              </w:rPr>
              <w:sym w:font="Wingdings" w:char="F0A8"/>
            </w:r>
            <w:r>
              <w:rPr>
                <w:rFonts w:ascii="宋体" w:hAnsi="宋体" w:hint="eastAsia"/>
                <w:szCs w:val="21"/>
              </w:rPr>
              <w:t>二级经销商 □三级经销商</w:t>
            </w:r>
          </w:p>
        </w:tc>
        <w:tc>
          <w:tcPr>
            <w:tcW w:w="854" w:type="pct"/>
            <w:vMerge w:val="restart"/>
            <w:tcBorders>
              <w:top w:val="single" w:sz="4" w:space="0" w:color="auto"/>
              <w:left w:val="single" w:sz="4" w:space="0" w:color="auto"/>
              <w:bottom w:val="single" w:sz="4" w:space="0" w:color="auto"/>
              <w:right w:val="single" w:sz="4" w:space="0" w:color="auto"/>
            </w:tcBorders>
            <w:vAlign w:val="center"/>
          </w:tcPr>
          <w:p w14:paraId="44EDC8D6" w14:textId="77777777" w:rsidR="00DD0B16" w:rsidRDefault="00000000">
            <w:pPr>
              <w:spacing w:line="440" w:lineRule="exact"/>
              <w:rPr>
                <w:rFonts w:ascii="宋体" w:hAnsi="宋体"/>
                <w:szCs w:val="21"/>
              </w:rPr>
            </w:pPr>
            <w:r>
              <w:rPr>
                <w:rFonts w:ascii="宋体" w:hAnsi="宋体" w:hint="eastAsia"/>
                <w:szCs w:val="21"/>
              </w:rPr>
              <w:t xml:space="preserve">□其他 </w:t>
            </w:r>
          </w:p>
          <w:p w14:paraId="713E8C03" w14:textId="77777777" w:rsidR="00DD0B16" w:rsidRDefault="00000000">
            <w:pPr>
              <w:spacing w:line="440" w:lineRule="exact"/>
              <w:rPr>
                <w:rFonts w:ascii="宋体" w:hAnsi="宋体"/>
                <w:szCs w:val="21"/>
                <w:u w:val="single"/>
              </w:rPr>
            </w:pPr>
            <w:r>
              <w:rPr>
                <w:rFonts w:ascii="宋体" w:hAnsi="宋体" w:hint="eastAsia"/>
                <w:szCs w:val="21"/>
                <w:u w:val="single"/>
              </w:rPr>
              <w:t xml:space="preserve">           </w:t>
            </w:r>
          </w:p>
        </w:tc>
      </w:tr>
      <w:tr w:rsidR="00DD0B16" w14:paraId="72B28990" w14:textId="77777777">
        <w:trPr>
          <w:trHeight w:val="405"/>
        </w:trPr>
        <w:tc>
          <w:tcPr>
            <w:tcW w:w="805" w:type="pct"/>
            <w:vMerge/>
            <w:tcBorders>
              <w:top w:val="single" w:sz="4" w:space="0" w:color="auto"/>
              <w:left w:val="single" w:sz="4" w:space="0" w:color="auto"/>
              <w:bottom w:val="single" w:sz="4" w:space="0" w:color="auto"/>
              <w:right w:val="single" w:sz="4" w:space="0" w:color="auto"/>
            </w:tcBorders>
            <w:vAlign w:val="center"/>
          </w:tcPr>
          <w:p w14:paraId="764EA6FA" w14:textId="77777777" w:rsidR="00DD0B16" w:rsidRDefault="00DD0B16">
            <w:pPr>
              <w:widowControl/>
              <w:jc w:val="left"/>
              <w:rPr>
                <w:rFonts w:ascii="宋体" w:hAnsi="宋体"/>
                <w:szCs w:val="21"/>
              </w:rPr>
            </w:pPr>
          </w:p>
        </w:tc>
        <w:tc>
          <w:tcPr>
            <w:tcW w:w="910" w:type="pct"/>
            <w:vMerge/>
            <w:tcBorders>
              <w:top w:val="single" w:sz="4" w:space="0" w:color="auto"/>
              <w:left w:val="single" w:sz="4" w:space="0" w:color="auto"/>
              <w:bottom w:val="single" w:sz="4" w:space="0" w:color="auto"/>
              <w:right w:val="single" w:sz="4" w:space="0" w:color="auto"/>
            </w:tcBorders>
            <w:vAlign w:val="center"/>
          </w:tcPr>
          <w:p w14:paraId="4268C0E7" w14:textId="77777777" w:rsidR="00DD0B16" w:rsidRDefault="00DD0B16">
            <w:pPr>
              <w:widowControl/>
              <w:jc w:val="left"/>
              <w:rPr>
                <w:rFonts w:ascii="宋体" w:hAnsi="宋体"/>
                <w:szCs w:val="21"/>
              </w:rPr>
            </w:pPr>
          </w:p>
        </w:tc>
        <w:tc>
          <w:tcPr>
            <w:tcW w:w="2431" w:type="pct"/>
            <w:gridSpan w:val="3"/>
            <w:tcBorders>
              <w:top w:val="single" w:sz="4" w:space="0" w:color="auto"/>
              <w:left w:val="single" w:sz="4" w:space="0" w:color="auto"/>
              <w:bottom w:val="single" w:sz="4" w:space="0" w:color="auto"/>
              <w:right w:val="single" w:sz="4" w:space="0" w:color="auto"/>
            </w:tcBorders>
            <w:vAlign w:val="center"/>
          </w:tcPr>
          <w:p w14:paraId="47BD2FF7" w14:textId="77777777" w:rsidR="00DD0B16" w:rsidRDefault="00000000">
            <w:pPr>
              <w:spacing w:line="440" w:lineRule="exact"/>
              <w:rPr>
                <w:rFonts w:ascii="宋体" w:hAnsi="宋体"/>
                <w:szCs w:val="21"/>
              </w:rPr>
            </w:pPr>
            <w:r>
              <w:rPr>
                <w:rFonts w:ascii="宋体" w:hAnsi="宋体" w:hint="eastAsia"/>
                <w:szCs w:val="21"/>
              </w:rPr>
              <w:t>□一级代理</w:t>
            </w:r>
          </w:p>
        </w:tc>
        <w:tc>
          <w:tcPr>
            <w:tcW w:w="854" w:type="pct"/>
            <w:vMerge/>
            <w:tcBorders>
              <w:top w:val="single" w:sz="4" w:space="0" w:color="auto"/>
              <w:left w:val="single" w:sz="4" w:space="0" w:color="auto"/>
              <w:bottom w:val="single" w:sz="4" w:space="0" w:color="auto"/>
              <w:right w:val="single" w:sz="4" w:space="0" w:color="auto"/>
            </w:tcBorders>
            <w:vAlign w:val="center"/>
          </w:tcPr>
          <w:p w14:paraId="3FE5EC99" w14:textId="77777777" w:rsidR="00DD0B16" w:rsidRDefault="00DD0B16">
            <w:pPr>
              <w:widowControl/>
              <w:jc w:val="left"/>
              <w:rPr>
                <w:rFonts w:ascii="宋体" w:hAnsi="宋体"/>
                <w:szCs w:val="21"/>
                <w:u w:val="single"/>
              </w:rPr>
            </w:pPr>
          </w:p>
        </w:tc>
      </w:tr>
      <w:tr w:rsidR="00DD0B16" w14:paraId="7ACBDD55" w14:textId="77777777">
        <w:trPr>
          <w:trHeight w:val="351"/>
        </w:trPr>
        <w:tc>
          <w:tcPr>
            <w:tcW w:w="805" w:type="pct"/>
            <w:vMerge/>
            <w:tcBorders>
              <w:top w:val="single" w:sz="4" w:space="0" w:color="auto"/>
              <w:left w:val="single" w:sz="4" w:space="0" w:color="auto"/>
              <w:bottom w:val="single" w:sz="4" w:space="0" w:color="auto"/>
              <w:right w:val="single" w:sz="4" w:space="0" w:color="auto"/>
            </w:tcBorders>
            <w:vAlign w:val="center"/>
          </w:tcPr>
          <w:p w14:paraId="46544D4D" w14:textId="77777777" w:rsidR="00DD0B16" w:rsidRDefault="00DD0B16">
            <w:pPr>
              <w:widowControl/>
              <w:jc w:val="left"/>
              <w:rPr>
                <w:rFonts w:ascii="宋体" w:hAnsi="宋体"/>
                <w:szCs w:val="21"/>
              </w:rPr>
            </w:pPr>
          </w:p>
        </w:tc>
        <w:tc>
          <w:tcPr>
            <w:tcW w:w="4195" w:type="pct"/>
            <w:gridSpan w:val="5"/>
            <w:tcBorders>
              <w:top w:val="single" w:sz="4" w:space="0" w:color="auto"/>
              <w:left w:val="single" w:sz="4" w:space="0" w:color="auto"/>
              <w:bottom w:val="single" w:sz="4" w:space="0" w:color="auto"/>
              <w:right w:val="single" w:sz="4" w:space="0" w:color="auto"/>
            </w:tcBorders>
            <w:vAlign w:val="center"/>
          </w:tcPr>
          <w:p w14:paraId="2B2663B5" w14:textId="77777777" w:rsidR="00DD0B16" w:rsidRDefault="00000000">
            <w:pPr>
              <w:spacing w:line="440" w:lineRule="exact"/>
              <w:rPr>
                <w:rFonts w:ascii="宋体" w:hAnsi="宋体"/>
                <w:szCs w:val="21"/>
              </w:rPr>
            </w:pPr>
            <w:r>
              <w:rPr>
                <w:rFonts w:ascii="宋体" w:hAnsi="宋体" w:hint="eastAsia"/>
                <w:szCs w:val="21"/>
              </w:rPr>
              <w:t>□全国性供应商</w:t>
            </w:r>
          </w:p>
        </w:tc>
      </w:tr>
      <w:tr w:rsidR="00DD0B16" w14:paraId="2DCE0A68" w14:textId="77777777">
        <w:trPr>
          <w:trHeight w:val="413"/>
        </w:trPr>
        <w:tc>
          <w:tcPr>
            <w:tcW w:w="805" w:type="pct"/>
            <w:vMerge/>
            <w:tcBorders>
              <w:top w:val="single" w:sz="4" w:space="0" w:color="auto"/>
              <w:left w:val="single" w:sz="4" w:space="0" w:color="auto"/>
              <w:bottom w:val="single" w:sz="4" w:space="0" w:color="auto"/>
              <w:right w:val="single" w:sz="4" w:space="0" w:color="auto"/>
            </w:tcBorders>
            <w:vAlign w:val="center"/>
          </w:tcPr>
          <w:p w14:paraId="79F70A20" w14:textId="77777777" w:rsidR="00DD0B16" w:rsidRDefault="00DD0B16">
            <w:pPr>
              <w:widowControl/>
              <w:jc w:val="left"/>
              <w:rPr>
                <w:rFonts w:ascii="宋体" w:hAnsi="宋体"/>
                <w:szCs w:val="21"/>
              </w:rPr>
            </w:pPr>
          </w:p>
        </w:tc>
        <w:tc>
          <w:tcPr>
            <w:tcW w:w="4195" w:type="pct"/>
            <w:gridSpan w:val="5"/>
            <w:tcBorders>
              <w:top w:val="single" w:sz="4" w:space="0" w:color="auto"/>
              <w:left w:val="single" w:sz="4" w:space="0" w:color="auto"/>
              <w:bottom w:val="single" w:sz="4" w:space="0" w:color="auto"/>
              <w:right w:val="single" w:sz="4" w:space="0" w:color="auto"/>
            </w:tcBorders>
            <w:vAlign w:val="center"/>
          </w:tcPr>
          <w:p w14:paraId="154C5E65" w14:textId="77777777" w:rsidR="00DD0B16" w:rsidRDefault="00000000">
            <w:pPr>
              <w:spacing w:line="440" w:lineRule="exact"/>
              <w:rPr>
                <w:rFonts w:ascii="宋体" w:hAnsi="宋体"/>
                <w:szCs w:val="21"/>
              </w:rPr>
            </w:pPr>
            <w:r>
              <w:rPr>
                <w:rFonts w:ascii="宋体" w:hAnsi="宋体" w:hint="eastAsia"/>
                <w:szCs w:val="21"/>
              </w:rPr>
              <w:t xml:space="preserve">□区域性供应商：供应区域 </w:t>
            </w:r>
            <w:r>
              <w:rPr>
                <w:rFonts w:ascii="宋体" w:hAnsi="宋体" w:hint="eastAsia"/>
                <w:szCs w:val="21"/>
                <w:u w:val="single"/>
              </w:rPr>
              <w:t xml:space="preserve">                                   </w:t>
            </w:r>
          </w:p>
        </w:tc>
      </w:tr>
      <w:tr w:rsidR="00DD0B16" w14:paraId="764946F6" w14:textId="77777777">
        <w:trPr>
          <w:trHeight w:val="419"/>
        </w:trPr>
        <w:tc>
          <w:tcPr>
            <w:tcW w:w="805" w:type="pct"/>
            <w:vMerge/>
            <w:tcBorders>
              <w:top w:val="single" w:sz="4" w:space="0" w:color="auto"/>
              <w:left w:val="single" w:sz="4" w:space="0" w:color="auto"/>
              <w:bottom w:val="single" w:sz="4" w:space="0" w:color="auto"/>
              <w:right w:val="single" w:sz="4" w:space="0" w:color="auto"/>
            </w:tcBorders>
            <w:vAlign w:val="center"/>
          </w:tcPr>
          <w:p w14:paraId="5471F6B8" w14:textId="77777777" w:rsidR="00DD0B16" w:rsidRDefault="00DD0B16">
            <w:pPr>
              <w:widowControl/>
              <w:jc w:val="left"/>
              <w:rPr>
                <w:rFonts w:ascii="宋体" w:hAnsi="宋体"/>
                <w:szCs w:val="21"/>
              </w:rPr>
            </w:pPr>
          </w:p>
        </w:tc>
        <w:tc>
          <w:tcPr>
            <w:tcW w:w="4195" w:type="pct"/>
            <w:gridSpan w:val="5"/>
            <w:tcBorders>
              <w:top w:val="single" w:sz="4" w:space="0" w:color="auto"/>
              <w:left w:val="single" w:sz="4" w:space="0" w:color="auto"/>
              <w:bottom w:val="single" w:sz="4" w:space="0" w:color="auto"/>
              <w:right w:val="single" w:sz="4" w:space="0" w:color="auto"/>
            </w:tcBorders>
            <w:vAlign w:val="center"/>
          </w:tcPr>
          <w:p w14:paraId="3312E0DD" w14:textId="77777777" w:rsidR="00DD0B16" w:rsidRDefault="00000000">
            <w:pPr>
              <w:spacing w:line="440" w:lineRule="exact"/>
              <w:rPr>
                <w:rFonts w:ascii="宋体" w:hAnsi="宋体"/>
                <w:szCs w:val="21"/>
              </w:rPr>
            </w:pPr>
            <w:r>
              <w:rPr>
                <w:rFonts w:ascii="宋体" w:hAnsi="宋体"/>
                <w:szCs w:val="21"/>
              </w:rPr>
              <w:sym w:font="Wingdings" w:char="F0A8"/>
            </w:r>
            <w:r>
              <w:rPr>
                <w:rFonts w:ascii="宋体" w:hAnsi="宋体" w:hint="eastAsia"/>
                <w:szCs w:val="21"/>
              </w:rPr>
              <w:t xml:space="preserve">当地供应商：供应城市 </w:t>
            </w:r>
            <w:r>
              <w:rPr>
                <w:rFonts w:ascii="宋体" w:hAnsi="宋体" w:hint="eastAsia"/>
                <w:szCs w:val="21"/>
                <w:u w:val="single"/>
              </w:rPr>
              <w:t xml:space="preserve">   北京市                           </w:t>
            </w:r>
          </w:p>
        </w:tc>
      </w:tr>
      <w:tr w:rsidR="00DD0B16" w14:paraId="219415BD" w14:textId="77777777">
        <w:trPr>
          <w:trHeight w:val="413"/>
        </w:trPr>
        <w:tc>
          <w:tcPr>
            <w:tcW w:w="805" w:type="pct"/>
            <w:tcBorders>
              <w:top w:val="single" w:sz="4" w:space="0" w:color="auto"/>
              <w:left w:val="single" w:sz="4" w:space="0" w:color="auto"/>
              <w:bottom w:val="single" w:sz="4" w:space="0" w:color="auto"/>
              <w:right w:val="single" w:sz="4" w:space="0" w:color="auto"/>
            </w:tcBorders>
            <w:vAlign w:val="center"/>
          </w:tcPr>
          <w:p w14:paraId="743452E9" w14:textId="77777777" w:rsidR="00DD0B16" w:rsidRDefault="00000000">
            <w:pPr>
              <w:spacing w:line="440" w:lineRule="exact"/>
              <w:rPr>
                <w:rFonts w:ascii="宋体" w:hAnsi="宋体"/>
                <w:szCs w:val="21"/>
              </w:rPr>
            </w:pPr>
            <w:r>
              <w:rPr>
                <w:rFonts w:ascii="宋体" w:hAnsi="宋体" w:hint="eastAsia"/>
                <w:szCs w:val="21"/>
              </w:rPr>
              <w:t>品牌授权</w:t>
            </w:r>
          </w:p>
        </w:tc>
        <w:tc>
          <w:tcPr>
            <w:tcW w:w="4195" w:type="pct"/>
            <w:gridSpan w:val="5"/>
            <w:tcBorders>
              <w:top w:val="single" w:sz="4" w:space="0" w:color="auto"/>
              <w:left w:val="single" w:sz="4" w:space="0" w:color="auto"/>
              <w:bottom w:val="single" w:sz="4" w:space="0" w:color="auto"/>
              <w:right w:val="single" w:sz="4" w:space="0" w:color="auto"/>
            </w:tcBorders>
            <w:vAlign w:val="center"/>
          </w:tcPr>
          <w:p w14:paraId="165DA51D" w14:textId="77777777" w:rsidR="00DD0B16" w:rsidRDefault="00000000">
            <w:pPr>
              <w:spacing w:line="440" w:lineRule="exact"/>
              <w:rPr>
                <w:rFonts w:ascii="宋体" w:hAnsi="宋体"/>
                <w:szCs w:val="21"/>
              </w:rPr>
            </w:pPr>
            <w:r>
              <w:rPr>
                <w:rFonts w:ascii="宋体" w:hAnsi="宋体"/>
                <w:szCs w:val="21"/>
              </w:rPr>
              <w:sym w:font="Wingdings" w:char="F0A8"/>
            </w:r>
            <w:r>
              <w:rPr>
                <w:rFonts w:ascii="宋体" w:hAnsi="宋体" w:hint="eastAsia"/>
                <w:szCs w:val="21"/>
              </w:rPr>
              <w:t>可提供        □无</w:t>
            </w:r>
          </w:p>
        </w:tc>
      </w:tr>
      <w:tr w:rsidR="00DD0B16" w14:paraId="0993E793" w14:textId="77777777">
        <w:tc>
          <w:tcPr>
            <w:tcW w:w="805" w:type="pct"/>
            <w:tcBorders>
              <w:top w:val="single" w:sz="4" w:space="0" w:color="auto"/>
              <w:left w:val="single" w:sz="4" w:space="0" w:color="auto"/>
              <w:bottom w:val="single" w:sz="4" w:space="0" w:color="auto"/>
              <w:right w:val="single" w:sz="4" w:space="0" w:color="auto"/>
            </w:tcBorders>
            <w:vAlign w:val="center"/>
          </w:tcPr>
          <w:p w14:paraId="4912C315" w14:textId="77777777" w:rsidR="00DD0B16" w:rsidRDefault="00000000">
            <w:pPr>
              <w:spacing w:line="440" w:lineRule="exact"/>
              <w:rPr>
                <w:rFonts w:ascii="宋体" w:hAnsi="宋体"/>
                <w:szCs w:val="21"/>
              </w:rPr>
            </w:pPr>
            <w:r>
              <w:rPr>
                <w:rFonts w:ascii="宋体" w:hAnsi="宋体" w:hint="eastAsia"/>
                <w:szCs w:val="21"/>
              </w:rPr>
              <w:t>纳税人类型</w:t>
            </w:r>
          </w:p>
        </w:tc>
        <w:tc>
          <w:tcPr>
            <w:tcW w:w="4195" w:type="pct"/>
            <w:gridSpan w:val="5"/>
            <w:tcBorders>
              <w:top w:val="single" w:sz="4" w:space="0" w:color="auto"/>
              <w:left w:val="single" w:sz="4" w:space="0" w:color="auto"/>
              <w:bottom w:val="single" w:sz="4" w:space="0" w:color="auto"/>
              <w:right w:val="single" w:sz="4" w:space="0" w:color="auto"/>
            </w:tcBorders>
            <w:vAlign w:val="center"/>
          </w:tcPr>
          <w:p w14:paraId="6FD2EB25" w14:textId="77777777" w:rsidR="00DD0B16" w:rsidRDefault="00000000">
            <w:pPr>
              <w:spacing w:line="440" w:lineRule="exact"/>
              <w:rPr>
                <w:rFonts w:ascii="宋体" w:hAnsi="宋体"/>
                <w:szCs w:val="21"/>
              </w:rPr>
            </w:pPr>
            <w:r>
              <w:rPr>
                <w:rFonts w:ascii="宋体" w:hAnsi="宋体"/>
                <w:szCs w:val="21"/>
              </w:rPr>
              <w:sym w:font="Wingdings" w:char="F0A8"/>
            </w:r>
            <w:r>
              <w:rPr>
                <w:rFonts w:ascii="宋体" w:hAnsi="宋体" w:hint="eastAsia"/>
                <w:szCs w:val="21"/>
              </w:rPr>
              <w:t>增值税一般纳税人  □增值税小规模纳税人  □其他：</w:t>
            </w:r>
            <w:r>
              <w:rPr>
                <w:rFonts w:ascii="宋体" w:hAnsi="宋体" w:hint="eastAsia"/>
                <w:szCs w:val="21"/>
                <w:u w:val="single"/>
              </w:rPr>
              <w:t xml:space="preserve">             </w:t>
            </w:r>
          </w:p>
        </w:tc>
      </w:tr>
      <w:tr w:rsidR="00DD0B16" w14:paraId="0B7564AF" w14:textId="77777777">
        <w:tc>
          <w:tcPr>
            <w:tcW w:w="805" w:type="pct"/>
            <w:tcBorders>
              <w:top w:val="single" w:sz="4" w:space="0" w:color="auto"/>
              <w:left w:val="single" w:sz="4" w:space="0" w:color="auto"/>
              <w:bottom w:val="single" w:sz="4" w:space="0" w:color="auto"/>
              <w:right w:val="single" w:sz="4" w:space="0" w:color="auto"/>
            </w:tcBorders>
            <w:vAlign w:val="center"/>
          </w:tcPr>
          <w:p w14:paraId="0A27B312" w14:textId="77777777" w:rsidR="00DD0B16" w:rsidRDefault="00000000">
            <w:pPr>
              <w:spacing w:line="440" w:lineRule="exact"/>
              <w:rPr>
                <w:rFonts w:ascii="宋体" w:hAnsi="宋体"/>
                <w:szCs w:val="21"/>
              </w:rPr>
            </w:pPr>
            <w:r>
              <w:rPr>
                <w:rFonts w:ascii="宋体" w:hAnsi="宋体" w:hint="eastAsia"/>
                <w:szCs w:val="21"/>
              </w:rPr>
              <w:t>供应商出具发票类型</w:t>
            </w:r>
          </w:p>
        </w:tc>
        <w:tc>
          <w:tcPr>
            <w:tcW w:w="4195" w:type="pct"/>
            <w:gridSpan w:val="5"/>
            <w:tcBorders>
              <w:top w:val="single" w:sz="4" w:space="0" w:color="auto"/>
              <w:left w:val="single" w:sz="4" w:space="0" w:color="auto"/>
              <w:bottom w:val="single" w:sz="4" w:space="0" w:color="auto"/>
              <w:right w:val="single" w:sz="4" w:space="0" w:color="auto"/>
            </w:tcBorders>
            <w:vAlign w:val="center"/>
          </w:tcPr>
          <w:p w14:paraId="300D63A6" w14:textId="77777777" w:rsidR="00DD0B16" w:rsidRDefault="00000000">
            <w:pPr>
              <w:spacing w:line="440" w:lineRule="exact"/>
              <w:rPr>
                <w:rFonts w:ascii="宋体" w:hAnsi="宋体"/>
                <w:szCs w:val="21"/>
              </w:rPr>
            </w:pPr>
            <w:r>
              <w:rPr>
                <w:rFonts w:ascii="宋体" w:hAnsi="宋体"/>
                <w:szCs w:val="21"/>
              </w:rPr>
              <w:sym w:font="Wingdings" w:char="F0A8"/>
            </w:r>
            <w:r>
              <w:rPr>
                <w:rFonts w:ascii="宋体" w:hAnsi="宋体" w:hint="eastAsia"/>
                <w:szCs w:val="21"/>
              </w:rPr>
              <w:t xml:space="preserve">增值税专用发票  □普通商品销售发票 </w:t>
            </w:r>
          </w:p>
          <w:p w14:paraId="0CB4B44B" w14:textId="77777777" w:rsidR="00DD0B16" w:rsidRDefault="00000000">
            <w:pPr>
              <w:spacing w:line="440" w:lineRule="exact"/>
              <w:rPr>
                <w:rFonts w:ascii="宋体" w:hAnsi="宋体"/>
                <w:szCs w:val="21"/>
              </w:rPr>
            </w:pPr>
            <w:r>
              <w:rPr>
                <w:rFonts w:ascii="宋体" w:hAnsi="宋体" w:hint="eastAsia"/>
                <w:szCs w:val="21"/>
              </w:rPr>
              <w:t>□货运发票        □其他：</w:t>
            </w:r>
            <w:r>
              <w:rPr>
                <w:rFonts w:ascii="宋体" w:hAnsi="宋体" w:hint="eastAsia"/>
                <w:szCs w:val="21"/>
                <w:u w:val="single"/>
              </w:rPr>
              <w:t xml:space="preserve">                </w:t>
            </w:r>
          </w:p>
        </w:tc>
      </w:tr>
      <w:tr w:rsidR="00DD0B16" w14:paraId="6F06EB58" w14:textId="77777777">
        <w:trPr>
          <w:trHeight w:val="385"/>
        </w:trPr>
        <w:tc>
          <w:tcPr>
            <w:tcW w:w="805" w:type="pct"/>
            <w:tcBorders>
              <w:top w:val="single" w:sz="4" w:space="0" w:color="auto"/>
              <w:left w:val="single" w:sz="4" w:space="0" w:color="auto"/>
              <w:bottom w:val="single" w:sz="4" w:space="0" w:color="auto"/>
              <w:right w:val="single" w:sz="4" w:space="0" w:color="auto"/>
            </w:tcBorders>
            <w:vAlign w:val="center"/>
          </w:tcPr>
          <w:p w14:paraId="31A45355" w14:textId="77777777" w:rsidR="00DD0B16" w:rsidRDefault="00000000">
            <w:pPr>
              <w:spacing w:line="440" w:lineRule="exact"/>
              <w:rPr>
                <w:rFonts w:ascii="宋体" w:hAnsi="宋体"/>
                <w:szCs w:val="21"/>
              </w:rPr>
            </w:pPr>
            <w:r>
              <w:rPr>
                <w:rFonts w:ascii="宋体" w:hAnsi="宋体" w:hint="eastAsia"/>
                <w:szCs w:val="21"/>
              </w:rPr>
              <w:t>收款银行</w:t>
            </w:r>
          </w:p>
        </w:tc>
        <w:tc>
          <w:tcPr>
            <w:tcW w:w="1767" w:type="pct"/>
            <w:gridSpan w:val="2"/>
            <w:tcBorders>
              <w:top w:val="single" w:sz="4" w:space="0" w:color="auto"/>
              <w:left w:val="single" w:sz="4" w:space="0" w:color="auto"/>
              <w:bottom w:val="single" w:sz="4" w:space="0" w:color="auto"/>
              <w:right w:val="single" w:sz="4" w:space="0" w:color="auto"/>
            </w:tcBorders>
            <w:vAlign w:val="center"/>
          </w:tcPr>
          <w:p w14:paraId="081DC1D8" w14:textId="77777777" w:rsidR="00DD0B16" w:rsidRDefault="00DD0B16">
            <w:pPr>
              <w:spacing w:line="440" w:lineRule="exact"/>
              <w:rPr>
                <w:rFonts w:ascii="宋体" w:hAnsi="宋体"/>
                <w:szCs w:val="21"/>
              </w:rPr>
            </w:pPr>
          </w:p>
        </w:tc>
        <w:tc>
          <w:tcPr>
            <w:tcW w:w="728" w:type="pct"/>
            <w:tcBorders>
              <w:top w:val="single" w:sz="4" w:space="0" w:color="auto"/>
              <w:left w:val="single" w:sz="4" w:space="0" w:color="auto"/>
              <w:bottom w:val="single" w:sz="4" w:space="0" w:color="auto"/>
              <w:right w:val="single" w:sz="4" w:space="0" w:color="auto"/>
            </w:tcBorders>
            <w:vAlign w:val="center"/>
          </w:tcPr>
          <w:p w14:paraId="78A22666" w14:textId="77777777" w:rsidR="00DD0B16" w:rsidRDefault="00000000">
            <w:pPr>
              <w:spacing w:line="440" w:lineRule="exact"/>
              <w:rPr>
                <w:rFonts w:ascii="宋体" w:hAnsi="宋体"/>
                <w:szCs w:val="21"/>
              </w:rPr>
            </w:pPr>
            <w:r>
              <w:rPr>
                <w:rFonts w:ascii="宋体" w:hAnsi="宋体" w:hint="eastAsia"/>
                <w:szCs w:val="21"/>
              </w:rPr>
              <w:t>开户名称</w:t>
            </w:r>
          </w:p>
        </w:tc>
        <w:tc>
          <w:tcPr>
            <w:tcW w:w="1700" w:type="pct"/>
            <w:gridSpan w:val="2"/>
            <w:tcBorders>
              <w:top w:val="single" w:sz="4" w:space="0" w:color="auto"/>
              <w:left w:val="single" w:sz="4" w:space="0" w:color="auto"/>
              <w:bottom w:val="single" w:sz="4" w:space="0" w:color="auto"/>
              <w:right w:val="single" w:sz="4" w:space="0" w:color="auto"/>
            </w:tcBorders>
            <w:vAlign w:val="center"/>
          </w:tcPr>
          <w:p w14:paraId="7FA81A53" w14:textId="77777777" w:rsidR="00DD0B16" w:rsidRDefault="00DD0B16">
            <w:pPr>
              <w:spacing w:line="440" w:lineRule="exact"/>
              <w:rPr>
                <w:rFonts w:ascii="宋体" w:hAnsi="宋体"/>
                <w:szCs w:val="21"/>
              </w:rPr>
            </w:pPr>
          </w:p>
        </w:tc>
      </w:tr>
      <w:tr w:rsidR="00DD0B16" w14:paraId="11F6255C" w14:textId="77777777">
        <w:tc>
          <w:tcPr>
            <w:tcW w:w="805" w:type="pct"/>
            <w:tcBorders>
              <w:top w:val="single" w:sz="4" w:space="0" w:color="auto"/>
              <w:left w:val="single" w:sz="4" w:space="0" w:color="auto"/>
              <w:bottom w:val="single" w:sz="4" w:space="0" w:color="auto"/>
              <w:right w:val="single" w:sz="4" w:space="0" w:color="auto"/>
            </w:tcBorders>
            <w:vAlign w:val="center"/>
          </w:tcPr>
          <w:p w14:paraId="777F7F49" w14:textId="77777777" w:rsidR="00DD0B16" w:rsidRDefault="00DD0B16">
            <w:pPr>
              <w:spacing w:line="440" w:lineRule="exact"/>
              <w:rPr>
                <w:rFonts w:ascii="宋体" w:hAnsi="宋体"/>
                <w:szCs w:val="21"/>
              </w:rPr>
            </w:pPr>
          </w:p>
        </w:tc>
        <w:tc>
          <w:tcPr>
            <w:tcW w:w="1767" w:type="pct"/>
            <w:gridSpan w:val="2"/>
            <w:tcBorders>
              <w:top w:val="single" w:sz="4" w:space="0" w:color="auto"/>
              <w:left w:val="single" w:sz="4" w:space="0" w:color="auto"/>
              <w:bottom w:val="single" w:sz="4" w:space="0" w:color="auto"/>
              <w:right w:val="single" w:sz="4" w:space="0" w:color="auto"/>
            </w:tcBorders>
            <w:vAlign w:val="center"/>
          </w:tcPr>
          <w:p w14:paraId="7142F825" w14:textId="77777777" w:rsidR="00DD0B16" w:rsidRDefault="00DD0B16">
            <w:pPr>
              <w:spacing w:line="440" w:lineRule="exact"/>
              <w:rPr>
                <w:rFonts w:ascii="宋体" w:hAnsi="宋体"/>
                <w:szCs w:val="21"/>
              </w:rPr>
            </w:pPr>
          </w:p>
        </w:tc>
        <w:tc>
          <w:tcPr>
            <w:tcW w:w="728" w:type="pct"/>
            <w:tcBorders>
              <w:top w:val="single" w:sz="4" w:space="0" w:color="auto"/>
              <w:left w:val="single" w:sz="4" w:space="0" w:color="auto"/>
              <w:bottom w:val="single" w:sz="4" w:space="0" w:color="auto"/>
              <w:right w:val="single" w:sz="4" w:space="0" w:color="auto"/>
            </w:tcBorders>
            <w:vAlign w:val="center"/>
          </w:tcPr>
          <w:p w14:paraId="3136A18C" w14:textId="77777777" w:rsidR="00DD0B16" w:rsidRDefault="00000000">
            <w:pPr>
              <w:spacing w:line="440" w:lineRule="exact"/>
              <w:rPr>
                <w:rFonts w:ascii="宋体" w:hAnsi="宋体"/>
                <w:szCs w:val="21"/>
              </w:rPr>
            </w:pPr>
            <w:r>
              <w:rPr>
                <w:rFonts w:ascii="宋体" w:hAnsi="宋体" w:hint="eastAsia"/>
                <w:szCs w:val="21"/>
              </w:rPr>
              <w:t>用于交换财务单据的联系方式</w:t>
            </w:r>
          </w:p>
        </w:tc>
        <w:tc>
          <w:tcPr>
            <w:tcW w:w="1700" w:type="pct"/>
            <w:gridSpan w:val="2"/>
            <w:tcBorders>
              <w:top w:val="single" w:sz="4" w:space="0" w:color="auto"/>
              <w:left w:val="single" w:sz="4" w:space="0" w:color="auto"/>
              <w:bottom w:val="single" w:sz="4" w:space="0" w:color="auto"/>
              <w:right w:val="single" w:sz="4" w:space="0" w:color="auto"/>
            </w:tcBorders>
            <w:vAlign w:val="center"/>
          </w:tcPr>
          <w:p w14:paraId="17E04650" w14:textId="77777777" w:rsidR="00DD0B16" w:rsidRDefault="00DD0B16">
            <w:pPr>
              <w:spacing w:line="440" w:lineRule="exact"/>
              <w:rPr>
                <w:rFonts w:ascii="宋体" w:hAnsi="宋体"/>
                <w:szCs w:val="21"/>
              </w:rPr>
            </w:pPr>
          </w:p>
        </w:tc>
      </w:tr>
    </w:tbl>
    <w:p w14:paraId="2B03FA0A" w14:textId="77777777" w:rsidR="00DD0B16" w:rsidRDefault="00000000">
      <w:pPr>
        <w:spacing w:line="440" w:lineRule="exact"/>
        <w:rPr>
          <w:rFonts w:ascii="宋体" w:hAnsi="宋体" w:cs="Helvetica"/>
          <w:b/>
          <w:kern w:val="0"/>
          <w:szCs w:val="21"/>
          <w:u w:val="single"/>
        </w:rPr>
      </w:pPr>
      <w:r>
        <w:rPr>
          <w:rFonts w:ascii="宋体" w:hAnsi="宋体" w:hint="eastAsia"/>
          <w:szCs w:val="21"/>
        </w:rPr>
        <w:t>备注：供应商承诺对以上全部信息的真实性负责，并愿承担因信息不实造成的全部法律责任</w:t>
      </w:r>
    </w:p>
    <w:p w14:paraId="529C0D46" w14:textId="77777777" w:rsidR="00DD0B16" w:rsidRDefault="00000000">
      <w:pPr>
        <w:spacing w:line="440" w:lineRule="exact"/>
        <w:ind w:firstLine="422"/>
        <w:rPr>
          <w:rFonts w:ascii="宋体" w:hAnsi="宋体" w:cs="Helvetica"/>
          <w:b/>
          <w:kern w:val="0"/>
          <w:szCs w:val="21"/>
          <w:u w:val="single"/>
        </w:rPr>
      </w:pPr>
      <w:r>
        <w:rPr>
          <w:rFonts w:ascii="宋体" w:hAnsi="宋体" w:cs="Helvetica" w:hint="eastAsia"/>
          <w:b/>
          <w:kern w:val="0"/>
          <w:szCs w:val="21"/>
          <w:u w:val="single"/>
        </w:rPr>
        <w:br w:type="page"/>
      </w:r>
      <w:r>
        <w:rPr>
          <w:rFonts w:ascii="宋体" w:hAnsi="宋体" w:cs="Helvetica" w:hint="eastAsia"/>
          <w:b/>
          <w:kern w:val="0"/>
          <w:szCs w:val="21"/>
          <w:u w:val="single"/>
        </w:rPr>
        <w:lastRenderedPageBreak/>
        <w:t>附件二：《供应商准入资质标准》</w:t>
      </w:r>
    </w:p>
    <w:p w14:paraId="47B626BF" w14:textId="77777777" w:rsidR="00DD0B16" w:rsidRDefault="00000000">
      <w:pPr>
        <w:spacing w:line="440" w:lineRule="exact"/>
        <w:rPr>
          <w:rFonts w:ascii="宋体" w:hAnsi="宋体"/>
          <w:szCs w:val="21"/>
        </w:rPr>
      </w:pPr>
      <w:r>
        <w:rPr>
          <w:rFonts w:ascii="宋体" w:hAnsi="宋体" w:hint="eastAsia"/>
          <w:szCs w:val="21"/>
        </w:rPr>
        <w:t>1 .乙方提交的证照请打勾确认，提供的证照复印件请加盖乙方公章，并同时提交一份电子版证照。</w:t>
      </w:r>
    </w:p>
    <w:p w14:paraId="31F951F1" w14:textId="77777777" w:rsidR="00DD0B16" w:rsidRDefault="00000000">
      <w:pPr>
        <w:spacing w:line="440" w:lineRule="exact"/>
        <w:rPr>
          <w:rFonts w:ascii="宋体" w:hAnsi="宋体"/>
          <w:szCs w:val="21"/>
        </w:rPr>
      </w:pPr>
      <w:r>
        <w:rPr>
          <w:rFonts w:ascii="宋体" w:hAnsi="宋体" w:hint="eastAsia"/>
          <w:szCs w:val="21"/>
        </w:rPr>
        <w:t>2.乙方提供的证照如有更新，应于更新后1个月内提供给甲方。</w:t>
      </w:r>
    </w:p>
    <w:p w14:paraId="44C95B40" w14:textId="77777777" w:rsidR="00DD0B16" w:rsidRDefault="00000000">
      <w:pPr>
        <w:spacing w:line="440" w:lineRule="exact"/>
        <w:rPr>
          <w:rFonts w:ascii="宋体" w:hAnsi="宋体"/>
          <w:kern w:val="0"/>
          <w:szCs w:val="21"/>
        </w:rPr>
      </w:pPr>
      <w:r>
        <w:rPr>
          <w:rFonts w:ascii="宋体" w:hAnsi="宋体" w:hint="eastAsia"/>
          <w:szCs w:val="21"/>
        </w:rPr>
        <w:t>3.供应商准入资质标准以甲方具体规则为准，本表仅供签约阶段确认。</w:t>
      </w:r>
    </w:p>
    <w:tbl>
      <w:tblPr>
        <w:tblW w:w="8931" w:type="dxa"/>
        <w:tblInd w:w="-5" w:type="dxa"/>
        <w:tblLook w:val="04A0" w:firstRow="1" w:lastRow="0" w:firstColumn="1" w:lastColumn="0" w:noHBand="0" w:noVBand="1"/>
      </w:tblPr>
      <w:tblGrid>
        <w:gridCol w:w="880"/>
        <w:gridCol w:w="8051"/>
      </w:tblGrid>
      <w:tr w:rsidR="00DD0B16" w14:paraId="609818E4" w14:textId="77777777">
        <w:trPr>
          <w:trHeight w:val="576"/>
        </w:trPr>
        <w:tc>
          <w:tcPr>
            <w:tcW w:w="880" w:type="dxa"/>
            <w:tcBorders>
              <w:top w:val="single" w:sz="4" w:space="0" w:color="auto"/>
              <w:left w:val="single" w:sz="4" w:space="0" w:color="auto"/>
              <w:bottom w:val="single" w:sz="4" w:space="0" w:color="auto"/>
              <w:right w:val="single" w:sz="4" w:space="0" w:color="auto"/>
            </w:tcBorders>
            <w:vAlign w:val="center"/>
          </w:tcPr>
          <w:p w14:paraId="7BBE71C6" w14:textId="77777777" w:rsidR="00DD0B16" w:rsidRDefault="00DD0B16">
            <w:pPr>
              <w:widowControl/>
              <w:spacing w:line="360" w:lineRule="auto"/>
              <w:jc w:val="left"/>
              <w:rPr>
                <w:rFonts w:ascii="宋体" w:hAnsi="宋体"/>
                <w:color w:val="000000"/>
                <w:kern w:val="0"/>
                <w:szCs w:val="21"/>
              </w:rPr>
            </w:pPr>
          </w:p>
        </w:tc>
        <w:tc>
          <w:tcPr>
            <w:tcW w:w="8051" w:type="dxa"/>
            <w:tcBorders>
              <w:top w:val="single" w:sz="4" w:space="0" w:color="auto"/>
              <w:left w:val="nil"/>
              <w:bottom w:val="single" w:sz="4" w:space="0" w:color="auto"/>
              <w:right w:val="single" w:sz="4" w:space="0" w:color="auto"/>
            </w:tcBorders>
            <w:vAlign w:val="center"/>
          </w:tcPr>
          <w:p w14:paraId="541FBCBA" w14:textId="77777777" w:rsidR="00DD0B16" w:rsidRDefault="00000000">
            <w:pPr>
              <w:widowControl/>
              <w:spacing w:line="360" w:lineRule="auto"/>
              <w:jc w:val="center"/>
              <w:rPr>
                <w:rFonts w:ascii="宋体" w:hAnsi="宋体"/>
                <w:color w:val="000000"/>
                <w:kern w:val="0"/>
                <w:szCs w:val="21"/>
              </w:rPr>
            </w:pPr>
            <w:r>
              <w:rPr>
                <w:rFonts w:ascii="宋体" w:hAnsi="宋体" w:hint="eastAsia"/>
                <w:color w:val="000000"/>
                <w:kern w:val="0"/>
                <w:szCs w:val="21"/>
              </w:rPr>
              <w:t>需提供材料</w:t>
            </w:r>
          </w:p>
        </w:tc>
      </w:tr>
      <w:tr w:rsidR="00DD0B16" w14:paraId="386BD35F" w14:textId="77777777">
        <w:trPr>
          <w:trHeight w:val="576"/>
        </w:trPr>
        <w:tc>
          <w:tcPr>
            <w:tcW w:w="880" w:type="dxa"/>
            <w:tcBorders>
              <w:top w:val="nil"/>
              <w:left w:val="single" w:sz="4" w:space="0" w:color="auto"/>
              <w:bottom w:val="single" w:sz="4" w:space="0" w:color="auto"/>
              <w:right w:val="single" w:sz="4" w:space="0" w:color="auto"/>
            </w:tcBorders>
            <w:noWrap/>
            <w:vAlign w:val="center"/>
          </w:tcPr>
          <w:p w14:paraId="45FFBD31" w14:textId="77777777" w:rsidR="00DD0B16" w:rsidRDefault="00000000">
            <w:pPr>
              <w:widowControl/>
              <w:spacing w:line="360" w:lineRule="auto"/>
              <w:jc w:val="left"/>
              <w:rPr>
                <w:rFonts w:ascii="宋体" w:hAnsi="宋体"/>
                <w:color w:val="000000"/>
                <w:kern w:val="0"/>
                <w:szCs w:val="21"/>
              </w:rPr>
            </w:pPr>
            <w:r>
              <w:rPr>
                <w:rFonts w:ascii="宋体" w:hAnsi="宋体" w:hint="eastAsia"/>
                <w:color w:val="000000"/>
                <w:kern w:val="0"/>
                <w:szCs w:val="21"/>
              </w:rPr>
              <w:t>【  】</w:t>
            </w:r>
          </w:p>
        </w:tc>
        <w:tc>
          <w:tcPr>
            <w:tcW w:w="8051" w:type="dxa"/>
            <w:tcBorders>
              <w:top w:val="nil"/>
              <w:left w:val="nil"/>
              <w:bottom w:val="single" w:sz="4" w:space="0" w:color="auto"/>
              <w:right w:val="single" w:sz="4" w:space="0" w:color="auto"/>
            </w:tcBorders>
            <w:vAlign w:val="center"/>
          </w:tcPr>
          <w:p w14:paraId="7F09DCE2" w14:textId="77777777" w:rsidR="00DD0B16" w:rsidRDefault="00000000">
            <w:pPr>
              <w:widowControl/>
              <w:spacing w:line="360" w:lineRule="auto"/>
              <w:jc w:val="left"/>
              <w:rPr>
                <w:rFonts w:ascii="宋体" w:hAnsi="宋体"/>
                <w:color w:val="000000"/>
                <w:kern w:val="0"/>
                <w:szCs w:val="21"/>
              </w:rPr>
            </w:pPr>
            <w:r>
              <w:rPr>
                <w:rFonts w:ascii="宋体" w:hAnsi="宋体" w:hint="eastAsia"/>
                <w:color w:val="000000"/>
                <w:kern w:val="0"/>
                <w:szCs w:val="21"/>
              </w:rPr>
              <w:t>1、产品报价单（加盖乙方公章）</w:t>
            </w:r>
          </w:p>
        </w:tc>
      </w:tr>
      <w:tr w:rsidR="00DD0B16" w14:paraId="1BB107A9" w14:textId="77777777">
        <w:trPr>
          <w:trHeight w:val="576"/>
        </w:trPr>
        <w:tc>
          <w:tcPr>
            <w:tcW w:w="880" w:type="dxa"/>
            <w:tcBorders>
              <w:top w:val="single" w:sz="4" w:space="0" w:color="auto"/>
              <w:left w:val="single" w:sz="4" w:space="0" w:color="auto"/>
              <w:bottom w:val="single" w:sz="4" w:space="0" w:color="auto"/>
              <w:right w:val="single" w:sz="4" w:space="0" w:color="auto"/>
            </w:tcBorders>
            <w:noWrap/>
            <w:vAlign w:val="center"/>
          </w:tcPr>
          <w:p w14:paraId="1B98B45D" w14:textId="77777777" w:rsidR="00DD0B16" w:rsidRDefault="00000000">
            <w:pPr>
              <w:widowControl/>
              <w:spacing w:line="360" w:lineRule="auto"/>
              <w:jc w:val="left"/>
              <w:rPr>
                <w:rFonts w:ascii="宋体" w:hAnsi="宋体"/>
                <w:color w:val="000000"/>
                <w:kern w:val="0"/>
                <w:szCs w:val="21"/>
              </w:rPr>
            </w:pPr>
            <w:r>
              <w:rPr>
                <w:rFonts w:ascii="宋体" w:hAnsi="宋体" w:hint="eastAsia"/>
                <w:color w:val="000000"/>
                <w:kern w:val="0"/>
                <w:szCs w:val="21"/>
              </w:rPr>
              <w:t>【  】</w:t>
            </w:r>
          </w:p>
        </w:tc>
        <w:tc>
          <w:tcPr>
            <w:tcW w:w="8051" w:type="dxa"/>
            <w:tcBorders>
              <w:top w:val="single" w:sz="4" w:space="0" w:color="auto"/>
              <w:left w:val="nil"/>
              <w:bottom w:val="single" w:sz="4" w:space="0" w:color="auto"/>
              <w:right w:val="single" w:sz="4" w:space="0" w:color="auto"/>
            </w:tcBorders>
            <w:vAlign w:val="center"/>
          </w:tcPr>
          <w:p w14:paraId="4C4C06E3" w14:textId="77777777" w:rsidR="00DD0B16" w:rsidRDefault="00000000">
            <w:pPr>
              <w:widowControl/>
              <w:spacing w:line="360" w:lineRule="auto"/>
              <w:jc w:val="left"/>
              <w:rPr>
                <w:rFonts w:ascii="宋体" w:hAnsi="宋体"/>
                <w:color w:val="000000"/>
                <w:kern w:val="0"/>
                <w:szCs w:val="21"/>
              </w:rPr>
            </w:pPr>
            <w:r>
              <w:rPr>
                <w:rFonts w:ascii="宋体" w:hAnsi="宋体" w:hint="eastAsia"/>
                <w:color w:val="000000"/>
                <w:kern w:val="0"/>
                <w:szCs w:val="21"/>
              </w:rPr>
              <w:t>2、企业营业执照扫描件（需确保未在企业经营异常名录中且所售商品在营业执照经营范围内）；</w:t>
            </w:r>
          </w:p>
        </w:tc>
      </w:tr>
      <w:tr w:rsidR="00DD0B16" w14:paraId="320DFCA1" w14:textId="77777777">
        <w:trPr>
          <w:trHeight w:val="576"/>
        </w:trPr>
        <w:tc>
          <w:tcPr>
            <w:tcW w:w="880" w:type="dxa"/>
            <w:tcBorders>
              <w:top w:val="single" w:sz="4" w:space="0" w:color="auto"/>
              <w:left w:val="single" w:sz="4" w:space="0" w:color="auto"/>
              <w:bottom w:val="single" w:sz="4" w:space="0" w:color="auto"/>
              <w:right w:val="single" w:sz="4" w:space="0" w:color="auto"/>
            </w:tcBorders>
            <w:noWrap/>
            <w:vAlign w:val="center"/>
          </w:tcPr>
          <w:p w14:paraId="717FA606" w14:textId="77777777" w:rsidR="00DD0B16" w:rsidRDefault="00000000">
            <w:pPr>
              <w:widowControl/>
              <w:spacing w:line="360" w:lineRule="auto"/>
              <w:jc w:val="left"/>
              <w:rPr>
                <w:rFonts w:ascii="宋体" w:hAnsi="宋体"/>
                <w:color w:val="000000"/>
                <w:kern w:val="0"/>
                <w:szCs w:val="21"/>
              </w:rPr>
            </w:pPr>
            <w:r>
              <w:rPr>
                <w:rFonts w:ascii="宋体" w:hAnsi="宋体" w:hint="eastAsia"/>
                <w:color w:val="000000"/>
                <w:kern w:val="0"/>
                <w:szCs w:val="21"/>
              </w:rPr>
              <w:t>【  】</w:t>
            </w:r>
          </w:p>
        </w:tc>
        <w:tc>
          <w:tcPr>
            <w:tcW w:w="8051" w:type="dxa"/>
            <w:tcBorders>
              <w:top w:val="single" w:sz="4" w:space="0" w:color="auto"/>
              <w:left w:val="nil"/>
              <w:bottom w:val="single" w:sz="4" w:space="0" w:color="auto"/>
              <w:right w:val="single" w:sz="4" w:space="0" w:color="auto"/>
            </w:tcBorders>
            <w:vAlign w:val="center"/>
          </w:tcPr>
          <w:p w14:paraId="491126E5" w14:textId="77777777" w:rsidR="00DD0B16" w:rsidRDefault="00000000">
            <w:pPr>
              <w:spacing w:line="360" w:lineRule="auto"/>
              <w:rPr>
                <w:rFonts w:ascii="宋体" w:hAnsi="宋体" w:cs="宋体"/>
                <w:kern w:val="0"/>
                <w:szCs w:val="21"/>
              </w:rPr>
            </w:pPr>
            <w:r>
              <w:rPr>
                <w:rFonts w:ascii="宋体" w:hAnsi="宋体" w:hint="eastAsia"/>
                <w:color w:val="000000"/>
                <w:kern w:val="0"/>
                <w:szCs w:val="21"/>
              </w:rPr>
              <w:t>3、</w:t>
            </w:r>
            <w:r>
              <w:rPr>
                <w:rFonts w:ascii="宋体" w:hAnsi="宋体" w:hint="eastAsia"/>
                <w:bCs/>
                <w:szCs w:val="21"/>
              </w:rPr>
              <w:t>食品经营许可证、制造商生产许可证或制造商授权书；</w:t>
            </w:r>
          </w:p>
        </w:tc>
      </w:tr>
      <w:tr w:rsidR="00DD0B16" w14:paraId="7AE8627C" w14:textId="77777777">
        <w:trPr>
          <w:trHeight w:val="576"/>
        </w:trPr>
        <w:tc>
          <w:tcPr>
            <w:tcW w:w="880" w:type="dxa"/>
            <w:tcBorders>
              <w:top w:val="single" w:sz="4" w:space="0" w:color="auto"/>
              <w:left w:val="single" w:sz="4" w:space="0" w:color="auto"/>
              <w:bottom w:val="single" w:sz="4" w:space="0" w:color="auto"/>
              <w:right w:val="single" w:sz="4" w:space="0" w:color="auto"/>
            </w:tcBorders>
            <w:noWrap/>
            <w:vAlign w:val="center"/>
          </w:tcPr>
          <w:p w14:paraId="5DA1735E" w14:textId="77777777" w:rsidR="00DD0B16" w:rsidRDefault="00000000">
            <w:pPr>
              <w:widowControl/>
              <w:spacing w:line="360" w:lineRule="auto"/>
              <w:jc w:val="left"/>
              <w:rPr>
                <w:rFonts w:ascii="宋体" w:hAnsi="宋体"/>
                <w:color w:val="000000"/>
                <w:kern w:val="0"/>
                <w:szCs w:val="21"/>
              </w:rPr>
            </w:pPr>
            <w:r>
              <w:rPr>
                <w:rFonts w:ascii="宋体" w:hAnsi="宋体" w:hint="eastAsia"/>
                <w:color w:val="000000"/>
                <w:kern w:val="0"/>
                <w:szCs w:val="21"/>
              </w:rPr>
              <w:t>【  】</w:t>
            </w:r>
          </w:p>
        </w:tc>
        <w:tc>
          <w:tcPr>
            <w:tcW w:w="8051" w:type="dxa"/>
            <w:tcBorders>
              <w:top w:val="single" w:sz="4" w:space="0" w:color="auto"/>
              <w:left w:val="nil"/>
              <w:bottom w:val="single" w:sz="4" w:space="0" w:color="auto"/>
              <w:right w:val="single" w:sz="4" w:space="0" w:color="auto"/>
            </w:tcBorders>
            <w:vAlign w:val="center"/>
          </w:tcPr>
          <w:p w14:paraId="15D3D6E9" w14:textId="77777777" w:rsidR="00DD0B16" w:rsidRDefault="00000000">
            <w:pPr>
              <w:widowControl/>
              <w:spacing w:line="360" w:lineRule="auto"/>
              <w:jc w:val="left"/>
              <w:rPr>
                <w:rFonts w:ascii="宋体" w:hAnsi="宋体"/>
                <w:color w:val="000000"/>
                <w:kern w:val="0"/>
                <w:szCs w:val="21"/>
              </w:rPr>
            </w:pPr>
            <w:r>
              <w:rPr>
                <w:rFonts w:ascii="宋体" w:hAnsi="宋体"/>
                <w:color w:val="000000"/>
                <w:kern w:val="0"/>
                <w:szCs w:val="21"/>
              </w:rPr>
              <w:t>4</w:t>
            </w:r>
            <w:r>
              <w:rPr>
                <w:rFonts w:ascii="宋体" w:hAnsi="宋体" w:hint="eastAsia"/>
                <w:color w:val="000000"/>
                <w:kern w:val="0"/>
                <w:szCs w:val="21"/>
              </w:rPr>
              <w:t>、一般纳税人资格证明（税务登记证需加盖“一般纳税人章”，若无盖章，需另外提供一般纳税人认定书等证明，证照已“三合一”或“五合一”的则不需要提供）；</w:t>
            </w:r>
          </w:p>
        </w:tc>
      </w:tr>
      <w:tr w:rsidR="00DD0B16" w14:paraId="3E95C150" w14:textId="77777777">
        <w:trPr>
          <w:trHeight w:val="288"/>
        </w:trPr>
        <w:tc>
          <w:tcPr>
            <w:tcW w:w="880" w:type="dxa"/>
            <w:tcBorders>
              <w:top w:val="single" w:sz="4" w:space="0" w:color="auto"/>
              <w:left w:val="single" w:sz="4" w:space="0" w:color="auto"/>
              <w:bottom w:val="single" w:sz="4" w:space="0" w:color="auto"/>
              <w:right w:val="single" w:sz="4" w:space="0" w:color="auto"/>
            </w:tcBorders>
            <w:noWrap/>
            <w:vAlign w:val="center"/>
          </w:tcPr>
          <w:p w14:paraId="401737F1" w14:textId="77777777" w:rsidR="00DD0B16" w:rsidRDefault="00000000">
            <w:pPr>
              <w:widowControl/>
              <w:spacing w:line="360" w:lineRule="auto"/>
              <w:jc w:val="left"/>
              <w:rPr>
                <w:rFonts w:ascii="宋体" w:hAnsi="宋体"/>
                <w:color w:val="000000"/>
                <w:kern w:val="0"/>
                <w:szCs w:val="21"/>
              </w:rPr>
            </w:pPr>
            <w:r>
              <w:rPr>
                <w:rFonts w:ascii="宋体" w:hAnsi="宋体" w:hint="eastAsia"/>
                <w:color w:val="000000"/>
                <w:kern w:val="0"/>
                <w:szCs w:val="21"/>
              </w:rPr>
              <w:t>【  】</w:t>
            </w:r>
          </w:p>
        </w:tc>
        <w:tc>
          <w:tcPr>
            <w:tcW w:w="8051" w:type="dxa"/>
            <w:tcBorders>
              <w:top w:val="single" w:sz="4" w:space="0" w:color="auto"/>
              <w:left w:val="nil"/>
              <w:bottom w:val="single" w:sz="4" w:space="0" w:color="auto"/>
              <w:right w:val="single" w:sz="4" w:space="0" w:color="auto"/>
            </w:tcBorders>
            <w:vAlign w:val="center"/>
          </w:tcPr>
          <w:p w14:paraId="55C9ECFE" w14:textId="77777777" w:rsidR="00DD0B16" w:rsidRDefault="00000000">
            <w:pPr>
              <w:widowControl/>
              <w:spacing w:line="360" w:lineRule="auto"/>
              <w:jc w:val="left"/>
              <w:rPr>
                <w:rFonts w:ascii="宋体" w:hAnsi="宋体"/>
                <w:color w:val="000000"/>
                <w:kern w:val="0"/>
                <w:szCs w:val="21"/>
              </w:rPr>
            </w:pPr>
            <w:r>
              <w:rPr>
                <w:rFonts w:ascii="宋体" w:hAnsi="宋体"/>
                <w:color w:val="000000"/>
                <w:kern w:val="0"/>
                <w:szCs w:val="21"/>
              </w:rPr>
              <w:t>5</w:t>
            </w:r>
            <w:r>
              <w:rPr>
                <w:rFonts w:ascii="宋体" w:hAnsi="宋体" w:hint="eastAsia"/>
                <w:color w:val="000000"/>
                <w:kern w:val="0"/>
                <w:szCs w:val="21"/>
              </w:rPr>
              <w:t>、法定代表人身份证正反面扫描件；</w:t>
            </w:r>
          </w:p>
        </w:tc>
      </w:tr>
      <w:tr w:rsidR="00DD0B16" w14:paraId="6BFCDBC5" w14:textId="77777777">
        <w:trPr>
          <w:trHeight w:val="288"/>
        </w:trPr>
        <w:tc>
          <w:tcPr>
            <w:tcW w:w="880" w:type="dxa"/>
            <w:tcBorders>
              <w:top w:val="single" w:sz="4" w:space="0" w:color="auto"/>
              <w:left w:val="single" w:sz="4" w:space="0" w:color="auto"/>
              <w:bottom w:val="single" w:sz="4" w:space="0" w:color="auto"/>
              <w:right w:val="single" w:sz="4" w:space="0" w:color="auto"/>
            </w:tcBorders>
            <w:noWrap/>
            <w:vAlign w:val="center"/>
          </w:tcPr>
          <w:p w14:paraId="1225E944" w14:textId="77777777" w:rsidR="00DD0B16" w:rsidRDefault="00000000">
            <w:pPr>
              <w:widowControl/>
              <w:spacing w:line="360" w:lineRule="auto"/>
              <w:jc w:val="left"/>
              <w:rPr>
                <w:rFonts w:ascii="宋体" w:hAnsi="宋体"/>
                <w:color w:val="000000"/>
                <w:kern w:val="0"/>
                <w:szCs w:val="21"/>
              </w:rPr>
            </w:pPr>
            <w:r>
              <w:rPr>
                <w:rFonts w:ascii="宋体" w:hAnsi="宋体" w:hint="eastAsia"/>
                <w:color w:val="000000"/>
                <w:kern w:val="0"/>
                <w:szCs w:val="21"/>
              </w:rPr>
              <w:t>【  】</w:t>
            </w:r>
          </w:p>
        </w:tc>
        <w:tc>
          <w:tcPr>
            <w:tcW w:w="8051" w:type="dxa"/>
            <w:tcBorders>
              <w:top w:val="single" w:sz="4" w:space="0" w:color="auto"/>
              <w:left w:val="nil"/>
              <w:bottom w:val="single" w:sz="4" w:space="0" w:color="auto"/>
              <w:right w:val="single" w:sz="4" w:space="0" w:color="auto"/>
            </w:tcBorders>
            <w:vAlign w:val="center"/>
          </w:tcPr>
          <w:p w14:paraId="537288F4" w14:textId="77777777" w:rsidR="00DD0B16" w:rsidRDefault="00000000">
            <w:pPr>
              <w:widowControl/>
              <w:spacing w:line="360" w:lineRule="auto"/>
              <w:jc w:val="left"/>
              <w:rPr>
                <w:rFonts w:ascii="宋体" w:hAnsi="宋体"/>
                <w:color w:val="000000"/>
                <w:kern w:val="0"/>
                <w:szCs w:val="21"/>
              </w:rPr>
            </w:pPr>
            <w:r>
              <w:rPr>
                <w:rFonts w:ascii="宋体" w:hAnsi="宋体"/>
                <w:szCs w:val="21"/>
              </w:rPr>
              <w:t>6</w:t>
            </w:r>
            <w:r>
              <w:rPr>
                <w:rFonts w:ascii="宋体" w:hAnsi="宋体" w:hint="eastAsia"/>
                <w:szCs w:val="21"/>
              </w:rPr>
              <w:t>、开户许可证复印件</w:t>
            </w:r>
          </w:p>
        </w:tc>
      </w:tr>
      <w:tr w:rsidR="00DD0B16" w14:paraId="4EEB08E3" w14:textId="77777777">
        <w:trPr>
          <w:trHeight w:val="463"/>
        </w:trPr>
        <w:tc>
          <w:tcPr>
            <w:tcW w:w="880" w:type="dxa"/>
            <w:tcBorders>
              <w:top w:val="single" w:sz="4" w:space="0" w:color="auto"/>
              <w:left w:val="single" w:sz="4" w:space="0" w:color="auto"/>
              <w:bottom w:val="single" w:sz="4" w:space="0" w:color="auto"/>
              <w:right w:val="single" w:sz="4" w:space="0" w:color="auto"/>
            </w:tcBorders>
            <w:noWrap/>
            <w:vAlign w:val="center"/>
          </w:tcPr>
          <w:p w14:paraId="5E87FA51" w14:textId="77777777" w:rsidR="00DD0B16" w:rsidRDefault="00000000">
            <w:pPr>
              <w:widowControl/>
              <w:spacing w:line="360" w:lineRule="auto"/>
              <w:jc w:val="left"/>
              <w:rPr>
                <w:rFonts w:ascii="宋体" w:hAnsi="宋体"/>
                <w:color w:val="000000"/>
                <w:kern w:val="0"/>
                <w:szCs w:val="21"/>
              </w:rPr>
            </w:pPr>
            <w:r>
              <w:rPr>
                <w:rFonts w:ascii="宋体" w:hAnsi="宋体" w:hint="eastAsia"/>
                <w:color w:val="000000"/>
                <w:kern w:val="0"/>
                <w:szCs w:val="21"/>
              </w:rPr>
              <w:t>【  】</w:t>
            </w:r>
          </w:p>
        </w:tc>
        <w:tc>
          <w:tcPr>
            <w:tcW w:w="8051" w:type="dxa"/>
            <w:tcBorders>
              <w:top w:val="single" w:sz="4" w:space="0" w:color="auto"/>
              <w:left w:val="nil"/>
              <w:bottom w:val="single" w:sz="4" w:space="0" w:color="auto"/>
              <w:right w:val="single" w:sz="4" w:space="0" w:color="auto"/>
            </w:tcBorders>
            <w:vAlign w:val="center"/>
          </w:tcPr>
          <w:p w14:paraId="219AE90B" w14:textId="77777777" w:rsidR="00DD0B16" w:rsidRDefault="00000000">
            <w:pPr>
              <w:widowControl/>
              <w:spacing w:line="360" w:lineRule="auto"/>
              <w:jc w:val="left"/>
              <w:rPr>
                <w:rFonts w:ascii="宋体" w:hAnsi="宋体"/>
                <w:color w:val="000000"/>
                <w:kern w:val="0"/>
                <w:szCs w:val="21"/>
              </w:rPr>
            </w:pPr>
            <w:r>
              <w:rPr>
                <w:rFonts w:ascii="宋体" w:hAnsi="宋体"/>
                <w:color w:val="000000"/>
                <w:kern w:val="0"/>
                <w:szCs w:val="21"/>
              </w:rPr>
              <w:t>7</w:t>
            </w:r>
            <w:r>
              <w:rPr>
                <w:rFonts w:ascii="宋体" w:hAnsi="宋体" w:hint="eastAsia"/>
                <w:color w:val="000000"/>
                <w:kern w:val="0"/>
                <w:szCs w:val="21"/>
              </w:rPr>
              <w:t>、</w:t>
            </w:r>
            <w:r>
              <w:rPr>
                <w:rFonts w:ascii="宋体" w:hAnsi="宋体" w:hint="eastAsia"/>
                <w:szCs w:val="21"/>
              </w:rPr>
              <w:t>商标注册证、商标使用授权书复印件</w:t>
            </w:r>
          </w:p>
        </w:tc>
      </w:tr>
      <w:tr w:rsidR="00DD0B16" w14:paraId="2BBD4826" w14:textId="77777777">
        <w:trPr>
          <w:trHeight w:val="1152"/>
        </w:trPr>
        <w:tc>
          <w:tcPr>
            <w:tcW w:w="880" w:type="dxa"/>
            <w:tcBorders>
              <w:top w:val="single" w:sz="4" w:space="0" w:color="auto"/>
              <w:left w:val="single" w:sz="4" w:space="0" w:color="auto"/>
              <w:bottom w:val="single" w:sz="4" w:space="0" w:color="auto"/>
              <w:right w:val="single" w:sz="4" w:space="0" w:color="auto"/>
            </w:tcBorders>
            <w:noWrap/>
            <w:vAlign w:val="center"/>
          </w:tcPr>
          <w:p w14:paraId="29C0C7A7" w14:textId="77777777" w:rsidR="00DD0B16" w:rsidRDefault="00000000">
            <w:pPr>
              <w:widowControl/>
              <w:spacing w:line="360" w:lineRule="auto"/>
              <w:jc w:val="left"/>
              <w:rPr>
                <w:rFonts w:ascii="宋体" w:hAnsi="宋体"/>
                <w:color w:val="000000"/>
                <w:kern w:val="0"/>
                <w:szCs w:val="21"/>
              </w:rPr>
            </w:pPr>
            <w:r>
              <w:rPr>
                <w:rFonts w:ascii="宋体" w:hAnsi="宋体" w:hint="eastAsia"/>
                <w:color w:val="000000"/>
                <w:kern w:val="0"/>
                <w:szCs w:val="21"/>
              </w:rPr>
              <w:t>【  】</w:t>
            </w:r>
          </w:p>
        </w:tc>
        <w:tc>
          <w:tcPr>
            <w:tcW w:w="8051" w:type="dxa"/>
            <w:tcBorders>
              <w:top w:val="single" w:sz="4" w:space="0" w:color="auto"/>
              <w:left w:val="nil"/>
              <w:bottom w:val="single" w:sz="4" w:space="0" w:color="auto"/>
              <w:right w:val="single" w:sz="4" w:space="0" w:color="auto"/>
            </w:tcBorders>
            <w:vAlign w:val="center"/>
          </w:tcPr>
          <w:p w14:paraId="63B82DAE" w14:textId="77777777" w:rsidR="00DD0B16" w:rsidRDefault="00000000">
            <w:pPr>
              <w:widowControl/>
              <w:spacing w:line="360" w:lineRule="auto"/>
              <w:jc w:val="left"/>
              <w:rPr>
                <w:rFonts w:ascii="宋体" w:hAnsi="宋体"/>
                <w:color w:val="000000"/>
                <w:kern w:val="0"/>
                <w:szCs w:val="21"/>
              </w:rPr>
            </w:pPr>
            <w:r>
              <w:rPr>
                <w:rFonts w:ascii="宋体" w:hAnsi="宋体" w:hint="eastAsia"/>
                <w:color w:val="000000"/>
                <w:kern w:val="0"/>
                <w:szCs w:val="21"/>
              </w:rPr>
              <w:t>8、若由商标权人授权经营国产品牌商品的，需提供以商标权人为源头的以内完整授权（若商标权人为自然人的，则需同时提供其亲笔签名的身份证扫描件）；若由商标权人授权经营进口品牌商品的，需提供以商标权人为源头的完整授权（若商标权人为自然人的，则需同时提供其亲笔签名的身份证扫描件）；</w:t>
            </w:r>
          </w:p>
        </w:tc>
      </w:tr>
      <w:tr w:rsidR="00DD0B16" w14:paraId="44A98788" w14:textId="77777777">
        <w:trPr>
          <w:trHeight w:val="1152"/>
        </w:trPr>
        <w:tc>
          <w:tcPr>
            <w:tcW w:w="880" w:type="dxa"/>
            <w:tcBorders>
              <w:top w:val="single" w:sz="4" w:space="0" w:color="auto"/>
              <w:left w:val="single" w:sz="4" w:space="0" w:color="auto"/>
              <w:bottom w:val="single" w:sz="4" w:space="0" w:color="auto"/>
              <w:right w:val="single" w:sz="4" w:space="0" w:color="auto"/>
            </w:tcBorders>
            <w:noWrap/>
            <w:vAlign w:val="center"/>
          </w:tcPr>
          <w:p w14:paraId="1785AEC7" w14:textId="77777777" w:rsidR="00DD0B16" w:rsidRDefault="00000000">
            <w:pPr>
              <w:widowControl/>
              <w:spacing w:line="360" w:lineRule="auto"/>
              <w:jc w:val="left"/>
              <w:rPr>
                <w:rFonts w:ascii="宋体" w:hAnsi="宋体"/>
                <w:color w:val="000000"/>
                <w:kern w:val="0"/>
                <w:szCs w:val="21"/>
              </w:rPr>
            </w:pPr>
            <w:r>
              <w:rPr>
                <w:rFonts w:ascii="宋体" w:hAnsi="宋体" w:hint="eastAsia"/>
                <w:color w:val="000000"/>
                <w:kern w:val="0"/>
                <w:szCs w:val="21"/>
              </w:rPr>
              <w:t>【  】</w:t>
            </w:r>
          </w:p>
        </w:tc>
        <w:tc>
          <w:tcPr>
            <w:tcW w:w="8051" w:type="dxa"/>
            <w:tcBorders>
              <w:top w:val="single" w:sz="4" w:space="0" w:color="auto"/>
              <w:left w:val="nil"/>
              <w:bottom w:val="single" w:sz="4" w:space="0" w:color="auto"/>
              <w:right w:val="single" w:sz="4" w:space="0" w:color="auto"/>
            </w:tcBorders>
            <w:vAlign w:val="center"/>
          </w:tcPr>
          <w:p w14:paraId="7E8EBB04" w14:textId="77777777" w:rsidR="00DD0B16" w:rsidRDefault="00000000">
            <w:pPr>
              <w:widowControl/>
              <w:spacing w:line="360" w:lineRule="auto"/>
              <w:jc w:val="left"/>
              <w:rPr>
                <w:rFonts w:ascii="宋体" w:hAnsi="宋体"/>
                <w:color w:val="000000"/>
                <w:kern w:val="0"/>
                <w:szCs w:val="21"/>
              </w:rPr>
            </w:pPr>
            <w:r>
              <w:rPr>
                <w:rFonts w:ascii="宋体" w:hAnsi="宋体" w:hint="eastAsia"/>
                <w:color w:val="000000"/>
                <w:kern w:val="0"/>
                <w:szCs w:val="21"/>
              </w:rPr>
              <w:t>9、若由商标权人授权经营国产品牌商品的，需提供以商标权人为源头的以内完整授权（若商标权人为自然人的，则需同时提供其亲笔签名的身份证扫描件）；若由商标权人授权经营进口品牌商品的，需提供以商标权人为源头的完整授权（若商标权人为自然人的，则需同时提供其亲笔签名的身份证扫描件）；</w:t>
            </w:r>
          </w:p>
        </w:tc>
      </w:tr>
    </w:tbl>
    <w:p w14:paraId="36C148A5" w14:textId="77777777" w:rsidR="00DD0B16" w:rsidRDefault="00000000">
      <w:pPr>
        <w:spacing w:line="440" w:lineRule="exact"/>
        <w:ind w:firstLine="422"/>
        <w:rPr>
          <w:rFonts w:ascii="宋体" w:hAnsi="宋体"/>
          <w:b/>
          <w:szCs w:val="21"/>
        </w:rPr>
      </w:pPr>
      <w:r>
        <w:rPr>
          <w:rFonts w:ascii="宋体" w:hAnsi="宋体" w:hint="eastAsia"/>
          <w:b/>
          <w:szCs w:val="21"/>
        </w:rPr>
        <w:br w:type="page"/>
      </w:r>
      <w:r>
        <w:rPr>
          <w:rFonts w:ascii="宋体" w:hAnsi="宋体" w:hint="eastAsia"/>
          <w:b/>
          <w:szCs w:val="21"/>
        </w:rPr>
        <w:lastRenderedPageBreak/>
        <w:t>不同行业特定证照</w:t>
      </w:r>
    </w:p>
    <w:tbl>
      <w:tblPr>
        <w:tblW w:w="54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5"/>
        <w:gridCol w:w="436"/>
        <w:gridCol w:w="2815"/>
        <w:gridCol w:w="906"/>
        <w:gridCol w:w="655"/>
        <w:gridCol w:w="3201"/>
      </w:tblGrid>
      <w:tr w:rsidR="00DD0B16" w14:paraId="487A9E56" w14:textId="77777777">
        <w:trPr>
          <w:trHeight w:hRule="exact" w:val="567"/>
          <w:jc w:val="center"/>
        </w:trPr>
        <w:tc>
          <w:tcPr>
            <w:tcW w:w="917" w:type="pct"/>
            <w:gridSpan w:val="2"/>
            <w:tcBorders>
              <w:top w:val="single" w:sz="4" w:space="0" w:color="auto"/>
              <w:left w:val="single" w:sz="4" w:space="0" w:color="auto"/>
              <w:bottom w:val="single" w:sz="4" w:space="0" w:color="auto"/>
              <w:right w:val="single" w:sz="4" w:space="0" w:color="auto"/>
            </w:tcBorders>
            <w:vAlign w:val="center"/>
          </w:tcPr>
          <w:p w14:paraId="300CAC6C" w14:textId="77777777" w:rsidR="00DD0B16" w:rsidRDefault="00000000">
            <w:pPr>
              <w:spacing w:line="360" w:lineRule="auto"/>
              <w:rPr>
                <w:rFonts w:ascii="宋体" w:hAnsi="宋体"/>
                <w:szCs w:val="21"/>
              </w:rPr>
            </w:pPr>
            <w:r>
              <w:rPr>
                <w:rFonts w:ascii="宋体" w:hAnsi="宋体" w:hint="eastAsia"/>
                <w:szCs w:val="21"/>
              </w:rPr>
              <w:t>请勾选</w:t>
            </w:r>
          </w:p>
        </w:tc>
        <w:tc>
          <w:tcPr>
            <w:tcW w:w="1517" w:type="pct"/>
            <w:tcBorders>
              <w:top w:val="single" w:sz="4" w:space="0" w:color="auto"/>
              <w:left w:val="single" w:sz="4" w:space="0" w:color="auto"/>
              <w:bottom w:val="single" w:sz="4" w:space="0" w:color="auto"/>
              <w:right w:val="single" w:sz="4" w:space="0" w:color="auto"/>
            </w:tcBorders>
            <w:vAlign w:val="center"/>
          </w:tcPr>
          <w:p w14:paraId="713F73D6" w14:textId="77777777" w:rsidR="00DD0B16" w:rsidRDefault="00000000">
            <w:pPr>
              <w:spacing w:line="360" w:lineRule="auto"/>
              <w:rPr>
                <w:rFonts w:ascii="宋体" w:hAnsi="宋体"/>
                <w:szCs w:val="21"/>
              </w:rPr>
            </w:pPr>
            <w:r>
              <w:rPr>
                <w:rFonts w:ascii="宋体" w:hAnsi="宋体" w:hint="eastAsia"/>
                <w:szCs w:val="21"/>
              </w:rPr>
              <w:t>证照名称</w:t>
            </w:r>
          </w:p>
        </w:tc>
        <w:tc>
          <w:tcPr>
            <w:tcW w:w="841" w:type="pct"/>
            <w:gridSpan w:val="2"/>
            <w:tcBorders>
              <w:top w:val="single" w:sz="4" w:space="0" w:color="auto"/>
              <w:left w:val="single" w:sz="4" w:space="0" w:color="auto"/>
              <w:bottom w:val="single" w:sz="4" w:space="0" w:color="auto"/>
              <w:right w:val="single" w:sz="4" w:space="0" w:color="auto"/>
            </w:tcBorders>
            <w:vAlign w:val="center"/>
          </w:tcPr>
          <w:p w14:paraId="2A4BD952" w14:textId="77777777" w:rsidR="00DD0B16" w:rsidRDefault="00000000">
            <w:pPr>
              <w:spacing w:line="360" w:lineRule="auto"/>
              <w:rPr>
                <w:rFonts w:ascii="宋体" w:hAnsi="宋体"/>
                <w:szCs w:val="21"/>
              </w:rPr>
            </w:pPr>
            <w:r>
              <w:rPr>
                <w:rFonts w:ascii="宋体" w:hAnsi="宋体" w:hint="eastAsia"/>
                <w:szCs w:val="21"/>
              </w:rPr>
              <w:t>请勾选</w:t>
            </w:r>
          </w:p>
        </w:tc>
        <w:tc>
          <w:tcPr>
            <w:tcW w:w="1725" w:type="pct"/>
            <w:tcBorders>
              <w:top w:val="single" w:sz="4" w:space="0" w:color="auto"/>
              <w:left w:val="single" w:sz="4" w:space="0" w:color="auto"/>
              <w:bottom w:val="single" w:sz="4" w:space="0" w:color="auto"/>
              <w:right w:val="single" w:sz="4" w:space="0" w:color="auto"/>
            </w:tcBorders>
            <w:vAlign w:val="center"/>
          </w:tcPr>
          <w:p w14:paraId="3ADCECF1" w14:textId="77777777" w:rsidR="00DD0B16" w:rsidRDefault="00000000">
            <w:pPr>
              <w:spacing w:line="360" w:lineRule="auto"/>
              <w:rPr>
                <w:rFonts w:ascii="宋体" w:hAnsi="宋体"/>
                <w:szCs w:val="21"/>
              </w:rPr>
            </w:pPr>
            <w:r>
              <w:rPr>
                <w:rFonts w:ascii="宋体" w:hAnsi="宋体" w:hint="eastAsia"/>
                <w:szCs w:val="21"/>
              </w:rPr>
              <w:t>证照名称</w:t>
            </w:r>
          </w:p>
        </w:tc>
      </w:tr>
      <w:tr w:rsidR="00DD0B16" w14:paraId="7B27F137" w14:textId="77777777">
        <w:trPr>
          <w:jc w:val="center"/>
        </w:trPr>
        <w:tc>
          <w:tcPr>
            <w:tcW w:w="682" w:type="pct"/>
            <w:vMerge w:val="restart"/>
            <w:tcBorders>
              <w:top w:val="single" w:sz="4" w:space="0" w:color="auto"/>
              <w:left w:val="single" w:sz="4" w:space="0" w:color="auto"/>
              <w:bottom w:val="single" w:sz="4" w:space="0" w:color="auto"/>
              <w:right w:val="single" w:sz="4" w:space="0" w:color="auto"/>
            </w:tcBorders>
            <w:textDirection w:val="tbRlV"/>
            <w:vAlign w:val="center"/>
          </w:tcPr>
          <w:p w14:paraId="23191958" w14:textId="77777777" w:rsidR="00DD0B16" w:rsidRDefault="00000000">
            <w:pPr>
              <w:spacing w:line="360" w:lineRule="auto"/>
              <w:ind w:left="113" w:right="113"/>
              <w:rPr>
                <w:rFonts w:ascii="宋体" w:hAnsi="宋体"/>
                <w:szCs w:val="21"/>
              </w:rPr>
            </w:pPr>
            <w:r>
              <w:rPr>
                <w:rFonts w:ascii="宋体" w:hAnsi="宋体" w:hint="eastAsia"/>
                <w:szCs w:val="21"/>
              </w:rPr>
              <w:t>国产加工食品</w:t>
            </w:r>
          </w:p>
        </w:tc>
        <w:tc>
          <w:tcPr>
            <w:tcW w:w="235" w:type="pct"/>
            <w:tcBorders>
              <w:top w:val="single" w:sz="4" w:space="0" w:color="auto"/>
              <w:left w:val="single" w:sz="4" w:space="0" w:color="auto"/>
              <w:bottom w:val="single" w:sz="4" w:space="0" w:color="auto"/>
              <w:right w:val="single" w:sz="4" w:space="0" w:color="auto"/>
            </w:tcBorders>
            <w:vAlign w:val="center"/>
          </w:tcPr>
          <w:p w14:paraId="14EDFF1E" w14:textId="77777777" w:rsidR="00DD0B16" w:rsidRDefault="00000000">
            <w:pPr>
              <w:spacing w:line="360" w:lineRule="auto"/>
              <w:rPr>
                <w:rFonts w:ascii="宋体" w:hAnsi="宋体"/>
                <w:szCs w:val="21"/>
              </w:rPr>
            </w:pPr>
            <w:r>
              <w:rPr>
                <w:rFonts w:ascii="宋体" w:hAnsi="宋体" w:hint="eastAsia"/>
                <w:szCs w:val="21"/>
              </w:rPr>
              <w:t>□</w:t>
            </w:r>
          </w:p>
        </w:tc>
        <w:tc>
          <w:tcPr>
            <w:tcW w:w="1517" w:type="pct"/>
            <w:tcBorders>
              <w:top w:val="single" w:sz="4" w:space="0" w:color="auto"/>
              <w:left w:val="single" w:sz="4" w:space="0" w:color="auto"/>
              <w:bottom w:val="single" w:sz="4" w:space="0" w:color="auto"/>
              <w:right w:val="single" w:sz="4" w:space="0" w:color="auto"/>
            </w:tcBorders>
            <w:vAlign w:val="center"/>
          </w:tcPr>
          <w:p w14:paraId="0960D394" w14:textId="77777777" w:rsidR="00DD0B16" w:rsidRDefault="00000000">
            <w:pPr>
              <w:spacing w:line="360" w:lineRule="auto"/>
              <w:rPr>
                <w:rFonts w:ascii="宋体" w:hAnsi="宋体"/>
                <w:szCs w:val="21"/>
              </w:rPr>
            </w:pPr>
            <w:r>
              <w:rPr>
                <w:rFonts w:ascii="宋体" w:hAnsi="宋体" w:hint="eastAsia"/>
                <w:szCs w:val="21"/>
              </w:rPr>
              <w:t>食品生产许可证</w:t>
            </w:r>
          </w:p>
        </w:tc>
        <w:tc>
          <w:tcPr>
            <w:tcW w:w="488" w:type="pct"/>
            <w:vMerge w:val="restart"/>
            <w:tcBorders>
              <w:top w:val="single" w:sz="4" w:space="0" w:color="auto"/>
              <w:left w:val="single" w:sz="4" w:space="0" w:color="auto"/>
              <w:bottom w:val="single" w:sz="4" w:space="0" w:color="auto"/>
              <w:right w:val="single" w:sz="4" w:space="0" w:color="auto"/>
            </w:tcBorders>
            <w:textDirection w:val="tbRlV"/>
            <w:vAlign w:val="center"/>
          </w:tcPr>
          <w:p w14:paraId="62A198A6" w14:textId="77777777" w:rsidR="00DD0B16" w:rsidRDefault="00000000">
            <w:pPr>
              <w:spacing w:line="360" w:lineRule="auto"/>
              <w:ind w:left="113" w:right="113"/>
              <w:rPr>
                <w:rFonts w:ascii="宋体" w:hAnsi="宋体"/>
                <w:szCs w:val="21"/>
              </w:rPr>
            </w:pPr>
            <w:r>
              <w:rPr>
                <w:rFonts w:ascii="宋体" w:hAnsi="宋体" w:hint="eastAsia"/>
                <w:szCs w:val="21"/>
              </w:rPr>
              <w:t>进口加工食品</w:t>
            </w:r>
          </w:p>
        </w:tc>
        <w:tc>
          <w:tcPr>
            <w:tcW w:w="353" w:type="pct"/>
            <w:tcBorders>
              <w:top w:val="single" w:sz="4" w:space="0" w:color="auto"/>
              <w:left w:val="single" w:sz="4" w:space="0" w:color="auto"/>
              <w:bottom w:val="single" w:sz="4" w:space="0" w:color="auto"/>
              <w:right w:val="single" w:sz="4" w:space="0" w:color="auto"/>
            </w:tcBorders>
            <w:vAlign w:val="center"/>
          </w:tcPr>
          <w:p w14:paraId="6C6A07DF" w14:textId="77777777" w:rsidR="00DD0B16" w:rsidRDefault="00000000">
            <w:pPr>
              <w:spacing w:line="360" w:lineRule="auto"/>
              <w:rPr>
                <w:rFonts w:ascii="宋体" w:hAnsi="宋体"/>
                <w:szCs w:val="21"/>
              </w:rPr>
            </w:pPr>
            <w:r>
              <w:rPr>
                <w:rFonts w:ascii="宋体" w:hAnsi="宋体" w:hint="eastAsia"/>
                <w:szCs w:val="21"/>
              </w:rPr>
              <w:t>□</w:t>
            </w:r>
          </w:p>
        </w:tc>
        <w:tc>
          <w:tcPr>
            <w:tcW w:w="1725" w:type="pct"/>
            <w:tcBorders>
              <w:top w:val="single" w:sz="4" w:space="0" w:color="auto"/>
              <w:left w:val="single" w:sz="4" w:space="0" w:color="auto"/>
              <w:bottom w:val="single" w:sz="4" w:space="0" w:color="auto"/>
              <w:right w:val="single" w:sz="4" w:space="0" w:color="auto"/>
            </w:tcBorders>
            <w:vAlign w:val="center"/>
          </w:tcPr>
          <w:p w14:paraId="3ABCE19C" w14:textId="77777777" w:rsidR="00DD0B16" w:rsidRDefault="00000000">
            <w:pPr>
              <w:spacing w:line="360" w:lineRule="auto"/>
              <w:rPr>
                <w:rFonts w:ascii="宋体" w:hAnsi="宋体"/>
                <w:szCs w:val="21"/>
              </w:rPr>
            </w:pPr>
            <w:r>
              <w:rPr>
                <w:rFonts w:ascii="宋体" w:hAnsi="宋体" w:hint="eastAsia"/>
                <w:szCs w:val="21"/>
              </w:rPr>
              <w:t>食品流通许可证</w:t>
            </w:r>
          </w:p>
        </w:tc>
      </w:tr>
      <w:tr w:rsidR="00DD0B16" w14:paraId="75C0B07F" w14:textId="77777777">
        <w:trPr>
          <w:jc w:val="center"/>
        </w:trPr>
        <w:tc>
          <w:tcPr>
            <w:tcW w:w="682" w:type="pct"/>
            <w:vMerge/>
            <w:tcBorders>
              <w:top w:val="single" w:sz="4" w:space="0" w:color="auto"/>
              <w:left w:val="single" w:sz="4" w:space="0" w:color="auto"/>
              <w:bottom w:val="single" w:sz="4" w:space="0" w:color="auto"/>
              <w:right w:val="single" w:sz="4" w:space="0" w:color="auto"/>
            </w:tcBorders>
            <w:vAlign w:val="center"/>
          </w:tcPr>
          <w:p w14:paraId="465DB920" w14:textId="77777777" w:rsidR="00DD0B16" w:rsidRDefault="00DD0B16">
            <w:pPr>
              <w:widowControl/>
              <w:spacing w:line="360" w:lineRule="auto"/>
              <w:jc w:val="left"/>
              <w:rPr>
                <w:rFonts w:ascii="宋体" w:hAnsi="宋体"/>
                <w:szCs w:val="21"/>
              </w:rPr>
            </w:pPr>
          </w:p>
        </w:tc>
        <w:tc>
          <w:tcPr>
            <w:tcW w:w="235" w:type="pct"/>
            <w:tcBorders>
              <w:top w:val="single" w:sz="4" w:space="0" w:color="auto"/>
              <w:left w:val="single" w:sz="4" w:space="0" w:color="auto"/>
              <w:bottom w:val="single" w:sz="4" w:space="0" w:color="auto"/>
              <w:right w:val="single" w:sz="4" w:space="0" w:color="auto"/>
            </w:tcBorders>
            <w:vAlign w:val="center"/>
          </w:tcPr>
          <w:p w14:paraId="1493DB11" w14:textId="77777777" w:rsidR="00DD0B16" w:rsidRDefault="00000000">
            <w:pPr>
              <w:spacing w:line="360" w:lineRule="auto"/>
              <w:rPr>
                <w:rFonts w:ascii="宋体" w:hAnsi="宋体"/>
                <w:szCs w:val="21"/>
              </w:rPr>
            </w:pPr>
            <w:r>
              <w:rPr>
                <w:rFonts w:ascii="宋体" w:hAnsi="宋体" w:hint="eastAsia"/>
                <w:szCs w:val="21"/>
              </w:rPr>
              <w:t>□</w:t>
            </w:r>
          </w:p>
        </w:tc>
        <w:tc>
          <w:tcPr>
            <w:tcW w:w="1517" w:type="pct"/>
            <w:tcBorders>
              <w:top w:val="single" w:sz="4" w:space="0" w:color="auto"/>
              <w:left w:val="single" w:sz="4" w:space="0" w:color="auto"/>
              <w:bottom w:val="single" w:sz="4" w:space="0" w:color="auto"/>
              <w:right w:val="single" w:sz="4" w:space="0" w:color="auto"/>
            </w:tcBorders>
            <w:vAlign w:val="center"/>
          </w:tcPr>
          <w:p w14:paraId="0747D7DF" w14:textId="77777777" w:rsidR="00DD0B16" w:rsidRDefault="00000000">
            <w:pPr>
              <w:spacing w:line="360" w:lineRule="auto"/>
              <w:rPr>
                <w:rFonts w:ascii="宋体" w:hAnsi="宋体"/>
                <w:szCs w:val="21"/>
              </w:rPr>
            </w:pPr>
            <w:r>
              <w:rPr>
                <w:rFonts w:ascii="宋体" w:hAnsi="宋体" w:hint="eastAsia"/>
                <w:szCs w:val="21"/>
              </w:rPr>
              <w:t>食品流通许可证</w:t>
            </w:r>
          </w:p>
        </w:tc>
        <w:tc>
          <w:tcPr>
            <w:tcW w:w="0" w:type="auto"/>
            <w:vMerge/>
            <w:tcBorders>
              <w:top w:val="single" w:sz="4" w:space="0" w:color="auto"/>
              <w:left w:val="single" w:sz="4" w:space="0" w:color="auto"/>
              <w:bottom w:val="single" w:sz="4" w:space="0" w:color="auto"/>
              <w:right w:val="single" w:sz="4" w:space="0" w:color="auto"/>
            </w:tcBorders>
            <w:vAlign w:val="center"/>
          </w:tcPr>
          <w:p w14:paraId="6A313E6E" w14:textId="77777777" w:rsidR="00DD0B16" w:rsidRDefault="00DD0B16">
            <w:pPr>
              <w:widowControl/>
              <w:spacing w:line="360" w:lineRule="auto"/>
              <w:jc w:val="left"/>
              <w:rPr>
                <w:rFonts w:ascii="宋体" w:hAnsi="宋体"/>
                <w:szCs w:val="21"/>
              </w:rPr>
            </w:pPr>
          </w:p>
        </w:tc>
        <w:tc>
          <w:tcPr>
            <w:tcW w:w="353" w:type="pct"/>
            <w:tcBorders>
              <w:top w:val="single" w:sz="4" w:space="0" w:color="auto"/>
              <w:left w:val="single" w:sz="4" w:space="0" w:color="auto"/>
              <w:bottom w:val="single" w:sz="4" w:space="0" w:color="auto"/>
              <w:right w:val="single" w:sz="4" w:space="0" w:color="auto"/>
            </w:tcBorders>
            <w:vAlign w:val="center"/>
          </w:tcPr>
          <w:p w14:paraId="7E34F98B" w14:textId="77777777" w:rsidR="00DD0B16" w:rsidRDefault="00000000">
            <w:pPr>
              <w:spacing w:line="360" w:lineRule="auto"/>
              <w:rPr>
                <w:rFonts w:ascii="宋体" w:hAnsi="宋体"/>
                <w:szCs w:val="21"/>
              </w:rPr>
            </w:pPr>
            <w:r>
              <w:rPr>
                <w:rFonts w:ascii="宋体" w:hAnsi="宋体" w:hint="eastAsia"/>
                <w:szCs w:val="21"/>
              </w:rPr>
              <w:t>□</w:t>
            </w:r>
          </w:p>
        </w:tc>
        <w:tc>
          <w:tcPr>
            <w:tcW w:w="1725" w:type="pct"/>
            <w:tcBorders>
              <w:top w:val="single" w:sz="4" w:space="0" w:color="auto"/>
              <w:left w:val="single" w:sz="4" w:space="0" w:color="auto"/>
              <w:bottom w:val="single" w:sz="4" w:space="0" w:color="auto"/>
              <w:right w:val="single" w:sz="4" w:space="0" w:color="auto"/>
            </w:tcBorders>
            <w:vAlign w:val="center"/>
          </w:tcPr>
          <w:p w14:paraId="515645CD" w14:textId="77777777" w:rsidR="00DD0B16" w:rsidRDefault="00000000">
            <w:pPr>
              <w:spacing w:line="360" w:lineRule="auto"/>
              <w:rPr>
                <w:rFonts w:ascii="宋体" w:hAnsi="宋体"/>
                <w:szCs w:val="21"/>
              </w:rPr>
            </w:pPr>
            <w:r>
              <w:rPr>
                <w:rFonts w:ascii="宋体" w:hAnsi="宋体" w:hint="eastAsia"/>
                <w:szCs w:val="21"/>
              </w:rPr>
              <w:t>食品经营许可证（2015年实施）</w:t>
            </w:r>
          </w:p>
        </w:tc>
      </w:tr>
      <w:tr w:rsidR="00DD0B16" w14:paraId="1F57829E" w14:textId="77777777">
        <w:trPr>
          <w:jc w:val="center"/>
        </w:trPr>
        <w:tc>
          <w:tcPr>
            <w:tcW w:w="682" w:type="pct"/>
            <w:vMerge/>
            <w:tcBorders>
              <w:top w:val="single" w:sz="4" w:space="0" w:color="auto"/>
              <w:left w:val="single" w:sz="4" w:space="0" w:color="auto"/>
              <w:bottom w:val="single" w:sz="4" w:space="0" w:color="auto"/>
              <w:right w:val="single" w:sz="4" w:space="0" w:color="auto"/>
            </w:tcBorders>
            <w:vAlign w:val="center"/>
          </w:tcPr>
          <w:p w14:paraId="7C3FEEF8" w14:textId="77777777" w:rsidR="00DD0B16" w:rsidRDefault="00DD0B16">
            <w:pPr>
              <w:widowControl/>
              <w:spacing w:line="360" w:lineRule="auto"/>
              <w:jc w:val="left"/>
              <w:rPr>
                <w:rFonts w:ascii="宋体" w:hAnsi="宋体"/>
                <w:szCs w:val="21"/>
              </w:rPr>
            </w:pPr>
          </w:p>
        </w:tc>
        <w:tc>
          <w:tcPr>
            <w:tcW w:w="235" w:type="pct"/>
            <w:tcBorders>
              <w:top w:val="single" w:sz="4" w:space="0" w:color="auto"/>
              <w:left w:val="single" w:sz="4" w:space="0" w:color="auto"/>
              <w:bottom w:val="single" w:sz="4" w:space="0" w:color="auto"/>
              <w:right w:val="single" w:sz="4" w:space="0" w:color="auto"/>
            </w:tcBorders>
            <w:vAlign w:val="center"/>
          </w:tcPr>
          <w:p w14:paraId="3BBFA398" w14:textId="77777777" w:rsidR="00DD0B16" w:rsidRDefault="00000000">
            <w:pPr>
              <w:spacing w:line="360" w:lineRule="auto"/>
              <w:rPr>
                <w:rFonts w:ascii="宋体" w:hAnsi="宋体"/>
                <w:szCs w:val="21"/>
              </w:rPr>
            </w:pPr>
            <w:r>
              <w:rPr>
                <w:rFonts w:ascii="宋体" w:hAnsi="宋体" w:hint="eastAsia"/>
                <w:szCs w:val="21"/>
              </w:rPr>
              <w:t>□</w:t>
            </w:r>
          </w:p>
        </w:tc>
        <w:tc>
          <w:tcPr>
            <w:tcW w:w="1517" w:type="pct"/>
            <w:tcBorders>
              <w:top w:val="single" w:sz="4" w:space="0" w:color="auto"/>
              <w:left w:val="single" w:sz="4" w:space="0" w:color="auto"/>
              <w:bottom w:val="single" w:sz="4" w:space="0" w:color="auto"/>
              <w:right w:val="single" w:sz="4" w:space="0" w:color="auto"/>
            </w:tcBorders>
            <w:vAlign w:val="center"/>
          </w:tcPr>
          <w:p w14:paraId="41F3CFAA" w14:textId="77777777" w:rsidR="00DD0B16" w:rsidRDefault="00000000">
            <w:pPr>
              <w:spacing w:line="360" w:lineRule="auto"/>
              <w:rPr>
                <w:rFonts w:ascii="宋体" w:hAnsi="宋体"/>
                <w:szCs w:val="21"/>
              </w:rPr>
            </w:pPr>
            <w:r>
              <w:rPr>
                <w:rFonts w:ascii="宋体" w:hAnsi="宋体" w:hint="eastAsia"/>
                <w:szCs w:val="21"/>
              </w:rPr>
              <w:t>食品经营许可证（2015年实施）</w:t>
            </w:r>
          </w:p>
        </w:tc>
        <w:tc>
          <w:tcPr>
            <w:tcW w:w="0" w:type="auto"/>
            <w:vMerge/>
            <w:tcBorders>
              <w:top w:val="single" w:sz="4" w:space="0" w:color="auto"/>
              <w:left w:val="single" w:sz="4" w:space="0" w:color="auto"/>
              <w:bottom w:val="single" w:sz="4" w:space="0" w:color="auto"/>
              <w:right w:val="single" w:sz="4" w:space="0" w:color="auto"/>
            </w:tcBorders>
            <w:vAlign w:val="center"/>
          </w:tcPr>
          <w:p w14:paraId="4172979B" w14:textId="77777777" w:rsidR="00DD0B16" w:rsidRDefault="00DD0B16">
            <w:pPr>
              <w:widowControl/>
              <w:spacing w:line="360" w:lineRule="auto"/>
              <w:jc w:val="left"/>
              <w:rPr>
                <w:rFonts w:ascii="宋体" w:hAnsi="宋体"/>
                <w:szCs w:val="21"/>
              </w:rPr>
            </w:pPr>
          </w:p>
        </w:tc>
        <w:tc>
          <w:tcPr>
            <w:tcW w:w="353" w:type="pct"/>
            <w:tcBorders>
              <w:top w:val="single" w:sz="4" w:space="0" w:color="auto"/>
              <w:left w:val="single" w:sz="4" w:space="0" w:color="auto"/>
              <w:bottom w:val="single" w:sz="4" w:space="0" w:color="auto"/>
              <w:right w:val="single" w:sz="4" w:space="0" w:color="auto"/>
            </w:tcBorders>
            <w:vAlign w:val="center"/>
          </w:tcPr>
          <w:p w14:paraId="642EEFE5" w14:textId="77777777" w:rsidR="00DD0B16" w:rsidRDefault="00000000">
            <w:pPr>
              <w:spacing w:line="360" w:lineRule="auto"/>
              <w:rPr>
                <w:rFonts w:ascii="宋体" w:hAnsi="宋体"/>
                <w:szCs w:val="21"/>
              </w:rPr>
            </w:pPr>
            <w:r>
              <w:rPr>
                <w:rFonts w:ascii="宋体" w:hAnsi="宋体" w:hint="eastAsia"/>
                <w:szCs w:val="21"/>
              </w:rPr>
              <w:t>□</w:t>
            </w:r>
          </w:p>
        </w:tc>
        <w:tc>
          <w:tcPr>
            <w:tcW w:w="1725" w:type="pct"/>
            <w:tcBorders>
              <w:top w:val="single" w:sz="4" w:space="0" w:color="auto"/>
              <w:left w:val="single" w:sz="4" w:space="0" w:color="auto"/>
              <w:bottom w:val="single" w:sz="4" w:space="0" w:color="auto"/>
              <w:right w:val="single" w:sz="4" w:space="0" w:color="auto"/>
            </w:tcBorders>
            <w:vAlign w:val="center"/>
          </w:tcPr>
          <w:p w14:paraId="77B6152E" w14:textId="77777777" w:rsidR="00DD0B16" w:rsidRDefault="00000000">
            <w:pPr>
              <w:spacing w:line="360" w:lineRule="auto"/>
              <w:rPr>
                <w:rFonts w:ascii="宋体" w:hAnsi="宋体"/>
                <w:szCs w:val="21"/>
              </w:rPr>
            </w:pPr>
            <w:r>
              <w:rPr>
                <w:rFonts w:ascii="宋体" w:hAnsi="宋体" w:hint="eastAsia"/>
                <w:szCs w:val="21"/>
              </w:rPr>
              <w:t>酒类商品批发许可证</w:t>
            </w:r>
          </w:p>
        </w:tc>
      </w:tr>
      <w:tr w:rsidR="00DD0B16" w14:paraId="7F18F5BF" w14:textId="77777777">
        <w:trPr>
          <w:jc w:val="center"/>
        </w:trPr>
        <w:tc>
          <w:tcPr>
            <w:tcW w:w="682" w:type="pct"/>
            <w:vMerge/>
            <w:tcBorders>
              <w:top w:val="single" w:sz="4" w:space="0" w:color="auto"/>
              <w:left w:val="single" w:sz="4" w:space="0" w:color="auto"/>
              <w:bottom w:val="single" w:sz="4" w:space="0" w:color="auto"/>
              <w:right w:val="single" w:sz="4" w:space="0" w:color="auto"/>
            </w:tcBorders>
            <w:vAlign w:val="center"/>
          </w:tcPr>
          <w:p w14:paraId="7B3AB971" w14:textId="77777777" w:rsidR="00DD0B16" w:rsidRDefault="00DD0B16">
            <w:pPr>
              <w:widowControl/>
              <w:spacing w:line="360" w:lineRule="auto"/>
              <w:jc w:val="left"/>
              <w:rPr>
                <w:rFonts w:ascii="宋体" w:hAnsi="宋体"/>
                <w:szCs w:val="21"/>
              </w:rPr>
            </w:pPr>
          </w:p>
        </w:tc>
        <w:tc>
          <w:tcPr>
            <w:tcW w:w="235" w:type="pct"/>
            <w:tcBorders>
              <w:top w:val="single" w:sz="4" w:space="0" w:color="auto"/>
              <w:left w:val="single" w:sz="4" w:space="0" w:color="auto"/>
              <w:bottom w:val="single" w:sz="4" w:space="0" w:color="auto"/>
              <w:right w:val="single" w:sz="4" w:space="0" w:color="auto"/>
            </w:tcBorders>
            <w:vAlign w:val="center"/>
          </w:tcPr>
          <w:p w14:paraId="16E92049" w14:textId="77777777" w:rsidR="00DD0B16" w:rsidRDefault="00000000">
            <w:pPr>
              <w:spacing w:line="360" w:lineRule="auto"/>
              <w:rPr>
                <w:rFonts w:ascii="宋体" w:hAnsi="宋体"/>
                <w:szCs w:val="21"/>
              </w:rPr>
            </w:pPr>
            <w:r>
              <w:rPr>
                <w:rFonts w:ascii="宋体" w:hAnsi="宋体" w:hint="eastAsia"/>
                <w:szCs w:val="21"/>
              </w:rPr>
              <w:t>□</w:t>
            </w:r>
          </w:p>
        </w:tc>
        <w:tc>
          <w:tcPr>
            <w:tcW w:w="1517" w:type="pct"/>
            <w:tcBorders>
              <w:top w:val="single" w:sz="4" w:space="0" w:color="auto"/>
              <w:left w:val="single" w:sz="4" w:space="0" w:color="auto"/>
              <w:bottom w:val="single" w:sz="4" w:space="0" w:color="auto"/>
              <w:right w:val="single" w:sz="4" w:space="0" w:color="auto"/>
            </w:tcBorders>
            <w:vAlign w:val="center"/>
          </w:tcPr>
          <w:p w14:paraId="08884A4B" w14:textId="77777777" w:rsidR="00DD0B16" w:rsidRDefault="00000000">
            <w:pPr>
              <w:spacing w:line="360" w:lineRule="auto"/>
              <w:rPr>
                <w:rFonts w:ascii="宋体" w:hAnsi="宋体"/>
                <w:szCs w:val="21"/>
              </w:rPr>
            </w:pPr>
            <w:r>
              <w:rPr>
                <w:rFonts w:ascii="宋体" w:hAnsi="宋体" w:hint="eastAsia"/>
                <w:szCs w:val="21"/>
              </w:rPr>
              <w:t>酒类商品批发许可证</w:t>
            </w:r>
          </w:p>
        </w:tc>
        <w:tc>
          <w:tcPr>
            <w:tcW w:w="0" w:type="auto"/>
            <w:vMerge/>
            <w:tcBorders>
              <w:top w:val="single" w:sz="4" w:space="0" w:color="auto"/>
              <w:left w:val="single" w:sz="4" w:space="0" w:color="auto"/>
              <w:bottom w:val="single" w:sz="4" w:space="0" w:color="auto"/>
              <w:right w:val="single" w:sz="4" w:space="0" w:color="auto"/>
            </w:tcBorders>
            <w:vAlign w:val="center"/>
          </w:tcPr>
          <w:p w14:paraId="6F96D471" w14:textId="77777777" w:rsidR="00DD0B16" w:rsidRDefault="00DD0B16">
            <w:pPr>
              <w:widowControl/>
              <w:spacing w:line="360" w:lineRule="auto"/>
              <w:jc w:val="left"/>
              <w:rPr>
                <w:rFonts w:ascii="宋体" w:hAnsi="宋体"/>
                <w:szCs w:val="21"/>
              </w:rPr>
            </w:pPr>
          </w:p>
        </w:tc>
        <w:tc>
          <w:tcPr>
            <w:tcW w:w="353" w:type="pct"/>
            <w:tcBorders>
              <w:top w:val="single" w:sz="4" w:space="0" w:color="auto"/>
              <w:left w:val="single" w:sz="4" w:space="0" w:color="auto"/>
              <w:bottom w:val="single" w:sz="4" w:space="0" w:color="auto"/>
              <w:right w:val="single" w:sz="4" w:space="0" w:color="auto"/>
            </w:tcBorders>
            <w:vAlign w:val="center"/>
          </w:tcPr>
          <w:p w14:paraId="0860F1E8" w14:textId="77777777" w:rsidR="00DD0B16" w:rsidRDefault="00000000">
            <w:pPr>
              <w:spacing w:line="360" w:lineRule="auto"/>
              <w:rPr>
                <w:rFonts w:ascii="宋体" w:hAnsi="宋体"/>
                <w:szCs w:val="21"/>
              </w:rPr>
            </w:pPr>
            <w:r>
              <w:rPr>
                <w:rFonts w:ascii="宋体" w:hAnsi="宋体" w:hint="eastAsia"/>
                <w:szCs w:val="21"/>
              </w:rPr>
              <w:t>□</w:t>
            </w:r>
          </w:p>
        </w:tc>
        <w:tc>
          <w:tcPr>
            <w:tcW w:w="1725" w:type="pct"/>
            <w:tcBorders>
              <w:top w:val="single" w:sz="4" w:space="0" w:color="auto"/>
              <w:left w:val="single" w:sz="4" w:space="0" w:color="auto"/>
              <w:bottom w:val="single" w:sz="4" w:space="0" w:color="auto"/>
              <w:right w:val="single" w:sz="4" w:space="0" w:color="auto"/>
            </w:tcBorders>
            <w:vAlign w:val="center"/>
          </w:tcPr>
          <w:p w14:paraId="0A2D18B1" w14:textId="77777777" w:rsidR="00DD0B16" w:rsidRDefault="00000000">
            <w:pPr>
              <w:spacing w:line="360" w:lineRule="auto"/>
              <w:rPr>
                <w:rFonts w:ascii="宋体" w:hAnsi="宋体"/>
                <w:szCs w:val="21"/>
              </w:rPr>
            </w:pPr>
            <w:r>
              <w:rPr>
                <w:rFonts w:ascii="宋体" w:hAnsi="宋体" w:hint="eastAsia"/>
                <w:szCs w:val="21"/>
              </w:rPr>
              <w:t>有机食品证书</w:t>
            </w:r>
          </w:p>
        </w:tc>
      </w:tr>
      <w:tr w:rsidR="00DD0B16" w14:paraId="156132CE" w14:textId="77777777">
        <w:trPr>
          <w:jc w:val="center"/>
        </w:trPr>
        <w:tc>
          <w:tcPr>
            <w:tcW w:w="682" w:type="pct"/>
            <w:vMerge/>
            <w:tcBorders>
              <w:top w:val="single" w:sz="4" w:space="0" w:color="auto"/>
              <w:left w:val="single" w:sz="4" w:space="0" w:color="auto"/>
              <w:bottom w:val="single" w:sz="4" w:space="0" w:color="auto"/>
              <w:right w:val="single" w:sz="4" w:space="0" w:color="auto"/>
            </w:tcBorders>
            <w:vAlign w:val="center"/>
          </w:tcPr>
          <w:p w14:paraId="7B988A1B" w14:textId="77777777" w:rsidR="00DD0B16" w:rsidRDefault="00DD0B16">
            <w:pPr>
              <w:widowControl/>
              <w:spacing w:line="360" w:lineRule="auto"/>
              <w:jc w:val="left"/>
              <w:rPr>
                <w:rFonts w:ascii="宋体" w:hAnsi="宋体"/>
                <w:szCs w:val="21"/>
              </w:rPr>
            </w:pPr>
          </w:p>
        </w:tc>
        <w:tc>
          <w:tcPr>
            <w:tcW w:w="235" w:type="pct"/>
            <w:tcBorders>
              <w:top w:val="single" w:sz="4" w:space="0" w:color="auto"/>
              <w:left w:val="single" w:sz="4" w:space="0" w:color="auto"/>
              <w:bottom w:val="single" w:sz="4" w:space="0" w:color="auto"/>
              <w:right w:val="single" w:sz="4" w:space="0" w:color="auto"/>
            </w:tcBorders>
            <w:vAlign w:val="center"/>
          </w:tcPr>
          <w:p w14:paraId="25F73967" w14:textId="77777777" w:rsidR="00DD0B16" w:rsidRDefault="00000000">
            <w:pPr>
              <w:spacing w:line="360" w:lineRule="auto"/>
              <w:rPr>
                <w:rFonts w:ascii="宋体" w:hAnsi="宋体"/>
                <w:szCs w:val="21"/>
              </w:rPr>
            </w:pPr>
            <w:r>
              <w:rPr>
                <w:rFonts w:ascii="宋体" w:hAnsi="宋体" w:hint="eastAsia"/>
                <w:szCs w:val="21"/>
              </w:rPr>
              <w:t>□</w:t>
            </w:r>
          </w:p>
        </w:tc>
        <w:tc>
          <w:tcPr>
            <w:tcW w:w="1517" w:type="pct"/>
            <w:tcBorders>
              <w:top w:val="single" w:sz="4" w:space="0" w:color="auto"/>
              <w:left w:val="single" w:sz="4" w:space="0" w:color="auto"/>
              <w:bottom w:val="single" w:sz="4" w:space="0" w:color="auto"/>
              <w:right w:val="single" w:sz="4" w:space="0" w:color="auto"/>
            </w:tcBorders>
            <w:vAlign w:val="center"/>
          </w:tcPr>
          <w:p w14:paraId="1861E72F" w14:textId="77777777" w:rsidR="00DD0B16" w:rsidRDefault="00000000">
            <w:pPr>
              <w:spacing w:line="360" w:lineRule="auto"/>
              <w:rPr>
                <w:rFonts w:ascii="宋体" w:hAnsi="宋体"/>
                <w:szCs w:val="21"/>
              </w:rPr>
            </w:pPr>
            <w:r>
              <w:rPr>
                <w:rFonts w:ascii="宋体" w:hAnsi="宋体" w:hint="eastAsia"/>
                <w:szCs w:val="21"/>
              </w:rPr>
              <w:t>有机食品证书，或绿色食品证书，或无公害食品证书</w:t>
            </w:r>
          </w:p>
        </w:tc>
        <w:tc>
          <w:tcPr>
            <w:tcW w:w="0" w:type="auto"/>
            <w:vMerge/>
            <w:tcBorders>
              <w:top w:val="single" w:sz="4" w:space="0" w:color="auto"/>
              <w:left w:val="single" w:sz="4" w:space="0" w:color="auto"/>
              <w:bottom w:val="single" w:sz="4" w:space="0" w:color="auto"/>
              <w:right w:val="single" w:sz="4" w:space="0" w:color="auto"/>
            </w:tcBorders>
            <w:vAlign w:val="center"/>
          </w:tcPr>
          <w:p w14:paraId="7EEEA37A" w14:textId="77777777" w:rsidR="00DD0B16" w:rsidRDefault="00DD0B16">
            <w:pPr>
              <w:widowControl/>
              <w:spacing w:line="360" w:lineRule="auto"/>
              <w:jc w:val="left"/>
              <w:rPr>
                <w:rFonts w:ascii="宋体" w:hAnsi="宋体"/>
                <w:szCs w:val="21"/>
              </w:rPr>
            </w:pPr>
          </w:p>
        </w:tc>
        <w:tc>
          <w:tcPr>
            <w:tcW w:w="353" w:type="pct"/>
            <w:tcBorders>
              <w:top w:val="single" w:sz="4" w:space="0" w:color="auto"/>
              <w:left w:val="single" w:sz="4" w:space="0" w:color="auto"/>
              <w:bottom w:val="single" w:sz="4" w:space="0" w:color="auto"/>
              <w:right w:val="single" w:sz="4" w:space="0" w:color="auto"/>
            </w:tcBorders>
            <w:vAlign w:val="center"/>
          </w:tcPr>
          <w:p w14:paraId="2402825F" w14:textId="77777777" w:rsidR="00DD0B16" w:rsidRDefault="00000000">
            <w:pPr>
              <w:spacing w:line="360" w:lineRule="auto"/>
              <w:rPr>
                <w:rFonts w:ascii="宋体" w:hAnsi="宋体"/>
                <w:szCs w:val="21"/>
              </w:rPr>
            </w:pPr>
            <w:r>
              <w:rPr>
                <w:rFonts w:ascii="宋体" w:hAnsi="宋体" w:hint="eastAsia"/>
                <w:szCs w:val="21"/>
              </w:rPr>
              <w:t>□</w:t>
            </w:r>
          </w:p>
        </w:tc>
        <w:tc>
          <w:tcPr>
            <w:tcW w:w="1725" w:type="pct"/>
            <w:tcBorders>
              <w:top w:val="single" w:sz="4" w:space="0" w:color="auto"/>
              <w:left w:val="single" w:sz="4" w:space="0" w:color="auto"/>
              <w:bottom w:val="single" w:sz="4" w:space="0" w:color="auto"/>
              <w:right w:val="single" w:sz="4" w:space="0" w:color="auto"/>
            </w:tcBorders>
            <w:vAlign w:val="center"/>
          </w:tcPr>
          <w:p w14:paraId="0F504484" w14:textId="77777777" w:rsidR="00DD0B16" w:rsidRDefault="00000000">
            <w:pPr>
              <w:spacing w:line="360" w:lineRule="auto"/>
              <w:rPr>
                <w:rFonts w:ascii="宋体" w:hAnsi="宋体"/>
                <w:szCs w:val="21"/>
              </w:rPr>
            </w:pPr>
            <w:r>
              <w:rPr>
                <w:rFonts w:ascii="宋体" w:hAnsi="宋体" w:hint="eastAsia"/>
                <w:szCs w:val="21"/>
              </w:rPr>
              <w:t>有机食品销售证</w:t>
            </w:r>
          </w:p>
        </w:tc>
      </w:tr>
      <w:tr w:rsidR="00DD0B16" w14:paraId="22BFE158" w14:textId="77777777">
        <w:trPr>
          <w:jc w:val="center"/>
        </w:trPr>
        <w:tc>
          <w:tcPr>
            <w:tcW w:w="682" w:type="pct"/>
            <w:vMerge/>
            <w:tcBorders>
              <w:top w:val="single" w:sz="4" w:space="0" w:color="auto"/>
              <w:left w:val="single" w:sz="4" w:space="0" w:color="auto"/>
              <w:bottom w:val="single" w:sz="4" w:space="0" w:color="auto"/>
              <w:right w:val="single" w:sz="4" w:space="0" w:color="auto"/>
            </w:tcBorders>
            <w:vAlign w:val="center"/>
          </w:tcPr>
          <w:p w14:paraId="4CE6BAD0" w14:textId="77777777" w:rsidR="00DD0B16" w:rsidRDefault="00DD0B16">
            <w:pPr>
              <w:widowControl/>
              <w:spacing w:line="360" w:lineRule="auto"/>
              <w:jc w:val="left"/>
              <w:rPr>
                <w:rFonts w:ascii="宋体" w:hAnsi="宋体"/>
                <w:szCs w:val="21"/>
              </w:rPr>
            </w:pPr>
          </w:p>
        </w:tc>
        <w:tc>
          <w:tcPr>
            <w:tcW w:w="235" w:type="pct"/>
            <w:tcBorders>
              <w:top w:val="single" w:sz="4" w:space="0" w:color="auto"/>
              <w:left w:val="single" w:sz="4" w:space="0" w:color="auto"/>
              <w:bottom w:val="single" w:sz="4" w:space="0" w:color="auto"/>
              <w:right w:val="single" w:sz="4" w:space="0" w:color="auto"/>
            </w:tcBorders>
            <w:vAlign w:val="center"/>
          </w:tcPr>
          <w:p w14:paraId="4A999D52" w14:textId="77777777" w:rsidR="00DD0B16" w:rsidRDefault="00000000">
            <w:pPr>
              <w:spacing w:line="360" w:lineRule="auto"/>
              <w:rPr>
                <w:rFonts w:ascii="宋体" w:hAnsi="宋体"/>
                <w:szCs w:val="21"/>
              </w:rPr>
            </w:pPr>
            <w:r>
              <w:rPr>
                <w:rFonts w:ascii="宋体" w:hAnsi="宋体" w:hint="eastAsia"/>
                <w:szCs w:val="21"/>
              </w:rPr>
              <w:t>□</w:t>
            </w:r>
          </w:p>
        </w:tc>
        <w:tc>
          <w:tcPr>
            <w:tcW w:w="1517" w:type="pct"/>
            <w:tcBorders>
              <w:top w:val="single" w:sz="4" w:space="0" w:color="auto"/>
              <w:left w:val="single" w:sz="4" w:space="0" w:color="auto"/>
              <w:bottom w:val="single" w:sz="4" w:space="0" w:color="auto"/>
              <w:right w:val="single" w:sz="4" w:space="0" w:color="auto"/>
            </w:tcBorders>
            <w:vAlign w:val="center"/>
          </w:tcPr>
          <w:p w14:paraId="023531E1" w14:textId="77777777" w:rsidR="00DD0B16" w:rsidRDefault="00000000">
            <w:pPr>
              <w:spacing w:line="360" w:lineRule="auto"/>
              <w:rPr>
                <w:rFonts w:ascii="宋体" w:hAnsi="宋体"/>
                <w:szCs w:val="21"/>
              </w:rPr>
            </w:pPr>
            <w:r>
              <w:rPr>
                <w:rFonts w:ascii="宋体" w:hAnsi="宋体" w:hint="eastAsia"/>
                <w:szCs w:val="21"/>
              </w:rPr>
              <w:t>有机食品销售证</w:t>
            </w:r>
          </w:p>
        </w:tc>
        <w:tc>
          <w:tcPr>
            <w:tcW w:w="0" w:type="auto"/>
            <w:vMerge/>
            <w:tcBorders>
              <w:top w:val="single" w:sz="4" w:space="0" w:color="auto"/>
              <w:left w:val="single" w:sz="4" w:space="0" w:color="auto"/>
              <w:bottom w:val="single" w:sz="4" w:space="0" w:color="auto"/>
              <w:right w:val="single" w:sz="4" w:space="0" w:color="auto"/>
            </w:tcBorders>
            <w:vAlign w:val="center"/>
          </w:tcPr>
          <w:p w14:paraId="4DC7251B" w14:textId="77777777" w:rsidR="00DD0B16" w:rsidRDefault="00DD0B16">
            <w:pPr>
              <w:widowControl/>
              <w:spacing w:line="360" w:lineRule="auto"/>
              <w:jc w:val="left"/>
              <w:rPr>
                <w:rFonts w:ascii="宋体" w:hAnsi="宋体"/>
                <w:szCs w:val="21"/>
              </w:rPr>
            </w:pPr>
          </w:p>
        </w:tc>
        <w:tc>
          <w:tcPr>
            <w:tcW w:w="353" w:type="pct"/>
            <w:tcBorders>
              <w:top w:val="single" w:sz="4" w:space="0" w:color="auto"/>
              <w:left w:val="single" w:sz="4" w:space="0" w:color="auto"/>
              <w:bottom w:val="single" w:sz="4" w:space="0" w:color="auto"/>
              <w:right w:val="single" w:sz="4" w:space="0" w:color="auto"/>
            </w:tcBorders>
            <w:vAlign w:val="center"/>
          </w:tcPr>
          <w:p w14:paraId="6BE768A1" w14:textId="77777777" w:rsidR="00DD0B16" w:rsidRDefault="00000000">
            <w:pPr>
              <w:spacing w:line="360" w:lineRule="auto"/>
              <w:rPr>
                <w:rFonts w:ascii="宋体" w:hAnsi="宋体"/>
                <w:szCs w:val="21"/>
              </w:rPr>
            </w:pPr>
            <w:r>
              <w:rPr>
                <w:rFonts w:ascii="宋体" w:hAnsi="宋体" w:hint="eastAsia"/>
                <w:szCs w:val="21"/>
              </w:rPr>
              <w:t>□</w:t>
            </w:r>
          </w:p>
        </w:tc>
        <w:tc>
          <w:tcPr>
            <w:tcW w:w="1725" w:type="pct"/>
            <w:tcBorders>
              <w:top w:val="single" w:sz="4" w:space="0" w:color="auto"/>
              <w:left w:val="single" w:sz="4" w:space="0" w:color="auto"/>
              <w:bottom w:val="single" w:sz="4" w:space="0" w:color="auto"/>
              <w:right w:val="single" w:sz="4" w:space="0" w:color="auto"/>
            </w:tcBorders>
            <w:vAlign w:val="center"/>
          </w:tcPr>
          <w:p w14:paraId="27A5E7F1" w14:textId="77777777" w:rsidR="00DD0B16" w:rsidRDefault="00000000">
            <w:pPr>
              <w:spacing w:line="360" w:lineRule="auto"/>
              <w:rPr>
                <w:rFonts w:ascii="宋体" w:hAnsi="宋体"/>
                <w:szCs w:val="21"/>
              </w:rPr>
            </w:pPr>
            <w:r>
              <w:rPr>
                <w:rFonts w:ascii="宋体" w:hAnsi="宋体" w:hint="eastAsia"/>
                <w:szCs w:val="21"/>
              </w:rPr>
              <w:t>任何其他证明文件</w:t>
            </w:r>
          </w:p>
        </w:tc>
      </w:tr>
      <w:tr w:rsidR="00DD0B16" w14:paraId="05AF26B0" w14:textId="77777777">
        <w:trPr>
          <w:jc w:val="center"/>
        </w:trPr>
        <w:tc>
          <w:tcPr>
            <w:tcW w:w="682" w:type="pct"/>
            <w:vMerge/>
            <w:tcBorders>
              <w:top w:val="single" w:sz="4" w:space="0" w:color="auto"/>
              <w:left w:val="single" w:sz="4" w:space="0" w:color="auto"/>
              <w:bottom w:val="single" w:sz="4" w:space="0" w:color="auto"/>
              <w:right w:val="single" w:sz="4" w:space="0" w:color="auto"/>
            </w:tcBorders>
            <w:vAlign w:val="center"/>
          </w:tcPr>
          <w:p w14:paraId="3634A9D0" w14:textId="77777777" w:rsidR="00DD0B16" w:rsidRDefault="00DD0B16">
            <w:pPr>
              <w:widowControl/>
              <w:spacing w:line="360" w:lineRule="auto"/>
              <w:jc w:val="left"/>
              <w:rPr>
                <w:rFonts w:ascii="宋体" w:hAnsi="宋体"/>
                <w:szCs w:val="21"/>
              </w:rPr>
            </w:pPr>
          </w:p>
        </w:tc>
        <w:tc>
          <w:tcPr>
            <w:tcW w:w="235" w:type="pct"/>
            <w:tcBorders>
              <w:top w:val="single" w:sz="4" w:space="0" w:color="auto"/>
              <w:left w:val="single" w:sz="4" w:space="0" w:color="auto"/>
              <w:bottom w:val="single" w:sz="4" w:space="0" w:color="auto"/>
              <w:right w:val="single" w:sz="4" w:space="0" w:color="auto"/>
            </w:tcBorders>
            <w:vAlign w:val="center"/>
          </w:tcPr>
          <w:p w14:paraId="1D6356EC" w14:textId="77777777" w:rsidR="00DD0B16" w:rsidRDefault="00000000">
            <w:pPr>
              <w:spacing w:line="360" w:lineRule="auto"/>
              <w:rPr>
                <w:rFonts w:ascii="宋体" w:hAnsi="宋体"/>
                <w:szCs w:val="21"/>
              </w:rPr>
            </w:pPr>
            <w:r>
              <w:rPr>
                <w:rFonts w:ascii="宋体" w:hAnsi="宋体" w:hint="eastAsia"/>
                <w:szCs w:val="21"/>
              </w:rPr>
              <w:t>□</w:t>
            </w:r>
          </w:p>
        </w:tc>
        <w:tc>
          <w:tcPr>
            <w:tcW w:w="1517" w:type="pct"/>
            <w:tcBorders>
              <w:top w:val="single" w:sz="4" w:space="0" w:color="auto"/>
              <w:left w:val="single" w:sz="4" w:space="0" w:color="auto"/>
              <w:bottom w:val="single" w:sz="4" w:space="0" w:color="auto"/>
              <w:right w:val="single" w:sz="4" w:space="0" w:color="auto"/>
            </w:tcBorders>
            <w:vAlign w:val="center"/>
          </w:tcPr>
          <w:p w14:paraId="070A64B8" w14:textId="77777777" w:rsidR="00DD0B16" w:rsidRDefault="00000000">
            <w:pPr>
              <w:spacing w:line="360" w:lineRule="auto"/>
              <w:rPr>
                <w:rFonts w:ascii="宋体" w:hAnsi="宋体"/>
                <w:szCs w:val="21"/>
              </w:rPr>
            </w:pPr>
            <w:r>
              <w:rPr>
                <w:rFonts w:ascii="宋体" w:hAnsi="宋体" w:hint="eastAsia"/>
                <w:szCs w:val="21"/>
              </w:rPr>
              <w:t>任何其他证明文件</w:t>
            </w:r>
          </w:p>
        </w:tc>
        <w:tc>
          <w:tcPr>
            <w:tcW w:w="0" w:type="auto"/>
            <w:vMerge/>
            <w:tcBorders>
              <w:top w:val="single" w:sz="4" w:space="0" w:color="auto"/>
              <w:left w:val="single" w:sz="4" w:space="0" w:color="auto"/>
              <w:bottom w:val="single" w:sz="4" w:space="0" w:color="auto"/>
              <w:right w:val="single" w:sz="4" w:space="0" w:color="auto"/>
            </w:tcBorders>
            <w:vAlign w:val="center"/>
          </w:tcPr>
          <w:p w14:paraId="34C6972C" w14:textId="77777777" w:rsidR="00DD0B16" w:rsidRDefault="00DD0B16">
            <w:pPr>
              <w:widowControl/>
              <w:spacing w:line="360" w:lineRule="auto"/>
              <w:jc w:val="left"/>
              <w:rPr>
                <w:rFonts w:ascii="宋体" w:hAnsi="宋体"/>
                <w:szCs w:val="21"/>
              </w:rPr>
            </w:pPr>
          </w:p>
        </w:tc>
        <w:tc>
          <w:tcPr>
            <w:tcW w:w="353" w:type="pct"/>
            <w:tcBorders>
              <w:top w:val="single" w:sz="4" w:space="0" w:color="auto"/>
              <w:left w:val="single" w:sz="4" w:space="0" w:color="auto"/>
              <w:bottom w:val="single" w:sz="4" w:space="0" w:color="auto"/>
              <w:right w:val="single" w:sz="4" w:space="0" w:color="auto"/>
            </w:tcBorders>
            <w:vAlign w:val="center"/>
          </w:tcPr>
          <w:p w14:paraId="41A252E5" w14:textId="77777777" w:rsidR="00DD0B16" w:rsidRDefault="00DD0B16">
            <w:pPr>
              <w:spacing w:line="360" w:lineRule="auto"/>
              <w:rPr>
                <w:rFonts w:ascii="宋体" w:hAnsi="宋体"/>
                <w:szCs w:val="21"/>
              </w:rPr>
            </w:pPr>
          </w:p>
        </w:tc>
        <w:tc>
          <w:tcPr>
            <w:tcW w:w="1725" w:type="pct"/>
            <w:tcBorders>
              <w:top w:val="single" w:sz="4" w:space="0" w:color="auto"/>
              <w:left w:val="single" w:sz="4" w:space="0" w:color="auto"/>
              <w:bottom w:val="single" w:sz="4" w:space="0" w:color="auto"/>
              <w:right w:val="single" w:sz="4" w:space="0" w:color="auto"/>
            </w:tcBorders>
            <w:vAlign w:val="center"/>
          </w:tcPr>
          <w:p w14:paraId="0B52E1DA" w14:textId="77777777" w:rsidR="00DD0B16" w:rsidRDefault="00DD0B16">
            <w:pPr>
              <w:spacing w:line="360" w:lineRule="auto"/>
              <w:rPr>
                <w:rFonts w:ascii="宋体" w:hAnsi="宋体"/>
                <w:szCs w:val="21"/>
              </w:rPr>
            </w:pPr>
          </w:p>
        </w:tc>
      </w:tr>
      <w:tr w:rsidR="00DD0B16" w14:paraId="56DAB215" w14:textId="77777777">
        <w:trPr>
          <w:jc w:val="center"/>
        </w:trPr>
        <w:tc>
          <w:tcPr>
            <w:tcW w:w="682" w:type="pct"/>
            <w:vMerge w:val="restart"/>
            <w:tcBorders>
              <w:top w:val="single" w:sz="4" w:space="0" w:color="auto"/>
              <w:left w:val="single" w:sz="4" w:space="0" w:color="auto"/>
              <w:bottom w:val="single" w:sz="4" w:space="0" w:color="auto"/>
              <w:right w:val="single" w:sz="4" w:space="0" w:color="auto"/>
            </w:tcBorders>
            <w:textDirection w:val="tbRlV"/>
            <w:vAlign w:val="center"/>
          </w:tcPr>
          <w:p w14:paraId="2B6BF426" w14:textId="77777777" w:rsidR="00DD0B16" w:rsidRDefault="00000000">
            <w:pPr>
              <w:spacing w:line="360" w:lineRule="auto"/>
              <w:ind w:left="113" w:right="113"/>
              <w:rPr>
                <w:rFonts w:ascii="宋体" w:hAnsi="宋体"/>
                <w:szCs w:val="21"/>
              </w:rPr>
            </w:pPr>
            <w:r>
              <w:rPr>
                <w:rFonts w:ascii="宋体" w:hAnsi="宋体" w:hint="eastAsia"/>
                <w:szCs w:val="21"/>
              </w:rPr>
              <w:t>国产保健食品</w:t>
            </w:r>
          </w:p>
        </w:tc>
        <w:tc>
          <w:tcPr>
            <w:tcW w:w="235" w:type="pct"/>
            <w:tcBorders>
              <w:top w:val="single" w:sz="4" w:space="0" w:color="auto"/>
              <w:left w:val="single" w:sz="4" w:space="0" w:color="auto"/>
              <w:bottom w:val="single" w:sz="4" w:space="0" w:color="auto"/>
              <w:right w:val="single" w:sz="4" w:space="0" w:color="auto"/>
            </w:tcBorders>
            <w:vAlign w:val="center"/>
          </w:tcPr>
          <w:p w14:paraId="678210D9" w14:textId="77777777" w:rsidR="00DD0B16" w:rsidRDefault="00000000">
            <w:pPr>
              <w:spacing w:line="360" w:lineRule="auto"/>
              <w:rPr>
                <w:rFonts w:ascii="宋体" w:hAnsi="宋体"/>
                <w:szCs w:val="21"/>
              </w:rPr>
            </w:pPr>
            <w:r>
              <w:rPr>
                <w:rFonts w:ascii="宋体" w:hAnsi="宋体" w:hint="eastAsia"/>
                <w:szCs w:val="21"/>
              </w:rPr>
              <w:t>□</w:t>
            </w:r>
          </w:p>
        </w:tc>
        <w:tc>
          <w:tcPr>
            <w:tcW w:w="1517" w:type="pct"/>
            <w:tcBorders>
              <w:top w:val="single" w:sz="4" w:space="0" w:color="auto"/>
              <w:left w:val="single" w:sz="4" w:space="0" w:color="auto"/>
              <w:bottom w:val="single" w:sz="4" w:space="0" w:color="auto"/>
              <w:right w:val="single" w:sz="4" w:space="0" w:color="auto"/>
            </w:tcBorders>
            <w:vAlign w:val="center"/>
          </w:tcPr>
          <w:p w14:paraId="03CD33C5" w14:textId="77777777" w:rsidR="00DD0B16" w:rsidRDefault="00000000">
            <w:pPr>
              <w:spacing w:line="360" w:lineRule="auto"/>
              <w:rPr>
                <w:rFonts w:ascii="宋体" w:hAnsi="宋体"/>
                <w:szCs w:val="21"/>
              </w:rPr>
            </w:pPr>
            <w:r>
              <w:rPr>
                <w:rFonts w:ascii="宋体" w:hAnsi="宋体" w:hint="eastAsia"/>
                <w:szCs w:val="21"/>
              </w:rPr>
              <w:t>食品生产许可证（2015年实施）</w:t>
            </w:r>
          </w:p>
        </w:tc>
        <w:tc>
          <w:tcPr>
            <w:tcW w:w="488" w:type="pct"/>
            <w:vMerge w:val="restart"/>
            <w:tcBorders>
              <w:top w:val="single" w:sz="4" w:space="0" w:color="auto"/>
              <w:left w:val="single" w:sz="4" w:space="0" w:color="auto"/>
              <w:bottom w:val="single" w:sz="4" w:space="0" w:color="auto"/>
              <w:right w:val="single" w:sz="4" w:space="0" w:color="auto"/>
            </w:tcBorders>
            <w:textDirection w:val="tbRlV"/>
            <w:vAlign w:val="center"/>
          </w:tcPr>
          <w:p w14:paraId="7247C55C" w14:textId="77777777" w:rsidR="00DD0B16" w:rsidRDefault="00000000">
            <w:pPr>
              <w:spacing w:line="360" w:lineRule="auto"/>
              <w:ind w:left="113" w:right="113"/>
              <w:rPr>
                <w:rFonts w:ascii="宋体" w:hAnsi="宋体"/>
                <w:szCs w:val="21"/>
              </w:rPr>
            </w:pPr>
            <w:r>
              <w:rPr>
                <w:rFonts w:ascii="宋体" w:hAnsi="宋体" w:hint="eastAsia"/>
                <w:szCs w:val="21"/>
              </w:rPr>
              <w:t>进口保健食品</w:t>
            </w:r>
          </w:p>
        </w:tc>
        <w:tc>
          <w:tcPr>
            <w:tcW w:w="353" w:type="pct"/>
            <w:tcBorders>
              <w:top w:val="single" w:sz="4" w:space="0" w:color="auto"/>
              <w:left w:val="single" w:sz="4" w:space="0" w:color="auto"/>
              <w:bottom w:val="single" w:sz="4" w:space="0" w:color="auto"/>
              <w:right w:val="single" w:sz="4" w:space="0" w:color="auto"/>
            </w:tcBorders>
            <w:vAlign w:val="center"/>
          </w:tcPr>
          <w:p w14:paraId="466B4E7C" w14:textId="77777777" w:rsidR="00DD0B16" w:rsidRDefault="00000000">
            <w:pPr>
              <w:spacing w:line="360" w:lineRule="auto"/>
              <w:rPr>
                <w:rFonts w:ascii="宋体" w:hAnsi="宋体"/>
                <w:szCs w:val="21"/>
              </w:rPr>
            </w:pPr>
            <w:r>
              <w:rPr>
                <w:rFonts w:ascii="宋体" w:hAnsi="宋体" w:hint="eastAsia"/>
                <w:szCs w:val="21"/>
              </w:rPr>
              <w:t>□</w:t>
            </w:r>
          </w:p>
        </w:tc>
        <w:tc>
          <w:tcPr>
            <w:tcW w:w="1725" w:type="pct"/>
            <w:tcBorders>
              <w:top w:val="single" w:sz="4" w:space="0" w:color="auto"/>
              <w:left w:val="single" w:sz="4" w:space="0" w:color="auto"/>
              <w:bottom w:val="single" w:sz="4" w:space="0" w:color="auto"/>
              <w:right w:val="single" w:sz="4" w:space="0" w:color="auto"/>
            </w:tcBorders>
            <w:vAlign w:val="center"/>
          </w:tcPr>
          <w:p w14:paraId="1DAED2D3" w14:textId="77777777" w:rsidR="00DD0B16" w:rsidRDefault="00000000">
            <w:pPr>
              <w:spacing w:line="360" w:lineRule="auto"/>
              <w:rPr>
                <w:rFonts w:ascii="宋体" w:hAnsi="宋体"/>
                <w:szCs w:val="21"/>
              </w:rPr>
            </w:pPr>
            <w:r>
              <w:rPr>
                <w:rFonts w:ascii="宋体" w:hAnsi="宋体" w:hint="eastAsia"/>
                <w:szCs w:val="21"/>
              </w:rPr>
              <w:t>食品经营许可证（2015年实施）</w:t>
            </w:r>
          </w:p>
        </w:tc>
      </w:tr>
      <w:tr w:rsidR="00DD0B16" w14:paraId="327E1595" w14:textId="77777777">
        <w:trPr>
          <w:jc w:val="center"/>
        </w:trPr>
        <w:tc>
          <w:tcPr>
            <w:tcW w:w="682" w:type="pct"/>
            <w:vMerge/>
            <w:tcBorders>
              <w:top w:val="single" w:sz="4" w:space="0" w:color="auto"/>
              <w:left w:val="single" w:sz="4" w:space="0" w:color="auto"/>
              <w:bottom w:val="single" w:sz="4" w:space="0" w:color="auto"/>
              <w:right w:val="single" w:sz="4" w:space="0" w:color="auto"/>
            </w:tcBorders>
            <w:vAlign w:val="center"/>
          </w:tcPr>
          <w:p w14:paraId="1EEEA9C5" w14:textId="77777777" w:rsidR="00DD0B16" w:rsidRDefault="00DD0B16">
            <w:pPr>
              <w:widowControl/>
              <w:spacing w:line="360" w:lineRule="auto"/>
              <w:jc w:val="left"/>
              <w:rPr>
                <w:rFonts w:ascii="宋体" w:hAnsi="宋体"/>
                <w:szCs w:val="21"/>
              </w:rPr>
            </w:pPr>
          </w:p>
        </w:tc>
        <w:tc>
          <w:tcPr>
            <w:tcW w:w="235" w:type="pct"/>
            <w:tcBorders>
              <w:top w:val="single" w:sz="4" w:space="0" w:color="auto"/>
              <w:left w:val="single" w:sz="4" w:space="0" w:color="auto"/>
              <w:bottom w:val="single" w:sz="4" w:space="0" w:color="auto"/>
              <w:right w:val="single" w:sz="4" w:space="0" w:color="auto"/>
            </w:tcBorders>
            <w:vAlign w:val="center"/>
          </w:tcPr>
          <w:p w14:paraId="44F3B1C0" w14:textId="77777777" w:rsidR="00DD0B16" w:rsidRDefault="00000000">
            <w:pPr>
              <w:spacing w:line="360" w:lineRule="auto"/>
              <w:rPr>
                <w:rFonts w:ascii="宋体" w:hAnsi="宋体"/>
                <w:szCs w:val="21"/>
              </w:rPr>
            </w:pPr>
            <w:r>
              <w:rPr>
                <w:rFonts w:ascii="宋体" w:hAnsi="宋体" w:hint="eastAsia"/>
                <w:szCs w:val="21"/>
              </w:rPr>
              <w:t>□</w:t>
            </w:r>
          </w:p>
        </w:tc>
        <w:tc>
          <w:tcPr>
            <w:tcW w:w="1517" w:type="pct"/>
            <w:tcBorders>
              <w:top w:val="single" w:sz="4" w:space="0" w:color="auto"/>
              <w:left w:val="single" w:sz="4" w:space="0" w:color="auto"/>
              <w:bottom w:val="single" w:sz="4" w:space="0" w:color="auto"/>
              <w:right w:val="single" w:sz="4" w:space="0" w:color="auto"/>
            </w:tcBorders>
            <w:vAlign w:val="center"/>
          </w:tcPr>
          <w:p w14:paraId="53F6DBA8" w14:textId="77777777" w:rsidR="00DD0B16" w:rsidRDefault="00000000">
            <w:pPr>
              <w:spacing w:line="360" w:lineRule="auto"/>
              <w:rPr>
                <w:rFonts w:ascii="宋体" w:hAnsi="宋体"/>
                <w:szCs w:val="21"/>
              </w:rPr>
            </w:pPr>
            <w:r>
              <w:rPr>
                <w:rFonts w:ascii="宋体" w:hAnsi="宋体" w:hint="eastAsia"/>
                <w:szCs w:val="21"/>
              </w:rPr>
              <w:t>食品经营许可证（2015年实施）</w:t>
            </w:r>
          </w:p>
        </w:tc>
        <w:tc>
          <w:tcPr>
            <w:tcW w:w="0" w:type="auto"/>
            <w:vMerge/>
            <w:tcBorders>
              <w:top w:val="single" w:sz="4" w:space="0" w:color="auto"/>
              <w:left w:val="single" w:sz="4" w:space="0" w:color="auto"/>
              <w:bottom w:val="single" w:sz="4" w:space="0" w:color="auto"/>
              <w:right w:val="single" w:sz="4" w:space="0" w:color="auto"/>
            </w:tcBorders>
            <w:vAlign w:val="center"/>
          </w:tcPr>
          <w:p w14:paraId="40558BC1" w14:textId="77777777" w:rsidR="00DD0B16" w:rsidRDefault="00DD0B16">
            <w:pPr>
              <w:widowControl/>
              <w:spacing w:line="360" w:lineRule="auto"/>
              <w:jc w:val="left"/>
              <w:rPr>
                <w:rFonts w:ascii="宋体" w:hAnsi="宋体"/>
                <w:szCs w:val="21"/>
              </w:rPr>
            </w:pPr>
          </w:p>
        </w:tc>
        <w:tc>
          <w:tcPr>
            <w:tcW w:w="353" w:type="pct"/>
            <w:tcBorders>
              <w:top w:val="single" w:sz="4" w:space="0" w:color="auto"/>
              <w:left w:val="single" w:sz="4" w:space="0" w:color="auto"/>
              <w:bottom w:val="single" w:sz="4" w:space="0" w:color="auto"/>
              <w:right w:val="single" w:sz="4" w:space="0" w:color="auto"/>
            </w:tcBorders>
            <w:vAlign w:val="center"/>
          </w:tcPr>
          <w:p w14:paraId="2CDF4F25" w14:textId="77777777" w:rsidR="00DD0B16" w:rsidRDefault="00000000">
            <w:pPr>
              <w:spacing w:line="360" w:lineRule="auto"/>
              <w:rPr>
                <w:rFonts w:ascii="宋体" w:hAnsi="宋体"/>
                <w:szCs w:val="21"/>
              </w:rPr>
            </w:pPr>
            <w:r>
              <w:rPr>
                <w:rFonts w:ascii="宋体" w:hAnsi="宋体" w:hint="eastAsia"/>
                <w:szCs w:val="21"/>
              </w:rPr>
              <w:t>□</w:t>
            </w:r>
          </w:p>
        </w:tc>
        <w:tc>
          <w:tcPr>
            <w:tcW w:w="1725" w:type="pct"/>
            <w:tcBorders>
              <w:top w:val="single" w:sz="4" w:space="0" w:color="auto"/>
              <w:left w:val="single" w:sz="4" w:space="0" w:color="auto"/>
              <w:bottom w:val="single" w:sz="4" w:space="0" w:color="auto"/>
              <w:right w:val="single" w:sz="4" w:space="0" w:color="auto"/>
            </w:tcBorders>
            <w:vAlign w:val="center"/>
          </w:tcPr>
          <w:p w14:paraId="0DEC04BA" w14:textId="77777777" w:rsidR="00DD0B16" w:rsidRDefault="00000000">
            <w:pPr>
              <w:spacing w:line="360" w:lineRule="auto"/>
              <w:rPr>
                <w:rFonts w:ascii="宋体" w:hAnsi="宋体"/>
                <w:szCs w:val="21"/>
              </w:rPr>
            </w:pPr>
            <w:r>
              <w:rPr>
                <w:rFonts w:ascii="宋体" w:hAnsi="宋体" w:hint="eastAsia"/>
                <w:szCs w:val="21"/>
              </w:rPr>
              <w:t>进口保健食品批准证书</w:t>
            </w:r>
          </w:p>
        </w:tc>
      </w:tr>
      <w:tr w:rsidR="00DD0B16" w14:paraId="36548079" w14:textId="77777777">
        <w:trPr>
          <w:jc w:val="center"/>
        </w:trPr>
        <w:tc>
          <w:tcPr>
            <w:tcW w:w="682" w:type="pct"/>
            <w:vMerge/>
            <w:tcBorders>
              <w:top w:val="single" w:sz="4" w:space="0" w:color="auto"/>
              <w:left w:val="single" w:sz="4" w:space="0" w:color="auto"/>
              <w:bottom w:val="single" w:sz="4" w:space="0" w:color="auto"/>
              <w:right w:val="single" w:sz="4" w:space="0" w:color="auto"/>
            </w:tcBorders>
            <w:vAlign w:val="center"/>
          </w:tcPr>
          <w:p w14:paraId="2A0ECFF2" w14:textId="77777777" w:rsidR="00DD0B16" w:rsidRDefault="00DD0B16">
            <w:pPr>
              <w:widowControl/>
              <w:spacing w:line="360" w:lineRule="auto"/>
              <w:jc w:val="left"/>
              <w:rPr>
                <w:rFonts w:ascii="宋体" w:hAnsi="宋体"/>
                <w:szCs w:val="21"/>
              </w:rPr>
            </w:pPr>
          </w:p>
        </w:tc>
        <w:tc>
          <w:tcPr>
            <w:tcW w:w="235" w:type="pct"/>
            <w:tcBorders>
              <w:top w:val="single" w:sz="4" w:space="0" w:color="auto"/>
              <w:left w:val="single" w:sz="4" w:space="0" w:color="auto"/>
              <w:bottom w:val="single" w:sz="4" w:space="0" w:color="auto"/>
              <w:right w:val="single" w:sz="4" w:space="0" w:color="auto"/>
            </w:tcBorders>
            <w:vAlign w:val="center"/>
          </w:tcPr>
          <w:p w14:paraId="154C3016" w14:textId="77777777" w:rsidR="00DD0B16" w:rsidRDefault="00000000">
            <w:pPr>
              <w:spacing w:line="360" w:lineRule="auto"/>
              <w:rPr>
                <w:rFonts w:ascii="宋体" w:hAnsi="宋体"/>
                <w:szCs w:val="21"/>
              </w:rPr>
            </w:pPr>
            <w:r>
              <w:rPr>
                <w:rFonts w:ascii="宋体" w:hAnsi="宋体" w:hint="eastAsia"/>
                <w:szCs w:val="21"/>
              </w:rPr>
              <w:t>□</w:t>
            </w:r>
          </w:p>
        </w:tc>
        <w:tc>
          <w:tcPr>
            <w:tcW w:w="1517" w:type="pct"/>
            <w:tcBorders>
              <w:top w:val="single" w:sz="4" w:space="0" w:color="auto"/>
              <w:left w:val="single" w:sz="4" w:space="0" w:color="auto"/>
              <w:bottom w:val="single" w:sz="4" w:space="0" w:color="auto"/>
              <w:right w:val="single" w:sz="4" w:space="0" w:color="auto"/>
            </w:tcBorders>
            <w:vAlign w:val="center"/>
          </w:tcPr>
          <w:p w14:paraId="26DD862C" w14:textId="77777777" w:rsidR="00DD0B16" w:rsidRDefault="00000000">
            <w:pPr>
              <w:spacing w:line="360" w:lineRule="auto"/>
              <w:rPr>
                <w:rFonts w:ascii="宋体" w:hAnsi="宋体"/>
                <w:szCs w:val="21"/>
              </w:rPr>
            </w:pPr>
            <w:r>
              <w:rPr>
                <w:rFonts w:ascii="宋体" w:hAnsi="宋体" w:hint="eastAsia"/>
                <w:szCs w:val="21"/>
              </w:rPr>
              <w:t>卫生许可证</w:t>
            </w:r>
          </w:p>
        </w:tc>
        <w:tc>
          <w:tcPr>
            <w:tcW w:w="0" w:type="auto"/>
            <w:vMerge/>
            <w:tcBorders>
              <w:top w:val="single" w:sz="4" w:space="0" w:color="auto"/>
              <w:left w:val="single" w:sz="4" w:space="0" w:color="auto"/>
              <w:bottom w:val="single" w:sz="4" w:space="0" w:color="auto"/>
              <w:right w:val="single" w:sz="4" w:space="0" w:color="auto"/>
            </w:tcBorders>
            <w:vAlign w:val="center"/>
          </w:tcPr>
          <w:p w14:paraId="1B711915" w14:textId="77777777" w:rsidR="00DD0B16" w:rsidRDefault="00DD0B16">
            <w:pPr>
              <w:widowControl/>
              <w:spacing w:line="360" w:lineRule="auto"/>
              <w:jc w:val="left"/>
              <w:rPr>
                <w:rFonts w:ascii="宋体" w:hAnsi="宋体"/>
                <w:szCs w:val="21"/>
              </w:rPr>
            </w:pPr>
          </w:p>
        </w:tc>
        <w:tc>
          <w:tcPr>
            <w:tcW w:w="353" w:type="pct"/>
            <w:tcBorders>
              <w:top w:val="single" w:sz="4" w:space="0" w:color="auto"/>
              <w:left w:val="single" w:sz="4" w:space="0" w:color="auto"/>
              <w:bottom w:val="single" w:sz="4" w:space="0" w:color="auto"/>
              <w:right w:val="single" w:sz="4" w:space="0" w:color="auto"/>
            </w:tcBorders>
            <w:vAlign w:val="center"/>
          </w:tcPr>
          <w:p w14:paraId="5CDBFEF6" w14:textId="77777777" w:rsidR="00DD0B16" w:rsidRDefault="00000000">
            <w:pPr>
              <w:spacing w:line="360" w:lineRule="auto"/>
              <w:rPr>
                <w:rFonts w:ascii="宋体" w:hAnsi="宋体"/>
                <w:szCs w:val="21"/>
              </w:rPr>
            </w:pPr>
            <w:r>
              <w:rPr>
                <w:rFonts w:ascii="宋体" w:hAnsi="宋体" w:hint="eastAsia"/>
                <w:szCs w:val="21"/>
              </w:rPr>
              <w:t>□</w:t>
            </w:r>
          </w:p>
        </w:tc>
        <w:tc>
          <w:tcPr>
            <w:tcW w:w="1725" w:type="pct"/>
            <w:tcBorders>
              <w:top w:val="single" w:sz="4" w:space="0" w:color="auto"/>
              <w:left w:val="single" w:sz="4" w:space="0" w:color="auto"/>
              <w:bottom w:val="single" w:sz="4" w:space="0" w:color="auto"/>
              <w:right w:val="single" w:sz="4" w:space="0" w:color="auto"/>
            </w:tcBorders>
            <w:vAlign w:val="center"/>
          </w:tcPr>
          <w:p w14:paraId="7ED11661" w14:textId="77777777" w:rsidR="00DD0B16" w:rsidRDefault="00000000">
            <w:pPr>
              <w:spacing w:line="360" w:lineRule="auto"/>
              <w:rPr>
                <w:rFonts w:ascii="宋体" w:hAnsi="宋体"/>
                <w:szCs w:val="21"/>
              </w:rPr>
            </w:pPr>
            <w:r>
              <w:rPr>
                <w:rFonts w:ascii="宋体" w:hAnsi="宋体" w:hint="eastAsia"/>
                <w:szCs w:val="21"/>
              </w:rPr>
              <w:t>任何其他证明文件</w:t>
            </w:r>
          </w:p>
        </w:tc>
      </w:tr>
      <w:tr w:rsidR="00DD0B16" w14:paraId="67A2D722" w14:textId="77777777">
        <w:trPr>
          <w:jc w:val="center"/>
        </w:trPr>
        <w:tc>
          <w:tcPr>
            <w:tcW w:w="682" w:type="pct"/>
            <w:vMerge/>
            <w:tcBorders>
              <w:top w:val="single" w:sz="4" w:space="0" w:color="auto"/>
              <w:left w:val="single" w:sz="4" w:space="0" w:color="auto"/>
              <w:bottom w:val="single" w:sz="4" w:space="0" w:color="auto"/>
              <w:right w:val="single" w:sz="4" w:space="0" w:color="auto"/>
            </w:tcBorders>
            <w:vAlign w:val="center"/>
          </w:tcPr>
          <w:p w14:paraId="62D177E6" w14:textId="77777777" w:rsidR="00DD0B16" w:rsidRDefault="00DD0B16">
            <w:pPr>
              <w:widowControl/>
              <w:spacing w:line="360" w:lineRule="auto"/>
              <w:jc w:val="left"/>
              <w:rPr>
                <w:rFonts w:ascii="宋体" w:hAnsi="宋体"/>
                <w:szCs w:val="21"/>
              </w:rPr>
            </w:pPr>
          </w:p>
        </w:tc>
        <w:tc>
          <w:tcPr>
            <w:tcW w:w="235" w:type="pct"/>
            <w:tcBorders>
              <w:top w:val="single" w:sz="4" w:space="0" w:color="auto"/>
              <w:left w:val="single" w:sz="4" w:space="0" w:color="auto"/>
              <w:bottom w:val="single" w:sz="4" w:space="0" w:color="auto"/>
              <w:right w:val="single" w:sz="4" w:space="0" w:color="auto"/>
            </w:tcBorders>
            <w:vAlign w:val="center"/>
          </w:tcPr>
          <w:p w14:paraId="18F19982" w14:textId="77777777" w:rsidR="00DD0B16" w:rsidRDefault="00000000">
            <w:pPr>
              <w:spacing w:line="360" w:lineRule="auto"/>
              <w:rPr>
                <w:rFonts w:ascii="宋体" w:hAnsi="宋体"/>
                <w:szCs w:val="21"/>
              </w:rPr>
            </w:pPr>
            <w:r>
              <w:rPr>
                <w:rFonts w:ascii="宋体" w:hAnsi="宋体" w:hint="eastAsia"/>
                <w:szCs w:val="21"/>
              </w:rPr>
              <w:t>□</w:t>
            </w:r>
          </w:p>
        </w:tc>
        <w:tc>
          <w:tcPr>
            <w:tcW w:w="1517" w:type="pct"/>
            <w:tcBorders>
              <w:top w:val="single" w:sz="4" w:space="0" w:color="auto"/>
              <w:left w:val="single" w:sz="4" w:space="0" w:color="auto"/>
              <w:bottom w:val="single" w:sz="4" w:space="0" w:color="auto"/>
              <w:right w:val="single" w:sz="4" w:space="0" w:color="auto"/>
            </w:tcBorders>
            <w:vAlign w:val="center"/>
          </w:tcPr>
          <w:p w14:paraId="079AD9BC" w14:textId="77777777" w:rsidR="00DD0B16" w:rsidRDefault="00000000">
            <w:pPr>
              <w:spacing w:line="360" w:lineRule="auto"/>
              <w:rPr>
                <w:rFonts w:ascii="宋体" w:hAnsi="宋体"/>
                <w:szCs w:val="21"/>
              </w:rPr>
            </w:pPr>
            <w:r>
              <w:rPr>
                <w:rFonts w:ascii="宋体" w:hAnsi="宋体" w:hint="eastAsia"/>
                <w:szCs w:val="21"/>
              </w:rPr>
              <w:t>保健食品批准证书</w:t>
            </w:r>
          </w:p>
        </w:tc>
        <w:tc>
          <w:tcPr>
            <w:tcW w:w="0" w:type="auto"/>
            <w:vMerge/>
            <w:tcBorders>
              <w:top w:val="single" w:sz="4" w:space="0" w:color="auto"/>
              <w:left w:val="single" w:sz="4" w:space="0" w:color="auto"/>
              <w:bottom w:val="single" w:sz="4" w:space="0" w:color="auto"/>
              <w:right w:val="single" w:sz="4" w:space="0" w:color="auto"/>
            </w:tcBorders>
            <w:vAlign w:val="center"/>
          </w:tcPr>
          <w:p w14:paraId="5A9FBC0A" w14:textId="77777777" w:rsidR="00DD0B16" w:rsidRDefault="00DD0B16">
            <w:pPr>
              <w:widowControl/>
              <w:spacing w:line="360" w:lineRule="auto"/>
              <w:jc w:val="left"/>
              <w:rPr>
                <w:rFonts w:ascii="宋体" w:hAnsi="宋体"/>
                <w:szCs w:val="21"/>
              </w:rPr>
            </w:pPr>
          </w:p>
        </w:tc>
        <w:tc>
          <w:tcPr>
            <w:tcW w:w="353" w:type="pct"/>
            <w:tcBorders>
              <w:top w:val="single" w:sz="4" w:space="0" w:color="auto"/>
              <w:left w:val="single" w:sz="4" w:space="0" w:color="auto"/>
              <w:bottom w:val="single" w:sz="4" w:space="0" w:color="auto"/>
              <w:right w:val="single" w:sz="4" w:space="0" w:color="auto"/>
            </w:tcBorders>
            <w:vAlign w:val="center"/>
          </w:tcPr>
          <w:p w14:paraId="3CFDB50F" w14:textId="77777777" w:rsidR="00DD0B16" w:rsidRDefault="00DD0B16">
            <w:pPr>
              <w:spacing w:line="360" w:lineRule="auto"/>
              <w:rPr>
                <w:rFonts w:ascii="宋体" w:hAnsi="宋体"/>
                <w:szCs w:val="21"/>
              </w:rPr>
            </w:pPr>
          </w:p>
        </w:tc>
        <w:tc>
          <w:tcPr>
            <w:tcW w:w="1725" w:type="pct"/>
            <w:tcBorders>
              <w:top w:val="single" w:sz="4" w:space="0" w:color="auto"/>
              <w:left w:val="single" w:sz="4" w:space="0" w:color="auto"/>
              <w:bottom w:val="single" w:sz="4" w:space="0" w:color="auto"/>
              <w:right w:val="single" w:sz="4" w:space="0" w:color="auto"/>
            </w:tcBorders>
            <w:vAlign w:val="center"/>
          </w:tcPr>
          <w:p w14:paraId="6C17C9BA" w14:textId="77777777" w:rsidR="00DD0B16" w:rsidRDefault="00DD0B16">
            <w:pPr>
              <w:spacing w:line="360" w:lineRule="auto"/>
              <w:rPr>
                <w:rFonts w:ascii="宋体" w:hAnsi="宋体"/>
                <w:szCs w:val="21"/>
              </w:rPr>
            </w:pPr>
          </w:p>
        </w:tc>
      </w:tr>
      <w:tr w:rsidR="00DD0B16" w14:paraId="55D5DBCC" w14:textId="77777777">
        <w:trPr>
          <w:jc w:val="center"/>
        </w:trPr>
        <w:tc>
          <w:tcPr>
            <w:tcW w:w="682" w:type="pct"/>
            <w:vMerge/>
            <w:tcBorders>
              <w:top w:val="single" w:sz="4" w:space="0" w:color="auto"/>
              <w:left w:val="single" w:sz="4" w:space="0" w:color="auto"/>
              <w:bottom w:val="single" w:sz="4" w:space="0" w:color="auto"/>
              <w:right w:val="single" w:sz="4" w:space="0" w:color="auto"/>
            </w:tcBorders>
            <w:vAlign w:val="center"/>
          </w:tcPr>
          <w:p w14:paraId="6D242936" w14:textId="77777777" w:rsidR="00DD0B16" w:rsidRDefault="00DD0B16">
            <w:pPr>
              <w:widowControl/>
              <w:spacing w:line="360" w:lineRule="auto"/>
              <w:jc w:val="left"/>
              <w:rPr>
                <w:rFonts w:ascii="宋体" w:hAnsi="宋体"/>
                <w:szCs w:val="21"/>
              </w:rPr>
            </w:pPr>
          </w:p>
        </w:tc>
        <w:tc>
          <w:tcPr>
            <w:tcW w:w="235" w:type="pct"/>
            <w:tcBorders>
              <w:top w:val="single" w:sz="4" w:space="0" w:color="auto"/>
              <w:left w:val="single" w:sz="4" w:space="0" w:color="auto"/>
              <w:bottom w:val="single" w:sz="4" w:space="0" w:color="auto"/>
              <w:right w:val="single" w:sz="4" w:space="0" w:color="auto"/>
            </w:tcBorders>
            <w:vAlign w:val="center"/>
          </w:tcPr>
          <w:p w14:paraId="1F4DF21B" w14:textId="77777777" w:rsidR="00DD0B16" w:rsidRDefault="00000000">
            <w:pPr>
              <w:spacing w:line="360" w:lineRule="auto"/>
              <w:rPr>
                <w:rFonts w:ascii="宋体" w:hAnsi="宋体"/>
                <w:szCs w:val="21"/>
              </w:rPr>
            </w:pPr>
            <w:r>
              <w:rPr>
                <w:rFonts w:ascii="宋体" w:hAnsi="宋体" w:hint="eastAsia"/>
                <w:szCs w:val="21"/>
              </w:rPr>
              <w:t>□</w:t>
            </w:r>
          </w:p>
        </w:tc>
        <w:tc>
          <w:tcPr>
            <w:tcW w:w="1517" w:type="pct"/>
            <w:tcBorders>
              <w:top w:val="single" w:sz="4" w:space="0" w:color="auto"/>
              <w:left w:val="single" w:sz="4" w:space="0" w:color="auto"/>
              <w:bottom w:val="single" w:sz="4" w:space="0" w:color="auto"/>
              <w:right w:val="single" w:sz="4" w:space="0" w:color="auto"/>
            </w:tcBorders>
            <w:vAlign w:val="center"/>
          </w:tcPr>
          <w:p w14:paraId="0C4DC875" w14:textId="77777777" w:rsidR="00DD0B16" w:rsidRDefault="00000000">
            <w:pPr>
              <w:spacing w:line="360" w:lineRule="auto"/>
              <w:rPr>
                <w:rFonts w:ascii="宋体" w:hAnsi="宋体"/>
                <w:szCs w:val="21"/>
              </w:rPr>
            </w:pPr>
            <w:r>
              <w:rPr>
                <w:rFonts w:ascii="宋体" w:hAnsi="宋体" w:hint="eastAsia"/>
                <w:szCs w:val="21"/>
              </w:rPr>
              <w:t>保健食品备案证（2015年实施）</w:t>
            </w:r>
          </w:p>
        </w:tc>
        <w:tc>
          <w:tcPr>
            <w:tcW w:w="0" w:type="auto"/>
            <w:vMerge/>
            <w:tcBorders>
              <w:top w:val="single" w:sz="4" w:space="0" w:color="auto"/>
              <w:left w:val="single" w:sz="4" w:space="0" w:color="auto"/>
              <w:bottom w:val="single" w:sz="4" w:space="0" w:color="auto"/>
              <w:right w:val="single" w:sz="4" w:space="0" w:color="auto"/>
            </w:tcBorders>
            <w:vAlign w:val="center"/>
          </w:tcPr>
          <w:p w14:paraId="1F0FF165" w14:textId="77777777" w:rsidR="00DD0B16" w:rsidRDefault="00DD0B16">
            <w:pPr>
              <w:widowControl/>
              <w:spacing w:line="360" w:lineRule="auto"/>
              <w:jc w:val="left"/>
              <w:rPr>
                <w:rFonts w:ascii="宋体" w:hAnsi="宋体"/>
                <w:szCs w:val="21"/>
              </w:rPr>
            </w:pPr>
          </w:p>
        </w:tc>
        <w:tc>
          <w:tcPr>
            <w:tcW w:w="353" w:type="pct"/>
            <w:tcBorders>
              <w:top w:val="single" w:sz="4" w:space="0" w:color="auto"/>
              <w:left w:val="single" w:sz="4" w:space="0" w:color="auto"/>
              <w:bottom w:val="single" w:sz="4" w:space="0" w:color="auto"/>
              <w:right w:val="single" w:sz="4" w:space="0" w:color="auto"/>
            </w:tcBorders>
            <w:vAlign w:val="center"/>
          </w:tcPr>
          <w:p w14:paraId="41AC6EB5" w14:textId="77777777" w:rsidR="00DD0B16" w:rsidRDefault="00DD0B16">
            <w:pPr>
              <w:spacing w:line="360" w:lineRule="auto"/>
              <w:rPr>
                <w:rFonts w:ascii="宋体" w:hAnsi="宋体"/>
                <w:szCs w:val="21"/>
              </w:rPr>
            </w:pPr>
          </w:p>
        </w:tc>
        <w:tc>
          <w:tcPr>
            <w:tcW w:w="1725" w:type="pct"/>
            <w:tcBorders>
              <w:top w:val="single" w:sz="4" w:space="0" w:color="auto"/>
              <w:left w:val="single" w:sz="4" w:space="0" w:color="auto"/>
              <w:bottom w:val="single" w:sz="4" w:space="0" w:color="auto"/>
              <w:right w:val="single" w:sz="4" w:space="0" w:color="auto"/>
            </w:tcBorders>
            <w:vAlign w:val="center"/>
          </w:tcPr>
          <w:p w14:paraId="0F1FE661" w14:textId="77777777" w:rsidR="00DD0B16" w:rsidRDefault="00DD0B16">
            <w:pPr>
              <w:spacing w:line="360" w:lineRule="auto"/>
              <w:rPr>
                <w:rFonts w:ascii="宋体" w:hAnsi="宋体"/>
                <w:szCs w:val="21"/>
              </w:rPr>
            </w:pPr>
          </w:p>
        </w:tc>
      </w:tr>
      <w:tr w:rsidR="00DD0B16" w14:paraId="628409A0" w14:textId="77777777">
        <w:trPr>
          <w:jc w:val="center"/>
        </w:trPr>
        <w:tc>
          <w:tcPr>
            <w:tcW w:w="682" w:type="pct"/>
            <w:vMerge/>
            <w:tcBorders>
              <w:top w:val="single" w:sz="4" w:space="0" w:color="auto"/>
              <w:left w:val="single" w:sz="4" w:space="0" w:color="auto"/>
              <w:bottom w:val="single" w:sz="4" w:space="0" w:color="auto"/>
              <w:right w:val="single" w:sz="4" w:space="0" w:color="auto"/>
            </w:tcBorders>
            <w:vAlign w:val="center"/>
          </w:tcPr>
          <w:p w14:paraId="085E02AB" w14:textId="77777777" w:rsidR="00DD0B16" w:rsidRDefault="00DD0B16">
            <w:pPr>
              <w:widowControl/>
              <w:spacing w:line="360" w:lineRule="auto"/>
              <w:jc w:val="left"/>
              <w:rPr>
                <w:rFonts w:ascii="宋体" w:hAnsi="宋体"/>
                <w:szCs w:val="21"/>
              </w:rPr>
            </w:pPr>
          </w:p>
        </w:tc>
        <w:tc>
          <w:tcPr>
            <w:tcW w:w="235" w:type="pct"/>
            <w:tcBorders>
              <w:top w:val="single" w:sz="4" w:space="0" w:color="auto"/>
              <w:left w:val="single" w:sz="4" w:space="0" w:color="auto"/>
              <w:bottom w:val="single" w:sz="4" w:space="0" w:color="auto"/>
              <w:right w:val="single" w:sz="4" w:space="0" w:color="auto"/>
            </w:tcBorders>
            <w:vAlign w:val="center"/>
          </w:tcPr>
          <w:p w14:paraId="199920A2" w14:textId="77777777" w:rsidR="00DD0B16" w:rsidRDefault="00000000">
            <w:pPr>
              <w:spacing w:line="360" w:lineRule="auto"/>
              <w:rPr>
                <w:rFonts w:ascii="宋体" w:hAnsi="宋体"/>
                <w:szCs w:val="21"/>
              </w:rPr>
            </w:pPr>
            <w:r>
              <w:rPr>
                <w:rFonts w:ascii="宋体" w:hAnsi="宋体" w:hint="eastAsia"/>
                <w:szCs w:val="21"/>
              </w:rPr>
              <w:t>□</w:t>
            </w:r>
          </w:p>
        </w:tc>
        <w:tc>
          <w:tcPr>
            <w:tcW w:w="1517" w:type="pct"/>
            <w:tcBorders>
              <w:top w:val="single" w:sz="4" w:space="0" w:color="auto"/>
              <w:left w:val="single" w:sz="4" w:space="0" w:color="auto"/>
              <w:bottom w:val="single" w:sz="4" w:space="0" w:color="auto"/>
              <w:right w:val="single" w:sz="4" w:space="0" w:color="auto"/>
            </w:tcBorders>
            <w:vAlign w:val="center"/>
          </w:tcPr>
          <w:p w14:paraId="22859768" w14:textId="77777777" w:rsidR="00DD0B16" w:rsidRDefault="00000000">
            <w:pPr>
              <w:spacing w:line="360" w:lineRule="auto"/>
              <w:rPr>
                <w:rFonts w:ascii="宋体" w:hAnsi="宋体"/>
                <w:szCs w:val="21"/>
              </w:rPr>
            </w:pPr>
            <w:r>
              <w:rPr>
                <w:rFonts w:ascii="宋体" w:hAnsi="宋体" w:hint="eastAsia"/>
                <w:szCs w:val="21"/>
              </w:rPr>
              <w:t>任何其他证明文件</w:t>
            </w:r>
          </w:p>
        </w:tc>
        <w:tc>
          <w:tcPr>
            <w:tcW w:w="0" w:type="auto"/>
            <w:vMerge/>
            <w:tcBorders>
              <w:top w:val="single" w:sz="4" w:space="0" w:color="auto"/>
              <w:left w:val="single" w:sz="4" w:space="0" w:color="auto"/>
              <w:bottom w:val="single" w:sz="4" w:space="0" w:color="auto"/>
              <w:right w:val="single" w:sz="4" w:space="0" w:color="auto"/>
            </w:tcBorders>
            <w:vAlign w:val="center"/>
          </w:tcPr>
          <w:p w14:paraId="7A0E3F3A" w14:textId="77777777" w:rsidR="00DD0B16" w:rsidRDefault="00DD0B16">
            <w:pPr>
              <w:widowControl/>
              <w:spacing w:line="360" w:lineRule="auto"/>
              <w:jc w:val="left"/>
              <w:rPr>
                <w:rFonts w:ascii="宋体" w:hAnsi="宋体"/>
                <w:szCs w:val="21"/>
              </w:rPr>
            </w:pPr>
          </w:p>
        </w:tc>
        <w:tc>
          <w:tcPr>
            <w:tcW w:w="353" w:type="pct"/>
            <w:tcBorders>
              <w:top w:val="single" w:sz="4" w:space="0" w:color="auto"/>
              <w:left w:val="single" w:sz="4" w:space="0" w:color="auto"/>
              <w:bottom w:val="single" w:sz="4" w:space="0" w:color="auto"/>
              <w:right w:val="single" w:sz="4" w:space="0" w:color="auto"/>
            </w:tcBorders>
            <w:vAlign w:val="center"/>
          </w:tcPr>
          <w:p w14:paraId="0F9C9B18" w14:textId="77777777" w:rsidR="00DD0B16" w:rsidRDefault="00DD0B16">
            <w:pPr>
              <w:spacing w:line="360" w:lineRule="auto"/>
              <w:rPr>
                <w:rFonts w:ascii="宋体" w:hAnsi="宋体"/>
                <w:szCs w:val="21"/>
              </w:rPr>
            </w:pPr>
          </w:p>
        </w:tc>
        <w:tc>
          <w:tcPr>
            <w:tcW w:w="1725" w:type="pct"/>
            <w:tcBorders>
              <w:top w:val="single" w:sz="4" w:space="0" w:color="auto"/>
              <w:left w:val="single" w:sz="4" w:space="0" w:color="auto"/>
              <w:bottom w:val="single" w:sz="4" w:space="0" w:color="auto"/>
              <w:right w:val="single" w:sz="4" w:space="0" w:color="auto"/>
            </w:tcBorders>
            <w:vAlign w:val="center"/>
          </w:tcPr>
          <w:p w14:paraId="05F6A77D" w14:textId="77777777" w:rsidR="00DD0B16" w:rsidRDefault="00DD0B16">
            <w:pPr>
              <w:spacing w:line="360" w:lineRule="auto"/>
              <w:rPr>
                <w:rFonts w:ascii="宋体" w:hAnsi="宋体"/>
                <w:szCs w:val="21"/>
              </w:rPr>
            </w:pPr>
          </w:p>
        </w:tc>
      </w:tr>
      <w:tr w:rsidR="00DD0B16" w14:paraId="624615FD" w14:textId="77777777">
        <w:trPr>
          <w:cantSplit/>
          <w:trHeight w:val="164"/>
          <w:jc w:val="center"/>
        </w:trPr>
        <w:tc>
          <w:tcPr>
            <w:tcW w:w="682" w:type="pct"/>
            <w:vMerge w:val="restart"/>
            <w:tcBorders>
              <w:top w:val="single" w:sz="4" w:space="0" w:color="auto"/>
              <w:left w:val="single" w:sz="4" w:space="0" w:color="auto"/>
              <w:bottom w:val="single" w:sz="4" w:space="0" w:color="auto"/>
              <w:right w:val="single" w:sz="4" w:space="0" w:color="auto"/>
            </w:tcBorders>
            <w:vAlign w:val="center"/>
          </w:tcPr>
          <w:p w14:paraId="7E722732" w14:textId="77777777" w:rsidR="00DD0B16" w:rsidRDefault="00000000">
            <w:pPr>
              <w:spacing w:line="360" w:lineRule="auto"/>
              <w:rPr>
                <w:rFonts w:ascii="宋体" w:hAnsi="宋体"/>
                <w:szCs w:val="21"/>
              </w:rPr>
            </w:pPr>
            <w:r>
              <w:rPr>
                <w:rFonts w:ascii="宋体" w:hAnsi="宋体" w:hint="eastAsia"/>
                <w:szCs w:val="21"/>
              </w:rPr>
              <w:t>餐具果蔬清洁剂</w:t>
            </w:r>
          </w:p>
        </w:tc>
        <w:tc>
          <w:tcPr>
            <w:tcW w:w="235" w:type="pct"/>
            <w:tcBorders>
              <w:top w:val="single" w:sz="4" w:space="0" w:color="auto"/>
              <w:left w:val="single" w:sz="4" w:space="0" w:color="auto"/>
              <w:bottom w:val="single" w:sz="4" w:space="0" w:color="auto"/>
              <w:right w:val="single" w:sz="4" w:space="0" w:color="auto"/>
            </w:tcBorders>
            <w:vAlign w:val="center"/>
          </w:tcPr>
          <w:p w14:paraId="7C56B4D4" w14:textId="77777777" w:rsidR="00DD0B16" w:rsidRDefault="00000000">
            <w:pPr>
              <w:spacing w:line="360" w:lineRule="auto"/>
              <w:rPr>
                <w:rFonts w:ascii="宋体" w:hAnsi="宋体"/>
                <w:szCs w:val="21"/>
              </w:rPr>
            </w:pPr>
            <w:r>
              <w:rPr>
                <w:rFonts w:ascii="宋体" w:hAnsi="宋体" w:hint="eastAsia"/>
                <w:szCs w:val="21"/>
              </w:rPr>
              <w:t>□</w:t>
            </w:r>
          </w:p>
        </w:tc>
        <w:tc>
          <w:tcPr>
            <w:tcW w:w="1517" w:type="pct"/>
            <w:tcBorders>
              <w:top w:val="single" w:sz="4" w:space="0" w:color="auto"/>
              <w:left w:val="single" w:sz="4" w:space="0" w:color="auto"/>
              <w:bottom w:val="single" w:sz="4" w:space="0" w:color="auto"/>
              <w:right w:val="single" w:sz="4" w:space="0" w:color="auto"/>
            </w:tcBorders>
            <w:vAlign w:val="center"/>
          </w:tcPr>
          <w:p w14:paraId="25641909" w14:textId="77777777" w:rsidR="00DD0B16" w:rsidRDefault="00000000">
            <w:pPr>
              <w:spacing w:line="360" w:lineRule="auto"/>
              <w:rPr>
                <w:rFonts w:ascii="宋体" w:hAnsi="宋体"/>
                <w:szCs w:val="21"/>
              </w:rPr>
            </w:pPr>
            <w:r>
              <w:rPr>
                <w:rFonts w:ascii="宋体" w:hAnsi="宋体" w:hint="eastAsia"/>
                <w:szCs w:val="21"/>
              </w:rPr>
              <w:t>工业产品生产许可证</w:t>
            </w:r>
          </w:p>
        </w:tc>
        <w:tc>
          <w:tcPr>
            <w:tcW w:w="488" w:type="pct"/>
            <w:vMerge w:val="restart"/>
            <w:tcBorders>
              <w:top w:val="single" w:sz="4" w:space="0" w:color="auto"/>
              <w:left w:val="single" w:sz="4" w:space="0" w:color="auto"/>
              <w:bottom w:val="single" w:sz="4" w:space="0" w:color="auto"/>
              <w:right w:val="single" w:sz="4" w:space="0" w:color="auto"/>
            </w:tcBorders>
            <w:vAlign w:val="center"/>
          </w:tcPr>
          <w:p w14:paraId="0C213707" w14:textId="77777777" w:rsidR="00DD0B16" w:rsidRDefault="00000000">
            <w:pPr>
              <w:spacing w:line="360" w:lineRule="auto"/>
              <w:rPr>
                <w:rFonts w:ascii="宋体" w:hAnsi="宋体"/>
                <w:szCs w:val="21"/>
              </w:rPr>
            </w:pPr>
            <w:r>
              <w:rPr>
                <w:rFonts w:ascii="宋体" w:hAnsi="宋体" w:hint="eastAsia"/>
                <w:szCs w:val="21"/>
              </w:rPr>
              <w:t>一次性餐具/食品包装材料</w:t>
            </w:r>
          </w:p>
        </w:tc>
        <w:tc>
          <w:tcPr>
            <w:tcW w:w="353" w:type="pct"/>
            <w:tcBorders>
              <w:top w:val="single" w:sz="4" w:space="0" w:color="auto"/>
              <w:left w:val="single" w:sz="4" w:space="0" w:color="auto"/>
              <w:bottom w:val="single" w:sz="4" w:space="0" w:color="auto"/>
              <w:right w:val="single" w:sz="4" w:space="0" w:color="auto"/>
            </w:tcBorders>
            <w:vAlign w:val="center"/>
          </w:tcPr>
          <w:p w14:paraId="7148C954" w14:textId="77777777" w:rsidR="00DD0B16" w:rsidRDefault="00000000">
            <w:pPr>
              <w:spacing w:line="360" w:lineRule="auto"/>
              <w:rPr>
                <w:rFonts w:ascii="宋体" w:hAnsi="宋体"/>
                <w:szCs w:val="21"/>
              </w:rPr>
            </w:pPr>
            <w:r>
              <w:rPr>
                <w:rFonts w:ascii="宋体" w:hAnsi="宋体" w:hint="eastAsia"/>
                <w:szCs w:val="21"/>
              </w:rPr>
              <w:t>□</w:t>
            </w:r>
          </w:p>
        </w:tc>
        <w:tc>
          <w:tcPr>
            <w:tcW w:w="1725" w:type="pct"/>
            <w:tcBorders>
              <w:top w:val="single" w:sz="4" w:space="0" w:color="auto"/>
              <w:left w:val="single" w:sz="4" w:space="0" w:color="auto"/>
              <w:bottom w:val="single" w:sz="4" w:space="0" w:color="auto"/>
              <w:right w:val="single" w:sz="4" w:space="0" w:color="auto"/>
            </w:tcBorders>
            <w:vAlign w:val="center"/>
          </w:tcPr>
          <w:p w14:paraId="106087CA" w14:textId="77777777" w:rsidR="00DD0B16" w:rsidRDefault="00000000">
            <w:pPr>
              <w:spacing w:line="360" w:lineRule="auto"/>
              <w:rPr>
                <w:rFonts w:ascii="宋体" w:hAnsi="宋体"/>
                <w:szCs w:val="21"/>
              </w:rPr>
            </w:pPr>
            <w:r>
              <w:rPr>
                <w:rFonts w:ascii="宋体" w:hAnsi="宋体" w:hint="eastAsia"/>
                <w:szCs w:val="21"/>
              </w:rPr>
              <w:t>工业产品生产许可证</w:t>
            </w:r>
          </w:p>
        </w:tc>
      </w:tr>
      <w:tr w:rsidR="00DD0B16" w14:paraId="23B0D9D9" w14:textId="77777777">
        <w:trPr>
          <w:cantSplit/>
          <w:trHeight w:val="58"/>
          <w:jc w:val="center"/>
        </w:trPr>
        <w:tc>
          <w:tcPr>
            <w:tcW w:w="682" w:type="pct"/>
            <w:vMerge/>
            <w:tcBorders>
              <w:top w:val="single" w:sz="4" w:space="0" w:color="auto"/>
              <w:left w:val="single" w:sz="4" w:space="0" w:color="auto"/>
              <w:bottom w:val="single" w:sz="4" w:space="0" w:color="auto"/>
              <w:right w:val="single" w:sz="4" w:space="0" w:color="auto"/>
            </w:tcBorders>
            <w:vAlign w:val="center"/>
          </w:tcPr>
          <w:p w14:paraId="35C6814C" w14:textId="77777777" w:rsidR="00DD0B16" w:rsidRDefault="00DD0B16">
            <w:pPr>
              <w:widowControl/>
              <w:spacing w:line="360" w:lineRule="auto"/>
              <w:jc w:val="left"/>
              <w:rPr>
                <w:rFonts w:ascii="宋体" w:hAnsi="宋体"/>
                <w:szCs w:val="21"/>
              </w:rPr>
            </w:pPr>
          </w:p>
        </w:tc>
        <w:tc>
          <w:tcPr>
            <w:tcW w:w="235" w:type="pct"/>
            <w:tcBorders>
              <w:top w:val="single" w:sz="4" w:space="0" w:color="auto"/>
              <w:left w:val="single" w:sz="4" w:space="0" w:color="auto"/>
              <w:bottom w:val="single" w:sz="4" w:space="0" w:color="auto"/>
              <w:right w:val="single" w:sz="4" w:space="0" w:color="auto"/>
            </w:tcBorders>
            <w:vAlign w:val="center"/>
          </w:tcPr>
          <w:p w14:paraId="1B5B1A27" w14:textId="77777777" w:rsidR="00DD0B16" w:rsidRDefault="00000000">
            <w:pPr>
              <w:spacing w:line="360" w:lineRule="auto"/>
              <w:rPr>
                <w:rFonts w:ascii="宋体" w:hAnsi="宋体"/>
                <w:szCs w:val="21"/>
              </w:rPr>
            </w:pPr>
            <w:r>
              <w:rPr>
                <w:rFonts w:ascii="宋体" w:hAnsi="宋体" w:hint="eastAsia"/>
                <w:szCs w:val="21"/>
              </w:rPr>
              <w:t>□</w:t>
            </w:r>
          </w:p>
        </w:tc>
        <w:tc>
          <w:tcPr>
            <w:tcW w:w="1517" w:type="pct"/>
            <w:tcBorders>
              <w:top w:val="single" w:sz="4" w:space="0" w:color="auto"/>
              <w:left w:val="single" w:sz="4" w:space="0" w:color="auto"/>
              <w:bottom w:val="single" w:sz="4" w:space="0" w:color="auto"/>
              <w:right w:val="single" w:sz="4" w:space="0" w:color="auto"/>
            </w:tcBorders>
            <w:vAlign w:val="center"/>
          </w:tcPr>
          <w:p w14:paraId="1106FFF8" w14:textId="77777777" w:rsidR="00DD0B16" w:rsidRDefault="00000000">
            <w:pPr>
              <w:spacing w:line="360" w:lineRule="auto"/>
              <w:rPr>
                <w:rFonts w:ascii="宋体" w:hAnsi="宋体"/>
                <w:szCs w:val="21"/>
              </w:rPr>
            </w:pPr>
            <w:r>
              <w:rPr>
                <w:rFonts w:ascii="宋体" w:hAnsi="宋体" w:hint="eastAsia"/>
                <w:szCs w:val="21"/>
              </w:rPr>
              <w:t>任何其他证明文件</w:t>
            </w:r>
          </w:p>
        </w:tc>
        <w:tc>
          <w:tcPr>
            <w:tcW w:w="0" w:type="auto"/>
            <w:vMerge/>
            <w:tcBorders>
              <w:top w:val="single" w:sz="4" w:space="0" w:color="auto"/>
              <w:left w:val="single" w:sz="4" w:space="0" w:color="auto"/>
              <w:bottom w:val="single" w:sz="4" w:space="0" w:color="auto"/>
              <w:right w:val="single" w:sz="4" w:space="0" w:color="auto"/>
            </w:tcBorders>
            <w:vAlign w:val="center"/>
          </w:tcPr>
          <w:p w14:paraId="5496909A" w14:textId="77777777" w:rsidR="00DD0B16" w:rsidRDefault="00DD0B16">
            <w:pPr>
              <w:widowControl/>
              <w:spacing w:line="360" w:lineRule="auto"/>
              <w:jc w:val="left"/>
              <w:rPr>
                <w:rFonts w:ascii="宋体" w:hAnsi="宋体"/>
                <w:szCs w:val="21"/>
              </w:rPr>
            </w:pPr>
          </w:p>
        </w:tc>
        <w:tc>
          <w:tcPr>
            <w:tcW w:w="353" w:type="pct"/>
            <w:tcBorders>
              <w:top w:val="single" w:sz="4" w:space="0" w:color="auto"/>
              <w:left w:val="single" w:sz="4" w:space="0" w:color="auto"/>
              <w:bottom w:val="single" w:sz="4" w:space="0" w:color="auto"/>
              <w:right w:val="single" w:sz="4" w:space="0" w:color="auto"/>
            </w:tcBorders>
            <w:vAlign w:val="center"/>
          </w:tcPr>
          <w:p w14:paraId="2F365709" w14:textId="77777777" w:rsidR="00DD0B16" w:rsidRDefault="00000000">
            <w:pPr>
              <w:spacing w:line="360" w:lineRule="auto"/>
              <w:rPr>
                <w:rFonts w:ascii="宋体" w:hAnsi="宋体"/>
                <w:szCs w:val="21"/>
              </w:rPr>
            </w:pPr>
            <w:r>
              <w:rPr>
                <w:rFonts w:ascii="宋体" w:hAnsi="宋体" w:hint="eastAsia"/>
                <w:szCs w:val="21"/>
              </w:rPr>
              <w:t>□</w:t>
            </w:r>
          </w:p>
        </w:tc>
        <w:tc>
          <w:tcPr>
            <w:tcW w:w="1725" w:type="pct"/>
            <w:tcBorders>
              <w:top w:val="single" w:sz="4" w:space="0" w:color="auto"/>
              <w:left w:val="single" w:sz="4" w:space="0" w:color="auto"/>
              <w:bottom w:val="single" w:sz="4" w:space="0" w:color="auto"/>
              <w:right w:val="single" w:sz="4" w:space="0" w:color="auto"/>
            </w:tcBorders>
            <w:vAlign w:val="center"/>
          </w:tcPr>
          <w:p w14:paraId="52B5CE1C" w14:textId="77777777" w:rsidR="00DD0B16" w:rsidRDefault="00000000">
            <w:pPr>
              <w:spacing w:line="360" w:lineRule="auto"/>
              <w:rPr>
                <w:rFonts w:ascii="宋体" w:hAnsi="宋体"/>
                <w:szCs w:val="21"/>
              </w:rPr>
            </w:pPr>
            <w:r>
              <w:rPr>
                <w:rFonts w:ascii="宋体" w:hAnsi="宋体" w:hint="eastAsia"/>
                <w:szCs w:val="21"/>
              </w:rPr>
              <w:t>任何其他证明文件</w:t>
            </w:r>
          </w:p>
        </w:tc>
      </w:tr>
      <w:tr w:rsidR="00DD0B16" w14:paraId="64050408" w14:textId="77777777">
        <w:trPr>
          <w:cantSplit/>
          <w:trHeight w:val="281"/>
          <w:jc w:val="center"/>
        </w:trPr>
        <w:tc>
          <w:tcPr>
            <w:tcW w:w="682" w:type="pct"/>
            <w:vMerge w:val="restart"/>
            <w:tcBorders>
              <w:top w:val="single" w:sz="4" w:space="0" w:color="auto"/>
              <w:left w:val="single" w:sz="4" w:space="0" w:color="auto"/>
              <w:bottom w:val="single" w:sz="4" w:space="0" w:color="auto"/>
              <w:right w:val="single" w:sz="4" w:space="0" w:color="auto"/>
            </w:tcBorders>
            <w:vAlign w:val="center"/>
          </w:tcPr>
          <w:p w14:paraId="52A20CDB" w14:textId="77777777" w:rsidR="00DD0B16" w:rsidRDefault="00000000">
            <w:pPr>
              <w:spacing w:line="360" w:lineRule="auto"/>
              <w:rPr>
                <w:rFonts w:ascii="宋体" w:hAnsi="宋体"/>
                <w:szCs w:val="21"/>
              </w:rPr>
            </w:pPr>
            <w:r>
              <w:rPr>
                <w:rFonts w:ascii="宋体" w:hAnsi="宋体" w:hint="eastAsia"/>
                <w:szCs w:val="21"/>
              </w:rPr>
              <w:t>电热食品加工设备</w:t>
            </w:r>
          </w:p>
        </w:tc>
        <w:tc>
          <w:tcPr>
            <w:tcW w:w="235" w:type="pct"/>
            <w:tcBorders>
              <w:top w:val="single" w:sz="4" w:space="0" w:color="auto"/>
              <w:left w:val="single" w:sz="4" w:space="0" w:color="auto"/>
              <w:bottom w:val="single" w:sz="4" w:space="0" w:color="auto"/>
              <w:right w:val="single" w:sz="4" w:space="0" w:color="auto"/>
            </w:tcBorders>
            <w:vAlign w:val="center"/>
          </w:tcPr>
          <w:p w14:paraId="2DD42226" w14:textId="77777777" w:rsidR="00DD0B16" w:rsidRDefault="00000000">
            <w:pPr>
              <w:spacing w:line="360" w:lineRule="auto"/>
              <w:rPr>
                <w:rFonts w:ascii="宋体" w:hAnsi="宋体"/>
                <w:szCs w:val="21"/>
              </w:rPr>
            </w:pPr>
            <w:r>
              <w:rPr>
                <w:rFonts w:ascii="宋体" w:hAnsi="宋体" w:hint="eastAsia"/>
                <w:szCs w:val="21"/>
              </w:rPr>
              <w:t>□</w:t>
            </w:r>
          </w:p>
        </w:tc>
        <w:tc>
          <w:tcPr>
            <w:tcW w:w="1517" w:type="pct"/>
            <w:tcBorders>
              <w:top w:val="single" w:sz="4" w:space="0" w:color="auto"/>
              <w:left w:val="single" w:sz="4" w:space="0" w:color="auto"/>
              <w:bottom w:val="single" w:sz="4" w:space="0" w:color="auto"/>
              <w:right w:val="single" w:sz="4" w:space="0" w:color="auto"/>
            </w:tcBorders>
            <w:vAlign w:val="center"/>
          </w:tcPr>
          <w:p w14:paraId="3E2ED78F" w14:textId="77777777" w:rsidR="00DD0B16" w:rsidRDefault="00000000">
            <w:pPr>
              <w:spacing w:line="360" w:lineRule="auto"/>
              <w:rPr>
                <w:rFonts w:ascii="宋体" w:hAnsi="宋体"/>
                <w:szCs w:val="21"/>
              </w:rPr>
            </w:pPr>
            <w:r>
              <w:rPr>
                <w:rFonts w:ascii="宋体" w:hAnsi="宋体" w:hint="eastAsia"/>
                <w:szCs w:val="21"/>
              </w:rPr>
              <w:t>CCC证书</w:t>
            </w:r>
          </w:p>
        </w:tc>
        <w:tc>
          <w:tcPr>
            <w:tcW w:w="488" w:type="pct"/>
            <w:vMerge w:val="restart"/>
            <w:tcBorders>
              <w:top w:val="single" w:sz="4" w:space="0" w:color="auto"/>
              <w:left w:val="single" w:sz="4" w:space="0" w:color="auto"/>
              <w:bottom w:val="single" w:sz="4" w:space="0" w:color="auto"/>
              <w:right w:val="single" w:sz="4" w:space="0" w:color="auto"/>
            </w:tcBorders>
            <w:vAlign w:val="center"/>
          </w:tcPr>
          <w:p w14:paraId="261054EE" w14:textId="77777777" w:rsidR="00DD0B16" w:rsidRDefault="00000000">
            <w:pPr>
              <w:spacing w:line="360" w:lineRule="auto"/>
              <w:rPr>
                <w:rFonts w:ascii="宋体" w:hAnsi="宋体"/>
                <w:szCs w:val="21"/>
              </w:rPr>
            </w:pPr>
            <w:r>
              <w:rPr>
                <w:rFonts w:ascii="宋体" w:hAnsi="宋体" w:hint="eastAsia"/>
                <w:szCs w:val="21"/>
              </w:rPr>
              <w:t>消毒剂</w:t>
            </w:r>
          </w:p>
        </w:tc>
        <w:tc>
          <w:tcPr>
            <w:tcW w:w="353" w:type="pct"/>
            <w:tcBorders>
              <w:top w:val="single" w:sz="4" w:space="0" w:color="auto"/>
              <w:left w:val="single" w:sz="4" w:space="0" w:color="auto"/>
              <w:bottom w:val="single" w:sz="4" w:space="0" w:color="auto"/>
              <w:right w:val="single" w:sz="4" w:space="0" w:color="auto"/>
            </w:tcBorders>
            <w:vAlign w:val="center"/>
          </w:tcPr>
          <w:p w14:paraId="5B96E8FB" w14:textId="77777777" w:rsidR="00DD0B16" w:rsidRDefault="00000000">
            <w:pPr>
              <w:spacing w:line="360" w:lineRule="auto"/>
              <w:rPr>
                <w:rFonts w:ascii="宋体" w:hAnsi="宋体"/>
                <w:szCs w:val="21"/>
              </w:rPr>
            </w:pPr>
            <w:r>
              <w:rPr>
                <w:rFonts w:ascii="宋体" w:hAnsi="宋体" w:hint="eastAsia"/>
                <w:szCs w:val="21"/>
              </w:rPr>
              <w:t>□</w:t>
            </w:r>
          </w:p>
        </w:tc>
        <w:tc>
          <w:tcPr>
            <w:tcW w:w="1725" w:type="pct"/>
            <w:tcBorders>
              <w:top w:val="single" w:sz="4" w:space="0" w:color="auto"/>
              <w:left w:val="single" w:sz="4" w:space="0" w:color="auto"/>
              <w:bottom w:val="single" w:sz="4" w:space="0" w:color="auto"/>
              <w:right w:val="single" w:sz="4" w:space="0" w:color="auto"/>
            </w:tcBorders>
            <w:vAlign w:val="center"/>
          </w:tcPr>
          <w:p w14:paraId="4774B9B4" w14:textId="77777777" w:rsidR="00DD0B16" w:rsidRDefault="00000000">
            <w:pPr>
              <w:spacing w:line="360" w:lineRule="auto"/>
              <w:rPr>
                <w:rFonts w:ascii="宋体" w:hAnsi="宋体"/>
                <w:szCs w:val="21"/>
              </w:rPr>
            </w:pPr>
            <w:r>
              <w:rPr>
                <w:rFonts w:ascii="宋体" w:hAnsi="宋体" w:hint="eastAsia"/>
                <w:szCs w:val="21"/>
              </w:rPr>
              <w:t>消毒产品生产卫生许可证</w:t>
            </w:r>
          </w:p>
        </w:tc>
      </w:tr>
      <w:tr w:rsidR="00DD0B16" w14:paraId="40F63B8D" w14:textId="77777777">
        <w:trPr>
          <w:cantSplit/>
          <w:trHeight w:val="120"/>
          <w:jc w:val="center"/>
        </w:trPr>
        <w:tc>
          <w:tcPr>
            <w:tcW w:w="682" w:type="pct"/>
            <w:vMerge/>
            <w:tcBorders>
              <w:top w:val="single" w:sz="4" w:space="0" w:color="auto"/>
              <w:left w:val="single" w:sz="4" w:space="0" w:color="auto"/>
              <w:bottom w:val="single" w:sz="4" w:space="0" w:color="auto"/>
              <w:right w:val="single" w:sz="4" w:space="0" w:color="auto"/>
            </w:tcBorders>
            <w:vAlign w:val="center"/>
          </w:tcPr>
          <w:p w14:paraId="2F789859" w14:textId="77777777" w:rsidR="00DD0B16" w:rsidRDefault="00DD0B16">
            <w:pPr>
              <w:widowControl/>
              <w:spacing w:line="360" w:lineRule="auto"/>
              <w:jc w:val="left"/>
              <w:rPr>
                <w:rFonts w:ascii="宋体" w:hAnsi="宋体"/>
                <w:szCs w:val="21"/>
              </w:rPr>
            </w:pPr>
          </w:p>
        </w:tc>
        <w:tc>
          <w:tcPr>
            <w:tcW w:w="235" w:type="pct"/>
            <w:tcBorders>
              <w:top w:val="single" w:sz="4" w:space="0" w:color="auto"/>
              <w:left w:val="single" w:sz="4" w:space="0" w:color="auto"/>
              <w:bottom w:val="single" w:sz="4" w:space="0" w:color="auto"/>
              <w:right w:val="single" w:sz="4" w:space="0" w:color="auto"/>
            </w:tcBorders>
            <w:vAlign w:val="center"/>
          </w:tcPr>
          <w:p w14:paraId="40796852" w14:textId="77777777" w:rsidR="00DD0B16" w:rsidRDefault="00000000">
            <w:pPr>
              <w:spacing w:line="360" w:lineRule="auto"/>
              <w:rPr>
                <w:rFonts w:ascii="宋体" w:hAnsi="宋体"/>
                <w:szCs w:val="21"/>
              </w:rPr>
            </w:pPr>
            <w:r>
              <w:rPr>
                <w:rFonts w:ascii="宋体" w:hAnsi="宋体" w:hint="eastAsia"/>
                <w:szCs w:val="21"/>
              </w:rPr>
              <w:t>□</w:t>
            </w:r>
          </w:p>
        </w:tc>
        <w:tc>
          <w:tcPr>
            <w:tcW w:w="1517" w:type="pct"/>
            <w:tcBorders>
              <w:top w:val="single" w:sz="4" w:space="0" w:color="auto"/>
              <w:left w:val="single" w:sz="4" w:space="0" w:color="auto"/>
              <w:bottom w:val="single" w:sz="4" w:space="0" w:color="auto"/>
              <w:right w:val="single" w:sz="4" w:space="0" w:color="auto"/>
            </w:tcBorders>
            <w:vAlign w:val="center"/>
          </w:tcPr>
          <w:p w14:paraId="0CA3F167" w14:textId="77777777" w:rsidR="00DD0B16" w:rsidRDefault="00000000">
            <w:pPr>
              <w:spacing w:line="360" w:lineRule="auto"/>
              <w:rPr>
                <w:rFonts w:ascii="宋体" w:hAnsi="宋体"/>
                <w:szCs w:val="21"/>
              </w:rPr>
            </w:pPr>
            <w:r>
              <w:rPr>
                <w:rFonts w:ascii="宋体" w:hAnsi="宋体" w:hint="eastAsia"/>
                <w:szCs w:val="21"/>
              </w:rPr>
              <w:t>工业产品生许可证</w:t>
            </w:r>
          </w:p>
        </w:tc>
        <w:tc>
          <w:tcPr>
            <w:tcW w:w="0" w:type="auto"/>
            <w:vMerge/>
            <w:tcBorders>
              <w:top w:val="single" w:sz="4" w:space="0" w:color="auto"/>
              <w:left w:val="single" w:sz="4" w:space="0" w:color="auto"/>
              <w:bottom w:val="single" w:sz="4" w:space="0" w:color="auto"/>
              <w:right w:val="single" w:sz="4" w:space="0" w:color="auto"/>
            </w:tcBorders>
            <w:vAlign w:val="center"/>
          </w:tcPr>
          <w:p w14:paraId="0870A735" w14:textId="77777777" w:rsidR="00DD0B16" w:rsidRDefault="00DD0B16">
            <w:pPr>
              <w:widowControl/>
              <w:spacing w:line="360" w:lineRule="auto"/>
              <w:jc w:val="left"/>
              <w:rPr>
                <w:rFonts w:ascii="宋体" w:hAnsi="宋体"/>
                <w:szCs w:val="21"/>
              </w:rPr>
            </w:pPr>
          </w:p>
        </w:tc>
        <w:tc>
          <w:tcPr>
            <w:tcW w:w="353" w:type="pct"/>
            <w:tcBorders>
              <w:top w:val="single" w:sz="4" w:space="0" w:color="auto"/>
              <w:left w:val="single" w:sz="4" w:space="0" w:color="auto"/>
              <w:bottom w:val="single" w:sz="4" w:space="0" w:color="auto"/>
              <w:right w:val="single" w:sz="4" w:space="0" w:color="auto"/>
            </w:tcBorders>
            <w:vAlign w:val="center"/>
          </w:tcPr>
          <w:p w14:paraId="64CB44DD" w14:textId="77777777" w:rsidR="00DD0B16" w:rsidRDefault="00000000">
            <w:pPr>
              <w:spacing w:line="360" w:lineRule="auto"/>
              <w:ind w:right="113"/>
              <w:rPr>
                <w:rFonts w:ascii="宋体" w:hAnsi="宋体"/>
                <w:szCs w:val="21"/>
              </w:rPr>
            </w:pPr>
            <w:r>
              <w:rPr>
                <w:rFonts w:ascii="宋体" w:hAnsi="宋体" w:hint="eastAsia"/>
                <w:szCs w:val="21"/>
              </w:rPr>
              <w:t>□</w:t>
            </w:r>
          </w:p>
        </w:tc>
        <w:tc>
          <w:tcPr>
            <w:tcW w:w="1725" w:type="pct"/>
            <w:tcBorders>
              <w:top w:val="single" w:sz="4" w:space="0" w:color="auto"/>
              <w:left w:val="single" w:sz="4" w:space="0" w:color="auto"/>
              <w:bottom w:val="single" w:sz="4" w:space="0" w:color="auto"/>
              <w:right w:val="single" w:sz="4" w:space="0" w:color="auto"/>
            </w:tcBorders>
            <w:vAlign w:val="center"/>
          </w:tcPr>
          <w:p w14:paraId="651DBD5B" w14:textId="77777777" w:rsidR="00DD0B16" w:rsidRDefault="00000000">
            <w:pPr>
              <w:spacing w:line="360" w:lineRule="auto"/>
              <w:rPr>
                <w:rFonts w:ascii="宋体" w:hAnsi="宋体"/>
                <w:szCs w:val="21"/>
              </w:rPr>
            </w:pPr>
            <w:r>
              <w:rPr>
                <w:rFonts w:ascii="宋体" w:hAnsi="宋体" w:hint="eastAsia"/>
                <w:szCs w:val="21"/>
              </w:rPr>
              <w:t>卫生许可批件（含氯消毒剂除外）</w:t>
            </w:r>
          </w:p>
        </w:tc>
      </w:tr>
      <w:tr w:rsidR="00DD0B16" w14:paraId="298859EC" w14:textId="77777777">
        <w:trPr>
          <w:cantSplit/>
          <w:trHeight w:val="186"/>
          <w:jc w:val="center"/>
        </w:trPr>
        <w:tc>
          <w:tcPr>
            <w:tcW w:w="682" w:type="pct"/>
            <w:vMerge/>
            <w:tcBorders>
              <w:top w:val="single" w:sz="4" w:space="0" w:color="auto"/>
              <w:left w:val="single" w:sz="4" w:space="0" w:color="auto"/>
              <w:bottom w:val="single" w:sz="4" w:space="0" w:color="auto"/>
              <w:right w:val="single" w:sz="4" w:space="0" w:color="auto"/>
            </w:tcBorders>
            <w:vAlign w:val="center"/>
          </w:tcPr>
          <w:p w14:paraId="415774DA" w14:textId="77777777" w:rsidR="00DD0B16" w:rsidRDefault="00DD0B16">
            <w:pPr>
              <w:widowControl/>
              <w:spacing w:line="360" w:lineRule="auto"/>
              <w:jc w:val="left"/>
              <w:rPr>
                <w:rFonts w:ascii="宋体" w:hAnsi="宋体"/>
                <w:szCs w:val="21"/>
              </w:rPr>
            </w:pPr>
          </w:p>
        </w:tc>
        <w:tc>
          <w:tcPr>
            <w:tcW w:w="235" w:type="pct"/>
            <w:tcBorders>
              <w:top w:val="single" w:sz="4" w:space="0" w:color="auto"/>
              <w:left w:val="single" w:sz="4" w:space="0" w:color="auto"/>
              <w:bottom w:val="single" w:sz="4" w:space="0" w:color="auto"/>
              <w:right w:val="single" w:sz="4" w:space="0" w:color="auto"/>
            </w:tcBorders>
            <w:vAlign w:val="center"/>
          </w:tcPr>
          <w:p w14:paraId="532AA6DC" w14:textId="77777777" w:rsidR="00DD0B16" w:rsidRDefault="00000000">
            <w:pPr>
              <w:spacing w:line="360" w:lineRule="auto"/>
              <w:rPr>
                <w:rFonts w:ascii="宋体" w:hAnsi="宋体"/>
                <w:szCs w:val="21"/>
              </w:rPr>
            </w:pPr>
            <w:r>
              <w:rPr>
                <w:rFonts w:ascii="宋体" w:hAnsi="宋体" w:hint="eastAsia"/>
                <w:szCs w:val="21"/>
              </w:rPr>
              <w:t>□</w:t>
            </w:r>
          </w:p>
        </w:tc>
        <w:tc>
          <w:tcPr>
            <w:tcW w:w="1517" w:type="pct"/>
            <w:tcBorders>
              <w:top w:val="single" w:sz="4" w:space="0" w:color="auto"/>
              <w:left w:val="single" w:sz="4" w:space="0" w:color="auto"/>
              <w:bottom w:val="single" w:sz="4" w:space="0" w:color="auto"/>
              <w:right w:val="single" w:sz="4" w:space="0" w:color="auto"/>
            </w:tcBorders>
            <w:vAlign w:val="center"/>
          </w:tcPr>
          <w:p w14:paraId="265033B2" w14:textId="77777777" w:rsidR="00DD0B16" w:rsidRDefault="00000000">
            <w:pPr>
              <w:spacing w:line="360" w:lineRule="auto"/>
              <w:rPr>
                <w:rFonts w:ascii="宋体" w:hAnsi="宋体"/>
                <w:szCs w:val="21"/>
              </w:rPr>
            </w:pPr>
            <w:r>
              <w:rPr>
                <w:rFonts w:ascii="宋体" w:hAnsi="宋体" w:hint="eastAsia"/>
                <w:szCs w:val="21"/>
              </w:rPr>
              <w:t>任何其他证明文件</w:t>
            </w:r>
          </w:p>
        </w:tc>
        <w:tc>
          <w:tcPr>
            <w:tcW w:w="0" w:type="auto"/>
            <w:vMerge/>
            <w:tcBorders>
              <w:top w:val="single" w:sz="4" w:space="0" w:color="auto"/>
              <w:left w:val="single" w:sz="4" w:space="0" w:color="auto"/>
              <w:bottom w:val="single" w:sz="4" w:space="0" w:color="auto"/>
              <w:right w:val="single" w:sz="4" w:space="0" w:color="auto"/>
            </w:tcBorders>
            <w:vAlign w:val="center"/>
          </w:tcPr>
          <w:p w14:paraId="6DDBEB1C" w14:textId="77777777" w:rsidR="00DD0B16" w:rsidRDefault="00DD0B16">
            <w:pPr>
              <w:widowControl/>
              <w:spacing w:line="360" w:lineRule="auto"/>
              <w:jc w:val="left"/>
              <w:rPr>
                <w:rFonts w:ascii="宋体" w:hAnsi="宋体"/>
                <w:szCs w:val="21"/>
              </w:rPr>
            </w:pPr>
          </w:p>
        </w:tc>
        <w:tc>
          <w:tcPr>
            <w:tcW w:w="353" w:type="pct"/>
            <w:tcBorders>
              <w:top w:val="single" w:sz="4" w:space="0" w:color="auto"/>
              <w:left w:val="single" w:sz="4" w:space="0" w:color="auto"/>
              <w:bottom w:val="single" w:sz="4" w:space="0" w:color="auto"/>
              <w:right w:val="single" w:sz="4" w:space="0" w:color="auto"/>
            </w:tcBorders>
            <w:vAlign w:val="center"/>
          </w:tcPr>
          <w:p w14:paraId="28D77AE6" w14:textId="77777777" w:rsidR="00DD0B16" w:rsidRDefault="00000000">
            <w:pPr>
              <w:spacing w:line="360" w:lineRule="auto"/>
              <w:rPr>
                <w:rFonts w:ascii="宋体" w:hAnsi="宋体"/>
                <w:szCs w:val="21"/>
              </w:rPr>
            </w:pPr>
            <w:r>
              <w:rPr>
                <w:rFonts w:ascii="宋体" w:hAnsi="宋体" w:hint="eastAsia"/>
                <w:szCs w:val="21"/>
              </w:rPr>
              <w:t>□</w:t>
            </w:r>
          </w:p>
        </w:tc>
        <w:tc>
          <w:tcPr>
            <w:tcW w:w="1725" w:type="pct"/>
            <w:tcBorders>
              <w:top w:val="single" w:sz="4" w:space="0" w:color="auto"/>
              <w:left w:val="single" w:sz="4" w:space="0" w:color="auto"/>
              <w:bottom w:val="single" w:sz="4" w:space="0" w:color="auto"/>
              <w:right w:val="single" w:sz="4" w:space="0" w:color="auto"/>
            </w:tcBorders>
            <w:vAlign w:val="center"/>
          </w:tcPr>
          <w:p w14:paraId="6D92886B" w14:textId="77777777" w:rsidR="00DD0B16" w:rsidRDefault="00000000">
            <w:pPr>
              <w:spacing w:line="360" w:lineRule="auto"/>
              <w:rPr>
                <w:rFonts w:ascii="宋体" w:hAnsi="宋体"/>
                <w:szCs w:val="21"/>
              </w:rPr>
            </w:pPr>
            <w:r>
              <w:rPr>
                <w:rFonts w:ascii="宋体" w:hAnsi="宋体" w:hint="eastAsia"/>
                <w:szCs w:val="21"/>
              </w:rPr>
              <w:t>任何其他证明文件</w:t>
            </w:r>
          </w:p>
        </w:tc>
      </w:tr>
      <w:tr w:rsidR="00DD0B16" w14:paraId="5B05C6C5" w14:textId="77777777">
        <w:trPr>
          <w:cantSplit/>
          <w:trHeight w:val="265"/>
          <w:jc w:val="center"/>
        </w:trPr>
        <w:tc>
          <w:tcPr>
            <w:tcW w:w="682" w:type="pct"/>
            <w:vMerge w:val="restart"/>
            <w:tcBorders>
              <w:top w:val="single" w:sz="4" w:space="0" w:color="auto"/>
              <w:left w:val="single" w:sz="4" w:space="0" w:color="auto"/>
              <w:bottom w:val="single" w:sz="4" w:space="0" w:color="auto"/>
              <w:right w:val="single" w:sz="4" w:space="0" w:color="auto"/>
            </w:tcBorders>
            <w:vAlign w:val="center"/>
          </w:tcPr>
          <w:p w14:paraId="6EEE7FAF" w14:textId="77777777" w:rsidR="00DD0B16" w:rsidRDefault="00000000">
            <w:pPr>
              <w:spacing w:line="360" w:lineRule="auto"/>
              <w:rPr>
                <w:rFonts w:ascii="宋体" w:hAnsi="宋体"/>
                <w:szCs w:val="21"/>
              </w:rPr>
            </w:pPr>
            <w:r>
              <w:rPr>
                <w:rFonts w:ascii="宋体" w:hAnsi="宋体" w:hint="eastAsia"/>
                <w:szCs w:val="21"/>
              </w:rPr>
              <w:t>卫生用品/纸制品</w:t>
            </w:r>
          </w:p>
        </w:tc>
        <w:tc>
          <w:tcPr>
            <w:tcW w:w="235" w:type="pct"/>
            <w:tcBorders>
              <w:top w:val="single" w:sz="4" w:space="0" w:color="auto"/>
              <w:left w:val="single" w:sz="4" w:space="0" w:color="auto"/>
              <w:bottom w:val="single" w:sz="4" w:space="0" w:color="auto"/>
              <w:right w:val="single" w:sz="4" w:space="0" w:color="auto"/>
            </w:tcBorders>
            <w:vAlign w:val="center"/>
          </w:tcPr>
          <w:p w14:paraId="4EA54B51" w14:textId="77777777" w:rsidR="00DD0B16" w:rsidRDefault="00000000">
            <w:pPr>
              <w:spacing w:line="360" w:lineRule="auto"/>
              <w:rPr>
                <w:rFonts w:ascii="宋体" w:hAnsi="宋体"/>
                <w:szCs w:val="21"/>
              </w:rPr>
            </w:pPr>
            <w:r>
              <w:rPr>
                <w:rFonts w:ascii="宋体" w:hAnsi="宋体" w:hint="eastAsia"/>
                <w:szCs w:val="21"/>
              </w:rPr>
              <w:t>□</w:t>
            </w:r>
          </w:p>
        </w:tc>
        <w:tc>
          <w:tcPr>
            <w:tcW w:w="1517" w:type="pct"/>
            <w:tcBorders>
              <w:top w:val="single" w:sz="4" w:space="0" w:color="auto"/>
              <w:left w:val="single" w:sz="4" w:space="0" w:color="auto"/>
              <w:bottom w:val="single" w:sz="4" w:space="0" w:color="auto"/>
              <w:right w:val="single" w:sz="4" w:space="0" w:color="auto"/>
            </w:tcBorders>
            <w:vAlign w:val="center"/>
          </w:tcPr>
          <w:p w14:paraId="36474E40" w14:textId="77777777" w:rsidR="00DD0B16" w:rsidRDefault="00000000">
            <w:pPr>
              <w:spacing w:line="360" w:lineRule="auto"/>
              <w:rPr>
                <w:rFonts w:ascii="宋体" w:hAnsi="宋体"/>
                <w:szCs w:val="21"/>
              </w:rPr>
            </w:pPr>
            <w:r>
              <w:rPr>
                <w:rFonts w:ascii="宋体" w:hAnsi="宋体" w:hint="eastAsia"/>
                <w:szCs w:val="21"/>
              </w:rPr>
              <w:t>消毒产品生产卫生许可证</w:t>
            </w:r>
          </w:p>
        </w:tc>
        <w:tc>
          <w:tcPr>
            <w:tcW w:w="488" w:type="pct"/>
            <w:tcBorders>
              <w:top w:val="single" w:sz="4" w:space="0" w:color="auto"/>
              <w:left w:val="single" w:sz="4" w:space="0" w:color="auto"/>
              <w:bottom w:val="single" w:sz="4" w:space="0" w:color="auto"/>
              <w:right w:val="single" w:sz="4" w:space="0" w:color="auto"/>
            </w:tcBorders>
            <w:vAlign w:val="center"/>
          </w:tcPr>
          <w:p w14:paraId="6891AF56" w14:textId="77777777" w:rsidR="00DD0B16" w:rsidRDefault="00DD0B16">
            <w:pPr>
              <w:spacing w:line="360" w:lineRule="auto"/>
              <w:rPr>
                <w:rFonts w:ascii="宋体" w:hAnsi="宋体"/>
                <w:szCs w:val="21"/>
              </w:rPr>
            </w:pPr>
          </w:p>
        </w:tc>
        <w:tc>
          <w:tcPr>
            <w:tcW w:w="353" w:type="pct"/>
            <w:tcBorders>
              <w:top w:val="single" w:sz="4" w:space="0" w:color="auto"/>
              <w:left w:val="single" w:sz="4" w:space="0" w:color="auto"/>
              <w:bottom w:val="single" w:sz="4" w:space="0" w:color="auto"/>
              <w:right w:val="single" w:sz="4" w:space="0" w:color="auto"/>
            </w:tcBorders>
            <w:vAlign w:val="center"/>
          </w:tcPr>
          <w:p w14:paraId="38005806" w14:textId="77777777" w:rsidR="00DD0B16" w:rsidRDefault="00DD0B16">
            <w:pPr>
              <w:spacing w:line="360" w:lineRule="auto"/>
              <w:rPr>
                <w:rFonts w:ascii="宋体" w:hAnsi="宋体"/>
                <w:szCs w:val="21"/>
              </w:rPr>
            </w:pPr>
          </w:p>
        </w:tc>
        <w:tc>
          <w:tcPr>
            <w:tcW w:w="1725" w:type="pct"/>
            <w:tcBorders>
              <w:top w:val="single" w:sz="4" w:space="0" w:color="auto"/>
              <w:left w:val="single" w:sz="4" w:space="0" w:color="auto"/>
              <w:bottom w:val="single" w:sz="4" w:space="0" w:color="auto"/>
              <w:right w:val="single" w:sz="4" w:space="0" w:color="auto"/>
            </w:tcBorders>
            <w:vAlign w:val="center"/>
          </w:tcPr>
          <w:p w14:paraId="003DB999" w14:textId="77777777" w:rsidR="00DD0B16" w:rsidRDefault="00DD0B16">
            <w:pPr>
              <w:spacing w:line="360" w:lineRule="auto"/>
              <w:rPr>
                <w:rFonts w:ascii="宋体" w:hAnsi="宋体"/>
                <w:szCs w:val="21"/>
              </w:rPr>
            </w:pPr>
          </w:p>
        </w:tc>
      </w:tr>
      <w:tr w:rsidR="00DD0B16" w14:paraId="092DBF70" w14:textId="77777777">
        <w:trPr>
          <w:cantSplit/>
          <w:trHeight w:val="189"/>
          <w:jc w:val="center"/>
        </w:trPr>
        <w:tc>
          <w:tcPr>
            <w:tcW w:w="682" w:type="pct"/>
            <w:vMerge/>
            <w:tcBorders>
              <w:top w:val="single" w:sz="4" w:space="0" w:color="auto"/>
              <w:left w:val="single" w:sz="4" w:space="0" w:color="auto"/>
              <w:bottom w:val="single" w:sz="4" w:space="0" w:color="auto"/>
              <w:right w:val="single" w:sz="4" w:space="0" w:color="auto"/>
            </w:tcBorders>
            <w:vAlign w:val="center"/>
          </w:tcPr>
          <w:p w14:paraId="07A76982" w14:textId="77777777" w:rsidR="00DD0B16" w:rsidRDefault="00DD0B16">
            <w:pPr>
              <w:widowControl/>
              <w:spacing w:line="360" w:lineRule="auto"/>
              <w:jc w:val="left"/>
              <w:rPr>
                <w:rFonts w:ascii="宋体" w:hAnsi="宋体"/>
                <w:szCs w:val="21"/>
              </w:rPr>
            </w:pPr>
          </w:p>
        </w:tc>
        <w:tc>
          <w:tcPr>
            <w:tcW w:w="235" w:type="pct"/>
            <w:tcBorders>
              <w:top w:val="single" w:sz="4" w:space="0" w:color="auto"/>
              <w:left w:val="single" w:sz="4" w:space="0" w:color="auto"/>
              <w:bottom w:val="single" w:sz="4" w:space="0" w:color="auto"/>
              <w:right w:val="single" w:sz="4" w:space="0" w:color="auto"/>
            </w:tcBorders>
            <w:vAlign w:val="center"/>
          </w:tcPr>
          <w:p w14:paraId="3C875E58" w14:textId="77777777" w:rsidR="00DD0B16" w:rsidRDefault="00000000">
            <w:pPr>
              <w:spacing w:line="360" w:lineRule="auto"/>
              <w:rPr>
                <w:rFonts w:ascii="宋体" w:hAnsi="宋体"/>
                <w:szCs w:val="21"/>
              </w:rPr>
            </w:pPr>
            <w:r>
              <w:rPr>
                <w:rFonts w:ascii="宋体" w:hAnsi="宋体" w:hint="eastAsia"/>
                <w:szCs w:val="21"/>
              </w:rPr>
              <w:t>□</w:t>
            </w:r>
          </w:p>
        </w:tc>
        <w:tc>
          <w:tcPr>
            <w:tcW w:w="1517" w:type="pct"/>
            <w:tcBorders>
              <w:top w:val="single" w:sz="4" w:space="0" w:color="auto"/>
              <w:left w:val="single" w:sz="4" w:space="0" w:color="auto"/>
              <w:bottom w:val="single" w:sz="4" w:space="0" w:color="auto"/>
              <w:right w:val="single" w:sz="4" w:space="0" w:color="auto"/>
            </w:tcBorders>
            <w:vAlign w:val="center"/>
          </w:tcPr>
          <w:p w14:paraId="303B1FB3" w14:textId="77777777" w:rsidR="00DD0B16" w:rsidRDefault="00000000">
            <w:pPr>
              <w:spacing w:line="360" w:lineRule="auto"/>
              <w:rPr>
                <w:rFonts w:ascii="宋体" w:hAnsi="宋体"/>
                <w:szCs w:val="21"/>
              </w:rPr>
            </w:pPr>
            <w:r>
              <w:rPr>
                <w:rFonts w:ascii="宋体" w:hAnsi="宋体" w:hint="eastAsia"/>
                <w:szCs w:val="21"/>
              </w:rPr>
              <w:t>任何其他证明文件</w:t>
            </w:r>
          </w:p>
        </w:tc>
        <w:tc>
          <w:tcPr>
            <w:tcW w:w="488" w:type="pct"/>
            <w:tcBorders>
              <w:top w:val="single" w:sz="4" w:space="0" w:color="auto"/>
              <w:left w:val="single" w:sz="4" w:space="0" w:color="auto"/>
              <w:bottom w:val="single" w:sz="4" w:space="0" w:color="auto"/>
              <w:right w:val="single" w:sz="4" w:space="0" w:color="auto"/>
            </w:tcBorders>
            <w:vAlign w:val="center"/>
          </w:tcPr>
          <w:p w14:paraId="673BE5AD" w14:textId="77777777" w:rsidR="00DD0B16" w:rsidRDefault="00DD0B16">
            <w:pPr>
              <w:spacing w:line="360" w:lineRule="auto"/>
              <w:rPr>
                <w:rFonts w:ascii="宋体" w:hAnsi="宋体"/>
                <w:szCs w:val="21"/>
              </w:rPr>
            </w:pPr>
          </w:p>
        </w:tc>
        <w:tc>
          <w:tcPr>
            <w:tcW w:w="353" w:type="pct"/>
            <w:tcBorders>
              <w:top w:val="single" w:sz="4" w:space="0" w:color="auto"/>
              <w:left w:val="single" w:sz="4" w:space="0" w:color="auto"/>
              <w:bottom w:val="single" w:sz="4" w:space="0" w:color="auto"/>
              <w:right w:val="single" w:sz="4" w:space="0" w:color="auto"/>
            </w:tcBorders>
            <w:vAlign w:val="center"/>
          </w:tcPr>
          <w:p w14:paraId="7FE6FAE8" w14:textId="77777777" w:rsidR="00DD0B16" w:rsidRDefault="00DD0B16">
            <w:pPr>
              <w:spacing w:line="360" w:lineRule="auto"/>
              <w:rPr>
                <w:rFonts w:ascii="宋体" w:hAnsi="宋体"/>
                <w:szCs w:val="21"/>
              </w:rPr>
            </w:pPr>
          </w:p>
        </w:tc>
        <w:tc>
          <w:tcPr>
            <w:tcW w:w="1725" w:type="pct"/>
            <w:tcBorders>
              <w:top w:val="single" w:sz="4" w:space="0" w:color="auto"/>
              <w:left w:val="single" w:sz="4" w:space="0" w:color="auto"/>
              <w:bottom w:val="single" w:sz="4" w:space="0" w:color="auto"/>
              <w:right w:val="single" w:sz="4" w:space="0" w:color="auto"/>
            </w:tcBorders>
            <w:vAlign w:val="center"/>
          </w:tcPr>
          <w:p w14:paraId="5B34870C" w14:textId="77777777" w:rsidR="00DD0B16" w:rsidRDefault="00DD0B16">
            <w:pPr>
              <w:spacing w:line="360" w:lineRule="auto"/>
              <w:rPr>
                <w:rFonts w:ascii="宋体" w:hAnsi="宋体"/>
                <w:szCs w:val="21"/>
              </w:rPr>
            </w:pPr>
          </w:p>
        </w:tc>
      </w:tr>
    </w:tbl>
    <w:p w14:paraId="3B15EAA1" w14:textId="77777777" w:rsidR="00DD0B16" w:rsidRDefault="00000000">
      <w:pPr>
        <w:spacing w:line="440" w:lineRule="exact"/>
        <w:ind w:firstLine="422"/>
        <w:rPr>
          <w:rFonts w:ascii="宋体" w:hAnsi="宋体"/>
          <w:b/>
          <w:szCs w:val="21"/>
          <w:u w:val="single"/>
        </w:rPr>
      </w:pPr>
      <w:r>
        <w:rPr>
          <w:rFonts w:ascii="宋体" w:hAnsi="宋体" w:cs="Helvetica" w:hint="eastAsia"/>
          <w:b/>
          <w:kern w:val="0"/>
          <w:szCs w:val="21"/>
          <w:u w:val="single"/>
        </w:rPr>
        <w:br w:type="page"/>
      </w:r>
      <w:r>
        <w:rPr>
          <w:rFonts w:ascii="宋体" w:hAnsi="宋体" w:cs="Helvetica" w:hint="eastAsia"/>
          <w:b/>
          <w:kern w:val="0"/>
          <w:szCs w:val="21"/>
          <w:u w:val="single"/>
        </w:rPr>
        <w:lastRenderedPageBreak/>
        <w:t>附件三：《供应商发货验收标准》</w:t>
      </w:r>
    </w:p>
    <w:p w14:paraId="52D6EC24" w14:textId="77777777" w:rsidR="00DD0B16" w:rsidRDefault="00000000">
      <w:pPr>
        <w:spacing w:line="440" w:lineRule="exact"/>
        <w:ind w:firstLine="422"/>
        <w:rPr>
          <w:rFonts w:ascii="宋体" w:hAnsi="宋体"/>
          <w:b/>
          <w:szCs w:val="21"/>
        </w:rPr>
      </w:pPr>
      <w:r>
        <w:rPr>
          <w:rFonts w:ascii="宋体" w:hAnsi="宋体" w:hint="eastAsia"/>
          <w:b/>
          <w:szCs w:val="21"/>
        </w:rPr>
        <w:t>1 供应商送货车辆的要求</w:t>
      </w:r>
    </w:p>
    <w:p w14:paraId="1A2E1020" w14:textId="77777777" w:rsidR="00DD0B16" w:rsidRDefault="00000000">
      <w:pPr>
        <w:spacing w:line="440" w:lineRule="exact"/>
        <w:rPr>
          <w:rFonts w:ascii="宋体" w:hAnsi="宋体"/>
          <w:kern w:val="0"/>
          <w:szCs w:val="21"/>
        </w:rPr>
      </w:pPr>
      <w:r>
        <w:rPr>
          <w:rFonts w:ascii="宋体" w:hAnsi="宋体" w:hint="eastAsia"/>
          <w:kern w:val="0"/>
          <w:szCs w:val="21"/>
        </w:rPr>
        <w:t>1.1 运输车辆要求</w:t>
      </w:r>
    </w:p>
    <w:p w14:paraId="742D5671" w14:textId="77777777" w:rsidR="00DD0B16" w:rsidRDefault="00000000">
      <w:pPr>
        <w:spacing w:line="440" w:lineRule="exact"/>
        <w:rPr>
          <w:rFonts w:ascii="宋体" w:hAnsi="宋体"/>
          <w:szCs w:val="21"/>
        </w:rPr>
      </w:pPr>
      <w:r>
        <w:rPr>
          <w:rFonts w:ascii="宋体" w:hAnsi="宋体" w:hint="eastAsia"/>
          <w:szCs w:val="21"/>
        </w:rPr>
        <w:t xml:space="preserve">运送食品的车辆应密闭效果良好，避免商品风吹雨淋； </w:t>
      </w:r>
    </w:p>
    <w:p w14:paraId="0A5A1D72" w14:textId="77777777" w:rsidR="00DD0B16" w:rsidRDefault="00000000">
      <w:pPr>
        <w:spacing w:line="440" w:lineRule="exact"/>
        <w:rPr>
          <w:rFonts w:ascii="宋体" w:hAnsi="宋体"/>
          <w:szCs w:val="21"/>
        </w:rPr>
      </w:pPr>
      <w:r>
        <w:rPr>
          <w:rFonts w:ascii="宋体" w:hAnsi="宋体" w:hint="eastAsia"/>
          <w:szCs w:val="21"/>
        </w:rPr>
        <w:t>1.2温度要求（有温度要求时）</w:t>
      </w:r>
    </w:p>
    <w:p w14:paraId="3E286393" w14:textId="77777777" w:rsidR="00DD0B16" w:rsidRDefault="00000000">
      <w:pPr>
        <w:spacing w:line="440" w:lineRule="exact"/>
        <w:rPr>
          <w:rFonts w:ascii="宋体" w:hAnsi="宋体"/>
          <w:szCs w:val="21"/>
        </w:rPr>
      </w:pPr>
      <w:r>
        <w:rPr>
          <w:rFonts w:ascii="宋体" w:hAnsi="宋体" w:hint="eastAsia"/>
          <w:szCs w:val="21"/>
        </w:rPr>
        <w:t>车辆到达后，将车厢门略微开启，迅速检测车厢门中缝处顶部和底部的产品温度，收货温度要求见表1。</w:t>
      </w:r>
    </w:p>
    <w:p w14:paraId="2E80CAFB" w14:textId="77777777" w:rsidR="00DD0B16" w:rsidRDefault="00000000">
      <w:pPr>
        <w:spacing w:line="440" w:lineRule="exact"/>
        <w:rPr>
          <w:rFonts w:ascii="宋体" w:hAnsi="宋体"/>
          <w:szCs w:val="21"/>
        </w:rPr>
      </w:pPr>
      <w:r>
        <w:rPr>
          <w:rFonts w:ascii="宋体" w:hAnsi="宋体" w:hint="eastAsia"/>
          <w:szCs w:val="21"/>
        </w:rPr>
        <w:t>表1 原料温度要求</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7"/>
        <w:gridCol w:w="4248"/>
      </w:tblGrid>
      <w:tr w:rsidR="00DD0B16" w14:paraId="42F870EC" w14:textId="77777777">
        <w:tc>
          <w:tcPr>
            <w:tcW w:w="2500" w:type="pct"/>
            <w:tcBorders>
              <w:top w:val="single" w:sz="4" w:space="0" w:color="auto"/>
              <w:left w:val="single" w:sz="4" w:space="0" w:color="auto"/>
              <w:bottom w:val="single" w:sz="4" w:space="0" w:color="auto"/>
              <w:right w:val="single" w:sz="4" w:space="0" w:color="auto"/>
            </w:tcBorders>
          </w:tcPr>
          <w:p w14:paraId="1DF7CB17" w14:textId="77777777" w:rsidR="00DD0B16" w:rsidRDefault="00000000">
            <w:pPr>
              <w:spacing w:line="440" w:lineRule="exact"/>
              <w:rPr>
                <w:rFonts w:ascii="宋体" w:hAnsi="宋体"/>
                <w:szCs w:val="21"/>
              </w:rPr>
            </w:pPr>
            <w:r>
              <w:rPr>
                <w:rFonts w:ascii="宋体" w:hAnsi="宋体" w:hint="eastAsia"/>
                <w:szCs w:val="21"/>
              </w:rPr>
              <w:t>类别</w:t>
            </w:r>
          </w:p>
        </w:tc>
        <w:tc>
          <w:tcPr>
            <w:tcW w:w="2500" w:type="pct"/>
            <w:tcBorders>
              <w:top w:val="single" w:sz="4" w:space="0" w:color="auto"/>
              <w:left w:val="single" w:sz="4" w:space="0" w:color="auto"/>
              <w:bottom w:val="single" w:sz="4" w:space="0" w:color="auto"/>
              <w:right w:val="single" w:sz="4" w:space="0" w:color="auto"/>
            </w:tcBorders>
          </w:tcPr>
          <w:p w14:paraId="4636E4E8" w14:textId="77777777" w:rsidR="00DD0B16" w:rsidRDefault="00000000">
            <w:pPr>
              <w:spacing w:line="440" w:lineRule="exact"/>
              <w:rPr>
                <w:rFonts w:ascii="宋体" w:hAnsi="宋体"/>
                <w:szCs w:val="21"/>
              </w:rPr>
            </w:pPr>
            <w:r>
              <w:rPr>
                <w:rFonts w:ascii="宋体" w:hAnsi="宋体" w:hint="eastAsia"/>
                <w:szCs w:val="21"/>
              </w:rPr>
              <w:t>允收温度</w:t>
            </w:r>
          </w:p>
        </w:tc>
      </w:tr>
      <w:tr w:rsidR="00DD0B16" w14:paraId="0CF7AAF7" w14:textId="77777777">
        <w:tc>
          <w:tcPr>
            <w:tcW w:w="2500" w:type="pct"/>
            <w:tcBorders>
              <w:top w:val="single" w:sz="4" w:space="0" w:color="auto"/>
              <w:left w:val="single" w:sz="4" w:space="0" w:color="auto"/>
              <w:bottom w:val="single" w:sz="4" w:space="0" w:color="auto"/>
              <w:right w:val="single" w:sz="4" w:space="0" w:color="auto"/>
            </w:tcBorders>
          </w:tcPr>
          <w:p w14:paraId="5010E301" w14:textId="77777777" w:rsidR="00DD0B16" w:rsidRDefault="00000000">
            <w:pPr>
              <w:spacing w:line="440" w:lineRule="exact"/>
              <w:rPr>
                <w:rFonts w:ascii="宋体" w:hAnsi="宋体"/>
                <w:szCs w:val="21"/>
              </w:rPr>
            </w:pPr>
            <w:r>
              <w:rPr>
                <w:rFonts w:ascii="宋体" w:hAnsi="宋体" w:hint="eastAsia"/>
                <w:szCs w:val="21"/>
              </w:rPr>
              <w:t>冷冻商品</w:t>
            </w:r>
          </w:p>
        </w:tc>
        <w:tc>
          <w:tcPr>
            <w:tcW w:w="2500" w:type="pct"/>
            <w:tcBorders>
              <w:top w:val="single" w:sz="4" w:space="0" w:color="auto"/>
              <w:left w:val="single" w:sz="4" w:space="0" w:color="auto"/>
              <w:bottom w:val="single" w:sz="4" w:space="0" w:color="auto"/>
              <w:right w:val="single" w:sz="4" w:space="0" w:color="auto"/>
            </w:tcBorders>
          </w:tcPr>
          <w:p w14:paraId="32E16BF7" w14:textId="77777777" w:rsidR="00DD0B16" w:rsidRDefault="00000000">
            <w:pPr>
              <w:spacing w:line="440" w:lineRule="exact"/>
              <w:rPr>
                <w:rFonts w:ascii="宋体" w:hAnsi="宋体"/>
                <w:szCs w:val="21"/>
              </w:rPr>
            </w:pPr>
            <w:r>
              <w:rPr>
                <w:rFonts w:ascii="宋体" w:hAnsi="宋体" w:hint="eastAsia"/>
                <w:szCs w:val="21"/>
              </w:rPr>
              <w:t>≤-12℃</w:t>
            </w:r>
          </w:p>
        </w:tc>
      </w:tr>
      <w:tr w:rsidR="00DD0B16" w14:paraId="5F9E5ACD" w14:textId="77777777">
        <w:tc>
          <w:tcPr>
            <w:tcW w:w="2500" w:type="pct"/>
            <w:tcBorders>
              <w:top w:val="single" w:sz="4" w:space="0" w:color="auto"/>
              <w:left w:val="single" w:sz="4" w:space="0" w:color="auto"/>
              <w:bottom w:val="single" w:sz="4" w:space="0" w:color="auto"/>
              <w:right w:val="single" w:sz="4" w:space="0" w:color="auto"/>
            </w:tcBorders>
          </w:tcPr>
          <w:p w14:paraId="14667D1B" w14:textId="77777777" w:rsidR="00DD0B16" w:rsidRDefault="00000000">
            <w:pPr>
              <w:spacing w:line="440" w:lineRule="exact"/>
              <w:rPr>
                <w:rFonts w:ascii="宋体" w:hAnsi="宋体"/>
                <w:szCs w:val="21"/>
              </w:rPr>
            </w:pPr>
            <w:r>
              <w:rPr>
                <w:rFonts w:ascii="宋体" w:hAnsi="宋体" w:hint="eastAsia"/>
                <w:szCs w:val="21"/>
              </w:rPr>
              <w:t>冷藏商品</w:t>
            </w:r>
          </w:p>
        </w:tc>
        <w:tc>
          <w:tcPr>
            <w:tcW w:w="2500" w:type="pct"/>
            <w:tcBorders>
              <w:top w:val="single" w:sz="4" w:space="0" w:color="auto"/>
              <w:left w:val="single" w:sz="4" w:space="0" w:color="auto"/>
              <w:bottom w:val="single" w:sz="4" w:space="0" w:color="auto"/>
              <w:right w:val="single" w:sz="4" w:space="0" w:color="auto"/>
            </w:tcBorders>
          </w:tcPr>
          <w:p w14:paraId="3ADA3134" w14:textId="77777777" w:rsidR="00DD0B16" w:rsidRDefault="00000000">
            <w:pPr>
              <w:spacing w:line="440" w:lineRule="exact"/>
              <w:rPr>
                <w:rFonts w:ascii="宋体" w:hAnsi="宋体"/>
                <w:szCs w:val="21"/>
              </w:rPr>
            </w:pPr>
            <w:r>
              <w:rPr>
                <w:rFonts w:ascii="宋体" w:hAnsi="宋体" w:hint="eastAsia"/>
                <w:szCs w:val="21"/>
              </w:rPr>
              <w:t>0-7℃</w:t>
            </w:r>
          </w:p>
        </w:tc>
      </w:tr>
      <w:tr w:rsidR="00DD0B16" w14:paraId="0D08AE36" w14:textId="77777777">
        <w:tc>
          <w:tcPr>
            <w:tcW w:w="2500" w:type="pct"/>
            <w:tcBorders>
              <w:top w:val="single" w:sz="4" w:space="0" w:color="auto"/>
              <w:left w:val="single" w:sz="4" w:space="0" w:color="auto"/>
              <w:bottom w:val="single" w:sz="4" w:space="0" w:color="auto"/>
              <w:right w:val="single" w:sz="4" w:space="0" w:color="auto"/>
            </w:tcBorders>
          </w:tcPr>
          <w:p w14:paraId="590E4C2E" w14:textId="77777777" w:rsidR="00DD0B16" w:rsidRDefault="00000000">
            <w:pPr>
              <w:spacing w:line="440" w:lineRule="exact"/>
              <w:rPr>
                <w:rFonts w:ascii="宋体" w:hAnsi="宋体"/>
                <w:szCs w:val="21"/>
              </w:rPr>
            </w:pPr>
            <w:r>
              <w:rPr>
                <w:rFonts w:ascii="宋体" w:hAnsi="宋体" w:hint="eastAsia"/>
                <w:szCs w:val="21"/>
              </w:rPr>
              <w:t>储存温度非0-4℃的冷藏商品</w:t>
            </w:r>
          </w:p>
        </w:tc>
        <w:tc>
          <w:tcPr>
            <w:tcW w:w="2500" w:type="pct"/>
            <w:tcBorders>
              <w:top w:val="single" w:sz="4" w:space="0" w:color="auto"/>
              <w:left w:val="single" w:sz="4" w:space="0" w:color="auto"/>
              <w:bottom w:val="single" w:sz="4" w:space="0" w:color="auto"/>
              <w:right w:val="single" w:sz="4" w:space="0" w:color="auto"/>
            </w:tcBorders>
          </w:tcPr>
          <w:p w14:paraId="148D5528" w14:textId="77777777" w:rsidR="00DD0B16" w:rsidRDefault="00000000">
            <w:pPr>
              <w:spacing w:line="440" w:lineRule="exact"/>
              <w:rPr>
                <w:rFonts w:ascii="宋体" w:hAnsi="宋体"/>
                <w:szCs w:val="21"/>
              </w:rPr>
            </w:pPr>
            <w:r>
              <w:rPr>
                <w:rFonts w:ascii="宋体" w:hAnsi="宋体" w:hint="eastAsia"/>
                <w:szCs w:val="21"/>
              </w:rPr>
              <w:t>根据商品标签上标明的温度</w:t>
            </w:r>
          </w:p>
        </w:tc>
      </w:tr>
      <w:tr w:rsidR="00DD0B16" w14:paraId="2ECB845A" w14:textId="77777777">
        <w:tc>
          <w:tcPr>
            <w:tcW w:w="2500" w:type="pct"/>
            <w:tcBorders>
              <w:top w:val="single" w:sz="4" w:space="0" w:color="auto"/>
              <w:left w:val="single" w:sz="4" w:space="0" w:color="auto"/>
              <w:bottom w:val="single" w:sz="4" w:space="0" w:color="auto"/>
              <w:right w:val="single" w:sz="4" w:space="0" w:color="auto"/>
            </w:tcBorders>
          </w:tcPr>
          <w:p w14:paraId="210FF675" w14:textId="77777777" w:rsidR="00DD0B16" w:rsidRDefault="00000000">
            <w:pPr>
              <w:spacing w:line="440" w:lineRule="exact"/>
              <w:rPr>
                <w:rFonts w:ascii="宋体" w:hAnsi="宋体"/>
                <w:szCs w:val="21"/>
              </w:rPr>
            </w:pPr>
            <w:r>
              <w:rPr>
                <w:rFonts w:ascii="宋体" w:hAnsi="宋体" w:hint="eastAsia"/>
                <w:szCs w:val="21"/>
              </w:rPr>
              <w:t>常温商品</w:t>
            </w:r>
          </w:p>
        </w:tc>
        <w:tc>
          <w:tcPr>
            <w:tcW w:w="2500" w:type="pct"/>
            <w:tcBorders>
              <w:top w:val="single" w:sz="4" w:space="0" w:color="auto"/>
              <w:left w:val="single" w:sz="4" w:space="0" w:color="auto"/>
              <w:bottom w:val="single" w:sz="4" w:space="0" w:color="auto"/>
              <w:right w:val="single" w:sz="4" w:space="0" w:color="auto"/>
            </w:tcBorders>
          </w:tcPr>
          <w:p w14:paraId="7C6E99C0" w14:textId="77777777" w:rsidR="00DD0B16" w:rsidRDefault="00000000">
            <w:pPr>
              <w:spacing w:line="440" w:lineRule="exact"/>
              <w:rPr>
                <w:rFonts w:ascii="宋体" w:hAnsi="宋体"/>
                <w:szCs w:val="21"/>
              </w:rPr>
            </w:pPr>
            <w:r>
              <w:rPr>
                <w:rFonts w:ascii="宋体" w:hAnsi="宋体" w:hint="eastAsia"/>
                <w:szCs w:val="21"/>
              </w:rPr>
              <w:t>不测温</w:t>
            </w:r>
          </w:p>
          <w:p w14:paraId="3A0D643E" w14:textId="77777777" w:rsidR="00DD0B16" w:rsidRDefault="00000000">
            <w:pPr>
              <w:spacing w:line="440" w:lineRule="exact"/>
              <w:rPr>
                <w:rFonts w:ascii="宋体" w:hAnsi="宋体"/>
                <w:szCs w:val="21"/>
              </w:rPr>
            </w:pPr>
            <w:r>
              <w:rPr>
                <w:rFonts w:ascii="宋体" w:hAnsi="宋体" w:hint="eastAsia"/>
                <w:szCs w:val="21"/>
              </w:rPr>
              <w:t>对湿度敏感的常温商品不得用冷藏车送货，如大米，面粉</w:t>
            </w:r>
          </w:p>
        </w:tc>
      </w:tr>
    </w:tbl>
    <w:p w14:paraId="50A144C4" w14:textId="77777777" w:rsidR="00DD0B16" w:rsidRDefault="00000000">
      <w:pPr>
        <w:autoSpaceDE w:val="0"/>
        <w:autoSpaceDN w:val="0"/>
        <w:adjustRightInd w:val="0"/>
        <w:spacing w:line="440" w:lineRule="exact"/>
        <w:rPr>
          <w:rFonts w:ascii="宋体" w:hAnsi="宋体"/>
          <w:kern w:val="0"/>
          <w:szCs w:val="21"/>
        </w:rPr>
      </w:pPr>
      <w:r>
        <w:rPr>
          <w:rFonts w:ascii="宋体" w:hAnsi="宋体" w:hint="eastAsia"/>
          <w:kern w:val="0"/>
          <w:szCs w:val="21"/>
        </w:rPr>
        <w:t>1.3车辆卫生要求</w:t>
      </w:r>
    </w:p>
    <w:p w14:paraId="55D7E566" w14:textId="77777777" w:rsidR="00DD0B16" w:rsidRDefault="00000000">
      <w:pPr>
        <w:autoSpaceDE w:val="0"/>
        <w:autoSpaceDN w:val="0"/>
        <w:adjustRightInd w:val="0"/>
        <w:spacing w:line="440" w:lineRule="exact"/>
        <w:rPr>
          <w:rFonts w:ascii="宋体" w:hAnsi="宋体"/>
          <w:kern w:val="0"/>
          <w:szCs w:val="21"/>
        </w:rPr>
      </w:pPr>
      <w:r>
        <w:rPr>
          <w:rFonts w:ascii="宋体" w:hAnsi="宋体" w:hint="eastAsia"/>
          <w:kern w:val="0"/>
          <w:szCs w:val="21"/>
        </w:rPr>
        <w:t>车厢内部应清洁卫生，无不良气味。</w:t>
      </w:r>
    </w:p>
    <w:p w14:paraId="56885DDC" w14:textId="77777777" w:rsidR="00DD0B16" w:rsidRDefault="00000000">
      <w:pPr>
        <w:autoSpaceDE w:val="0"/>
        <w:autoSpaceDN w:val="0"/>
        <w:adjustRightInd w:val="0"/>
        <w:spacing w:line="440" w:lineRule="exact"/>
        <w:rPr>
          <w:rFonts w:ascii="宋体" w:hAnsi="宋体"/>
          <w:kern w:val="0"/>
          <w:szCs w:val="21"/>
        </w:rPr>
      </w:pPr>
      <w:r>
        <w:rPr>
          <w:rFonts w:ascii="宋体" w:hAnsi="宋体" w:hint="eastAsia"/>
          <w:kern w:val="0"/>
          <w:szCs w:val="21"/>
        </w:rPr>
        <w:t>1.4 食品和食品相关产品、清洁用品等不得与有毒有害物品、危险化学品同车运输。</w:t>
      </w:r>
    </w:p>
    <w:p w14:paraId="488598AA" w14:textId="77777777" w:rsidR="00DD0B16" w:rsidRDefault="00000000">
      <w:pPr>
        <w:spacing w:line="440" w:lineRule="exact"/>
        <w:ind w:firstLine="422"/>
        <w:rPr>
          <w:rFonts w:ascii="宋体" w:hAnsi="宋体"/>
          <w:b/>
          <w:kern w:val="0"/>
          <w:szCs w:val="21"/>
        </w:rPr>
      </w:pPr>
      <w:r>
        <w:rPr>
          <w:rFonts w:ascii="宋体" w:hAnsi="宋体" w:hint="eastAsia"/>
          <w:b/>
          <w:kern w:val="0"/>
          <w:szCs w:val="21"/>
        </w:rPr>
        <w:t>2送货人员检查</w:t>
      </w:r>
    </w:p>
    <w:p w14:paraId="483E8022" w14:textId="77777777" w:rsidR="00DD0B16" w:rsidRDefault="00000000">
      <w:pPr>
        <w:spacing w:line="440" w:lineRule="exact"/>
        <w:rPr>
          <w:rFonts w:ascii="宋体" w:hAnsi="宋体"/>
          <w:kern w:val="0"/>
          <w:szCs w:val="21"/>
        </w:rPr>
      </w:pPr>
      <w:r>
        <w:rPr>
          <w:rFonts w:ascii="宋体" w:hAnsi="宋体" w:hint="eastAsia"/>
          <w:kern w:val="0"/>
          <w:szCs w:val="21"/>
        </w:rPr>
        <w:t>送货人员个人卫生良好，在装卸货时不应抽烟、吃东西、嚼口香糖等行为。</w:t>
      </w:r>
    </w:p>
    <w:p w14:paraId="20C6720B" w14:textId="77777777" w:rsidR="00DD0B16" w:rsidRDefault="00000000">
      <w:pPr>
        <w:spacing w:line="440" w:lineRule="exact"/>
        <w:ind w:firstLine="422"/>
        <w:rPr>
          <w:rFonts w:ascii="宋体" w:hAnsi="宋体"/>
          <w:b/>
          <w:szCs w:val="21"/>
        </w:rPr>
      </w:pPr>
      <w:r>
        <w:rPr>
          <w:rFonts w:ascii="宋体" w:hAnsi="宋体" w:hint="eastAsia"/>
          <w:b/>
          <w:kern w:val="0"/>
          <w:szCs w:val="21"/>
        </w:rPr>
        <w:t xml:space="preserve">3 </w:t>
      </w:r>
      <w:r>
        <w:rPr>
          <w:rFonts w:ascii="宋体" w:hAnsi="宋体" w:hint="eastAsia"/>
          <w:b/>
          <w:szCs w:val="21"/>
        </w:rPr>
        <w:t>产品包装要求</w:t>
      </w:r>
    </w:p>
    <w:p w14:paraId="7811D3BA" w14:textId="77777777" w:rsidR="00DD0B16" w:rsidRDefault="00000000">
      <w:pPr>
        <w:autoSpaceDE w:val="0"/>
        <w:autoSpaceDN w:val="0"/>
        <w:adjustRightInd w:val="0"/>
        <w:spacing w:line="440" w:lineRule="exact"/>
        <w:rPr>
          <w:rFonts w:ascii="宋体" w:hAnsi="宋体"/>
          <w:kern w:val="0"/>
          <w:szCs w:val="21"/>
        </w:rPr>
      </w:pPr>
      <w:r>
        <w:rPr>
          <w:rFonts w:ascii="宋体" w:hAnsi="宋体" w:hint="eastAsia"/>
          <w:kern w:val="0"/>
          <w:szCs w:val="21"/>
        </w:rPr>
        <w:t>3.1 食品包装要求</w:t>
      </w:r>
    </w:p>
    <w:p w14:paraId="5EF48E90" w14:textId="77777777" w:rsidR="00DD0B16" w:rsidRDefault="00000000">
      <w:pPr>
        <w:spacing w:line="440" w:lineRule="exact"/>
        <w:rPr>
          <w:rFonts w:ascii="宋体" w:hAnsi="宋体"/>
          <w:szCs w:val="21"/>
        </w:rPr>
      </w:pPr>
      <w:r>
        <w:rPr>
          <w:rFonts w:ascii="宋体" w:hAnsi="宋体" w:hint="eastAsia"/>
          <w:szCs w:val="21"/>
        </w:rPr>
        <w:t>商品尽量用纸箱进行包装运输。</w:t>
      </w:r>
    </w:p>
    <w:p w14:paraId="670E1E39" w14:textId="77777777" w:rsidR="00DD0B16" w:rsidRDefault="00000000">
      <w:pPr>
        <w:spacing w:line="440" w:lineRule="exact"/>
        <w:rPr>
          <w:rFonts w:ascii="宋体" w:hAnsi="宋体"/>
          <w:szCs w:val="21"/>
        </w:rPr>
      </w:pPr>
      <w:r>
        <w:rPr>
          <w:rFonts w:ascii="宋体" w:hAnsi="宋体" w:hint="eastAsia"/>
          <w:kern w:val="0"/>
          <w:szCs w:val="21"/>
        </w:rPr>
        <w:t>用塑料周转箱盛装商品且塑料周转箱被堆放时，塑料周转箱的底部不能因挤压影响到下层商品的质量。塑料周转箱应干净无严重破损。</w:t>
      </w:r>
    </w:p>
    <w:p w14:paraId="23AA70D6" w14:textId="77777777" w:rsidR="00DD0B16" w:rsidRDefault="00000000">
      <w:pPr>
        <w:spacing w:line="440" w:lineRule="exact"/>
        <w:rPr>
          <w:rFonts w:ascii="宋体" w:hAnsi="宋体"/>
          <w:szCs w:val="21"/>
        </w:rPr>
      </w:pPr>
      <w:r>
        <w:rPr>
          <w:rFonts w:ascii="宋体" w:hAnsi="宋体" w:hint="eastAsia"/>
          <w:szCs w:val="21"/>
        </w:rPr>
        <w:t>产品的外包装不得有破损，严重污垢、受潮，挤压变形等。</w:t>
      </w:r>
    </w:p>
    <w:p w14:paraId="5CB78C72" w14:textId="77777777" w:rsidR="00DD0B16" w:rsidRDefault="00000000">
      <w:pPr>
        <w:spacing w:line="440" w:lineRule="exact"/>
        <w:rPr>
          <w:rFonts w:ascii="宋体" w:hAnsi="宋体"/>
          <w:szCs w:val="21"/>
        </w:rPr>
      </w:pPr>
      <w:r>
        <w:rPr>
          <w:rFonts w:ascii="宋体" w:hAnsi="宋体" w:hint="eastAsia"/>
          <w:szCs w:val="21"/>
        </w:rPr>
        <w:t>产品的内包装不得破损，污染等。</w:t>
      </w:r>
    </w:p>
    <w:p w14:paraId="0893CEEE" w14:textId="77777777" w:rsidR="00DD0B16" w:rsidRDefault="00000000">
      <w:pPr>
        <w:autoSpaceDE w:val="0"/>
        <w:autoSpaceDN w:val="0"/>
        <w:adjustRightInd w:val="0"/>
        <w:spacing w:line="440" w:lineRule="exact"/>
        <w:rPr>
          <w:rFonts w:ascii="宋体" w:hAnsi="宋体"/>
          <w:kern w:val="0"/>
          <w:szCs w:val="21"/>
        </w:rPr>
      </w:pPr>
      <w:r>
        <w:rPr>
          <w:rFonts w:ascii="宋体" w:hAnsi="宋体" w:hint="eastAsia"/>
          <w:kern w:val="0"/>
          <w:szCs w:val="21"/>
        </w:rPr>
        <w:t>3.2 非食品包装要求</w:t>
      </w:r>
    </w:p>
    <w:p w14:paraId="297627F3" w14:textId="77777777" w:rsidR="00DD0B16" w:rsidRDefault="00000000">
      <w:pPr>
        <w:spacing w:line="440" w:lineRule="exact"/>
        <w:rPr>
          <w:rFonts w:ascii="宋体" w:hAnsi="宋体"/>
          <w:szCs w:val="21"/>
        </w:rPr>
      </w:pPr>
      <w:r>
        <w:rPr>
          <w:rFonts w:ascii="宋体" w:hAnsi="宋体" w:hint="eastAsia"/>
          <w:szCs w:val="21"/>
        </w:rPr>
        <w:t>产品的外包装不得有破损，严重污垢、受潮，挤压变形等。</w:t>
      </w:r>
    </w:p>
    <w:p w14:paraId="34E7648D" w14:textId="77777777" w:rsidR="00DD0B16" w:rsidRDefault="00000000">
      <w:pPr>
        <w:spacing w:line="440" w:lineRule="exact"/>
        <w:rPr>
          <w:rFonts w:ascii="宋体" w:hAnsi="宋体"/>
          <w:szCs w:val="21"/>
        </w:rPr>
      </w:pPr>
      <w:r>
        <w:rPr>
          <w:rFonts w:ascii="宋体" w:hAnsi="宋体" w:hint="eastAsia"/>
          <w:szCs w:val="21"/>
        </w:rPr>
        <w:t>产品的内包装不得破损，污染等。</w:t>
      </w:r>
    </w:p>
    <w:p w14:paraId="2C0955CF" w14:textId="77777777" w:rsidR="00DD0B16" w:rsidRDefault="00000000">
      <w:pPr>
        <w:spacing w:line="440" w:lineRule="exact"/>
        <w:ind w:firstLine="422"/>
        <w:rPr>
          <w:rFonts w:ascii="宋体" w:hAnsi="宋体"/>
          <w:b/>
          <w:szCs w:val="21"/>
        </w:rPr>
      </w:pPr>
      <w:r>
        <w:rPr>
          <w:rFonts w:ascii="宋体" w:hAnsi="宋体" w:hint="eastAsia"/>
          <w:b/>
          <w:szCs w:val="21"/>
        </w:rPr>
        <w:lastRenderedPageBreak/>
        <w:t>4 标签和日期要求</w:t>
      </w:r>
    </w:p>
    <w:p w14:paraId="7D2D9ED7" w14:textId="77777777" w:rsidR="00DD0B16" w:rsidRDefault="00000000">
      <w:pPr>
        <w:spacing w:line="440" w:lineRule="exact"/>
        <w:rPr>
          <w:rFonts w:ascii="宋体" w:hAnsi="宋体"/>
          <w:szCs w:val="21"/>
        </w:rPr>
      </w:pPr>
      <w:r>
        <w:rPr>
          <w:rFonts w:ascii="宋体" w:hAnsi="宋体" w:hint="eastAsia"/>
          <w:szCs w:val="21"/>
        </w:rPr>
        <w:t>4.1 生鲜类商品标签要求</w:t>
      </w:r>
    </w:p>
    <w:p w14:paraId="5A33AA98" w14:textId="77777777" w:rsidR="00DD0B16" w:rsidRDefault="00000000">
      <w:pPr>
        <w:spacing w:line="440" w:lineRule="exact"/>
        <w:rPr>
          <w:rFonts w:ascii="宋体" w:hAnsi="宋体"/>
          <w:szCs w:val="21"/>
        </w:rPr>
      </w:pPr>
      <w:r>
        <w:rPr>
          <w:rFonts w:ascii="宋体" w:hAnsi="宋体" w:hint="eastAsia"/>
          <w:szCs w:val="21"/>
        </w:rPr>
        <w:t>（1）生鲜蔬菜水果</w:t>
      </w:r>
    </w:p>
    <w:p w14:paraId="0B24793D" w14:textId="77777777" w:rsidR="00DD0B16" w:rsidRDefault="00000000">
      <w:pPr>
        <w:spacing w:line="440" w:lineRule="exact"/>
        <w:rPr>
          <w:rFonts w:ascii="宋体" w:hAnsi="宋体"/>
          <w:szCs w:val="21"/>
        </w:rPr>
      </w:pPr>
      <w:r>
        <w:rPr>
          <w:rFonts w:ascii="宋体" w:hAnsi="宋体" w:hint="eastAsia"/>
          <w:szCs w:val="21"/>
        </w:rPr>
        <w:t>商品包装标签或说明上按照《农产品包装和标识管理办法》、《食品标识管理规定》等的要求，标明品名、产地、生产者和/或销售者名称、地址、联系方式、生产日期。</w:t>
      </w:r>
    </w:p>
    <w:p w14:paraId="114BE1D8" w14:textId="77777777" w:rsidR="00DD0B16" w:rsidRDefault="00000000">
      <w:pPr>
        <w:spacing w:line="440" w:lineRule="exact"/>
        <w:rPr>
          <w:rFonts w:ascii="宋体" w:hAnsi="宋体"/>
          <w:szCs w:val="21"/>
        </w:rPr>
      </w:pPr>
      <w:r>
        <w:rPr>
          <w:rFonts w:ascii="宋体" w:hAnsi="宋体" w:hint="eastAsia"/>
          <w:szCs w:val="21"/>
        </w:rPr>
        <w:t>4.2 预包装食品标签要求</w:t>
      </w:r>
    </w:p>
    <w:p w14:paraId="2723D64A" w14:textId="77777777" w:rsidR="00DD0B16" w:rsidRDefault="00000000">
      <w:pPr>
        <w:spacing w:line="440" w:lineRule="exact"/>
        <w:rPr>
          <w:rFonts w:ascii="宋体" w:hAnsi="宋体"/>
          <w:szCs w:val="21"/>
        </w:rPr>
      </w:pPr>
      <w:r>
        <w:rPr>
          <w:rFonts w:ascii="宋体" w:hAnsi="宋体" w:hint="eastAsia"/>
          <w:szCs w:val="21"/>
        </w:rPr>
        <w:t>预包装食品标签应符合《预包装食品标签通则》的要求，标明品名、配料，净含量、生产者名称地址联系方式、生产日期、保质期、储存条件、产品标准号、生产许可证标志和号码、营养标签等。</w:t>
      </w:r>
    </w:p>
    <w:p w14:paraId="24E09EEA" w14:textId="77777777" w:rsidR="00DD0B16" w:rsidRDefault="00000000">
      <w:pPr>
        <w:spacing w:line="440" w:lineRule="exact"/>
        <w:rPr>
          <w:rFonts w:ascii="宋体" w:hAnsi="宋体"/>
          <w:szCs w:val="21"/>
        </w:rPr>
      </w:pPr>
      <w:r>
        <w:rPr>
          <w:rFonts w:ascii="宋体" w:hAnsi="宋体" w:hint="eastAsia"/>
          <w:szCs w:val="21"/>
        </w:rPr>
        <w:t>预包装的食品原料也应符合上述要求，且应标注在最小包装上。</w:t>
      </w:r>
    </w:p>
    <w:p w14:paraId="583D3C2A" w14:textId="77777777" w:rsidR="00DD0B16" w:rsidRDefault="00000000">
      <w:pPr>
        <w:spacing w:line="440" w:lineRule="exact"/>
        <w:rPr>
          <w:rFonts w:ascii="宋体" w:hAnsi="宋体"/>
          <w:szCs w:val="21"/>
        </w:rPr>
      </w:pPr>
      <w:r>
        <w:rPr>
          <w:rFonts w:ascii="宋体" w:hAnsi="宋体" w:hint="eastAsia"/>
          <w:szCs w:val="21"/>
        </w:rPr>
        <w:t>4.3 非食品标签要求</w:t>
      </w:r>
    </w:p>
    <w:p w14:paraId="403A0A33" w14:textId="77777777" w:rsidR="00DD0B16" w:rsidRDefault="00000000">
      <w:pPr>
        <w:spacing w:line="440" w:lineRule="exact"/>
        <w:rPr>
          <w:rFonts w:ascii="宋体" w:hAnsi="宋体"/>
          <w:szCs w:val="21"/>
        </w:rPr>
      </w:pPr>
      <w:r>
        <w:rPr>
          <w:rFonts w:ascii="宋体" w:hAnsi="宋体" w:hint="eastAsia"/>
          <w:szCs w:val="21"/>
        </w:rPr>
        <w:t>非食品类商品应按照国家相关要求标明标签，标签内容应符合相关国家法规和标准。</w:t>
      </w:r>
    </w:p>
    <w:p w14:paraId="0DA6126F" w14:textId="77777777" w:rsidR="00DD0B16" w:rsidRDefault="00000000">
      <w:pPr>
        <w:spacing w:line="440" w:lineRule="exact"/>
        <w:rPr>
          <w:rFonts w:ascii="宋体" w:hAnsi="宋体"/>
          <w:szCs w:val="21"/>
        </w:rPr>
      </w:pPr>
      <w:r>
        <w:rPr>
          <w:rFonts w:ascii="宋体" w:hAnsi="宋体" w:hint="eastAsia"/>
          <w:szCs w:val="21"/>
        </w:rPr>
        <w:t>4.4.4 标签通用要求</w:t>
      </w:r>
    </w:p>
    <w:p w14:paraId="371DDFE0" w14:textId="77777777" w:rsidR="00DD0B16" w:rsidRDefault="00000000">
      <w:pPr>
        <w:spacing w:line="440" w:lineRule="exact"/>
        <w:rPr>
          <w:rFonts w:ascii="宋体" w:hAnsi="宋体"/>
          <w:szCs w:val="21"/>
        </w:rPr>
      </w:pPr>
      <w:r>
        <w:rPr>
          <w:rFonts w:ascii="宋体" w:hAnsi="宋体" w:hint="eastAsia"/>
          <w:szCs w:val="21"/>
        </w:rPr>
        <w:t>商品标签必须完整、清晰，标签内容不得有手工涂改现象。生产日期、保质期严禁加贴、补印、篡改。</w:t>
      </w:r>
    </w:p>
    <w:p w14:paraId="10226D05" w14:textId="77777777" w:rsidR="00DD0B16" w:rsidRDefault="00000000">
      <w:pPr>
        <w:spacing w:line="440" w:lineRule="exact"/>
        <w:rPr>
          <w:rFonts w:ascii="宋体" w:hAnsi="宋体"/>
          <w:szCs w:val="21"/>
        </w:rPr>
      </w:pPr>
      <w:r>
        <w:rPr>
          <w:rFonts w:ascii="宋体" w:hAnsi="宋体" w:hint="eastAsia"/>
          <w:szCs w:val="21"/>
        </w:rPr>
        <w:t>4.5允收期规定</w:t>
      </w:r>
    </w:p>
    <w:p w14:paraId="13BD07B9" w14:textId="77777777" w:rsidR="00DD0B16" w:rsidRDefault="00000000">
      <w:pPr>
        <w:spacing w:line="440" w:lineRule="exact"/>
        <w:rPr>
          <w:rFonts w:ascii="宋体" w:hAnsi="宋体"/>
          <w:szCs w:val="21"/>
        </w:rPr>
      </w:pPr>
      <w:r>
        <w:rPr>
          <w:rFonts w:ascii="宋体" w:hAnsi="宋体" w:hint="eastAsia"/>
          <w:szCs w:val="21"/>
        </w:rPr>
        <w:t>表2 产品允收期</w:t>
      </w:r>
    </w:p>
    <w:tbl>
      <w:tblPr>
        <w:tblW w:w="507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5"/>
        <w:gridCol w:w="4429"/>
      </w:tblGrid>
      <w:tr w:rsidR="00DD0B16" w14:paraId="471AF4B2" w14:textId="77777777">
        <w:tc>
          <w:tcPr>
            <w:tcW w:w="2429" w:type="pct"/>
            <w:tcBorders>
              <w:top w:val="single" w:sz="4" w:space="0" w:color="auto"/>
              <w:left w:val="single" w:sz="4" w:space="0" w:color="auto"/>
              <w:bottom w:val="single" w:sz="4" w:space="0" w:color="auto"/>
              <w:right w:val="single" w:sz="4" w:space="0" w:color="auto"/>
            </w:tcBorders>
          </w:tcPr>
          <w:p w14:paraId="55DE12CE" w14:textId="77777777" w:rsidR="00DD0B16" w:rsidRDefault="00000000">
            <w:pPr>
              <w:spacing w:line="440" w:lineRule="exact"/>
              <w:rPr>
                <w:rFonts w:ascii="宋体" w:hAnsi="宋体"/>
                <w:szCs w:val="21"/>
              </w:rPr>
            </w:pPr>
            <w:r>
              <w:rPr>
                <w:rFonts w:ascii="宋体" w:hAnsi="宋体" w:hint="eastAsia"/>
                <w:szCs w:val="21"/>
              </w:rPr>
              <w:t>保质期</w:t>
            </w:r>
          </w:p>
        </w:tc>
        <w:tc>
          <w:tcPr>
            <w:tcW w:w="2571" w:type="pct"/>
            <w:tcBorders>
              <w:top w:val="single" w:sz="4" w:space="0" w:color="auto"/>
              <w:left w:val="single" w:sz="4" w:space="0" w:color="auto"/>
              <w:bottom w:val="single" w:sz="4" w:space="0" w:color="auto"/>
              <w:right w:val="single" w:sz="4" w:space="0" w:color="auto"/>
            </w:tcBorders>
          </w:tcPr>
          <w:p w14:paraId="4384576E" w14:textId="77777777" w:rsidR="00DD0B16" w:rsidRDefault="00000000">
            <w:pPr>
              <w:spacing w:line="440" w:lineRule="exact"/>
              <w:rPr>
                <w:rFonts w:ascii="宋体" w:hAnsi="宋体"/>
                <w:szCs w:val="21"/>
              </w:rPr>
            </w:pPr>
            <w:r>
              <w:rPr>
                <w:rFonts w:ascii="宋体" w:hAnsi="宋体" w:hint="eastAsia"/>
                <w:szCs w:val="21"/>
              </w:rPr>
              <w:t>允收期（收货日期距生产日期或上市日期之差）</w:t>
            </w:r>
          </w:p>
        </w:tc>
      </w:tr>
      <w:tr w:rsidR="00DD0B16" w14:paraId="064B623A" w14:textId="77777777">
        <w:tc>
          <w:tcPr>
            <w:tcW w:w="2429" w:type="pct"/>
            <w:tcBorders>
              <w:top w:val="single" w:sz="4" w:space="0" w:color="auto"/>
              <w:left w:val="single" w:sz="4" w:space="0" w:color="auto"/>
              <w:bottom w:val="single" w:sz="4" w:space="0" w:color="auto"/>
              <w:right w:val="single" w:sz="4" w:space="0" w:color="auto"/>
            </w:tcBorders>
          </w:tcPr>
          <w:p w14:paraId="702A336B" w14:textId="77777777" w:rsidR="00DD0B16" w:rsidRDefault="00000000">
            <w:pPr>
              <w:spacing w:line="440" w:lineRule="exact"/>
              <w:rPr>
                <w:rFonts w:ascii="宋体" w:hAnsi="宋体"/>
                <w:szCs w:val="21"/>
              </w:rPr>
            </w:pPr>
            <w:r>
              <w:rPr>
                <w:rFonts w:ascii="宋体" w:hAnsi="宋体" w:hint="eastAsia"/>
                <w:szCs w:val="21"/>
              </w:rPr>
              <w:t>日配生鲜商品</w:t>
            </w:r>
          </w:p>
        </w:tc>
        <w:tc>
          <w:tcPr>
            <w:tcW w:w="2571" w:type="pct"/>
            <w:tcBorders>
              <w:top w:val="single" w:sz="4" w:space="0" w:color="auto"/>
              <w:left w:val="single" w:sz="4" w:space="0" w:color="auto"/>
              <w:bottom w:val="single" w:sz="4" w:space="0" w:color="auto"/>
              <w:right w:val="single" w:sz="4" w:space="0" w:color="auto"/>
            </w:tcBorders>
          </w:tcPr>
          <w:p w14:paraId="1E037926" w14:textId="77777777" w:rsidR="00DD0B16" w:rsidRDefault="00000000">
            <w:pPr>
              <w:spacing w:line="440" w:lineRule="exact"/>
              <w:rPr>
                <w:rFonts w:ascii="宋体" w:hAnsi="宋体"/>
                <w:szCs w:val="21"/>
              </w:rPr>
            </w:pPr>
            <w:r>
              <w:rPr>
                <w:rFonts w:ascii="宋体" w:hAnsi="宋体" w:hint="eastAsia"/>
                <w:szCs w:val="21"/>
              </w:rPr>
              <w:t>0</w:t>
            </w:r>
          </w:p>
        </w:tc>
      </w:tr>
      <w:tr w:rsidR="00DD0B16" w14:paraId="7B1F747F" w14:textId="77777777">
        <w:tc>
          <w:tcPr>
            <w:tcW w:w="2429" w:type="pct"/>
            <w:tcBorders>
              <w:top w:val="single" w:sz="4" w:space="0" w:color="auto"/>
              <w:left w:val="single" w:sz="4" w:space="0" w:color="auto"/>
              <w:bottom w:val="single" w:sz="4" w:space="0" w:color="auto"/>
              <w:right w:val="single" w:sz="4" w:space="0" w:color="auto"/>
            </w:tcBorders>
          </w:tcPr>
          <w:p w14:paraId="1504001F" w14:textId="77777777" w:rsidR="00DD0B16" w:rsidRDefault="00000000">
            <w:pPr>
              <w:spacing w:line="440" w:lineRule="exact"/>
              <w:rPr>
                <w:rFonts w:ascii="宋体" w:hAnsi="宋体"/>
                <w:szCs w:val="21"/>
              </w:rPr>
            </w:pPr>
            <w:r>
              <w:rPr>
                <w:rFonts w:ascii="宋体" w:hAnsi="宋体" w:hint="eastAsia"/>
                <w:szCs w:val="21"/>
              </w:rPr>
              <w:t>国产商品</w:t>
            </w:r>
          </w:p>
        </w:tc>
        <w:tc>
          <w:tcPr>
            <w:tcW w:w="2571" w:type="pct"/>
            <w:tcBorders>
              <w:top w:val="single" w:sz="4" w:space="0" w:color="auto"/>
              <w:left w:val="single" w:sz="4" w:space="0" w:color="auto"/>
              <w:bottom w:val="single" w:sz="4" w:space="0" w:color="auto"/>
              <w:right w:val="single" w:sz="4" w:space="0" w:color="auto"/>
            </w:tcBorders>
          </w:tcPr>
          <w:p w14:paraId="55856FD0" w14:textId="77777777" w:rsidR="00DD0B16" w:rsidRDefault="00000000">
            <w:pPr>
              <w:spacing w:line="440" w:lineRule="exact"/>
              <w:rPr>
                <w:rFonts w:ascii="宋体" w:hAnsi="宋体"/>
                <w:szCs w:val="21"/>
              </w:rPr>
            </w:pPr>
            <w:r>
              <w:rPr>
                <w:rFonts w:ascii="宋体" w:hAnsi="宋体" w:hint="eastAsia"/>
                <w:szCs w:val="21"/>
              </w:rPr>
              <w:t>≤1/3保质期（取整数，舍弃小数位）</w:t>
            </w:r>
          </w:p>
        </w:tc>
      </w:tr>
      <w:tr w:rsidR="00DD0B16" w14:paraId="408BC985" w14:textId="77777777">
        <w:tc>
          <w:tcPr>
            <w:tcW w:w="2429" w:type="pct"/>
            <w:tcBorders>
              <w:top w:val="single" w:sz="4" w:space="0" w:color="auto"/>
              <w:left w:val="single" w:sz="4" w:space="0" w:color="auto"/>
              <w:bottom w:val="single" w:sz="4" w:space="0" w:color="auto"/>
              <w:right w:val="single" w:sz="4" w:space="0" w:color="auto"/>
            </w:tcBorders>
          </w:tcPr>
          <w:p w14:paraId="00C52899" w14:textId="77777777" w:rsidR="00DD0B16" w:rsidRDefault="00000000">
            <w:pPr>
              <w:spacing w:line="440" w:lineRule="exact"/>
              <w:rPr>
                <w:rFonts w:ascii="宋体" w:hAnsi="宋体"/>
                <w:szCs w:val="21"/>
              </w:rPr>
            </w:pPr>
            <w:r>
              <w:rPr>
                <w:rFonts w:ascii="宋体" w:hAnsi="宋体" w:hint="eastAsia"/>
                <w:szCs w:val="21"/>
              </w:rPr>
              <w:t>进口商品</w:t>
            </w:r>
          </w:p>
        </w:tc>
        <w:tc>
          <w:tcPr>
            <w:tcW w:w="2571" w:type="pct"/>
            <w:tcBorders>
              <w:top w:val="single" w:sz="4" w:space="0" w:color="auto"/>
              <w:left w:val="single" w:sz="4" w:space="0" w:color="auto"/>
              <w:bottom w:val="single" w:sz="4" w:space="0" w:color="auto"/>
              <w:right w:val="single" w:sz="4" w:space="0" w:color="auto"/>
            </w:tcBorders>
          </w:tcPr>
          <w:p w14:paraId="26B31DD2" w14:textId="77777777" w:rsidR="00DD0B16" w:rsidRDefault="00000000">
            <w:pPr>
              <w:spacing w:line="440" w:lineRule="exact"/>
              <w:rPr>
                <w:rFonts w:ascii="宋体" w:hAnsi="宋体"/>
                <w:szCs w:val="21"/>
              </w:rPr>
            </w:pPr>
            <w:r>
              <w:rPr>
                <w:rFonts w:ascii="宋体" w:hAnsi="宋体" w:hint="eastAsia"/>
                <w:szCs w:val="21"/>
              </w:rPr>
              <w:t>≤1/2保质期（取整数，舍弃小数位）</w:t>
            </w:r>
          </w:p>
        </w:tc>
      </w:tr>
    </w:tbl>
    <w:p w14:paraId="4DBEDC8D" w14:textId="77777777" w:rsidR="00DD0B16" w:rsidRDefault="00000000">
      <w:pPr>
        <w:spacing w:line="440" w:lineRule="exact"/>
        <w:ind w:firstLine="422"/>
        <w:rPr>
          <w:rFonts w:ascii="宋体" w:hAnsi="宋体"/>
          <w:b/>
          <w:szCs w:val="21"/>
        </w:rPr>
      </w:pPr>
      <w:r>
        <w:rPr>
          <w:rFonts w:ascii="宋体" w:hAnsi="宋体" w:hint="eastAsia"/>
          <w:b/>
          <w:szCs w:val="21"/>
        </w:rPr>
        <w:t>5 产品要求</w:t>
      </w:r>
    </w:p>
    <w:p w14:paraId="2E1FFEAA" w14:textId="77777777" w:rsidR="00DD0B16" w:rsidRDefault="00000000">
      <w:pPr>
        <w:spacing w:line="440" w:lineRule="exact"/>
        <w:rPr>
          <w:rFonts w:ascii="宋体" w:hAnsi="宋体"/>
          <w:szCs w:val="21"/>
        </w:rPr>
      </w:pPr>
      <w:r>
        <w:rPr>
          <w:rFonts w:ascii="宋体" w:hAnsi="宋体" w:hint="eastAsia"/>
          <w:szCs w:val="21"/>
        </w:rPr>
        <w:t>5.1生鲜食品类商品、原料的外观品质应符合相应产品标准的规定；</w:t>
      </w:r>
    </w:p>
    <w:p w14:paraId="1C7999C0" w14:textId="77777777" w:rsidR="00DD0B16" w:rsidRDefault="00000000">
      <w:pPr>
        <w:spacing w:line="440" w:lineRule="exact"/>
        <w:rPr>
          <w:rFonts w:ascii="宋体" w:hAnsi="宋体"/>
          <w:szCs w:val="21"/>
        </w:rPr>
      </w:pPr>
      <w:r>
        <w:rPr>
          <w:rFonts w:ascii="宋体" w:hAnsi="宋体" w:hint="eastAsia"/>
          <w:szCs w:val="21"/>
        </w:rPr>
        <w:t>5.2预包装食品类商品、原物料具有应有的颜色，不得有损伤、腐烂、变质、虫害现象；冷冻商品、原物料无解冻迹象；</w:t>
      </w:r>
    </w:p>
    <w:p w14:paraId="000C1400" w14:textId="77777777" w:rsidR="00DD0B16" w:rsidRDefault="00000000">
      <w:pPr>
        <w:spacing w:line="440" w:lineRule="exact"/>
        <w:rPr>
          <w:rFonts w:ascii="宋体" w:hAnsi="宋体"/>
          <w:szCs w:val="21"/>
        </w:rPr>
      </w:pPr>
      <w:r>
        <w:rPr>
          <w:rFonts w:ascii="宋体" w:hAnsi="宋体" w:hint="eastAsia"/>
          <w:szCs w:val="21"/>
        </w:rPr>
        <w:t>5.3非食品类商品、原物料不得有破损、污染现象。</w:t>
      </w:r>
    </w:p>
    <w:p w14:paraId="6A67EEC8" w14:textId="77777777" w:rsidR="00DD0B16" w:rsidRDefault="00000000">
      <w:pPr>
        <w:spacing w:line="440" w:lineRule="exact"/>
        <w:ind w:firstLine="422"/>
        <w:rPr>
          <w:rFonts w:ascii="宋体" w:hAnsi="宋体"/>
          <w:b/>
          <w:szCs w:val="21"/>
        </w:rPr>
      </w:pPr>
      <w:r>
        <w:rPr>
          <w:rFonts w:ascii="宋体" w:hAnsi="宋体" w:hint="eastAsia"/>
          <w:b/>
          <w:szCs w:val="21"/>
        </w:rPr>
        <w:t>6 索票要求</w:t>
      </w:r>
    </w:p>
    <w:p w14:paraId="304063FF" w14:textId="77777777" w:rsidR="00DD0B16" w:rsidRDefault="00000000">
      <w:pPr>
        <w:spacing w:line="440" w:lineRule="exact"/>
        <w:rPr>
          <w:rFonts w:ascii="宋体" w:hAnsi="宋体" w:cs="Helvetica"/>
          <w:b/>
          <w:kern w:val="0"/>
          <w:szCs w:val="21"/>
        </w:rPr>
      </w:pPr>
      <w:r>
        <w:rPr>
          <w:rFonts w:ascii="宋体" w:hAnsi="宋体" w:hint="eastAsia"/>
          <w:szCs w:val="21"/>
        </w:rPr>
        <w:t>每批次到货的商品及原料需检查确认其食品安全、卫生许可、合格证明等相关材料，如遇买家投诉、监管调查、诉讼案件等，乙方需配合向甲方提供上述相关材料。</w:t>
      </w:r>
    </w:p>
    <w:p w14:paraId="3148FFFC" w14:textId="77777777" w:rsidR="00DD0B16" w:rsidRDefault="00000000">
      <w:pPr>
        <w:autoSpaceDE w:val="0"/>
        <w:autoSpaceDN w:val="0"/>
        <w:adjustRightInd w:val="0"/>
        <w:spacing w:line="440" w:lineRule="exact"/>
        <w:ind w:firstLine="422"/>
        <w:rPr>
          <w:rFonts w:ascii="宋体" w:hAnsi="宋体"/>
          <w:b/>
          <w:kern w:val="0"/>
          <w:szCs w:val="21"/>
        </w:rPr>
      </w:pPr>
      <w:r>
        <w:rPr>
          <w:rFonts w:ascii="宋体" w:hAnsi="宋体" w:cs="Helvetica" w:hint="eastAsia"/>
          <w:b/>
          <w:kern w:val="0"/>
          <w:szCs w:val="21"/>
        </w:rPr>
        <w:br w:type="page"/>
      </w:r>
      <w:r>
        <w:rPr>
          <w:rFonts w:ascii="宋体" w:hAnsi="宋体" w:cs="Helvetica" w:hint="eastAsia"/>
          <w:b/>
          <w:kern w:val="0"/>
          <w:szCs w:val="21"/>
        </w:rPr>
        <w:lastRenderedPageBreak/>
        <w:t xml:space="preserve">附件四                                </w:t>
      </w:r>
      <w:r>
        <w:rPr>
          <w:rFonts w:ascii="宋体" w:hAnsi="宋体" w:hint="eastAsia"/>
          <w:b/>
          <w:kern w:val="0"/>
          <w:szCs w:val="21"/>
        </w:rPr>
        <w:t>授权委托书</w:t>
      </w:r>
    </w:p>
    <w:p w14:paraId="589131EC" w14:textId="77777777" w:rsidR="00DD0B16" w:rsidRDefault="00DD0B16">
      <w:pPr>
        <w:autoSpaceDE w:val="0"/>
        <w:autoSpaceDN w:val="0"/>
        <w:adjustRightInd w:val="0"/>
        <w:spacing w:line="440" w:lineRule="exact"/>
        <w:rPr>
          <w:rFonts w:ascii="宋体" w:hAnsi="宋体"/>
          <w:kern w:val="0"/>
          <w:szCs w:val="21"/>
        </w:rPr>
      </w:pPr>
    </w:p>
    <w:p w14:paraId="55352098" w14:textId="77777777" w:rsidR="00DD0B16" w:rsidRDefault="00000000">
      <w:pPr>
        <w:autoSpaceDE w:val="0"/>
        <w:autoSpaceDN w:val="0"/>
        <w:adjustRightInd w:val="0"/>
        <w:spacing w:line="440" w:lineRule="exact"/>
        <w:ind w:firstLineChars="200" w:firstLine="420"/>
        <w:rPr>
          <w:rFonts w:ascii="宋体" w:hAnsi="宋体"/>
          <w:kern w:val="0"/>
          <w:szCs w:val="21"/>
        </w:rPr>
      </w:pPr>
      <w:r>
        <w:rPr>
          <w:rFonts w:ascii="宋体" w:hAnsi="宋体" w:hint="eastAsia"/>
          <w:kern w:val="0"/>
          <w:szCs w:val="21"/>
        </w:rPr>
        <w:t>本公司授权</w:t>
      </w:r>
      <w:r>
        <w:rPr>
          <w:rFonts w:ascii="宋体" w:hAnsi="宋体" w:hint="eastAsia"/>
          <w:kern w:val="0"/>
          <w:szCs w:val="21"/>
          <w:u w:val="single"/>
        </w:rPr>
        <w:t xml:space="preserve">       </w:t>
      </w:r>
      <w:r>
        <w:rPr>
          <w:rFonts w:ascii="宋体" w:hAnsi="宋体" w:hint="eastAsia"/>
          <w:kern w:val="0"/>
          <w:szCs w:val="21"/>
        </w:rPr>
        <w:t>（先生</w:t>
      </w:r>
      <w:r>
        <w:rPr>
          <w:rFonts w:ascii="宋体" w:hAnsi="宋体" w:cs="Calibri" w:hint="eastAsia"/>
          <w:kern w:val="0"/>
          <w:szCs w:val="21"/>
        </w:rPr>
        <w:t>/</w:t>
      </w:r>
      <w:r>
        <w:rPr>
          <w:rFonts w:ascii="宋体" w:hAnsi="宋体" w:hint="eastAsia"/>
          <w:kern w:val="0"/>
          <w:szCs w:val="21"/>
        </w:rPr>
        <w:t>女士）负责与贵司的相关往来业务，其行为与本公司的行为具有同等法律效力，本司承担授权代表行为的全部法律责任和后果。如有变更，我公司将及时以书面形式通知贵公司。我公司对其授权如下：</w:t>
      </w:r>
    </w:p>
    <w:p w14:paraId="72305CB4" w14:textId="77777777" w:rsidR="00DD0B16" w:rsidRDefault="00DD0B16">
      <w:pPr>
        <w:autoSpaceDE w:val="0"/>
        <w:autoSpaceDN w:val="0"/>
        <w:adjustRightInd w:val="0"/>
        <w:spacing w:line="440" w:lineRule="exact"/>
        <w:rPr>
          <w:rFonts w:ascii="宋体" w:hAnsi="宋体"/>
          <w:kern w:val="0"/>
          <w:szCs w:val="21"/>
        </w:rPr>
      </w:pPr>
    </w:p>
    <w:p w14:paraId="44615E66" w14:textId="77777777" w:rsidR="00DD0B16" w:rsidRDefault="00000000">
      <w:pPr>
        <w:autoSpaceDE w:val="0"/>
        <w:autoSpaceDN w:val="0"/>
        <w:adjustRightInd w:val="0"/>
        <w:spacing w:line="440" w:lineRule="exact"/>
        <w:rPr>
          <w:rFonts w:ascii="宋体" w:hAnsi="宋体"/>
          <w:kern w:val="0"/>
          <w:szCs w:val="21"/>
        </w:rPr>
      </w:pPr>
      <w:r>
        <w:rPr>
          <w:rFonts w:ascii="宋体" w:hAnsi="宋体" w:cs="Calibri" w:hint="eastAsia"/>
          <w:kern w:val="0"/>
          <w:szCs w:val="21"/>
        </w:rPr>
        <w:t>1</w:t>
      </w:r>
      <w:r>
        <w:rPr>
          <w:rFonts w:ascii="宋体" w:hAnsi="宋体" w:hint="eastAsia"/>
          <w:kern w:val="0"/>
          <w:szCs w:val="21"/>
        </w:rPr>
        <w:t>、供价函、双方往来对账函件的核对；</w:t>
      </w:r>
    </w:p>
    <w:p w14:paraId="666F5661" w14:textId="77777777" w:rsidR="00DD0B16" w:rsidRDefault="00000000">
      <w:pPr>
        <w:autoSpaceDE w:val="0"/>
        <w:autoSpaceDN w:val="0"/>
        <w:adjustRightInd w:val="0"/>
        <w:spacing w:line="440" w:lineRule="exact"/>
        <w:rPr>
          <w:rFonts w:ascii="宋体" w:hAnsi="宋体"/>
          <w:kern w:val="0"/>
          <w:szCs w:val="21"/>
        </w:rPr>
      </w:pPr>
      <w:r>
        <w:rPr>
          <w:rFonts w:ascii="宋体" w:hAnsi="宋体" w:cs="Calibri" w:hint="eastAsia"/>
          <w:kern w:val="0"/>
          <w:szCs w:val="21"/>
        </w:rPr>
        <w:t>2</w:t>
      </w:r>
      <w:r>
        <w:rPr>
          <w:rFonts w:ascii="宋体" w:hAnsi="宋体" w:hint="eastAsia"/>
          <w:kern w:val="0"/>
          <w:szCs w:val="21"/>
        </w:rPr>
        <w:t>、每次送货、退货单据的确认；</w:t>
      </w:r>
    </w:p>
    <w:p w14:paraId="5851B395" w14:textId="77777777" w:rsidR="00DD0B16" w:rsidRDefault="00000000">
      <w:pPr>
        <w:autoSpaceDE w:val="0"/>
        <w:autoSpaceDN w:val="0"/>
        <w:adjustRightInd w:val="0"/>
        <w:spacing w:line="440" w:lineRule="exact"/>
        <w:rPr>
          <w:rFonts w:ascii="宋体" w:hAnsi="宋体"/>
          <w:kern w:val="0"/>
          <w:szCs w:val="21"/>
        </w:rPr>
      </w:pPr>
      <w:r>
        <w:rPr>
          <w:rFonts w:ascii="宋体" w:hAnsi="宋体" w:hint="eastAsia"/>
          <w:kern w:val="0"/>
          <w:szCs w:val="21"/>
        </w:rPr>
        <w:t>3、双方往来发票的领取、签收；</w:t>
      </w:r>
    </w:p>
    <w:p w14:paraId="51634DFE" w14:textId="77777777" w:rsidR="00DD0B16" w:rsidRDefault="00000000">
      <w:pPr>
        <w:autoSpaceDE w:val="0"/>
        <w:autoSpaceDN w:val="0"/>
        <w:adjustRightInd w:val="0"/>
        <w:spacing w:line="440" w:lineRule="exact"/>
        <w:rPr>
          <w:rFonts w:ascii="宋体" w:hAnsi="宋体"/>
          <w:kern w:val="0"/>
          <w:szCs w:val="21"/>
        </w:rPr>
      </w:pPr>
      <w:r>
        <w:rPr>
          <w:rFonts w:ascii="宋体" w:hAnsi="宋体" w:hint="eastAsia"/>
          <w:kern w:val="0"/>
          <w:szCs w:val="21"/>
        </w:rPr>
        <w:t>4、往来业务的沟通、洽谈。</w:t>
      </w:r>
    </w:p>
    <w:p w14:paraId="69B3F492" w14:textId="77777777" w:rsidR="00DD0B16" w:rsidRDefault="00000000">
      <w:pPr>
        <w:autoSpaceDE w:val="0"/>
        <w:autoSpaceDN w:val="0"/>
        <w:adjustRightInd w:val="0"/>
        <w:spacing w:line="440" w:lineRule="exact"/>
        <w:rPr>
          <w:rFonts w:ascii="宋体" w:hAnsi="宋体"/>
          <w:kern w:val="0"/>
          <w:szCs w:val="21"/>
        </w:rPr>
      </w:pPr>
      <w:r>
        <w:rPr>
          <w:rFonts w:ascii="宋体" w:hAnsi="宋体" w:hint="eastAsia"/>
          <w:kern w:val="0"/>
          <w:szCs w:val="21"/>
        </w:rPr>
        <w:t xml:space="preserve">授权人专用工作邮箱为： </w:t>
      </w:r>
      <w:r>
        <w:rPr>
          <w:rFonts w:ascii="宋体" w:hAnsi="宋体" w:hint="eastAsia"/>
          <w:kern w:val="0"/>
          <w:szCs w:val="21"/>
          <w:u w:val="single"/>
        </w:rPr>
        <w:t xml:space="preserve">              </w:t>
      </w:r>
      <w:r>
        <w:rPr>
          <w:rFonts w:ascii="宋体" w:hAnsi="宋体" w:hint="eastAsia"/>
          <w:kern w:val="0"/>
          <w:szCs w:val="21"/>
        </w:rPr>
        <w:t>，</w:t>
      </w:r>
    </w:p>
    <w:p w14:paraId="37BA6313" w14:textId="77777777" w:rsidR="00DD0B16" w:rsidRDefault="00000000">
      <w:pPr>
        <w:autoSpaceDE w:val="0"/>
        <w:autoSpaceDN w:val="0"/>
        <w:adjustRightInd w:val="0"/>
        <w:spacing w:line="440" w:lineRule="exact"/>
        <w:rPr>
          <w:rFonts w:ascii="宋体" w:hAnsi="宋体"/>
          <w:kern w:val="0"/>
          <w:szCs w:val="21"/>
        </w:rPr>
      </w:pPr>
      <w:r>
        <w:rPr>
          <w:rFonts w:ascii="宋体" w:hAnsi="宋体" w:hint="eastAsia"/>
          <w:kern w:val="0"/>
          <w:szCs w:val="21"/>
        </w:rPr>
        <w:t>该邮箱为双方业务往来专用邮箱，一切账务、款项、费用等业务的电子邮件确认，仅以此邮箱发出邮件确认为准。</w:t>
      </w:r>
    </w:p>
    <w:p w14:paraId="0477A82C" w14:textId="77777777" w:rsidR="00DD0B16" w:rsidRDefault="00000000">
      <w:pPr>
        <w:autoSpaceDE w:val="0"/>
        <w:autoSpaceDN w:val="0"/>
        <w:adjustRightInd w:val="0"/>
        <w:spacing w:line="440" w:lineRule="exact"/>
        <w:rPr>
          <w:rFonts w:ascii="宋体" w:hAnsi="宋体"/>
          <w:kern w:val="0"/>
          <w:szCs w:val="21"/>
        </w:rPr>
      </w:pPr>
      <w:r>
        <w:rPr>
          <w:rFonts w:ascii="宋体" w:hAnsi="宋体" w:hint="eastAsia"/>
          <w:kern w:val="0"/>
          <w:szCs w:val="21"/>
        </w:rPr>
        <w:t>本授权书涂改无效、复印件无效；授权代表无转委托授权，特此委托。</w:t>
      </w:r>
    </w:p>
    <w:p w14:paraId="7D7B5268" w14:textId="77777777" w:rsidR="00DD0B16" w:rsidRDefault="00000000">
      <w:pPr>
        <w:autoSpaceDE w:val="0"/>
        <w:autoSpaceDN w:val="0"/>
        <w:adjustRightInd w:val="0"/>
        <w:spacing w:line="440" w:lineRule="exact"/>
        <w:rPr>
          <w:rFonts w:ascii="宋体" w:hAnsi="宋体"/>
          <w:kern w:val="0"/>
          <w:szCs w:val="21"/>
        </w:rPr>
      </w:pPr>
      <w:r>
        <w:rPr>
          <w:rFonts w:ascii="宋体" w:hAnsi="宋体"/>
          <w:noProof/>
          <w:szCs w:val="21"/>
        </w:rPr>
        <mc:AlternateContent>
          <mc:Choice Requires="wps">
            <w:drawing>
              <wp:anchor distT="0" distB="0" distL="114300" distR="114300" simplePos="0" relativeHeight="251660288" behindDoc="0" locked="0" layoutInCell="1" allowOverlap="1" wp14:anchorId="3CECA2E6" wp14:editId="5D323459">
                <wp:simplePos x="0" y="0"/>
                <wp:positionH relativeFrom="margin">
                  <wp:align>left</wp:align>
                </wp:positionH>
                <wp:positionV relativeFrom="paragraph">
                  <wp:posOffset>45720</wp:posOffset>
                </wp:positionV>
                <wp:extent cx="5438775" cy="2028825"/>
                <wp:effectExtent l="12700" t="12700" r="15875" b="15875"/>
                <wp:wrapNone/>
                <wp:docPr id="1026" name="矩形 1026"/>
                <wp:cNvGraphicFramePr/>
                <a:graphic xmlns:a="http://schemas.openxmlformats.org/drawingml/2006/main">
                  <a:graphicData uri="http://schemas.microsoft.com/office/word/2010/wordprocessingShape">
                    <wps:wsp>
                      <wps:cNvSpPr/>
                      <wps:spPr>
                        <a:xfrm>
                          <a:off x="0" y="0"/>
                          <a:ext cx="5438775" cy="2028825"/>
                        </a:xfrm>
                        <a:prstGeom prst="rect">
                          <a:avLst/>
                        </a:prstGeom>
                        <a:noFill/>
                        <a:ln w="25400" cap="flat" cmpd="sng">
                          <a:solidFill>
                            <a:srgbClr val="395E8A"/>
                          </a:solidFill>
                          <a:prstDash val="solid"/>
                          <a:round/>
                          <a:headEnd type="none" w="med" len="med"/>
                          <a:tailEnd type="none" w="med" len="med"/>
                        </a:ln>
                        <a:effectLst/>
                      </wps:spPr>
                      <wps:bodyPr/>
                    </wps:wsp>
                  </a:graphicData>
                </a:graphic>
              </wp:anchor>
            </w:drawing>
          </mc:Choice>
          <mc:Fallback xmlns:wpsCustomData="http://www.wps.cn/officeDocument/2013/wpsCustomData">
            <w:pict>
              <v:rect id="_x0000_s1026" o:spid="_x0000_s1026" o:spt="1" style="position:absolute;left:0pt;margin-top:3.6pt;height:159.75pt;width:428.25pt;mso-position-horizontal:left;mso-position-horizontal-relative:margin;z-index:251660288;mso-width-relative:page;mso-height-relative:page;" filled="f" stroked="t" coordsize="21600,21600" o:gfxdata="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H6xXQfYAAAABgEAAA8AAAAAAAAAAQAgAAAAIgAAAGRycy9kb3ducmV2&#10;LnhtbFBLAQIUABQAAAAIAIdO4kCWgssy/AEAAP8DAAAOAAAAAAAAAAEAIAAAACcBAABkcnMvZTJv&#10;RG9jLnhtbFBLBQYAAAAABgAGAFkBAACVBQAAAAA=&#10;">
                <v:fill on="f" focussize="0,0"/>
                <v:stroke weight="2pt" color="#395E8A" joinstyle="round"/>
                <v:imagedata o:title=""/>
                <o:lock v:ext="edit" aspectratio="f"/>
              </v:rect>
            </w:pict>
          </mc:Fallback>
        </mc:AlternateContent>
      </w:r>
    </w:p>
    <w:p w14:paraId="7F156959" w14:textId="77777777" w:rsidR="00DD0B16" w:rsidRDefault="00DD0B16">
      <w:pPr>
        <w:autoSpaceDE w:val="0"/>
        <w:autoSpaceDN w:val="0"/>
        <w:adjustRightInd w:val="0"/>
        <w:spacing w:line="440" w:lineRule="exact"/>
        <w:rPr>
          <w:rFonts w:ascii="宋体" w:hAnsi="宋体"/>
          <w:kern w:val="0"/>
          <w:szCs w:val="21"/>
        </w:rPr>
      </w:pPr>
    </w:p>
    <w:p w14:paraId="7377680D" w14:textId="77777777" w:rsidR="00DD0B16" w:rsidRDefault="00DD0B16">
      <w:pPr>
        <w:autoSpaceDE w:val="0"/>
        <w:autoSpaceDN w:val="0"/>
        <w:adjustRightInd w:val="0"/>
        <w:spacing w:line="440" w:lineRule="exact"/>
        <w:rPr>
          <w:rFonts w:ascii="宋体" w:hAnsi="宋体"/>
          <w:kern w:val="0"/>
          <w:szCs w:val="21"/>
        </w:rPr>
      </w:pPr>
    </w:p>
    <w:p w14:paraId="46DFAA24" w14:textId="77777777" w:rsidR="00DD0B16" w:rsidRDefault="00000000">
      <w:pPr>
        <w:autoSpaceDE w:val="0"/>
        <w:autoSpaceDN w:val="0"/>
        <w:adjustRightInd w:val="0"/>
        <w:spacing w:line="440" w:lineRule="exact"/>
        <w:rPr>
          <w:rFonts w:ascii="宋体" w:hAnsi="宋体"/>
          <w:kern w:val="0"/>
          <w:szCs w:val="21"/>
        </w:rPr>
      </w:pPr>
      <w:r>
        <w:rPr>
          <w:rFonts w:ascii="宋体" w:hAnsi="宋体" w:hint="eastAsia"/>
          <w:kern w:val="0"/>
          <w:szCs w:val="21"/>
        </w:rPr>
        <w:t>请在此粘贴被授权人身份证复印件正反面并加盖公章</w:t>
      </w:r>
    </w:p>
    <w:p w14:paraId="0D8F04D1" w14:textId="77777777" w:rsidR="00DD0B16" w:rsidRDefault="00DD0B16">
      <w:pPr>
        <w:autoSpaceDE w:val="0"/>
        <w:autoSpaceDN w:val="0"/>
        <w:adjustRightInd w:val="0"/>
        <w:spacing w:line="440" w:lineRule="exact"/>
        <w:rPr>
          <w:rFonts w:ascii="宋体" w:hAnsi="宋体"/>
          <w:kern w:val="0"/>
          <w:szCs w:val="21"/>
        </w:rPr>
      </w:pPr>
    </w:p>
    <w:p w14:paraId="42B88251" w14:textId="77777777" w:rsidR="00DD0B16" w:rsidRDefault="00DD0B16">
      <w:pPr>
        <w:autoSpaceDE w:val="0"/>
        <w:autoSpaceDN w:val="0"/>
        <w:adjustRightInd w:val="0"/>
        <w:spacing w:line="440" w:lineRule="exact"/>
        <w:rPr>
          <w:rFonts w:ascii="宋体" w:hAnsi="宋体"/>
          <w:kern w:val="0"/>
          <w:szCs w:val="21"/>
        </w:rPr>
      </w:pPr>
    </w:p>
    <w:p w14:paraId="3B6C46B3" w14:textId="77777777" w:rsidR="00DD0B16" w:rsidRDefault="00DD0B16">
      <w:pPr>
        <w:autoSpaceDE w:val="0"/>
        <w:autoSpaceDN w:val="0"/>
        <w:adjustRightInd w:val="0"/>
        <w:spacing w:line="440" w:lineRule="exact"/>
        <w:rPr>
          <w:rFonts w:ascii="宋体" w:hAnsi="宋体"/>
          <w:kern w:val="0"/>
          <w:szCs w:val="21"/>
        </w:rPr>
      </w:pPr>
    </w:p>
    <w:p w14:paraId="43E122BC" w14:textId="77777777" w:rsidR="00DD0B16" w:rsidRDefault="00DD0B16">
      <w:pPr>
        <w:autoSpaceDE w:val="0"/>
        <w:autoSpaceDN w:val="0"/>
        <w:adjustRightInd w:val="0"/>
        <w:spacing w:line="440" w:lineRule="exact"/>
        <w:rPr>
          <w:rFonts w:ascii="宋体" w:hAnsi="宋体"/>
          <w:kern w:val="0"/>
          <w:szCs w:val="21"/>
        </w:rPr>
      </w:pPr>
    </w:p>
    <w:p w14:paraId="2EFE5ABE" w14:textId="4C3D592D" w:rsidR="00DD0B16" w:rsidRDefault="00000000">
      <w:pPr>
        <w:autoSpaceDE w:val="0"/>
        <w:autoSpaceDN w:val="0"/>
        <w:adjustRightInd w:val="0"/>
        <w:spacing w:line="440" w:lineRule="exact"/>
        <w:rPr>
          <w:rFonts w:ascii="宋体" w:hAnsi="宋体"/>
          <w:kern w:val="0"/>
          <w:szCs w:val="21"/>
        </w:rPr>
      </w:pPr>
      <w:r>
        <w:rPr>
          <w:rFonts w:ascii="宋体" w:hAnsi="宋体" w:hint="eastAsia"/>
          <w:kern w:val="0"/>
          <w:szCs w:val="21"/>
        </w:rPr>
        <w:t>本授权书有效期从</w:t>
      </w:r>
      <w:r w:rsidR="00744CAC">
        <w:rPr>
          <w:rFonts w:ascii="宋体" w:hAnsi="宋体" w:hint="eastAsia"/>
          <w:kern w:val="0"/>
          <w:szCs w:val="21"/>
        </w:rPr>
        <w:t>签字盖章生效之日起</w:t>
      </w:r>
      <w:r>
        <w:rPr>
          <w:rFonts w:ascii="宋体" w:hAnsi="宋体" w:hint="eastAsia"/>
          <w:kern w:val="0"/>
          <w:szCs w:val="21"/>
        </w:rPr>
        <w:t>到2025年8月31日，本公司变更授权代理人时，将提前三日另行书面通知贵司，特此声明。</w:t>
      </w:r>
    </w:p>
    <w:p w14:paraId="6FA2E5C2" w14:textId="77777777" w:rsidR="00DD0B16" w:rsidRDefault="00000000">
      <w:pPr>
        <w:autoSpaceDE w:val="0"/>
        <w:autoSpaceDN w:val="0"/>
        <w:adjustRightInd w:val="0"/>
        <w:spacing w:line="440" w:lineRule="exact"/>
        <w:ind w:firstLineChars="2750" w:firstLine="5775"/>
        <w:rPr>
          <w:rFonts w:ascii="宋体" w:hAnsi="宋体"/>
          <w:kern w:val="0"/>
          <w:szCs w:val="21"/>
        </w:rPr>
      </w:pPr>
      <w:r>
        <w:rPr>
          <w:rFonts w:ascii="宋体" w:hAnsi="宋体" w:hint="eastAsia"/>
          <w:kern w:val="0"/>
          <w:szCs w:val="21"/>
        </w:rPr>
        <w:t>授权公司公章：</w:t>
      </w:r>
    </w:p>
    <w:p w14:paraId="57552DA6" w14:textId="77777777" w:rsidR="00DD0B16" w:rsidRDefault="00DD0B16">
      <w:pPr>
        <w:autoSpaceDE w:val="0"/>
        <w:autoSpaceDN w:val="0"/>
        <w:adjustRightInd w:val="0"/>
        <w:spacing w:line="440" w:lineRule="exact"/>
        <w:ind w:firstLineChars="2750" w:firstLine="5775"/>
        <w:rPr>
          <w:rFonts w:ascii="宋体" w:hAnsi="宋体"/>
          <w:kern w:val="0"/>
          <w:szCs w:val="21"/>
        </w:rPr>
      </w:pPr>
    </w:p>
    <w:p w14:paraId="79C521FA" w14:textId="77777777" w:rsidR="00DD0B16" w:rsidRDefault="00000000">
      <w:pPr>
        <w:autoSpaceDE w:val="0"/>
        <w:autoSpaceDN w:val="0"/>
        <w:adjustRightInd w:val="0"/>
        <w:spacing w:line="440" w:lineRule="exact"/>
        <w:ind w:firstLineChars="2400" w:firstLine="5040"/>
        <w:rPr>
          <w:rFonts w:ascii="宋体" w:hAnsi="宋体"/>
          <w:kern w:val="0"/>
          <w:szCs w:val="21"/>
        </w:rPr>
      </w:pPr>
      <w:r>
        <w:rPr>
          <w:rFonts w:ascii="宋体" w:hAnsi="宋体" w:hint="eastAsia"/>
          <w:kern w:val="0"/>
          <w:szCs w:val="21"/>
        </w:rPr>
        <w:t>法定代表人签字或盖章：</w:t>
      </w:r>
    </w:p>
    <w:p w14:paraId="1AB56A82" w14:textId="77777777" w:rsidR="00DD0B16" w:rsidRDefault="00000000">
      <w:pPr>
        <w:widowControl/>
        <w:shd w:val="clear" w:color="auto" w:fill="FFFFFF"/>
        <w:spacing w:line="440" w:lineRule="exact"/>
        <w:ind w:firstLineChars="2500" w:firstLine="5250"/>
        <w:outlineLvl w:val="2"/>
        <w:rPr>
          <w:rFonts w:ascii="宋体" w:hAnsi="宋体"/>
          <w:kern w:val="0"/>
          <w:szCs w:val="21"/>
        </w:rPr>
      </w:pPr>
      <w:r>
        <w:rPr>
          <w:rFonts w:ascii="宋体" w:hAnsi="宋体" w:hint="eastAsia"/>
          <w:kern w:val="0"/>
          <w:szCs w:val="21"/>
        </w:rPr>
        <w:t>被授权人签字或盖章：</w:t>
      </w:r>
    </w:p>
    <w:p w14:paraId="3CC3CC47" w14:textId="77777777" w:rsidR="00DD0B16" w:rsidRDefault="00DD0B16">
      <w:pPr>
        <w:widowControl/>
        <w:shd w:val="clear" w:color="auto" w:fill="FFFFFF"/>
        <w:spacing w:line="440" w:lineRule="exact"/>
        <w:outlineLvl w:val="2"/>
        <w:rPr>
          <w:rFonts w:ascii="宋体" w:hAnsi="宋体"/>
          <w:kern w:val="0"/>
          <w:szCs w:val="21"/>
        </w:rPr>
      </w:pPr>
    </w:p>
    <w:p w14:paraId="3E808B79" w14:textId="77777777" w:rsidR="00DD0B16" w:rsidRDefault="00DD0B16">
      <w:pPr>
        <w:widowControl/>
        <w:shd w:val="clear" w:color="auto" w:fill="FFFFFF"/>
        <w:spacing w:line="440" w:lineRule="exact"/>
        <w:outlineLvl w:val="2"/>
        <w:rPr>
          <w:rFonts w:ascii="宋体" w:hAnsi="宋体"/>
          <w:kern w:val="0"/>
          <w:szCs w:val="21"/>
        </w:rPr>
      </w:pPr>
    </w:p>
    <w:p w14:paraId="647365F7" w14:textId="77777777" w:rsidR="00DD0B16" w:rsidRDefault="00DD0B16">
      <w:pPr>
        <w:spacing w:line="440" w:lineRule="exact"/>
        <w:ind w:firstLine="422"/>
        <w:rPr>
          <w:rFonts w:ascii="宋体" w:hAnsi="宋体"/>
          <w:b/>
          <w:szCs w:val="21"/>
        </w:rPr>
      </w:pPr>
    </w:p>
    <w:p w14:paraId="3A1B99BC" w14:textId="77777777" w:rsidR="00DD0B16" w:rsidRDefault="00000000">
      <w:pPr>
        <w:widowControl/>
        <w:shd w:val="clear" w:color="auto" w:fill="FFFFFF"/>
        <w:spacing w:line="440" w:lineRule="exact"/>
        <w:ind w:firstLine="422"/>
        <w:outlineLvl w:val="2"/>
        <w:rPr>
          <w:rFonts w:ascii="宋体" w:hAnsi="宋体" w:cs="Helvetica"/>
          <w:b/>
          <w:kern w:val="0"/>
          <w:szCs w:val="21"/>
        </w:rPr>
      </w:pPr>
      <w:r>
        <w:rPr>
          <w:rFonts w:ascii="宋体" w:hAnsi="宋体" w:cs="Helvetica" w:hint="eastAsia"/>
          <w:b/>
          <w:kern w:val="0"/>
          <w:szCs w:val="21"/>
        </w:rPr>
        <w:lastRenderedPageBreak/>
        <w:t>附件五                         收货地址约定</w:t>
      </w:r>
    </w:p>
    <w:p w14:paraId="4FE59571" w14:textId="77777777" w:rsidR="00DD0B16" w:rsidRDefault="00000000">
      <w:pPr>
        <w:widowControl/>
        <w:shd w:val="clear" w:color="auto" w:fill="FFFFFF"/>
        <w:spacing w:line="440" w:lineRule="exact"/>
        <w:ind w:firstLine="422"/>
        <w:outlineLvl w:val="2"/>
        <w:rPr>
          <w:rFonts w:ascii="宋体" w:hAnsi="宋体" w:cs="Helvetica"/>
          <w:b/>
          <w:kern w:val="0"/>
          <w:szCs w:val="21"/>
        </w:rPr>
      </w:pPr>
      <w:r>
        <w:rPr>
          <w:rFonts w:ascii="宋体" w:hAnsi="宋体" w:cs="Helvetica" w:hint="eastAsia"/>
          <w:b/>
          <w:kern w:val="0"/>
          <w:szCs w:val="21"/>
        </w:rPr>
        <w:t xml:space="preserve">    </w:t>
      </w:r>
    </w:p>
    <w:p w14:paraId="35A2E937" w14:textId="77777777" w:rsidR="00DD0B16" w:rsidRDefault="00000000">
      <w:pPr>
        <w:widowControl/>
        <w:shd w:val="clear" w:color="auto" w:fill="FFFFFF"/>
        <w:spacing w:line="440" w:lineRule="exact"/>
        <w:ind w:firstLine="422"/>
        <w:outlineLvl w:val="2"/>
        <w:rPr>
          <w:rFonts w:ascii="宋体" w:hAnsi="宋体" w:cs="Helvetica"/>
          <w:b/>
          <w:kern w:val="0"/>
          <w:szCs w:val="21"/>
        </w:rPr>
      </w:pPr>
      <w:r>
        <w:rPr>
          <w:rFonts w:ascii="宋体" w:hAnsi="宋体" w:cs="Helvetica" w:hint="eastAsia"/>
          <w:b/>
          <w:kern w:val="0"/>
          <w:szCs w:val="21"/>
        </w:rPr>
        <w:t>甲方收货地址及收货信息如下:</w:t>
      </w:r>
    </w:p>
    <w:p w14:paraId="45D9C2AA" w14:textId="77777777" w:rsidR="00DD0B16" w:rsidRDefault="00000000">
      <w:pPr>
        <w:widowControl/>
        <w:shd w:val="clear" w:color="auto" w:fill="FFFFFF"/>
        <w:spacing w:line="440" w:lineRule="exact"/>
        <w:ind w:firstLine="422"/>
        <w:outlineLvl w:val="2"/>
        <w:rPr>
          <w:rFonts w:ascii="宋体" w:hAnsi="宋体" w:cs="Helvetica"/>
          <w:b/>
          <w:kern w:val="0"/>
          <w:szCs w:val="21"/>
        </w:rPr>
      </w:pPr>
      <w:r>
        <w:rPr>
          <w:rFonts w:ascii="宋体" w:hAnsi="宋体" w:cs="Helvetica" w:hint="eastAsia"/>
          <w:b/>
          <w:kern w:val="0"/>
          <w:szCs w:val="21"/>
        </w:rPr>
        <w:t>北京林业大学西区学二食堂B1商超</w:t>
      </w:r>
    </w:p>
    <w:p w14:paraId="4E0DCBDF" w14:textId="77777777" w:rsidR="00DD0B16" w:rsidRDefault="00000000">
      <w:pPr>
        <w:widowControl/>
        <w:shd w:val="clear" w:color="auto" w:fill="FFFFFF"/>
        <w:spacing w:line="440" w:lineRule="exact"/>
        <w:ind w:firstLine="422"/>
        <w:outlineLvl w:val="2"/>
        <w:rPr>
          <w:rFonts w:ascii="宋体" w:hAnsi="宋体" w:cs="Helvetica"/>
          <w:b/>
          <w:kern w:val="0"/>
          <w:szCs w:val="21"/>
        </w:rPr>
      </w:pPr>
      <w:r>
        <w:rPr>
          <w:rFonts w:ascii="宋体" w:hAnsi="宋体" w:cs="Helvetica" w:hint="eastAsia"/>
          <w:b/>
          <w:kern w:val="0"/>
          <w:szCs w:val="21"/>
        </w:rPr>
        <w:t xml:space="preserve">   单次订单送货地址、送货时间以订单指定为准，甲方有权根据经营状况新增或变更收货地址。</w:t>
      </w:r>
    </w:p>
    <w:p w14:paraId="02531B3C" w14:textId="77777777" w:rsidR="00DD0B16" w:rsidRDefault="00000000">
      <w:pPr>
        <w:widowControl/>
        <w:jc w:val="left"/>
        <w:rPr>
          <w:rFonts w:ascii="宋体" w:hAnsi="宋体" w:cs="Helvetica"/>
          <w:b/>
          <w:kern w:val="0"/>
          <w:szCs w:val="21"/>
        </w:rPr>
      </w:pPr>
      <w:bookmarkStart w:id="362" w:name="OLE_LINK1"/>
      <w:r>
        <w:rPr>
          <w:rFonts w:ascii="宋体" w:hAnsi="宋体" w:cs="Helvetica"/>
          <w:b/>
          <w:kern w:val="0"/>
          <w:szCs w:val="21"/>
        </w:rPr>
        <w:br w:type="page"/>
      </w:r>
    </w:p>
    <w:p w14:paraId="49486B84" w14:textId="77777777" w:rsidR="00DD0B16" w:rsidRDefault="00000000">
      <w:pPr>
        <w:spacing w:line="440" w:lineRule="exact"/>
        <w:ind w:firstLine="422"/>
        <w:rPr>
          <w:rFonts w:ascii="宋体" w:hAnsi="宋体"/>
          <w:b/>
          <w:szCs w:val="21"/>
        </w:rPr>
      </w:pPr>
      <w:r>
        <w:rPr>
          <w:rFonts w:ascii="宋体" w:hAnsi="宋体" w:cs="Helvetica" w:hint="eastAsia"/>
          <w:b/>
          <w:kern w:val="0"/>
          <w:szCs w:val="21"/>
        </w:rPr>
        <w:lastRenderedPageBreak/>
        <w:t xml:space="preserve">附件六                          </w:t>
      </w:r>
      <w:r>
        <w:rPr>
          <w:rFonts w:ascii="宋体" w:hAnsi="宋体" w:hint="eastAsia"/>
          <w:b/>
          <w:szCs w:val="21"/>
        </w:rPr>
        <w:t>反腐败承诺函</w:t>
      </w:r>
    </w:p>
    <w:p w14:paraId="7A5192ED" w14:textId="77777777" w:rsidR="00DD0B16" w:rsidRDefault="00DD0B16">
      <w:pPr>
        <w:spacing w:line="440" w:lineRule="exact"/>
        <w:ind w:firstLine="422"/>
        <w:rPr>
          <w:rFonts w:ascii="宋体" w:hAnsi="宋体"/>
          <w:b/>
          <w:szCs w:val="21"/>
          <w:lang w:val="ru-RU"/>
        </w:rPr>
      </w:pPr>
    </w:p>
    <w:p w14:paraId="267E7520" w14:textId="77777777" w:rsidR="00DD0B16" w:rsidRDefault="00000000">
      <w:pPr>
        <w:spacing w:line="440" w:lineRule="exact"/>
        <w:ind w:firstLine="422"/>
        <w:rPr>
          <w:rFonts w:ascii="宋体" w:hAnsi="宋体"/>
          <w:b/>
          <w:szCs w:val="21"/>
          <w:lang w:val="ru-RU"/>
        </w:rPr>
      </w:pPr>
      <w:r>
        <w:rPr>
          <w:rFonts w:ascii="宋体" w:hAnsi="宋体" w:hint="eastAsia"/>
          <w:b/>
          <w:szCs w:val="21"/>
          <w:lang w:val="ru-RU"/>
        </w:rPr>
        <w:t xml:space="preserve">致：北京林业大学 </w:t>
      </w:r>
    </w:p>
    <w:p w14:paraId="5C601D2C" w14:textId="77777777" w:rsidR="00DD0B16" w:rsidRDefault="00000000">
      <w:pPr>
        <w:spacing w:line="440" w:lineRule="exact"/>
        <w:rPr>
          <w:rFonts w:ascii="宋体" w:hAnsi="宋体"/>
          <w:szCs w:val="21"/>
        </w:rPr>
      </w:pPr>
      <w:r>
        <w:rPr>
          <w:rFonts w:ascii="宋体" w:hAnsi="宋体" w:hint="eastAsia"/>
          <w:szCs w:val="21"/>
        </w:rPr>
        <w:t>本公司，[      ]，一家根据中国法律法规成立的公司，公司注册号是[      ]，注册地址为中国[      ]，（简称“</w:t>
      </w:r>
      <w:r>
        <w:rPr>
          <w:rFonts w:ascii="宋体" w:hAnsi="宋体" w:hint="eastAsia"/>
          <w:b/>
          <w:szCs w:val="21"/>
        </w:rPr>
        <w:t>本公司</w:t>
      </w:r>
      <w:r>
        <w:rPr>
          <w:rFonts w:ascii="宋体" w:hAnsi="宋体" w:hint="eastAsia"/>
          <w:szCs w:val="21"/>
        </w:rPr>
        <w:t>”）特此在本反腐败承诺函</w:t>
      </w:r>
      <w:r>
        <w:rPr>
          <w:rFonts w:ascii="宋体" w:hAnsi="宋体" w:hint="eastAsia"/>
          <w:szCs w:val="21"/>
          <w:lang w:val="ru-RU"/>
        </w:rPr>
        <w:t>（简称“</w:t>
      </w:r>
      <w:r>
        <w:rPr>
          <w:rFonts w:ascii="宋体" w:hAnsi="宋体" w:hint="eastAsia"/>
          <w:b/>
          <w:szCs w:val="21"/>
        </w:rPr>
        <w:t>本函</w:t>
      </w:r>
      <w:r>
        <w:rPr>
          <w:rFonts w:ascii="宋体" w:hAnsi="宋体" w:hint="eastAsia"/>
          <w:b/>
          <w:szCs w:val="21"/>
          <w:lang w:val="ru-RU"/>
        </w:rPr>
        <w:t>”</w:t>
      </w:r>
      <w:r>
        <w:rPr>
          <w:rFonts w:ascii="宋体" w:hAnsi="宋体" w:hint="eastAsia"/>
          <w:szCs w:val="21"/>
          <w:lang w:val="ru-RU"/>
        </w:rPr>
        <w:t>）中</w:t>
      </w:r>
      <w:r>
        <w:rPr>
          <w:rFonts w:ascii="宋体" w:hAnsi="宋体" w:hint="eastAsia"/>
          <w:szCs w:val="21"/>
        </w:rPr>
        <w:t>向【北京林业大学】及其关联公司（简称“</w:t>
      </w:r>
      <w:r>
        <w:rPr>
          <w:rFonts w:ascii="宋体" w:hAnsi="宋体" w:hint="eastAsia"/>
          <w:b/>
          <w:szCs w:val="21"/>
        </w:rPr>
        <w:t>贵司</w:t>
      </w:r>
      <w:r>
        <w:rPr>
          <w:rFonts w:ascii="宋体" w:hAnsi="宋体" w:hint="eastAsia"/>
          <w:szCs w:val="21"/>
        </w:rPr>
        <w:t>”）作出如下反腐败承诺：</w:t>
      </w:r>
    </w:p>
    <w:p w14:paraId="6E4C04F0" w14:textId="77777777" w:rsidR="00DD0B16" w:rsidRDefault="00DD0B16">
      <w:pPr>
        <w:spacing w:line="440" w:lineRule="exact"/>
        <w:rPr>
          <w:rFonts w:ascii="宋体" w:hAnsi="宋体"/>
          <w:szCs w:val="21"/>
        </w:rPr>
      </w:pPr>
    </w:p>
    <w:p w14:paraId="756650DD" w14:textId="77777777" w:rsidR="00DD0B16" w:rsidRDefault="00000000">
      <w:pPr>
        <w:pStyle w:val="Style15"/>
        <w:widowControl/>
        <w:tabs>
          <w:tab w:val="left" w:pos="270"/>
        </w:tabs>
        <w:spacing w:line="440" w:lineRule="exact"/>
        <w:ind w:left="720" w:firstLineChars="0" w:hanging="720"/>
        <w:contextualSpacing/>
        <w:rPr>
          <w:rFonts w:ascii="宋体" w:eastAsia="宋体" w:hAnsi="宋体"/>
          <w:b/>
          <w:sz w:val="21"/>
          <w:szCs w:val="21"/>
        </w:rPr>
      </w:pPr>
      <w:r>
        <w:rPr>
          <w:rFonts w:ascii="宋体" w:eastAsia="宋体" w:hAnsi="宋体"/>
          <w:b/>
          <w:sz w:val="21"/>
          <w:szCs w:val="21"/>
        </w:rPr>
        <w:t>1)</w:t>
      </w:r>
      <w:r>
        <w:rPr>
          <w:rFonts w:ascii="宋体" w:eastAsia="宋体" w:hAnsi="宋体"/>
          <w:b/>
          <w:sz w:val="21"/>
          <w:szCs w:val="21"/>
        </w:rPr>
        <w:tab/>
      </w:r>
      <w:r>
        <w:rPr>
          <w:rFonts w:ascii="宋体" w:eastAsia="宋体" w:hAnsi="宋体" w:hint="eastAsia"/>
          <w:b/>
          <w:sz w:val="21"/>
          <w:szCs w:val="21"/>
        </w:rPr>
        <w:t>禁止商业贿赂</w:t>
      </w:r>
    </w:p>
    <w:p w14:paraId="71391ADB" w14:textId="77777777" w:rsidR="00DD0B16" w:rsidRDefault="00000000">
      <w:pPr>
        <w:pStyle w:val="Style15"/>
        <w:widowControl/>
        <w:spacing w:line="440" w:lineRule="exact"/>
        <w:ind w:left="720" w:firstLineChars="0" w:hanging="720"/>
        <w:contextualSpacing/>
        <w:rPr>
          <w:rFonts w:ascii="宋体" w:eastAsia="宋体" w:hAnsi="宋体"/>
          <w:sz w:val="21"/>
          <w:szCs w:val="21"/>
        </w:rPr>
      </w:pPr>
      <w:r>
        <w:rPr>
          <w:rFonts w:ascii="宋体" w:eastAsia="宋体" w:hAnsi="宋体"/>
          <w:sz w:val="21"/>
          <w:szCs w:val="21"/>
        </w:rPr>
        <w:t>1.1.</w:t>
      </w:r>
      <w:r>
        <w:rPr>
          <w:rFonts w:ascii="宋体" w:eastAsia="宋体" w:hAnsi="宋体"/>
          <w:sz w:val="21"/>
          <w:szCs w:val="21"/>
        </w:rPr>
        <w:tab/>
      </w:r>
      <w:r>
        <w:rPr>
          <w:rFonts w:ascii="宋体" w:eastAsia="宋体" w:hAnsi="宋体" w:hint="eastAsia"/>
          <w:sz w:val="21"/>
          <w:szCs w:val="21"/>
        </w:rPr>
        <w:t>本公司承诺将不违反《中华人民共和国反不正当竞争法》和其他相关法律法规及本函的规定，不采用商业贿赂（包括行贿）、在帐外暗中给予回扣等违法手段向贵司销售任何商品或提供任何服务。</w:t>
      </w:r>
    </w:p>
    <w:p w14:paraId="36C8250B" w14:textId="77777777" w:rsidR="00DD0B16" w:rsidRDefault="00000000">
      <w:pPr>
        <w:pStyle w:val="Style15"/>
        <w:widowControl/>
        <w:spacing w:line="440" w:lineRule="exact"/>
        <w:ind w:left="720" w:firstLineChars="0" w:hanging="720"/>
        <w:contextualSpacing/>
        <w:rPr>
          <w:rFonts w:ascii="宋体" w:eastAsia="宋体" w:hAnsi="宋体"/>
          <w:sz w:val="21"/>
          <w:szCs w:val="21"/>
        </w:rPr>
      </w:pPr>
      <w:r>
        <w:rPr>
          <w:rFonts w:ascii="宋体" w:eastAsia="宋体" w:hAnsi="宋体"/>
          <w:sz w:val="21"/>
          <w:szCs w:val="21"/>
        </w:rPr>
        <w:t>1.2.</w:t>
      </w:r>
      <w:r>
        <w:rPr>
          <w:rFonts w:ascii="宋体" w:eastAsia="宋体" w:hAnsi="宋体"/>
          <w:sz w:val="21"/>
          <w:szCs w:val="21"/>
        </w:rPr>
        <w:tab/>
      </w:r>
      <w:r>
        <w:rPr>
          <w:rFonts w:ascii="宋体" w:eastAsia="宋体" w:hAnsi="宋体" w:hint="eastAsia"/>
          <w:sz w:val="21"/>
          <w:szCs w:val="21"/>
        </w:rPr>
        <w:t>本函所称行贿，指本公司为销售商品或提供服务而采用财物或者其他形式贿赂贵司员工及（或）其亲属的行为；本函所称索贿、受贿，指任何贵司员工及（或）其亲属向本公司任何员工索取、收受财物或通过其他形式获取任何形式的利益。</w:t>
      </w:r>
    </w:p>
    <w:p w14:paraId="3741D69C" w14:textId="77777777" w:rsidR="00DD0B16" w:rsidRDefault="00000000">
      <w:pPr>
        <w:pStyle w:val="Style15"/>
        <w:widowControl/>
        <w:spacing w:line="440" w:lineRule="exact"/>
        <w:ind w:left="720" w:firstLineChars="0" w:hanging="720"/>
        <w:contextualSpacing/>
        <w:rPr>
          <w:rFonts w:ascii="宋体" w:eastAsia="宋体" w:hAnsi="宋体"/>
          <w:sz w:val="21"/>
          <w:szCs w:val="21"/>
        </w:rPr>
      </w:pPr>
      <w:r>
        <w:rPr>
          <w:rFonts w:ascii="宋体" w:eastAsia="宋体" w:hAnsi="宋体"/>
          <w:sz w:val="21"/>
          <w:szCs w:val="21"/>
        </w:rPr>
        <w:t>1.3.</w:t>
      </w:r>
      <w:r>
        <w:rPr>
          <w:rFonts w:ascii="宋体" w:eastAsia="宋体" w:hAnsi="宋体"/>
          <w:sz w:val="21"/>
          <w:szCs w:val="21"/>
        </w:rPr>
        <w:tab/>
      </w:r>
      <w:r>
        <w:rPr>
          <w:rFonts w:ascii="宋体" w:eastAsia="宋体" w:hAnsi="宋体" w:hint="eastAsia"/>
          <w:sz w:val="21"/>
          <w:szCs w:val="21"/>
        </w:rPr>
        <w:t>本函所称财物，是指现金和实物，包括本公司为销售商品或提供服务，采用红包、礼金、有价证券 (包括债券、股票等) 、实物 (包括但不限于各种高档生活用品、奢侈消费品、工艺品、收藏品，以及房屋、车辆等大宗商品)，或者以报销各种费用等方式给付贵司员工的财物。</w:t>
      </w:r>
    </w:p>
    <w:p w14:paraId="73D300AD" w14:textId="77777777" w:rsidR="00DD0B16" w:rsidRDefault="00000000">
      <w:pPr>
        <w:pStyle w:val="Style15"/>
        <w:widowControl/>
        <w:spacing w:line="440" w:lineRule="exact"/>
        <w:ind w:left="720" w:firstLineChars="0" w:hanging="720"/>
        <w:contextualSpacing/>
        <w:rPr>
          <w:rFonts w:ascii="宋体" w:eastAsia="宋体" w:hAnsi="宋体"/>
          <w:sz w:val="21"/>
          <w:szCs w:val="21"/>
        </w:rPr>
      </w:pPr>
      <w:r>
        <w:rPr>
          <w:rFonts w:ascii="宋体" w:eastAsia="宋体" w:hAnsi="宋体"/>
          <w:sz w:val="21"/>
          <w:szCs w:val="21"/>
        </w:rPr>
        <w:t>1.4.</w:t>
      </w:r>
      <w:r>
        <w:rPr>
          <w:rFonts w:ascii="宋体" w:eastAsia="宋体" w:hAnsi="宋体"/>
          <w:sz w:val="21"/>
          <w:szCs w:val="21"/>
        </w:rPr>
        <w:tab/>
      </w:r>
      <w:r>
        <w:rPr>
          <w:rFonts w:ascii="宋体" w:eastAsia="宋体" w:hAnsi="宋体" w:hint="eastAsia"/>
          <w:sz w:val="21"/>
          <w:szCs w:val="21"/>
        </w:rPr>
        <w:t>本函所称的其他形式，包括但不限于提供免费的旅游、娱乐、留学、劳务、借款、担保，安排中奖等任何形式的、可用金钱衡量的财产性利益，以及安排就学、荣誉、特殊待遇、介绍工作等非财产性利益。</w:t>
      </w:r>
    </w:p>
    <w:p w14:paraId="00CDDD2B" w14:textId="77777777" w:rsidR="00DD0B16" w:rsidRDefault="00000000">
      <w:pPr>
        <w:pStyle w:val="Style15"/>
        <w:widowControl/>
        <w:spacing w:line="440" w:lineRule="exact"/>
        <w:ind w:left="720" w:firstLineChars="0" w:hanging="720"/>
        <w:contextualSpacing/>
        <w:rPr>
          <w:rFonts w:ascii="宋体" w:eastAsia="宋体" w:hAnsi="宋体"/>
          <w:sz w:val="21"/>
          <w:szCs w:val="21"/>
        </w:rPr>
      </w:pPr>
      <w:r>
        <w:rPr>
          <w:rFonts w:ascii="宋体" w:eastAsia="宋体" w:hAnsi="宋体"/>
          <w:sz w:val="21"/>
          <w:szCs w:val="21"/>
        </w:rPr>
        <w:t>1.5.</w:t>
      </w:r>
      <w:r>
        <w:rPr>
          <w:rFonts w:ascii="宋体" w:eastAsia="宋体" w:hAnsi="宋体"/>
          <w:sz w:val="21"/>
          <w:szCs w:val="21"/>
        </w:rPr>
        <w:tab/>
      </w:r>
      <w:r>
        <w:rPr>
          <w:rFonts w:ascii="宋体" w:eastAsia="宋体" w:hAnsi="宋体" w:hint="eastAsia"/>
          <w:sz w:val="21"/>
          <w:szCs w:val="21"/>
        </w:rPr>
        <w:t>本函所称亲属，包括夫妻关系，直系血亲关系（父母、子女、亲兄弟姐妹），三代以内旁系血亲关系（叔伯、表兄弟姐妹、祖父母等），以及姻亲关系（配偶的直系血亲和三代以内旁系血亲）。</w:t>
      </w:r>
    </w:p>
    <w:p w14:paraId="74AA78E2" w14:textId="77777777" w:rsidR="00DD0B16" w:rsidRDefault="00000000">
      <w:pPr>
        <w:pStyle w:val="Style15"/>
        <w:widowControl/>
        <w:tabs>
          <w:tab w:val="left" w:pos="270"/>
        </w:tabs>
        <w:spacing w:line="440" w:lineRule="exact"/>
        <w:ind w:left="720" w:firstLineChars="0" w:hanging="720"/>
        <w:contextualSpacing/>
        <w:rPr>
          <w:rFonts w:ascii="宋体" w:eastAsia="宋体" w:hAnsi="宋体"/>
          <w:b/>
          <w:sz w:val="21"/>
          <w:szCs w:val="21"/>
        </w:rPr>
      </w:pPr>
      <w:r>
        <w:rPr>
          <w:rFonts w:ascii="宋体" w:eastAsia="宋体" w:hAnsi="宋体"/>
          <w:b/>
          <w:sz w:val="21"/>
          <w:szCs w:val="21"/>
        </w:rPr>
        <w:t>2)</w:t>
      </w:r>
      <w:r>
        <w:rPr>
          <w:rFonts w:ascii="宋体" w:eastAsia="宋体" w:hAnsi="宋体"/>
          <w:b/>
          <w:sz w:val="21"/>
          <w:szCs w:val="21"/>
        </w:rPr>
        <w:tab/>
      </w:r>
      <w:r>
        <w:rPr>
          <w:rFonts w:ascii="宋体" w:eastAsia="宋体" w:hAnsi="宋体" w:hint="eastAsia"/>
          <w:b/>
          <w:sz w:val="21"/>
          <w:szCs w:val="21"/>
        </w:rPr>
        <w:t>避免利益冲突</w:t>
      </w:r>
    </w:p>
    <w:p w14:paraId="4AEC7422" w14:textId="77777777" w:rsidR="00DD0B16" w:rsidRDefault="00000000">
      <w:pPr>
        <w:pStyle w:val="Style15"/>
        <w:widowControl/>
        <w:spacing w:line="440" w:lineRule="exact"/>
        <w:ind w:left="720" w:firstLineChars="0" w:hanging="720"/>
        <w:contextualSpacing/>
        <w:rPr>
          <w:rFonts w:ascii="宋体" w:eastAsia="宋体" w:hAnsi="宋体"/>
          <w:sz w:val="21"/>
          <w:szCs w:val="21"/>
        </w:rPr>
      </w:pPr>
      <w:r>
        <w:rPr>
          <w:rFonts w:ascii="宋体" w:eastAsia="宋体" w:hAnsi="宋体"/>
          <w:sz w:val="21"/>
          <w:szCs w:val="21"/>
        </w:rPr>
        <w:t>2.1.</w:t>
      </w:r>
      <w:r>
        <w:rPr>
          <w:rFonts w:ascii="宋体" w:eastAsia="宋体" w:hAnsi="宋体"/>
          <w:sz w:val="21"/>
          <w:szCs w:val="21"/>
        </w:rPr>
        <w:tab/>
      </w:r>
      <w:r>
        <w:rPr>
          <w:rFonts w:ascii="宋体" w:eastAsia="宋体" w:hAnsi="宋体" w:hint="eastAsia"/>
          <w:sz w:val="21"/>
          <w:szCs w:val="21"/>
        </w:rPr>
        <w:t>本公司承诺：(1)如果在签署本函前，本公司股东（包括控股股东或参股股东）、董事、高管或其他员工是贵司的高管或其他员工或其亲属或朋友、或者与贵司的高管或其他员工或其亲属或朋友存在显著利益关系，本公司应在签署本函时或之前，以《供应商利益冲突披露表》形式向贵司披露上述信息；(2)如果在签署本函后且在本函有效期内出现上述情况，本公司应在上述事项发生之日起1个月内以上述形式向贵司披露上述</w:t>
      </w:r>
      <w:r>
        <w:rPr>
          <w:rFonts w:ascii="宋体" w:eastAsia="宋体" w:hAnsi="宋体" w:hint="eastAsia"/>
          <w:sz w:val="21"/>
          <w:szCs w:val="21"/>
        </w:rPr>
        <w:lastRenderedPageBreak/>
        <w:t>情况；(3)如果出现上述(1)或(2)所述情形，本公司还应主动核查并积极配合贵司的处理安排。</w:t>
      </w:r>
    </w:p>
    <w:p w14:paraId="6C300F4B" w14:textId="77777777" w:rsidR="00DD0B16" w:rsidRDefault="00000000">
      <w:pPr>
        <w:pStyle w:val="Style15"/>
        <w:widowControl/>
        <w:tabs>
          <w:tab w:val="left" w:pos="270"/>
        </w:tabs>
        <w:spacing w:line="440" w:lineRule="exact"/>
        <w:ind w:left="720" w:firstLineChars="0" w:hanging="720"/>
        <w:contextualSpacing/>
        <w:rPr>
          <w:rFonts w:ascii="宋体" w:eastAsia="宋体" w:hAnsi="宋体"/>
          <w:b/>
          <w:sz w:val="21"/>
          <w:szCs w:val="21"/>
        </w:rPr>
      </w:pPr>
      <w:r>
        <w:rPr>
          <w:rFonts w:ascii="宋体" w:eastAsia="宋体" w:hAnsi="宋体"/>
          <w:b/>
          <w:sz w:val="21"/>
          <w:szCs w:val="21"/>
        </w:rPr>
        <w:t>3)</w:t>
      </w:r>
      <w:r>
        <w:rPr>
          <w:rFonts w:ascii="宋体" w:eastAsia="宋体" w:hAnsi="宋体"/>
          <w:b/>
          <w:sz w:val="21"/>
          <w:szCs w:val="21"/>
        </w:rPr>
        <w:tab/>
      </w:r>
      <w:r>
        <w:rPr>
          <w:rFonts w:ascii="宋体" w:eastAsia="宋体" w:hAnsi="宋体" w:hint="eastAsia"/>
          <w:b/>
          <w:sz w:val="21"/>
          <w:szCs w:val="21"/>
        </w:rPr>
        <w:t>禁止礼品及娱乐招待</w:t>
      </w:r>
    </w:p>
    <w:p w14:paraId="0AC7B360" w14:textId="77777777" w:rsidR="00DD0B16" w:rsidRDefault="00000000">
      <w:pPr>
        <w:pStyle w:val="Style15"/>
        <w:spacing w:line="440" w:lineRule="exact"/>
        <w:rPr>
          <w:rFonts w:ascii="宋体" w:eastAsia="宋体" w:hAnsi="宋体"/>
          <w:sz w:val="21"/>
          <w:szCs w:val="21"/>
        </w:rPr>
      </w:pPr>
      <w:r>
        <w:rPr>
          <w:rFonts w:ascii="宋体" w:eastAsia="宋体" w:hAnsi="宋体" w:hint="eastAsia"/>
          <w:sz w:val="21"/>
          <w:szCs w:val="21"/>
        </w:rPr>
        <w:t>本公司承诺：本公司不向贵司任何员工提供任何价值的现金或现金等价物(如现金券、超市卡)或任何价值的其他形式的礼品或娱乐招待、宴请活动。</w:t>
      </w:r>
    </w:p>
    <w:p w14:paraId="2A39188F" w14:textId="77777777" w:rsidR="00DD0B16" w:rsidRDefault="00000000">
      <w:pPr>
        <w:pStyle w:val="Style15"/>
        <w:widowControl/>
        <w:tabs>
          <w:tab w:val="left" w:pos="270"/>
        </w:tabs>
        <w:spacing w:line="440" w:lineRule="exact"/>
        <w:ind w:left="720" w:firstLineChars="0" w:hanging="720"/>
        <w:contextualSpacing/>
        <w:rPr>
          <w:rFonts w:ascii="宋体" w:eastAsia="宋体" w:hAnsi="宋体"/>
          <w:b/>
          <w:sz w:val="21"/>
          <w:szCs w:val="21"/>
        </w:rPr>
      </w:pPr>
      <w:r>
        <w:rPr>
          <w:rFonts w:ascii="宋体" w:eastAsia="宋体" w:hAnsi="宋体"/>
          <w:b/>
          <w:sz w:val="21"/>
          <w:szCs w:val="21"/>
        </w:rPr>
        <w:t>4)</w:t>
      </w:r>
      <w:r>
        <w:rPr>
          <w:rFonts w:ascii="宋体" w:eastAsia="宋体" w:hAnsi="宋体"/>
          <w:b/>
          <w:sz w:val="21"/>
          <w:szCs w:val="21"/>
        </w:rPr>
        <w:tab/>
      </w:r>
      <w:r>
        <w:rPr>
          <w:rFonts w:ascii="宋体" w:eastAsia="宋体" w:hAnsi="宋体" w:hint="eastAsia"/>
          <w:b/>
          <w:sz w:val="21"/>
          <w:szCs w:val="21"/>
        </w:rPr>
        <w:t>禁止围标、串标</w:t>
      </w:r>
    </w:p>
    <w:p w14:paraId="6B6FDFA4" w14:textId="77777777" w:rsidR="00DD0B16" w:rsidRDefault="00000000">
      <w:pPr>
        <w:pStyle w:val="Style15"/>
        <w:spacing w:line="440" w:lineRule="exact"/>
        <w:rPr>
          <w:rFonts w:ascii="宋体" w:eastAsia="宋体" w:hAnsi="宋体"/>
          <w:sz w:val="21"/>
          <w:szCs w:val="21"/>
        </w:rPr>
      </w:pPr>
      <w:r>
        <w:rPr>
          <w:rFonts w:ascii="宋体" w:eastAsia="宋体" w:hAnsi="宋体" w:hint="eastAsia"/>
          <w:sz w:val="21"/>
          <w:szCs w:val="21"/>
        </w:rPr>
        <w:t>本公司承诺：不在贵司的任何招投标项目中参与围标、陪标活动，不抬高中标价格，不与贵司任何招标人员串标，不泄露贵司标底，也不窃取其他投标供应商报价，或以其他欺诈或舞弊形式在任何招投标项目中损害贵司的权益。</w:t>
      </w:r>
    </w:p>
    <w:p w14:paraId="3DE39189" w14:textId="77777777" w:rsidR="00DD0B16" w:rsidRDefault="00000000">
      <w:pPr>
        <w:pStyle w:val="Style15"/>
        <w:widowControl/>
        <w:tabs>
          <w:tab w:val="left" w:pos="270"/>
        </w:tabs>
        <w:spacing w:line="440" w:lineRule="exact"/>
        <w:ind w:left="720" w:firstLineChars="0" w:hanging="720"/>
        <w:contextualSpacing/>
        <w:rPr>
          <w:rFonts w:ascii="宋体" w:eastAsia="宋体" w:hAnsi="宋体"/>
          <w:b/>
          <w:sz w:val="21"/>
          <w:szCs w:val="21"/>
        </w:rPr>
      </w:pPr>
      <w:r>
        <w:rPr>
          <w:rFonts w:ascii="宋体" w:eastAsia="宋体" w:hAnsi="宋体"/>
          <w:b/>
          <w:sz w:val="21"/>
          <w:szCs w:val="21"/>
        </w:rPr>
        <w:t>5)</w:t>
      </w:r>
      <w:r>
        <w:rPr>
          <w:rFonts w:ascii="宋体" w:eastAsia="宋体" w:hAnsi="宋体"/>
          <w:b/>
          <w:sz w:val="21"/>
          <w:szCs w:val="21"/>
        </w:rPr>
        <w:tab/>
      </w:r>
      <w:r>
        <w:rPr>
          <w:rFonts w:ascii="宋体" w:eastAsia="宋体" w:hAnsi="宋体" w:hint="eastAsia"/>
          <w:b/>
          <w:sz w:val="21"/>
          <w:szCs w:val="21"/>
        </w:rPr>
        <w:t>违约责任和解除合同</w:t>
      </w:r>
    </w:p>
    <w:p w14:paraId="5E531174" w14:textId="77777777" w:rsidR="00DD0B16" w:rsidRDefault="00000000">
      <w:pPr>
        <w:pStyle w:val="Style15"/>
        <w:widowControl/>
        <w:spacing w:line="440" w:lineRule="exact"/>
        <w:ind w:left="720" w:firstLineChars="0" w:hanging="720"/>
        <w:contextualSpacing/>
        <w:rPr>
          <w:rFonts w:ascii="宋体" w:eastAsia="宋体" w:hAnsi="宋体"/>
          <w:sz w:val="21"/>
          <w:szCs w:val="21"/>
        </w:rPr>
      </w:pPr>
      <w:r>
        <w:rPr>
          <w:rFonts w:ascii="宋体" w:eastAsia="宋体" w:hAnsi="宋体"/>
          <w:sz w:val="21"/>
          <w:szCs w:val="21"/>
        </w:rPr>
        <w:t>5.1.</w:t>
      </w:r>
      <w:r>
        <w:rPr>
          <w:rFonts w:ascii="宋体" w:eastAsia="宋体" w:hAnsi="宋体"/>
          <w:sz w:val="21"/>
          <w:szCs w:val="21"/>
        </w:rPr>
        <w:tab/>
      </w:r>
      <w:r>
        <w:rPr>
          <w:rFonts w:ascii="宋体" w:eastAsia="宋体" w:hAnsi="宋体" w:hint="eastAsia"/>
          <w:sz w:val="21"/>
          <w:szCs w:val="21"/>
        </w:rPr>
        <w:t>本公司知悉、确认并同意：本公司违反本函第一、二、三或四条规定的行为，将构成本公司对贵司与本公司之间已签订的任何及所有合同、协议和/或订单的根本性违反，贵司有权行使其在本函第五条及该等合同、协议和/或订单项下的权利，包括但不限于：贵司有权立即经书面通知本公司而无条件地终止与本公司的一切商业合作关系（包括但不限于解除相关合同、协议、订单，但该等解除不影响本条的效力）；本公司还应依法承担其他相应民事和/或刑事法律责任（如适用）。</w:t>
      </w:r>
    </w:p>
    <w:p w14:paraId="33D1836E" w14:textId="77777777" w:rsidR="00DD0B16" w:rsidRDefault="00000000">
      <w:pPr>
        <w:pStyle w:val="Style15"/>
        <w:widowControl/>
        <w:spacing w:line="440" w:lineRule="exact"/>
        <w:ind w:left="720" w:firstLineChars="0" w:hanging="720"/>
        <w:contextualSpacing/>
        <w:rPr>
          <w:rFonts w:ascii="宋体" w:eastAsia="宋体" w:hAnsi="宋体"/>
          <w:sz w:val="21"/>
          <w:szCs w:val="21"/>
        </w:rPr>
      </w:pPr>
      <w:r>
        <w:rPr>
          <w:rFonts w:ascii="宋体" w:eastAsia="宋体" w:hAnsi="宋体"/>
          <w:sz w:val="21"/>
          <w:szCs w:val="21"/>
        </w:rPr>
        <w:t>5.2.</w:t>
      </w:r>
      <w:r>
        <w:rPr>
          <w:rFonts w:ascii="宋体" w:eastAsia="宋体" w:hAnsi="宋体"/>
          <w:sz w:val="21"/>
          <w:szCs w:val="21"/>
        </w:rPr>
        <w:tab/>
      </w:r>
      <w:r>
        <w:rPr>
          <w:rFonts w:ascii="宋体" w:eastAsia="宋体" w:hAnsi="宋体" w:hint="eastAsia"/>
          <w:sz w:val="21"/>
          <w:szCs w:val="21"/>
        </w:rPr>
        <w:t>本公司知悉、确认并同意：如果本公司违反本函第一、三或四条，本公司除了承担本函第5.1条所述违约责任，还应立即向贵司赔偿由此给贵司造成的实际损失，贵司有权从应向本公司支付但尚未支付的任何款项或本公司已向贵司支付的保证金（如有）中抵扣上述损失赔偿额。</w:t>
      </w:r>
    </w:p>
    <w:p w14:paraId="07ABE935" w14:textId="77777777" w:rsidR="00DD0B16" w:rsidRDefault="00000000">
      <w:pPr>
        <w:pStyle w:val="Style15"/>
        <w:widowControl/>
        <w:spacing w:line="440" w:lineRule="exact"/>
        <w:ind w:left="720" w:firstLineChars="0" w:hanging="720"/>
        <w:contextualSpacing/>
        <w:rPr>
          <w:rFonts w:ascii="宋体" w:eastAsia="宋体" w:hAnsi="宋体"/>
          <w:sz w:val="21"/>
          <w:szCs w:val="21"/>
        </w:rPr>
      </w:pPr>
      <w:r>
        <w:rPr>
          <w:rFonts w:ascii="宋体" w:eastAsia="宋体" w:hAnsi="宋体"/>
          <w:sz w:val="21"/>
          <w:szCs w:val="21"/>
        </w:rPr>
        <w:t>5.3.</w:t>
      </w:r>
      <w:r>
        <w:rPr>
          <w:rFonts w:ascii="宋体" w:eastAsia="宋体" w:hAnsi="宋体"/>
          <w:sz w:val="21"/>
          <w:szCs w:val="21"/>
        </w:rPr>
        <w:tab/>
      </w:r>
      <w:r>
        <w:rPr>
          <w:rFonts w:ascii="宋体" w:eastAsia="宋体" w:hAnsi="宋体" w:hint="eastAsia"/>
          <w:sz w:val="21"/>
          <w:szCs w:val="21"/>
        </w:rPr>
        <w:t>本公司确认并同意：</w:t>
      </w:r>
      <w:r>
        <w:rPr>
          <w:rFonts w:ascii="宋体" w:eastAsia="宋体" w:hAnsi="宋体" w:hint="eastAsia"/>
          <w:b/>
          <w:sz w:val="21"/>
          <w:szCs w:val="21"/>
        </w:rPr>
        <w:t>本公司任何股东、董事、高管或其他员工、代理人或代表违反本函任何条款的行为应不仅被视为相关人员的个人行为，而应同时被视为本公司的公司行为</w:t>
      </w:r>
      <w:r>
        <w:rPr>
          <w:rFonts w:ascii="宋体" w:eastAsia="宋体" w:hAnsi="宋体" w:hint="eastAsia"/>
          <w:sz w:val="21"/>
          <w:szCs w:val="21"/>
        </w:rPr>
        <w:t>。</w:t>
      </w:r>
    </w:p>
    <w:p w14:paraId="691E4C5A" w14:textId="77777777" w:rsidR="00DD0B16" w:rsidRDefault="00000000">
      <w:pPr>
        <w:pStyle w:val="Style15"/>
        <w:widowControl/>
        <w:tabs>
          <w:tab w:val="left" w:pos="270"/>
        </w:tabs>
        <w:spacing w:line="440" w:lineRule="exact"/>
        <w:ind w:left="720" w:firstLineChars="0" w:hanging="720"/>
        <w:contextualSpacing/>
        <w:rPr>
          <w:rFonts w:ascii="宋体" w:eastAsia="宋体" w:hAnsi="宋体"/>
          <w:b/>
          <w:sz w:val="21"/>
          <w:szCs w:val="21"/>
        </w:rPr>
      </w:pPr>
      <w:r>
        <w:rPr>
          <w:rFonts w:ascii="宋体" w:eastAsia="宋体" w:hAnsi="宋体"/>
          <w:b/>
          <w:sz w:val="21"/>
          <w:szCs w:val="21"/>
        </w:rPr>
        <w:t>6)</w:t>
      </w:r>
      <w:r>
        <w:rPr>
          <w:rFonts w:ascii="宋体" w:eastAsia="宋体" w:hAnsi="宋体"/>
          <w:b/>
          <w:sz w:val="21"/>
          <w:szCs w:val="21"/>
        </w:rPr>
        <w:tab/>
      </w:r>
      <w:r>
        <w:rPr>
          <w:rFonts w:ascii="宋体" w:eastAsia="宋体" w:hAnsi="宋体" w:hint="eastAsia"/>
          <w:b/>
          <w:sz w:val="21"/>
          <w:szCs w:val="21"/>
        </w:rPr>
        <w:t>举报义务</w:t>
      </w:r>
    </w:p>
    <w:p w14:paraId="4A63F814" w14:textId="77777777" w:rsidR="00DD0B16" w:rsidRDefault="00000000">
      <w:pPr>
        <w:pStyle w:val="Style15"/>
        <w:spacing w:line="440" w:lineRule="exact"/>
        <w:rPr>
          <w:rFonts w:ascii="宋体" w:eastAsia="宋体" w:hAnsi="宋体"/>
          <w:sz w:val="21"/>
          <w:szCs w:val="21"/>
        </w:rPr>
      </w:pPr>
      <w:r>
        <w:rPr>
          <w:rFonts w:ascii="宋体" w:eastAsia="宋体" w:hAnsi="宋体" w:hint="eastAsia"/>
          <w:sz w:val="21"/>
          <w:szCs w:val="21"/>
        </w:rPr>
        <w:t>本公司同意并承诺，若发现贵司任何员工存在索贿，受贿或其他违反本函的行为或违法行为，本公司将通过下述举报热线（仅由贵司举报管理委员会管理）向贵司举报：</w:t>
      </w:r>
    </w:p>
    <w:p w14:paraId="7830F9DE" w14:textId="77777777" w:rsidR="00DD0B16" w:rsidRDefault="00000000">
      <w:pPr>
        <w:pStyle w:val="Style15"/>
        <w:widowControl/>
        <w:spacing w:line="440" w:lineRule="exact"/>
        <w:ind w:left="1128" w:firstLineChars="0" w:hanging="420"/>
        <w:contextualSpacing/>
        <w:rPr>
          <w:rFonts w:ascii="宋体" w:eastAsia="宋体" w:hAnsi="宋体" w:cs="Arial"/>
          <w:sz w:val="21"/>
          <w:szCs w:val="21"/>
        </w:rPr>
      </w:pPr>
      <w:r>
        <w:rPr>
          <w:rFonts w:ascii="宋体" w:eastAsia="宋体" w:hAnsi="宋体" w:cs="Arial"/>
          <w:sz w:val="21"/>
          <w:szCs w:val="21"/>
        </w:rPr>
        <w:t></w:t>
      </w:r>
      <w:r>
        <w:rPr>
          <w:rFonts w:ascii="宋体" w:eastAsia="宋体" w:hAnsi="宋体" w:cs="Arial"/>
          <w:sz w:val="21"/>
          <w:szCs w:val="21"/>
        </w:rPr>
        <w:tab/>
      </w:r>
      <w:r>
        <w:rPr>
          <w:rFonts w:ascii="宋体" w:eastAsia="宋体" w:hAnsi="宋体" w:hint="eastAsia"/>
          <w:sz w:val="21"/>
          <w:szCs w:val="21"/>
        </w:rPr>
        <w:t>举报电话：</w:t>
      </w:r>
    </w:p>
    <w:p w14:paraId="09EEBB5A" w14:textId="77777777" w:rsidR="00DD0B16" w:rsidRDefault="00000000">
      <w:pPr>
        <w:pStyle w:val="Style15"/>
        <w:widowControl/>
        <w:spacing w:line="440" w:lineRule="exact"/>
        <w:ind w:left="1128" w:firstLineChars="0" w:hanging="420"/>
        <w:contextualSpacing/>
        <w:rPr>
          <w:rStyle w:val="affff6"/>
          <w:rFonts w:ascii="宋体" w:eastAsia="宋体" w:hAnsi="宋体"/>
          <w:sz w:val="21"/>
          <w:szCs w:val="21"/>
        </w:rPr>
      </w:pPr>
      <w:r>
        <w:rPr>
          <w:rStyle w:val="affff6"/>
          <w:rFonts w:ascii="宋体" w:eastAsia="宋体" w:hAnsi="宋体"/>
          <w:color w:val="auto"/>
          <w:sz w:val="21"/>
          <w:szCs w:val="21"/>
          <w:u w:val="none"/>
        </w:rPr>
        <w:t></w:t>
      </w:r>
      <w:r>
        <w:rPr>
          <w:rStyle w:val="affff6"/>
          <w:rFonts w:ascii="宋体" w:eastAsia="宋体" w:hAnsi="宋体"/>
          <w:color w:val="auto"/>
          <w:sz w:val="21"/>
          <w:szCs w:val="21"/>
          <w:u w:val="none"/>
        </w:rPr>
        <w:tab/>
      </w:r>
      <w:r>
        <w:rPr>
          <w:rFonts w:ascii="宋体" w:eastAsia="宋体" w:hAnsi="宋体" w:hint="eastAsia"/>
          <w:sz w:val="21"/>
          <w:szCs w:val="21"/>
        </w:rPr>
        <w:t>举报邮箱：</w:t>
      </w:r>
    </w:p>
    <w:p w14:paraId="26962F5C" w14:textId="77777777" w:rsidR="00DD0B16" w:rsidRDefault="00000000">
      <w:pPr>
        <w:pStyle w:val="Style15"/>
        <w:spacing w:line="440" w:lineRule="exact"/>
        <w:ind w:leftChars="322" w:left="676"/>
        <w:rPr>
          <w:rFonts w:ascii="宋体" w:eastAsia="宋体" w:hAnsi="宋体"/>
          <w:sz w:val="21"/>
          <w:szCs w:val="21"/>
        </w:rPr>
      </w:pPr>
      <w:r>
        <w:rPr>
          <w:rFonts w:ascii="宋体" w:eastAsia="宋体" w:hAnsi="宋体" w:hint="eastAsia"/>
          <w:sz w:val="21"/>
          <w:szCs w:val="21"/>
        </w:rPr>
        <w:t>本公司知悉，若举报经贵司查证属实，贵司可能会减免本公司上述违约责任。</w:t>
      </w:r>
    </w:p>
    <w:p w14:paraId="6AA390B8" w14:textId="77777777" w:rsidR="00DD0B16" w:rsidRDefault="00000000">
      <w:pPr>
        <w:pStyle w:val="Style15"/>
        <w:widowControl/>
        <w:tabs>
          <w:tab w:val="left" w:pos="270"/>
        </w:tabs>
        <w:spacing w:line="440" w:lineRule="exact"/>
        <w:ind w:firstLineChars="0" w:firstLine="0"/>
        <w:contextualSpacing/>
        <w:rPr>
          <w:rFonts w:ascii="宋体" w:eastAsia="宋体" w:hAnsi="宋体"/>
          <w:sz w:val="21"/>
          <w:szCs w:val="21"/>
        </w:rPr>
      </w:pPr>
      <w:r>
        <w:rPr>
          <w:rFonts w:ascii="宋体" w:eastAsia="宋体" w:hAnsi="宋体"/>
          <w:sz w:val="21"/>
          <w:szCs w:val="21"/>
        </w:rPr>
        <w:lastRenderedPageBreak/>
        <w:t>7)</w:t>
      </w:r>
      <w:r>
        <w:rPr>
          <w:rFonts w:ascii="宋体" w:eastAsia="宋体" w:hAnsi="宋体"/>
          <w:sz w:val="21"/>
          <w:szCs w:val="21"/>
        </w:rPr>
        <w:tab/>
      </w:r>
      <w:r>
        <w:rPr>
          <w:rFonts w:ascii="宋体" w:eastAsia="宋体" w:hAnsi="宋体" w:hint="eastAsia"/>
          <w:sz w:val="21"/>
          <w:szCs w:val="21"/>
        </w:rPr>
        <w:t>本公司确认并同意，本函将作为本公司与贵司签署的任何及所有合同的附件。如本函与该等合同有任何不一致或冲突，以本函为准。除在本函中另行规定的条款，该等合同的其他条款保持不变并对本公司与贵司继续有效。</w:t>
      </w:r>
    </w:p>
    <w:p w14:paraId="1FF3DACE" w14:textId="77777777" w:rsidR="00DD0B16" w:rsidRDefault="00000000">
      <w:pPr>
        <w:widowControl/>
        <w:tabs>
          <w:tab w:val="left" w:pos="270"/>
        </w:tabs>
        <w:spacing w:line="440" w:lineRule="exact"/>
        <w:contextualSpacing/>
        <w:rPr>
          <w:rFonts w:ascii="宋体" w:hAnsi="宋体"/>
          <w:szCs w:val="21"/>
        </w:rPr>
      </w:pPr>
      <w:r>
        <w:rPr>
          <w:rFonts w:ascii="宋体" w:hAnsi="宋体"/>
          <w:szCs w:val="21"/>
        </w:rPr>
        <w:t>8)</w:t>
      </w:r>
      <w:r>
        <w:rPr>
          <w:rFonts w:ascii="宋体" w:hAnsi="宋体"/>
          <w:szCs w:val="21"/>
        </w:rPr>
        <w:tab/>
      </w:r>
      <w:r>
        <w:rPr>
          <w:rFonts w:ascii="宋体" w:hAnsi="宋体" w:hint="eastAsia"/>
          <w:szCs w:val="21"/>
        </w:rPr>
        <w:t>本公司确认并同意本函自本公司签署（指本公司加盖公章并且法定代表人或合法授权代表签字）之日起生效，与该等合同同时届满。本函一式两份，具有同等效力，本公司与贵司各执一份。</w:t>
      </w:r>
    </w:p>
    <w:p w14:paraId="691DE341" w14:textId="77777777" w:rsidR="00DD0B16" w:rsidRDefault="00DD0B16">
      <w:pPr>
        <w:spacing w:line="440" w:lineRule="exact"/>
        <w:rPr>
          <w:rFonts w:ascii="宋体" w:hAnsi="宋体"/>
          <w:szCs w:val="21"/>
        </w:rPr>
      </w:pPr>
    </w:p>
    <w:p w14:paraId="3AA42D53" w14:textId="77777777" w:rsidR="00DD0B16" w:rsidRDefault="00000000">
      <w:pPr>
        <w:spacing w:line="440" w:lineRule="exact"/>
        <w:ind w:firstLine="422"/>
        <w:rPr>
          <w:rFonts w:ascii="宋体" w:hAnsi="宋体"/>
          <w:b/>
          <w:szCs w:val="21"/>
        </w:rPr>
      </w:pPr>
      <w:r>
        <w:rPr>
          <w:rFonts w:ascii="宋体" w:hAnsi="宋体" w:hint="eastAsia"/>
          <w:b/>
          <w:szCs w:val="21"/>
        </w:rPr>
        <w:t>鉴此</w:t>
      </w:r>
      <w:r>
        <w:rPr>
          <w:rFonts w:ascii="宋体" w:hAnsi="宋体" w:hint="eastAsia"/>
          <w:szCs w:val="21"/>
        </w:rPr>
        <w:t>，本公司已阅读、理解、同意并承诺遵守本函的全部内容，并于下述日期签署本函。</w:t>
      </w:r>
    </w:p>
    <w:p w14:paraId="476B9488" w14:textId="77777777" w:rsidR="00DD0B16" w:rsidRDefault="00DD0B16">
      <w:pPr>
        <w:spacing w:line="440" w:lineRule="exact"/>
        <w:rPr>
          <w:rFonts w:ascii="宋体" w:hAnsi="宋体"/>
          <w:szCs w:val="21"/>
        </w:rPr>
      </w:pPr>
    </w:p>
    <w:p w14:paraId="052DF4E9" w14:textId="77777777" w:rsidR="00DD0B16" w:rsidRDefault="00000000">
      <w:pPr>
        <w:spacing w:line="440" w:lineRule="exact"/>
        <w:rPr>
          <w:rFonts w:ascii="宋体" w:hAnsi="宋体"/>
          <w:szCs w:val="21"/>
        </w:rPr>
      </w:pPr>
      <w:r>
        <w:rPr>
          <w:rFonts w:ascii="宋体" w:hAnsi="宋体" w:hint="eastAsia"/>
          <w:szCs w:val="21"/>
        </w:rPr>
        <w:t>[         ]（公章）</w:t>
      </w:r>
    </w:p>
    <w:p w14:paraId="4F193768" w14:textId="77777777" w:rsidR="00DD0B16" w:rsidRDefault="00000000">
      <w:pPr>
        <w:spacing w:line="440" w:lineRule="exact"/>
        <w:rPr>
          <w:rFonts w:ascii="宋体" w:hAnsi="宋体"/>
          <w:szCs w:val="21"/>
        </w:rPr>
      </w:pPr>
      <w:r>
        <w:rPr>
          <w:rFonts w:ascii="宋体" w:hAnsi="宋体" w:hint="eastAsia"/>
          <w:szCs w:val="21"/>
        </w:rPr>
        <w:t xml:space="preserve">法定代表人或授权代表姓名：[  </w:t>
      </w:r>
      <w:r>
        <w:rPr>
          <w:rFonts w:ascii="宋体" w:hAnsi="宋体"/>
          <w:szCs w:val="21"/>
        </w:rPr>
        <w:t xml:space="preserve">   </w:t>
      </w:r>
      <w:r>
        <w:rPr>
          <w:rFonts w:ascii="宋体" w:hAnsi="宋体" w:hint="eastAsia"/>
          <w:szCs w:val="21"/>
        </w:rPr>
        <w:t xml:space="preserve">  ]  </w:t>
      </w:r>
      <w:r>
        <w:rPr>
          <w:rFonts w:ascii="宋体" w:hAnsi="宋体"/>
          <w:szCs w:val="21"/>
        </w:rPr>
        <w:t xml:space="preserve">    </w:t>
      </w:r>
      <w:r>
        <w:rPr>
          <w:rFonts w:ascii="宋体" w:hAnsi="宋体" w:hint="eastAsia"/>
          <w:szCs w:val="21"/>
        </w:rPr>
        <w:t xml:space="preserve"> 业务经办负责人姓名：[     ]</w:t>
      </w:r>
    </w:p>
    <w:p w14:paraId="156F636E" w14:textId="77777777" w:rsidR="00DD0B16" w:rsidRDefault="00000000">
      <w:pPr>
        <w:spacing w:line="440" w:lineRule="exact"/>
        <w:rPr>
          <w:rFonts w:ascii="宋体" w:hAnsi="宋体"/>
          <w:szCs w:val="21"/>
        </w:rPr>
      </w:pPr>
      <w:r>
        <w:rPr>
          <w:rFonts w:ascii="宋体" w:hAnsi="宋体" w:hint="eastAsia"/>
          <w:szCs w:val="21"/>
        </w:rPr>
        <w:t>签字：                                    签字：</w:t>
      </w:r>
    </w:p>
    <w:p w14:paraId="6D4633D9" w14:textId="77777777" w:rsidR="00DD0B16" w:rsidRDefault="00000000">
      <w:pPr>
        <w:spacing w:line="440" w:lineRule="exact"/>
        <w:rPr>
          <w:rFonts w:ascii="宋体" w:hAnsi="宋体"/>
          <w:szCs w:val="21"/>
        </w:rPr>
      </w:pPr>
      <w:r>
        <w:rPr>
          <w:rFonts w:ascii="宋体" w:hAnsi="宋体" w:hint="eastAsia"/>
          <w:szCs w:val="21"/>
        </w:rPr>
        <w:t>职务：                                    职务：</w:t>
      </w:r>
    </w:p>
    <w:p w14:paraId="393FF136" w14:textId="77777777" w:rsidR="00DD0B16" w:rsidRDefault="00000000">
      <w:pPr>
        <w:widowControl/>
        <w:shd w:val="clear" w:color="auto" w:fill="FFFFFF"/>
        <w:spacing w:line="440" w:lineRule="exact"/>
        <w:outlineLvl w:val="2"/>
        <w:rPr>
          <w:rFonts w:ascii="宋体" w:hAnsi="宋体" w:cs="Helvetica"/>
          <w:b/>
          <w:kern w:val="0"/>
          <w:szCs w:val="21"/>
        </w:rPr>
      </w:pPr>
      <w:r>
        <w:rPr>
          <w:rFonts w:ascii="宋体" w:hAnsi="宋体" w:hint="eastAsia"/>
          <w:szCs w:val="21"/>
        </w:rPr>
        <w:t>日期：</w:t>
      </w:r>
      <w:r>
        <w:rPr>
          <w:rFonts w:ascii="宋体" w:hAnsi="宋体"/>
          <w:szCs w:val="21"/>
        </w:rPr>
        <w:t xml:space="preserve">      </w:t>
      </w:r>
      <w:r>
        <w:rPr>
          <w:rFonts w:ascii="宋体" w:hAnsi="宋体" w:hint="eastAsia"/>
          <w:szCs w:val="21"/>
        </w:rPr>
        <w:t xml:space="preserve">年____月____日              </w:t>
      </w:r>
      <w:r>
        <w:rPr>
          <w:rFonts w:ascii="宋体" w:hAnsi="宋体"/>
          <w:szCs w:val="21"/>
        </w:rPr>
        <w:t xml:space="preserve">  </w:t>
      </w:r>
      <w:r>
        <w:rPr>
          <w:rFonts w:ascii="宋体" w:hAnsi="宋体" w:hint="eastAsia"/>
          <w:szCs w:val="21"/>
        </w:rPr>
        <w:t>日期：</w:t>
      </w:r>
      <w:r>
        <w:rPr>
          <w:rFonts w:ascii="宋体" w:hAnsi="宋体"/>
          <w:szCs w:val="21"/>
        </w:rPr>
        <w:t xml:space="preserve">      </w:t>
      </w:r>
      <w:r>
        <w:rPr>
          <w:rFonts w:ascii="宋体" w:hAnsi="宋体" w:hint="eastAsia"/>
          <w:szCs w:val="21"/>
        </w:rPr>
        <w:t>年____月____日</w:t>
      </w:r>
    </w:p>
    <w:bookmarkEnd w:id="362"/>
    <w:p w14:paraId="65157550" w14:textId="77777777" w:rsidR="00DD0B16" w:rsidRDefault="00DD0B16">
      <w:pPr>
        <w:widowControl/>
        <w:shd w:val="clear" w:color="auto" w:fill="FFFFFF"/>
        <w:spacing w:line="360" w:lineRule="auto"/>
        <w:ind w:firstLine="422"/>
        <w:outlineLvl w:val="2"/>
        <w:rPr>
          <w:rFonts w:ascii="宋体" w:hAnsi="宋体" w:cs="Helvetica"/>
          <w:b/>
          <w:kern w:val="0"/>
          <w:szCs w:val="21"/>
        </w:rPr>
      </w:pPr>
    </w:p>
    <w:p w14:paraId="03426FF5" w14:textId="77777777" w:rsidR="00DD0B16" w:rsidRDefault="00DD0B16">
      <w:pPr>
        <w:rPr>
          <w:rFonts w:ascii="宋体" w:hAnsi="宋体"/>
          <w:szCs w:val="21"/>
        </w:rPr>
      </w:pPr>
    </w:p>
    <w:p w14:paraId="26CDC114" w14:textId="77777777" w:rsidR="00DD0B16" w:rsidRDefault="00DD0B16">
      <w:pPr>
        <w:pStyle w:val="affff8"/>
        <w:ind w:firstLine="420"/>
        <w:rPr>
          <w:rFonts w:ascii="宋体" w:hAnsi="宋体"/>
          <w:lang w:bidi="ar-SA"/>
        </w:rPr>
      </w:pPr>
    </w:p>
    <w:p w14:paraId="3E74E327" w14:textId="77777777" w:rsidR="00DD0B16" w:rsidRDefault="00DD0B16">
      <w:pPr>
        <w:pStyle w:val="affff8"/>
        <w:ind w:firstLine="420"/>
        <w:rPr>
          <w:rFonts w:ascii="宋体" w:hAnsi="宋体"/>
          <w:lang w:bidi="ar-SA"/>
        </w:rPr>
      </w:pPr>
    </w:p>
    <w:p w14:paraId="253B1334" w14:textId="77777777" w:rsidR="00DD0B16" w:rsidRDefault="00DD0B16">
      <w:pPr>
        <w:pStyle w:val="affff8"/>
        <w:ind w:firstLine="420"/>
        <w:rPr>
          <w:rFonts w:ascii="宋体" w:hAnsi="宋体"/>
          <w:lang w:bidi="ar-SA"/>
        </w:rPr>
      </w:pPr>
    </w:p>
    <w:p w14:paraId="665C8908" w14:textId="77777777" w:rsidR="00DD0B16" w:rsidRDefault="00DD0B16">
      <w:pPr>
        <w:pStyle w:val="affff8"/>
        <w:ind w:firstLine="420"/>
        <w:rPr>
          <w:rFonts w:ascii="宋体" w:hAnsi="宋体"/>
          <w:lang w:bidi="ar-SA"/>
        </w:rPr>
      </w:pPr>
    </w:p>
    <w:p w14:paraId="0701DB44" w14:textId="77777777" w:rsidR="00DD0B16" w:rsidRDefault="00000000">
      <w:pPr>
        <w:pStyle w:val="1"/>
        <w:rPr>
          <w:rFonts w:hAnsi="宋体"/>
          <w:bCs/>
        </w:rPr>
      </w:pPr>
      <w:r>
        <w:rPr>
          <w:rFonts w:hAnsi="宋体"/>
        </w:rPr>
        <w:br w:type="page"/>
      </w:r>
      <w:bookmarkStart w:id="363" w:name="_Toc113950014"/>
      <w:r>
        <w:rPr>
          <w:rFonts w:hAnsi="宋体" w:hint="eastAsia"/>
          <w:bCs/>
        </w:rPr>
        <w:lastRenderedPageBreak/>
        <w:t>第六章    附件——报价文件格式</w:t>
      </w:r>
      <w:bookmarkEnd w:id="363"/>
    </w:p>
    <w:p w14:paraId="6D456DA2" w14:textId="77777777" w:rsidR="00DD0B16" w:rsidRDefault="00DD0B16">
      <w:pPr>
        <w:tabs>
          <w:tab w:val="left" w:pos="1980"/>
        </w:tabs>
        <w:spacing w:before="120" w:line="22" w:lineRule="atLeast"/>
        <w:ind w:firstLine="674"/>
        <w:jc w:val="center"/>
        <w:rPr>
          <w:rFonts w:ascii="宋体" w:hAnsi="宋体"/>
          <w:sz w:val="24"/>
        </w:rPr>
      </w:pPr>
    </w:p>
    <w:p w14:paraId="1B8BC6F5" w14:textId="77777777" w:rsidR="00DD0B16" w:rsidRDefault="00000000">
      <w:pPr>
        <w:tabs>
          <w:tab w:val="left" w:pos="5580"/>
        </w:tabs>
        <w:spacing w:line="360" w:lineRule="auto"/>
        <w:rPr>
          <w:rFonts w:ascii="宋体" w:hAnsi="宋体"/>
          <w:sz w:val="24"/>
        </w:rPr>
      </w:pPr>
      <w:r>
        <w:rPr>
          <w:rFonts w:ascii="宋体" w:hAnsi="宋体" w:hint="eastAsia"/>
          <w:sz w:val="24"/>
        </w:rPr>
        <w:t>附件1——报价书（格式）</w:t>
      </w:r>
    </w:p>
    <w:p w14:paraId="5C5C5615" w14:textId="77777777" w:rsidR="00DD0B16" w:rsidRDefault="00000000">
      <w:pPr>
        <w:tabs>
          <w:tab w:val="left" w:pos="5580"/>
        </w:tabs>
        <w:spacing w:line="360" w:lineRule="auto"/>
        <w:rPr>
          <w:rFonts w:ascii="宋体" w:hAnsi="宋体"/>
          <w:sz w:val="24"/>
        </w:rPr>
      </w:pPr>
      <w:r>
        <w:rPr>
          <w:rFonts w:ascii="宋体" w:hAnsi="宋体" w:hint="eastAsia"/>
          <w:sz w:val="24"/>
        </w:rPr>
        <w:t>附件2——项目偏离表（格式）</w:t>
      </w:r>
    </w:p>
    <w:p w14:paraId="5D5F3C7E" w14:textId="77777777" w:rsidR="00DD0B16" w:rsidRDefault="00000000">
      <w:pPr>
        <w:tabs>
          <w:tab w:val="left" w:pos="5580"/>
        </w:tabs>
        <w:spacing w:line="360" w:lineRule="auto"/>
        <w:rPr>
          <w:rFonts w:ascii="宋体" w:hAnsi="宋体"/>
          <w:sz w:val="24"/>
        </w:rPr>
      </w:pPr>
      <w:r>
        <w:rPr>
          <w:rFonts w:ascii="宋体" w:hAnsi="宋体" w:hint="eastAsia"/>
          <w:sz w:val="24"/>
        </w:rPr>
        <w:t>附件3——资格证明文件</w:t>
      </w:r>
    </w:p>
    <w:p w14:paraId="29A097F3" w14:textId="77777777" w:rsidR="00DD0B16" w:rsidRDefault="00000000">
      <w:pPr>
        <w:tabs>
          <w:tab w:val="left" w:pos="5580"/>
        </w:tabs>
        <w:spacing w:line="360" w:lineRule="auto"/>
        <w:rPr>
          <w:rFonts w:ascii="宋体" w:hAnsi="宋体"/>
          <w:sz w:val="24"/>
        </w:rPr>
      </w:pPr>
      <w:bookmarkStart w:id="364" w:name="_Toc480942349"/>
      <w:bookmarkStart w:id="365" w:name="_Ref467988698"/>
      <w:bookmarkStart w:id="366" w:name="_Toc520356217"/>
      <w:r>
        <w:rPr>
          <w:rFonts w:ascii="宋体" w:hAnsi="宋体" w:hint="eastAsia"/>
          <w:sz w:val="24"/>
        </w:rPr>
        <w:t>附件4——业绩证明文件</w:t>
      </w:r>
    </w:p>
    <w:p w14:paraId="10F20784" w14:textId="77777777" w:rsidR="00DD0B16" w:rsidRDefault="00000000">
      <w:pPr>
        <w:tabs>
          <w:tab w:val="left" w:pos="5580"/>
        </w:tabs>
        <w:spacing w:line="360" w:lineRule="auto"/>
        <w:rPr>
          <w:rFonts w:ascii="宋体" w:hAnsi="宋体"/>
          <w:sz w:val="24"/>
        </w:rPr>
      </w:pPr>
      <w:r>
        <w:rPr>
          <w:rFonts w:ascii="宋体" w:hAnsi="宋体" w:hint="eastAsia"/>
          <w:sz w:val="24"/>
        </w:rPr>
        <w:t>附件5——技术方案</w:t>
      </w:r>
    </w:p>
    <w:p w14:paraId="30171C4F" w14:textId="77777777" w:rsidR="00DD0B16" w:rsidRDefault="00DD0B16">
      <w:pPr>
        <w:tabs>
          <w:tab w:val="left" w:pos="5580"/>
        </w:tabs>
        <w:spacing w:line="360" w:lineRule="auto"/>
        <w:rPr>
          <w:rFonts w:ascii="宋体" w:hAnsi="宋体"/>
          <w:sz w:val="24"/>
        </w:rPr>
      </w:pPr>
    </w:p>
    <w:p w14:paraId="36FF6F0C" w14:textId="77777777" w:rsidR="00DD0B16" w:rsidRDefault="00DD0B16">
      <w:pPr>
        <w:pStyle w:val="21"/>
        <w:tabs>
          <w:tab w:val="left" w:pos="5580"/>
        </w:tabs>
        <w:spacing w:line="22" w:lineRule="atLeast"/>
        <w:rPr>
          <w:rFonts w:ascii="宋体" w:eastAsia="宋体" w:hAnsi="宋体"/>
          <w:sz w:val="24"/>
        </w:rPr>
        <w:sectPr w:rsidR="00DD0B16">
          <w:headerReference w:type="even" r:id="rId19"/>
          <w:headerReference w:type="default" r:id="rId20"/>
          <w:footerReference w:type="default" r:id="rId21"/>
          <w:headerReference w:type="first" r:id="rId22"/>
          <w:pgSz w:w="11907" w:h="16840"/>
          <w:pgMar w:top="1588" w:right="1701" w:bottom="1588" w:left="1701" w:header="851" w:footer="851" w:gutter="0"/>
          <w:cols w:space="720"/>
          <w:titlePg/>
          <w:docGrid w:linePitch="462"/>
        </w:sectPr>
      </w:pPr>
    </w:p>
    <w:p w14:paraId="0053F2D5" w14:textId="77777777" w:rsidR="00DD0B16" w:rsidRDefault="00000000">
      <w:pPr>
        <w:pStyle w:val="21"/>
        <w:tabs>
          <w:tab w:val="left" w:pos="5580"/>
        </w:tabs>
        <w:spacing w:line="22" w:lineRule="atLeast"/>
        <w:rPr>
          <w:rFonts w:ascii="宋体" w:eastAsia="宋体" w:hAnsi="宋体"/>
          <w:sz w:val="24"/>
        </w:rPr>
      </w:pPr>
      <w:bookmarkStart w:id="367" w:name="_Toc113950015"/>
      <w:bookmarkStart w:id="368" w:name="_Toc46311012"/>
      <w:bookmarkStart w:id="369" w:name="_Toc8734997"/>
      <w:bookmarkStart w:id="370" w:name="_Toc23167362"/>
      <w:bookmarkStart w:id="371" w:name="_Toc67304747"/>
      <w:bookmarkStart w:id="372" w:name="_Toc42674749"/>
      <w:bookmarkStart w:id="373" w:name="_Toc8747949"/>
      <w:r>
        <w:rPr>
          <w:rFonts w:ascii="宋体" w:eastAsia="宋体" w:hAnsi="宋体" w:hint="eastAsia"/>
          <w:sz w:val="24"/>
        </w:rPr>
        <w:lastRenderedPageBreak/>
        <w:t>附件1　　　　报价</w:t>
      </w:r>
      <w:bookmarkEnd w:id="364"/>
      <w:bookmarkEnd w:id="365"/>
      <w:r>
        <w:rPr>
          <w:rFonts w:ascii="宋体" w:eastAsia="宋体" w:hAnsi="宋体" w:hint="eastAsia"/>
          <w:sz w:val="24"/>
        </w:rPr>
        <w:t>书</w:t>
      </w:r>
      <w:bookmarkEnd w:id="366"/>
      <w:r>
        <w:rPr>
          <w:rFonts w:ascii="宋体" w:eastAsia="宋体" w:hAnsi="宋体" w:hint="eastAsia"/>
          <w:sz w:val="24"/>
        </w:rPr>
        <w:t>（格式）</w:t>
      </w:r>
      <w:bookmarkEnd w:id="367"/>
      <w:bookmarkEnd w:id="368"/>
      <w:bookmarkEnd w:id="369"/>
      <w:bookmarkEnd w:id="370"/>
      <w:bookmarkEnd w:id="371"/>
      <w:bookmarkEnd w:id="372"/>
      <w:bookmarkEnd w:id="373"/>
    </w:p>
    <w:p w14:paraId="6569B436" w14:textId="730E4660" w:rsidR="00DD0B16" w:rsidRDefault="00000000">
      <w:pPr>
        <w:tabs>
          <w:tab w:val="left" w:pos="5580"/>
        </w:tabs>
        <w:spacing w:line="360" w:lineRule="exact"/>
        <w:rPr>
          <w:rFonts w:ascii="宋体" w:hAnsi="宋体"/>
          <w:sz w:val="24"/>
        </w:rPr>
      </w:pPr>
      <w:r>
        <w:rPr>
          <w:rFonts w:ascii="宋体" w:hAnsi="宋体" w:hint="eastAsia"/>
          <w:sz w:val="24"/>
        </w:rPr>
        <w:t>致：</w:t>
      </w:r>
      <w:r>
        <w:rPr>
          <w:rFonts w:ascii="宋体" w:hAnsi="宋体" w:hint="eastAsia"/>
          <w:sz w:val="24"/>
          <w:u w:val="single"/>
        </w:rPr>
        <w:t>（</w:t>
      </w:r>
      <w:r w:rsidR="00744CAC" w:rsidRPr="00744CAC">
        <w:rPr>
          <w:rFonts w:ascii="宋体" w:hAnsi="宋体" w:hint="eastAsia"/>
          <w:sz w:val="24"/>
          <w:u w:val="single"/>
        </w:rPr>
        <w:t>北京林业大学</w:t>
      </w:r>
      <w:r>
        <w:rPr>
          <w:rFonts w:ascii="宋体" w:hAnsi="宋体" w:hint="eastAsia"/>
          <w:sz w:val="24"/>
          <w:u w:val="single"/>
        </w:rPr>
        <w:t>）</w:t>
      </w:r>
    </w:p>
    <w:p w14:paraId="23335EC0" w14:textId="77777777" w:rsidR="00DD0B16" w:rsidRDefault="00DD0B16">
      <w:pPr>
        <w:pStyle w:val="aff3"/>
        <w:tabs>
          <w:tab w:val="left" w:pos="5580"/>
        </w:tabs>
        <w:spacing w:line="360" w:lineRule="exact"/>
        <w:rPr>
          <w:rFonts w:hAnsi="宋体"/>
          <w:sz w:val="24"/>
        </w:rPr>
      </w:pPr>
    </w:p>
    <w:p w14:paraId="04C6AB25" w14:textId="26AE0FAE" w:rsidR="00DD0B16" w:rsidRDefault="00000000">
      <w:pPr>
        <w:pStyle w:val="aff3"/>
        <w:tabs>
          <w:tab w:val="left" w:pos="5580"/>
        </w:tabs>
        <w:spacing w:line="360" w:lineRule="exact"/>
        <w:rPr>
          <w:rFonts w:hAnsi="宋体"/>
          <w:sz w:val="24"/>
        </w:rPr>
      </w:pPr>
      <w:r>
        <w:rPr>
          <w:rFonts w:hAnsi="宋体" w:hint="eastAsia"/>
          <w:sz w:val="24"/>
        </w:rPr>
        <w:t>根据贵方为(</w:t>
      </w:r>
      <w:r w:rsidR="00744CAC" w:rsidRPr="00744CAC">
        <w:rPr>
          <w:rFonts w:hAnsi="宋体" w:hint="eastAsia"/>
          <w:i/>
          <w:sz w:val="24"/>
          <w:u w:val="single"/>
        </w:rPr>
        <w:t>北京林业大学2024年西区超市商品配送项目（补充）</w:t>
      </w:r>
      <w:r>
        <w:rPr>
          <w:rFonts w:hAnsi="宋体" w:hint="eastAsia"/>
          <w:sz w:val="24"/>
        </w:rPr>
        <w:t>)项目校内比选采购服务的报价邀请(</w:t>
      </w:r>
      <w:r w:rsidR="00744CAC" w:rsidRPr="00744CAC">
        <w:rPr>
          <w:rFonts w:hAnsi="宋体" w:hint="eastAsia"/>
          <w:i/>
          <w:sz w:val="24"/>
          <w:u w:val="single"/>
        </w:rPr>
        <w:t>BMCC-ZC24-0533[北林招（货）[BX2024]007号]</w:t>
      </w:r>
      <w:r>
        <w:rPr>
          <w:rFonts w:hAnsi="宋体" w:hint="eastAsia"/>
          <w:sz w:val="24"/>
        </w:rPr>
        <w:t>),签字代表</w:t>
      </w:r>
      <w:r w:rsidRPr="00744CAC">
        <w:rPr>
          <w:rFonts w:hAnsi="宋体" w:hint="eastAsia"/>
          <w:b/>
          <w:bCs/>
          <w:sz w:val="24"/>
        </w:rPr>
        <w:t>(</w:t>
      </w:r>
      <w:r w:rsidRPr="00744CAC">
        <w:rPr>
          <w:rFonts w:hAnsi="宋体" w:hint="eastAsia"/>
          <w:b/>
          <w:bCs/>
          <w:i/>
          <w:sz w:val="24"/>
          <w:u w:val="single"/>
        </w:rPr>
        <w:t>姓名、职务</w:t>
      </w:r>
      <w:r w:rsidRPr="00744CAC">
        <w:rPr>
          <w:rFonts w:hAnsi="宋体" w:hint="eastAsia"/>
          <w:b/>
          <w:bCs/>
          <w:sz w:val="24"/>
        </w:rPr>
        <w:t>)</w:t>
      </w:r>
      <w:r>
        <w:rPr>
          <w:rFonts w:hAnsi="宋体" w:hint="eastAsia"/>
          <w:sz w:val="24"/>
        </w:rPr>
        <w:t>经正式授权并代表我方</w:t>
      </w:r>
      <w:r w:rsidRPr="00744CAC">
        <w:rPr>
          <w:rFonts w:hAnsi="宋体" w:hint="eastAsia"/>
          <w:b/>
          <w:bCs/>
          <w:sz w:val="24"/>
        </w:rPr>
        <w:t>（</w:t>
      </w:r>
      <w:r w:rsidRPr="00744CAC">
        <w:rPr>
          <w:rFonts w:hAnsi="宋体" w:hint="eastAsia"/>
          <w:b/>
          <w:bCs/>
          <w:i/>
          <w:sz w:val="24"/>
          <w:u w:val="single"/>
        </w:rPr>
        <w:t>报价人名称、地址</w:t>
      </w:r>
      <w:r w:rsidRPr="00744CAC">
        <w:rPr>
          <w:rFonts w:hAnsi="宋体" w:hint="eastAsia"/>
          <w:b/>
          <w:bCs/>
          <w:sz w:val="24"/>
        </w:rPr>
        <w:t>）</w:t>
      </w:r>
      <w:r>
        <w:rPr>
          <w:rFonts w:hAnsi="宋体" w:hint="eastAsia"/>
          <w:sz w:val="24"/>
        </w:rPr>
        <w:t>提交下述文件正本一份及副本_</w:t>
      </w:r>
      <w:r>
        <w:rPr>
          <w:rFonts w:hAnsi="宋体" w:hint="eastAsia"/>
          <w:sz w:val="24"/>
          <w:u w:val="single"/>
        </w:rPr>
        <w:t>三</w:t>
      </w:r>
      <w:r>
        <w:rPr>
          <w:rFonts w:hAnsi="宋体" w:hint="eastAsia"/>
          <w:sz w:val="24"/>
        </w:rPr>
        <w:t>_份：</w:t>
      </w:r>
    </w:p>
    <w:p w14:paraId="54A0512E" w14:textId="77777777" w:rsidR="00DD0B16" w:rsidRDefault="00000000">
      <w:pPr>
        <w:pStyle w:val="aff3"/>
        <w:tabs>
          <w:tab w:val="left" w:pos="5580"/>
        </w:tabs>
        <w:spacing w:line="360" w:lineRule="exact"/>
        <w:rPr>
          <w:rFonts w:hAnsi="宋体"/>
          <w:sz w:val="24"/>
        </w:rPr>
      </w:pPr>
      <w:r>
        <w:rPr>
          <w:rFonts w:hAnsi="宋体" w:hint="eastAsia"/>
          <w:sz w:val="24"/>
        </w:rPr>
        <w:t>1．项目偏离表</w:t>
      </w:r>
    </w:p>
    <w:p w14:paraId="25572808" w14:textId="77777777" w:rsidR="00DD0B16" w:rsidRDefault="00000000">
      <w:pPr>
        <w:pStyle w:val="aff3"/>
        <w:tabs>
          <w:tab w:val="left" w:pos="5580"/>
        </w:tabs>
        <w:spacing w:line="360" w:lineRule="exact"/>
        <w:rPr>
          <w:rFonts w:hAnsi="宋体"/>
          <w:sz w:val="24"/>
        </w:rPr>
      </w:pPr>
      <w:r>
        <w:rPr>
          <w:rFonts w:hAnsi="宋体" w:hint="eastAsia"/>
          <w:sz w:val="24"/>
        </w:rPr>
        <w:t>2．资格证明文件</w:t>
      </w:r>
    </w:p>
    <w:p w14:paraId="1BA777FA" w14:textId="77777777" w:rsidR="00DD0B16" w:rsidRDefault="00000000">
      <w:pPr>
        <w:pStyle w:val="aff3"/>
        <w:tabs>
          <w:tab w:val="left" w:pos="5580"/>
        </w:tabs>
        <w:spacing w:line="360" w:lineRule="exact"/>
        <w:rPr>
          <w:rFonts w:hAnsi="宋体"/>
          <w:sz w:val="24"/>
        </w:rPr>
      </w:pPr>
      <w:r>
        <w:rPr>
          <w:rFonts w:hAnsi="宋体" w:hint="eastAsia"/>
          <w:sz w:val="24"/>
        </w:rPr>
        <w:t>3．遵守国家有关法律、法规和规章，按校内比选文件中供应商须知和技术规格要求提供的有关文件</w:t>
      </w:r>
    </w:p>
    <w:p w14:paraId="111B83D4" w14:textId="77777777" w:rsidR="00DD0B16" w:rsidRDefault="00000000">
      <w:pPr>
        <w:pStyle w:val="aff3"/>
        <w:tabs>
          <w:tab w:val="left" w:pos="5580"/>
        </w:tabs>
        <w:spacing w:line="360" w:lineRule="exact"/>
        <w:rPr>
          <w:rFonts w:hAnsi="宋体"/>
          <w:sz w:val="24"/>
        </w:rPr>
      </w:pPr>
      <w:r>
        <w:rPr>
          <w:rFonts w:hAnsi="宋体" w:hint="eastAsia"/>
          <w:sz w:val="24"/>
        </w:rPr>
        <w:t>据此，签字代表宣布同意如下：</w:t>
      </w:r>
    </w:p>
    <w:p w14:paraId="679D0D78" w14:textId="77777777" w:rsidR="00DD0B16" w:rsidRDefault="00000000">
      <w:pPr>
        <w:pStyle w:val="aff3"/>
        <w:tabs>
          <w:tab w:val="left" w:pos="5580"/>
        </w:tabs>
        <w:spacing w:line="360" w:lineRule="exact"/>
        <w:ind w:leftChars="200" w:left="540" w:hangingChars="50" w:hanging="120"/>
        <w:rPr>
          <w:rFonts w:hAnsi="宋体"/>
          <w:sz w:val="24"/>
        </w:rPr>
      </w:pPr>
      <w:r>
        <w:rPr>
          <w:rFonts w:hAnsi="宋体" w:hint="eastAsia"/>
          <w:sz w:val="24"/>
        </w:rPr>
        <w:t>（1）我方将按校内比选文件的规定履行合同责任和义务。</w:t>
      </w:r>
    </w:p>
    <w:p w14:paraId="0F1AA0F2" w14:textId="77777777" w:rsidR="00DD0B16" w:rsidRDefault="00000000">
      <w:pPr>
        <w:pStyle w:val="aff3"/>
        <w:tabs>
          <w:tab w:val="left" w:pos="5580"/>
        </w:tabs>
        <w:spacing w:line="360" w:lineRule="exact"/>
        <w:ind w:leftChars="200" w:left="540" w:hangingChars="50" w:hanging="120"/>
        <w:rPr>
          <w:rFonts w:hAnsi="宋体"/>
          <w:sz w:val="24"/>
        </w:rPr>
      </w:pPr>
      <w:r>
        <w:rPr>
          <w:rFonts w:hAnsi="宋体" w:hint="eastAsia"/>
          <w:sz w:val="24"/>
        </w:rPr>
        <w:t>（2）我方将充分考虑到本项目经营特点，提供的服务必须实行明码标价，服务价格不得高于学校周边市场相同或者类似服务价格。</w:t>
      </w:r>
    </w:p>
    <w:p w14:paraId="0B9D0A0E" w14:textId="77777777" w:rsidR="00DD0B16" w:rsidRDefault="00000000">
      <w:pPr>
        <w:pStyle w:val="aff3"/>
        <w:tabs>
          <w:tab w:val="left" w:pos="5580"/>
        </w:tabs>
        <w:spacing w:line="360" w:lineRule="exact"/>
        <w:ind w:leftChars="200" w:left="540" w:hangingChars="50" w:hanging="120"/>
        <w:rPr>
          <w:rFonts w:hAnsi="宋体"/>
          <w:sz w:val="24"/>
        </w:rPr>
      </w:pPr>
      <w:r>
        <w:rPr>
          <w:rFonts w:hAnsi="宋体" w:hint="eastAsia"/>
          <w:sz w:val="24"/>
        </w:rPr>
        <w:t>（3）我方已详细审查全部校内比选文件，</w:t>
      </w:r>
      <w:r w:rsidRPr="00744CAC">
        <w:rPr>
          <w:rFonts w:hAnsi="宋体" w:hint="eastAsia"/>
          <w:b/>
          <w:bCs/>
          <w:sz w:val="24"/>
        </w:rPr>
        <w:t>包括第</w:t>
      </w:r>
      <w:r w:rsidRPr="00744CAC">
        <w:rPr>
          <w:rFonts w:hAnsi="宋体" w:hint="eastAsia"/>
          <w:b/>
          <w:bCs/>
          <w:sz w:val="24"/>
          <w:u w:val="single"/>
        </w:rPr>
        <w:t xml:space="preserve">        号（校内比选编号、补充通知）（如果有的话</w:t>
      </w:r>
      <w:r w:rsidRPr="00744CAC">
        <w:rPr>
          <w:rFonts w:hAnsi="宋体" w:hint="eastAsia"/>
          <w:b/>
          <w:bCs/>
          <w:sz w:val="24"/>
        </w:rPr>
        <w:t>）</w:t>
      </w:r>
      <w:r>
        <w:rPr>
          <w:rFonts w:hAnsi="宋体" w:hint="eastAsia"/>
          <w:sz w:val="24"/>
        </w:rPr>
        <w:t>。我方完全理解并同意放弃对这方面有不明及误解的权力。</w:t>
      </w:r>
    </w:p>
    <w:p w14:paraId="22978006" w14:textId="77777777" w:rsidR="00DD0B16" w:rsidRDefault="00000000">
      <w:pPr>
        <w:pStyle w:val="aff3"/>
        <w:tabs>
          <w:tab w:val="left" w:pos="5580"/>
        </w:tabs>
        <w:spacing w:line="360" w:lineRule="exact"/>
        <w:ind w:leftChars="86" w:left="181" w:firstLineChars="100" w:firstLine="240"/>
        <w:rPr>
          <w:rFonts w:hAnsi="宋体"/>
          <w:sz w:val="24"/>
        </w:rPr>
      </w:pPr>
      <w:r>
        <w:rPr>
          <w:rFonts w:hAnsi="宋体" w:hint="eastAsia"/>
          <w:sz w:val="24"/>
        </w:rPr>
        <w:t>（4）本报价文件有效期为自文件开启日起</w:t>
      </w:r>
      <w:r>
        <w:rPr>
          <w:rFonts w:hAnsi="宋体" w:hint="eastAsia"/>
          <w:sz w:val="24"/>
          <w:u w:val="single"/>
        </w:rPr>
        <w:t xml:space="preserve"> 90 </w:t>
      </w:r>
      <w:r>
        <w:rPr>
          <w:rFonts w:hAnsi="宋体" w:hint="eastAsia"/>
          <w:sz w:val="24"/>
        </w:rPr>
        <w:t>个日历日。</w:t>
      </w:r>
    </w:p>
    <w:p w14:paraId="560E728F" w14:textId="1B103F44" w:rsidR="008E2A2F" w:rsidRDefault="008E2A2F">
      <w:pPr>
        <w:pStyle w:val="aff3"/>
        <w:tabs>
          <w:tab w:val="left" w:pos="5580"/>
        </w:tabs>
        <w:spacing w:line="360" w:lineRule="exact"/>
        <w:ind w:leftChars="86" w:left="181" w:firstLineChars="100" w:firstLine="240"/>
        <w:rPr>
          <w:rFonts w:hAnsi="宋体"/>
          <w:sz w:val="24"/>
        </w:rPr>
      </w:pPr>
      <w:r>
        <w:rPr>
          <w:rFonts w:hAnsi="宋体" w:hint="eastAsia"/>
          <w:sz w:val="24"/>
        </w:rPr>
        <w:t>（5）</w:t>
      </w:r>
      <w:r w:rsidRPr="003536B9">
        <w:rPr>
          <w:rFonts w:hAnsi="宋体" w:hint="eastAsia"/>
          <w:sz w:val="24"/>
        </w:rPr>
        <w:t>本单位成立以来，一直按照国家和地方有关规定，具有依法缴纳税收的良好记录</w:t>
      </w:r>
      <w:r>
        <w:rPr>
          <w:rFonts w:hAnsi="宋体" w:hint="eastAsia"/>
          <w:sz w:val="24"/>
        </w:rPr>
        <w:t>、</w:t>
      </w:r>
      <w:r w:rsidRPr="003536B9">
        <w:rPr>
          <w:rFonts w:hAnsi="宋体" w:hint="eastAsia"/>
          <w:sz w:val="24"/>
        </w:rPr>
        <w:t>具有依法缴纳社会保障资金的良好记录</w:t>
      </w:r>
      <w:r>
        <w:rPr>
          <w:rFonts w:hAnsi="宋体" w:hint="eastAsia"/>
          <w:sz w:val="24"/>
        </w:rPr>
        <w:t>、具有</w:t>
      </w:r>
      <w:r w:rsidRPr="003536B9">
        <w:rPr>
          <w:rFonts w:hAnsi="宋体" w:hint="eastAsia"/>
          <w:sz w:val="24"/>
        </w:rPr>
        <w:t>良好的商业信誉和健全的财务会计制度。</w:t>
      </w:r>
    </w:p>
    <w:p w14:paraId="3FC0CC94" w14:textId="7E0BBF27" w:rsidR="003C7E38" w:rsidRDefault="003C7E38">
      <w:pPr>
        <w:pStyle w:val="aff3"/>
        <w:tabs>
          <w:tab w:val="left" w:pos="5580"/>
        </w:tabs>
        <w:spacing w:line="360" w:lineRule="exact"/>
        <w:ind w:leftChars="86" w:left="181" w:firstLineChars="100" w:firstLine="240"/>
        <w:rPr>
          <w:rFonts w:hAnsi="宋体"/>
          <w:sz w:val="24"/>
        </w:rPr>
      </w:pPr>
      <w:r>
        <w:rPr>
          <w:rFonts w:hAnsi="宋体" w:hint="eastAsia"/>
          <w:sz w:val="24"/>
        </w:rPr>
        <w:t>（6）</w:t>
      </w:r>
      <w:r w:rsidRPr="003536B9">
        <w:rPr>
          <w:rFonts w:hAnsi="宋体" w:hint="eastAsia"/>
          <w:sz w:val="24"/>
        </w:rPr>
        <w:t>我公司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采购活动，期限已经届满），特此声明。</w:t>
      </w:r>
    </w:p>
    <w:p w14:paraId="76E10C75" w14:textId="4052C4CC" w:rsidR="00DD0B16" w:rsidRDefault="00000000">
      <w:pPr>
        <w:pStyle w:val="aff3"/>
        <w:tabs>
          <w:tab w:val="left" w:pos="5580"/>
        </w:tabs>
        <w:spacing w:line="360" w:lineRule="exact"/>
        <w:ind w:leftChars="200" w:left="540" w:hangingChars="50" w:hanging="120"/>
        <w:rPr>
          <w:rFonts w:hAnsi="宋体"/>
          <w:sz w:val="24"/>
        </w:rPr>
      </w:pPr>
      <w:r>
        <w:rPr>
          <w:rFonts w:hAnsi="宋体" w:hint="eastAsia"/>
          <w:sz w:val="24"/>
        </w:rPr>
        <w:t>（</w:t>
      </w:r>
      <w:r w:rsidR="003C7E38">
        <w:rPr>
          <w:rFonts w:hAnsi="宋体" w:hint="eastAsia"/>
          <w:sz w:val="24"/>
        </w:rPr>
        <w:t>7</w:t>
      </w:r>
      <w:r>
        <w:rPr>
          <w:rFonts w:hAnsi="宋体" w:hint="eastAsia"/>
          <w:sz w:val="24"/>
        </w:rPr>
        <w:t>）我方不存在</w:t>
      </w:r>
      <w:r>
        <w:rPr>
          <w:rFonts w:hAnsi="宋体"/>
          <w:kern w:val="2"/>
          <w:sz w:val="24"/>
          <w:szCs w:val="24"/>
        </w:rPr>
        <w:t>单位负责人为同一人或者存在直接控股、管理关系的不同供应商，参加同一合同项下的采购活动</w:t>
      </w:r>
      <w:r>
        <w:rPr>
          <w:rFonts w:hAnsi="宋体" w:hint="eastAsia"/>
          <w:kern w:val="2"/>
          <w:sz w:val="24"/>
          <w:szCs w:val="24"/>
        </w:rPr>
        <w:t>。</w:t>
      </w:r>
    </w:p>
    <w:p w14:paraId="32A7E3A9" w14:textId="45A84682" w:rsidR="00DD0B16" w:rsidRDefault="00000000">
      <w:pPr>
        <w:pStyle w:val="aff3"/>
        <w:tabs>
          <w:tab w:val="left" w:pos="5580"/>
        </w:tabs>
        <w:spacing w:line="360" w:lineRule="exact"/>
        <w:ind w:leftChars="199" w:left="538" w:hangingChars="50" w:hanging="120"/>
        <w:rPr>
          <w:rFonts w:hAnsi="宋体"/>
          <w:sz w:val="24"/>
        </w:rPr>
      </w:pPr>
      <w:r>
        <w:rPr>
          <w:rFonts w:hAnsi="宋体" w:hint="eastAsia"/>
          <w:sz w:val="24"/>
        </w:rPr>
        <w:t>（</w:t>
      </w:r>
      <w:r w:rsidR="003C7E38">
        <w:rPr>
          <w:rFonts w:hAnsi="宋体" w:hint="eastAsia"/>
          <w:sz w:val="24"/>
        </w:rPr>
        <w:t>8</w:t>
      </w:r>
      <w:r>
        <w:rPr>
          <w:rFonts w:hAnsi="宋体" w:hint="eastAsia"/>
          <w:sz w:val="24"/>
        </w:rPr>
        <w:t>）我方与采购人不存在可能影响校内比选公正性的利害关系，在报价之前，未曾为报价包号的采购需求提供过整体设计、规范编制或者项目管理、监理、检测等服务。</w:t>
      </w:r>
    </w:p>
    <w:p w14:paraId="6DD5874F" w14:textId="676A69AB" w:rsidR="00DD0B16" w:rsidRDefault="00000000">
      <w:pPr>
        <w:pStyle w:val="aff3"/>
        <w:tabs>
          <w:tab w:val="left" w:pos="5580"/>
        </w:tabs>
        <w:spacing w:line="360" w:lineRule="exact"/>
        <w:ind w:leftChars="199" w:left="538" w:hangingChars="50" w:hanging="120"/>
        <w:rPr>
          <w:rFonts w:hAnsi="宋体"/>
          <w:sz w:val="24"/>
        </w:rPr>
      </w:pPr>
      <w:r>
        <w:rPr>
          <w:rFonts w:hAnsi="宋体" w:hint="eastAsia"/>
          <w:sz w:val="24"/>
        </w:rPr>
        <w:t>（</w:t>
      </w:r>
      <w:r w:rsidR="003C7E38">
        <w:rPr>
          <w:rFonts w:hAnsi="宋体" w:hint="eastAsia"/>
          <w:sz w:val="24"/>
        </w:rPr>
        <w:t>9</w:t>
      </w:r>
      <w:r>
        <w:rPr>
          <w:rFonts w:hAnsi="宋体" w:hint="eastAsia"/>
          <w:sz w:val="24"/>
        </w:rPr>
        <w:t>）我方同意提供按照贵方可能要求的与其报价有关的一切数据或资料，完全理解贵方不一定接受最低价的报价或收到的任何报价。</w:t>
      </w:r>
    </w:p>
    <w:p w14:paraId="33B4D564" w14:textId="62183BE1" w:rsidR="00DD0B16" w:rsidRDefault="008E2A2F">
      <w:pPr>
        <w:pStyle w:val="aff3"/>
        <w:tabs>
          <w:tab w:val="left" w:pos="5580"/>
        </w:tabs>
        <w:spacing w:line="360" w:lineRule="exact"/>
        <w:rPr>
          <w:rFonts w:hAnsi="宋体"/>
          <w:sz w:val="24"/>
        </w:rPr>
      </w:pPr>
      <w:r>
        <w:rPr>
          <w:rFonts w:hAnsi="宋体" w:hint="eastAsia"/>
          <w:sz w:val="24"/>
        </w:rPr>
        <w:t>4．与本报价有关的一切正式往来信函请寄：</w:t>
      </w:r>
    </w:p>
    <w:p w14:paraId="3B6B2230" w14:textId="77777777" w:rsidR="00DD0B16" w:rsidRDefault="00DD0B16">
      <w:pPr>
        <w:pStyle w:val="aff3"/>
        <w:tabs>
          <w:tab w:val="left" w:pos="5580"/>
        </w:tabs>
        <w:spacing w:line="360" w:lineRule="exact"/>
        <w:ind w:left="1558"/>
        <w:rPr>
          <w:rFonts w:hAnsi="宋体"/>
          <w:sz w:val="24"/>
        </w:rPr>
      </w:pPr>
    </w:p>
    <w:p w14:paraId="07CECB41" w14:textId="77777777" w:rsidR="00DD0B16" w:rsidRDefault="00000000">
      <w:pPr>
        <w:pStyle w:val="aff3"/>
        <w:tabs>
          <w:tab w:val="left" w:pos="5580"/>
        </w:tabs>
        <w:spacing w:line="360" w:lineRule="auto"/>
        <w:ind w:left="1558"/>
        <w:rPr>
          <w:rFonts w:hAnsi="宋体"/>
          <w:sz w:val="24"/>
        </w:rPr>
      </w:pPr>
      <w:r>
        <w:rPr>
          <w:rFonts w:hAnsi="宋体" w:hint="eastAsia"/>
          <w:sz w:val="24"/>
        </w:rPr>
        <w:t>供应商名称（全称）</w:t>
      </w:r>
      <w:r>
        <w:rPr>
          <w:rFonts w:hAnsi="宋体"/>
          <w:sz w:val="24"/>
          <w:u w:val="single"/>
        </w:rPr>
        <w:t xml:space="preserve">                 </w:t>
      </w:r>
    </w:p>
    <w:p w14:paraId="23582EAB" w14:textId="77777777" w:rsidR="00DD0B16" w:rsidRDefault="00000000">
      <w:pPr>
        <w:pStyle w:val="aff3"/>
        <w:tabs>
          <w:tab w:val="left" w:pos="5580"/>
        </w:tabs>
        <w:spacing w:line="360" w:lineRule="auto"/>
        <w:ind w:left="1558"/>
        <w:rPr>
          <w:rFonts w:hAnsi="宋体"/>
          <w:sz w:val="24"/>
        </w:rPr>
      </w:pPr>
      <w:r>
        <w:rPr>
          <w:rFonts w:hAnsi="宋体" w:hint="eastAsia"/>
          <w:sz w:val="24"/>
        </w:rPr>
        <w:t>供应商开户银行（全称）</w:t>
      </w:r>
      <w:r>
        <w:rPr>
          <w:rFonts w:hAnsi="宋体" w:hint="eastAsia"/>
          <w:sz w:val="24"/>
          <w:u w:val="single"/>
        </w:rPr>
        <w:t xml:space="preserve">　　　　　　 </w:t>
      </w:r>
    </w:p>
    <w:p w14:paraId="0903167D" w14:textId="77777777" w:rsidR="00DD0B16" w:rsidRDefault="00000000">
      <w:pPr>
        <w:pStyle w:val="aff3"/>
        <w:tabs>
          <w:tab w:val="left" w:pos="5580"/>
        </w:tabs>
        <w:spacing w:line="360" w:lineRule="auto"/>
        <w:ind w:left="1558"/>
        <w:rPr>
          <w:rFonts w:hAnsi="宋体"/>
          <w:sz w:val="24"/>
        </w:rPr>
      </w:pPr>
      <w:r>
        <w:rPr>
          <w:rFonts w:hAnsi="宋体" w:hint="eastAsia"/>
          <w:sz w:val="24"/>
        </w:rPr>
        <w:lastRenderedPageBreak/>
        <w:t>供应商银行帐号</w:t>
      </w:r>
      <w:r>
        <w:rPr>
          <w:rFonts w:hAnsi="宋体" w:hint="eastAsia"/>
          <w:sz w:val="24"/>
          <w:u w:val="single"/>
        </w:rPr>
        <w:t xml:space="preserve">　　　　　　 　　　　</w:t>
      </w:r>
    </w:p>
    <w:p w14:paraId="56826E02" w14:textId="6054C60A" w:rsidR="00DD0B16" w:rsidRDefault="003C7E38">
      <w:pPr>
        <w:pStyle w:val="aff3"/>
        <w:tabs>
          <w:tab w:val="left" w:pos="5580"/>
        </w:tabs>
        <w:spacing w:line="360" w:lineRule="auto"/>
        <w:ind w:left="1560" w:hanging="602"/>
        <w:rPr>
          <w:rFonts w:hAnsi="宋体"/>
          <w:sz w:val="28"/>
          <w:szCs w:val="28"/>
          <w:u w:val="single"/>
        </w:rPr>
      </w:pPr>
      <w:r>
        <w:rPr>
          <w:rFonts w:hAnsi="宋体" w:hint="eastAsia"/>
          <w:b/>
          <w:bCs/>
          <w:sz w:val="28"/>
          <w:szCs w:val="28"/>
          <w:u w:val="single"/>
        </w:rPr>
        <w:t>加盖供应商公章</w:t>
      </w:r>
      <w:r>
        <w:rPr>
          <w:rFonts w:hAnsi="宋体"/>
          <w:b/>
          <w:bCs/>
          <w:sz w:val="28"/>
          <w:szCs w:val="28"/>
          <w:u w:val="single"/>
        </w:rPr>
        <w:t>(</w:t>
      </w:r>
      <w:r>
        <w:rPr>
          <w:rFonts w:hAnsi="宋体" w:hint="eastAsia"/>
          <w:b/>
          <w:bCs/>
          <w:sz w:val="28"/>
          <w:szCs w:val="28"/>
          <w:u w:val="single"/>
        </w:rPr>
        <w:t>公章</w:t>
      </w:r>
      <w:r>
        <w:rPr>
          <w:rFonts w:hAnsi="宋体"/>
          <w:b/>
          <w:bCs/>
          <w:sz w:val="28"/>
          <w:szCs w:val="28"/>
          <w:u w:val="single"/>
        </w:rPr>
        <w:t>)</w:t>
      </w:r>
      <w:r>
        <w:rPr>
          <w:rFonts w:hAnsi="宋体" w:hint="eastAsia"/>
          <w:b/>
          <w:bCs/>
          <w:sz w:val="28"/>
          <w:szCs w:val="28"/>
          <w:u w:val="single"/>
        </w:rPr>
        <w:t>：</w:t>
      </w:r>
      <w:r>
        <w:rPr>
          <w:rFonts w:hAnsi="宋体"/>
          <w:b/>
          <w:bCs/>
          <w:sz w:val="28"/>
          <w:szCs w:val="28"/>
          <w:u w:val="single"/>
        </w:rPr>
        <w:t>____________________________</w:t>
      </w:r>
    </w:p>
    <w:p w14:paraId="64C33032" w14:textId="77777777" w:rsidR="00DD0B16" w:rsidRDefault="00DD0B16">
      <w:pPr>
        <w:pStyle w:val="aff3"/>
        <w:tabs>
          <w:tab w:val="left" w:pos="5580"/>
        </w:tabs>
        <w:spacing w:line="360" w:lineRule="auto"/>
        <w:ind w:left="1558"/>
        <w:jc w:val="left"/>
        <w:rPr>
          <w:rFonts w:hAnsi="宋体"/>
          <w:sz w:val="24"/>
          <w:u w:val="single"/>
        </w:rPr>
        <w:sectPr w:rsidR="00DD0B16">
          <w:pgSz w:w="11907" w:h="16840"/>
          <w:pgMar w:top="1758" w:right="1701" w:bottom="1588" w:left="1259" w:header="851" w:footer="851" w:gutter="0"/>
          <w:cols w:space="720"/>
          <w:titlePg/>
          <w:docGrid w:linePitch="462"/>
        </w:sectPr>
      </w:pPr>
    </w:p>
    <w:p w14:paraId="2F1CD677" w14:textId="77777777" w:rsidR="00DD0B16" w:rsidRDefault="00000000">
      <w:pPr>
        <w:pStyle w:val="21"/>
        <w:rPr>
          <w:rFonts w:ascii="宋体" w:eastAsia="宋体" w:hAnsi="宋体"/>
          <w:sz w:val="24"/>
        </w:rPr>
      </w:pPr>
      <w:bookmarkStart w:id="374" w:name="_Toc67304751"/>
      <w:bookmarkStart w:id="375" w:name="_Toc23167366"/>
      <w:bookmarkStart w:id="376" w:name="_Toc46311016"/>
      <w:bookmarkStart w:id="377" w:name="_Toc8747953"/>
      <w:bookmarkStart w:id="378" w:name="_Toc113950019"/>
      <w:bookmarkStart w:id="379" w:name="_Toc8735001"/>
      <w:bookmarkStart w:id="380" w:name="_Toc42674753"/>
      <w:r>
        <w:rPr>
          <w:rFonts w:ascii="宋体" w:eastAsia="宋体" w:hAnsi="宋体" w:hint="eastAsia"/>
          <w:sz w:val="24"/>
        </w:rPr>
        <w:lastRenderedPageBreak/>
        <w:t>附件2　　　　项目偏离表</w:t>
      </w:r>
      <w:bookmarkEnd w:id="374"/>
      <w:bookmarkEnd w:id="375"/>
      <w:bookmarkEnd w:id="376"/>
      <w:bookmarkEnd w:id="377"/>
      <w:bookmarkEnd w:id="378"/>
      <w:bookmarkEnd w:id="379"/>
      <w:bookmarkEnd w:id="380"/>
    </w:p>
    <w:p w14:paraId="005C6714" w14:textId="77777777" w:rsidR="00DD0B16" w:rsidRDefault="00DD0B16">
      <w:pPr>
        <w:pStyle w:val="aff3"/>
        <w:rPr>
          <w:rFonts w:hAnsi="宋体"/>
          <w:sz w:val="24"/>
        </w:rPr>
      </w:pPr>
    </w:p>
    <w:p w14:paraId="73EB278E" w14:textId="77777777" w:rsidR="00DD0B16" w:rsidRDefault="00000000">
      <w:pPr>
        <w:pStyle w:val="aff3"/>
        <w:rPr>
          <w:rFonts w:hAnsi="宋体"/>
          <w:sz w:val="24"/>
        </w:rPr>
      </w:pPr>
      <w:r>
        <w:rPr>
          <w:rFonts w:hAnsi="宋体" w:hint="eastAsia"/>
          <w:sz w:val="24"/>
        </w:rPr>
        <w:t>供应商名称:___________ 校内比选编号:______________ 包号:___________</w:t>
      </w:r>
    </w:p>
    <w:p w14:paraId="1F5962C2" w14:textId="77777777" w:rsidR="00DD0B16" w:rsidRDefault="00DD0B16">
      <w:pPr>
        <w:pStyle w:val="aff3"/>
        <w:rPr>
          <w:rFonts w:hAnsi="宋体"/>
          <w:sz w:val="24"/>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60"/>
        <w:gridCol w:w="2340"/>
        <w:gridCol w:w="1260"/>
        <w:gridCol w:w="1260"/>
        <w:gridCol w:w="900"/>
        <w:gridCol w:w="900"/>
      </w:tblGrid>
      <w:tr w:rsidR="00DD0B16" w14:paraId="3589AAE3" w14:textId="77777777">
        <w:trPr>
          <w:trHeight w:val="521"/>
        </w:trPr>
        <w:tc>
          <w:tcPr>
            <w:tcW w:w="828" w:type="dxa"/>
            <w:vAlign w:val="center"/>
          </w:tcPr>
          <w:p w14:paraId="432E6B31" w14:textId="77777777" w:rsidR="00DD0B16" w:rsidRDefault="00000000">
            <w:pPr>
              <w:pStyle w:val="aff3"/>
              <w:jc w:val="center"/>
              <w:rPr>
                <w:rFonts w:hAnsi="宋体"/>
                <w:color w:val="000000" w:themeColor="text1"/>
                <w:sz w:val="24"/>
                <w:szCs w:val="24"/>
              </w:rPr>
            </w:pPr>
            <w:r>
              <w:rPr>
                <w:rFonts w:hAnsi="宋体" w:hint="eastAsia"/>
                <w:color w:val="000000" w:themeColor="text1"/>
                <w:sz w:val="24"/>
                <w:szCs w:val="24"/>
              </w:rPr>
              <w:t>序号</w:t>
            </w:r>
          </w:p>
        </w:tc>
        <w:tc>
          <w:tcPr>
            <w:tcW w:w="1260" w:type="dxa"/>
            <w:vAlign w:val="center"/>
          </w:tcPr>
          <w:p w14:paraId="66D311E9" w14:textId="77777777" w:rsidR="00DD0B16" w:rsidRDefault="00000000">
            <w:pPr>
              <w:pStyle w:val="aff3"/>
              <w:jc w:val="center"/>
              <w:rPr>
                <w:rFonts w:hAnsi="宋体"/>
                <w:color w:val="000000" w:themeColor="text1"/>
                <w:sz w:val="24"/>
                <w:szCs w:val="24"/>
              </w:rPr>
            </w:pPr>
            <w:r>
              <w:rPr>
                <w:rFonts w:hAnsi="宋体" w:hint="eastAsia"/>
                <w:color w:val="000000" w:themeColor="text1"/>
                <w:sz w:val="24"/>
                <w:szCs w:val="24"/>
              </w:rPr>
              <w:t>标的名称</w:t>
            </w:r>
          </w:p>
        </w:tc>
        <w:tc>
          <w:tcPr>
            <w:tcW w:w="2340" w:type="dxa"/>
            <w:vAlign w:val="center"/>
          </w:tcPr>
          <w:p w14:paraId="4A63130D" w14:textId="77777777" w:rsidR="00DD0B16" w:rsidRDefault="00000000">
            <w:pPr>
              <w:pStyle w:val="aff3"/>
              <w:jc w:val="center"/>
              <w:rPr>
                <w:rFonts w:hAnsi="宋体"/>
                <w:color w:val="000000" w:themeColor="text1"/>
                <w:sz w:val="24"/>
                <w:szCs w:val="24"/>
              </w:rPr>
            </w:pPr>
            <w:r>
              <w:rPr>
                <w:rFonts w:hAnsi="宋体" w:hint="eastAsia"/>
                <w:color w:val="000000" w:themeColor="text1"/>
                <w:sz w:val="24"/>
                <w:szCs w:val="24"/>
              </w:rPr>
              <w:t>比选文件章节及条款号</w:t>
            </w:r>
          </w:p>
        </w:tc>
        <w:tc>
          <w:tcPr>
            <w:tcW w:w="1260" w:type="dxa"/>
            <w:vAlign w:val="center"/>
          </w:tcPr>
          <w:p w14:paraId="55DEB9C8" w14:textId="77777777" w:rsidR="00DD0B16" w:rsidRDefault="00000000">
            <w:pPr>
              <w:pStyle w:val="aff3"/>
              <w:jc w:val="center"/>
              <w:rPr>
                <w:rFonts w:hAnsi="宋体"/>
                <w:color w:val="000000" w:themeColor="text1"/>
                <w:sz w:val="24"/>
                <w:szCs w:val="24"/>
              </w:rPr>
            </w:pPr>
            <w:r>
              <w:rPr>
                <w:rFonts w:hAnsi="宋体" w:hint="eastAsia"/>
                <w:color w:val="000000" w:themeColor="text1"/>
                <w:sz w:val="24"/>
                <w:szCs w:val="24"/>
              </w:rPr>
              <w:t>比选文件要求</w:t>
            </w:r>
          </w:p>
        </w:tc>
        <w:tc>
          <w:tcPr>
            <w:tcW w:w="1260" w:type="dxa"/>
            <w:vAlign w:val="center"/>
          </w:tcPr>
          <w:p w14:paraId="5C8A0240" w14:textId="77777777" w:rsidR="00DD0B16" w:rsidRDefault="00000000">
            <w:pPr>
              <w:pStyle w:val="aff3"/>
              <w:jc w:val="center"/>
              <w:rPr>
                <w:rFonts w:hAnsi="宋体"/>
                <w:color w:val="000000" w:themeColor="text1"/>
                <w:sz w:val="24"/>
                <w:szCs w:val="24"/>
              </w:rPr>
            </w:pPr>
            <w:r>
              <w:rPr>
                <w:rFonts w:hAnsi="宋体" w:hint="eastAsia"/>
                <w:color w:val="000000" w:themeColor="text1"/>
                <w:sz w:val="24"/>
                <w:szCs w:val="24"/>
              </w:rPr>
              <w:t>响应内容</w:t>
            </w:r>
          </w:p>
        </w:tc>
        <w:tc>
          <w:tcPr>
            <w:tcW w:w="900" w:type="dxa"/>
            <w:vAlign w:val="center"/>
          </w:tcPr>
          <w:p w14:paraId="35852DDD" w14:textId="77777777" w:rsidR="00DD0B16" w:rsidRDefault="00000000">
            <w:pPr>
              <w:pStyle w:val="aff3"/>
              <w:jc w:val="center"/>
              <w:rPr>
                <w:rFonts w:hAnsi="宋体"/>
                <w:color w:val="000000" w:themeColor="text1"/>
                <w:sz w:val="24"/>
                <w:szCs w:val="24"/>
              </w:rPr>
            </w:pPr>
            <w:r>
              <w:rPr>
                <w:rFonts w:hAnsi="宋体" w:hint="eastAsia"/>
                <w:color w:val="000000" w:themeColor="text1"/>
                <w:sz w:val="24"/>
                <w:szCs w:val="24"/>
              </w:rPr>
              <w:t>偏离情况</w:t>
            </w:r>
          </w:p>
        </w:tc>
        <w:tc>
          <w:tcPr>
            <w:tcW w:w="900" w:type="dxa"/>
            <w:vAlign w:val="center"/>
          </w:tcPr>
          <w:p w14:paraId="513D3E3E" w14:textId="77777777" w:rsidR="00DD0B16" w:rsidRDefault="00000000">
            <w:pPr>
              <w:pStyle w:val="aff3"/>
              <w:jc w:val="center"/>
              <w:rPr>
                <w:rFonts w:hAnsi="宋体"/>
                <w:color w:val="000000" w:themeColor="text1"/>
                <w:sz w:val="24"/>
                <w:szCs w:val="24"/>
              </w:rPr>
            </w:pPr>
            <w:r>
              <w:rPr>
                <w:rFonts w:hAnsi="宋体" w:hint="eastAsia"/>
                <w:color w:val="000000" w:themeColor="text1"/>
                <w:sz w:val="24"/>
                <w:szCs w:val="24"/>
              </w:rPr>
              <w:t>证明材料所在页码</w:t>
            </w:r>
          </w:p>
        </w:tc>
      </w:tr>
      <w:tr w:rsidR="00DD0B16" w14:paraId="6FDD80DD" w14:textId="77777777">
        <w:trPr>
          <w:trHeight w:val="521"/>
        </w:trPr>
        <w:tc>
          <w:tcPr>
            <w:tcW w:w="828" w:type="dxa"/>
          </w:tcPr>
          <w:p w14:paraId="7D6DA28C" w14:textId="77777777" w:rsidR="00DD0B16" w:rsidRDefault="00DD0B16">
            <w:pPr>
              <w:pStyle w:val="aff3"/>
              <w:rPr>
                <w:rFonts w:hAnsi="宋体"/>
                <w:color w:val="000000" w:themeColor="text1"/>
                <w:sz w:val="24"/>
                <w:szCs w:val="24"/>
              </w:rPr>
            </w:pPr>
          </w:p>
        </w:tc>
        <w:tc>
          <w:tcPr>
            <w:tcW w:w="1260" w:type="dxa"/>
          </w:tcPr>
          <w:p w14:paraId="7201DE20" w14:textId="77777777" w:rsidR="00DD0B16" w:rsidRDefault="00DD0B16">
            <w:pPr>
              <w:pStyle w:val="aff3"/>
              <w:rPr>
                <w:rFonts w:hAnsi="宋体"/>
                <w:color w:val="000000" w:themeColor="text1"/>
                <w:sz w:val="24"/>
                <w:szCs w:val="24"/>
              </w:rPr>
            </w:pPr>
          </w:p>
        </w:tc>
        <w:tc>
          <w:tcPr>
            <w:tcW w:w="2340" w:type="dxa"/>
          </w:tcPr>
          <w:p w14:paraId="4CB368D6" w14:textId="77777777" w:rsidR="00DD0B16" w:rsidRDefault="00DD0B16">
            <w:pPr>
              <w:pStyle w:val="aff3"/>
              <w:rPr>
                <w:rFonts w:hAnsi="宋体"/>
                <w:color w:val="000000" w:themeColor="text1"/>
                <w:sz w:val="24"/>
                <w:szCs w:val="24"/>
              </w:rPr>
            </w:pPr>
          </w:p>
        </w:tc>
        <w:tc>
          <w:tcPr>
            <w:tcW w:w="1260" w:type="dxa"/>
          </w:tcPr>
          <w:p w14:paraId="19C9B349" w14:textId="77777777" w:rsidR="00DD0B16" w:rsidRDefault="00DD0B16">
            <w:pPr>
              <w:pStyle w:val="aff3"/>
              <w:rPr>
                <w:rFonts w:hAnsi="宋体"/>
                <w:color w:val="000000" w:themeColor="text1"/>
                <w:sz w:val="24"/>
                <w:szCs w:val="24"/>
              </w:rPr>
            </w:pPr>
          </w:p>
        </w:tc>
        <w:tc>
          <w:tcPr>
            <w:tcW w:w="1260" w:type="dxa"/>
          </w:tcPr>
          <w:p w14:paraId="69EFAD51" w14:textId="77777777" w:rsidR="00DD0B16" w:rsidRDefault="00DD0B16">
            <w:pPr>
              <w:pStyle w:val="aff3"/>
              <w:rPr>
                <w:rFonts w:hAnsi="宋体"/>
                <w:color w:val="000000" w:themeColor="text1"/>
                <w:sz w:val="24"/>
                <w:szCs w:val="24"/>
              </w:rPr>
            </w:pPr>
          </w:p>
        </w:tc>
        <w:tc>
          <w:tcPr>
            <w:tcW w:w="900" w:type="dxa"/>
          </w:tcPr>
          <w:p w14:paraId="2AD8E64D" w14:textId="77777777" w:rsidR="00DD0B16" w:rsidRDefault="00DD0B16">
            <w:pPr>
              <w:pStyle w:val="aff3"/>
              <w:rPr>
                <w:rFonts w:hAnsi="宋体"/>
                <w:color w:val="000000" w:themeColor="text1"/>
                <w:sz w:val="24"/>
                <w:szCs w:val="24"/>
              </w:rPr>
            </w:pPr>
          </w:p>
        </w:tc>
        <w:tc>
          <w:tcPr>
            <w:tcW w:w="900" w:type="dxa"/>
          </w:tcPr>
          <w:p w14:paraId="5E07E4B3" w14:textId="77777777" w:rsidR="00DD0B16" w:rsidRDefault="00DD0B16">
            <w:pPr>
              <w:pStyle w:val="aff3"/>
              <w:rPr>
                <w:rFonts w:hAnsi="宋体"/>
                <w:color w:val="000000" w:themeColor="text1"/>
                <w:sz w:val="24"/>
                <w:szCs w:val="24"/>
              </w:rPr>
            </w:pPr>
          </w:p>
        </w:tc>
      </w:tr>
      <w:tr w:rsidR="00DD0B16" w14:paraId="526BA080" w14:textId="77777777">
        <w:trPr>
          <w:trHeight w:val="521"/>
        </w:trPr>
        <w:tc>
          <w:tcPr>
            <w:tcW w:w="828" w:type="dxa"/>
          </w:tcPr>
          <w:p w14:paraId="1FA59653" w14:textId="77777777" w:rsidR="00DD0B16" w:rsidRDefault="00DD0B16">
            <w:pPr>
              <w:pStyle w:val="aff3"/>
              <w:rPr>
                <w:rFonts w:hAnsi="宋体"/>
                <w:color w:val="000000" w:themeColor="text1"/>
                <w:sz w:val="24"/>
                <w:szCs w:val="24"/>
              </w:rPr>
            </w:pPr>
          </w:p>
        </w:tc>
        <w:tc>
          <w:tcPr>
            <w:tcW w:w="1260" w:type="dxa"/>
          </w:tcPr>
          <w:p w14:paraId="2E84A154" w14:textId="77777777" w:rsidR="00DD0B16" w:rsidRDefault="00DD0B16">
            <w:pPr>
              <w:pStyle w:val="aff3"/>
              <w:rPr>
                <w:rFonts w:hAnsi="宋体"/>
                <w:color w:val="000000" w:themeColor="text1"/>
                <w:sz w:val="24"/>
                <w:szCs w:val="24"/>
              </w:rPr>
            </w:pPr>
          </w:p>
        </w:tc>
        <w:tc>
          <w:tcPr>
            <w:tcW w:w="2340" w:type="dxa"/>
          </w:tcPr>
          <w:p w14:paraId="312DEFAE" w14:textId="77777777" w:rsidR="00DD0B16" w:rsidRDefault="00DD0B16">
            <w:pPr>
              <w:pStyle w:val="aff3"/>
              <w:rPr>
                <w:rFonts w:hAnsi="宋体"/>
                <w:color w:val="000000" w:themeColor="text1"/>
                <w:sz w:val="24"/>
                <w:szCs w:val="24"/>
              </w:rPr>
            </w:pPr>
          </w:p>
        </w:tc>
        <w:tc>
          <w:tcPr>
            <w:tcW w:w="1260" w:type="dxa"/>
          </w:tcPr>
          <w:p w14:paraId="4A50A9B9" w14:textId="77777777" w:rsidR="00DD0B16" w:rsidRDefault="00DD0B16">
            <w:pPr>
              <w:pStyle w:val="aff3"/>
              <w:rPr>
                <w:rFonts w:hAnsi="宋体"/>
                <w:color w:val="000000" w:themeColor="text1"/>
                <w:sz w:val="24"/>
                <w:szCs w:val="24"/>
              </w:rPr>
            </w:pPr>
          </w:p>
        </w:tc>
        <w:tc>
          <w:tcPr>
            <w:tcW w:w="1260" w:type="dxa"/>
          </w:tcPr>
          <w:p w14:paraId="138BEAF0" w14:textId="77777777" w:rsidR="00DD0B16" w:rsidRDefault="00DD0B16">
            <w:pPr>
              <w:pStyle w:val="aff3"/>
              <w:rPr>
                <w:rFonts w:hAnsi="宋体"/>
                <w:color w:val="000000" w:themeColor="text1"/>
                <w:sz w:val="24"/>
                <w:szCs w:val="24"/>
              </w:rPr>
            </w:pPr>
          </w:p>
        </w:tc>
        <w:tc>
          <w:tcPr>
            <w:tcW w:w="900" w:type="dxa"/>
          </w:tcPr>
          <w:p w14:paraId="79C0ACA9" w14:textId="77777777" w:rsidR="00DD0B16" w:rsidRDefault="00DD0B16">
            <w:pPr>
              <w:pStyle w:val="aff3"/>
              <w:rPr>
                <w:rFonts w:hAnsi="宋体"/>
                <w:color w:val="000000" w:themeColor="text1"/>
                <w:sz w:val="24"/>
                <w:szCs w:val="24"/>
              </w:rPr>
            </w:pPr>
          </w:p>
        </w:tc>
        <w:tc>
          <w:tcPr>
            <w:tcW w:w="900" w:type="dxa"/>
          </w:tcPr>
          <w:p w14:paraId="6FACC76D" w14:textId="77777777" w:rsidR="00DD0B16" w:rsidRDefault="00DD0B16">
            <w:pPr>
              <w:pStyle w:val="aff3"/>
              <w:rPr>
                <w:rFonts w:hAnsi="宋体"/>
                <w:color w:val="000000" w:themeColor="text1"/>
                <w:sz w:val="24"/>
                <w:szCs w:val="24"/>
              </w:rPr>
            </w:pPr>
          </w:p>
        </w:tc>
      </w:tr>
      <w:tr w:rsidR="00DD0B16" w14:paraId="374EB2E6" w14:textId="77777777">
        <w:trPr>
          <w:trHeight w:val="521"/>
        </w:trPr>
        <w:tc>
          <w:tcPr>
            <w:tcW w:w="828" w:type="dxa"/>
          </w:tcPr>
          <w:p w14:paraId="05F92ABE" w14:textId="77777777" w:rsidR="00DD0B16" w:rsidRDefault="00DD0B16">
            <w:pPr>
              <w:pStyle w:val="aff3"/>
              <w:rPr>
                <w:rFonts w:hAnsi="宋体"/>
                <w:color w:val="000000" w:themeColor="text1"/>
                <w:sz w:val="24"/>
                <w:szCs w:val="24"/>
              </w:rPr>
            </w:pPr>
          </w:p>
        </w:tc>
        <w:tc>
          <w:tcPr>
            <w:tcW w:w="1260" w:type="dxa"/>
          </w:tcPr>
          <w:p w14:paraId="42E95F24" w14:textId="77777777" w:rsidR="00DD0B16" w:rsidRDefault="00DD0B16">
            <w:pPr>
              <w:pStyle w:val="aff3"/>
              <w:rPr>
                <w:rFonts w:hAnsi="宋体"/>
                <w:color w:val="000000" w:themeColor="text1"/>
                <w:sz w:val="24"/>
                <w:szCs w:val="24"/>
              </w:rPr>
            </w:pPr>
          </w:p>
        </w:tc>
        <w:tc>
          <w:tcPr>
            <w:tcW w:w="2340" w:type="dxa"/>
          </w:tcPr>
          <w:p w14:paraId="0DF3B0B0" w14:textId="77777777" w:rsidR="00DD0B16" w:rsidRDefault="00DD0B16">
            <w:pPr>
              <w:pStyle w:val="aff3"/>
              <w:rPr>
                <w:rFonts w:hAnsi="宋体"/>
                <w:color w:val="000000" w:themeColor="text1"/>
                <w:sz w:val="24"/>
                <w:szCs w:val="24"/>
              </w:rPr>
            </w:pPr>
          </w:p>
        </w:tc>
        <w:tc>
          <w:tcPr>
            <w:tcW w:w="1260" w:type="dxa"/>
          </w:tcPr>
          <w:p w14:paraId="58CE03C9" w14:textId="77777777" w:rsidR="00DD0B16" w:rsidRDefault="00DD0B16">
            <w:pPr>
              <w:pStyle w:val="aff3"/>
              <w:rPr>
                <w:rFonts w:hAnsi="宋体"/>
                <w:color w:val="000000" w:themeColor="text1"/>
                <w:sz w:val="24"/>
                <w:szCs w:val="24"/>
              </w:rPr>
            </w:pPr>
          </w:p>
        </w:tc>
        <w:tc>
          <w:tcPr>
            <w:tcW w:w="1260" w:type="dxa"/>
          </w:tcPr>
          <w:p w14:paraId="72742A88" w14:textId="77777777" w:rsidR="00DD0B16" w:rsidRDefault="00DD0B16">
            <w:pPr>
              <w:pStyle w:val="aff3"/>
              <w:rPr>
                <w:rFonts w:hAnsi="宋体"/>
                <w:color w:val="000000" w:themeColor="text1"/>
                <w:sz w:val="24"/>
                <w:szCs w:val="24"/>
              </w:rPr>
            </w:pPr>
          </w:p>
        </w:tc>
        <w:tc>
          <w:tcPr>
            <w:tcW w:w="900" w:type="dxa"/>
          </w:tcPr>
          <w:p w14:paraId="6D908E8D" w14:textId="77777777" w:rsidR="00DD0B16" w:rsidRDefault="00DD0B16">
            <w:pPr>
              <w:pStyle w:val="aff3"/>
              <w:rPr>
                <w:rFonts w:hAnsi="宋体"/>
                <w:color w:val="000000" w:themeColor="text1"/>
                <w:sz w:val="24"/>
                <w:szCs w:val="24"/>
              </w:rPr>
            </w:pPr>
          </w:p>
        </w:tc>
        <w:tc>
          <w:tcPr>
            <w:tcW w:w="900" w:type="dxa"/>
          </w:tcPr>
          <w:p w14:paraId="5DB9ADD5" w14:textId="77777777" w:rsidR="00DD0B16" w:rsidRDefault="00DD0B16">
            <w:pPr>
              <w:pStyle w:val="aff3"/>
              <w:rPr>
                <w:rFonts w:hAnsi="宋体"/>
                <w:color w:val="000000" w:themeColor="text1"/>
                <w:sz w:val="24"/>
                <w:szCs w:val="24"/>
              </w:rPr>
            </w:pPr>
          </w:p>
        </w:tc>
      </w:tr>
      <w:tr w:rsidR="00DD0B16" w14:paraId="1CE79620" w14:textId="77777777">
        <w:trPr>
          <w:trHeight w:val="521"/>
        </w:trPr>
        <w:tc>
          <w:tcPr>
            <w:tcW w:w="828" w:type="dxa"/>
          </w:tcPr>
          <w:p w14:paraId="6131F852" w14:textId="77777777" w:rsidR="00DD0B16" w:rsidRDefault="00DD0B16">
            <w:pPr>
              <w:pStyle w:val="aff3"/>
              <w:rPr>
                <w:rFonts w:hAnsi="宋体"/>
                <w:color w:val="000000" w:themeColor="text1"/>
                <w:sz w:val="24"/>
                <w:szCs w:val="24"/>
              </w:rPr>
            </w:pPr>
          </w:p>
        </w:tc>
        <w:tc>
          <w:tcPr>
            <w:tcW w:w="1260" w:type="dxa"/>
          </w:tcPr>
          <w:p w14:paraId="551048AA" w14:textId="77777777" w:rsidR="00DD0B16" w:rsidRDefault="00DD0B16">
            <w:pPr>
              <w:pStyle w:val="aff3"/>
              <w:rPr>
                <w:rFonts w:hAnsi="宋体"/>
                <w:color w:val="000000" w:themeColor="text1"/>
                <w:sz w:val="24"/>
                <w:szCs w:val="24"/>
              </w:rPr>
            </w:pPr>
          </w:p>
        </w:tc>
        <w:tc>
          <w:tcPr>
            <w:tcW w:w="2340" w:type="dxa"/>
          </w:tcPr>
          <w:p w14:paraId="6CC08AA8" w14:textId="77777777" w:rsidR="00DD0B16" w:rsidRDefault="00DD0B16">
            <w:pPr>
              <w:pStyle w:val="aff3"/>
              <w:rPr>
                <w:rFonts w:hAnsi="宋体"/>
                <w:color w:val="000000" w:themeColor="text1"/>
                <w:sz w:val="24"/>
                <w:szCs w:val="24"/>
              </w:rPr>
            </w:pPr>
          </w:p>
        </w:tc>
        <w:tc>
          <w:tcPr>
            <w:tcW w:w="1260" w:type="dxa"/>
          </w:tcPr>
          <w:p w14:paraId="31943443" w14:textId="77777777" w:rsidR="00DD0B16" w:rsidRDefault="00DD0B16">
            <w:pPr>
              <w:pStyle w:val="aff3"/>
              <w:rPr>
                <w:rFonts w:hAnsi="宋体"/>
                <w:color w:val="000000" w:themeColor="text1"/>
                <w:sz w:val="24"/>
                <w:szCs w:val="24"/>
              </w:rPr>
            </w:pPr>
          </w:p>
        </w:tc>
        <w:tc>
          <w:tcPr>
            <w:tcW w:w="1260" w:type="dxa"/>
          </w:tcPr>
          <w:p w14:paraId="1DA5B11A" w14:textId="77777777" w:rsidR="00DD0B16" w:rsidRDefault="00DD0B16">
            <w:pPr>
              <w:pStyle w:val="aff3"/>
              <w:rPr>
                <w:rFonts w:hAnsi="宋体"/>
                <w:color w:val="000000" w:themeColor="text1"/>
                <w:sz w:val="24"/>
                <w:szCs w:val="24"/>
              </w:rPr>
            </w:pPr>
          </w:p>
        </w:tc>
        <w:tc>
          <w:tcPr>
            <w:tcW w:w="900" w:type="dxa"/>
          </w:tcPr>
          <w:p w14:paraId="78880636" w14:textId="77777777" w:rsidR="00DD0B16" w:rsidRDefault="00DD0B16">
            <w:pPr>
              <w:pStyle w:val="aff3"/>
              <w:rPr>
                <w:rFonts w:hAnsi="宋体"/>
                <w:color w:val="000000" w:themeColor="text1"/>
                <w:sz w:val="24"/>
                <w:szCs w:val="24"/>
              </w:rPr>
            </w:pPr>
          </w:p>
        </w:tc>
        <w:tc>
          <w:tcPr>
            <w:tcW w:w="900" w:type="dxa"/>
          </w:tcPr>
          <w:p w14:paraId="156348AB" w14:textId="77777777" w:rsidR="00DD0B16" w:rsidRDefault="00DD0B16">
            <w:pPr>
              <w:pStyle w:val="aff3"/>
              <w:rPr>
                <w:rFonts w:hAnsi="宋体"/>
                <w:color w:val="000000" w:themeColor="text1"/>
                <w:sz w:val="24"/>
                <w:szCs w:val="24"/>
              </w:rPr>
            </w:pPr>
          </w:p>
        </w:tc>
      </w:tr>
      <w:tr w:rsidR="00DD0B16" w14:paraId="63F59F0F" w14:textId="77777777">
        <w:trPr>
          <w:trHeight w:val="521"/>
        </w:trPr>
        <w:tc>
          <w:tcPr>
            <w:tcW w:w="828" w:type="dxa"/>
          </w:tcPr>
          <w:p w14:paraId="7B770078" w14:textId="77777777" w:rsidR="00DD0B16" w:rsidRDefault="00DD0B16">
            <w:pPr>
              <w:pStyle w:val="aff3"/>
              <w:rPr>
                <w:rFonts w:hAnsi="宋体"/>
                <w:color w:val="000000" w:themeColor="text1"/>
                <w:sz w:val="24"/>
                <w:szCs w:val="24"/>
              </w:rPr>
            </w:pPr>
          </w:p>
        </w:tc>
        <w:tc>
          <w:tcPr>
            <w:tcW w:w="1260" w:type="dxa"/>
          </w:tcPr>
          <w:p w14:paraId="1F59FA4D" w14:textId="77777777" w:rsidR="00DD0B16" w:rsidRDefault="00DD0B16">
            <w:pPr>
              <w:pStyle w:val="aff3"/>
              <w:rPr>
                <w:rFonts w:hAnsi="宋体"/>
                <w:color w:val="000000" w:themeColor="text1"/>
                <w:sz w:val="24"/>
                <w:szCs w:val="24"/>
              </w:rPr>
            </w:pPr>
          </w:p>
        </w:tc>
        <w:tc>
          <w:tcPr>
            <w:tcW w:w="2340" w:type="dxa"/>
          </w:tcPr>
          <w:p w14:paraId="59E41571" w14:textId="77777777" w:rsidR="00DD0B16" w:rsidRDefault="00DD0B16">
            <w:pPr>
              <w:pStyle w:val="aff3"/>
              <w:rPr>
                <w:rFonts w:hAnsi="宋体"/>
                <w:color w:val="000000" w:themeColor="text1"/>
                <w:sz w:val="24"/>
                <w:szCs w:val="24"/>
              </w:rPr>
            </w:pPr>
          </w:p>
        </w:tc>
        <w:tc>
          <w:tcPr>
            <w:tcW w:w="1260" w:type="dxa"/>
          </w:tcPr>
          <w:p w14:paraId="1E17761B" w14:textId="77777777" w:rsidR="00DD0B16" w:rsidRDefault="00DD0B16">
            <w:pPr>
              <w:pStyle w:val="aff3"/>
              <w:rPr>
                <w:rFonts w:hAnsi="宋体"/>
                <w:color w:val="000000" w:themeColor="text1"/>
                <w:sz w:val="24"/>
                <w:szCs w:val="24"/>
              </w:rPr>
            </w:pPr>
          </w:p>
        </w:tc>
        <w:tc>
          <w:tcPr>
            <w:tcW w:w="1260" w:type="dxa"/>
          </w:tcPr>
          <w:p w14:paraId="051AAC6C" w14:textId="77777777" w:rsidR="00DD0B16" w:rsidRDefault="00DD0B16">
            <w:pPr>
              <w:pStyle w:val="aff3"/>
              <w:rPr>
                <w:rFonts w:hAnsi="宋体"/>
                <w:color w:val="000000" w:themeColor="text1"/>
                <w:sz w:val="24"/>
                <w:szCs w:val="24"/>
              </w:rPr>
            </w:pPr>
          </w:p>
        </w:tc>
        <w:tc>
          <w:tcPr>
            <w:tcW w:w="900" w:type="dxa"/>
          </w:tcPr>
          <w:p w14:paraId="6B557111" w14:textId="77777777" w:rsidR="00DD0B16" w:rsidRDefault="00DD0B16">
            <w:pPr>
              <w:pStyle w:val="aff3"/>
              <w:rPr>
                <w:rFonts w:hAnsi="宋体"/>
                <w:color w:val="000000" w:themeColor="text1"/>
                <w:sz w:val="24"/>
                <w:szCs w:val="24"/>
              </w:rPr>
            </w:pPr>
          </w:p>
        </w:tc>
        <w:tc>
          <w:tcPr>
            <w:tcW w:w="900" w:type="dxa"/>
          </w:tcPr>
          <w:p w14:paraId="47DF7E1B" w14:textId="77777777" w:rsidR="00DD0B16" w:rsidRDefault="00DD0B16">
            <w:pPr>
              <w:pStyle w:val="aff3"/>
              <w:rPr>
                <w:rFonts w:hAnsi="宋体"/>
                <w:color w:val="000000" w:themeColor="text1"/>
                <w:sz w:val="24"/>
                <w:szCs w:val="24"/>
              </w:rPr>
            </w:pPr>
          </w:p>
        </w:tc>
      </w:tr>
      <w:tr w:rsidR="00DD0B16" w14:paraId="5E1EF9C9" w14:textId="77777777">
        <w:trPr>
          <w:trHeight w:val="521"/>
        </w:trPr>
        <w:tc>
          <w:tcPr>
            <w:tcW w:w="828" w:type="dxa"/>
          </w:tcPr>
          <w:p w14:paraId="60E3E6B4" w14:textId="77777777" w:rsidR="00DD0B16" w:rsidRDefault="00DD0B16">
            <w:pPr>
              <w:pStyle w:val="aff3"/>
              <w:rPr>
                <w:rFonts w:hAnsi="宋体"/>
                <w:color w:val="000000" w:themeColor="text1"/>
                <w:sz w:val="24"/>
                <w:szCs w:val="24"/>
              </w:rPr>
            </w:pPr>
          </w:p>
        </w:tc>
        <w:tc>
          <w:tcPr>
            <w:tcW w:w="1260" w:type="dxa"/>
          </w:tcPr>
          <w:p w14:paraId="22166295" w14:textId="77777777" w:rsidR="00DD0B16" w:rsidRDefault="00DD0B16">
            <w:pPr>
              <w:pStyle w:val="aff3"/>
              <w:rPr>
                <w:rFonts w:hAnsi="宋体"/>
                <w:color w:val="000000" w:themeColor="text1"/>
                <w:sz w:val="24"/>
                <w:szCs w:val="24"/>
              </w:rPr>
            </w:pPr>
          </w:p>
        </w:tc>
        <w:tc>
          <w:tcPr>
            <w:tcW w:w="2340" w:type="dxa"/>
          </w:tcPr>
          <w:p w14:paraId="4FD0A3C7" w14:textId="77777777" w:rsidR="00DD0B16" w:rsidRDefault="00DD0B16">
            <w:pPr>
              <w:pStyle w:val="aff3"/>
              <w:rPr>
                <w:rFonts w:hAnsi="宋体"/>
                <w:color w:val="000000" w:themeColor="text1"/>
                <w:sz w:val="24"/>
                <w:szCs w:val="24"/>
              </w:rPr>
            </w:pPr>
          </w:p>
        </w:tc>
        <w:tc>
          <w:tcPr>
            <w:tcW w:w="1260" w:type="dxa"/>
          </w:tcPr>
          <w:p w14:paraId="1227E53C" w14:textId="77777777" w:rsidR="00DD0B16" w:rsidRDefault="00DD0B16">
            <w:pPr>
              <w:pStyle w:val="aff3"/>
              <w:rPr>
                <w:rFonts w:hAnsi="宋体"/>
                <w:color w:val="000000" w:themeColor="text1"/>
                <w:sz w:val="24"/>
                <w:szCs w:val="24"/>
              </w:rPr>
            </w:pPr>
          </w:p>
        </w:tc>
        <w:tc>
          <w:tcPr>
            <w:tcW w:w="1260" w:type="dxa"/>
          </w:tcPr>
          <w:p w14:paraId="1F91DD68" w14:textId="77777777" w:rsidR="00DD0B16" w:rsidRDefault="00DD0B16">
            <w:pPr>
              <w:pStyle w:val="aff3"/>
              <w:rPr>
                <w:rFonts w:hAnsi="宋体"/>
                <w:color w:val="000000" w:themeColor="text1"/>
                <w:sz w:val="24"/>
                <w:szCs w:val="24"/>
              </w:rPr>
            </w:pPr>
          </w:p>
        </w:tc>
        <w:tc>
          <w:tcPr>
            <w:tcW w:w="900" w:type="dxa"/>
          </w:tcPr>
          <w:p w14:paraId="39E79182" w14:textId="77777777" w:rsidR="00DD0B16" w:rsidRDefault="00DD0B16">
            <w:pPr>
              <w:pStyle w:val="aff3"/>
              <w:rPr>
                <w:rFonts w:hAnsi="宋体"/>
                <w:color w:val="000000" w:themeColor="text1"/>
                <w:sz w:val="24"/>
                <w:szCs w:val="24"/>
              </w:rPr>
            </w:pPr>
          </w:p>
        </w:tc>
        <w:tc>
          <w:tcPr>
            <w:tcW w:w="900" w:type="dxa"/>
          </w:tcPr>
          <w:p w14:paraId="03C600F2" w14:textId="77777777" w:rsidR="00DD0B16" w:rsidRDefault="00DD0B16">
            <w:pPr>
              <w:pStyle w:val="aff3"/>
              <w:rPr>
                <w:rFonts w:hAnsi="宋体"/>
                <w:color w:val="000000" w:themeColor="text1"/>
                <w:sz w:val="24"/>
                <w:szCs w:val="24"/>
              </w:rPr>
            </w:pPr>
          </w:p>
        </w:tc>
      </w:tr>
      <w:tr w:rsidR="00DD0B16" w14:paraId="69A173D8" w14:textId="77777777">
        <w:trPr>
          <w:trHeight w:val="521"/>
        </w:trPr>
        <w:tc>
          <w:tcPr>
            <w:tcW w:w="828" w:type="dxa"/>
          </w:tcPr>
          <w:p w14:paraId="656184DC" w14:textId="77777777" w:rsidR="00DD0B16" w:rsidRDefault="00DD0B16">
            <w:pPr>
              <w:pStyle w:val="aff3"/>
              <w:rPr>
                <w:rFonts w:hAnsi="宋体"/>
                <w:color w:val="000000" w:themeColor="text1"/>
                <w:sz w:val="24"/>
                <w:szCs w:val="24"/>
              </w:rPr>
            </w:pPr>
          </w:p>
        </w:tc>
        <w:tc>
          <w:tcPr>
            <w:tcW w:w="1260" w:type="dxa"/>
          </w:tcPr>
          <w:p w14:paraId="6932DAE3" w14:textId="77777777" w:rsidR="00DD0B16" w:rsidRDefault="00DD0B16">
            <w:pPr>
              <w:pStyle w:val="aff3"/>
              <w:rPr>
                <w:rFonts w:hAnsi="宋体"/>
                <w:color w:val="000000" w:themeColor="text1"/>
                <w:sz w:val="24"/>
                <w:szCs w:val="24"/>
              </w:rPr>
            </w:pPr>
          </w:p>
        </w:tc>
        <w:tc>
          <w:tcPr>
            <w:tcW w:w="2340" w:type="dxa"/>
          </w:tcPr>
          <w:p w14:paraId="5F04370A" w14:textId="77777777" w:rsidR="00DD0B16" w:rsidRDefault="00DD0B16">
            <w:pPr>
              <w:pStyle w:val="aff3"/>
              <w:rPr>
                <w:rFonts w:hAnsi="宋体"/>
                <w:color w:val="000000" w:themeColor="text1"/>
                <w:sz w:val="24"/>
                <w:szCs w:val="24"/>
              </w:rPr>
            </w:pPr>
          </w:p>
        </w:tc>
        <w:tc>
          <w:tcPr>
            <w:tcW w:w="1260" w:type="dxa"/>
          </w:tcPr>
          <w:p w14:paraId="3FC06F26" w14:textId="77777777" w:rsidR="00DD0B16" w:rsidRDefault="00DD0B16">
            <w:pPr>
              <w:pStyle w:val="aff3"/>
              <w:rPr>
                <w:rFonts w:hAnsi="宋体"/>
                <w:color w:val="000000" w:themeColor="text1"/>
                <w:sz w:val="24"/>
                <w:szCs w:val="24"/>
              </w:rPr>
            </w:pPr>
          </w:p>
        </w:tc>
        <w:tc>
          <w:tcPr>
            <w:tcW w:w="1260" w:type="dxa"/>
          </w:tcPr>
          <w:p w14:paraId="5474C997" w14:textId="77777777" w:rsidR="00DD0B16" w:rsidRDefault="00DD0B16">
            <w:pPr>
              <w:pStyle w:val="aff3"/>
              <w:rPr>
                <w:rFonts w:hAnsi="宋体"/>
                <w:color w:val="000000" w:themeColor="text1"/>
                <w:sz w:val="24"/>
                <w:szCs w:val="24"/>
              </w:rPr>
            </w:pPr>
          </w:p>
        </w:tc>
        <w:tc>
          <w:tcPr>
            <w:tcW w:w="900" w:type="dxa"/>
          </w:tcPr>
          <w:p w14:paraId="1F6675F5" w14:textId="77777777" w:rsidR="00DD0B16" w:rsidRDefault="00DD0B16">
            <w:pPr>
              <w:pStyle w:val="aff3"/>
              <w:rPr>
                <w:rFonts w:hAnsi="宋体"/>
                <w:color w:val="000000" w:themeColor="text1"/>
                <w:sz w:val="24"/>
                <w:szCs w:val="24"/>
              </w:rPr>
            </w:pPr>
          </w:p>
        </w:tc>
        <w:tc>
          <w:tcPr>
            <w:tcW w:w="900" w:type="dxa"/>
          </w:tcPr>
          <w:p w14:paraId="38C7F226" w14:textId="77777777" w:rsidR="00DD0B16" w:rsidRDefault="00DD0B16">
            <w:pPr>
              <w:pStyle w:val="aff3"/>
              <w:rPr>
                <w:rFonts w:hAnsi="宋体"/>
                <w:color w:val="000000" w:themeColor="text1"/>
                <w:sz w:val="24"/>
                <w:szCs w:val="24"/>
              </w:rPr>
            </w:pPr>
          </w:p>
        </w:tc>
      </w:tr>
      <w:tr w:rsidR="00DD0B16" w14:paraId="78E6B0F3" w14:textId="77777777">
        <w:trPr>
          <w:trHeight w:val="521"/>
        </w:trPr>
        <w:tc>
          <w:tcPr>
            <w:tcW w:w="828" w:type="dxa"/>
          </w:tcPr>
          <w:p w14:paraId="71E60FB7" w14:textId="77777777" w:rsidR="00DD0B16" w:rsidRDefault="00DD0B16">
            <w:pPr>
              <w:pStyle w:val="aff3"/>
              <w:rPr>
                <w:rFonts w:hAnsi="宋体"/>
                <w:color w:val="000000" w:themeColor="text1"/>
                <w:sz w:val="24"/>
                <w:szCs w:val="24"/>
              </w:rPr>
            </w:pPr>
          </w:p>
        </w:tc>
        <w:tc>
          <w:tcPr>
            <w:tcW w:w="1260" w:type="dxa"/>
          </w:tcPr>
          <w:p w14:paraId="21F5CF0D" w14:textId="77777777" w:rsidR="00DD0B16" w:rsidRDefault="00DD0B16">
            <w:pPr>
              <w:pStyle w:val="aff3"/>
              <w:rPr>
                <w:rFonts w:hAnsi="宋体"/>
                <w:color w:val="000000" w:themeColor="text1"/>
                <w:sz w:val="24"/>
                <w:szCs w:val="24"/>
              </w:rPr>
            </w:pPr>
          </w:p>
        </w:tc>
        <w:tc>
          <w:tcPr>
            <w:tcW w:w="2340" w:type="dxa"/>
          </w:tcPr>
          <w:p w14:paraId="6E14EB07" w14:textId="77777777" w:rsidR="00DD0B16" w:rsidRDefault="00DD0B16">
            <w:pPr>
              <w:pStyle w:val="aff3"/>
              <w:rPr>
                <w:rFonts w:hAnsi="宋体"/>
                <w:color w:val="000000" w:themeColor="text1"/>
                <w:sz w:val="24"/>
                <w:szCs w:val="24"/>
              </w:rPr>
            </w:pPr>
          </w:p>
        </w:tc>
        <w:tc>
          <w:tcPr>
            <w:tcW w:w="1260" w:type="dxa"/>
          </w:tcPr>
          <w:p w14:paraId="33896C6C" w14:textId="77777777" w:rsidR="00DD0B16" w:rsidRDefault="00DD0B16">
            <w:pPr>
              <w:pStyle w:val="aff3"/>
              <w:rPr>
                <w:rFonts w:hAnsi="宋体"/>
                <w:color w:val="000000" w:themeColor="text1"/>
                <w:sz w:val="24"/>
                <w:szCs w:val="24"/>
              </w:rPr>
            </w:pPr>
          </w:p>
        </w:tc>
        <w:tc>
          <w:tcPr>
            <w:tcW w:w="1260" w:type="dxa"/>
          </w:tcPr>
          <w:p w14:paraId="3A112EE5" w14:textId="77777777" w:rsidR="00DD0B16" w:rsidRDefault="00DD0B16">
            <w:pPr>
              <w:pStyle w:val="aff3"/>
              <w:rPr>
                <w:rFonts w:hAnsi="宋体"/>
                <w:color w:val="000000" w:themeColor="text1"/>
                <w:sz w:val="24"/>
                <w:szCs w:val="24"/>
              </w:rPr>
            </w:pPr>
          </w:p>
        </w:tc>
        <w:tc>
          <w:tcPr>
            <w:tcW w:w="900" w:type="dxa"/>
          </w:tcPr>
          <w:p w14:paraId="4040E1DB" w14:textId="77777777" w:rsidR="00DD0B16" w:rsidRDefault="00DD0B16">
            <w:pPr>
              <w:pStyle w:val="aff3"/>
              <w:rPr>
                <w:rFonts w:hAnsi="宋体"/>
                <w:color w:val="000000" w:themeColor="text1"/>
                <w:sz w:val="24"/>
                <w:szCs w:val="24"/>
              </w:rPr>
            </w:pPr>
          </w:p>
        </w:tc>
        <w:tc>
          <w:tcPr>
            <w:tcW w:w="900" w:type="dxa"/>
          </w:tcPr>
          <w:p w14:paraId="14256029" w14:textId="77777777" w:rsidR="00DD0B16" w:rsidRDefault="00DD0B16">
            <w:pPr>
              <w:pStyle w:val="aff3"/>
              <w:rPr>
                <w:rFonts w:hAnsi="宋体"/>
                <w:color w:val="000000" w:themeColor="text1"/>
                <w:sz w:val="24"/>
                <w:szCs w:val="24"/>
              </w:rPr>
            </w:pPr>
          </w:p>
        </w:tc>
      </w:tr>
      <w:tr w:rsidR="00DD0B16" w14:paraId="4BE3C257" w14:textId="77777777">
        <w:trPr>
          <w:trHeight w:val="522"/>
        </w:trPr>
        <w:tc>
          <w:tcPr>
            <w:tcW w:w="828" w:type="dxa"/>
          </w:tcPr>
          <w:p w14:paraId="451F52FD" w14:textId="77777777" w:rsidR="00DD0B16" w:rsidRDefault="00DD0B16">
            <w:pPr>
              <w:pStyle w:val="aff3"/>
              <w:rPr>
                <w:rFonts w:hAnsi="宋体"/>
                <w:color w:val="000000" w:themeColor="text1"/>
                <w:sz w:val="24"/>
                <w:szCs w:val="24"/>
              </w:rPr>
            </w:pPr>
          </w:p>
        </w:tc>
        <w:tc>
          <w:tcPr>
            <w:tcW w:w="1260" w:type="dxa"/>
          </w:tcPr>
          <w:p w14:paraId="5DBF7F5D" w14:textId="77777777" w:rsidR="00DD0B16" w:rsidRDefault="00DD0B16">
            <w:pPr>
              <w:pStyle w:val="aff3"/>
              <w:rPr>
                <w:rFonts w:hAnsi="宋体"/>
                <w:color w:val="000000" w:themeColor="text1"/>
                <w:sz w:val="24"/>
                <w:szCs w:val="24"/>
              </w:rPr>
            </w:pPr>
          </w:p>
        </w:tc>
        <w:tc>
          <w:tcPr>
            <w:tcW w:w="2340" w:type="dxa"/>
          </w:tcPr>
          <w:p w14:paraId="1685E941" w14:textId="77777777" w:rsidR="00DD0B16" w:rsidRDefault="00DD0B16">
            <w:pPr>
              <w:pStyle w:val="aff3"/>
              <w:rPr>
                <w:rFonts w:hAnsi="宋体"/>
                <w:color w:val="000000" w:themeColor="text1"/>
                <w:sz w:val="24"/>
                <w:szCs w:val="24"/>
              </w:rPr>
            </w:pPr>
          </w:p>
        </w:tc>
        <w:tc>
          <w:tcPr>
            <w:tcW w:w="1260" w:type="dxa"/>
          </w:tcPr>
          <w:p w14:paraId="2A522D9E" w14:textId="77777777" w:rsidR="00DD0B16" w:rsidRDefault="00DD0B16">
            <w:pPr>
              <w:pStyle w:val="aff3"/>
              <w:rPr>
                <w:rFonts w:hAnsi="宋体"/>
                <w:color w:val="000000" w:themeColor="text1"/>
                <w:sz w:val="24"/>
                <w:szCs w:val="24"/>
              </w:rPr>
            </w:pPr>
          </w:p>
        </w:tc>
        <w:tc>
          <w:tcPr>
            <w:tcW w:w="1260" w:type="dxa"/>
          </w:tcPr>
          <w:p w14:paraId="2DACD96C" w14:textId="77777777" w:rsidR="00DD0B16" w:rsidRDefault="00DD0B16">
            <w:pPr>
              <w:pStyle w:val="aff3"/>
              <w:rPr>
                <w:rFonts w:hAnsi="宋体"/>
                <w:color w:val="000000" w:themeColor="text1"/>
                <w:sz w:val="24"/>
                <w:szCs w:val="24"/>
              </w:rPr>
            </w:pPr>
          </w:p>
        </w:tc>
        <w:tc>
          <w:tcPr>
            <w:tcW w:w="900" w:type="dxa"/>
          </w:tcPr>
          <w:p w14:paraId="5B1DC199" w14:textId="77777777" w:rsidR="00DD0B16" w:rsidRDefault="00DD0B16">
            <w:pPr>
              <w:pStyle w:val="aff3"/>
              <w:rPr>
                <w:rFonts w:hAnsi="宋体"/>
                <w:color w:val="000000" w:themeColor="text1"/>
                <w:sz w:val="24"/>
                <w:szCs w:val="24"/>
              </w:rPr>
            </w:pPr>
          </w:p>
        </w:tc>
        <w:tc>
          <w:tcPr>
            <w:tcW w:w="900" w:type="dxa"/>
          </w:tcPr>
          <w:p w14:paraId="1F9901B8" w14:textId="77777777" w:rsidR="00DD0B16" w:rsidRDefault="00DD0B16">
            <w:pPr>
              <w:pStyle w:val="aff3"/>
              <w:rPr>
                <w:rFonts w:hAnsi="宋体"/>
                <w:color w:val="000000" w:themeColor="text1"/>
                <w:sz w:val="24"/>
                <w:szCs w:val="24"/>
              </w:rPr>
            </w:pPr>
          </w:p>
        </w:tc>
      </w:tr>
      <w:tr w:rsidR="00DD0B16" w14:paraId="24BE2E9C" w14:textId="77777777">
        <w:trPr>
          <w:trHeight w:val="521"/>
        </w:trPr>
        <w:tc>
          <w:tcPr>
            <w:tcW w:w="828" w:type="dxa"/>
          </w:tcPr>
          <w:p w14:paraId="7BA35CEB" w14:textId="77777777" w:rsidR="00DD0B16" w:rsidRDefault="00DD0B16">
            <w:pPr>
              <w:pStyle w:val="aff3"/>
              <w:rPr>
                <w:rFonts w:hAnsi="宋体"/>
                <w:color w:val="000000" w:themeColor="text1"/>
                <w:sz w:val="24"/>
                <w:szCs w:val="24"/>
              </w:rPr>
            </w:pPr>
          </w:p>
        </w:tc>
        <w:tc>
          <w:tcPr>
            <w:tcW w:w="1260" w:type="dxa"/>
          </w:tcPr>
          <w:p w14:paraId="453090FE" w14:textId="77777777" w:rsidR="00DD0B16" w:rsidRDefault="00DD0B16">
            <w:pPr>
              <w:pStyle w:val="aff3"/>
              <w:rPr>
                <w:rFonts w:hAnsi="宋体"/>
                <w:color w:val="000000" w:themeColor="text1"/>
                <w:sz w:val="24"/>
                <w:szCs w:val="24"/>
              </w:rPr>
            </w:pPr>
          </w:p>
        </w:tc>
        <w:tc>
          <w:tcPr>
            <w:tcW w:w="2340" w:type="dxa"/>
          </w:tcPr>
          <w:p w14:paraId="73373038" w14:textId="77777777" w:rsidR="00DD0B16" w:rsidRDefault="00DD0B16">
            <w:pPr>
              <w:pStyle w:val="aff3"/>
              <w:rPr>
                <w:rFonts w:hAnsi="宋体"/>
                <w:color w:val="000000" w:themeColor="text1"/>
                <w:sz w:val="24"/>
                <w:szCs w:val="24"/>
              </w:rPr>
            </w:pPr>
          </w:p>
        </w:tc>
        <w:tc>
          <w:tcPr>
            <w:tcW w:w="1260" w:type="dxa"/>
          </w:tcPr>
          <w:p w14:paraId="2741CD48" w14:textId="77777777" w:rsidR="00DD0B16" w:rsidRDefault="00DD0B16">
            <w:pPr>
              <w:pStyle w:val="aff3"/>
              <w:rPr>
                <w:rFonts w:hAnsi="宋体"/>
                <w:color w:val="000000" w:themeColor="text1"/>
                <w:sz w:val="24"/>
                <w:szCs w:val="24"/>
              </w:rPr>
            </w:pPr>
          </w:p>
        </w:tc>
        <w:tc>
          <w:tcPr>
            <w:tcW w:w="1260" w:type="dxa"/>
          </w:tcPr>
          <w:p w14:paraId="226CFD3A" w14:textId="77777777" w:rsidR="00DD0B16" w:rsidRDefault="00DD0B16">
            <w:pPr>
              <w:pStyle w:val="aff3"/>
              <w:rPr>
                <w:rFonts w:hAnsi="宋体"/>
                <w:color w:val="000000" w:themeColor="text1"/>
                <w:sz w:val="24"/>
                <w:szCs w:val="24"/>
              </w:rPr>
            </w:pPr>
          </w:p>
        </w:tc>
        <w:tc>
          <w:tcPr>
            <w:tcW w:w="900" w:type="dxa"/>
          </w:tcPr>
          <w:p w14:paraId="4A3B6B24" w14:textId="77777777" w:rsidR="00DD0B16" w:rsidRDefault="00DD0B16">
            <w:pPr>
              <w:pStyle w:val="aff3"/>
              <w:rPr>
                <w:rFonts w:hAnsi="宋体"/>
                <w:color w:val="000000" w:themeColor="text1"/>
                <w:sz w:val="24"/>
                <w:szCs w:val="24"/>
              </w:rPr>
            </w:pPr>
          </w:p>
        </w:tc>
        <w:tc>
          <w:tcPr>
            <w:tcW w:w="900" w:type="dxa"/>
          </w:tcPr>
          <w:p w14:paraId="648A3272" w14:textId="77777777" w:rsidR="00DD0B16" w:rsidRDefault="00DD0B16">
            <w:pPr>
              <w:pStyle w:val="aff3"/>
              <w:rPr>
                <w:rFonts w:hAnsi="宋体"/>
                <w:color w:val="000000" w:themeColor="text1"/>
                <w:sz w:val="24"/>
                <w:szCs w:val="24"/>
              </w:rPr>
            </w:pPr>
          </w:p>
        </w:tc>
      </w:tr>
      <w:tr w:rsidR="00DD0B16" w14:paraId="34EC52AF" w14:textId="77777777">
        <w:trPr>
          <w:trHeight w:val="522"/>
        </w:trPr>
        <w:tc>
          <w:tcPr>
            <w:tcW w:w="828" w:type="dxa"/>
          </w:tcPr>
          <w:p w14:paraId="2F0EDF6E" w14:textId="77777777" w:rsidR="00DD0B16" w:rsidRDefault="00DD0B16">
            <w:pPr>
              <w:pStyle w:val="aff3"/>
              <w:rPr>
                <w:rFonts w:hAnsi="宋体"/>
                <w:color w:val="000000" w:themeColor="text1"/>
                <w:sz w:val="24"/>
                <w:szCs w:val="24"/>
              </w:rPr>
            </w:pPr>
          </w:p>
        </w:tc>
        <w:tc>
          <w:tcPr>
            <w:tcW w:w="1260" w:type="dxa"/>
          </w:tcPr>
          <w:p w14:paraId="689E40BF" w14:textId="77777777" w:rsidR="00DD0B16" w:rsidRDefault="00DD0B16">
            <w:pPr>
              <w:pStyle w:val="aff3"/>
              <w:rPr>
                <w:rFonts w:hAnsi="宋体"/>
                <w:color w:val="000000" w:themeColor="text1"/>
                <w:sz w:val="24"/>
                <w:szCs w:val="24"/>
              </w:rPr>
            </w:pPr>
          </w:p>
        </w:tc>
        <w:tc>
          <w:tcPr>
            <w:tcW w:w="2340" w:type="dxa"/>
          </w:tcPr>
          <w:p w14:paraId="1A26CBA9" w14:textId="77777777" w:rsidR="00DD0B16" w:rsidRDefault="00DD0B16">
            <w:pPr>
              <w:pStyle w:val="aff3"/>
              <w:rPr>
                <w:rFonts w:hAnsi="宋体"/>
                <w:color w:val="000000" w:themeColor="text1"/>
                <w:sz w:val="24"/>
                <w:szCs w:val="24"/>
              </w:rPr>
            </w:pPr>
          </w:p>
        </w:tc>
        <w:tc>
          <w:tcPr>
            <w:tcW w:w="1260" w:type="dxa"/>
          </w:tcPr>
          <w:p w14:paraId="5D5FD7ED" w14:textId="77777777" w:rsidR="00DD0B16" w:rsidRDefault="00DD0B16">
            <w:pPr>
              <w:pStyle w:val="aff3"/>
              <w:rPr>
                <w:rFonts w:hAnsi="宋体"/>
                <w:color w:val="000000" w:themeColor="text1"/>
                <w:sz w:val="24"/>
                <w:szCs w:val="24"/>
              </w:rPr>
            </w:pPr>
          </w:p>
        </w:tc>
        <w:tc>
          <w:tcPr>
            <w:tcW w:w="1260" w:type="dxa"/>
          </w:tcPr>
          <w:p w14:paraId="40EB8E84" w14:textId="77777777" w:rsidR="00DD0B16" w:rsidRDefault="00DD0B16">
            <w:pPr>
              <w:pStyle w:val="aff3"/>
              <w:rPr>
                <w:rFonts w:hAnsi="宋体"/>
                <w:color w:val="000000" w:themeColor="text1"/>
                <w:sz w:val="24"/>
                <w:szCs w:val="24"/>
              </w:rPr>
            </w:pPr>
          </w:p>
        </w:tc>
        <w:tc>
          <w:tcPr>
            <w:tcW w:w="900" w:type="dxa"/>
          </w:tcPr>
          <w:p w14:paraId="27C73B9E" w14:textId="77777777" w:rsidR="00DD0B16" w:rsidRDefault="00DD0B16">
            <w:pPr>
              <w:pStyle w:val="aff3"/>
              <w:rPr>
                <w:rFonts w:hAnsi="宋体"/>
                <w:color w:val="000000" w:themeColor="text1"/>
                <w:sz w:val="24"/>
                <w:szCs w:val="24"/>
              </w:rPr>
            </w:pPr>
          </w:p>
        </w:tc>
        <w:tc>
          <w:tcPr>
            <w:tcW w:w="900" w:type="dxa"/>
          </w:tcPr>
          <w:p w14:paraId="2146D1D3" w14:textId="77777777" w:rsidR="00DD0B16" w:rsidRDefault="00DD0B16">
            <w:pPr>
              <w:pStyle w:val="aff3"/>
              <w:rPr>
                <w:rFonts w:hAnsi="宋体"/>
                <w:color w:val="000000" w:themeColor="text1"/>
                <w:sz w:val="24"/>
                <w:szCs w:val="24"/>
              </w:rPr>
            </w:pPr>
          </w:p>
        </w:tc>
      </w:tr>
      <w:tr w:rsidR="00DD0B16" w14:paraId="5AB550A6" w14:textId="77777777">
        <w:trPr>
          <w:trHeight w:val="521"/>
        </w:trPr>
        <w:tc>
          <w:tcPr>
            <w:tcW w:w="828" w:type="dxa"/>
          </w:tcPr>
          <w:p w14:paraId="692CE4E7" w14:textId="77777777" w:rsidR="00DD0B16" w:rsidRDefault="00DD0B16">
            <w:pPr>
              <w:pStyle w:val="aff3"/>
              <w:rPr>
                <w:rFonts w:hAnsi="宋体"/>
                <w:color w:val="000000" w:themeColor="text1"/>
                <w:sz w:val="24"/>
                <w:szCs w:val="24"/>
              </w:rPr>
            </w:pPr>
          </w:p>
        </w:tc>
        <w:tc>
          <w:tcPr>
            <w:tcW w:w="1260" w:type="dxa"/>
          </w:tcPr>
          <w:p w14:paraId="7A56703E" w14:textId="77777777" w:rsidR="00DD0B16" w:rsidRDefault="00DD0B16">
            <w:pPr>
              <w:pStyle w:val="aff3"/>
              <w:rPr>
                <w:rFonts w:hAnsi="宋体"/>
                <w:color w:val="000000" w:themeColor="text1"/>
                <w:sz w:val="24"/>
                <w:szCs w:val="24"/>
              </w:rPr>
            </w:pPr>
          </w:p>
        </w:tc>
        <w:tc>
          <w:tcPr>
            <w:tcW w:w="2340" w:type="dxa"/>
          </w:tcPr>
          <w:p w14:paraId="611D042A" w14:textId="77777777" w:rsidR="00DD0B16" w:rsidRDefault="00DD0B16">
            <w:pPr>
              <w:pStyle w:val="aff3"/>
              <w:rPr>
                <w:rFonts w:hAnsi="宋体"/>
                <w:color w:val="000000" w:themeColor="text1"/>
                <w:sz w:val="24"/>
                <w:szCs w:val="24"/>
              </w:rPr>
            </w:pPr>
          </w:p>
        </w:tc>
        <w:tc>
          <w:tcPr>
            <w:tcW w:w="1260" w:type="dxa"/>
          </w:tcPr>
          <w:p w14:paraId="3135B306" w14:textId="77777777" w:rsidR="00DD0B16" w:rsidRDefault="00DD0B16">
            <w:pPr>
              <w:pStyle w:val="aff3"/>
              <w:rPr>
                <w:rFonts w:hAnsi="宋体"/>
                <w:color w:val="000000" w:themeColor="text1"/>
                <w:sz w:val="24"/>
                <w:szCs w:val="24"/>
              </w:rPr>
            </w:pPr>
          </w:p>
        </w:tc>
        <w:tc>
          <w:tcPr>
            <w:tcW w:w="1260" w:type="dxa"/>
          </w:tcPr>
          <w:p w14:paraId="7421B901" w14:textId="77777777" w:rsidR="00DD0B16" w:rsidRDefault="00DD0B16">
            <w:pPr>
              <w:pStyle w:val="aff3"/>
              <w:rPr>
                <w:rFonts w:hAnsi="宋体"/>
                <w:color w:val="000000" w:themeColor="text1"/>
                <w:sz w:val="24"/>
                <w:szCs w:val="24"/>
              </w:rPr>
            </w:pPr>
          </w:p>
        </w:tc>
        <w:tc>
          <w:tcPr>
            <w:tcW w:w="900" w:type="dxa"/>
          </w:tcPr>
          <w:p w14:paraId="4CC354AC" w14:textId="77777777" w:rsidR="00DD0B16" w:rsidRDefault="00DD0B16">
            <w:pPr>
              <w:pStyle w:val="aff3"/>
              <w:rPr>
                <w:rFonts w:hAnsi="宋体"/>
                <w:color w:val="000000" w:themeColor="text1"/>
                <w:sz w:val="24"/>
                <w:szCs w:val="24"/>
              </w:rPr>
            </w:pPr>
          </w:p>
        </w:tc>
        <w:tc>
          <w:tcPr>
            <w:tcW w:w="900" w:type="dxa"/>
          </w:tcPr>
          <w:p w14:paraId="7C942751" w14:textId="77777777" w:rsidR="00DD0B16" w:rsidRDefault="00DD0B16">
            <w:pPr>
              <w:pStyle w:val="aff3"/>
              <w:rPr>
                <w:rFonts w:hAnsi="宋体"/>
                <w:color w:val="000000" w:themeColor="text1"/>
                <w:sz w:val="24"/>
                <w:szCs w:val="24"/>
              </w:rPr>
            </w:pPr>
          </w:p>
        </w:tc>
      </w:tr>
    </w:tbl>
    <w:p w14:paraId="78E3E4D1" w14:textId="77777777" w:rsidR="00DD0B16" w:rsidRDefault="00000000">
      <w:pPr>
        <w:pStyle w:val="aff3"/>
        <w:rPr>
          <w:rFonts w:hAnsi="宋体"/>
          <w:color w:val="000000" w:themeColor="text1"/>
          <w:sz w:val="24"/>
          <w:szCs w:val="24"/>
        </w:rPr>
      </w:pPr>
      <w:r>
        <w:rPr>
          <w:rFonts w:hAnsi="宋体" w:hint="eastAsia"/>
          <w:color w:val="000000" w:themeColor="text1"/>
          <w:sz w:val="24"/>
          <w:szCs w:val="24"/>
        </w:rPr>
        <w:t>注：</w:t>
      </w:r>
    </w:p>
    <w:p w14:paraId="59CE1112" w14:textId="77777777" w:rsidR="00DD0B16" w:rsidRDefault="00000000">
      <w:pPr>
        <w:pStyle w:val="aff3"/>
        <w:rPr>
          <w:rFonts w:hAnsi="宋体"/>
          <w:color w:val="000000" w:themeColor="text1"/>
          <w:sz w:val="24"/>
          <w:szCs w:val="24"/>
        </w:rPr>
      </w:pPr>
      <w:r>
        <w:rPr>
          <w:rFonts w:hAnsi="宋体"/>
          <w:color w:val="000000" w:themeColor="text1"/>
          <w:sz w:val="24"/>
          <w:szCs w:val="24"/>
        </w:rPr>
        <w:t>1</w:t>
      </w:r>
      <w:r>
        <w:rPr>
          <w:rFonts w:hAnsi="宋体" w:hint="eastAsia"/>
          <w:color w:val="000000" w:themeColor="text1"/>
          <w:sz w:val="24"/>
          <w:szCs w:val="24"/>
        </w:rPr>
        <w:t>、如此表应答内容与报价文件的技术部分内容不一致的，以报价文件中技术部分内容为准。</w:t>
      </w:r>
    </w:p>
    <w:p w14:paraId="5171D626" w14:textId="77777777" w:rsidR="00DD0B16" w:rsidRDefault="00000000">
      <w:pPr>
        <w:tabs>
          <w:tab w:val="left" w:pos="1800"/>
          <w:tab w:val="left" w:pos="5580"/>
        </w:tabs>
        <w:rPr>
          <w:rFonts w:ascii="宋体" w:hAnsi="宋体"/>
          <w:color w:val="000000"/>
          <w:sz w:val="24"/>
        </w:rPr>
      </w:pPr>
      <w:r>
        <w:rPr>
          <w:rFonts w:ascii="宋体" w:hAnsi="宋体"/>
          <w:sz w:val="24"/>
        </w:rPr>
        <w:t>2</w:t>
      </w:r>
      <w:r>
        <w:rPr>
          <w:rFonts w:ascii="宋体" w:hAnsi="宋体" w:hint="eastAsia"/>
          <w:sz w:val="24"/>
        </w:rPr>
        <w:t>、对于比选文件的“偏离情况”列应</w:t>
      </w:r>
      <w:r>
        <w:rPr>
          <w:rFonts w:ascii="宋体" w:hAnsi="宋体"/>
          <w:color w:val="000000"/>
          <w:sz w:val="24"/>
        </w:rPr>
        <w:t>据实</w:t>
      </w:r>
      <w:r>
        <w:rPr>
          <w:rFonts w:ascii="宋体" w:hAnsi="宋体" w:hint="eastAsia"/>
          <w:sz w:val="24"/>
        </w:rPr>
        <w:t>填写“正偏离”或“无偏离”或“负偏离”，此表中若无任何文字说明，内容为空白，</w:t>
      </w:r>
      <w:r>
        <w:rPr>
          <w:rFonts w:ascii="宋体" w:hAnsi="宋体" w:hint="eastAsia"/>
          <w:b/>
          <w:bCs/>
          <w:sz w:val="24"/>
        </w:rPr>
        <w:t>报价文件无效</w:t>
      </w:r>
      <w:r>
        <w:rPr>
          <w:rFonts w:ascii="宋体" w:hAnsi="宋体" w:hint="eastAsia"/>
          <w:sz w:val="24"/>
        </w:rPr>
        <w:t>。</w:t>
      </w:r>
    </w:p>
    <w:p w14:paraId="17315E40" w14:textId="77777777" w:rsidR="00DD0B16" w:rsidRDefault="00000000">
      <w:pPr>
        <w:pStyle w:val="aff3"/>
        <w:rPr>
          <w:rFonts w:hAnsi="宋体"/>
          <w:sz w:val="24"/>
          <w:szCs w:val="24"/>
        </w:rPr>
      </w:pPr>
      <w:r>
        <w:rPr>
          <w:rFonts w:hAnsi="宋体"/>
          <w:color w:val="000000" w:themeColor="text1"/>
          <w:sz w:val="24"/>
          <w:szCs w:val="24"/>
        </w:rPr>
        <w:t>3</w:t>
      </w:r>
      <w:r>
        <w:rPr>
          <w:rFonts w:hAnsi="宋体" w:hint="eastAsia"/>
          <w:color w:val="000000" w:themeColor="text1"/>
          <w:sz w:val="24"/>
          <w:szCs w:val="24"/>
        </w:rPr>
        <w:t>、</w:t>
      </w:r>
      <w:r>
        <w:rPr>
          <w:rFonts w:hAnsi="宋体" w:hint="eastAsia"/>
          <w:b/>
          <w:bCs/>
          <w:sz w:val="24"/>
          <w:szCs w:val="24"/>
        </w:rPr>
        <w:t>响应内容需清晰明确，如需提供证明材料的需在表格中填写证明材料所在页的页码并标出响应内容所在位置，因未提供页码或页码不对应或未在证明材料中标出响应内容所在位置的，供应商自行承担相关损失。</w:t>
      </w:r>
    </w:p>
    <w:p w14:paraId="5BF98D0C" w14:textId="77777777" w:rsidR="00DD0B16" w:rsidRDefault="00DD0B16">
      <w:pPr>
        <w:pStyle w:val="aff3"/>
        <w:rPr>
          <w:rFonts w:hAnsi="宋体"/>
          <w:sz w:val="24"/>
        </w:rPr>
      </w:pPr>
    </w:p>
    <w:p w14:paraId="0FA4F05C" w14:textId="77777777" w:rsidR="00DD0B16" w:rsidRDefault="00DD0B16">
      <w:pPr>
        <w:pStyle w:val="aff3"/>
        <w:rPr>
          <w:rFonts w:hAnsi="宋体"/>
          <w:sz w:val="24"/>
        </w:rPr>
      </w:pPr>
    </w:p>
    <w:p w14:paraId="45A5BB95" w14:textId="77777777" w:rsidR="00DD0B16" w:rsidRDefault="00DD0B16">
      <w:pPr>
        <w:pStyle w:val="aff3"/>
        <w:rPr>
          <w:rFonts w:hAnsi="宋体"/>
          <w:sz w:val="24"/>
        </w:rPr>
      </w:pPr>
    </w:p>
    <w:p w14:paraId="021A2BE2" w14:textId="2E57E16B" w:rsidR="00DD0B16" w:rsidRDefault="003C7E38">
      <w:pPr>
        <w:pStyle w:val="aff3"/>
        <w:spacing w:before="120" w:line="22" w:lineRule="atLeast"/>
        <w:ind w:left="1560" w:hanging="602"/>
        <w:rPr>
          <w:rFonts w:hAnsi="宋体"/>
          <w:sz w:val="28"/>
          <w:szCs w:val="28"/>
        </w:rPr>
      </w:pPr>
      <w:r>
        <w:rPr>
          <w:rFonts w:hAnsi="宋体" w:hint="eastAsia"/>
          <w:b/>
          <w:bCs/>
          <w:sz w:val="28"/>
          <w:szCs w:val="28"/>
          <w:u w:val="single"/>
        </w:rPr>
        <w:t>加盖供应商公章</w:t>
      </w:r>
      <w:r>
        <w:rPr>
          <w:rFonts w:hAnsi="宋体"/>
          <w:b/>
          <w:bCs/>
          <w:sz w:val="28"/>
          <w:szCs w:val="28"/>
          <w:u w:val="single"/>
        </w:rPr>
        <w:t>(</w:t>
      </w:r>
      <w:r>
        <w:rPr>
          <w:rFonts w:hAnsi="宋体" w:hint="eastAsia"/>
          <w:b/>
          <w:bCs/>
          <w:sz w:val="28"/>
          <w:szCs w:val="28"/>
          <w:u w:val="single"/>
        </w:rPr>
        <w:t>公章</w:t>
      </w:r>
      <w:r>
        <w:rPr>
          <w:rFonts w:hAnsi="宋体"/>
          <w:b/>
          <w:bCs/>
          <w:sz w:val="28"/>
          <w:szCs w:val="28"/>
          <w:u w:val="single"/>
        </w:rPr>
        <w:t>)</w:t>
      </w:r>
      <w:r>
        <w:rPr>
          <w:rFonts w:hAnsi="宋体" w:hint="eastAsia"/>
          <w:b/>
          <w:bCs/>
          <w:sz w:val="28"/>
          <w:szCs w:val="28"/>
          <w:u w:val="single"/>
        </w:rPr>
        <w:t>：</w:t>
      </w:r>
      <w:r>
        <w:rPr>
          <w:rFonts w:hAnsi="宋体"/>
          <w:b/>
          <w:bCs/>
          <w:sz w:val="28"/>
          <w:szCs w:val="28"/>
          <w:u w:val="single"/>
        </w:rPr>
        <w:t>____________________________</w:t>
      </w:r>
    </w:p>
    <w:p w14:paraId="41122E08" w14:textId="77777777" w:rsidR="00DD0B16" w:rsidRDefault="00DD0B16">
      <w:pPr>
        <w:pStyle w:val="aff3"/>
        <w:rPr>
          <w:rFonts w:hAnsi="宋体"/>
          <w:sz w:val="24"/>
        </w:rPr>
      </w:pPr>
    </w:p>
    <w:p w14:paraId="2B53A528" w14:textId="77777777" w:rsidR="00DD0B16" w:rsidRDefault="00DD0B16">
      <w:pPr>
        <w:pStyle w:val="21"/>
        <w:rPr>
          <w:rFonts w:ascii="宋体" w:eastAsia="宋体" w:hAnsi="宋体"/>
          <w:sz w:val="24"/>
        </w:rPr>
        <w:sectPr w:rsidR="00DD0B16">
          <w:footerReference w:type="default" r:id="rId23"/>
          <w:pgSz w:w="11906" w:h="16838"/>
          <w:pgMar w:top="1440" w:right="1797" w:bottom="1440" w:left="1797" w:header="851" w:footer="992" w:gutter="0"/>
          <w:cols w:space="720"/>
          <w:docGrid w:type="lines" w:linePitch="312"/>
        </w:sectPr>
      </w:pPr>
    </w:p>
    <w:p w14:paraId="42F3BD3B" w14:textId="77777777" w:rsidR="00DD0B16" w:rsidRDefault="00000000">
      <w:pPr>
        <w:pStyle w:val="21"/>
        <w:rPr>
          <w:rFonts w:ascii="宋体" w:eastAsia="宋体" w:hAnsi="宋体"/>
          <w:sz w:val="24"/>
        </w:rPr>
      </w:pPr>
      <w:bookmarkStart w:id="381" w:name="_Toc168975179"/>
      <w:bookmarkStart w:id="382" w:name="_Toc520356224"/>
      <w:bookmarkStart w:id="383" w:name="_Toc8747955"/>
      <w:bookmarkStart w:id="384" w:name="_Toc23167368"/>
      <w:bookmarkStart w:id="385" w:name="_Toc8735003"/>
      <w:bookmarkStart w:id="386" w:name="_Ref467988543"/>
      <w:bookmarkStart w:id="387" w:name="_Toc480942355"/>
      <w:r>
        <w:rPr>
          <w:rFonts w:ascii="宋体" w:eastAsia="宋体" w:hAnsi="宋体" w:hint="eastAsia"/>
          <w:sz w:val="24"/>
        </w:rPr>
        <w:lastRenderedPageBreak/>
        <w:t xml:space="preserve">附件3 </w:t>
      </w:r>
      <w:r>
        <w:rPr>
          <w:rFonts w:ascii="宋体" w:eastAsia="宋体" w:hAnsi="宋体"/>
          <w:sz w:val="24"/>
        </w:rPr>
        <w:t xml:space="preserve">   </w:t>
      </w:r>
      <w:r>
        <w:rPr>
          <w:rFonts w:ascii="宋体" w:eastAsia="宋体" w:hAnsi="宋体" w:hint="eastAsia"/>
          <w:sz w:val="24"/>
        </w:rPr>
        <w:t>资格证明文件</w:t>
      </w:r>
      <w:bookmarkEnd w:id="381"/>
      <w:bookmarkEnd w:id="382"/>
      <w:bookmarkEnd w:id="383"/>
      <w:bookmarkEnd w:id="384"/>
      <w:bookmarkEnd w:id="385"/>
      <w:bookmarkEnd w:id="386"/>
      <w:bookmarkEnd w:id="387"/>
    </w:p>
    <w:p w14:paraId="1BAF6823" w14:textId="77777777" w:rsidR="00DD0B16" w:rsidRDefault="00DD0B16">
      <w:pPr>
        <w:pStyle w:val="a3"/>
        <w:rPr>
          <w:rFonts w:hAnsi="宋体"/>
        </w:rPr>
      </w:pPr>
    </w:p>
    <w:p w14:paraId="333AC92D" w14:textId="77777777" w:rsidR="00DD0B16" w:rsidRDefault="00000000">
      <w:pPr>
        <w:pStyle w:val="32"/>
        <w:spacing w:before="0" w:line="360" w:lineRule="auto"/>
        <w:jc w:val="center"/>
        <w:rPr>
          <w:rFonts w:hAnsi="宋体"/>
        </w:rPr>
      </w:pPr>
      <w:r>
        <w:rPr>
          <w:rFonts w:hAnsi="宋体" w:hint="eastAsia"/>
        </w:rPr>
        <w:t>3</w:t>
      </w:r>
      <w:r>
        <w:rPr>
          <w:rFonts w:hAnsi="宋体"/>
        </w:rPr>
        <w:t>-1</w:t>
      </w:r>
      <w:r>
        <w:rPr>
          <w:rFonts w:hAnsi="宋体" w:hint="eastAsia"/>
        </w:rPr>
        <w:t xml:space="preserve">    营业执照等证明文件</w:t>
      </w:r>
    </w:p>
    <w:p w14:paraId="7144A19B" w14:textId="77777777" w:rsidR="00DD0B16" w:rsidRDefault="00000000">
      <w:pPr>
        <w:tabs>
          <w:tab w:val="left" w:pos="5580"/>
        </w:tabs>
        <w:rPr>
          <w:rFonts w:ascii="宋体" w:hAnsi="宋体"/>
          <w:sz w:val="24"/>
        </w:rPr>
      </w:pPr>
      <w:r w:rsidRPr="003C7E38">
        <w:rPr>
          <w:rFonts w:ascii="宋体" w:hAnsi="宋体" w:hint="eastAsia"/>
          <w:b/>
          <w:bCs/>
          <w:sz w:val="24"/>
          <w:u w:val="single"/>
        </w:rPr>
        <w:t>（1）法人或其他组织的营业执照等</w:t>
      </w:r>
      <w:bookmarkStart w:id="388" w:name="_Hlk165891684"/>
      <w:r w:rsidRPr="003C7E38">
        <w:rPr>
          <w:rFonts w:ascii="宋体" w:hAnsi="宋体" w:hint="eastAsia"/>
          <w:b/>
          <w:bCs/>
          <w:sz w:val="24"/>
          <w:u w:val="single"/>
        </w:rPr>
        <w:t>证明文件复印件并须加盖本单位公章</w:t>
      </w:r>
      <w:bookmarkEnd w:id="388"/>
      <w:r>
        <w:rPr>
          <w:rFonts w:ascii="宋体" w:hAnsi="宋体" w:hint="eastAsia"/>
          <w:sz w:val="24"/>
        </w:rPr>
        <w:t>（事业单位报价提供事业单位法人证书复印件加盖公章、非企业专业服务机构报价提供执业许可证复印件加盖公章、自然人报价提供身份证复印件并签名</w:t>
      </w:r>
      <w:r>
        <w:rPr>
          <w:rFonts w:ascii="宋体" w:hAnsi="宋体"/>
          <w:sz w:val="24"/>
        </w:rPr>
        <w:t>）</w:t>
      </w:r>
    </w:p>
    <w:p w14:paraId="70F8A47A" w14:textId="77777777" w:rsidR="00DD0B16" w:rsidRDefault="00DD0B16">
      <w:pPr>
        <w:pStyle w:val="affff8"/>
        <w:ind w:firstLine="420"/>
        <w:rPr>
          <w:rFonts w:ascii="宋体" w:hAnsi="宋体"/>
          <w:lang w:bidi="ar-SA"/>
        </w:rPr>
      </w:pPr>
    </w:p>
    <w:p w14:paraId="0DCACF30" w14:textId="363C0BD7" w:rsidR="00DD0B16" w:rsidRPr="003C7E38" w:rsidRDefault="00000000">
      <w:pPr>
        <w:tabs>
          <w:tab w:val="left" w:pos="5580"/>
        </w:tabs>
        <w:rPr>
          <w:rFonts w:ascii="宋体" w:hAnsi="宋体"/>
          <w:b/>
          <w:bCs/>
          <w:sz w:val="24"/>
          <w:u w:val="single"/>
        </w:rPr>
      </w:pPr>
      <w:r>
        <w:rPr>
          <w:rFonts w:ascii="宋体" w:hAnsi="宋体" w:hint="eastAsia"/>
          <w:b/>
          <w:bCs/>
          <w:sz w:val="24"/>
          <w:u w:val="single"/>
        </w:rPr>
        <w:t>（2）01包报价人须具有《食品经营许可证》或者《食品生产许可证》或者办理食品经营(仅销售预包装食品)备案；</w:t>
      </w:r>
      <w:r w:rsidR="003C7E38" w:rsidRPr="003C7E38">
        <w:rPr>
          <w:rFonts w:ascii="宋体" w:hAnsi="宋体" w:hint="eastAsia"/>
          <w:b/>
          <w:bCs/>
          <w:sz w:val="24"/>
          <w:u w:val="single"/>
        </w:rPr>
        <w:t>提供证明文件复印件并须加盖本单位公章。</w:t>
      </w:r>
    </w:p>
    <w:p w14:paraId="379AE168" w14:textId="77777777" w:rsidR="003C7E38" w:rsidRDefault="003C7E38">
      <w:pPr>
        <w:ind w:firstLineChars="235" w:firstLine="566"/>
        <w:rPr>
          <w:rFonts w:ascii="宋体" w:hAnsi="宋体"/>
          <w:b/>
          <w:bCs/>
          <w:sz w:val="24"/>
          <w:u w:val="single"/>
        </w:rPr>
      </w:pPr>
    </w:p>
    <w:p w14:paraId="387B2972" w14:textId="007F156A" w:rsidR="00DD0B16" w:rsidRDefault="003C7E38" w:rsidP="003C7E38">
      <w:pPr>
        <w:tabs>
          <w:tab w:val="left" w:pos="5580"/>
        </w:tabs>
        <w:rPr>
          <w:rFonts w:ascii="宋体" w:hAnsi="宋体"/>
          <w:b/>
          <w:bCs/>
          <w:sz w:val="24"/>
          <w:u w:val="single"/>
        </w:rPr>
      </w:pPr>
      <w:r>
        <w:rPr>
          <w:rFonts w:ascii="宋体" w:hAnsi="宋体" w:hint="eastAsia"/>
          <w:b/>
          <w:bCs/>
          <w:sz w:val="24"/>
          <w:u w:val="single"/>
        </w:rPr>
        <w:t>（3）03包报价人须具有《食品经营许可证》或者《食品生产许可证》。</w:t>
      </w:r>
      <w:r w:rsidRPr="003C7E38">
        <w:rPr>
          <w:rFonts w:ascii="宋体" w:hAnsi="宋体" w:hint="eastAsia"/>
          <w:b/>
          <w:bCs/>
          <w:sz w:val="24"/>
          <w:u w:val="single"/>
        </w:rPr>
        <w:t>提供证明文件复印件并须加盖本单位公章</w:t>
      </w:r>
      <w:r>
        <w:rPr>
          <w:rFonts w:ascii="宋体" w:hAnsi="宋体" w:hint="eastAsia"/>
          <w:b/>
          <w:bCs/>
          <w:sz w:val="24"/>
          <w:u w:val="single"/>
        </w:rPr>
        <w:t>。</w:t>
      </w:r>
    </w:p>
    <w:p w14:paraId="67F1DF6A" w14:textId="77777777" w:rsidR="00DD0B16" w:rsidRDefault="00DD0B16">
      <w:pPr>
        <w:ind w:firstLineChars="235" w:firstLine="566"/>
        <w:rPr>
          <w:rFonts w:ascii="宋体" w:hAnsi="宋体"/>
          <w:b/>
          <w:bCs/>
          <w:sz w:val="24"/>
          <w:u w:val="single"/>
        </w:rPr>
      </w:pPr>
    </w:p>
    <w:p w14:paraId="4514E004" w14:textId="77777777" w:rsidR="00DD0B16" w:rsidRDefault="00DD0B16">
      <w:pPr>
        <w:ind w:firstLineChars="235" w:firstLine="566"/>
        <w:rPr>
          <w:rFonts w:ascii="宋体" w:hAnsi="宋体"/>
          <w:b/>
          <w:bCs/>
          <w:sz w:val="24"/>
          <w:u w:val="single"/>
        </w:rPr>
      </w:pPr>
    </w:p>
    <w:p w14:paraId="4CE2D29E" w14:textId="77777777" w:rsidR="00DD0B16" w:rsidRDefault="00DD0B16">
      <w:pPr>
        <w:ind w:firstLineChars="235" w:firstLine="566"/>
        <w:rPr>
          <w:rFonts w:ascii="宋体" w:hAnsi="宋体"/>
          <w:b/>
          <w:bCs/>
          <w:sz w:val="24"/>
          <w:u w:val="single"/>
        </w:rPr>
      </w:pPr>
    </w:p>
    <w:p w14:paraId="34B6D715" w14:textId="77777777" w:rsidR="00DD0B16" w:rsidRDefault="00000000" w:rsidP="003C7E38">
      <w:pPr>
        <w:rPr>
          <w:rFonts w:ascii="宋体" w:hAnsi="宋体"/>
          <w:sz w:val="28"/>
          <w:szCs w:val="28"/>
        </w:rPr>
      </w:pPr>
      <w:r>
        <w:rPr>
          <w:rFonts w:ascii="宋体" w:hAnsi="宋体" w:hint="eastAsia"/>
          <w:b/>
          <w:bCs/>
          <w:sz w:val="28"/>
          <w:szCs w:val="28"/>
          <w:u w:val="single"/>
        </w:rPr>
        <w:t>注：以上需提供证明文件复印件并须加盖本单位公章。</w:t>
      </w:r>
    </w:p>
    <w:p w14:paraId="656618BE" w14:textId="77777777" w:rsidR="00DD0B16" w:rsidRDefault="00000000">
      <w:pPr>
        <w:widowControl/>
        <w:jc w:val="left"/>
        <w:rPr>
          <w:rFonts w:ascii="宋体" w:hAnsi="宋体"/>
          <w:sz w:val="24"/>
        </w:rPr>
      </w:pPr>
      <w:r>
        <w:rPr>
          <w:rFonts w:ascii="宋体" w:hAnsi="宋体"/>
          <w:sz w:val="24"/>
        </w:rPr>
        <w:br w:type="page"/>
      </w:r>
    </w:p>
    <w:p w14:paraId="58470EEA" w14:textId="4B04B48A" w:rsidR="00DD0B16" w:rsidRDefault="00000000">
      <w:pPr>
        <w:pStyle w:val="32"/>
        <w:spacing w:before="0" w:line="360" w:lineRule="auto"/>
        <w:jc w:val="center"/>
        <w:rPr>
          <w:rFonts w:hAnsi="宋体"/>
        </w:rPr>
      </w:pPr>
      <w:r>
        <w:rPr>
          <w:rFonts w:hAnsi="宋体" w:hint="eastAsia"/>
        </w:rPr>
        <w:lastRenderedPageBreak/>
        <w:t>3</w:t>
      </w:r>
      <w:r>
        <w:rPr>
          <w:rFonts w:hAnsi="宋体"/>
        </w:rPr>
        <w:t>-</w:t>
      </w:r>
      <w:r w:rsidR="003C7E38">
        <w:rPr>
          <w:rFonts w:hAnsi="宋体" w:hint="eastAsia"/>
        </w:rPr>
        <w:t>2</w:t>
      </w:r>
      <w:r>
        <w:rPr>
          <w:rFonts w:hAnsi="宋体" w:hint="eastAsia"/>
        </w:rPr>
        <w:t xml:space="preserve">    法定代表人授权书</w:t>
      </w:r>
      <w:r>
        <w:rPr>
          <w:rFonts w:hAnsi="宋体"/>
        </w:rPr>
        <w:t>(</w:t>
      </w:r>
      <w:r>
        <w:rPr>
          <w:rFonts w:hAnsi="宋体" w:hint="eastAsia"/>
        </w:rPr>
        <w:t>格式</w:t>
      </w:r>
      <w:r>
        <w:rPr>
          <w:rFonts w:hAnsi="宋体"/>
        </w:rPr>
        <w:t>)</w:t>
      </w:r>
    </w:p>
    <w:p w14:paraId="39140066" w14:textId="77777777" w:rsidR="00DD0B16" w:rsidRDefault="00DD0B16">
      <w:pPr>
        <w:pStyle w:val="aff3"/>
        <w:tabs>
          <w:tab w:val="left" w:pos="5580"/>
        </w:tabs>
        <w:spacing w:line="360" w:lineRule="auto"/>
        <w:rPr>
          <w:rFonts w:hAnsi="宋体"/>
          <w:sz w:val="24"/>
        </w:rPr>
      </w:pPr>
    </w:p>
    <w:p w14:paraId="4F601747" w14:textId="395DF3AD" w:rsidR="00DD0B16" w:rsidRDefault="00000000">
      <w:pPr>
        <w:pStyle w:val="aff3"/>
        <w:tabs>
          <w:tab w:val="left" w:pos="5580"/>
        </w:tabs>
        <w:spacing w:line="360" w:lineRule="auto"/>
        <w:rPr>
          <w:rFonts w:hAnsi="宋体"/>
          <w:sz w:val="24"/>
        </w:rPr>
      </w:pPr>
      <w:r>
        <w:rPr>
          <w:rFonts w:hAnsi="宋体"/>
          <w:sz w:val="24"/>
        </w:rPr>
        <w:t xml:space="preserve">    </w:t>
      </w:r>
      <w:r>
        <w:rPr>
          <w:rFonts w:hAnsi="宋体" w:hint="eastAsia"/>
          <w:sz w:val="24"/>
        </w:rPr>
        <w:t>本授权书声明：注册于</w:t>
      </w:r>
      <w:r>
        <w:rPr>
          <w:rFonts w:hAnsi="宋体" w:hint="eastAsia"/>
          <w:sz w:val="24"/>
          <w:u w:val="single"/>
        </w:rPr>
        <w:t>（国家或地区的名称）</w:t>
      </w:r>
      <w:r>
        <w:rPr>
          <w:rFonts w:hAnsi="宋体" w:hint="eastAsia"/>
          <w:sz w:val="24"/>
        </w:rPr>
        <w:t>的（</w:t>
      </w:r>
      <w:r>
        <w:rPr>
          <w:rFonts w:hAnsi="宋体" w:hint="eastAsia"/>
          <w:sz w:val="24"/>
          <w:u w:val="single"/>
        </w:rPr>
        <w:t>公司名称</w:t>
      </w:r>
      <w:r>
        <w:rPr>
          <w:rFonts w:hAnsi="宋体" w:hint="eastAsia"/>
          <w:sz w:val="24"/>
        </w:rPr>
        <w:t>）的在下面签字或盖章的（</w:t>
      </w:r>
      <w:r>
        <w:rPr>
          <w:rFonts w:hAnsi="宋体" w:hint="eastAsia"/>
          <w:sz w:val="24"/>
          <w:u w:val="single"/>
        </w:rPr>
        <w:t>法人代表姓名、职务</w:t>
      </w:r>
      <w:r>
        <w:rPr>
          <w:rFonts w:hAnsi="宋体" w:hint="eastAsia"/>
          <w:sz w:val="24"/>
        </w:rPr>
        <w:t>）代表本公司授权（</w:t>
      </w:r>
      <w:r>
        <w:rPr>
          <w:rFonts w:hAnsi="宋体" w:hint="eastAsia"/>
          <w:sz w:val="24"/>
          <w:u w:val="single"/>
        </w:rPr>
        <w:t>单位名称</w:t>
      </w:r>
      <w:r>
        <w:rPr>
          <w:rFonts w:hAnsi="宋体" w:hint="eastAsia"/>
          <w:sz w:val="24"/>
        </w:rPr>
        <w:t>）的在下面签字的（</w:t>
      </w:r>
      <w:r>
        <w:rPr>
          <w:rFonts w:hAnsi="宋体" w:hint="eastAsia"/>
          <w:sz w:val="24"/>
          <w:u w:val="single"/>
        </w:rPr>
        <w:t>被授权人的姓名、职务</w:t>
      </w:r>
      <w:r>
        <w:rPr>
          <w:rFonts w:hAnsi="宋体" w:hint="eastAsia"/>
          <w:sz w:val="24"/>
        </w:rPr>
        <w:t>）为本公司的合法代理人，就（</w:t>
      </w:r>
      <w:r w:rsidR="008E2A2F" w:rsidRPr="008E2A2F">
        <w:rPr>
          <w:rFonts w:hAnsi="宋体" w:hint="eastAsia"/>
          <w:sz w:val="24"/>
          <w:u w:val="single"/>
        </w:rPr>
        <w:t>北京林业大学2024年西区超市商品配送项目（补充）</w:t>
      </w:r>
      <w:r>
        <w:rPr>
          <w:rFonts w:hAnsi="宋体" w:hint="eastAsia"/>
          <w:sz w:val="24"/>
        </w:rPr>
        <w:t>）的</w:t>
      </w:r>
      <w:r w:rsidRPr="008E2A2F">
        <w:rPr>
          <w:rFonts w:hAnsi="宋体" w:hint="eastAsia"/>
          <w:b/>
          <w:bCs/>
          <w:sz w:val="24"/>
        </w:rPr>
        <w:t>（</w:t>
      </w:r>
      <w:r w:rsidR="00D10AFA" w:rsidRPr="00D10AFA">
        <w:rPr>
          <w:rFonts w:hAnsi="宋体" w:hint="eastAsia"/>
          <w:b/>
          <w:bCs/>
          <w:sz w:val="24"/>
          <w:u w:val="single"/>
        </w:rPr>
        <w:t>填写</w:t>
      </w:r>
      <w:r w:rsidRPr="008E2A2F">
        <w:rPr>
          <w:rFonts w:hAnsi="宋体" w:hint="eastAsia"/>
          <w:b/>
          <w:bCs/>
          <w:sz w:val="24"/>
          <w:u w:val="single"/>
        </w:rPr>
        <w:t>分包名称</w:t>
      </w:r>
      <w:r w:rsidRPr="008E2A2F">
        <w:rPr>
          <w:rFonts w:hAnsi="宋体" w:hint="eastAsia"/>
          <w:b/>
          <w:bCs/>
          <w:sz w:val="24"/>
        </w:rPr>
        <w:t>）</w:t>
      </w:r>
      <w:r>
        <w:rPr>
          <w:rFonts w:hAnsi="宋体" w:hint="eastAsia"/>
          <w:sz w:val="24"/>
        </w:rPr>
        <w:t>报价，以本公司名义处理一切与之有关的事务。</w:t>
      </w:r>
      <w:r>
        <w:rPr>
          <w:rFonts w:hAnsi="宋体"/>
          <w:sz w:val="24"/>
        </w:rPr>
        <w:cr/>
      </w:r>
      <w:r>
        <w:rPr>
          <w:rFonts w:hAnsi="宋体" w:hint="eastAsia"/>
          <w:sz w:val="24"/>
        </w:rPr>
        <w:t xml:space="preserve">　　</w:t>
      </w:r>
    </w:p>
    <w:p w14:paraId="3469F0E9" w14:textId="304E7EF5" w:rsidR="00DD0B16" w:rsidRDefault="00000000">
      <w:pPr>
        <w:pStyle w:val="aff3"/>
        <w:tabs>
          <w:tab w:val="left" w:pos="5580"/>
        </w:tabs>
        <w:spacing w:line="360" w:lineRule="auto"/>
        <w:ind w:left="1560" w:hanging="602"/>
        <w:rPr>
          <w:rFonts w:hAnsi="宋体"/>
          <w:b/>
          <w:bCs/>
          <w:sz w:val="24"/>
          <w:u w:val="single"/>
        </w:rPr>
      </w:pPr>
      <w:r>
        <w:rPr>
          <w:rFonts w:hAnsi="宋体" w:hint="eastAsia"/>
          <w:sz w:val="24"/>
        </w:rPr>
        <w:t>本授权书于签字</w:t>
      </w:r>
      <w:r w:rsidR="00D10AFA">
        <w:rPr>
          <w:rFonts w:hAnsi="宋体" w:hint="eastAsia"/>
          <w:sz w:val="24"/>
        </w:rPr>
        <w:t>及</w:t>
      </w:r>
      <w:r>
        <w:rPr>
          <w:rFonts w:hAnsi="宋体" w:hint="eastAsia"/>
          <w:sz w:val="24"/>
        </w:rPr>
        <w:t>盖章</w:t>
      </w:r>
      <w:r w:rsidR="00D10AFA">
        <w:rPr>
          <w:rFonts w:hAnsi="宋体" w:hint="eastAsia"/>
          <w:sz w:val="24"/>
        </w:rPr>
        <w:t>之日起</w:t>
      </w:r>
      <w:r>
        <w:rPr>
          <w:rFonts w:hAnsi="宋体" w:hint="eastAsia"/>
          <w:sz w:val="24"/>
        </w:rPr>
        <w:t>生效</w:t>
      </w:r>
      <w:r>
        <w:rPr>
          <w:rFonts w:hAnsi="宋体"/>
          <w:sz w:val="24"/>
        </w:rPr>
        <w:t>,</w:t>
      </w:r>
      <w:r>
        <w:rPr>
          <w:rFonts w:hAnsi="宋体" w:hint="eastAsia"/>
          <w:sz w:val="24"/>
        </w:rPr>
        <w:t>特此声明。</w:t>
      </w:r>
      <w:r>
        <w:rPr>
          <w:rFonts w:hAnsi="宋体"/>
          <w:sz w:val="24"/>
        </w:rPr>
        <w:cr/>
      </w:r>
      <w:r>
        <w:rPr>
          <w:rFonts w:hAnsi="宋体"/>
          <w:sz w:val="24"/>
        </w:rPr>
        <w:cr/>
      </w:r>
      <w:r>
        <w:rPr>
          <w:rFonts w:hAnsi="宋体" w:hint="eastAsia"/>
          <w:b/>
          <w:bCs/>
          <w:sz w:val="24"/>
          <w:u w:val="single"/>
        </w:rPr>
        <w:t>法定代表人签字或盖章</w:t>
      </w:r>
      <w:r>
        <w:rPr>
          <w:rFonts w:hAnsi="宋体"/>
          <w:b/>
          <w:bCs/>
          <w:sz w:val="24"/>
          <w:u w:val="single"/>
        </w:rPr>
        <w:t>_______________________________</w:t>
      </w:r>
    </w:p>
    <w:p w14:paraId="5F4BE69F" w14:textId="77777777" w:rsidR="00DD0B16" w:rsidRDefault="00000000">
      <w:pPr>
        <w:pStyle w:val="aff3"/>
        <w:tabs>
          <w:tab w:val="left" w:pos="5580"/>
        </w:tabs>
        <w:spacing w:line="360" w:lineRule="auto"/>
        <w:ind w:left="1560" w:hanging="602"/>
        <w:rPr>
          <w:rFonts w:hAnsi="宋体"/>
          <w:b/>
          <w:bCs/>
          <w:sz w:val="24"/>
          <w:u w:val="single"/>
        </w:rPr>
      </w:pPr>
      <w:r>
        <w:rPr>
          <w:rFonts w:hAnsi="宋体"/>
          <w:b/>
          <w:bCs/>
          <w:sz w:val="24"/>
          <w:u w:val="single"/>
        </w:rPr>
        <w:cr/>
      </w:r>
      <w:r>
        <w:rPr>
          <w:rFonts w:hAnsi="宋体" w:hint="eastAsia"/>
          <w:b/>
          <w:bCs/>
          <w:sz w:val="24"/>
          <w:u w:val="single"/>
        </w:rPr>
        <w:t>被授权人签字</w:t>
      </w:r>
      <w:r>
        <w:rPr>
          <w:rFonts w:hAnsi="宋体"/>
          <w:b/>
          <w:bCs/>
          <w:sz w:val="24"/>
          <w:u w:val="single"/>
        </w:rPr>
        <w:t>_______________________________</w:t>
      </w:r>
    </w:p>
    <w:p w14:paraId="7DDB42A4" w14:textId="3E769E0C" w:rsidR="00DD0B16" w:rsidRDefault="00000000" w:rsidP="00D77B4E">
      <w:pPr>
        <w:pStyle w:val="aff3"/>
        <w:tabs>
          <w:tab w:val="left" w:pos="5580"/>
        </w:tabs>
        <w:wordWrap w:val="0"/>
        <w:spacing w:line="360" w:lineRule="auto"/>
        <w:ind w:left="1559" w:hanging="601"/>
        <w:rPr>
          <w:rFonts w:hAnsi="宋体"/>
          <w:b/>
          <w:bCs/>
          <w:sz w:val="24"/>
          <w:u w:val="single"/>
        </w:rPr>
      </w:pPr>
      <w:r>
        <w:rPr>
          <w:rFonts w:hAnsi="宋体"/>
          <w:b/>
          <w:bCs/>
          <w:sz w:val="24"/>
          <w:u w:val="single"/>
        </w:rPr>
        <w:cr/>
      </w:r>
      <w:r w:rsidR="00D77B4E">
        <w:rPr>
          <w:rFonts w:hAnsi="宋体" w:hint="eastAsia"/>
          <w:b/>
          <w:bCs/>
          <w:sz w:val="28"/>
          <w:szCs w:val="28"/>
          <w:u w:val="single"/>
        </w:rPr>
        <w:t>加盖供应商公章</w:t>
      </w:r>
      <w:r w:rsidR="00D77B4E">
        <w:rPr>
          <w:rFonts w:hAnsi="宋体"/>
          <w:b/>
          <w:bCs/>
          <w:sz w:val="28"/>
          <w:szCs w:val="28"/>
          <w:u w:val="single"/>
        </w:rPr>
        <w:t>(</w:t>
      </w:r>
      <w:r w:rsidR="00D77B4E">
        <w:rPr>
          <w:rFonts w:hAnsi="宋体" w:hint="eastAsia"/>
          <w:b/>
          <w:bCs/>
          <w:sz w:val="28"/>
          <w:szCs w:val="28"/>
          <w:u w:val="single"/>
        </w:rPr>
        <w:t>公章</w:t>
      </w:r>
      <w:r w:rsidR="00D77B4E">
        <w:rPr>
          <w:rFonts w:hAnsi="宋体"/>
          <w:b/>
          <w:bCs/>
          <w:sz w:val="28"/>
          <w:szCs w:val="28"/>
          <w:u w:val="single"/>
        </w:rPr>
        <w:t>)</w:t>
      </w:r>
      <w:r w:rsidR="00D77B4E">
        <w:rPr>
          <w:rFonts w:hAnsi="宋体" w:hint="eastAsia"/>
          <w:b/>
          <w:bCs/>
          <w:sz w:val="28"/>
          <w:szCs w:val="28"/>
          <w:u w:val="single"/>
        </w:rPr>
        <w:t>：</w:t>
      </w:r>
      <w:r w:rsidR="00D77B4E">
        <w:rPr>
          <w:rFonts w:hAnsi="宋体"/>
          <w:b/>
          <w:bCs/>
          <w:sz w:val="28"/>
          <w:szCs w:val="28"/>
          <w:u w:val="single"/>
        </w:rPr>
        <w:t>________________________</w:t>
      </w:r>
    </w:p>
    <w:p w14:paraId="79B7EC82" w14:textId="77777777" w:rsidR="00DD0B16" w:rsidRDefault="00000000">
      <w:pPr>
        <w:pStyle w:val="aff3"/>
        <w:tabs>
          <w:tab w:val="left" w:pos="5580"/>
        </w:tabs>
        <w:spacing w:line="360" w:lineRule="auto"/>
        <w:rPr>
          <w:rFonts w:hAnsi="宋体"/>
          <w:sz w:val="24"/>
        </w:rPr>
      </w:pPr>
      <w:r>
        <w:rPr>
          <w:rFonts w:hAnsi="宋体" w:hint="eastAsia"/>
          <w:sz w:val="24"/>
        </w:rPr>
        <w:t>附：</w:t>
      </w:r>
    </w:p>
    <w:p w14:paraId="1FF928AC" w14:textId="77777777" w:rsidR="00DD0B16" w:rsidRDefault="00000000">
      <w:pPr>
        <w:spacing w:before="25" w:after="25" w:line="360" w:lineRule="auto"/>
        <w:rPr>
          <w:rFonts w:ascii="宋体" w:hAnsi="宋体"/>
          <w:b/>
          <w:bCs/>
          <w:sz w:val="24"/>
        </w:rPr>
      </w:pPr>
      <w:r>
        <w:rPr>
          <w:rFonts w:ascii="宋体" w:hAnsi="宋体" w:hint="eastAsia"/>
          <w:sz w:val="24"/>
        </w:rPr>
        <w:t>被授权人姓名：</w:t>
      </w:r>
      <w:r>
        <w:rPr>
          <w:rFonts w:ascii="宋体" w:hAnsi="宋体" w:hint="eastAsia"/>
          <w:sz w:val="24"/>
          <w:u w:val="single"/>
        </w:rPr>
        <w:t xml:space="preserve">           </w:t>
      </w:r>
      <w:r>
        <w:rPr>
          <w:rFonts w:ascii="宋体" w:hAnsi="宋体" w:hint="eastAsia"/>
          <w:sz w:val="24"/>
        </w:rPr>
        <w:t>职    务：</w:t>
      </w:r>
      <w:r>
        <w:rPr>
          <w:rFonts w:ascii="宋体" w:hAnsi="宋体" w:hint="eastAsia"/>
          <w:sz w:val="24"/>
          <w:u w:val="single"/>
        </w:rPr>
        <w:t xml:space="preserve">          </w:t>
      </w:r>
      <w:r>
        <w:rPr>
          <w:rFonts w:ascii="宋体" w:hAnsi="宋体" w:hint="eastAsia"/>
          <w:sz w:val="24"/>
        </w:rPr>
        <w:t>电话：</w:t>
      </w:r>
      <w:r>
        <w:rPr>
          <w:rFonts w:ascii="宋体" w:hAnsi="宋体" w:hint="eastAsia"/>
          <w:sz w:val="24"/>
          <w:u w:val="single"/>
        </w:rPr>
        <w:t xml:space="preserve">          </w:t>
      </w:r>
    </w:p>
    <w:p w14:paraId="349A0243" w14:textId="77777777" w:rsidR="00DD0B16" w:rsidRDefault="00000000">
      <w:pPr>
        <w:pStyle w:val="aff3"/>
        <w:tabs>
          <w:tab w:val="left" w:pos="5580"/>
        </w:tabs>
        <w:spacing w:line="360" w:lineRule="auto"/>
        <w:rPr>
          <w:rFonts w:hAnsi="宋体"/>
          <w:sz w:val="24"/>
        </w:rPr>
      </w:pPr>
      <w:r>
        <w:rPr>
          <w:rFonts w:hAnsi="宋体" w:hint="eastAsia"/>
          <w:sz w:val="24"/>
        </w:rPr>
        <w:t>详细通讯地址：</w:t>
      </w:r>
      <w:r>
        <w:rPr>
          <w:rFonts w:hAnsi="宋体" w:hint="eastAsia"/>
          <w:sz w:val="24"/>
          <w:u w:val="single"/>
        </w:rPr>
        <w:t xml:space="preserve">           </w:t>
      </w:r>
      <w:r>
        <w:rPr>
          <w:rFonts w:hAnsi="宋体" w:hint="eastAsia"/>
          <w:sz w:val="24"/>
        </w:rPr>
        <w:t>邮政编码：</w:t>
      </w:r>
      <w:r>
        <w:rPr>
          <w:rFonts w:hAnsi="宋体" w:hint="eastAsia"/>
          <w:sz w:val="24"/>
          <w:u w:val="single"/>
        </w:rPr>
        <w:t xml:space="preserve">          </w:t>
      </w:r>
    </w:p>
    <w:p w14:paraId="13558B86" w14:textId="77777777" w:rsidR="00DD0B16" w:rsidRDefault="00000000">
      <w:pPr>
        <w:pStyle w:val="aff3"/>
        <w:tabs>
          <w:tab w:val="left" w:pos="5580"/>
        </w:tabs>
        <w:spacing w:line="360" w:lineRule="auto"/>
        <w:rPr>
          <w:rFonts w:hAnsi="宋体"/>
          <w:sz w:val="24"/>
        </w:rPr>
      </w:pPr>
      <w:r>
        <w:rPr>
          <w:rFonts w:hAnsi="宋体" w:hint="eastAsia"/>
          <w:sz w:val="24"/>
        </w:rPr>
        <w:t>传        真：</w:t>
      </w:r>
      <w:r>
        <w:rPr>
          <w:rFonts w:hAnsi="宋体" w:hint="eastAsia"/>
          <w:sz w:val="24"/>
          <w:u w:val="single"/>
        </w:rPr>
        <w:t xml:space="preserve">          </w:t>
      </w:r>
    </w:p>
    <w:p w14:paraId="53D65C96" w14:textId="77777777" w:rsidR="00DD0B16" w:rsidRDefault="00000000">
      <w:pPr>
        <w:spacing w:before="25" w:after="25" w:line="360" w:lineRule="auto"/>
        <w:rPr>
          <w:rFonts w:ascii="宋体" w:hAnsi="宋体"/>
          <w:b/>
          <w:bCs/>
          <w:sz w:val="24"/>
          <w:u w:val="single"/>
        </w:rPr>
      </w:pPr>
      <w:r>
        <w:rPr>
          <w:rFonts w:ascii="宋体" w:hAnsi="宋体" w:hint="eastAsia"/>
          <w:b/>
          <w:bCs/>
          <w:sz w:val="24"/>
          <w:u w:val="single"/>
        </w:rPr>
        <w:t>（注：需后附法人及被授权人身份证复印件）</w:t>
      </w:r>
    </w:p>
    <w:p w14:paraId="61AAB637" w14:textId="77777777" w:rsidR="00DD0B16" w:rsidRDefault="00000000">
      <w:pPr>
        <w:tabs>
          <w:tab w:val="left" w:pos="5580"/>
        </w:tabs>
        <w:spacing w:line="360" w:lineRule="auto"/>
        <w:jc w:val="left"/>
        <w:rPr>
          <w:rFonts w:ascii="宋体" w:hAnsi="宋体"/>
          <w:color w:val="000000"/>
          <w:sz w:val="24"/>
          <w:szCs w:val="20"/>
        </w:rPr>
      </w:pPr>
      <w:r>
        <w:rPr>
          <w:rFonts w:ascii="宋体" w:hAnsi="宋体"/>
          <w:color w:val="000000"/>
          <w:sz w:val="24"/>
          <w:szCs w:val="20"/>
        </w:rPr>
        <w:t>法定代表人（单位负责人）有效期内的身份证</w:t>
      </w:r>
      <w:r>
        <w:rPr>
          <w:rFonts w:ascii="宋体" w:hAnsi="宋体"/>
          <w:b/>
          <w:color w:val="000000"/>
          <w:sz w:val="24"/>
          <w:szCs w:val="20"/>
        </w:rPr>
        <w:t>正反面</w:t>
      </w:r>
      <w:r>
        <w:rPr>
          <w:rFonts w:ascii="宋体" w:hAnsi="宋体" w:hint="eastAsia"/>
          <w:color w:val="000000"/>
          <w:sz w:val="24"/>
          <w:szCs w:val="20"/>
        </w:rPr>
        <w:t>扫描</w:t>
      </w:r>
      <w:r>
        <w:rPr>
          <w:rFonts w:ascii="宋体" w:hAnsi="宋体"/>
          <w:color w:val="000000"/>
          <w:sz w:val="24"/>
          <w:szCs w:val="20"/>
        </w:rPr>
        <w:t>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DD0B16" w14:paraId="4DC9AD7F" w14:textId="77777777">
        <w:trPr>
          <w:trHeight w:val="1399"/>
        </w:trPr>
        <w:tc>
          <w:tcPr>
            <w:tcW w:w="4673" w:type="dxa"/>
          </w:tcPr>
          <w:p w14:paraId="6D1D4002" w14:textId="77777777" w:rsidR="00DD0B16" w:rsidRDefault="00DD0B16">
            <w:pPr>
              <w:tabs>
                <w:tab w:val="left" w:pos="5580"/>
              </w:tabs>
              <w:spacing w:line="360" w:lineRule="auto"/>
              <w:jc w:val="left"/>
              <w:rPr>
                <w:rFonts w:ascii="宋体" w:hAnsi="宋体"/>
                <w:color w:val="000000"/>
                <w:sz w:val="24"/>
                <w:szCs w:val="20"/>
              </w:rPr>
            </w:pPr>
          </w:p>
          <w:p w14:paraId="162D7960" w14:textId="77777777" w:rsidR="00DD0B16" w:rsidRDefault="00DD0B16">
            <w:pPr>
              <w:tabs>
                <w:tab w:val="left" w:pos="5580"/>
              </w:tabs>
              <w:spacing w:line="360" w:lineRule="auto"/>
              <w:jc w:val="left"/>
              <w:rPr>
                <w:rFonts w:ascii="宋体" w:hAnsi="宋体"/>
                <w:color w:val="000000"/>
                <w:sz w:val="24"/>
                <w:szCs w:val="20"/>
              </w:rPr>
            </w:pPr>
          </w:p>
          <w:p w14:paraId="69961A09" w14:textId="77777777" w:rsidR="00DD0B16" w:rsidRDefault="00DD0B16">
            <w:pPr>
              <w:tabs>
                <w:tab w:val="left" w:pos="5580"/>
              </w:tabs>
              <w:spacing w:line="360" w:lineRule="auto"/>
              <w:jc w:val="left"/>
              <w:rPr>
                <w:rFonts w:ascii="宋体" w:hAnsi="宋体"/>
                <w:color w:val="000000"/>
                <w:sz w:val="24"/>
                <w:szCs w:val="20"/>
              </w:rPr>
            </w:pPr>
          </w:p>
        </w:tc>
        <w:tc>
          <w:tcPr>
            <w:tcW w:w="4536" w:type="dxa"/>
          </w:tcPr>
          <w:p w14:paraId="3E71B405" w14:textId="77777777" w:rsidR="00DD0B16" w:rsidRDefault="00DD0B16">
            <w:pPr>
              <w:tabs>
                <w:tab w:val="left" w:pos="5580"/>
              </w:tabs>
              <w:spacing w:line="360" w:lineRule="auto"/>
              <w:jc w:val="left"/>
              <w:rPr>
                <w:rFonts w:ascii="宋体" w:hAnsi="宋体"/>
                <w:color w:val="000000"/>
                <w:sz w:val="24"/>
                <w:szCs w:val="20"/>
              </w:rPr>
            </w:pPr>
          </w:p>
          <w:p w14:paraId="2B13FB1C" w14:textId="77777777" w:rsidR="00DD0B16" w:rsidRDefault="00DD0B16">
            <w:pPr>
              <w:tabs>
                <w:tab w:val="left" w:pos="5580"/>
              </w:tabs>
              <w:spacing w:line="360" w:lineRule="auto"/>
              <w:jc w:val="left"/>
              <w:rPr>
                <w:rFonts w:ascii="宋体" w:hAnsi="宋体"/>
                <w:color w:val="000000"/>
                <w:sz w:val="24"/>
                <w:szCs w:val="20"/>
              </w:rPr>
            </w:pPr>
          </w:p>
          <w:p w14:paraId="38952C1A" w14:textId="77777777" w:rsidR="00DD0B16" w:rsidRDefault="00DD0B16">
            <w:pPr>
              <w:tabs>
                <w:tab w:val="left" w:pos="5580"/>
              </w:tabs>
              <w:spacing w:line="360" w:lineRule="auto"/>
              <w:jc w:val="left"/>
              <w:rPr>
                <w:rFonts w:ascii="宋体" w:hAnsi="宋体"/>
                <w:color w:val="000000"/>
                <w:sz w:val="24"/>
                <w:szCs w:val="20"/>
              </w:rPr>
            </w:pPr>
          </w:p>
        </w:tc>
      </w:tr>
    </w:tbl>
    <w:p w14:paraId="4D11C8FD" w14:textId="77777777" w:rsidR="00DD0B16" w:rsidRDefault="00000000">
      <w:pPr>
        <w:tabs>
          <w:tab w:val="left" w:pos="5580"/>
        </w:tabs>
        <w:spacing w:line="360" w:lineRule="auto"/>
        <w:jc w:val="left"/>
        <w:rPr>
          <w:rFonts w:ascii="宋体" w:hAnsi="宋体"/>
          <w:color w:val="000000"/>
          <w:sz w:val="24"/>
          <w:szCs w:val="20"/>
        </w:rPr>
      </w:pPr>
      <w:r>
        <w:rPr>
          <w:rFonts w:ascii="宋体" w:hAnsi="宋体" w:hint="eastAsia"/>
          <w:color w:val="000000"/>
          <w:sz w:val="24"/>
          <w:szCs w:val="20"/>
        </w:rPr>
        <w:t>委托代理人</w:t>
      </w:r>
      <w:r>
        <w:rPr>
          <w:rFonts w:ascii="宋体" w:hAnsi="宋体"/>
          <w:color w:val="000000"/>
          <w:sz w:val="24"/>
          <w:szCs w:val="20"/>
        </w:rPr>
        <w:t>有效期内的身份证</w:t>
      </w:r>
      <w:r>
        <w:rPr>
          <w:rFonts w:ascii="宋体" w:hAnsi="宋体"/>
          <w:b/>
          <w:color w:val="000000"/>
          <w:sz w:val="24"/>
          <w:szCs w:val="20"/>
        </w:rPr>
        <w:t>正反面</w:t>
      </w:r>
      <w:r>
        <w:rPr>
          <w:rFonts w:ascii="宋体" w:hAnsi="宋体" w:hint="eastAsia"/>
          <w:color w:val="000000"/>
          <w:sz w:val="24"/>
          <w:szCs w:val="20"/>
        </w:rPr>
        <w:t>扫描</w:t>
      </w:r>
      <w:r>
        <w:rPr>
          <w:rFonts w:ascii="宋体" w:hAnsi="宋体"/>
          <w:color w:val="000000"/>
          <w:sz w:val="24"/>
          <w:szCs w:val="20"/>
        </w:rPr>
        <w:t>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DD0B16" w14:paraId="5D17CE50" w14:textId="77777777">
        <w:trPr>
          <w:trHeight w:val="1399"/>
        </w:trPr>
        <w:tc>
          <w:tcPr>
            <w:tcW w:w="4673" w:type="dxa"/>
          </w:tcPr>
          <w:p w14:paraId="3E58624F" w14:textId="77777777" w:rsidR="00DD0B16" w:rsidRDefault="00DD0B16">
            <w:pPr>
              <w:tabs>
                <w:tab w:val="left" w:pos="5580"/>
              </w:tabs>
              <w:spacing w:line="360" w:lineRule="auto"/>
              <w:jc w:val="left"/>
              <w:rPr>
                <w:rFonts w:ascii="宋体" w:hAnsi="宋体"/>
                <w:color w:val="000000"/>
                <w:sz w:val="24"/>
                <w:szCs w:val="20"/>
              </w:rPr>
            </w:pPr>
          </w:p>
          <w:p w14:paraId="5FC046B7" w14:textId="77777777" w:rsidR="00DD0B16" w:rsidRDefault="00DD0B16">
            <w:pPr>
              <w:tabs>
                <w:tab w:val="left" w:pos="5580"/>
              </w:tabs>
              <w:spacing w:line="360" w:lineRule="auto"/>
              <w:jc w:val="left"/>
              <w:rPr>
                <w:rFonts w:ascii="宋体" w:hAnsi="宋体"/>
                <w:color w:val="000000"/>
                <w:sz w:val="24"/>
                <w:szCs w:val="20"/>
              </w:rPr>
            </w:pPr>
          </w:p>
          <w:p w14:paraId="6E65C866" w14:textId="77777777" w:rsidR="00DD0B16" w:rsidRDefault="00DD0B16">
            <w:pPr>
              <w:tabs>
                <w:tab w:val="left" w:pos="5580"/>
              </w:tabs>
              <w:spacing w:line="360" w:lineRule="auto"/>
              <w:jc w:val="left"/>
              <w:rPr>
                <w:rFonts w:ascii="宋体" w:hAnsi="宋体"/>
                <w:color w:val="000000"/>
                <w:sz w:val="24"/>
                <w:szCs w:val="20"/>
              </w:rPr>
            </w:pPr>
          </w:p>
        </w:tc>
        <w:tc>
          <w:tcPr>
            <w:tcW w:w="4536" w:type="dxa"/>
          </w:tcPr>
          <w:p w14:paraId="51C5DCCD" w14:textId="77777777" w:rsidR="00DD0B16" w:rsidRDefault="00DD0B16">
            <w:pPr>
              <w:tabs>
                <w:tab w:val="left" w:pos="5580"/>
              </w:tabs>
              <w:spacing w:line="360" w:lineRule="auto"/>
              <w:jc w:val="left"/>
              <w:rPr>
                <w:rFonts w:ascii="宋体" w:hAnsi="宋体"/>
                <w:color w:val="000000"/>
                <w:sz w:val="24"/>
                <w:szCs w:val="20"/>
              </w:rPr>
            </w:pPr>
          </w:p>
          <w:p w14:paraId="2EB4861B" w14:textId="77777777" w:rsidR="00DD0B16" w:rsidRDefault="00DD0B16">
            <w:pPr>
              <w:tabs>
                <w:tab w:val="left" w:pos="5580"/>
              </w:tabs>
              <w:spacing w:line="360" w:lineRule="auto"/>
              <w:jc w:val="left"/>
              <w:rPr>
                <w:rFonts w:ascii="宋体" w:hAnsi="宋体"/>
                <w:color w:val="000000"/>
                <w:sz w:val="24"/>
                <w:szCs w:val="20"/>
              </w:rPr>
            </w:pPr>
          </w:p>
          <w:p w14:paraId="5E898748" w14:textId="77777777" w:rsidR="00DD0B16" w:rsidRDefault="00DD0B16">
            <w:pPr>
              <w:tabs>
                <w:tab w:val="left" w:pos="5580"/>
              </w:tabs>
              <w:spacing w:line="360" w:lineRule="auto"/>
              <w:jc w:val="left"/>
              <w:rPr>
                <w:rFonts w:ascii="宋体" w:hAnsi="宋体"/>
                <w:color w:val="000000"/>
                <w:sz w:val="24"/>
                <w:szCs w:val="20"/>
              </w:rPr>
            </w:pPr>
          </w:p>
        </w:tc>
      </w:tr>
    </w:tbl>
    <w:p w14:paraId="7E022D01" w14:textId="1A19B6FD" w:rsidR="00DD0B16" w:rsidRDefault="00000000">
      <w:pPr>
        <w:pStyle w:val="32"/>
        <w:spacing w:before="0" w:line="360" w:lineRule="auto"/>
        <w:jc w:val="center"/>
        <w:rPr>
          <w:rFonts w:hAnsi="宋体"/>
        </w:rPr>
      </w:pPr>
      <w:r>
        <w:rPr>
          <w:rFonts w:hAnsi="宋体" w:hint="eastAsia"/>
        </w:rPr>
        <w:lastRenderedPageBreak/>
        <w:t>3</w:t>
      </w:r>
      <w:r>
        <w:rPr>
          <w:rFonts w:hAnsi="宋体"/>
        </w:rPr>
        <w:t>-</w:t>
      </w:r>
      <w:r w:rsidR="003C7E38">
        <w:rPr>
          <w:rFonts w:hAnsi="宋体" w:hint="eastAsia"/>
        </w:rPr>
        <w:t>3</w:t>
      </w:r>
      <w:r>
        <w:rPr>
          <w:rFonts w:hAnsi="宋体"/>
        </w:rPr>
        <w:t xml:space="preserve">    </w:t>
      </w:r>
      <w:r>
        <w:rPr>
          <w:rFonts w:hAnsi="宋体" w:hint="eastAsia"/>
        </w:rPr>
        <w:t>比选文件要求的其他资格证明文件</w:t>
      </w:r>
    </w:p>
    <w:p w14:paraId="34857D05" w14:textId="77777777" w:rsidR="00DD0B16" w:rsidRDefault="00000000">
      <w:pPr>
        <w:ind w:left="600" w:hangingChars="250" w:hanging="600"/>
        <w:jc w:val="center"/>
        <w:rPr>
          <w:rFonts w:ascii="宋体" w:hAnsi="宋体"/>
          <w:sz w:val="24"/>
        </w:rPr>
      </w:pPr>
      <w:r>
        <w:rPr>
          <w:rFonts w:ascii="宋体" w:hAnsi="宋体" w:hint="eastAsia"/>
          <w:sz w:val="24"/>
        </w:rPr>
        <w:t>（如：比选文件第四章中要求提供的其他证明文件等）</w:t>
      </w:r>
    </w:p>
    <w:p w14:paraId="0019F3D3" w14:textId="77777777" w:rsidR="00DD0B16" w:rsidRDefault="00DD0B16">
      <w:pPr>
        <w:pStyle w:val="affff8"/>
        <w:ind w:firstLine="420"/>
        <w:rPr>
          <w:rFonts w:ascii="宋体" w:hAnsi="宋体"/>
          <w:lang w:bidi="ar-SA"/>
        </w:rPr>
      </w:pPr>
    </w:p>
    <w:p w14:paraId="7EAB924E" w14:textId="1DB31B57" w:rsidR="00DD0B16" w:rsidRDefault="003C7E38">
      <w:pPr>
        <w:spacing w:line="360" w:lineRule="auto"/>
        <w:jc w:val="center"/>
        <w:rPr>
          <w:rFonts w:ascii="宋体" w:hAnsi="宋体"/>
          <w:b/>
          <w:sz w:val="24"/>
        </w:rPr>
      </w:pPr>
      <w:r>
        <w:rPr>
          <w:rFonts w:ascii="宋体" w:hAnsi="宋体" w:hint="eastAsia"/>
          <w:b/>
          <w:sz w:val="24"/>
        </w:rPr>
        <w:t>3-3-1</w:t>
      </w:r>
      <w:r>
        <w:rPr>
          <w:rFonts w:ascii="宋体" w:hAnsi="宋体"/>
          <w:b/>
          <w:sz w:val="24"/>
        </w:rPr>
        <w:t>报价人须提供</w:t>
      </w:r>
      <w:r>
        <w:rPr>
          <w:rFonts w:ascii="宋体" w:hAnsi="宋体" w:hint="eastAsia"/>
          <w:b/>
          <w:sz w:val="24"/>
        </w:rPr>
        <w:t>“</w:t>
      </w:r>
      <w:r>
        <w:rPr>
          <w:rFonts w:ascii="宋体" w:hAnsi="宋体"/>
          <w:b/>
          <w:sz w:val="24"/>
        </w:rPr>
        <w:t>报价</w:t>
      </w:r>
      <w:r>
        <w:rPr>
          <w:rFonts w:ascii="宋体" w:hAnsi="宋体" w:hint="eastAsia"/>
          <w:b/>
          <w:sz w:val="24"/>
        </w:rPr>
        <w:t>人相关单位一览表”：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
        <w:gridCol w:w="7228"/>
      </w:tblGrid>
      <w:tr w:rsidR="00DD0B16" w14:paraId="2C348E72" w14:textId="77777777">
        <w:trPr>
          <w:trHeight w:val="567"/>
          <w:jc w:val="center"/>
        </w:trPr>
        <w:tc>
          <w:tcPr>
            <w:tcW w:w="5000" w:type="pct"/>
            <w:gridSpan w:val="2"/>
            <w:vAlign w:val="center"/>
          </w:tcPr>
          <w:p w14:paraId="1718C46F" w14:textId="77777777" w:rsidR="00DD0B16" w:rsidRDefault="00000000">
            <w:pPr>
              <w:jc w:val="center"/>
              <w:rPr>
                <w:rFonts w:ascii="宋体" w:hAnsi="宋体"/>
                <w:sz w:val="24"/>
              </w:rPr>
            </w:pPr>
            <w:r>
              <w:rPr>
                <w:rFonts w:ascii="宋体" w:hAnsi="宋体" w:hint="eastAsia"/>
                <w:sz w:val="24"/>
              </w:rPr>
              <w:t>和</w:t>
            </w:r>
            <w:r>
              <w:rPr>
                <w:rFonts w:ascii="宋体" w:hAnsi="宋体"/>
                <w:sz w:val="24"/>
              </w:rPr>
              <w:t>报价</w:t>
            </w:r>
            <w:r>
              <w:rPr>
                <w:rFonts w:ascii="宋体" w:hAnsi="宋体" w:hint="eastAsia"/>
                <w:sz w:val="24"/>
              </w:rPr>
              <w:t>人的负责人为同一人的其他单位名称</w:t>
            </w:r>
          </w:p>
        </w:tc>
      </w:tr>
      <w:tr w:rsidR="00DD0B16" w14:paraId="3B4E8140" w14:textId="77777777">
        <w:trPr>
          <w:trHeight w:val="567"/>
          <w:jc w:val="center"/>
        </w:trPr>
        <w:tc>
          <w:tcPr>
            <w:tcW w:w="647" w:type="pct"/>
            <w:vAlign w:val="center"/>
          </w:tcPr>
          <w:p w14:paraId="77498720" w14:textId="77777777" w:rsidR="00DD0B16" w:rsidRDefault="00000000">
            <w:pPr>
              <w:jc w:val="center"/>
              <w:rPr>
                <w:rFonts w:ascii="宋体" w:hAnsi="宋体"/>
                <w:sz w:val="24"/>
              </w:rPr>
            </w:pPr>
            <w:r>
              <w:rPr>
                <w:rFonts w:ascii="宋体" w:hAnsi="宋体"/>
                <w:sz w:val="24"/>
              </w:rPr>
              <w:t>1</w:t>
            </w:r>
          </w:p>
        </w:tc>
        <w:tc>
          <w:tcPr>
            <w:tcW w:w="4353" w:type="pct"/>
            <w:vAlign w:val="center"/>
          </w:tcPr>
          <w:p w14:paraId="5AD1BD0D" w14:textId="77777777" w:rsidR="00DD0B16" w:rsidRDefault="00000000">
            <w:pPr>
              <w:jc w:val="center"/>
              <w:rPr>
                <w:rFonts w:ascii="宋体" w:hAnsi="宋体"/>
                <w:sz w:val="24"/>
              </w:rPr>
            </w:pPr>
            <w:r>
              <w:rPr>
                <w:rFonts w:ascii="宋体" w:hAnsi="宋体" w:hint="eastAsia"/>
                <w:sz w:val="24"/>
              </w:rPr>
              <w:t>（单位名称）</w:t>
            </w:r>
          </w:p>
        </w:tc>
      </w:tr>
      <w:tr w:rsidR="00DD0B16" w14:paraId="72BEE70B" w14:textId="77777777">
        <w:trPr>
          <w:trHeight w:val="567"/>
          <w:jc w:val="center"/>
        </w:trPr>
        <w:tc>
          <w:tcPr>
            <w:tcW w:w="647" w:type="pct"/>
            <w:vAlign w:val="center"/>
          </w:tcPr>
          <w:p w14:paraId="4DC152CF" w14:textId="77777777" w:rsidR="00DD0B16" w:rsidRDefault="00000000">
            <w:pPr>
              <w:jc w:val="center"/>
              <w:rPr>
                <w:rFonts w:ascii="宋体" w:hAnsi="宋体"/>
                <w:b/>
                <w:sz w:val="24"/>
              </w:rPr>
            </w:pPr>
            <w:r>
              <w:rPr>
                <w:rFonts w:ascii="宋体" w:hAnsi="宋体"/>
                <w:b/>
                <w:sz w:val="24"/>
              </w:rPr>
              <w:t>…</w:t>
            </w:r>
          </w:p>
        </w:tc>
        <w:tc>
          <w:tcPr>
            <w:tcW w:w="4353" w:type="pct"/>
            <w:vAlign w:val="center"/>
          </w:tcPr>
          <w:p w14:paraId="0C92B1E2" w14:textId="77777777" w:rsidR="00DD0B16" w:rsidRDefault="00000000">
            <w:pPr>
              <w:jc w:val="center"/>
              <w:rPr>
                <w:rFonts w:ascii="宋体" w:hAnsi="宋体"/>
                <w:sz w:val="24"/>
              </w:rPr>
            </w:pPr>
            <w:r>
              <w:rPr>
                <w:rFonts w:ascii="宋体" w:hAnsi="宋体"/>
                <w:sz w:val="24"/>
              </w:rPr>
              <w:t>……</w:t>
            </w:r>
          </w:p>
        </w:tc>
      </w:tr>
      <w:tr w:rsidR="00DD0B16" w14:paraId="0A797B47" w14:textId="77777777">
        <w:trPr>
          <w:trHeight w:val="567"/>
          <w:jc w:val="center"/>
        </w:trPr>
        <w:tc>
          <w:tcPr>
            <w:tcW w:w="647" w:type="pct"/>
            <w:vAlign w:val="center"/>
          </w:tcPr>
          <w:p w14:paraId="20B276D3" w14:textId="77777777" w:rsidR="00DD0B16" w:rsidRDefault="00000000">
            <w:pPr>
              <w:jc w:val="center"/>
              <w:rPr>
                <w:rFonts w:ascii="宋体" w:hAnsi="宋体"/>
                <w:b/>
                <w:sz w:val="24"/>
              </w:rPr>
            </w:pPr>
            <w:r>
              <w:rPr>
                <w:rFonts w:ascii="宋体" w:hAnsi="宋体"/>
                <w:b/>
                <w:sz w:val="24"/>
              </w:rPr>
              <w:t>…</w:t>
            </w:r>
          </w:p>
        </w:tc>
        <w:tc>
          <w:tcPr>
            <w:tcW w:w="4353" w:type="pct"/>
            <w:vAlign w:val="center"/>
          </w:tcPr>
          <w:p w14:paraId="798550CB" w14:textId="77777777" w:rsidR="00DD0B16" w:rsidRDefault="00000000">
            <w:pPr>
              <w:jc w:val="center"/>
              <w:rPr>
                <w:rFonts w:ascii="宋体" w:hAnsi="宋体"/>
                <w:sz w:val="24"/>
              </w:rPr>
            </w:pPr>
            <w:r>
              <w:rPr>
                <w:rFonts w:ascii="宋体" w:hAnsi="宋体"/>
                <w:sz w:val="24"/>
              </w:rPr>
              <w:t>……</w:t>
            </w:r>
          </w:p>
        </w:tc>
      </w:tr>
      <w:tr w:rsidR="00DD0B16" w14:paraId="18924C65" w14:textId="77777777">
        <w:trPr>
          <w:trHeight w:val="567"/>
          <w:jc w:val="center"/>
        </w:trPr>
        <w:tc>
          <w:tcPr>
            <w:tcW w:w="5000" w:type="pct"/>
            <w:gridSpan w:val="2"/>
            <w:vAlign w:val="center"/>
          </w:tcPr>
          <w:p w14:paraId="717B0C43" w14:textId="77777777" w:rsidR="00DD0B16" w:rsidRDefault="00000000">
            <w:pPr>
              <w:jc w:val="center"/>
              <w:rPr>
                <w:rFonts w:ascii="宋体" w:hAnsi="宋体"/>
                <w:sz w:val="24"/>
              </w:rPr>
            </w:pPr>
            <w:r>
              <w:rPr>
                <w:rFonts w:ascii="宋体" w:hAnsi="宋体" w:hint="eastAsia"/>
                <w:sz w:val="24"/>
              </w:rPr>
              <w:t>和</w:t>
            </w:r>
            <w:r>
              <w:rPr>
                <w:rFonts w:ascii="宋体" w:hAnsi="宋体"/>
                <w:sz w:val="24"/>
              </w:rPr>
              <w:t>报价</w:t>
            </w:r>
            <w:r>
              <w:rPr>
                <w:rFonts w:ascii="宋体" w:hAnsi="宋体" w:hint="eastAsia"/>
                <w:sz w:val="24"/>
              </w:rPr>
              <w:t>人存在直接控股、管理关系的其他单位名称</w:t>
            </w:r>
          </w:p>
        </w:tc>
      </w:tr>
      <w:tr w:rsidR="00DD0B16" w14:paraId="173A5155" w14:textId="77777777">
        <w:trPr>
          <w:trHeight w:val="567"/>
          <w:jc w:val="center"/>
        </w:trPr>
        <w:tc>
          <w:tcPr>
            <w:tcW w:w="647" w:type="pct"/>
            <w:vAlign w:val="center"/>
          </w:tcPr>
          <w:p w14:paraId="3F898174" w14:textId="77777777" w:rsidR="00DD0B16" w:rsidRDefault="00000000">
            <w:pPr>
              <w:jc w:val="center"/>
              <w:rPr>
                <w:rFonts w:ascii="宋体" w:hAnsi="宋体"/>
                <w:sz w:val="24"/>
              </w:rPr>
            </w:pPr>
            <w:r>
              <w:rPr>
                <w:rFonts w:ascii="宋体" w:hAnsi="宋体"/>
                <w:sz w:val="24"/>
              </w:rPr>
              <w:t>1</w:t>
            </w:r>
          </w:p>
        </w:tc>
        <w:tc>
          <w:tcPr>
            <w:tcW w:w="4353" w:type="pct"/>
            <w:vAlign w:val="center"/>
          </w:tcPr>
          <w:p w14:paraId="193812EA" w14:textId="77777777" w:rsidR="00DD0B16" w:rsidRDefault="00000000">
            <w:pPr>
              <w:jc w:val="center"/>
              <w:rPr>
                <w:rFonts w:ascii="宋体" w:hAnsi="宋体"/>
                <w:sz w:val="24"/>
              </w:rPr>
            </w:pPr>
            <w:r>
              <w:rPr>
                <w:rFonts w:ascii="宋体" w:hAnsi="宋体" w:hint="eastAsia"/>
                <w:sz w:val="24"/>
              </w:rPr>
              <w:t>（单位名称）</w:t>
            </w:r>
          </w:p>
        </w:tc>
      </w:tr>
      <w:tr w:rsidR="00DD0B16" w14:paraId="55298BBA" w14:textId="77777777">
        <w:trPr>
          <w:trHeight w:val="567"/>
          <w:jc w:val="center"/>
        </w:trPr>
        <w:tc>
          <w:tcPr>
            <w:tcW w:w="647" w:type="pct"/>
            <w:vAlign w:val="center"/>
          </w:tcPr>
          <w:p w14:paraId="334EF7CE" w14:textId="77777777" w:rsidR="00DD0B16" w:rsidRDefault="00000000">
            <w:pPr>
              <w:jc w:val="center"/>
              <w:rPr>
                <w:rFonts w:ascii="宋体" w:hAnsi="宋体"/>
                <w:b/>
                <w:sz w:val="24"/>
              </w:rPr>
            </w:pPr>
            <w:r>
              <w:rPr>
                <w:rFonts w:ascii="宋体" w:hAnsi="宋体"/>
                <w:b/>
                <w:sz w:val="24"/>
              </w:rPr>
              <w:t>…</w:t>
            </w:r>
          </w:p>
        </w:tc>
        <w:tc>
          <w:tcPr>
            <w:tcW w:w="4353" w:type="pct"/>
            <w:vAlign w:val="center"/>
          </w:tcPr>
          <w:p w14:paraId="77857013" w14:textId="77777777" w:rsidR="00DD0B16" w:rsidRDefault="00000000">
            <w:pPr>
              <w:jc w:val="center"/>
              <w:rPr>
                <w:rFonts w:ascii="宋体" w:hAnsi="宋体"/>
                <w:b/>
                <w:sz w:val="24"/>
              </w:rPr>
            </w:pPr>
            <w:r>
              <w:rPr>
                <w:rFonts w:ascii="宋体" w:hAnsi="宋体"/>
                <w:b/>
                <w:sz w:val="24"/>
              </w:rPr>
              <w:t>……</w:t>
            </w:r>
          </w:p>
        </w:tc>
      </w:tr>
      <w:tr w:rsidR="00DD0B16" w14:paraId="0856CC02" w14:textId="77777777">
        <w:trPr>
          <w:trHeight w:val="567"/>
          <w:jc w:val="center"/>
        </w:trPr>
        <w:tc>
          <w:tcPr>
            <w:tcW w:w="647" w:type="pct"/>
            <w:vAlign w:val="center"/>
          </w:tcPr>
          <w:p w14:paraId="35E23E1B" w14:textId="77777777" w:rsidR="00DD0B16" w:rsidRDefault="00000000">
            <w:pPr>
              <w:jc w:val="center"/>
              <w:rPr>
                <w:rFonts w:ascii="宋体" w:hAnsi="宋体"/>
                <w:b/>
                <w:sz w:val="24"/>
              </w:rPr>
            </w:pPr>
            <w:r>
              <w:rPr>
                <w:rFonts w:ascii="宋体" w:hAnsi="宋体"/>
                <w:b/>
                <w:sz w:val="24"/>
              </w:rPr>
              <w:t>…</w:t>
            </w:r>
          </w:p>
        </w:tc>
        <w:tc>
          <w:tcPr>
            <w:tcW w:w="4353" w:type="pct"/>
            <w:vAlign w:val="center"/>
          </w:tcPr>
          <w:p w14:paraId="43755BFD" w14:textId="77777777" w:rsidR="00DD0B16" w:rsidRDefault="00000000">
            <w:pPr>
              <w:tabs>
                <w:tab w:val="left" w:pos="5800"/>
              </w:tabs>
              <w:jc w:val="center"/>
              <w:rPr>
                <w:rFonts w:ascii="宋体" w:hAnsi="宋体"/>
              </w:rPr>
            </w:pPr>
            <w:r>
              <w:rPr>
                <w:rFonts w:ascii="宋体" w:hAnsi="宋体"/>
                <w:b/>
                <w:sz w:val="24"/>
              </w:rPr>
              <w:t>……</w:t>
            </w:r>
          </w:p>
        </w:tc>
      </w:tr>
    </w:tbl>
    <w:p w14:paraId="04DD2D11" w14:textId="77777777" w:rsidR="00DD0B16" w:rsidRDefault="00DD0B16">
      <w:pPr>
        <w:spacing w:line="360" w:lineRule="auto"/>
        <w:jc w:val="left"/>
        <w:rPr>
          <w:rFonts w:ascii="宋体" w:hAnsi="宋体"/>
          <w:sz w:val="24"/>
        </w:rPr>
      </w:pPr>
    </w:p>
    <w:p w14:paraId="34168B77" w14:textId="77777777" w:rsidR="00DD0B16" w:rsidRDefault="00000000">
      <w:pPr>
        <w:spacing w:line="360" w:lineRule="auto"/>
        <w:jc w:val="left"/>
        <w:rPr>
          <w:rFonts w:ascii="宋体" w:hAnsi="宋体"/>
          <w:sz w:val="24"/>
        </w:rPr>
      </w:pPr>
      <w:r>
        <w:rPr>
          <w:rFonts w:ascii="宋体" w:hAnsi="宋体" w:hint="eastAsia"/>
          <w:sz w:val="24"/>
        </w:rPr>
        <w:t>注</w:t>
      </w:r>
      <w:r>
        <w:rPr>
          <w:rFonts w:ascii="宋体" w:hAnsi="宋体"/>
          <w:sz w:val="24"/>
        </w:rPr>
        <w:t>1</w:t>
      </w:r>
      <w:r>
        <w:rPr>
          <w:rFonts w:ascii="宋体" w:hAnsi="宋体" w:hint="eastAsia"/>
          <w:sz w:val="24"/>
        </w:rPr>
        <w:t>：如报价人没有表中列示的相关单位，请填写“无”。</w:t>
      </w:r>
    </w:p>
    <w:p w14:paraId="5FF12719" w14:textId="77777777" w:rsidR="00DD0B16" w:rsidRDefault="00000000">
      <w:pPr>
        <w:spacing w:line="360" w:lineRule="auto"/>
        <w:jc w:val="left"/>
        <w:rPr>
          <w:rFonts w:ascii="宋体" w:hAnsi="宋体"/>
          <w:sz w:val="24"/>
        </w:rPr>
      </w:pPr>
      <w:r>
        <w:rPr>
          <w:rFonts w:ascii="宋体" w:hAnsi="宋体" w:hint="eastAsia"/>
          <w:sz w:val="24"/>
        </w:rPr>
        <w:t>注</w:t>
      </w:r>
      <w:r>
        <w:rPr>
          <w:rFonts w:ascii="宋体" w:hAnsi="宋体"/>
          <w:sz w:val="24"/>
        </w:rPr>
        <w:t>2</w:t>
      </w:r>
      <w:r>
        <w:rPr>
          <w:rFonts w:ascii="宋体" w:hAnsi="宋体" w:hint="eastAsia"/>
          <w:sz w:val="24"/>
        </w:rPr>
        <w:t>：单位负责人是指单位法定代表人或者法律、行政法规规定代表单位行使职权的主要负责人。</w:t>
      </w:r>
    </w:p>
    <w:p w14:paraId="4175E63D" w14:textId="77777777" w:rsidR="00DD0B16" w:rsidRDefault="00000000">
      <w:pPr>
        <w:spacing w:line="360" w:lineRule="auto"/>
        <w:rPr>
          <w:rFonts w:ascii="宋体" w:hAnsi="宋体"/>
          <w:b/>
          <w:bCs/>
          <w:sz w:val="24"/>
        </w:rPr>
      </w:pPr>
      <w:r>
        <w:rPr>
          <w:rFonts w:ascii="宋体" w:hAnsi="宋体" w:hint="eastAsia"/>
          <w:sz w:val="24"/>
        </w:rPr>
        <w:t>注</w:t>
      </w:r>
      <w:r>
        <w:rPr>
          <w:rFonts w:ascii="宋体" w:hAnsi="宋体"/>
          <w:sz w:val="24"/>
        </w:rPr>
        <w:t>3</w:t>
      </w:r>
      <w:r>
        <w:rPr>
          <w:rFonts w:ascii="宋体" w:hAnsi="宋体" w:hint="eastAsia"/>
          <w:sz w:val="24"/>
        </w:rPr>
        <w:t>：控股关系是指单位或个人股东的控股关系，管理关系是指不具有出资持股关系的其他单位之间存在的管理与被管理关系。</w:t>
      </w:r>
    </w:p>
    <w:p w14:paraId="630E8B2C" w14:textId="77777777" w:rsidR="00DD0B16" w:rsidRDefault="00DD0B16">
      <w:pPr>
        <w:rPr>
          <w:rFonts w:ascii="宋体" w:hAnsi="宋体"/>
          <w:b/>
          <w:bCs/>
          <w:sz w:val="24"/>
        </w:rPr>
      </w:pPr>
    </w:p>
    <w:p w14:paraId="3FFE0F18" w14:textId="77777777" w:rsidR="00DD0B16" w:rsidRDefault="00DD0B16">
      <w:pPr>
        <w:rPr>
          <w:rFonts w:ascii="宋体" w:hAnsi="宋体"/>
          <w:b/>
          <w:bCs/>
          <w:sz w:val="24"/>
        </w:rPr>
      </w:pPr>
    </w:p>
    <w:p w14:paraId="1095EC14" w14:textId="77777777" w:rsidR="00DD0B16" w:rsidRDefault="00DD0B16">
      <w:pPr>
        <w:rPr>
          <w:rFonts w:ascii="宋体" w:hAnsi="宋体"/>
          <w:b/>
          <w:bCs/>
          <w:sz w:val="24"/>
        </w:rPr>
      </w:pPr>
    </w:p>
    <w:p w14:paraId="628E855E" w14:textId="77777777" w:rsidR="00DD0B16" w:rsidRDefault="00DD0B16">
      <w:pPr>
        <w:rPr>
          <w:rFonts w:ascii="宋体" w:hAnsi="宋体"/>
          <w:b/>
          <w:bCs/>
          <w:sz w:val="24"/>
        </w:rPr>
      </w:pPr>
    </w:p>
    <w:p w14:paraId="109F59A4" w14:textId="183FB3AB" w:rsidR="00DD0B16" w:rsidRDefault="003C7E38">
      <w:pPr>
        <w:pStyle w:val="aff3"/>
        <w:spacing w:line="360" w:lineRule="auto"/>
        <w:ind w:left="1560" w:hanging="602"/>
        <w:rPr>
          <w:rFonts w:hAnsi="宋体"/>
          <w:b/>
          <w:bCs/>
          <w:sz w:val="28"/>
          <w:szCs w:val="28"/>
          <w:u w:val="single"/>
        </w:rPr>
      </w:pPr>
      <w:r>
        <w:rPr>
          <w:rFonts w:hAnsi="宋体" w:hint="eastAsia"/>
          <w:b/>
          <w:bCs/>
          <w:sz w:val="28"/>
          <w:szCs w:val="28"/>
          <w:u w:val="single"/>
        </w:rPr>
        <w:t>加盖供应商公章</w:t>
      </w:r>
      <w:r>
        <w:rPr>
          <w:rFonts w:hAnsi="宋体"/>
          <w:b/>
          <w:bCs/>
          <w:sz w:val="28"/>
          <w:szCs w:val="28"/>
          <w:u w:val="single"/>
        </w:rPr>
        <w:t>(</w:t>
      </w:r>
      <w:r>
        <w:rPr>
          <w:rFonts w:hAnsi="宋体" w:hint="eastAsia"/>
          <w:b/>
          <w:bCs/>
          <w:sz w:val="28"/>
          <w:szCs w:val="28"/>
          <w:u w:val="single"/>
        </w:rPr>
        <w:t>公章</w:t>
      </w:r>
      <w:r>
        <w:rPr>
          <w:rFonts w:hAnsi="宋体"/>
          <w:b/>
          <w:bCs/>
          <w:sz w:val="28"/>
          <w:szCs w:val="28"/>
          <w:u w:val="single"/>
        </w:rPr>
        <w:t>)</w:t>
      </w:r>
      <w:r>
        <w:rPr>
          <w:rFonts w:hAnsi="宋体" w:hint="eastAsia"/>
          <w:b/>
          <w:bCs/>
          <w:sz w:val="28"/>
          <w:szCs w:val="28"/>
          <w:u w:val="single"/>
        </w:rPr>
        <w:t>：</w:t>
      </w:r>
      <w:r>
        <w:rPr>
          <w:rFonts w:hAnsi="宋体"/>
          <w:b/>
          <w:bCs/>
          <w:sz w:val="28"/>
          <w:szCs w:val="28"/>
          <w:u w:val="single"/>
        </w:rPr>
        <w:t>____________________________</w:t>
      </w:r>
    </w:p>
    <w:p w14:paraId="1F72F578" w14:textId="77777777" w:rsidR="003C7E38" w:rsidRDefault="003C7E38">
      <w:pPr>
        <w:pStyle w:val="aff3"/>
        <w:spacing w:line="360" w:lineRule="auto"/>
        <w:ind w:left="1560" w:hanging="602"/>
        <w:rPr>
          <w:rFonts w:hAnsi="宋体"/>
          <w:b/>
          <w:bCs/>
          <w:sz w:val="28"/>
          <w:szCs w:val="28"/>
          <w:u w:val="single"/>
        </w:rPr>
      </w:pPr>
    </w:p>
    <w:p w14:paraId="4C3EB109" w14:textId="77777777" w:rsidR="00DD0B16" w:rsidRDefault="00DD0B16">
      <w:pPr>
        <w:pStyle w:val="aff3"/>
        <w:tabs>
          <w:tab w:val="left" w:pos="5580"/>
        </w:tabs>
        <w:rPr>
          <w:rFonts w:hAnsi="宋体"/>
          <w:bCs/>
          <w:sz w:val="24"/>
        </w:rPr>
        <w:sectPr w:rsidR="00DD0B16">
          <w:pgSz w:w="11906" w:h="16838"/>
          <w:pgMar w:top="1440" w:right="1797" w:bottom="1440" w:left="1797" w:header="851" w:footer="992" w:gutter="0"/>
          <w:cols w:space="720"/>
          <w:docGrid w:type="lines" w:linePitch="312"/>
        </w:sectPr>
      </w:pPr>
    </w:p>
    <w:p w14:paraId="1C1A728D" w14:textId="77777777" w:rsidR="00DD0B16" w:rsidRDefault="00000000">
      <w:pPr>
        <w:pStyle w:val="21"/>
        <w:rPr>
          <w:rFonts w:ascii="宋体" w:eastAsia="宋体" w:hAnsi="宋体"/>
          <w:sz w:val="24"/>
        </w:rPr>
      </w:pPr>
      <w:bookmarkStart w:id="389" w:name="_Toc8735004"/>
      <w:bookmarkStart w:id="390" w:name="_Toc8747956"/>
      <w:bookmarkStart w:id="391" w:name="_Toc166087422"/>
      <w:bookmarkStart w:id="392" w:name="_Toc23167369"/>
      <w:bookmarkStart w:id="393" w:name="_Toc67304753"/>
      <w:bookmarkStart w:id="394" w:name="_Toc42674755"/>
      <w:bookmarkStart w:id="395" w:name="_Toc46311018"/>
      <w:bookmarkStart w:id="396" w:name="_Toc113950021"/>
      <w:r>
        <w:rPr>
          <w:rFonts w:ascii="宋体" w:eastAsia="宋体" w:hAnsi="宋体" w:hint="eastAsia"/>
          <w:sz w:val="24"/>
        </w:rPr>
        <w:lastRenderedPageBreak/>
        <w:t>附件4　　　　业绩证明文件</w:t>
      </w:r>
      <w:bookmarkEnd w:id="389"/>
      <w:bookmarkEnd w:id="390"/>
      <w:bookmarkEnd w:id="391"/>
      <w:bookmarkEnd w:id="392"/>
      <w:bookmarkEnd w:id="393"/>
      <w:bookmarkEnd w:id="394"/>
      <w:bookmarkEnd w:id="395"/>
      <w:bookmarkEnd w:id="396"/>
    </w:p>
    <w:p w14:paraId="3DA93B41" w14:textId="77777777" w:rsidR="00DD0B16" w:rsidRDefault="00000000">
      <w:pPr>
        <w:spacing w:line="360" w:lineRule="auto"/>
        <w:rPr>
          <w:rFonts w:ascii="宋体" w:hAnsi="宋体" w:cs="宋体"/>
          <w:sz w:val="24"/>
        </w:rPr>
      </w:pPr>
      <w:r>
        <w:rPr>
          <w:rFonts w:ascii="宋体" w:hAnsi="宋体" w:cs="宋体" w:hint="eastAsia"/>
          <w:sz w:val="24"/>
        </w:rPr>
        <w:t>【按校内比选文件“第二章21.3</w:t>
      </w:r>
      <w:r>
        <w:rPr>
          <w:rFonts w:ascii="宋体" w:hAnsi="宋体" w:cs="宋体"/>
          <w:sz w:val="24"/>
        </w:rPr>
        <w:t xml:space="preserve"> </w:t>
      </w:r>
      <w:r>
        <w:rPr>
          <w:rFonts w:ascii="宋体" w:hAnsi="宋体" w:cs="宋体" w:hint="eastAsia"/>
          <w:sz w:val="24"/>
        </w:rPr>
        <w:t>评审办法”中要求提供相应项目业绩证明材料】</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8"/>
        <w:gridCol w:w="1982"/>
        <w:gridCol w:w="1769"/>
        <w:gridCol w:w="2496"/>
        <w:gridCol w:w="1010"/>
      </w:tblGrid>
      <w:tr w:rsidR="00DD0B16" w14:paraId="4D90109F" w14:textId="77777777">
        <w:trPr>
          <w:trHeight w:val="611"/>
          <w:jc w:val="center"/>
        </w:trPr>
        <w:tc>
          <w:tcPr>
            <w:tcW w:w="709" w:type="pct"/>
            <w:vAlign w:val="center"/>
          </w:tcPr>
          <w:p w14:paraId="2052F0A7" w14:textId="77777777" w:rsidR="00DD0B16" w:rsidRDefault="00000000">
            <w:pPr>
              <w:spacing w:line="360" w:lineRule="auto"/>
              <w:jc w:val="center"/>
              <w:rPr>
                <w:rFonts w:ascii="宋体" w:hAnsi="宋体"/>
                <w:b/>
                <w:sz w:val="24"/>
              </w:rPr>
            </w:pPr>
            <w:r>
              <w:rPr>
                <w:rFonts w:ascii="宋体" w:hAnsi="宋体"/>
                <w:b/>
                <w:sz w:val="24"/>
              </w:rPr>
              <w:t>序号</w:t>
            </w:r>
          </w:p>
        </w:tc>
        <w:tc>
          <w:tcPr>
            <w:tcW w:w="1172" w:type="pct"/>
            <w:vAlign w:val="center"/>
          </w:tcPr>
          <w:p w14:paraId="28E6E773" w14:textId="77777777" w:rsidR="00DD0B16" w:rsidRDefault="00000000">
            <w:pPr>
              <w:spacing w:line="360" w:lineRule="auto"/>
              <w:jc w:val="center"/>
              <w:rPr>
                <w:rFonts w:ascii="宋体" w:hAnsi="宋体"/>
                <w:b/>
                <w:sz w:val="24"/>
              </w:rPr>
            </w:pPr>
            <w:r>
              <w:rPr>
                <w:rFonts w:ascii="宋体" w:hAnsi="宋体"/>
                <w:b/>
                <w:sz w:val="24"/>
              </w:rPr>
              <w:t>项目名称</w:t>
            </w:r>
          </w:p>
        </w:tc>
        <w:tc>
          <w:tcPr>
            <w:tcW w:w="1046" w:type="pct"/>
            <w:vAlign w:val="center"/>
          </w:tcPr>
          <w:p w14:paraId="3D49E3C5" w14:textId="77777777" w:rsidR="00DD0B16" w:rsidRDefault="00000000">
            <w:pPr>
              <w:spacing w:line="360" w:lineRule="auto"/>
              <w:jc w:val="center"/>
              <w:rPr>
                <w:rFonts w:ascii="宋体" w:hAnsi="宋体"/>
                <w:b/>
                <w:sz w:val="24"/>
              </w:rPr>
            </w:pPr>
            <w:r>
              <w:rPr>
                <w:rFonts w:ascii="宋体" w:hAnsi="宋体" w:hint="eastAsia"/>
                <w:b/>
                <w:sz w:val="24"/>
              </w:rPr>
              <w:t>甲方</w:t>
            </w:r>
            <w:r>
              <w:rPr>
                <w:rFonts w:ascii="宋体" w:hAnsi="宋体"/>
                <w:b/>
                <w:sz w:val="24"/>
              </w:rPr>
              <w:t>名称</w:t>
            </w:r>
          </w:p>
        </w:tc>
        <w:tc>
          <w:tcPr>
            <w:tcW w:w="1476" w:type="pct"/>
            <w:vAlign w:val="center"/>
          </w:tcPr>
          <w:p w14:paraId="56B3D0DC" w14:textId="77777777" w:rsidR="00DD0B16" w:rsidRDefault="00000000">
            <w:pPr>
              <w:spacing w:line="360" w:lineRule="auto"/>
              <w:jc w:val="center"/>
              <w:rPr>
                <w:rFonts w:ascii="宋体" w:hAnsi="宋体"/>
                <w:b/>
                <w:sz w:val="24"/>
              </w:rPr>
            </w:pPr>
            <w:r>
              <w:rPr>
                <w:rFonts w:ascii="宋体" w:hAnsi="宋体"/>
                <w:b/>
                <w:sz w:val="24"/>
              </w:rPr>
              <w:t>合同签订日期</w:t>
            </w:r>
          </w:p>
        </w:tc>
        <w:tc>
          <w:tcPr>
            <w:tcW w:w="597" w:type="pct"/>
            <w:vAlign w:val="center"/>
          </w:tcPr>
          <w:p w14:paraId="4B606F06" w14:textId="77777777" w:rsidR="00DD0B16" w:rsidRDefault="00000000">
            <w:pPr>
              <w:spacing w:line="360" w:lineRule="auto"/>
              <w:jc w:val="center"/>
              <w:rPr>
                <w:rFonts w:ascii="宋体" w:hAnsi="宋体"/>
                <w:b/>
                <w:sz w:val="24"/>
              </w:rPr>
            </w:pPr>
            <w:r>
              <w:rPr>
                <w:rFonts w:ascii="宋体" w:hAnsi="宋体"/>
                <w:b/>
                <w:sz w:val="24"/>
              </w:rPr>
              <w:t>备注</w:t>
            </w:r>
          </w:p>
        </w:tc>
      </w:tr>
      <w:tr w:rsidR="00DD0B16" w14:paraId="4959EEF1" w14:textId="77777777">
        <w:trPr>
          <w:trHeight w:val="591"/>
          <w:jc w:val="center"/>
        </w:trPr>
        <w:tc>
          <w:tcPr>
            <w:tcW w:w="709" w:type="pct"/>
            <w:vAlign w:val="center"/>
          </w:tcPr>
          <w:p w14:paraId="2ADA7CA1" w14:textId="77777777" w:rsidR="00DD0B16" w:rsidRDefault="00DD0B16">
            <w:pPr>
              <w:spacing w:line="360" w:lineRule="auto"/>
              <w:jc w:val="center"/>
              <w:rPr>
                <w:rFonts w:ascii="宋体" w:hAnsi="宋体"/>
                <w:sz w:val="24"/>
              </w:rPr>
            </w:pPr>
          </w:p>
        </w:tc>
        <w:tc>
          <w:tcPr>
            <w:tcW w:w="1172" w:type="pct"/>
            <w:vAlign w:val="center"/>
          </w:tcPr>
          <w:p w14:paraId="1AEBF04D" w14:textId="77777777" w:rsidR="00DD0B16" w:rsidRDefault="00DD0B16">
            <w:pPr>
              <w:spacing w:line="360" w:lineRule="auto"/>
              <w:jc w:val="center"/>
              <w:rPr>
                <w:rFonts w:ascii="宋体" w:hAnsi="宋体"/>
                <w:sz w:val="24"/>
              </w:rPr>
            </w:pPr>
          </w:p>
        </w:tc>
        <w:tc>
          <w:tcPr>
            <w:tcW w:w="1046" w:type="pct"/>
            <w:vAlign w:val="center"/>
          </w:tcPr>
          <w:p w14:paraId="686E7C35" w14:textId="77777777" w:rsidR="00DD0B16" w:rsidRDefault="00DD0B16">
            <w:pPr>
              <w:spacing w:line="360" w:lineRule="auto"/>
              <w:jc w:val="center"/>
              <w:rPr>
                <w:rFonts w:ascii="宋体" w:hAnsi="宋体"/>
                <w:sz w:val="24"/>
              </w:rPr>
            </w:pPr>
          </w:p>
        </w:tc>
        <w:tc>
          <w:tcPr>
            <w:tcW w:w="1476" w:type="pct"/>
            <w:vAlign w:val="center"/>
          </w:tcPr>
          <w:p w14:paraId="719FECF8" w14:textId="77777777" w:rsidR="00DD0B16" w:rsidRDefault="00DD0B16">
            <w:pPr>
              <w:spacing w:line="360" w:lineRule="auto"/>
              <w:jc w:val="center"/>
              <w:rPr>
                <w:rFonts w:ascii="宋体" w:hAnsi="宋体"/>
                <w:sz w:val="24"/>
              </w:rPr>
            </w:pPr>
          </w:p>
        </w:tc>
        <w:tc>
          <w:tcPr>
            <w:tcW w:w="597" w:type="pct"/>
            <w:vAlign w:val="center"/>
          </w:tcPr>
          <w:p w14:paraId="1F52DFA1" w14:textId="77777777" w:rsidR="00DD0B16" w:rsidRDefault="00DD0B16">
            <w:pPr>
              <w:spacing w:line="360" w:lineRule="auto"/>
              <w:jc w:val="center"/>
              <w:rPr>
                <w:rFonts w:ascii="宋体" w:hAnsi="宋体"/>
                <w:sz w:val="24"/>
              </w:rPr>
            </w:pPr>
          </w:p>
        </w:tc>
      </w:tr>
      <w:tr w:rsidR="00DD0B16" w14:paraId="3084E7F2" w14:textId="77777777">
        <w:trPr>
          <w:trHeight w:val="768"/>
          <w:jc w:val="center"/>
        </w:trPr>
        <w:tc>
          <w:tcPr>
            <w:tcW w:w="709" w:type="pct"/>
            <w:vAlign w:val="center"/>
          </w:tcPr>
          <w:p w14:paraId="1A306A05" w14:textId="77777777" w:rsidR="00DD0B16" w:rsidRDefault="00DD0B16">
            <w:pPr>
              <w:spacing w:line="360" w:lineRule="auto"/>
              <w:jc w:val="center"/>
              <w:rPr>
                <w:rFonts w:ascii="宋体" w:hAnsi="宋体"/>
                <w:sz w:val="24"/>
              </w:rPr>
            </w:pPr>
          </w:p>
        </w:tc>
        <w:tc>
          <w:tcPr>
            <w:tcW w:w="1172" w:type="pct"/>
            <w:vAlign w:val="center"/>
          </w:tcPr>
          <w:p w14:paraId="4E600CD2" w14:textId="77777777" w:rsidR="00DD0B16" w:rsidRDefault="00DD0B16">
            <w:pPr>
              <w:spacing w:line="360" w:lineRule="auto"/>
              <w:jc w:val="center"/>
              <w:rPr>
                <w:rFonts w:ascii="宋体" w:hAnsi="宋体"/>
                <w:sz w:val="24"/>
              </w:rPr>
            </w:pPr>
          </w:p>
        </w:tc>
        <w:tc>
          <w:tcPr>
            <w:tcW w:w="1046" w:type="pct"/>
            <w:vAlign w:val="center"/>
          </w:tcPr>
          <w:p w14:paraId="55D8A74F" w14:textId="77777777" w:rsidR="00DD0B16" w:rsidRDefault="00DD0B16">
            <w:pPr>
              <w:spacing w:line="360" w:lineRule="auto"/>
              <w:jc w:val="center"/>
              <w:rPr>
                <w:rFonts w:ascii="宋体" w:hAnsi="宋体"/>
                <w:sz w:val="24"/>
              </w:rPr>
            </w:pPr>
          </w:p>
        </w:tc>
        <w:tc>
          <w:tcPr>
            <w:tcW w:w="1476" w:type="pct"/>
            <w:vAlign w:val="center"/>
          </w:tcPr>
          <w:p w14:paraId="7397656D" w14:textId="77777777" w:rsidR="00DD0B16" w:rsidRDefault="00DD0B16">
            <w:pPr>
              <w:spacing w:line="360" w:lineRule="auto"/>
              <w:jc w:val="center"/>
              <w:rPr>
                <w:rFonts w:ascii="宋体" w:hAnsi="宋体"/>
                <w:sz w:val="24"/>
              </w:rPr>
            </w:pPr>
          </w:p>
        </w:tc>
        <w:tc>
          <w:tcPr>
            <w:tcW w:w="597" w:type="pct"/>
            <w:vAlign w:val="center"/>
          </w:tcPr>
          <w:p w14:paraId="121AFDBD" w14:textId="77777777" w:rsidR="00DD0B16" w:rsidRDefault="00DD0B16">
            <w:pPr>
              <w:spacing w:line="360" w:lineRule="auto"/>
              <w:jc w:val="center"/>
              <w:rPr>
                <w:rFonts w:ascii="宋体" w:hAnsi="宋体"/>
                <w:sz w:val="24"/>
              </w:rPr>
            </w:pPr>
          </w:p>
        </w:tc>
      </w:tr>
      <w:tr w:rsidR="00DD0B16" w14:paraId="67CE141C" w14:textId="77777777">
        <w:trPr>
          <w:trHeight w:val="934"/>
          <w:jc w:val="center"/>
        </w:trPr>
        <w:tc>
          <w:tcPr>
            <w:tcW w:w="709" w:type="pct"/>
            <w:vAlign w:val="center"/>
          </w:tcPr>
          <w:p w14:paraId="75C2EFCD" w14:textId="77777777" w:rsidR="00DD0B16" w:rsidRDefault="00DD0B16">
            <w:pPr>
              <w:spacing w:line="360" w:lineRule="auto"/>
              <w:jc w:val="center"/>
              <w:rPr>
                <w:rFonts w:ascii="宋体" w:hAnsi="宋体"/>
                <w:sz w:val="24"/>
              </w:rPr>
            </w:pPr>
          </w:p>
        </w:tc>
        <w:tc>
          <w:tcPr>
            <w:tcW w:w="1172" w:type="pct"/>
            <w:vAlign w:val="center"/>
          </w:tcPr>
          <w:p w14:paraId="527670DA" w14:textId="77777777" w:rsidR="00DD0B16" w:rsidRDefault="00DD0B16">
            <w:pPr>
              <w:spacing w:line="360" w:lineRule="auto"/>
              <w:jc w:val="center"/>
              <w:rPr>
                <w:rFonts w:ascii="宋体" w:hAnsi="宋体"/>
                <w:sz w:val="24"/>
              </w:rPr>
            </w:pPr>
          </w:p>
        </w:tc>
        <w:tc>
          <w:tcPr>
            <w:tcW w:w="1046" w:type="pct"/>
            <w:vAlign w:val="center"/>
          </w:tcPr>
          <w:p w14:paraId="24D42BE5" w14:textId="77777777" w:rsidR="00DD0B16" w:rsidRDefault="00DD0B16">
            <w:pPr>
              <w:spacing w:line="360" w:lineRule="auto"/>
              <w:jc w:val="center"/>
              <w:rPr>
                <w:rFonts w:ascii="宋体" w:hAnsi="宋体"/>
                <w:sz w:val="24"/>
              </w:rPr>
            </w:pPr>
          </w:p>
        </w:tc>
        <w:tc>
          <w:tcPr>
            <w:tcW w:w="1476" w:type="pct"/>
            <w:vAlign w:val="center"/>
          </w:tcPr>
          <w:p w14:paraId="7AA4BBB7" w14:textId="77777777" w:rsidR="00DD0B16" w:rsidRDefault="00DD0B16">
            <w:pPr>
              <w:spacing w:line="360" w:lineRule="auto"/>
              <w:jc w:val="center"/>
              <w:rPr>
                <w:rFonts w:ascii="宋体" w:hAnsi="宋体"/>
                <w:sz w:val="24"/>
              </w:rPr>
            </w:pPr>
          </w:p>
        </w:tc>
        <w:tc>
          <w:tcPr>
            <w:tcW w:w="597" w:type="pct"/>
            <w:vAlign w:val="center"/>
          </w:tcPr>
          <w:p w14:paraId="1CC25F48" w14:textId="77777777" w:rsidR="00DD0B16" w:rsidRDefault="00DD0B16">
            <w:pPr>
              <w:spacing w:line="360" w:lineRule="auto"/>
              <w:jc w:val="center"/>
              <w:rPr>
                <w:rFonts w:ascii="宋体" w:hAnsi="宋体"/>
                <w:sz w:val="24"/>
              </w:rPr>
            </w:pPr>
          </w:p>
        </w:tc>
      </w:tr>
      <w:tr w:rsidR="00DD0B16" w14:paraId="1CB1E03A" w14:textId="77777777">
        <w:trPr>
          <w:trHeight w:val="918"/>
          <w:jc w:val="center"/>
        </w:trPr>
        <w:tc>
          <w:tcPr>
            <w:tcW w:w="709" w:type="pct"/>
            <w:vAlign w:val="center"/>
          </w:tcPr>
          <w:p w14:paraId="67E676E6" w14:textId="77777777" w:rsidR="00DD0B16" w:rsidRDefault="00DD0B16">
            <w:pPr>
              <w:spacing w:line="360" w:lineRule="auto"/>
              <w:jc w:val="center"/>
              <w:rPr>
                <w:rFonts w:ascii="宋体" w:hAnsi="宋体"/>
                <w:sz w:val="24"/>
              </w:rPr>
            </w:pPr>
          </w:p>
        </w:tc>
        <w:tc>
          <w:tcPr>
            <w:tcW w:w="1172" w:type="pct"/>
            <w:vAlign w:val="center"/>
          </w:tcPr>
          <w:p w14:paraId="0F6C31A5" w14:textId="77777777" w:rsidR="00DD0B16" w:rsidRDefault="00DD0B16">
            <w:pPr>
              <w:spacing w:line="360" w:lineRule="auto"/>
              <w:jc w:val="center"/>
              <w:rPr>
                <w:rFonts w:ascii="宋体" w:hAnsi="宋体"/>
                <w:sz w:val="24"/>
              </w:rPr>
            </w:pPr>
          </w:p>
        </w:tc>
        <w:tc>
          <w:tcPr>
            <w:tcW w:w="1046" w:type="pct"/>
            <w:vAlign w:val="center"/>
          </w:tcPr>
          <w:p w14:paraId="44B9437C" w14:textId="77777777" w:rsidR="00DD0B16" w:rsidRDefault="00DD0B16">
            <w:pPr>
              <w:spacing w:line="360" w:lineRule="auto"/>
              <w:jc w:val="center"/>
              <w:rPr>
                <w:rFonts w:ascii="宋体" w:hAnsi="宋体"/>
                <w:sz w:val="24"/>
              </w:rPr>
            </w:pPr>
          </w:p>
        </w:tc>
        <w:tc>
          <w:tcPr>
            <w:tcW w:w="1476" w:type="pct"/>
            <w:vAlign w:val="center"/>
          </w:tcPr>
          <w:p w14:paraId="125EBCE6" w14:textId="77777777" w:rsidR="00DD0B16" w:rsidRDefault="00DD0B16">
            <w:pPr>
              <w:spacing w:line="360" w:lineRule="auto"/>
              <w:jc w:val="center"/>
              <w:rPr>
                <w:rFonts w:ascii="宋体" w:hAnsi="宋体"/>
                <w:sz w:val="24"/>
              </w:rPr>
            </w:pPr>
          </w:p>
        </w:tc>
        <w:tc>
          <w:tcPr>
            <w:tcW w:w="597" w:type="pct"/>
            <w:vAlign w:val="center"/>
          </w:tcPr>
          <w:p w14:paraId="578176A8" w14:textId="77777777" w:rsidR="00DD0B16" w:rsidRDefault="00DD0B16">
            <w:pPr>
              <w:spacing w:line="360" w:lineRule="auto"/>
              <w:jc w:val="center"/>
              <w:rPr>
                <w:rFonts w:ascii="宋体" w:hAnsi="宋体"/>
                <w:sz w:val="24"/>
              </w:rPr>
            </w:pPr>
          </w:p>
        </w:tc>
      </w:tr>
      <w:tr w:rsidR="00DD0B16" w14:paraId="534858B9" w14:textId="77777777">
        <w:trPr>
          <w:trHeight w:val="918"/>
          <w:jc w:val="center"/>
        </w:trPr>
        <w:tc>
          <w:tcPr>
            <w:tcW w:w="709" w:type="pct"/>
            <w:vAlign w:val="center"/>
          </w:tcPr>
          <w:p w14:paraId="6EF3D8B3" w14:textId="77777777" w:rsidR="00DD0B16" w:rsidRDefault="00DD0B16">
            <w:pPr>
              <w:spacing w:line="360" w:lineRule="auto"/>
              <w:jc w:val="center"/>
              <w:rPr>
                <w:rFonts w:ascii="宋体" w:hAnsi="宋体"/>
                <w:sz w:val="24"/>
              </w:rPr>
            </w:pPr>
          </w:p>
        </w:tc>
        <w:tc>
          <w:tcPr>
            <w:tcW w:w="1172" w:type="pct"/>
            <w:vAlign w:val="center"/>
          </w:tcPr>
          <w:p w14:paraId="1BCD3DBF" w14:textId="77777777" w:rsidR="00DD0B16" w:rsidRDefault="00DD0B16">
            <w:pPr>
              <w:spacing w:line="360" w:lineRule="auto"/>
              <w:jc w:val="center"/>
              <w:rPr>
                <w:rFonts w:ascii="宋体" w:hAnsi="宋体"/>
                <w:sz w:val="24"/>
              </w:rPr>
            </w:pPr>
          </w:p>
        </w:tc>
        <w:tc>
          <w:tcPr>
            <w:tcW w:w="1046" w:type="pct"/>
            <w:vAlign w:val="center"/>
          </w:tcPr>
          <w:p w14:paraId="2BC67F76" w14:textId="77777777" w:rsidR="00DD0B16" w:rsidRDefault="00DD0B16">
            <w:pPr>
              <w:spacing w:line="360" w:lineRule="auto"/>
              <w:jc w:val="center"/>
              <w:rPr>
                <w:rFonts w:ascii="宋体" w:hAnsi="宋体"/>
                <w:sz w:val="24"/>
              </w:rPr>
            </w:pPr>
          </w:p>
        </w:tc>
        <w:tc>
          <w:tcPr>
            <w:tcW w:w="1476" w:type="pct"/>
            <w:vAlign w:val="center"/>
          </w:tcPr>
          <w:p w14:paraId="791498BF" w14:textId="77777777" w:rsidR="00DD0B16" w:rsidRDefault="00DD0B16">
            <w:pPr>
              <w:spacing w:line="360" w:lineRule="auto"/>
              <w:jc w:val="center"/>
              <w:rPr>
                <w:rFonts w:ascii="宋体" w:hAnsi="宋体"/>
                <w:sz w:val="24"/>
              </w:rPr>
            </w:pPr>
          </w:p>
        </w:tc>
        <w:tc>
          <w:tcPr>
            <w:tcW w:w="597" w:type="pct"/>
            <w:vAlign w:val="center"/>
          </w:tcPr>
          <w:p w14:paraId="2634D126" w14:textId="77777777" w:rsidR="00DD0B16" w:rsidRDefault="00DD0B16">
            <w:pPr>
              <w:spacing w:line="360" w:lineRule="auto"/>
              <w:jc w:val="center"/>
              <w:rPr>
                <w:rFonts w:ascii="宋体" w:hAnsi="宋体"/>
                <w:sz w:val="24"/>
              </w:rPr>
            </w:pPr>
          </w:p>
        </w:tc>
      </w:tr>
      <w:tr w:rsidR="00DD0B16" w14:paraId="65AAF257" w14:textId="77777777">
        <w:trPr>
          <w:trHeight w:val="918"/>
          <w:jc w:val="center"/>
        </w:trPr>
        <w:tc>
          <w:tcPr>
            <w:tcW w:w="709" w:type="pct"/>
            <w:vAlign w:val="center"/>
          </w:tcPr>
          <w:p w14:paraId="19809AB5" w14:textId="77777777" w:rsidR="00DD0B16" w:rsidRDefault="00DD0B16">
            <w:pPr>
              <w:spacing w:line="360" w:lineRule="auto"/>
              <w:jc w:val="center"/>
              <w:rPr>
                <w:rFonts w:ascii="宋体" w:hAnsi="宋体"/>
                <w:sz w:val="24"/>
              </w:rPr>
            </w:pPr>
          </w:p>
        </w:tc>
        <w:tc>
          <w:tcPr>
            <w:tcW w:w="1172" w:type="pct"/>
            <w:vAlign w:val="center"/>
          </w:tcPr>
          <w:p w14:paraId="75BBE200" w14:textId="77777777" w:rsidR="00DD0B16" w:rsidRDefault="00DD0B16">
            <w:pPr>
              <w:spacing w:line="360" w:lineRule="auto"/>
              <w:jc w:val="center"/>
              <w:rPr>
                <w:rFonts w:ascii="宋体" w:hAnsi="宋体"/>
                <w:sz w:val="24"/>
              </w:rPr>
            </w:pPr>
          </w:p>
        </w:tc>
        <w:tc>
          <w:tcPr>
            <w:tcW w:w="1046" w:type="pct"/>
            <w:vAlign w:val="center"/>
          </w:tcPr>
          <w:p w14:paraId="43DA0872" w14:textId="77777777" w:rsidR="00DD0B16" w:rsidRDefault="00DD0B16">
            <w:pPr>
              <w:spacing w:line="360" w:lineRule="auto"/>
              <w:jc w:val="center"/>
              <w:rPr>
                <w:rFonts w:ascii="宋体" w:hAnsi="宋体"/>
                <w:sz w:val="24"/>
              </w:rPr>
            </w:pPr>
          </w:p>
        </w:tc>
        <w:tc>
          <w:tcPr>
            <w:tcW w:w="1476" w:type="pct"/>
            <w:vAlign w:val="center"/>
          </w:tcPr>
          <w:p w14:paraId="1E82CD5D" w14:textId="77777777" w:rsidR="00DD0B16" w:rsidRDefault="00DD0B16">
            <w:pPr>
              <w:spacing w:line="360" w:lineRule="auto"/>
              <w:jc w:val="center"/>
              <w:rPr>
                <w:rFonts w:ascii="宋体" w:hAnsi="宋体"/>
                <w:sz w:val="24"/>
              </w:rPr>
            </w:pPr>
          </w:p>
        </w:tc>
        <w:tc>
          <w:tcPr>
            <w:tcW w:w="597" w:type="pct"/>
            <w:vAlign w:val="center"/>
          </w:tcPr>
          <w:p w14:paraId="1B0D3B5C" w14:textId="77777777" w:rsidR="00DD0B16" w:rsidRDefault="00DD0B16">
            <w:pPr>
              <w:spacing w:line="360" w:lineRule="auto"/>
              <w:jc w:val="center"/>
              <w:rPr>
                <w:rFonts w:ascii="宋体" w:hAnsi="宋体"/>
                <w:sz w:val="24"/>
              </w:rPr>
            </w:pPr>
          </w:p>
        </w:tc>
      </w:tr>
    </w:tbl>
    <w:p w14:paraId="6A1FDD1A" w14:textId="77777777" w:rsidR="00DD0B16" w:rsidRDefault="00000000">
      <w:pPr>
        <w:pStyle w:val="afffd"/>
      </w:pPr>
      <w:r>
        <w:rPr>
          <w:bCs/>
        </w:rPr>
        <w:t>注：</w:t>
      </w:r>
      <w:r>
        <w:rPr>
          <w:b/>
          <w:u w:val="single"/>
        </w:rPr>
        <w:t>提供合同主要页（合同名称、甲乙双方签字盖章页、主要内容页、合同金额页等）的复印件</w:t>
      </w:r>
      <w:r>
        <w:rPr>
          <w:bCs/>
        </w:rPr>
        <w:t>。提供的复印件中的主要页不全、要求的信息不完整的，该合同在评</w:t>
      </w:r>
      <w:r>
        <w:rPr>
          <w:rFonts w:hint="eastAsia"/>
          <w:bCs/>
        </w:rPr>
        <w:t>审</w:t>
      </w:r>
      <w:r>
        <w:rPr>
          <w:bCs/>
        </w:rPr>
        <w:t>时不予考虑。评委保留对上述资料原件审核的权力。</w:t>
      </w:r>
    </w:p>
    <w:p w14:paraId="6372250E" w14:textId="77777777" w:rsidR="00DD0B16" w:rsidRDefault="00000000">
      <w:pPr>
        <w:pStyle w:val="21"/>
        <w:rPr>
          <w:rFonts w:ascii="宋体" w:eastAsia="宋体" w:hAnsi="宋体"/>
          <w:sz w:val="24"/>
        </w:rPr>
      </w:pPr>
      <w:bookmarkStart w:id="397" w:name="_Toc23167370"/>
      <w:bookmarkStart w:id="398" w:name="_Toc8735005"/>
      <w:bookmarkStart w:id="399" w:name="_Toc8747957"/>
      <w:r>
        <w:rPr>
          <w:rFonts w:ascii="宋体" w:eastAsia="宋体" w:hAnsi="宋体" w:hint="eastAsia"/>
          <w:sz w:val="24"/>
        </w:rPr>
        <w:br w:type="page"/>
      </w:r>
      <w:bookmarkStart w:id="400" w:name="_Toc42674756"/>
      <w:bookmarkStart w:id="401" w:name="_Toc67304754"/>
      <w:bookmarkStart w:id="402" w:name="_Toc46311019"/>
      <w:bookmarkStart w:id="403" w:name="_Toc113950022"/>
      <w:r>
        <w:rPr>
          <w:rFonts w:ascii="宋体" w:eastAsia="宋体" w:hAnsi="宋体" w:hint="eastAsia"/>
          <w:sz w:val="24"/>
        </w:rPr>
        <w:lastRenderedPageBreak/>
        <w:t xml:space="preserve">附件5　　　　</w:t>
      </w:r>
      <w:bookmarkEnd w:id="397"/>
      <w:bookmarkEnd w:id="398"/>
      <w:bookmarkEnd w:id="399"/>
      <w:bookmarkEnd w:id="400"/>
      <w:bookmarkEnd w:id="401"/>
      <w:bookmarkEnd w:id="402"/>
      <w:r>
        <w:rPr>
          <w:rFonts w:ascii="宋体" w:eastAsia="宋体" w:hAnsi="宋体" w:hint="eastAsia"/>
          <w:sz w:val="24"/>
        </w:rPr>
        <w:t>技术方案</w:t>
      </w:r>
      <w:bookmarkEnd w:id="403"/>
    </w:p>
    <w:p w14:paraId="2D047888" w14:textId="77777777" w:rsidR="00DD0B16" w:rsidRDefault="00000000">
      <w:pPr>
        <w:spacing w:line="360" w:lineRule="auto"/>
        <w:ind w:firstLineChars="200" w:firstLine="480"/>
        <w:rPr>
          <w:rFonts w:ascii="宋体" w:hAnsi="宋体"/>
          <w:sz w:val="24"/>
        </w:rPr>
      </w:pPr>
      <w:r>
        <w:rPr>
          <w:rFonts w:ascii="宋体" w:hAnsi="宋体" w:hint="eastAsia"/>
          <w:sz w:val="24"/>
        </w:rPr>
        <w:t>包括但不限于（请按照评审办法的要求和供应商实际情况提供以下内容）：</w:t>
      </w:r>
    </w:p>
    <w:p w14:paraId="1F90C935" w14:textId="77777777" w:rsidR="00DD0B16" w:rsidRDefault="00DD0B16">
      <w:pPr>
        <w:pStyle w:val="affff8"/>
        <w:ind w:firstLine="480"/>
        <w:rPr>
          <w:rFonts w:ascii="宋体" w:hAnsi="宋体"/>
          <w:sz w:val="24"/>
          <w:lang w:bidi="ar-SA"/>
        </w:rPr>
      </w:pPr>
    </w:p>
    <w:p w14:paraId="1083BAE4" w14:textId="77777777" w:rsidR="00DD0B16" w:rsidRDefault="00000000">
      <w:pPr>
        <w:spacing w:line="360" w:lineRule="auto"/>
        <w:ind w:firstLineChars="200" w:firstLine="482"/>
        <w:rPr>
          <w:rFonts w:ascii="宋体" w:hAnsi="宋体"/>
          <w:b/>
          <w:bCs/>
          <w:sz w:val="24"/>
        </w:rPr>
      </w:pPr>
      <w:r>
        <w:rPr>
          <w:rFonts w:ascii="宋体" w:hAnsi="宋体" w:hint="eastAsia"/>
          <w:b/>
          <w:bCs/>
          <w:sz w:val="24"/>
        </w:rPr>
        <w:t>1.企业资质（包括但不限于质量管理体系、环境管理体系、职业健康安全管理体系认证证书等证明材料）；</w:t>
      </w:r>
    </w:p>
    <w:p w14:paraId="28A57EFE" w14:textId="77777777" w:rsidR="00DD0B16" w:rsidRDefault="00DD0B16">
      <w:pPr>
        <w:pStyle w:val="affff8"/>
        <w:ind w:firstLine="482"/>
        <w:rPr>
          <w:rFonts w:ascii="宋体" w:hAnsi="宋体"/>
          <w:b/>
          <w:bCs/>
          <w:sz w:val="24"/>
          <w:lang w:bidi="ar-SA"/>
        </w:rPr>
      </w:pPr>
    </w:p>
    <w:p w14:paraId="700598A8" w14:textId="77777777" w:rsidR="00DD0B16" w:rsidRDefault="00DD0B16">
      <w:pPr>
        <w:pStyle w:val="affff8"/>
        <w:ind w:firstLine="482"/>
        <w:rPr>
          <w:rFonts w:ascii="宋体" w:hAnsi="宋体"/>
          <w:b/>
          <w:bCs/>
          <w:sz w:val="24"/>
          <w:lang w:bidi="ar-SA"/>
        </w:rPr>
      </w:pPr>
    </w:p>
    <w:p w14:paraId="21BE62B0" w14:textId="77777777" w:rsidR="00DD0B16" w:rsidRDefault="00000000">
      <w:pPr>
        <w:pStyle w:val="affff8"/>
        <w:ind w:firstLine="482"/>
        <w:rPr>
          <w:rFonts w:ascii="宋体" w:hAnsi="宋体"/>
          <w:b/>
          <w:bCs/>
          <w:sz w:val="24"/>
          <w:lang w:bidi="ar-SA"/>
        </w:rPr>
      </w:pPr>
      <w:r>
        <w:rPr>
          <w:rFonts w:ascii="宋体" w:hAnsi="宋体" w:hint="eastAsia"/>
          <w:b/>
          <w:bCs/>
          <w:sz w:val="24"/>
          <w:lang w:bidi="ar-SA"/>
        </w:rPr>
        <w:t>2.企业管理制度（人员管理、物资管理、价格管理、服务管理、评价投诉管理等）</w:t>
      </w:r>
    </w:p>
    <w:p w14:paraId="1FDCC4F1" w14:textId="77777777" w:rsidR="00DD0B16" w:rsidRDefault="00DD0B16">
      <w:pPr>
        <w:pStyle w:val="affff8"/>
        <w:ind w:firstLine="482"/>
        <w:rPr>
          <w:rFonts w:ascii="宋体" w:hAnsi="宋体"/>
          <w:b/>
          <w:bCs/>
          <w:sz w:val="24"/>
          <w:lang w:bidi="ar-SA"/>
        </w:rPr>
      </w:pPr>
    </w:p>
    <w:p w14:paraId="737C2492" w14:textId="77777777" w:rsidR="00DD0B16" w:rsidRDefault="00DD0B16">
      <w:pPr>
        <w:pStyle w:val="affff8"/>
        <w:ind w:firstLine="482"/>
        <w:rPr>
          <w:rFonts w:ascii="宋体" w:hAnsi="宋体"/>
          <w:b/>
          <w:bCs/>
          <w:sz w:val="24"/>
          <w:lang w:bidi="ar-SA"/>
        </w:rPr>
      </w:pPr>
    </w:p>
    <w:p w14:paraId="7C93D8C4" w14:textId="77777777" w:rsidR="00DD0B16" w:rsidRDefault="00000000">
      <w:pPr>
        <w:spacing w:line="360" w:lineRule="auto"/>
        <w:ind w:firstLineChars="200" w:firstLine="482"/>
        <w:rPr>
          <w:rFonts w:ascii="宋体" w:hAnsi="宋体"/>
          <w:b/>
          <w:bCs/>
          <w:sz w:val="24"/>
        </w:rPr>
      </w:pPr>
      <w:r>
        <w:rPr>
          <w:rFonts w:ascii="宋体" w:hAnsi="宋体" w:hint="eastAsia"/>
          <w:b/>
          <w:bCs/>
          <w:sz w:val="24"/>
        </w:rPr>
        <w:t>3.仓储配送方案（包括但不限于仓库证明材料、配送人员健康证及配送车辆等证明材料）；</w:t>
      </w:r>
    </w:p>
    <w:p w14:paraId="4EEFCE6A" w14:textId="77777777" w:rsidR="00DD0B16" w:rsidRDefault="00DD0B16">
      <w:pPr>
        <w:pStyle w:val="affff8"/>
        <w:ind w:firstLine="482"/>
        <w:rPr>
          <w:rFonts w:ascii="宋体" w:hAnsi="宋体"/>
          <w:b/>
          <w:bCs/>
          <w:sz w:val="24"/>
          <w:lang w:bidi="ar-SA"/>
        </w:rPr>
      </w:pPr>
    </w:p>
    <w:p w14:paraId="60CE920C" w14:textId="77777777" w:rsidR="00DD0B16" w:rsidRDefault="00DD0B16">
      <w:pPr>
        <w:pStyle w:val="affff8"/>
        <w:ind w:firstLine="482"/>
        <w:rPr>
          <w:rFonts w:ascii="宋体" w:hAnsi="宋体"/>
          <w:b/>
          <w:bCs/>
          <w:sz w:val="24"/>
          <w:lang w:bidi="ar-SA"/>
        </w:rPr>
      </w:pPr>
    </w:p>
    <w:p w14:paraId="6FC5B285" w14:textId="77777777" w:rsidR="00DD0B16" w:rsidRDefault="00000000">
      <w:pPr>
        <w:spacing w:line="360" w:lineRule="auto"/>
        <w:ind w:firstLineChars="200" w:firstLine="482"/>
        <w:rPr>
          <w:rFonts w:ascii="宋体" w:hAnsi="宋体"/>
          <w:b/>
          <w:bCs/>
          <w:sz w:val="24"/>
        </w:rPr>
      </w:pPr>
      <w:r>
        <w:rPr>
          <w:rFonts w:ascii="宋体" w:hAnsi="宋体" w:hint="eastAsia"/>
          <w:b/>
          <w:bCs/>
          <w:sz w:val="24"/>
        </w:rPr>
        <w:t>4.售后服务方案；</w:t>
      </w:r>
    </w:p>
    <w:p w14:paraId="0E5E8232" w14:textId="77777777" w:rsidR="00DD0B16" w:rsidRDefault="00DD0B16">
      <w:pPr>
        <w:pStyle w:val="affff8"/>
        <w:ind w:firstLine="482"/>
        <w:rPr>
          <w:rFonts w:ascii="宋体" w:hAnsi="宋体"/>
          <w:b/>
          <w:bCs/>
          <w:sz w:val="24"/>
          <w:lang w:bidi="ar-SA"/>
        </w:rPr>
      </w:pPr>
    </w:p>
    <w:p w14:paraId="5AB55E9A" w14:textId="77777777" w:rsidR="00DD0B16" w:rsidRDefault="00DD0B16">
      <w:pPr>
        <w:pStyle w:val="affff8"/>
        <w:ind w:firstLine="482"/>
        <w:rPr>
          <w:rFonts w:ascii="宋体" w:hAnsi="宋体"/>
          <w:b/>
          <w:bCs/>
          <w:sz w:val="24"/>
          <w:lang w:bidi="ar-SA"/>
        </w:rPr>
      </w:pPr>
    </w:p>
    <w:p w14:paraId="7AFB1AC0" w14:textId="77777777" w:rsidR="00DD0B16" w:rsidRDefault="00000000">
      <w:pPr>
        <w:spacing w:line="360" w:lineRule="auto"/>
        <w:ind w:firstLineChars="200" w:firstLine="482"/>
        <w:rPr>
          <w:rFonts w:ascii="宋体" w:hAnsi="宋体"/>
          <w:b/>
          <w:bCs/>
          <w:sz w:val="24"/>
        </w:rPr>
      </w:pPr>
      <w:r>
        <w:rPr>
          <w:rFonts w:ascii="宋体" w:hAnsi="宋体" w:hint="eastAsia"/>
          <w:b/>
          <w:bCs/>
          <w:sz w:val="24"/>
        </w:rPr>
        <w:t>5.项目特点分析及应急预案；</w:t>
      </w:r>
    </w:p>
    <w:p w14:paraId="0E3E2BAB" w14:textId="77777777" w:rsidR="00DD0B16" w:rsidRDefault="00DD0B16">
      <w:pPr>
        <w:pStyle w:val="affff8"/>
        <w:ind w:firstLine="482"/>
        <w:rPr>
          <w:rFonts w:ascii="宋体" w:hAnsi="宋体"/>
          <w:b/>
          <w:bCs/>
          <w:sz w:val="24"/>
          <w:lang w:bidi="ar-SA"/>
        </w:rPr>
      </w:pPr>
    </w:p>
    <w:p w14:paraId="021DF29A" w14:textId="77777777" w:rsidR="00DD0B16" w:rsidRDefault="00DD0B16">
      <w:pPr>
        <w:pStyle w:val="affff8"/>
        <w:ind w:firstLine="482"/>
        <w:rPr>
          <w:rFonts w:ascii="宋体" w:hAnsi="宋体"/>
          <w:b/>
          <w:bCs/>
          <w:sz w:val="24"/>
          <w:lang w:bidi="ar-SA"/>
        </w:rPr>
      </w:pPr>
    </w:p>
    <w:p w14:paraId="51F0A941" w14:textId="77777777" w:rsidR="00DD0B16" w:rsidRDefault="00000000">
      <w:pPr>
        <w:pStyle w:val="affff8"/>
        <w:ind w:firstLine="482"/>
        <w:rPr>
          <w:rFonts w:ascii="宋体" w:hAnsi="宋体"/>
          <w:b/>
          <w:bCs/>
          <w:sz w:val="24"/>
          <w:lang w:bidi="ar-SA"/>
        </w:rPr>
      </w:pPr>
      <w:r>
        <w:rPr>
          <w:rFonts w:ascii="宋体" w:hAnsi="宋体" w:hint="eastAsia"/>
          <w:b/>
          <w:bCs/>
          <w:sz w:val="24"/>
          <w:lang w:bidi="ar-SA"/>
        </w:rPr>
        <w:t>6.其他方案（报价人根据项目需求及实际情况提供，如涉及）</w:t>
      </w:r>
    </w:p>
    <w:sectPr w:rsidR="00DD0B16">
      <w:headerReference w:type="default" r:id="rId24"/>
      <w:pgSz w:w="11906" w:h="16838"/>
      <w:pgMar w:top="1440" w:right="1797" w:bottom="1440" w:left="1644"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C82506" w14:textId="77777777" w:rsidR="00E13981" w:rsidRDefault="00E13981">
      <w:r>
        <w:separator/>
      </w:r>
    </w:p>
  </w:endnote>
  <w:endnote w:type="continuationSeparator" w:id="0">
    <w:p w14:paraId="6C103B4F" w14:textId="77777777" w:rsidR="00E13981" w:rsidRDefault="00E13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长城楷体">
    <w:altName w:val="宋体"/>
    <w:charset w:val="86"/>
    <w:family w:val="modern"/>
    <w:pitch w:val="default"/>
    <w:sig w:usb0="00000000" w:usb1="00000000" w:usb2="00000010" w:usb3="00000000" w:csb0="00040000"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 w:name="Helvetica-Light">
    <w:altName w:val="Arial"/>
    <w:charset w:val="00"/>
    <w:family w:val="swiss"/>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Arial,Bold">
    <w:altName w:val="Arial"/>
    <w:charset w:val="00"/>
    <w:family w:val="swiss"/>
    <w:pitch w:val="default"/>
    <w:sig w:usb0="00000000"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ヒラギノ角ゴ Pro W3">
    <w:altName w:val="Yu Gothic"/>
    <w:charset w:val="80"/>
    <w:family w:val="auto"/>
    <w:pitch w:val="default"/>
    <w:sig w:usb0="00000000" w:usb1="00000000" w:usb2="00000010" w:usb3="00000000" w:csb0="00020000"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Palatino">
    <w:altName w:val="Palatino Linotype"/>
    <w:charset w:val="00"/>
    <w:family w:val="auto"/>
    <w:pitch w:val="default"/>
    <w:sig w:usb0="00000000" w:usb1="00000000" w:usb2="14600000" w:usb3="00000000" w:csb0="00000193" w:csb1="00000000"/>
  </w:font>
  <w:font w:name="Book Antiqua">
    <w:panose1 w:val="02040602050305030304"/>
    <w:charset w:val="00"/>
    <w:family w:val="roman"/>
    <w:pitch w:val="variable"/>
    <w:sig w:usb0="00000287" w:usb1="00000000" w:usb2="00000000" w:usb3="00000000" w:csb0="0000009F" w:csb1="00000000"/>
  </w:font>
  <w:font w:name="EtGsHeiBold">
    <w:altName w:val="黑体"/>
    <w:charset w:val="86"/>
    <w:family w:val="auto"/>
    <w:pitch w:val="default"/>
    <w:sig w:usb0="00000000" w:usb1="00000000" w:usb2="00000010" w:usb3="00000000" w:csb0="00040000" w:csb1="00000000"/>
  </w:font>
  <w:font w:name="Palatino Linotype">
    <w:panose1 w:val="02040502050505030304"/>
    <w:charset w:val="00"/>
    <w:family w:val="roman"/>
    <w:pitch w:val="variable"/>
    <w:sig w:usb0="E0000287" w:usb1="40000013" w:usb2="00000000"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楷体_GB2312">
    <w:altName w:val="楷体"/>
    <w:panose1 w:val="00000000000000000000"/>
    <w:charset w:val="86"/>
    <w:family w:val="modern"/>
    <w:notTrueType/>
    <w:pitch w:val="fixed"/>
    <w:sig w:usb0="00000001" w:usb1="080E0000" w:usb2="00000010" w:usb3="00000000" w:csb0="00040000" w:csb1="00000000"/>
  </w:font>
  <w:font w:name="Century">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Black">
    <w:altName w:val="Arial"/>
    <w:charset w:val="00"/>
    <w:family w:val="swiss"/>
    <w:pitch w:val="default"/>
    <w:sig w:usb0="00000000" w:usb1="00000000" w:usb2="00000000" w:usb3="00000000" w:csb0="00000001" w:csb1="00000000"/>
  </w:font>
  <w:font w:name="长城仿宋">
    <w:altName w:val="黑体"/>
    <w:charset w:val="86"/>
    <w:family w:val="modern"/>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0" w:usb3="00000000" w:csb0="00000093" w:csb1="00000000"/>
  </w:font>
  <w:font w:name="EGG Eurostile">
    <w:altName w:val="宋体"/>
    <w:charset w:val="86"/>
    <w:family w:val="auto"/>
    <w:pitch w:val="default"/>
    <w:sig w:usb0="00000000" w:usb1="0000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Frutiger 55">
    <w:altName w:val="Arial"/>
    <w:charset w:val="00"/>
    <w:family w:val="decorative"/>
    <w:pitch w:val="default"/>
    <w:sig w:usb0="00000000" w:usb1="00000000" w:usb2="00000000" w:usb3="00000000" w:csb0="00000001" w:csb1="00000000"/>
  </w:font>
  <w:font w:name="Liberation Serif">
    <w:altName w:val="Segoe Print"/>
    <w:charset w:val="00"/>
    <w:family w:val="decorative"/>
    <w:pitch w:val="default"/>
    <w:sig w:usb0="00000000" w:usb1="00000000" w:usb2="00000000" w:usb3="00000000" w:csb0="6000009F" w:csb1="DFD70000"/>
  </w:font>
  <w:font w:name="Lohit Devanagari">
    <w:altName w:val="Arial"/>
    <w:charset w:val="00"/>
    <w:family w:val="auto"/>
    <w:pitch w:val="default"/>
    <w:sig w:usb0="00000000" w:usb1="00000000" w:usb2="00000000" w:usb3="00000000" w:csb0="00000001" w:csb1="00000000"/>
  </w:font>
  <w:font w:name="Futura Bk">
    <w:altName w:val="Segoe UI"/>
    <w:charset w:val="00"/>
    <w:family w:val="swiss"/>
    <w:pitch w:val="default"/>
    <w:sig w:usb0="00000000"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方正小标宋简体">
    <w:altName w:val="Arial Unicode MS"/>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9855E0" w14:textId="77777777" w:rsidR="00DD0B16" w:rsidRDefault="00000000">
    <w:pPr>
      <w:pStyle w:val="affa"/>
      <w:framePr w:wrap="around" w:vAnchor="text" w:hAnchor="margin" w:xAlign="center" w:y="1"/>
      <w:rPr>
        <w:rStyle w:val="affff2"/>
      </w:rPr>
    </w:pPr>
    <w:r>
      <w:fldChar w:fldCharType="begin"/>
    </w:r>
    <w:r>
      <w:rPr>
        <w:rStyle w:val="affff2"/>
      </w:rPr>
      <w:instrText xml:space="preserve">PAGE  </w:instrText>
    </w:r>
    <w:r>
      <w:fldChar w:fldCharType="end"/>
    </w:r>
  </w:p>
  <w:p w14:paraId="45235D26" w14:textId="77777777" w:rsidR="00DD0B16" w:rsidRDefault="00DD0B16">
    <w:pPr>
      <w:pStyle w:val="aff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C0D02F" w14:textId="77777777" w:rsidR="00DD0B16" w:rsidRDefault="00DD0B16">
    <w:pPr>
      <w:pStyle w:val="affa"/>
      <w:jc w:val="center"/>
    </w:pPr>
  </w:p>
  <w:p w14:paraId="47FF89F8" w14:textId="77777777" w:rsidR="00DD0B16" w:rsidRDefault="00DD0B16">
    <w:pPr>
      <w:pStyle w:val="affa"/>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4B91B7" w14:textId="77777777" w:rsidR="00DD0B16" w:rsidRDefault="00DD0B16">
    <w:pPr>
      <w:pStyle w:val="affa"/>
      <w:tabs>
        <w:tab w:val="clear" w:pos="8306"/>
      </w:tabs>
      <w:ind w:right="-53"/>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C2B9D7" w14:textId="77777777" w:rsidR="00DD0B16" w:rsidRDefault="00000000">
    <w:pPr>
      <w:pStyle w:val="affa"/>
      <w:jc w:val="center"/>
    </w:pPr>
    <w:r>
      <w:fldChar w:fldCharType="begin"/>
    </w:r>
    <w:r>
      <w:instrText>PAGE   \* MERGEFORMAT</w:instrText>
    </w:r>
    <w:r>
      <w:fldChar w:fldCharType="separate"/>
    </w:r>
    <w:r>
      <w:rPr>
        <w:lang w:val="zh-CN"/>
      </w:rPr>
      <w:t>21</w:t>
    </w:r>
    <w:r>
      <w:fldChar w:fldCharType="end"/>
    </w:r>
  </w:p>
  <w:p w14:paraId="3E6070FB" w14:textId="77777777" w:rsidR="00DD0B16" w:rsidRDefault="00DD0B16">
    <w:pPr>
      <w:pStyle w:val="affa"/>
      <w:ind w:right="360" w:firstLine="360"/>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8C9B70" w14:textId="77777777" w:rsidR="00DD0B16" w:rsidRDefault="00000000">
    <w:pPr>
      <w:pStyle w:val="affa"/>
      <w:tabs>
        <w:tab w:val="clear" w:pos="8306"/>
      </w:tabs>
      <w:ind w:right="-53"/>
      <w:jc w:val="center"/>
    </w:pPr>
    <w:r>
      <w:fldChar w:fldCharType="begin"/>
    </w:r>
    <w:r>
      <w:instrText>PAGE   \* MERGEFORMAT</w:instrText>
    </w:r>
    <w:r>
      <w:fldChar w:fldCharType="separate"/>
    </w:r>
    <w:r>
      <w:rPr>
        <w:lang w:val="zh-CN"/>
      </w:rPr>
      <w:t>57</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0406950"/>
    </w:sdtPr>
    <w:sdtContent>
      <w:p w14:paraId="20BB9D15" w14:textId="77777777" w:rsidR="00DD0B16" w:rsidRDefault="00000000">
        <w:pPr>
          <w:pStyle w:val="affa"/>
          <w:jc w:val="center"/>
        </w:pPr>
        <w:r>
          <w:fldChar w:fldCharType="begin"/>
        </w:r>
        <w:r>
          <w:instrText>PAGE   \* MERGEFORMAT</w:instrText>
        </w:r>
        <w:r>
          <w:fldChar w:fldCharType="separate"/>
        </w:r>
        <w:r>
          <w:rPr>
            <w:lang w:val="zh-CN"/>
          </w:rPr>
          <w:t>29</w:t>
        </w:r>
        <w:r>
          <w:fldChar w:fldCharType="end"/>
        </w:r>
      </w:p>
    </w:sdtContent>
  </w:sdt>
  <w:p w14:paraId="58860445" w14:textId="77777777" w:rsidR="00DD0B16" w:rsidRDefault="00DD0B16">
    <w:pPr>
      <w:pStyle w:val="aff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327F5C" w14:textId="77777777" w:rsidR="00DD0B16" w:rsidRDefault="00000000">
    <w:pPr>
      <w:pStyle w:val="affa"/>
    </w:pPr>
    <w:r>
      <w:rPr>
        <w:noProof/>
      </w:rPr>
      <mc:AlternateContent>
        <mc:Choice Requires="wps">
          <w:drawing>
            <wp:anchor distT="0" distB="0" distL="114300" distR="114300" simplePos="0" relativeHeight="251659264" behindDoc="0" locked="0" layoutInCell="1" allowOverlap="1" wp14:anchorId="6A0F13F2" wp14:editId="5F7D0E0B">
              <wp:simplePos x="0" y="0"/>
              <wp:positionH relativeFrom="margin">
                <wp:align>center</wp:align>
              </wp:positionH>
              <wp:positionV relativeFrom="paragraph">
                <wp:posOffset>0</wp:posOffset>
              </wp:positionV>
              <wp:extent cx="1828800" cy="1828800"/>
              <wp:effectExtent l="0" t="0" r="0" b="0"/>
              <wp:wrapNone/>
              <wp:docPr id="634097948" name="文本框 6340979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77B561" w14:textId="77777777" w:rsidR="00DD0B16" w:rsidRDefault="00000000">
                          <w:pPr>
                            <w:pStyle w:val="affa"/>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NivJTNAIAAGUEAAAOAAAAAAAAAAEAIAAAAB8BAABkcnMvZTJvRG9jLnhtbFBL&#10;BQYAAAAABgAGAFkBAADFBQAAAAA=&#10;">
              <v:fill on="f" focussize="0,0"/>
              <v:stroke on="f" weight="0.5pt"/>
              <v:imagedata o:title=""/>
              <o:lock v:ext="edit" aspectratio="f"/>
              <v:textbox inset="0mm,0mm,0mm,0mm" style="mso-fit-shape-to-text:t;">
                <w:txbxContent>
                  <w:p>
                    <w:pPr>
                      <w:pStyle w:val="56"/>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0BFBCC" w14:textId="77777777" w:rsidR="00DD0B16" w:rsidRDefault="00000000">
    <w:pPr>
      <w:pStyle w:val="affa"/>
      <w:framePr w:wrap="around" w:vAnchor="text" w:hAnchor="margin" w:xAlign="center" w:y="1"/>
      <w:rPr>
        <w:rStyle w:val="affff2"/>
      </w:rPr>
    </w:pPr>
    <w:r>
      <w:fldChar w:fldCharType="begin"/>
    </w:r>
    <w:r>
      <w:rPr>
        <w:rStyle w:val="affff2"/>
      </w:rPr>
      <w:instrText xml:space="preserve">PAGE  </w:instrText>
    </w:r>
    <w:r>
      <w:fldChar w:fldCharType="separate"/>
    </w:r>
    <w:r>
      <w:rPr>
        <w:rStyle w:val="affff2"/>
      </w:rPr>
      <w:t>65</w:t>
    </w:r>
    <w:r>
      <w:fldChar w:fldCharType="end"/>
    </w:r>
  </w:p>
  <w:p w14:paraId="5EC7A00B" w14:textId="77777777" w:rsidR="00DD0B16" w:rsidRDefault="00DD0B16">
    <w:pPr>
      <w:pStyle w:val="affa"/>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5CBEDB" w14:textId="77777777" w:rsidR="00E13981" w:rsidRDefault="00E13981">
      <w:r>
        <w:separator/>
      </w:r>
    </w:p>
  </w:footnote>
  <w:footnote w:type="continuationSeparator" w:id="0">
    <w:p w14:paraId="3D4EE62D" w14:textId="77777777" w:rsidR="00E13981" w:rsidRDefault="00E13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EEBB31" w14:textId="77777777" w:rsidR="00DD0B16" w:rsidRDefault="00DD0B16" w:rsidP="003C7E38">
    <w:pPr>
      <w:pStyle w:val="afc"/>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72A137" w14:textId="77777777" w:rsidR="00DD0B16" w:rsidRDefault="00DD0B16">
    <w:pPr>
      <w:pStyle w:val="afc"/>
      <w:ind w:firstLine="360"/>
      <w:rPr>
        <w:ins w:id="358" w:author="。。。" w:date="2024-04-19T14:16:00Z"/>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0939C7" w14:textId="77777777" w:rsidR="00DD0B16" w:rsidRDefault="00DD0B16" w:rsidP="003C7E38">
    <w:pPr>
      <w:pStyle w:val="afc"/>
      <w:pBdr>
        <w:bottom w:val="none" w:sz="0" w:space="0" w:color="auto"/>
      </w:pBdr>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16CB41" w14:textId="77777777" w:rsidR="00DD0B16" w:rsidRDefault="00DD0B16">
    <w:pPr>
      <w:pStyle w:val="afc"/>
      <w:ind w:firstLine="360"/>
      <w:rPr>
        <w:ins w:id="359" w:author="。。。" w:date="2024-04-19T14:16:00Z"/>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7B2320" w14:textId="77777777" w:rsidR="00DD0B16" w:rsidRDefault="00DD0B16">
    <w:pPr>
      <w:pStyle w:val="afc"/>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EC83B8" w14:textId="77777777" w:rsidR="00DD0B16" w:rsidRDefault="00DD0B16" w:rsidP="003C7E38">
    <w:pPr>
      <w:pStyle w:val="afc"/>
      <w:pBdr>
        <w:bottom w:val="none" w:sz="0" w:space="0" w:color="auto"/>
      </w:pBd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0A9750" w14:textId="77777777" w:rsidR="00DD0B16" w:rsidRDefault="00DD0B16" w:rsidP="003C7E38">
    <w:pPr>
      <w:pStyle w:val="afc"/>
      <w:pBdr>
        <w:bottom w:val="none" w:sz="0" w:space="0" w:color="auto"/>
      </w:pBd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659797" w14:textId="77777777" w:rsidR="00DD0B16" w:rsidRDefault="00000000">
    <w:pPr>
      <w:jc w:val="center"/>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FFFFF7C"/>
    <w:lvl w:ilvl="0">
      <w:start w:val="1"/>
      <w:numFmt w:val="decimal"/>
      <w:pStyle w:val="5"/>
      <w:lvlText w:val="%1."/>
      <w:lvlJc w:val="left"/>
      <w:pPr>
        <w:tabs>
          <w:tab w:val="left" w:pos="2040"/>
        </w:tabs>
        <w:ind w:leftChars="800" w:left="2040" w:hangingChars="200"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620"/>
        </w:tabs>
        <w:ind w:leftChars="600" w:left="1620" w:hangingChars="200"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3" w15:restartNumberingAfterBreak="0">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4" w15:restartNumberingAfterBreak="0">
    <w:nsid w:val="FFFFFF80"/>
    <w:multiLevelType w:val="singleLevel"/>
    <w:tmpl w:val="FFFFFF80"/>
    <w:lvl w:ilvl="0">
      <w:start w:val="1"/>
      <w:numFmt w:val="bullet"/>
      <w:pStyle w:val="50"/>
      <w:lvlText w:val=""/>
      <w:lvlJc w:val="left"/>
      <w:pPr>
        <w:tabs>
          <w:tab w:val="left"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FFFFFF81"/>
    <w:lvl w:ilvl="0">
      <w:start w:val="1"/>
      <w:numFmt w:val="bullet"/>
      <w:pStyle w:val="40"/>
      <w:lvlText w:val=""/>
      <w:lvlJc w:val="left"/>
      <w:pPr>
        <w:tabs>
          <w:tab w:val="left"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FFFFFF82"/>
    <w:lvl w:ilvl="0">
      <w:start w:val="1"/>
      <w:numFmt w:val="bullet"/>
      <w:pStyle w:val="TableTextTitle"/>
      <w:lvlText w:val=""/>
      <w:lvlJc w:val="left"/>
      <w:pPr>
        <w:tabs>
          <w:tab w:val="left" w:pos="1200"/>
        </w:tabs>
        <w:ind w:left="1200" w:hanging="360"/>
      </w:pPr>
      <w:rPr>
        <w:rFonts w:ascii="Wingdings" w:hAnsi="Wingdings" w:hint="default"/>
      </w:rPr>
    </w:lvl>
  </w:abstractNum>
  <w:abstractNum w:abstractNumId="7" w15:restartNumberingAfterBreak="0">
    <w:nsid w:val="FFFFFF83"/>
    <w:multiLevelType w:val="singleLevel"/>
    <w:tmpl w:val="FFFFFF83"/>
    <w:lvl w:ilvl="0">
      <w:start w:val="1"/>
      <w:numFmt w:val="bullet"/>
      <w:pStyle w:val="30"/>
      <w:lvlText w:val=""/>
      <w:lvlJc w:val="left"/>
      <w:pPr>
        <w:tabs>
          <w:tab w:val="left" w:pos="780"/>
        </w:tabs>
        <w:ind w:left="780" w:hanging="360"/>
      </w:pPr>
      <w:rPr>
        <w:rFonts w:ascii="Wingdings" w:hAnsi="Wingdings" w:hint="default"/>
      </w:rPr>
    </w:lvl>
  </w:abstractNum>
  <w:abstractNum w:abstractNumId="8"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9" w15:restartNumberingAfterBreak="0">
    <w:nsid w:val="FFFFFF89"/>
    <w:multiLevelType w:val="singleLevel"/>
    <w:tmpl w:val="FFFFFF89"/>
    <w:lvl w:ilvl="0">
      <w:start w:val="1"/>
      <w:numFmt w:val="bullet"/>
      <w:pStyle w:val="20"/>
      <w:lvlText w:val=""/>
      <w:lvlJc w:val="left"/>
      <w:pPr>
        <w:tabs>
          <w:tab w:val="left" w:pos="360"/>
        </w:tabs>
        <w:ind w:left="360" w:hanging="360"/>
      </w:pPr>
      <w:rPr>
        <w:rFonts w:ascii="Symbol" w:hAnsi="Symbol" w:hint="default"/>
      </w:rPr>
    </w:lvl>
  </w:abstractNum>
  <w:abstractNum w:abstractNumId="10" w15:restartNumberingAfterBreak="0">
    <w:nsid w:val="056C41B9"/>
    <w:multiLevelType w:val="multilevel"/>
    <w:tmpl w:val="056C41B9"/>
    <w:lvl w:ilvl="0">
      <w:start w:val="1"/>
      <w:numFmt w:val="decimal"/>
      <w:pStyle w:val="a0"/>
      <w:lvlText w:val="图 %1."/>
      <w:lvlJc w:val="center"/>
      <w:pPr>
        <w:tabs>
          <w:tab w:val="left" w:pos="648"/>
        </w:tabs>
        <w:ind w:left="170" w:firstLine="118"/>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17A70CCB"/>
    <w:multiLevelType w:val="multilevel"/>
    <w:tmpl w:val="17A70CCB"/>
    <w:lvl w:ilvl="0">
      <w:start w:val="1"/>
      <w:numFmt w:val="bullet"/>
      <w:pStyle w:val="51"/>
      <w:lvlText w:val=""/>
      <w:lvlJc w:val="left"/>
      <w:pPr>
        <w:tabs>
          <w:tab w:val="left" w:pos="620"/>
        </w:tabs>
        <w:ind w:left="620" w:hanging="420"/>
      </w:pPr>
      <w:rPr>
        <w:rFonts w:ascii="Wingdings" w:hAnsi="Wingding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15:restartNumberingAfterBreak="0">
    <w:nsid w:val="22792648"/>
    <w:multiLevelType w:val="multilevel"/>
    <w:tmpl w:val="22792648"/>
    <w:lvl w:ilvl="0">
      <w:start w:val="1"/>
      <w:numFmt w:val="chineseCountingThousand"/>
      <w:suff w:val="space"/>
      <w:lvlText w:val="第%1章"/>
      <w:lvlJc w:val="left"/>
      <w:pPr>
        <w:ind w:left="0" w:firstLine="0"/>
      </w:pPr>
      <w:rPr>
        <w:rFonts w:hint="eastAsia"/>
      </w:rPr>
    </w:lvl>
    <w:lvl w:ilvl="1">
      <w:start w:val="1"/>
      <w:numFmt w:val="decimal"/>
      <w:isLgl/>
      <w:suff w:val="nothing"/>
      <w:lvlText w:val="%1.%2"/>
      <w:lvlJc w:val="left"/>
      <w:pPr>
        <w:ind w:left="0" w:firstLine="0"/>
      </w:pPr>
      <w:rPr>
        <w:rFonts w:cs="Times New Roman" w:hint="default"/>
        <w:b/>
        <w:bCs w:val="0"/>
        <w:i w:val="0"/>
        <w:iCs w:val="0"/>
        <w:caps w:val="0"/>
        <w:smallCaps w:val="0"/>
        <w:strike w:val="0"/>
        <w:dstrike w:val="0"/>
        <w:vanish w:val="0"/>
        <w:spacing w:val="0"/>
        <w:position w:val="0"/>
        <w:u w:val="none"/>
        <w:vertAlign w:val="baseline"/>
      </w:rPr>
    </w:lvl>
    <w:lvl w:ilvl="2">
      <w:start w:val="1"/>
      <w:numFmt w:val="decimal"/>
      <w:pStyle w:val="31"/>
      <w:isLgl/>
      <w:suff w:val="space"/>
      <w:lvlText w:val="%1.%2.%3"/>
      <w:lvlJc w:val="left"/>
      <w:pPr>
        <w:ind w:left="0" w:firstLine="0"/>
      </w:pPr>
      <w:rPr>
        <w:rFonts w:hint="eastAsia"/>
      </w:rPr>
    </w:lvl>
    <w:lvl w:ilvl="3">
      <w:start w:val="1"/>
      <w:numFmt w:val="decimal"/>
      <w:isLgl/>
      <w:suff w:val="space"/>
      <w:lvlText w:val="%1.%2.%3.%4"/>
      <w:lvlJc w:val="left"/>
      <w:pPr>
        <w:ind w:left="0" w:firstLine="0"/>
      </w:pPr>
      <w:rPr>
        <w:rFonts w:hint="eastAsia"/>
        <w:b/>
        <w:sz w:val="24"/>
        <w:szCs w:val="24"/>
      </w:rPr>
    </w:lvl>
    <w:lvl w:ilvl="4">
      <w:start w:val="1"/>
      <w:numFmt w:val="decimal"/>
      <w:lvlText w:val="%1.%2.%3.%4.%5."/>
      <w:lvlJc w:val="left"/>
      <w:pPr>
        <w:ind w:left="0" w:firstLine="0"/>
      </w:pPr>
      <w:rPr>
        <w:rFonts w:hint="eastAsia"/>
        <w:b w:val="0"/>
        <w:bCs w:val="0"/>
        <w:i w:val="0"/>
        <w:iCs w:val="0"/>
        <w:caps w:val="0"/>
        <w:smallCaps w:val="0"/>
        <w:strike w:val="0"/>
        <w:dstrike w:val="0"/>
        <w:vanish w:val="0"/>
        <w:spacing w:val="0"/>
        <w:position w:val="0"/>
        <w:u w:val="none"/>
        <w:vertAlign w:val="baseline"/>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3" w15:restartNumberingAfterBreak="0">
    <w:nsid w:val="38875C82"/>
    <w:multiLevelType w:val="multilevel"/>
    <w:tmpl w:val="38875C82"/>
    <w:lvl w:ilvl="0">
      <w:start w:val="1"/>
      <w:numFmt w:val="decimal"/>
      <w:pStyle w:val="Product-BingLie"/>
      <w:lvlText w:val="附图%1. "/>
      <w:lvlJc w:val="left"/>
      <w:pPr>
        <w:tabs>
          <w:tab w:val="left" w:pos="7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15:restartNumberingAfterBreak="0">
    <w:nsid w:val="4E7107F0"/>
    <w:multiLevelType w:val="multilevel"/>
    <w:tmpl w:val="4E7107F0"/>
    <w:lvl w:ilvl="0">
      <w:start w:val="1"/>
      <w:numFmt w:val="bullet"/>
      <w:pStyle w:val="41"/>
      <w:lvlText w:val=""/>
      <w:lvlJc w:val="left"/>
      <w:pPr>
        <w:tabs>
          <w:tab w:val="left" w:pos="520"/>
        </w:tabs>
        <w:ind w:left="520" w:hanging="420"/>
      </w:pPr>
      <w:rPr>
        <w:rFonts w:ascii="Wingdings" w:hAnsi="Wingdings" w:hint="default"/>
      </w:rPr>
    </w:lvl>
    <w:lvl w:ilvl="1">
      <w:start w:val="1"/>
      <w:numFmt w:val="decimal"/>
      <w:suff w:val="nothing"/>
      <w:lvlText w:val="%2.%1 "/>
      <w:lvlJc w:val="left"/>
      <w:pPr>
        <w:ind w:left="420" w:firstLine="0"/>
      </w:pPr>
    </w:lvl>
    <w:lvl w:ilvl="2">
      <w:start w:val="1"/>
      <w:numFmt w:val="decimal"/>
      <w:suff w:val="nothing"/>
      <w:lvlText w:val="%1.%2.%3 "/>
      <w:lvlJc w:val="left"/>
      <w:pPr>
        <w:ind w:left="420" w:firstLine="0"/>
      </w:pPr>
    </w:lvl>
    <w:lvl w:ilvl="3">
      <w:start w:val="1"/>
      <w:numFmt w:val="decimal"/>
      <w:suff w:val="nothing"/>
      <w:lvlText w:val="%1.%2.%3.%4 "/>
      <w:lvlJc w:val="left"/>
      <w:pPr>
        <w:ind w:left="420" w:firstLine="0"/>
      </w:pPr>
    </w:lvl>
    <w:lvl w:ilvl="4">
      <w:start w:val="1"/>
      <w:numFmt w:val="decimal"/>
      <w:suff w:val="nothing"/>
      <w:lvlText w:val="%1.%2.%3.%4.%5 "/>
      <w:lvlJc w:val="left"/>
      <w:pPr>
        <w:ind w:left="420" w:firstLine="0"/>
      </w:pPr>
    </w:lvl>
    <w:lvl w:ilvl="5">
      <w:start w:val="1"/>
      <w:numFmt w:val="decimal"/>
      <w:suff w:val="nothing"/>
      <w:lvlText w:val="%1.%2.%3.%4.%5.%6 "/>
      <w:lvlJc w:val="left"/>
      <w:pPr>
        <w:ind w:left="420" w:firstLine="0"/>
      </w:pPr>
    </w:lvl>
    <w:lvl w:ilvl="6">
      <w:start w:val="1"/>
      <w:numFmt w:val="decimal"/>
      <w:suff w:val="nothing"/>
      <w:lvlText w:val="%7."/>
      <w:lvlJc w:val="left"/>
      <w:pPr>
        <w:ind w:left="420" w:firstLine="0"/>
      </w:pPr>
    </w:lvl>
    <w:lvl w:ilvl="7">
      <w:start w:val="1"/>
      <w:numFmt w:val="none"/>
      <w:suff w:val="nothing"/>
      <w:lvlText w:val=""/>
      <w:lvlJc w:val="left"/>
      <w:pPr>
        <w:ind w:left="420" w:firstLine="0"/>
      </w:pPr>
    </w:lvl>
    <w:lvl w:ilvl="8">
      <w:start w:val="1"/>
      <w:numFmt w:val="none"/>
      <w:suff w:val="nothing"/>
      <w:lvlText w:val=""/>
      <w:lvlJc w:val="left"/>
      <w:pPr>
        <w:ind w:left="420" w:firstLine="0"/>
      </w:pPr>
    </w:lvl>
  </w:abstractNum>
  <w:abstractNum w:abstractNumId="15" w15:restartNumberingAfterBreak="0">
    <w:nsid w:val="5495164A"/>
    <w:multiLevelType w:val="multilevel"/>
    <w:tmpl w:val="5495164A"/>
    <w:lvl w:ilvl="0">
      <w:start w:val="1"/>
      <w:numFmt w:val="bullet"/>
      <w:pStyle w:val="7"/>
      <w:lvlText w:val=""/>
      <w:lvlJc w:val="left"/>
      <w:pPr>
        <w:tabs>
          <w:tab w:val="left" w:pos="820"/>
        </w:tabs>
        <w:ind w:left="820" w:hanging="420"/>
      </w:pPr>
      <w:rPr>
        <w:rFonts w:ascii="Wingdings" w:hAnsi="Wingding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6" w15:restartNumberingAfterBreak="0">
    <w:nsid w:val="621D3DF3"/>
    <w:multiLevelType w:val="multilevel"/>
    <w:tmpl w:val="621D3DF3"/>
    <w:lvl w:ilvl="0">
      <w:start w:val="1"/>
      <w:numFmt w:val="bullet"/>
      <w:pStyle w:val="6"/>
      <w:lvlText w:val=""/>
      <w:lvlJc w:val="left"/>
      <w:pPr>
        <w:tabs>
          <w:tab w:val="left" w:pos="720"/>
        </w:tabs>
        <w:ind w:left="720" w:hanging="420"/>
      </w:pPr>
      <w:rPr>
        <w:rFonts w:ascii="Wingdings" w:hAnsi="Wingding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7" w15:restartNumberingAfterBreak="0">
    <w:nsid w:val="66797217"/>
    <w:multiLevelType w:val="multilevel"/>
    <w:tmpl w:val="66797217"/>
    <w:lvl w:ilvl="0">
      <w:start w:val="1"/>
      <w:numFmt w:val="decimal"/>
      <w:pStyle w:val="a1"/>
      <w:lvlText w:val="表 %1."/>
      <w:lvlJc w:val="center"/>
      <w:pPr>
        <w:tabs>
          <w:tab w:val="left" w:pos="648"/>
        </w:tabs>
        <w:ind w:left="0" w:firstLine="288"/>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8" w15:restartNumberingAfterBreak="0">
    <w:nsid w:val="7F4A09EE"/>
    <w:multiLevelType w:val="multilevel"/>
    <w:tmpl w:val="7F4A09EE"/>
    <w:lvl w:ilvl="0">
      <w:start w:val="1"/>
      <w:numFmt w:val="upperLetter"/>
      <w:pStyle w:val="Pa1"/>
      <w:lvlText w:val="%1."/>
      <w:lvlJc w:val="left"/>
      <w:pPr>
        <w:tabs>
          <w:tab w:val="left" w:pos="420"/>
        </w:tabs>
        <w:ind w:left="420" w:hanging="420"/>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894855173">
    <w:abstractNumId w:val="3"/>
  </w:num>
  <w:num w:numId="2" w16cid:durableId="1956133190">
    <w:abstractNumId w:val="5"/>
  </w:num>
  <w:num w:numId="3" w16cid:durableId="2099712557">
    <w:abstractNumId w:val="8"/>
  </w:num>
  <w:num w:numId="4" w16cid:durableId="2100439078">
    <w:abstractNumId w:val="7"/>
  </w:num>
  <w:num w:numId="5" w16cid:durableId="459569336">
    <w:abstractNumId w:val="2"/>
  </w:num>
  <w:num w:numId="6" w16cid:durableId="2043968733">
    <w:abstractNumId w:val="4"/>
  </w:num>
  <w:num w:numId="7" w16cid:durableId="921985847">
    <w:abstractNumId w:val="1"/>
  </w:num>
  <w:num w:numId="8" w16cid:durableId="1025516515">
    <w:abstractNumId w:val="0"/>
  </w:num>
  <w:num w:numId="9" w16cid:durableId="648680502">
    <w:abstractNumId w:val="6"/>
  </w:num>
  <w:num w:numId="10" w16cid:durableId="1981644246">
    <w:abstractNumId w:val="9"/>
  </w:num>
  <w:num w:numId="11" w16cid:durableId="1805810234">
    <w:abstractNumId w:val="18"/>
  </w:num>
  <w:num w:numId="12" w16cid:durableId="1065492043">
    <w:abstractNumId w:val="13"/>
  </w:num>
  <w:num w:numId="13" w16cid:durableId="438914816">
    <w:abstractNumId w:val="16"/>
  </w:num>
  <w:num w:numId="14" w16cid:durableId="1486356588">
    <w:abstractNumId w:val="10"/>
  </w:num>
  <w:num w:numId="15" w16cid:durableId="389573884">
    <w:abstractNumId w:val="14"/>
  </w:num>
  <w:num w:numId="16" w16cid:durableId="668025308">
    <w:abstractNumId w:val="17"/>
  </w:num>
  <w:num w:numId="17" w16cid:durableId="367879430">
    <w:abstractNumId w:val="11"/>
  </w:num>
  <w:num w:numId="18" w16cid:durableId="1551573563">
    <w:abstractNumId w:val="15"/>
  </w:num>
  <w:num w:numId="19" w16cid:durableId="185237512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
    <w15:presenceInfo w15:providerId="None" w15:user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TrueTypeFonts/>
  <w:saveSubsetFonts/>
  <w:bordersDoNotSurroundHeader/>
  <w:bordersDoNotSurroundFooter/>
  <w:doNotTrackFormatting/>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WIwOTM4MjM2MjgzMWM1ZTQ5OGNlMGY4M2RjYWRhNWQifQ=="/>
  </w:docVars>
  <w:rsids>
    <w:rsidRoot w:val="00F71702"/>
    <w:rsid w:val="0000000D"/>
    <w:rsid w:val="00001026"/>
    <w:rsid w:val="0000119B"/>
    <w:rsid w:val="0000144F"/>
    <w:rsid w:val="00001476"/>
    <w:rsid w:val="00001A51"/>
    <w:rsid w:val="0000306F"/>
    <w:rsid w:val="00003E0D"/>
    <w:rsid w:val="00003F52"/>
    <w:rsid w:val="00005A42"/>
    <w:rsid w:val="00010C09"/>
    <w:rsid w:val="00011D81"/>
    <w:rsid w:val="000122F8"/>
    <w:rsid w:val="000128FC"/>
    <w:rsid w:val="0001344C"/>
    <w:rsid w:val="00014B41"/>
    <w:rsid w:val="00015290"/>
    <w:rsid w:val="00015641"/>
    <w:rsid w:val="00015E0D"/>
    <w:rsid w:val="00016185"/>
    <w:rsid w:val="000216BA"/>
    <w:rsid w:val="000217BA"/>
    <w:rsid w:val="0002218C"/>
    <w:rsid w:val="00022A00"/>
    <w:rsid w:val="00022B68"/>
    <w:rsid w:val="00022F15"/>
    <w:rsid w:val="00023426"/>
    <w:rsid w:val="00024FB0"/>
    <w:rsid w:val="00025B2B"/>
    <w:rsid w:val="00026504"/>
    <w:rsid w:val="0002657A"/>
    <w:rsid w:val="000274B1"/>
    <w:rsid w:val="000278CC"/>
    <w:rsid w:val="00031381"/>
    <w:rsid w:val="00032648"/>
    <w:rsid w:val="00033395"/>
    <w:rsid w:val="00033BFE"/>
    <w:rsid w:val="000347AC"/>
    <w:rsid w:val="0003518D"/>
    <w:rsid w:val="00035380"/>
    <w:rsid w:val="00036885"/>
    <w:rsid w:val="000369E6"/>
    <w:rsid w:val="00040DD9"/>
    <w:rsid w:val="00042ABC"/>
    <w:rsid w:val="00043AC8"/>
    <w:rsid w:val="0004478F"/>
    <w:rsid w:val="00045484"/>
    <w:rsid w:val="000456C9"/>
    <w:rsid w:val="000458E0"/>
    <w:rsid w:val="00047B8B"/>
    <w:rsid w:val="00050205"/>
    <w:rsid w:val="00050FF5"/>
    <w:rsid w:val="000546A5"/>
    <w:rsid w:val="000559BE"/>
    <w:rsid w:val="00056295"/>
    <w:rsid w:val="000601FF"/>
    <w:rsid w:val="0006080F"/>
    <w:rsid w:val="0006132D"/>
    <w:rsid w:val="00063E48"/>
    <w:rsid w:val="000645C4"/>
    <w:rsid w:val="000645EE"/>
    <w:rsid w:val="0006619A"/>
    <w:rsid w:val="00066B2D"/>
    <w:rsid w:val="00067143"/>
    <w:rsid w:val="00067CEE"/>
    <w:rsid w:val="00072BFB"/>
    <w:rsid w:val="00072F3A"/>
    <w:rsid w:val="00074E78"/>
    <w:rsid w:val="00075BB4"/>
    <w:rsid w:val="00075CAE"/>
    <w:rsid w:val="00077608"/>
    <w:rsid w:val="000810F6"/>
    <w:rsid w:val="00083344"/>
    <w:rsid w:val="00084568"/>
    <w:rsid w:val="000874F6"/>
    <w:rsid w:val="00087AE6"/>
    <w:rsid w:val="00091543"/>
    <w:rsid w:val="0009213B"/>
    <w:rsid w:val="00092EF0"/>
    <w:rsid w:val="00096AC6"/>
    <w:rsid w:val="00097581"/>
    <w:rsid w:val="000A00F6"/>
    <w:rsid w:val="000A039B"/>
    <w:rsid w:val="000A07AE"/>
    <w:rsid w:val="000A12AB"/>
    <w:rsid w:val="000A16A9"/>
    <w:rsid w:val="000A66D8"/>
    <w:rsid w:val="000A7469"/>
    <w:rsid w:val="000B0584"/>
    <w:rsid w:val="000B296B"/>
    <w:rsid w:val="000B4223"/>
    <w:rsid w:val="000B74CF"/>
    <w:rsid w:val="000B78F5"/>
    <w:rsid w:val="000C045D"/>
    <w:rsid w:val="000C0BFC"/>
    <w:rsid w:val="000C14FA"/>
    <w:rsid w:val="000C1527"/>
    <w:rsid w:val="000C65F5"/>
    <w:rsid w:val="000C6836"/>
    <w:rsid w:val="000C6C96"/>
    <w:rsid w:val="000C6D0D"/>
    <w:rsid w:val="000C72A0"/>
    <w:rsid w:val="000D1A33"/>
    <w:rsid w:val="000D1D9F"/>
    <w:rsid w:val="000D24D2"/>
    <w:rsid w:val="000E0041"/>
    <w:rsid w:val="000E1557"/>
    <w:rsid w:val="000E596F"/>
    <w:rsid w:val="000E5FF7"/>
    <w:rsid w:val="000E6FBF"/>
    <w:rsid w:val="000F0C4C"/>
    <w:rsid w:val="000F1433"/>
    <w:rsid w:val="000F1BD6"/>
    <w:rsid w:val="000F22BD"/>
    <w:rsid w:val="000F2DF8"/>
    <w:rsid w:val="000F3525"/>
    <w:rsid w:val="000F4244"/>
    <w:rsid w:val="000F4C09"/>
    <w:rsid w:val="000F7901"/>
    <w:rsid w:val="000F7DCA"/>
    <w:rsid w:val="00100883"/>
    <w:rsid w:val="001030D3"/>
    <w:rsid w:val="00103D60"/>
    <w:rsid w:val="0010618E"/>
    <w:rsid w:val="00107C51"/>
    <w:rsid w:val="00110301"/>
    <w:rsid w:val="001111AA"/>
    <w:rsid w:val="0011265C"/>
    <w:rsid w:val="00114309"/>
    <w:rsid w:val="00114C97"/>
    <w:rsid w:val="001217BE"/>
    <w:rsid w:val="00121D0A"/>
    <w:rsid w:val="001220F4"/>
    <w:rsid w:val="001221E4"/>
    <w:rsid w:val="001241E4"/>
    <w:rsid w:val="00126734"/>
    <w:rsid w:val="0012678A"/>
    <w:rsid w:val="00127C50"/>
    <w:rsid w:val="0013028C"/>
    <w:rsid w:val="001320B7"/>
    <w:rsid w:val="00132DA1"/>
    <w:rsid w:val="00132E07"/>
    <w:rsid w:val="00134642"/>
    <w:rsid w:val="00135399"/>
    <w:rsid w:val="001354D2"/>
    <w:rsid w:val="0013606E"/>
    <w:rsid w:val="001360B6"/>
    <w:rsid w:val="0013731F"/>
    <w:rsid w:val="001374F0"/>
    <w:rsid w:val="0013755D"/>
    <w:rsid w:val="001376AE"/>
    <w:rsid w:val="00137A2C"/>
    <w:rsid w:val="00137D03"/>
    <w:rsid w:val="00137D35"/>
    <w:rsid w:val="00140092"/>
    <w:rsid w:val="001406B6"/>
    <w:rsid w:val="00141C34"/>
    <w:rsid w:val="00143DEB"/>
    <w:rsid w:val="0014453C"/>
    <w:rsid w:val="0014560A"/>
    <w:rsid w:val="00147BCC"/>
    <w:rsid w:val="0015155C"/>
    <w:rsid w:val="00152626"/>
    <w:rsid w:val="00156BA4"/>
    <w:rsid w:val="00156DBF"/>
    <w:rsid w:val="001634A7"/>
    <w:rsid w:val="00163E92"/>
    <w:rsid w:val="00164252"/>
    <w:rsid w:val="001651DA"/>
    <w:rsid w:val="00165F6F"/>
    <w:rsid w:val="001701B1"/>
    <w:rsid w:val="001709BC"/>
    <w:rsid w:val="0017131F"/>
    <w:rsid w:val="0017508E"/>
    <w:rsid w:val="00176866"/>
    <w:rsid w:val="00176AF4"/>
    <w:rsid w:val="00177F1E"/>
    <w:rsid w:val="00177F5E"/>
    <w:rsid w:val="00180209"/>
    <w:rsid w:val="00180B84"/>
    <w:rsid w:val="00183594"/>
    <w:rsid w:val="001867CC"/>
    <w:rsid w:val="00190B2C"/>
    <w:rsid w:val="001911A7"/>
    <w:rsid w:val="00191558"/>
    <w:rsid w:val="001923D7"/>
    <w:rsid w:val="00192F4D"/>
    <w:rsid w:val="001936D3"/>
    <w:rsid w:val="00194CF4"/>
    <w:rsid w:val="00195521"/>
    <w:rsid w:val="0019606E"/>
    <w:rsid w:val="00196ADC"/>
    <w:rsid w:val="001974A1"/>
    <w:rsid w:val="001A19DF"/>
    <w:rsid w:val="001A2782"/>
    <w:rsid w:val="001A2F48"/>
    <w:rsid w:val="001A38A7"/>
    <w:rsid w:val="001A4179"/>
    <w:rsid w:val="001A4F39"/>
    <w:rsid w:val="001A78FF"/>
    <w:rsid w:val="001B0A9D"/>
    <w:rsid w:val="001B264C"/>
    <w:rsid w:val="001B26A0"/>
    <w:rsid w:val="001B682C"/>
    <w:rsid w:val="001B6BDC"/>
    <w:rsid w:val="001C1C83"/>
    <w:rsid w:val="001C2118"/>
    <w:rsid w:val="001C77BE"/>
    <w:rsid w:val="001C7AF0"/>
    <w:rsid w:val="001D06B3"/>
    <w:rsid w:val="001D1932"/>
    <w:rsid w:val="001D1F9A"/>
    <w:rsid w:val="001D2038"/>
    <w:rsid w:val="001F09B5"/>
    <w:rsid w:val="001F09E4"/>
    <w:rsid w:val="001F1046"/>
    <w:rsid w:val="001F11E1"/>
    <w:rsid w:val="001F1599"/>
    <w:rsid w:val="001F243D"/>
    <w:rsid w:val="001F6279"/>
    <w:rsid w:val="001F7023"/>
    <w:rsid w:val="0020049B"/>
    <w:rsid w:val="0020281C"/>
    <w:rsid w:val="0020319C"/>
    <w:rsid w:val="0020496C"/>
    <w:rsid w:val="00205214"/>
    <w:rsid w:val="0020537B"/>
    <w:rsid w:val="0020576F"/>
    <w:rsid w:val="00205DFC"/>
    <w:rsid w:val="0020624C"/>
    <w:rsid w:val="0020719A"/>
    <w:rsid w:val="002077AC"/>
    <w:rsid w:val="00207B4F"/>
    <w:rsid w:val="00210680"/>
    <w:rsid w:val="00210C7B"/>
    <w:rsid w:val="00214C3F"/>
    <w:rsid w:val="00215C20"/>
    <w:rsid w:val="002166A3"/>
    <w:rsid w:val="002179AA"/>
    <w:rsid w:val="00221949"/>
    <w:rsid w:val="00221AF1"/>
    <w:rsid w:val="002235DC"/>
    <w:rsid w:val="002241F8"/>
    <w:rsid w:val="00225A69"/>
    <w:rsid w:val="00225AA0"/>
    <w:rsid w:val="00227784"/>
    <w:rsid w:val="00230763"/>
    <w:rsid w:val="002313A6"/>
    <w:rsid w:val="0023274A"/>
    <w:rsid w:val="002339C8"/>
    <w:rsid w:val="002343DF"/>
    <w:rsid w:val="00234445"/>
    <w:rsid w:val="0023692E"/>
    <w:rsid w:val="00236F79"/>
    <w:rsid w:val="00237E8E"/>
    <w:rsid w:val="0024067D"/>
    <w:rsid w:val="00240AB5"/>
    <w:rsid w:val="00244313"/>
    <w:rsid w:val="00244731"/>
    <w:rsid w:val="00244B74"/>
    <w:rsid w:val="002450CE"/>
    <w:rsid w:val="002455A0"/>
    <w:rsid w:val="0025176D"/>
    <w:rsid w:val="00253270"/>
    <w:rsid w:val="0025371E"/>
    <w:rsid w:val="00254B38"/>
    <w:rsid w:val="00255301"/>
    <w:rsid w:val="00256F5B"/>
    <w:rsid w:val="00257948"/>
    <w:rsid w:val="00260C96"/>
    <w:rsid w:val="002625AB"/>
    <w:rsid w:val="00263474"/>
    <w:rsid w:val="00264FC6"/>
    <w:rsid w:val="00266287"/>
    <w:rsid w:val="0027186A"/>
    <w:rsid w:val="002732B9"/>
    <w:rsid w:val="00273664"/>
    <w:rsid w:val="00273BE2"/>
    <w:rsid w:val="002746D5"/>
    <w:rsid w:val="00274836"/>
    <w:rsid w:val="00274EBA"/>
    <w:rsid w:val="00276E84"/>
    <w:rsid w:val="00276EBD"/>
    <w:rsid w:val="00277080"/>
    <w:rsid w:val="00277F50"/>
    <w:rsid w:val="002804A2"/>
    <w:rsid w:val="0028121A"/>
    <w:rsid w:val="00281730"/>
    <w:rsid w:val="00291AF6"/>
    <w:rsid w:val="00294D62"/>
    <w:rsid w:val="00295354"/>
    <w:rsid w:val="002953D5"/>
    <w:rsid w:val="00295A6B"/>
    <w:rsid w:val="0029686E"/>
    <w:rsid w:val="002970A9"/>
    <w:rsid w:val="002A0F06"/>
    <w:rsid w:val="002A218D"/>
    <w:rsid w:val="002A22A8"/>
    <w:rsid w:val="002A297A"/>
    <w:rsid w:val="002A3CD3"/>
    <w:rsid w:val="002A50CB"/>
    <w:rsid w:val="002A5C55"/>
    <w:rsid w:val="002A66AA"/>
    <w:rsid w:val="002A77DB"/>
    <w:rsid w:val="002B0237"/>
    <w:rsid w:val="002B05B0"/>
    <w:rsid w:val="002B0A10"/>
    <w:rsid w:val="002B2532"/>
    <w:rsid w:val="002B2EA0"/>
    <w:rsid w:val="002B3887"/>
    <w:rsid w:val="002B3936"/>
    <w:rsid w:val="002B3C8E"/>
    <w:rsid w:val="002B6529"/>
    <w:rsid w:val="002B739B"/>
    <w:rsid w:val="002B7544"/>
    <w:rsid w:val="002C0577"/>
    <w:rsid w:val="002C0B92"/>
    <w:rsid w:val="002C1003"/>
    <w:rsid w:val="002C1F0A"/>
    <w:rsid w:val="002C4CAF"/>
    <w:rsid w:val="002C5093"/>
    <w:rsid w:val="002C5116"/>
    <w:rsid w:val="002C56F5"/>
    <w:rsid w:val="002C6790"/>
    <w:rsid w:val="002C785F"/>
    <w:rsid w:val="002D01D5"/>
    <w:rsid w:val="002D0349"/>
    <w:rsid w:val="002D0F9D"/>
    <w:rsid w:val="002D2DA1"/>
    <w:rsid w:val="002D3339"/>
    <w:rsid w:val="002D4377"/>
    <w:rsid w:val="002D4F09"/>
    <w:rsid w:val="002D51DC"/>
    <w:rsid w:val="002D5268"/>
    <w:rsid w:val="002D5826"/>
    <w:rsid w:val="002D5857"/>
    <w:rsid w:val="002D61AF"/>
    <w:rsid w:val="002D6F6F"/>
    <w:rsid w:val="002D719A"/>
    <w:rsid w:val="002D75F2"/>
    <w:rsid w:val="002D7E96"/>
    <w:rsid w:val="002E01ED"/>
    <w:rsid w:val="002E14B1"/>
    <w:rsid w:val="002E2AC5"/>
    <w:rsid w:val="002E2D16"/>
    <w:rsid w:val="002E3A46"/>
    <w:rsid w:val="002E48D8"/>
    <w:rsid w:val="002E4A1D"/>
    <w:rsid w:val="002E4B52"/>
    <w:rsid w:val="002E5497"/>
    <w:rsid w:val="002E5992"/>
    <w:rsid w:val="002E6779"/>
    <w:rsid w:val="002E757C"/>
    <w:rsid w:val="002E7788"/>
    <w:rsid w:val="002F13DC"/>
    <w:rsid w:val="002F1DD3"/>
    <w:rsid w:val="002F2118"/>
    <w:rsid w:val="002F337A"/>
    <w:rsid w:val="002F37FA"/>
    <w:rsid w:val="002F5C0C"/>
    <w:rsid w:val="002F6027"/>
    <w:rsid w:val="002F6224"/>
    <w:rsid w:val="002F68C8"/>
    <w:rsid w:val="002F73B6"/>
    <w:rsid w:val="003003CC"/>
    <w:rsid w:val="00301E7E"/>
    <w:rsid w:val="003041F1"/>
    <w:rsid w:val="00306188"/>
    <w:rsid w:val="00306DC2"/>
    <w:rsid w:val="00307160"/>
    <w:rsid w:val="00307C57"/>
    <w:rsid w:val="003105B5"/>
    <w:rsid w:val="00311657"/>
    <w:rsid w:val="00313E5D"/>
    <w:rsid w:val="00314379"/>
    <w:rsid w:val="00314E0F"/>
    <w:rsid w:val="0031528F"/>
    <w:rsid w:val="003163B0"/>
    <w:rsid w:val="0031647B"/>
    <w:rsid w:val="003168B0"/>
    <w:rsid w:val="00316E17"/>
    <w:rsid w:val="0032166E"/>
    <w:rsid w:val="00322785"/>
    <w:rsid w:val="0032425E"/>
    <w:rsid w:val="00325259"/>
    <w:rsid w:val="0033077F"/>
    <w:rsid w:val="00330E7D"/>
    <w:rsid w:val="00331C0B"/>
    <w:rsid w:val="00331DDB"/>
    <w:rsid w:val="003323A2"/>
    <w:rsid w:val="0033328E"/>
    <w:rsid w:val="00334415"/>
    <w:rsid w:val="00335839"/>
    <w:rsid w:val="00335888"/>
    <w:rsid w:val="003369A1"/>
    <w:rsid w:val="00337337"/>
    <w:rsid w:val="00340859"/>
    <w:rsid w:val="003424EF"/>
    <w:rsid w:val="00342EE7"/>
    <w:rsid w:val="003451A8"/>
    <w:rsid w:val="00345A87"/>
    <w:rsid w:val="0034612E"/>
    <w:rsid w:val="003467DC"/>
    <w:rsid w:val="00350519"/>
    <w:rsid w:val="0035241B"/>
    <w:rsid w:val="003536B9"/>
    <w:rsid w:val="00355F6C"/>
    <w:rsid w:val="00356D3E"/>
    <w:rsid w:val="003611A1"/>
    <w:rsid w:val="003619AC"/>
    <w:rsid w:val="003634BD"/>
    <w:rsid w:val="0036379A"/>
    <w:rsid w:val="00365886"/>
    <w:rsid w:val="0036637C"/>
    <w:rsid w:val="003671CB"/>
    <w:rsid w:val="00371B56"/>
    <w:rsid w:val="00372B32"/>
    <w:rsid w:val="003730E8"/>
    <w:rsid w:val="00374B16"/>
    <w:rsid w:val="00375794"/>
    <w:rsid w:val="0037680B"/>
    <w:rsid w:val="00376EBE"/>
    <w:rsid w:val="003772E6"/>
    <w:rsid w:val="0038000F"/>
    <w:rsid w:val="00380040"/>
    <w:rsid w:val="00380136"/>
    <w:rsid w:val="003814B4"/>
    <w:rsid w:val="003851C4"/>
    <w:rsid w:val="003862E3"/>
    <w:rsid w:val="0038657A"/>
    <w:rsid w:val="00386DC0"/>
    <w:rsid w:val="00387052"/>
    <w:rsid w:val="00387E2F"/>
    <w:rsid w:val="00390206"/>
    <w:rsid w:val="00390ACE"/>
    <w:rsid w:val="0039114F"/>
    <w:rsid w:val="00391328"/>
    <w:rsid w:val="003919CB"/>
    <w:rsid w:val="003925CE"/>
    <w:rsid w:val="00393993"/>
    <w:rsid w:val="003965AD"/>
    <w:rsid w:val="00397C38"/>
    <w:rsid w:val="003A1C1D"/>
    <w:rsid w:val="003A43B1"/>
    <w:rsid w:val="003A48EF"/>
    <w:rsid w:val="003A498F"/>
    <w:rsid w:val="003A5437"/>
    <w:rsid w:val="003A7760"/>
    <w:rsid w:val="003B3835"/>
    <w:rsid w:val="003B491C"/>
    <w:rsid w:val="003C2837"/>
    <w:rsid w:val="003C3203"/>
    <w:rsid w:val="003C35D9"/>
    <w:rsid w:val="003C514C"/>
    <w:rsid w:val="003C6378"/>
    <w:rsid w:val="003C6D55"/>
    <w:rsid w:val="003C7E38"/>
    <w:rsid w:val="003D2B01"/>
    <w:rsid w:val="003D39D8"/>
    <w:rsid w:val="003D3E5F"/>
    <w:rsid w:val="003D4BF8"/>
    <w:rsid w:val="003D4D4F"/>
    <w:rsid w:val="003D5435"/>
    <w:rsid w:val="003E626C"/>
    <w:rsid w:val="003F0025"/>
    <w:rsid w:val="003F1CEA"/>
    <w:rsid w:val="003F2DBB"/>
    <w:rsid w:val="003F3A67"/>
    <w:rsid w:val="003F5788"/>
    <w:rsid w:val="003F5B34"/>
    <w:rsid w:val="003F7764"/>
    <w:rsid w:val="003F7B9B"/>
    <w:rsid w:val="00400308"/>
    <w:rsid w:val="00400A13"/>
    <w:rsid w:val="004035F1"/>
    <w:rsid w:val="00403F6F"/>
    <w:rsid w:val="00404280"/>
    <w:rsid w:val="004043D7"/>
    <w:rsid w:val="0040779E"/>
    <w:rsid w:val="00407808"/>
    <w:rsid w:val="00411CF8"/>
    <w:rsid w:val="004131B9"/>
    <w:rsid w:val="00414CFE"/>
    <w:rsid w:val="00415085"/>
    <w:rsid w:val="0041789B"/>
    <w:rsid w:val="00420019"/>
    <w:rsid w:val="00420281"/>
    <w:rsid w:val="0042166B"/>
    <w:rsid w:val="0042174A"/>
    <w:rsid w:val="00425379"/>
    <w:rsid w:val="00425EB3"/>
    <w:rsid w:val="004268CC"/>
    <w:rsid w:val="00430751"/>
    <w:rsid w:val="004343B7"/>
    <w:rsid w:val="00434E9C"/>
    <w:rsid w:val="004371BC"/>
    <w:rsid w:val="00441229"/>
    <w:rsid w:val="004414CC"/>
    <w:rsid w:val="00441FC0"/>
    <w:rsid w:val="00442AB5"/>
    <w:rsid w:val="0044717E"/>
    <w:rsid w:val="00451303"/>
    <w:rsid w:val="004518DD"/>
    <w:rsid w:val="00453357"/>
    <w:rsid w:val="00453CFC"/>
    <w:rsid w:val="00454798"/>
    <w:rsid w:val="00454F21"/>
    <w:rsid w:val="00461763"/>
    <w:rsid w:val="00462D42"/>
    <w:rsid w:val="00463529"/>
    <w:rsid w:val="004636D7"/>
    <w:rsid w:val="0046411B"/>
    <w:rsid w:val="00464977"/>
    <w:rsid w:val="00471FB5"/>
    <w:rsid w:val="004724B9"/>
    <w:rsid w:val="00473474"/>
    <w:rsid w:val="00475269"/>
    <w:rsid w:val="004769BC"/>
    <w:rsid w:val="004771D5"/>
    <w:rsid w:val="004817DA"/>
    <w:rsid w:val="004824A4"/>
    <w:rsid w:val="0048351B"/>
    <w:rsid w:val="004840F8"/>
    <w:rsid w:val="00485DFC"/>
    <w:rsid w:val="004866BE"/>
    <w:rsid w:val="00490874"/>
    <w:rsid w:val="00491F89"/>
    <w:rsid w:val="00492595"/>
    <w:rsid w:val="00493931"/>
    <w:rsid w:val="00494258"/>
    <w:rsid w:val="00496164"/>
    <w:rsid w:val="00496732"/>
    <w:rsid w:val="00496C09"/>
    <w:rsid w:val="00496F1C"/>
    <w:rsid w:val="004A0428"/>
    <w:rsid w:val="004A1F8E"/>
    <w:rsid w:val="004A2275"/>
    <w:rsid w:val="004A2291"/>
    <w:rsid w:val="004A4172"/>
    <w:rsid w:val="004A47A1"/>
    <w:rsid w:val="004A5AA5"/>
    <w:rsid w:val="004A5EEB"/>
    <w:rsid w:val="004A633E"/>
    <w:rsid w:val="004A7030"/>
    <w:rsid w:val="004B0E6D"/>
    <w:rsid w:val="004B1297"/>
    <w:rsid w:val="004B2FF4"/>
    <w:rsid w:val="004C10E6"/>
    <w:rsid w:val="004C3DBC"/>
    <w:rsid w:val="004C57E0"/>
    <w:rsid w:val="004D1C8F"/>
    <w:rsid w:val="004D1F41"/>
    <w:rsid w:val="004D29B2"/>
    <w:rsid w:val="004D3340"/>
    <w:rsid w:val="004D77C4"/>
    <w:rsid w:val="004E020E"/>
    <w:rsid w:val="004E10E1"/>
    <w:rsid w:val="004E4B99"/>
    <w:rsid w:val="004E5B32"/>
    <w:rsid w:val="004E6305"/>
    <w:rsid w:val="004E701E"/>
    <w:rsid w:val="004F0190"/>
    <w:rsid w:val="004F10E9"/>
    <w:rsid w:val="004F4703"/>
    <w:rsid w:val="004F5958"/>
    <w:rsid w:val="00500505"/>
    <w:rsid w:val="00500E11"/>
    <w:rsid w:val="00501715"/>
    <w:rsid w:val="00501CF2"/>
    <w:rsid w:val="00502766"/>
    <w:rsid w:val="00505482"/>
    <w:rsid w:val="00510226"/>
    <w:rsid w:val="005114FC"/>
    <w:rsid w:val="0052261B"/>
    <w:rsid w:val="00523211"/>
    <w:rsid w:val="00524F20"/>
    <w:rsid w:val="00525136"/>
    <w:rsid w:val="00530429"/>
    <w:rsid w:val="00532FAE"/>
    <w:rsid w:val="00533BA3"/>
    <w:rsid w:val="0053532F"/>
    <w:rsid w:val="005378B6"/>
    <w:rsid w:val="005415B8"/>
    <w:rsid w:val="005415C9"/>
    <w:rsid w:val="005419EB"/>
    <w:rsid w:val="00541FEA"/>
    <w:rsid w:val="00542DD7"/>
    <w:rsid w:val="00546DE4"/>
    <w:rsid w:val="00547334"/>
    <w:rsid w:val="00547467"/>
    <w:rsid w:val="00550EEF"/>
    <w:rsid w:val="00550F75"/>
    <w:rsid w:val="00551A14"/>
    <w:rsid w:val="005528FB"/>
    <w:rsid w:val="00552F23"/>
    <w:rsid w:val="00553591"/>
    <w:rsid w:val="005542D9"/>
    <w:rsid w:val="00556113"/>
    <w:rsid w:val="005607AC"/>
    <w:rsid w:val="00561B13"/>
    <w:rsid w:val="00563540"/>
    <w:rsid w:val="00563855"/>
    <w:rsid w:val="00564B4D"/>
    <w:rsid w:val="00567970"/>
    <w:rsid w:val="00571F0E"/>
    <w:rsid w:val="00573007"/>
    <w:rsid w:val="005739A8"/>
    <w:rsid w:val="00575902"/>
    <w:rsid w:val="00576E52"/>
    <w:rsid w:val="0057749D"/>
    <w:rsid w:val="0058001A"/>
    <w:rsid w:val="0058315D"/>
    <w:rsid w:val="00583B51"/>
    <w:rsid w:val="00585117"/>
    <w:rsid w:val="00586160"/>
    <w:rsid w:val="00587288"/>
    <w:rsid w:val="005909D8"/>
    <w:rsid w:val="005925A0"/>
    <w:rsid w:val="005932FD"/>
    <w:rsid w:val="00595BFA"/>
    <w:rsid w:val="00595D4A"/>
    <w:rsid w:val="00596F98"/>
    <w:rsid w:val="0059722B"/>
    <w:rsid w:val="005A07BB"/>
    <w:rsid w:val="005A07F7"/>
    <w:rsid w:val="005A1481"/>
    <w:rsid w:val="005A2248"/>
    <w:rsid w:val="005A2EA6"/>
    <w:rsid w:val="005B0851"/>
    <w:rsid w:val="005B1214"/>
    <w:rsid w:val="005B1E4B"/>
    <w:rsid w:val="005B234E"/>
    <w:rsid w:val="005B2F6B"/>
    <w:rsid w:val="005B33A1"/>
    <w:rsid w:val="005B376C"/>
    <w:rsid w:val="005B41F4"/>
    <w:rsid w:val="005B42BF"/>
    <w:rsid w:val="005B4914"/>
    <w:rsid w:val="005B55AF"/>
    <w:rsid w:val="005B6C84"/>
    <w:rsid w:val="005C05F4"/>
    <w:rsid w:val="005C1DDB"/>
    <w:rsid w:val="005C22CB"/>
    <w:rsid w:val="005C57FB"/>
    <w:rsid w:val="005C5F64"/>
    <w:rsid w:val="005C6744"/>
    <w:rsid w:val="005D1903"/>
    <w:rsid w:val="005D2423"/>
    <w:rsid w:val="005D4417"/>
    <w:rsid w:val="005D64D3"/>
    <w:rsid w:val="005E181F"/>
    <w:rsid w:val="005E63FD"/>
    <w:rsid w:val="005E6F59"/>
    <w:rsid w:val="005F14E6"/>
    <w:rsid w:val="005F1FA3"/>
    <w:rsid w:val="005F1FE3"/>
    <w:rsid w:val="005F2021"/>
    <w:rsid w:val="005F3138"/>
    <w:rsid w:val="005F3FB8"/>
    <w:rsid w:val="005F427F"/>
    <w:rsid w:val="005F4B77"/>
    <w:rsid w:val="005F501C"/>
    <w:rsid w:val="005F5E03"/>
    <w:rsid w:val="00603BA4"/>
    <w:rsid w:val="006040DE"/>
    <w:rsid w:val="00604B3C"/>
    <w:rsid w:val="00605192"/>
    <w:rsid w:val="006052EC"/>
    <w:rsid w:val="00605949"/>
    <w:rsid w:val="00606C3E"/>
    <w:rsid w:val="00607F8C"/>
    <w:rsid w:val="006122E7"/>
    <w:rsid w:val="0061444B"/>
    <w:rsid w:val="00615583"/>
    <w:rsid w:val="0061732F"/>
    <w:rsid w:val="0061738A"/>
    <w:rsid w:val="00620922"/>
    <w:rsid w:val="00624DAA"/>
    <w:rsid w:val="00626225"/>
    <w:rsid w:val="0062627E"/>
    <w:rsid w:val="006264F4"/>
    <w:rsid w:val="0062780F"/>
    <w:rsid w:val="00631E92"/>
    <w:rsid w:val="006320BC"/>
    <w:rsid w:val="0063280D"/>
    <w:rsid w:val="00632A6B"/>
    <w:rsid w:val="00634E32"/>
    <w:rsid w:val="00636734"/>
    <w:rsid w:val="00636A1F"/>
    <w:rsid w:val="00636D9B"/>
    <w:rsid w:val="00637CC0"/>
    <w:rsid w:val="0064067B"/>
    <w:rsid w:val="00641606"/>
    <w:rsid w:val="00641CD1"/>
    <w:rsid w:val="0064207C"/>
    <w:rsid w:val="00642313"/>
    <w:rsid w:val="006437A8"/>
    <w:rsid w:val="00644A39"/>
    <w:rsid w:val="00650577"/>
    <w:rsid w:val="0065208D"/>
    <w:rsid w:val="00652FAF"/>
    <w:rsid w:val="0065385F"/>
    <w:rsid w:val="00660E38"/>
    <w:rsid w:val="00661C6F"/>
    <w:rsid w:val="00662BCB"/>
    <w:rsid w:val="00663F1E"/>
    <w:rsid w:val="006654D4"/>
    <w:rsid w:val="006666CA"/>
    <w:rsid w:val="006674AF"/>
    <w:rsid w:val="00667828"/>
    <w:rsid w:val="00671C9E"/>
    <w:rsid w:val="006734CD"/>
    <w:rsid w:val="006739B3"/>
    <w:rsid w:val="00674923"/>
    <w:rsid w:val="006759CC"/>
    <w:rsid w:val="0067780F"/>
    <w:rsid w:val="00681287"/>
    <w:rsid w:val="00681821"/>
    <w:rsid w:val="00681E8C"/>
    <w:rsid w:val="0068212D"/>
    <w:rsid w:val="0068266E"/>
    <w:rsid w:val="00682D8E"/>
    <w:rsid w:val="006831CD"/>
    <w:rsid w:val="00683676"/>
    <w:rsid w:val="00684CAF"/>
    <w:rsid w:val="00686053"/>
    <w:rsid w:val="00686428"/>
    <w:rsid w:val="00690161"/>
    <w:rsid w:val="006906F7"/>
    <w:rsid w:val="00693327"/>
    <w:rsid w:val="00693D18"/>
    <w:rsid w:val="0069491F"/>
    <w:rsid w:val="00695998"/>
    <w:rsid w:val="0069637C"/>
    <w:rsid w:val="00696EF3"/>
    <w:rsid w:val="00697905"/>
    <w:rsid w:val="006A02EF"/>
    <w:rsid w:val="006A052D"/>
    <w:rsid w:val="006A08C4"/>
    <w:rsid w:val="006A096D"/>
    <w:rsid w:val="006A3056"/>
    <w:rsid w:val="006A30ED"/>
    <w:rsid w:val="006A5C68"/>
    <w:rsid w:val="006A65FE"/>
    <w:rsid w:val="006A6C1B"/>
    <w:rsid w:val="006A7C0D"/>
    <w:rsid w:val="006B0DB5"/>
    <w:rsid w:val="006B1129"/>
    <w:rsid w:val="006B177E"/>
    <w:rsid w:val="006B197B"/>
    <w:rsid w:val="006B2B1B"/>
    <w:rsid w:val="006B533B"/>
    <w:rsid w:val="006B6974"/>
    <w:rsid w:val="006B6A6A"/>
    <w:rsid w:val="006C099E"/>
    <w:rsid w:val="006C3D74"/>
    <w:rsid w:val="006C5A60"/>
    <w:rsid w:val="006C6953"/>
    <w:rsid w:val="006D0441"/>
    <w:rsid w:val="006D1B2D"/>
    <w:rsid w:val="006D1D43"/>
    <w:rsid w:val="006D37FC"/>
    <w:rsid w:val="006D3A14"/>
    <w:rsid w:val="006D4957"/>
    <w:rsid w:val="006D4B81"/>
    <w:rsid w:val="006D654A"/>
    <w:rsid w:val="006D67D9"/>
    <w:rsid w:val="006D6EBC"/>
    <w:rsid w:val="006E06EE"/>
    <w:rsid w:val="006E0767"/>
    <w:rsid w:val="006E27C3"/>
    <w:rsid w:val="006E3C7A"/>
    <w:rsid w:val="006E45C5"/>
    <w:rsid w:val="006E494C"/>
    <w:rsid w:val="006E5B3B"/>
    <w:rsid w:val="006E6F65"/>
    <w:rsid w:val="006E775D"/>
    <w:rsid w:val="006E7939"/>
    <w:rsid w:val="006F3844"/>
    <w:rsid w:val="006F391F"/>
    <w:rsid w:val="006F40C9"/>
    <w:rsid w:val="006F482C"/>
    <w:rsid w:val="00700ABD"/>
    <w:rsid w:val="00701DC0"/>
    <w:rsid w:val="00703279"/>
    <w:rsid w:val="007035EB"/>
    <w:rsid w:val="00703922"/>
    <w:rsid w:val="00703D57"/>
    <w:rsid w:val="007044DA"/>
    <w:rsid w:val="00707C1B"/>
    <w:rsid w:val="007104D1"/>
    <w:rsid w:val="00711508"/>
    <w:rsid w:val="00711726"/>
    <w:rsid w:val="00711C28"/>
    <w:rsid w:val="00711FA9"/>
    <w:rsid w:val="007136A2"/>
    <w:rsid w:val="007138B5"/>
    <w:rsid w:val="0071390C"/>
    <w:rsid w:val="00713CA0"/>
    <w:rsid w:val="007148D6"/>
    <w:rsid w:val="00714D4A"/>
    <w:rsid w:val="007154C2"/>
    <w:rsid w:val="00716EE2"/>
    <w:rsid w:val="007211FD"/>
    <w:rsid w:val="00721A72"/>
    <w:rsid w:val="0072349C"/>
    <w:rsid w:val="00723BB2"/>
    <w:rsid w:val="00727B4E"/>
    <w:rsid w:val="007315A9"/>
    <w:rsid w:val="007319E4"/>
    <w:rsid w:val="007359E8"/>
    <w:rsid w:val="00735D34"/>
    <w:rsid w:val="00735FA9"/>
    <w:rsid w:val="007365F3"/>
    <w:rsid w:val="00736940"/>
    <w:rsid w:val="00737F9C"/>
    <w:rsid w:val="00744CAC"/>
    <w:rsid w:val="007453B8"/>
    <w:rsid w:val="00745486"/>
    <w:rsid w:val="00746248"/>
    <w:rsid w:val="00746AB8"/>
    <w:rsid w:val="00747AC8"/>
    <w:rsid w:val="00751C9E"/>
    <w:rsid w:val="00754922"/>
    <w:rsid w:val="00755164"/>
    <w:rsid w:val="00756A14"/>
    <w:rsid w:val="00756CA2"/>
    <w:rsid w:val="0076060A"/>
    <w:rsid w:val="00760C95"/>
    <w:rsid w:val="00761DA3"/>
    <w:rsid w:val="00761DD0"/>
    <w:rsid w:val="007626AD"/>
    <w:rsid w:val="00762B1E"/>
    <w:rsid w:val="00762FD4"/>
    <w:rsid w:val="007633B1"/>
    <w:rsid w:val="00763F94"/>
    <w:rsid w:val="007645DB"/>
    <w:rsid w:val="007653F9"/>
    <w:rsid w:val="00765A26"/>
    <w:rsid w:val="007670C9"/>
    <w:rsid w:val="00767586"/>
    <w:rsid w:val="007703A3"/>
    <w:rsid w:val="0077088B"/>
    <w:rsid w:val="00772149"/>
    <w:rsid w:val="007724DB"/>
    <w:rsid w:val="0077251A"/>
    <w:rsid w:val="00773C6B"/>
    <w:rsid w:val="0077515D"/>
    <w:rsid w:val="00775741"/>
    <w:rsid w:val="007757D1"/>
    <w:rsid w:val="00775DD1"/>
    <w:rsid w:val="00776933"/>
    <w:rsid w:val="00776FFA"/>
    <w:rsid w:val="00780794"/>
    <w:rsid w:val="00780C82"/>
    <w:rsid w:val="00782931"/>
    <w:rsid w:val="0078297B"/>
    <w:rsid w:val="00782E43"/>
    <w:rsid w:val="00784BD3"/>
    <w:rsid w:val="00785807"/>
    <w:rsid w:val="00786745"/>
    <w:rsid w:val="00786DA4"/>
    <w:rsid w:val="007876DD"/>
    <w:rsid w:val="00787774"/>
    <w:rsid w:val="0079095F"/>
    <w:rsid w:val="00791466"/>
    <w:rsid w:val="00792254"/>
    <w:rsid w:val="00792983"/>
    <w:rsid w:val="00794132"/>
    <w:rsid w:val="0079517A"/>
    <w:rsid w:val="007A01A5"/>
    <w:rsid w:val="007A3160"/>
    <w:rsid w:val="007A49D1"/>
    <w:rsid w:val="007A4E8F"/>
    <w:rsid w:val="007A5E00"/>
    <w:rsid w:val="007A7B9A"/>
    <w:rsid w:val="007B0541"/>
    <w:rsid w:val="007B0AF1"/>
    <w:rsid w:val="007B5D21"/>
    <w:rsid w:val="007B616E"/>
    <w:rsid w:val="007C0938"/>
    <w:rsid w:val="007C16C6"/>
    <w:rsid w:val="007C2FA9"/>
    <w:rsid w:val="007C348E"/>
    <w:rsid w:val="007C3CEC"/>
    <w:rsid w:val="007C5510"/>
    <w:rsid w:val="007C7482"/>
    <w:rsid w:val="007D066F"/>
    <w:rsid w:val="007D1B8E"/>
    <w:rsid w:val="007D2302"/>
    <w:rsid w:val="007D26E6"/>
    <w:rsid w:val="007D48D4"/>
    <w:rsid w:val="007D69CB"/>
    <w:rsid w:val="007D7531"/>
    <w:rsid w:val="007E6010"/>
    <w:rsid w:val="007E62BB"/>
    <w:rsid w:val="007E633C"/>
    <w:rsid w:val="007E6ACA"/>
    <w:rsid w:val="007E6CCB"/>
    <w:rsid w:val="007F058D"/>
    <w:rsid w:val="007F631D"/>
    <w:rsid w:val="007F6562"/>
    <w:rsid w:val="007F670A"/>
    <w:rsid w:val="007F766B"/>
    <w:rsid w:val="00800992"/>
    <w:rsid w:val="00801F8E"/>
    <w:rsid w:val="00803211"/>
    <w:rsid w:val="0080457C"/>
    <w:rsid w:val="00806CB5"/>
    <w:rsid w:val="00807866"/>
    <w:rsid w:val="008078AA"/>
    <w:rsid w:val="008122BE"/>
    <w:rsid w:val="00813944"/>
    <w:rsid w:val="00814A2C"/>
    <w:rsid w:val="00814F3E"/>
    <w:rsid w:val="008154BE"/>
    <w:rsid w:val="008158CB"/>
    <w:rsid w:val="00817AA4"/>
    <w:rsid w:val="00820EA3"/>
    <w:rsid w:val="00822270"/>
    <w:rsid w:val="008261BB"/>
    <w:rsid w:val="00830645"/>
    <w:rsid w:val="00830967"/>
    <w:rsid w:val="00831816"/>
    <w:rsid w:val="00831F52"/>
    <w:rsid w:val="0083297C"/>
    <w:rsid w:val="0083467F"/>
    <w:rsid w:val="008357F9"/>
    <w:rsid w:val="00837895"/>
    <w:rsid w:val="00837962"/>
    <w:rsid w:val="0084042F"/>
    <w:rsid w:val="0084093D"/>
    <w:rsid w:val="0084440F"/>
    <w:rsid w:val="008454F8"/>
    <w:rsid w:val="00845BBE"/>
    <w:rsid w:val="008464C9"/>
    <w:rsid w:val="00846DE4"/>
    <w:rsid w:val="00854CE0"/>
    <w:rsid w:val="00860156"/>
    <w:rsid w:val="00864E16"/>
    <w:rsid w:val="00864E4F"/>
    <w:rsid w:val="008663A9"/>
    <w:rsid w:val="0087030B"/>
    <w:rsid w:val="00871CB5"/>
    <w:rsid w:val="008745AE"/>
    <w:rsid w:val="008747E7"/>
    <w:rsid w:val="00875175"/>
    <w:rsid w:val="008760BE"/>
    <w:rsid w:val="0088077F"/>
    <w:rsid w:val="00885493"/>
    <w:rsid w:val="0088636B"/>
    <w:rsid w:val="00890F90"/>
    <w:rsid w:val="00895166"/>
    <w:rsid w:val="00895608"/>
    <w:rsid w:val="0089600D"/>
    <w:rsid w:val="00897B23"/>
    <w:rsid w:val="008A6F55"/>
    <w:rsid w:val="008B040A"/>
    <w:rsid w:val="008B31AB"/>
    <w:rsid w:val="008B3547"/>
    <w:rsid w:val="008B44FA"/>
    <w:rsid w:val="008C196C"/>
    <w:rsid w:val="008C203A"/>
    <w:rsid w:val="008C20CE"/>
    <w:rsid w:val="008C2111"/>
    <w:rsid w:val="008C247C"/>
    <w:rsid w:val="008C2B48"/>
    <w:rsid w:val="008C3435"/>
    <w:rsid w:val="008C3F2B"/>
    <w:rsid w:val="008C4998"/>
    <w:rsid w:val="008C7E30"/>
    <w:rsid w:val="008D0558"/>
    <w:rsid w:val="008D1EE1"/>
    <w:rsid w:val="008D5094"/>
    <w:rsid w:val="008D546D"/>
    <w:rsid w:val="008D6241"/>
    <w:rsid w:val="008E26D0"/>
    <w:rsid w:val="008E2A2F"/>
    <w:rsid w:val="008E35A8"/>
    <w:rsid w:val="008E4566"/>
    <w:rsid w:val="008E470D"/>
    <w:rsid w:val="008E486F"/>
    <w:rsid w:val="008E7C3D"/>
    <w:rsid w:val="008F2715"/>
    <w:rsid w:val="008F2B7A"/>
    <w:rsid w:val="008F2D46"/>
    <w:rsid w:val="008F4F0D"/>
    <w:rsid w:val="008F6FEC"/>
    <w:rsid w:val="00901E11"/>
    <w:rsid w:val="009023DF"/>
    <w:rsid w:val="009028A0"/>
    <w:rsid w:val="00902E43"/>
    <w:rsid w:val="0090454E"/>
    <w:rsid w:val="0090570F"/>
    <w:rsid w:val="00905980"/>
    <w:rsid w:val="00907048"/>
    <w:rsid w:val="00910669"/>
    <w:rsid w:val="00911CBB"/>
    <w:rsid w:val="00912014"/>
    <w:rsid w:val="009139FF"/>
    <w:rsid w:val="00914F37"/>
    <w:rsid w:val="0091625C"/>
    <w:rsid w:val="00920630"/>
    <w:rsid w:val="00920917"/>
    <w:rsid w:val="00921E9F"/>
    <w:rsid w:val="0092368B"/>
    <w:rsid w:val="00923FC4"/>
    <w:rsid w:val="0092554F"/>
    <w:rsid w:val="00925A87"/>
    <w:rsid w:val="00925BCE"/>
    <w:rsid w:val="009265A6"/>
    <w:rsid w:val="009319C3"/>
    <w:rsid w:val="00931BEA"/>
    <w:rsid w:val="00931CDE"/>
    <w:rsid w:val="00932576"/>
    <w:rsid w:val="00932E43"/>
    <w:rsid w:val="00933022"/>
    <w:rsid w:val="00934218"/>
    <w:rsid w:val="00935640"/>
    <w:rsid w:val="00936400"/>
    <w:rsid w:val="00936A87"/>
    <w:rsid w:val="00936BAE"/>
    <w:rsid w:val="009414A1"/>
    <w:rsid w:val="00942242"/>
    <w:rsid w:val="0094262F"/>
    <w:rsid w:val="00942B62"/>
    <w:rsid w:val="00943860"/>
    <w:rsid w:val="0094587B"/>
    <w:rsid w:val="009508BC"/>
    <w:rsid w:val="009512A3"/>
    <w:rsid w:val="009513CE"/>
    <w:rsid w:val="00951AD8"/>
    <w:rsid w:val="00951AE6"/>
    <w:rsid w:val="00957B8F"/>
    <w:rsid w:val="00960621"/>
    <w:rsid w:val="00961559"/>
    <w:rsid w:val="009658DD"/>
    <w:rsid w:val="009663B4"/>
    <w:rsid w:val="009679A6"/>
    <w:rsid w:val="00967A34"/>
    <w:rsid w:val="00967B2B"/>
    <w:rsid w:val="00973719"/>
    <w:rsid w:val="00973E75"/>
    <w:rsid w:val="009745AE"/>
    <w:rsid w:val="0097525D"/>
    <w:rsid w:val="00980CB9"/>
    <w:rsid w:val="00980DE6"/>
    <w:rsid w:val="009861A3"/>
    <w:rsid w:val="00986449"/>
    <w:rsid w:val="0098710E"/>
    <w:rsid w:val="00990483"/>
    <w:rsid w:val="00991F9D"/>
    <w:rsid w:val="00992472"/>
    <w:rsid w:val="009945AD"/>
    <w:rsid w:val="00995431"/>
    <w:rsid w:val="00996407"/>
    <w:rsid w:val="00996C75"/>
    <w:rsid w:val="00997AC9"/>
    <w:rsid w:val="009A0748"/>
    <w:rsid w:val="009A08BD"/>
    <w:rsid w:val="009A0CE7"/>
    <w:rsid w:val="009A10B5"/>
    <w:rsid w:val="009A118E"/>
    <w:rsid w:val="009A1782"/>
    <w:rsid w:val="009A1FEF"/>
    <w:rsid w:val="009A2636"/>
    <w:rsid w:val="009A3361"/>
    <w:rsid w:val="009A453B"/>
    <w:rsid w:val="009A7125"/>
    <w:rsid w:val="009A7E01"/>
    <w:rsid w:val="009A7E10"/>
    <w:rsid w:val="009B1953"/>
    <w:rsid w:val="009B1958"/>
    <w:rsid w:val="009B2752"/>
    <w:rsid w:val="009B472D"/>
    <w:rsid w:val="009C13B0"/>
    <w:rsid w:val="009C3728"/>
    <w:rsid w:val="009C38E7"/>
    <w:rsid w:val="009C4096"/>
    <w:rsid w:val="009C5E6A"/>
    <w:rsid w:val="009D1C48"/>
    <w:rsid w:val="009D5034"/>
    <w:rsid w:val="009D539D"/>
    <w:rsid w:val="009D7395"/>
    <w:rsid w:val="009E11E6"/>
    <w:rsid w:val="009E31A7"/>
    <w:rsid w:val="009E3B56"/>
    <w:rsid w:val="009E4109"/>
    <w:rsid w:val="009E4509"/>
    <w:rsid w:val="009E46D5"/>
    <w:rsid w:val="009E4A59"/>
    <w:rsid w:val="009E4AC2"/>
    <w:rsid w:val="009E5311"/>
    <w:rsid w:val="009E7AB4"/>
    <w:rsid w:val="009E7BE2"/>
    <w:rsid w:val="009F1C67"/>
    <w:rsid w:val="009F2172"/>
    <w:rsid w:val="009F2293"/>
    <w:rsid w:val="009F4EA6"/>
    <w:rsid w:val="009F51C8"/>
    <w:rsid w:val="009F6FA1"/>
    <w:rsid w:val="00A0129E"/>
    <w:rsid w:val="00A01F20"/>
    <w:rsid w:val="00A0251F"/>
    <w:rsid w:val="00A02C22"/>
    <w:rsid w:val="00A060AD"/>
    <w:rsid w:val="00A066BD"/>
    <w:rsid w:val="00A06B84"/>
    <w:rsid w:val="00A06D61"/>
    <w:rsid w:val="00A10B69"/>
    <w:rsid w:val="00A11187"/>
    <w:rsid w:val="00A11944"/>
    <w:rsid w:val="00A11EF3"/>
    <w:rsid w:val="00A11F62"/>
    <w:rsid w:val="00A12DE0"/>
    <w:rsid w:val="00A1312F"/>
    <w:rsid w:val="00A13159"/>
    <w:rsid w:val="00A15164"/>
    <w:rsid w:val="00A17695"/>
    <w:rsid w:val="00A21CC3"/>
    <w:rsid w:val="00A22B21"/>
    <w:rsid w:val="00A234F3"/>
    <w:rsid w:val="00A24A57"/>
    <w:rsid w:val="00A24F60"/>
    <w:rsid w:val="00A25F4C"/>
    <w:rsid w:val="00A2651A"/>
    <w:rsid w:val="00A27259"/>
    <w:rsid w:val="00A31548"/>
    <w:rsid w:val="00A337FB"/>
    <w:rsid w:val="00A33EA1"/>
    <w:rsid w:val="00A34BE3"/>
    <w:rsid w:val="00A3619A"/>
    <w:rsid w:val="00A3760F"/>
    <w:rsid w:val="00A425B5"/>
    <w:rsid w:val="00A442B4"/>
    <w:rsid w:val="00A45C11"/>
    <w:rsid w:val="00A469E3"/>
    <w:rsid w:val="00A5033D"/>
    <w:rsid w:val="00A512C9"/>
    <w:rsid w:val="00A51BCB"/>
    <w:rsid w:val="00A51CA0"/>
    <w:rsid w:val="00A52617"/>
    <w:rsid w:val="00A52E67"/>
    <w:rsid w:val="00A532E6"/>
    <w:rsid w:val="00A54199"/>
    <w:rsid w:val="00A5496D"/>
    <w:rsid w:val="00A55915"/>
    <w:rsid w:val="00A565BC"/>
    <w:rsid w:val="00A5710A"/>
    <w:rsid w:val="00A60D7B"/>
    <w:rsid w:val="00A61AC9"/>
    <w:rsid w:val="00A62311"/>
    <w:rsid w:val="00A6262A"/>
    <w:rsid w:val="00A63632"/>
    <w:rsid w:val="00A63BAA"/>
    <w:rsid w:val="00A66DF6"/>
    <w:rsid w:val="00A70D57"/>
    <w:rsid w:val="00A71299"/>
    <w:rsid w:val="00A71819"/>
    <w:rsid w:val="00A72033"/>
    <w:rsid w:val="00A7440E"/>
    <w:rsid w:val="00A75E31"/>
    <w:rsid w:val="00A76C33"/>
    <w:rsid w:val="00A771F7"/>
    <w:rsid w:val="00A803EC"/>
    <w:rsid w:val="00A80F1B"/>
    <w:rsid w:val="00A81A50"/>
    <w:rsid w:val="00A8341C"/>
    <w:rsid w:val="00A847A6"/>
    <w:rsid w:val="00A84A3F"/>
    <w:rsid w:val="00A86C54"/>
    <w:rsid w:val="00A87B5D"/>
    <w:rsid w:val="00A906BA"/>
    <w:rsid w:val="00A93605"/>
    <w:rsid w:val="00A9409E"/>
    <w:rsid w:val="00A951A9"/>
    <w:rsid w:val="00A955CA"/>
    <w:rsid w:val="00A9613C"/>
    <w:rsid w:val="00A96DE4"/>
    <w:rsid w:val="00A96E46"/>
    <w:rsid w:val="00AA1117"/>
    <w:rsid w:val="00AA335A"/>
    <w:rsid w:val="00AA34F3"/>
    <w:rsid w:val="00AA6E54"/>
    <w:rsid w:val="00AA72EF"/>
    <w:rsid w:val="00AB15DE"/>
    <w:rsid w:val="00AB2FAF"/>
    <w:rsid w:val="00AB2FFC"/>
    <w:rsid w:val="00AB3003"/>
    <w:rsid w:val="00AB4D54"/>
    <w:rsid w:val="00AB56E6"/>
    <w:rsid w:val="00AB6F7D"/>
    <w:rsid w:val="00AC1770"/>
    <w:rsid w:val="00AC1B86"/>
    <w:rsid w:val="00AC299D"/>
    <w:rsid w:val="00AC2AEA"/>
    <w:rsid w:val="00AC4BEA"/>
    <w:rsid w:val="00AD052B"/>
    <w:rsid w:val="00AD356F"/>
    <w:rsid w:val="00AD5293"/>
    <w:rsid w:val="00AD6272"/>
    <w:rsid w:val="00AD63E0"/>
    <w:rsid w:val="00AD6D15"/>
    <w:rsid w:val="00AE4C43"/>
    <w:rsid w:val="00AE4EA7"/>
    <w:rsid w:val="00AE6BBF"/>
    <w:rsid w:val="00AE7628"/>
    <w:rsid w:val="00AE7766"/>
    <w:rsid w:val="00AF2958"/>
    <w:rsid w:val="00AF39C7"/>
    <w:rsid w:val="00AF4A64"/>
    <w:rsid w:val="00AF6A32"/>
    <w:rsid w:val="00B00031"/>
    <w:rsid w:val="00B023B0"/>
    <w:rsid w:val="00B03BCE"/>
    <w:rsid w:val="00B03D12"/>
    <w:rsid w:val="00B04B5E"/>
    <w:rsid w:val="00B05138"/>
    <w:rsid w:val="00B0551A"/>
    <w:rsid w:val="00B100EF"/>
    <w:rsid w:val="00B10407"/>
    <w:rsid w:val="00B105A2"/>
    <w:rsid w:val="00B1155D"/>
    <w:rsid w:val="00B12333"/>
    <w:rsid w:val="00B146A9"/>
    <w:rsid w:val="00B17369"/>
    <w:rsid w:val="00B17512"/>
    <w:rsid w:val="00B20274"/>
    <w:rsid w:val="00B20375"/>
    <w:rsid w:val="00B208EC"/>
    <w:rsid w:val="00B22A67"/>
    <w:rsid w:val="00B23309"/>
    <w:rsid w:val="00B25288"/>
    <w:rsid w:val="00B27A88"/>
    <w:rsid w:val="00B27D64"/>
    <w:rsid w:val="00B329CD"/>
    <w:rsid w:val="00B33C12"/>
    <w:rsid w:val="00B432C1"/>
    <w:rsid w:val="00B4413E"/>
    <w:rsid w:val="00B4448C"/>
    <w:rsid w:val="00B44900"/>
    <w:rsid w:val="00B45F34"/>
    <w:rsid w:val="00B509BF"/>
    <w:rsid w:val="00B5178B"/>
    <w:rsid w:val="00B52282"/>
    <w:rsid w:val="00B55C04"/>
    <w:rsid w:val="00B55FB7"/>
    <w:rsid w:val="00B6399B"/>
    <w:rsid w:val="00B65EA9"/>
    <w:rsid w:val="00B66D55"/>
    <w:rsid w:val="00B70D76"/>
    <w:rsid w:val="00B71853"/>
    <w:rsid w:val="00B72979"/>
    <w:rsid w:val="00B7459F"/>
    <w:rsid w:val="00B76068"/>
    <w:rsid w:val="00B80DB3"/>
    <w:rsid w:val="00B82EDB"/>
    <w:rsid w:val="00B84519"/>
    <w:rsid w:val="00B84B15"/>
    <w:rsid w:val="00B86230"/>
    <w:rsid w:val="00B8661D"/>
    <w:rsid w:val="00B87544"/>
    <w:rsid w:val="00B87D9F"/>
    <w:rsid w:val="00B9006A"/>
    <w:rsid w:val="00B9009B"/>
    <w:rsid w:val="00B90C1D"/>
    <w:rsid w:val="00B91CC9"/>
    <w:rsid w:val="00B9437E"/>
    <w:rsid w:val="00B97050"/>
    <w:rsid w:val="00B97645"/>
    <w:rsid w:val="00B97B42"/>
    <w:rsid w:val="00BA1156"/>
    <w:rsid w:val="00BA1951"/>
    <w:rsid w:val="00BA63B6"/>
    <w:rsid w:val="00BA6DC5"/>
    <w:rsid w:val="00BA6F23"/>
    <w:rsid w:val="00BA6FB8"/>
    <w:rsid w:val="00BA7F97"/>
    <w:rsid w:val="00BB425E"/>
    <w:rsid w:val="00BB42E0"/>
    <w:rsid w:val="00BB6B17"/>
    <w:rsid w:val="00BB6FFB"/>
    <w:rsid w:val="00BB70AA"/>
    <w:rsid w:val="00BB70C6"/>
    <w:rsid w:val="00BB796D"/>
    <w:rsid w:val="00BB7A9F"/>
    <w:rsid w:val="00BC00A1"/>
    <w:rsid w:val="00BC182A"/>
    <w:rsid w:val="00BC2EED"/>
    <w:rsid w:val="00BC2F6F"/>
    <w:rsid w:val="00BC30C6"/>
    <w:rsid w:val="00BC40BE"/>
    <w:rsid w:val="00BC45F1"/>
    <w:rsid w:val="00BC57A0"/>
    <w:rsid w:val="00BC6079"/>
    <w:rsid w:val="00BD26F2"/>
    <w:rsid w:val="00BD3C63"/>
    <w:rsid w:val="00BD5436"/>
    <w:rsid w:val="00BD5640"/>
    <w:rsid w:val="00BD63F0"/>
    <w:rsid w:val="00BE1C5C"/>
    <w:rsid w:val="00BE32D7"/>
    <w:rsid w:val="00BE4447"/>
    <w:rsid w:val="00BE4BFA"/>
    <w:rsid w:val="00BE65B2"/>
    <w:rsid w:val="00BF03F4"/>
    <w:rsid w:val="00BF0920"/>
    <w:rsid w:val="00BF09F5"/>
    <w:rsid w:val="00BF1F6D"/>
    <w:rsid w:val="00BF314E"/>
    <w:rsid w:val="00BF4BDD"/>
    <w:rsid w:val="00BF4C29"/>
    <w:rsid w:val="00BF5095"/>
    <w:rsid w:val="00BF6EAB"/>
    <w:rsid w:val="00C02255"/>
    <w:rsid w:val="00C0238F"/>
    <w:rsid w:val="00C04F6D"/>
    <w:rsid w:val="00C0525A"/>
    <w:rsid w:val="00C052C0"/>
    <w:rsid w:val="00C05D9A"/>
    <w:rsid w:val="00C062E8"/>
    <w:rsid w:val="00C07E07"/>
    <w:rsid w:val="00C15ECE"/>
    <w:rsid w:val="00C15FA9"/>
    <w:rsid w:val="00C1653A"/>
    <w:rsid w:val="00C215A0"/>
    <w:rsid w:val="00C21DD8"/>
    <w:rsid w:val="00C23634"/>
    <w:rsid w:val="00C2693A"/>
    <w:rsid w:val="00C2736F"/>
    <w:rsid w:val="00C31582"/>
    <w:rsid w:val="00C3166F"/>
    <w:rsid w:val="00C316E8"/>
    <w:rsid w:val="00C31CDE"/>
    <w:rsid w:val="00C3277A"/>
    <w:rsid w:val="00C3424B"/>
    <w:rsid w:val="00C37BB8"/>
    <w:rsid w:val="00C4104E"/>
    <w:rsid w:val="00C4184B"/>
    <w:rsid w:val="00C42700"/>
    <w:rsid w:val="00C43FFD"/>
    <w:rsid w:val="00C44170"/>
    <w:rsid w:val="00C4442E"/>
    <w:rsid w:val="00C45920"/>
    <w:rsid w:val="00C45E14"/>
    <w:rsid w:val="00C4788D"/>
    <w:rsid w:val="00C478AF"/>
    <w:rsid w:val="00C50808"/>
    <w:rsid w:val="00C5264D"/>
    <w:rsid w:val="00C53E75"/>
    <w:rsid w:val="00C54721"/>
    <w:rsid w:val="00C56DE4"/>
    <w:rsid w:val="00C605B8"/>
    <w:rsid w:val="00C608EC"/>
    <w:rsid w:val="00C61035"/>
    <w:rsid w:val="00C635A7"/>
    <w:rsid w:val="00C643E2"/>
    <w:rsid w:val="00C654C1"/>
    <w:rsid w:val="00C668B1"/>
    <w:rsid w:val="00C6773A"/>
    <w:rsid w:val="00C67986"/>
    <w:rsid w:val="00C703C7"/>
    <w:rsid w:val="00C703F2"/>
    <w:rsid w:val="00C70701"/>
    <w:rsid w:val="00C709FB"/>
    <w:rsid w:val="00C70C87"/>
    <w:rsid w:val="00C71E83"/>
    <w:rsid w:val="00C75692"/>
    <w:rsid w:val="00C75A7A"/>
    <w:rsid w:val="00C75DEC"/>
    <w:rsid w:val="00C76301"/>
    <w:rsid w:val="00C773A8"/>
    <w:rsid w:val="00C80DEE"/>
    <w:rsid w:val="00C80E69"/>
    <w:rsid w:val="00C81749"/>
    <w:rsid w:val="00C81A09"/>
    <w:rsid w:val="00C836E9"/>
    <w:rsid w:val="00C83EC6"/>
    <w:rsid w:val="00C84052"/>
    <w:rsid w:val="00C847BD"/>
    <w:rsid w:val="00C852DB"/>
    <w:rsid w:val="00C85576"/>
    <w:rsid w:val="00C86CA2"/>
    <w:rsid w:val="00C8763B"/>
    <w:rsid w:val="00C87ADC"/>
    <w:rsid w:val="00C90A8D"/>
    <w:rsid w:val="00C91D7D"/>
    <w:rsid w:val="00C92181"/>
    <w:rsid w:val="00C92DCA"/>
    <w:rsid w:val="00C92E83"/>
    <w:rsid w:val="00C958B1"/>
    <w:rsid w:val="00C96F14"/>
    <w:rsid w:val="00C9700E"/>
    <w:rsid w:val="00CA373B"/>
    <w:rsid w:val="00CA3FE0"/>
    <w:rsid w:val="00CA41AF"/>
    <w:rsid w:val="00CA554C"/>
    <w:rsid w:val="00CA621F"/>
    <w:rsid w:val="00CA668C"/>
    <w:rsid w:val="00CA70D6"/>
    <w:rsid w:val="00CA75AC"/>
    <w:rsid w:val="00CA7A9F"/>
    <w:rsid w:val="00CB003F"/>
    <w:rsid w:val="00CB30A6"/>
    <w:rsid w:val="00CB4FD3"/>
    <w:rsid w:val="00CB5C45"/>
    <w:rsid w:val="00CB66A1"/>
    <w:rsid w:val="00CB6D75"/>
    <w:rsid w:val="00CC0D02"/>
    <w:rsid w:val="00CC0DD5"/>
    <w:rsid w:val="00CC23EE"/>
    <w:rsid w:val="00CC3579"/>
    <w:rsid w:val="00CC4478"/>
    <w:rsid w:val="00CC5D7D"/>
    <w:rsid w:val="00CC5E74"/>
    <w:rsid w:val="00CC689B"/>
    <w:rsid w:val="00CD08DE"/>
    <w:rsid w:val="00CD55F2"/>
    <w:rsid w:val="00CD5B9D"/>
    <w:rsid w:val="00CD5EFE"/>
    <w:rsid w:val="00CE163E"/>
    <w:rsid w:val="00CE2254"/>
    <w:rsid w:val="00CE4449"/>
    <w:rsid w:val="00CE6459"/>
    <w:rsid w:val="00CE6E6E"/>
    <w:rsid w:val="00CE755E"/>
    <w:rsid w:val="00CF2940"/>
    <w:rsid w:val="00CF2E2D"/>
    <w:rsid w:val="00CF30E2"/>
    <w:rsid w:val="00CF34B4"/>
    <w:rsid w:val="00CF4469"/>
    <w:rsid w:val="00CF4B75"/>
    <w:rsid w:val="00CF4B95"/>
    <w:rsid w:val="00D0241F"/>
    <w:rsid w:val="00D0284B"/>
    <w:rsid w:val="00D02B95"/>
    <w:rsid w:val="00D0389E"/>
    <w:rsid w:val="00D042DF"/>
    <w:rsid w:val="00D0552C"/>
    <w:rsid w:val="00D0578B"/>
    <w:rsid w:val="00D07660"/>
    <w:rsid w:val="00D0789E"/>
    <w:rsid w:val="00D10522"/>
    <w:rsid w:val="00D10AFA"/>
    <w:rsid w:val="00D10FD6"/>
    <w:rsid w:val="00D115CF"/>
    <w:rsid w:val="00D12313"/>
    <w:rsid w:val="00D1308B"/>
    <w:rsid w:val="00D1512F"/>
    <w:rsid w:val="00D16A03"/>
    <w:rsid w:val="00D17A32"/>
    <w:rsid w:val="00D20DD2"/>
    <w:rsid w:val="00D226D0"/>
    <w:rsid w:val="00D275B5"/>
    <w:rsid w:val="00D302D6"/>
    <w:rsid w:val="00D30379"/>
    <w:rsid w:val="00D30424"/>
    <w:rsid w:val="00D30A09"/>
    <w:rsid w:val="00D30E19"/>
    <w:rsid w:val="00D323B7"/>
    <w:rsid w:val="00D33876"/>
    <w:rsid w:val="00D33B79"/>
    <w:rsid w:val="00D34BD2"/>
    <w:rsid w:val="00D350E1"/>
    <w:rsid w:val="00D36A57"/>
    <w:rsid w:val="00D36DDB"/>
    <w:rsid w:val="00D4028D"/>
    <w:rsid w:val="00D410CA"/>
    <w:rsid w:val="00D4117A"/>
    <w:rsid w:val="00D42251"/>
    <w:rsid w:val="00D431DF"/>
    <w:rsid w:val="00D43CAF"/>
    <w:rsid w:val="00D44067"/>
    <w:rsid w:val="00D45B09"/>
    <w:rsid w:val="00D52333"/>
    <w:rsid w:val="00D52C79"/>
    <w:rsid w:val="00D5414F"/>
    <w:rsid w:val="00D5564F"/>
    <w:rsid w:val="00D55983"/>
    <w:rsid w:val="00D5638F"/>
    <w:rsid w:val="00D605BA"/>
    <w:rsid w:val="00D60696"/>
    <w:rsid w:val="00D60FA9"/>
    <w:rsid w:val="00D62001"/>
    <w:rsid w:val="00D62AE1"/>
    <w:rsid w:val="00D64A5D"/>
    <w:rsid w:val="00D70216"/>
    <w:rsid w:val="00D72DC7"/>
    <w:rsid w:val="00D73297"/>
    <w:rsid w:val="00D7389D"/>
    <w:rsid w:val="00D74EFA"/>
    <w:rsid w:val="00D75D37"/>
    <w:rsid w:val="00D77812"/>
    <w:rsid w:val="00D779F4"/>
    <w:rsid w:val="00D77B4E"/>
    <w:rsid w:val="00D80C84"/>
    <w:rsid w:val="00D82B9B"/>
    <w:rsid w:val="00D8381C"/>
    <w:rsid w:val="00D84989"/>
    <w:rsid w:val="00D8500C"/>
    <w:rsid w:val="00D850A0"/>
    <w:rsid w:val="00D86A14"/>
    <w:rsid w:val="00D86A37"/>
    <w:rsid w:val="00D86C2B"/>
    <w:rsid w:val="00D87BDD"/>
    <w:rsid w:val="00D87E35"/>
    <w:rsid w:val="00D91515"/>
    <w:rsid w:val="00D9165C"/>
    <w:rsid w:val="00D920B0"/>
    <w:rsid w:val="00D93253"/>
    <w:rsid w:val="00D947F0"/>
    <w:rsid w:val="00D94837"/>
    <w:rsid w:val="00DA0669"/>
    <w:rsid w:val="00DA0782"/>
    <w:rsid w:val="00DA0B6D"/>
    <w:rsid w:val="00DA2716"/>
    <w:rsid w:val="00DA346D"/>
    <w:rsid w:val="00DA4B18"/>
    <w:rsid w:val="00DA567B"/>
    <w:rsid w:val="00DA5CC6"/>
    <w:rsid w:val="00DA5CE0"/>
    <w:rsid w:val="00DA62F0"/>
    <w:rsid w:val="00DB0328"/>
    <w:rsid w:val="00DB1A0D"/>
    <w:rsid w:val="00DB2483"/>
    <w:rsid w:val="00DB2C4E"/>
    <w:rsid w:val="00DB2F48"/>
    <w:rsid w:val="00DB3090"/>
    <w:rsid w:val="00DB31F0"/>
    <w:rsid w:val="00DB32C9"/>
    <w:rsid w:val="00DB4C2F"/>
    <w:rsid w:val="00DB4F65"/>
    <w:rsid w:val="00DB580E"/>
    <w:rsid w:val="00DB6B60"/>
    <w:rsid w:val="00DB7D0B"/>
    <w:rsid w:val="00DC090F"/>
    <w:rsid w:val="00DC28B3"/>
    <w:rsid w:val="00DC2925"/>
    <w:rsid w:val="00DC3E09"/>
    <w:rsid w:val="00DC3F4B"/>
    <w:rsid w:val="00DC4249"/>
    <w:rsid w:val="00DC4E1A"/>
    <w:rsid w:val="00DD02E1"/>
    <w:rsid w:val="00DD0B16"/>
    <w:rsid w:val="00DD2B89"/>
    <w:rsid w:val="00DD3674"/>
    <w:rsid w:val="00DD3A3B"/>
    <w:rsid w:val="00DD3F48"/>
    <w:rsid w:val="00DD4196"/>
    <w:rsid w:val="00DD4D84"/>
    <w:rsid w:val="00DE05E7"/>
    <w:rsid w:val="00DE0946"/>
    <w:rsid w:val="00DE2347"/>
    <w:rsid w:val="00DE49A4"/>
    <w:rsid w:val="00DE5145"/>
    <w:rsid w:val="00DE5952"/>
    <w:rsid w:val="00DE7543"/>
    <w:rsid w:val="00DF0CF7"/>
    <w:rsid w:val="00DF1383"/>
    <w:rsid w:val="00DF1A0F"/>
    <w:rsid w:val="00DF20C2"/>
    <w:rsid w:val="00DF315E"/>
    <w:rsid w:val="00DF32CE"/>
    <w:rsid w:val="00E00FD0"/>
    <w:rsid w:val="00E01F23"/>
    <w:rsid w:val="00E05E02"/>
    <w:rsid w:val="00E07ABF"/>
    <w:rsid w:val="00E12CD6"/>
    <w:rsid w:val="00E13981"/>
    <w:rsid w:val="00E1602F"/>
    <w:rsid w:val="00E16CF3"/>
    <w:rsid w:val="00E17192"/>
    <w:rsid w:val="00E20BDB"/>
    <w:rsid w:val="00E243EB"/>
    <w:rsid w:val="00E266C8"/>
    <w:rsid w:val="00E26907"/>
    <w:rsid w:val="00E27E07"/>
    <w:rsid w:val="00E317CF"/>
    <w:rsid w:val="00E33B07"/>
    <w:rsid w:val="00E3480F"/>
    <w:rsid w:val="00E34E93"/>
    <w:rsid w:val="00E35019"/>
    <w:rsid w:val="00E35720"/>
    <w:rsid w:val="00E36F94"/>
    <w:rsid w:val="00E42E1C"/>
    <w:rsid w:val="00E42E96"/>
    <w:rsid w:val="00E42F8C"/>
    <w:rsid w:val="00E44A75"/>
    <w:rsid w:val="00E467C0"/>
    <w:rsid w:val="00E500D3"/>
    <w:rsid w:val="00E54BF2"/>
    <w:rsid w:val="00E54CE2"/>
    <w:rsid w:val="00E578B9"/>
    <w:rsid w:val="00E6085E"/>
    <w:rsid w:val="00E615BC"/>
    <w:rsid w:val="00E61AE4"/>
    <w:rsid w:val="00E63ED5"/>
    <w:rsid w:val="00E64C9A"/>
    <w:rsid w:val="00E64FA1"/>
    <w:rsid w:val="00E667F3"/>
    <w:rsid w:val="00E6723E"/>
    <w:rsid w:val="00E67877"/>
    <w:rsid w:val="00E7095C"/>
    <w:rsid w:val="00E72549"/>
    <w:rsid w:val="00E72B2C"/>
    <w:rsid w:val="00E74391"/>
    <w:rsid w:val="00E755A3"/>
    <w:rsid w:val="00E81580"/>
    <w:rsid w:val="00E82490"/>
    <w:rsid w:val="00E84791"/>
    <w:rsid w:val="00E855DF"/>
    <w:rsid w:val="00E8661D"/>
    <w:rsid w:val="00E870CA"/>
    <w:rsid w:val="00E87D55"/>
    <w:rsid w:val="00E90699"/>
    <w:rsid w:val="00E90708"/>
    <w:rsid w:val="00E92D06"/>
    <w:rsid w:val="00E959E3"/>
    <w:rsid w:val="00EA2840"/>
    <w:rsid w:val="00EA4091"/>
    <w:rsid w:val="00EA4932"/>
    <w:rsid w:val="00EA4B73"/>
    <w:rsid w:val="00EB0EDB"/>
    <w:rsid w:val="00EB20B0"/>
    <w:rsid w:val="00EB3964"/>
    <w:rsid w:val="00EB76D2"/>
    <w:rsid w:val="00EC0DF8"/>
    <w:rsid w:val="00EC1E3B"/>
    <w:rsid w:val="00EC1F3E"/>
    <w:rsid w:val="00EC39F6"/>
    <w:rsid w:val="00EC5991"/>
    <w:rsid w:val="00EC59E3"/>
    <w:rsid w:val="00EC6835"/>
    <w:rsid w:val="00ED3971"/>
    <w:rsid w:val="00ED50FE"/>
    <w:rsid w:val="00ED53B1"/>
    <w:rsid w:val="00ED68AD"/>
    <w:rsid w:val="00ED6BE9"/>
    <w:rsid w:val="00ED6D87"/>
    <w:rsid w:val="00EE25A5"/>
    <w:rsid w:val="00EE31F4"/>
    <w:rsid w:val="00EE4A0F"/>
    <w:rsid w:val="00EE4C9F"/>
    <w:rsid w:val="00EE515E"/>
    <w:rsid w:val="00EE678D"/>
    <w:rsid w:val="00EE7A8B"/>
    <w:rsid w:val="00EF2757"/>
    <w:rsid w:val="00EF3078"/>
    <w:rsid w:val="00EF315B"/>
    <w:rsid w:val="00EF3FA1"/>
    <w:rsid w:val="00EF481B"/>
    <w:rsid w:val="00EF4B48"/>
    <w:rsid w:val="00EF59AB"/>
    <w:rsid w:val="00F00B6F"/>
    <w:rsid w:val="00F01E6F"/>
    <w:rsid w:val="00F02D36"/>
    <w:rsid w:val="00F03210"/>
    <w:rsid w:val="00F056B2"/>
    <w:rsid w:val="00F1265A"/>
    <w:rsid w:val="00F13D7F"/>
    <w:rsid w:val="00F1427F"/>
    <w:rsid w:val="00F14ABC"/>
    <w:rsid w:val="00F14B5A"/>
    <w:rsid w:val="00F15C7F"/>
    <w:rsid w:val="00F172A2"/>
    <w:rsid w:val="00F21332"/>
    <w:rsid w:val="00F21C5B"/>
    <w:rsid w:val="00F253B2"/>
    <w:rsid w:val="00F27CA0"/>
    <w:rsid w:val="00F30924"/>
    <w:rsid w:val="00F30AFD"/>
    <w:rsid w:val="00F312CC"/>
    <w:rsid w:val="00F314BF"/>
    <w:rsid w:val="00F31C1C"/>
    <w:rsid w:val="00F325DE"/>
    <w:rsid w:val="00F33C4F"/>
    <w:rsid w:val="00F421ED"/>
    <w:rsid w:val="00F44C3B"/>
    <w:rsid w:val="00F45978"/>
    <w:rsid w:val="00F466F4"/>
    <w:rsid w:val="00F4785C"/>
    <w:rsid w:val="00F4799F"/>
    <w:rsid w:val="00F5160F"/>
    <w:rsid w:val="00F52199"/>
    <w:rsid w:val="00F530E6"/>
    <w:rsid w:val="00F53408"/>
    <w:rsid w:val="00F53FB8"/>
    <w:rsid w:val="00F54B73"/>
    <w:rsid w:val="00F5764B"/>
    <w:rsid w:val="00F60DD2"/>
    <w:rsid w:val="00F648A2"/>
    <w:rsid w:val="00F64BCD"/>
    <w:rsid w:val="00F71702"/>
    <w:rsid w:val="00F717EB"/>
    <w:rsid w:val="00F71AFD"/>
    <w:rsid w:val="00F73A85"/>
    <w:rsid w:val="00F748DC"/>
    <w:rsid w:val="00F761A4"/>
    <w:rsid w:val="00F768D9"/>
    <w:rsid w:val="00F7734F"/>
    <w:rsid w:val="00F80001"/>
    <w:rsid w:val="00F80365"/>
    <w:rsid w:val="00F8200D"/>
    <w:rsid w:val="00F8215E"/>
    <w:rsid w:val="00F86EC5"/>
    <w:rsid w:val="00F876A1"/>
    <w:rsid w:val="00F87796"/>
    <w:rsid w:val="00F87A71"/>
    <w:rsid w:val="00F90185"/>
    <w:rsid w:val="00F90895"/>
    <w:rsid w:val="00F90CF1"/>
    <w:rsid w:val="00F910D5"/>
    <w:rsid w:val="00F930E2"/>
    <w:rsid w:val="00F9329B"/>
    <w:rsid w:val="00F941EA"/>
    <w:rsid w:val="00F95C71"/>
    <w:rsid w:val="00F964C9"/>
    <w:rsid w:val="00F9660B"/>
    <w:rsid w:val="00FA182E"/>
    <w:rsid w:val="00FA2575"/>
    <w:rsid w:val="00FA37DF"/>
    <w:rsid w:val="00FA4440"/>
    <w:rsid w:val="00FA5744"/>
    <w:rsid w:val="00FA5C74"/>
    <w:rsid w:val="00FA5E07"/>
    <w:rsid w:val="00FA7368"/>
    <w:rsid w:val="00FB06FA"/>
    <w:rsid w:val="00FB1C96"/>
    <w:rsid w:val="00FB4EA7"/>
    <w:rsid w:val="00FB4F3C"/>
    <w:rsid w:val="00FB6BDD"/>
    <w:rsid w:val="00FB76EC"/>
    <w:rsid w:val="00FB7CCC"/>
    <w:rsid w:val="00FC0B91"/>
    <w:rsid w:val="00FC1595"/>
    <w:rsid w:val="00FC375D"/>
    <w:rsid w:val="00FC4648"/>
    <w:rsid w:val="00FC6767"/>
    <w:rsid w:val="00FD0FC1"/>
    <w:rsid w:val="00FD16AC"/>
    <w:rsid w:val="00FD1B94"/>
    <w:rsid w:val="00FD23D1"/>
    <w:rsid w:val="00FD245F"/>
    <w:rsid w:val="00FD327C"/>
    <w:rsid w:val="00FD44BC"/>
    <w:rsid w:val="00FD46EA"/>
    <w:rsid w:val="00FD623C"/>
    <w:rsid w:val="00FD7721"/>
    <w:rsid w:val="00FD7D7A"/>
    <w:rsid w:val="00FD7EB4"/>
    <w:rsid w:val="00FD7EE9"/>
    <w:rsid w:val="00FE1B6C"/>
    <w:rsid w:val="00FE55D8"/>
    <w:rsid w:val="00FF0753"/>
    <w:rsid w:val="00FF0B31"/>
    <w:rsid w:val="00FF26B1"/>
    <w:rsid w:val="00FF3B13"/>
    <w:rsid w:val="00FF3D74"/>
    <w:rsid w:val="0169189E"/>
    <w:rsid w:val="01917A53"/>
    <w:rsid w:val="02536B50"/>
    <w:rsid w:val="02BF35BF"/>
    <w:rsid w:val="042A0744"/>
    <w:rsid w:val="04345BB2"/>
    <w:rsid w:val="04E64FC3"/>
    <w:rsid w:val="053F3B24"/>
    <w:rsid w:val="058F073C"/>
    <w:rsid w:val="06A813ED"/>
    <w:rsid w:val="06E52B2D"/>
    <w:rsid w:val="081936A4"/>
    <w:rsid w:val="08AD1D4F"/>
    <w:rsid w:val="095E12BD"/>
    <w:rsid w:val="0A5A5A9A"/>
    <w:rsid w:val="0D430CD9"/>
    <w:rsid w:val="0D502BC3"/>
    <w:rsid w:val="0D506397"/>
    <w:rsid w:val="0E1B7167"/>
    <w:rsid w:val="0E2C2417"/>
    <w:rsid w:val="0F9C4795"/>
    <w:rsid w:val="0FE547E4"/>
    <w:rsid w:val="105B027D"/>
    <w:rsid w:val="118063A3"/>
    <w:rsid w:val="11915011"/>
    <w:rsid w:val="126469CE"/>
    <w:rsid w:val="127F09D9"/>
    <w:rsid w:val="12E418A3"/>
    <w:rsid w:val="12FE46FD"/>
    <w:rsid w:val="14D343DF"/>
    <w:rsid w:val="17BF7040"/>
    <w:rsid w:val="18DD5C15"/>
    <w:rsid w:val="193729A1"/>
    <w:rsid w:val="199A7EF0"/>
    <w:rsid w:val="1A091B83"/>
    <w:rsid w:val="1A3F4F89"/>
    <w:rsid w:val="1AD76A6E"/>
    <w:rsid w:val="1B34452B"/>
    <w:rsid w:val="1C30275E"/>
    <w:rsid w:val="1C7B10FA"/>
    <w:rsid w:val="1E3122DE"/>
    <w:rsid w:val="1E324726"/>
    <w:rsid w:val="1E987524"/>
    <w:rsid w:val="1FC37301"/>
    <w:rsid w:val="1FD82AF4"/>
    <w:rsid w:val="205E3183"/>
    <w:rsid w:val="21412EDD"/>
    <w:rsid w:val="21710E7A"/>
    <w:rsid w:val="219E024D"/>
    <w:rsid w:val="21D56297"/>
    <w:rsid w:val="225348B6"/>
    <w:rsid w:val="22F67097"/>
    <w:rsid w:val="23B246C5"/>
    <w:rsid w:val="24360AD9"/>
    <w:rsid w:val="24AF4B7D"/>
    <w:rsid w:val="24EB742D"/>
    <w:rsid w:val="2543076F"/>
    <w:rsid w:val="25714529"/>
    <w:rsid w:val="25E55998"/>
    <w:rsid w:val="266B66FE"/>
    <w:rsid w:val="26A26428"/>
    <w:rsid w:val="26F46A10"/>
    <w:rsid w:val="272F7620"/>
    <w:rsid w:val="286B5E40"/>
    <w:rsid w:val="289E3DF6"/>
    <w:rsid w:val="294B6453"/>
    <w:rsid w:val="29F42C4D"/>
    <w:rsid w:val="2AA82A67"/>
    <w:rsid w:val="2AE70561"/>
    <w:rsid w:val="2B3008AC"/>
    <w:rsid w:val="2BD33847"/>
    <w:rsid w:val="2CB17C65"/>
    <w:rsid w:val="2D7011C8"/>
    <w:rsid w:val="2D8C5762"/>
    <w:rsid w:val="2DCB4AE6"/>
    <w:rsid w:val="2E2F4C4D"/>
    <w:rsid w:val="2EC333C5"/>
    <w:rsid w:val="2F5109B3"/>
    <w:rsid w:val="307B2C9D"/>
    <w:rsid w:val="31C62F60"/>
    <w:rsid w:val="31E008FE"/>
    <w:rsid w:val="32621F73"/>
    <w:rsid w:val="3270535A"/>
    <w:rsid w:val="330608D9"/>
    <w:rsid w:val="33152997"/>
    <w:rsid w:val="33843880"/>
    <w:rsid w:val="33950B1B"/>
    <w:rsid w:val="34BA39F9"/>
    <w:rsid w:val="35121834"/>
    <w:rsid w:val="354152C7"/>
    <w:rsid w:val="366F4FAE"/>
    <w:rsid w:val="372F6886"/>
    <w:rsid w:val="37411FAD"/>
    <w:rsid w:val="39EC4C60"/>
    <w:rsid w:val="3ADA3FAA"/>
    <w:rsid w:val="3B3B24DC"/>
    <w:rsid w:val="3BDD273C"/>
    <w:rsid w:val="3DC829EC"/>
    <w:rsid w:val="3DD7668F"/>
    <w:rsid w:val="3DD96725"/>
    <w:rsid w:val="3E045DBF"/>
    <w:rsid w:val="3E775FC6"/>
    <w:rsid w:val="3EA15750"/>
    <w:rsid w:val="3FAF205B"/>
    <w:rsid w:val="40412F70"/>
    <w:rsid w:val="40C6713C"/>
    <w:rsid w:val="40E877AB"/>
    <w:rsid w:val="41766CF7"/>
    <w:rsid w:val="419E1A4A"/>
    <w:rsid w:val="425B3B71"/>
    <w:rsid w:val="43F0659F"/>
    <w:rsid w:val="44082CD5"/>
    <w:rsid w:val="4418672D"/>
    <w:rsid w:val="4426420F"/>
    <w:rsid w:val="475573AE"/>
    <w:rsid w:val="47A943E0"/>
    <w:rsid w:val="480D4177"/>
    <w:rsid w:val="488A72E0"/>
    <w:rsid w:val="48D46226"/>
    <w:rsid w:val="49111263"/>
    <w:rsid w:val="491322AB"/>
    <w:rsid w:val="49CA247B"/>
    <w:rsid w:val="4A6B02F9"/>
    <w:rsid w:val="4A91694F"/>
    <w:rsid w:val="4B98039B"/>
    <w:rsid w:val="4BF47196"/>
    <w:rsid w:val="4C4A7569"/>
    <w:rsid w:val="4CCE1D5E"/>
    <w:rsid w:val="4D5F7FA5"/>
    <w:rsid w:val="4D7209E7"/>
    <w:rsid w:val="4DE4344A"/>
    <w:rsid w:val="4E561105"/>
    <w:rsid w:val="4F7D131A"/>
    <w:rsid w:val="508C1252"/>
    <w:rsid w:val="50D524E8"/>
    <w:rsid w:val="51E369C0"/>
    <w:rsid w:val="530D4111"/>
    <w:rsid w:val="532C4F18"/>
    <w:rsid w:val="53E42FDC"/>
    <w:rsid w:val="542C4FF1"/>
    <w:rsid w:val="54E961AD"/>
    <w:rsid w:val="55464593"/>
    <w:rsid w:val="55914C1E"/>
    <w:rsid w:val="55A91A9B"/>
    <w:rsid w:val="56286EE3"/>
    <w:rsid w:val="56F615BF"/>
    <w:rsid w:val="57181900"/>
    <w:rsid w:val="57991979"/>
    <w:rsid w:val="57E03F95"/>
    <w:rsid w:val="58D5392A"/>
    <w:rsid w:val="58E52BC1"/>
    <w:rsid w:val="5910591F"/>
    <w:rsid w:val="59687A57"/>
    <w:rsid w:val="59A26B97"/>
    <w:rsid w:val="59AE1356"/>
    <w:rsid w:val="5C58221A"/>
    <w:rsid w:val="5CCE758F"/>
    <w:rsid w:val="5D18533F"/>
    <w:rsid w:val="5D3E705B"/>
    <w:rsid w:val="5DC126B0"/>
    <w:rsid w:val="5EBC6311"/>
    <w:rsid w:val="5F150C38"/>
    <w:rsid w:val="5FAA106E"/>
    <w:rsid w:val="607C4356"/>
    <w:rsid w:val="61361729"/>
    <w:rsid w:val="62E775EA"/>
    <w:rsid w:val="6315679B"/>
    <w:rsid w:val="632D2BC9"/>
    <w:rsid w:val="635D6A08"/>
    <w:rsid w:val="64C77666"/>
    <w:rsid w:val="64DA18AF"/>
    <w:rsid w:val="65276838"/>
    <w:rsid w:val="65A40627"/>
    <w:rsid w:val="65A83052"/>
    <w:rsid w:val="66307C0A"/>
    <w:rsid w:val="669E6D3D"/>
    <w:rsid w:val="673F2B8B"/>
    <w:rsid w:val="687F4927"/>
    <w:rsid w:val="69056BBB"/>
    <w:rsid w:val="69161E16"/>
    <w:rsid w:val="691F1B8E"/>
    <w:rsid w:val="69670594"/>
    <w:rsid w:val="6A753BF1"/>
    <w:rsid w:val="6B122D3D"/>
    <w:rsid w:val="6B182815"/>
    <w:rsid w:val="6B6C1A1D"/>
    <w:rsid w:val="6C1A233D"/>
    <w:rsid w:val="6D1D204C"/>
    <w:rsid w:val="6E39772C"/>
    <w:rsid w:val="6FE263D0"/>
    <w:rsid w:val="722C2F74"/>
    <w:rsid w:val="72584803"/>
    <w:rsid w:val="72F26FBB"/>
    <w:rsid w:val="7335026E"/>
    <w:rsid w:val="741B7106"/>
    <w:rsid w:val="744F364C"/>
    <w:rsid w:val="746B18F2"/>
    <w:rsid w:val="74795725"/>
    <w:rsid w:val="753D6A27"/>
    <w:rsid w:val="77155B08"/>
    <w:rsid w:val="77211BE6"/>
    <w:rsid w:val="782D21B3"/>
    <w:rsid w:val="78326DB8"/>
    <w:rsid w:val="792577F6"/>
    <w:rsid w:val="797D40C6"/>
    <w:rsid w:val="79915554"/>
    <w:rsid w:val="799A6D1F"/>
    <w:rsid w:val="7A90780C"/>
    <w:rsid w:val="7B04394D"/>
    <w:rsid w:val="7B5C5291"/>
    <w:rsid w:val="7B841955"/>
    <w:rsid w:val="7BF22FE2"/>
    <w:rsid w:val="7E0D13EB"/>
    <w:rsid w:val="7EB40C86"/>
    <w:rsid w:val="7FA06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44CA088"/>
  <w15:docId w15:val="{366D4B98-6A60-4BBD-A183-1748ED488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semiHidden="1" w:unhideWhenUsed="1" w:qFormat="1"/>
    <w:lsdException w:name="annotation text" w:uiPriority="0" w:qFormat="1"/>
    <w:lsdException w:name="header" w:qFormat="1"/>
    <w:lsdException w:name="footer" w:qFormat="1"/>
    <w:lsdException w:name="index heading" w:semiHidden="1" w:unhideWhenUsed="1" w:qFormat="1"/>
    <w:lsdException w:name="caption" w:uiPriority="0"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lsdException w:name="annotation reference" w:uiPriority="0" w:qFormat="1"/>
    <w:lsdException w:name="line number" w:uiPriority="0" w:qFormat="1"/>
    <w:lsdException w:name="page number" w:uiPriority="0" w:qFormat="1"/>
    <w:lsdException w:name="endnote reference" w:semiHidden="1" w:unhideWhenUsed="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semiHidden="1" w:unhideWhenUsed="1" w:qFormat="1"/>
    <w:lsdException w:name="List Bullet" w:uiPriority="0" w:qFormat="1"/>
    <w:lsdException w:name="List Number" w:semiHidden="1" w:unhideWhenUsed="1" w:qFormat="1"/>
    <w:lsdException w:name="List 2" w:unhideWhenUsed="1" w:qFormat="1"/>
    <w:lsdException w:name="List 3" w:uiPriority="0" w:qFormat="1"/>
    <w:lsdException w:name="List 4" w:semiHidden="1" w:unhideWhenUsed="1" w:qFormat="1"/>
    <w:lsdException w:name="List 5" w:semiHidden="1" w:unhideWhenUsed="1" w:qFormat="1"/>
    <w:lsdException w:name="List Bullet 2" w:uiPriority="0" w:qFormat="1"/>
    <w:lsdException w:name="List Bullet 3" w:uiPriority="0"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0" w:qFormat="1"/>
    <w:lsdException w:name="Closing" w:semiHidden="1" w:unhideWhenUsed="1" w:qFormat="1"/>
    <w:lsdException w:name="Signature" w:semiHidden="1" w:unhideWhenUsed="1" w:qFormat="1"/>
    <w:lsdException w:name="Default Paragraph Font" w:semiHidden="1" w:uiPriority="1" w:unhideWhenUsed="1" w:qFormat="1"/>
    <w:lsdException w:name="Body Text" w:uiPriority="0" w:qFormat="1"/>
    <w:lsdException w:name="Body Text Indent" w:uiPriority="0"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uiPriority="11" w:qFormat="1"/>
    <w:lsdException w:name="Salutation" w:uiPriority="0" w:qFormat="1"/>
    <w:lsdException w:name="Date" w:uiPriority="0" w:qFormat="1"/>
    <w:lsdException w:name="Body Text First Indent" w:uiPriority="0" w:qFormat="1"/>
    <w:lsdException w:name="Body Text First Indent 2" w:uiPriority="0" w:qFormat="1"/>
    <w:lsdException w:name="Note Heading" w:semiHidden="1" w:unhideWhenUsed="1" w:qFormat="1"/>
    <w:lsdException w:name="Body Text 2" w:uiPriority="0" w:qFormat="1"/>
    <w:lsdException w:name="Body Text 3" w:semiHidden="1" w:unhideWhenUsed="1" w:qFormat="1"/>
    <w:lsdException w:name="Body Text Indent 2" w:qFormat="1"/>
    <w:lsdException w:name="Body Text Indent 3" w:uiPriority="0" w:qFormat="1"/>
    <w:lsdException w:name="Block Text" w:semiHidden="1" w:unhideWhenUsed="1" w:qFormat="1"/>
    <w:lsdException w:name="Hyperlink" w:qFormat="1"/>
    <w:lsdException w:name="FollowedHyperlink" w:uiPriority="0" w:qFormat="1"/>
    <w:lsdException w:name="Strong" w:uiPriority="0" w:qFormat="1"/>
    <w:lsdException w:name="Emphasis" w:uiPriority="20" w:qFormat="1"/>
    <w:lsdException w:name="Document Map" w:qFormat="1"/>
    <w:lsdException w:name="Plain Text" w:uiPriority="0" w:qFormat="1"/>
    <w:lsdException w:name="E-mail Signature" w:semiHidden="1" w:unhideWhenUsed="1" w:qFormat="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iPriority="0" w:unhideWhenUsed="1" w:qFormat="1"/>
    <w:lsdException w:name="Placeholder Text" w:semiHidden="1"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pPr>
      <w:widowControl w:val="0"/>
      <w:jc w:val="both"/>
    </w:pPr>
    <w:rPr>
      <w:kern w:val="2"/>
      <w:sz w:val="21"/>
      <w:szCs w:val="24"/>
    </w:rPr>
  </w:style>
  <w:style w:type="paragraph" w:styleId="1">
    <w:name w:val="heading 1"/>
    <w:basedOn w:val="a2"/>
    <w:next w:val="a2"/>
    <w:link w:val="10"/>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2"/>
    <w:next w:val="a3"/>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2">
    <w:name w:val="heading 3"/>
    <w:basedOn w:val="a2"/>
    <w:next w:val="a3"/>
    <w:link w:val="33"/>
    <w:uiPriority w:val="9"/>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2">
    <w:name w:val="heading 4"/>
    <w:basedOn w:val="a2"/>
    <w:next w:val="a3"/>
    <w:link w:val="43"/>
    <w:uiPriority w:val="9"/>
    <w:qFormat/>
    <w:pPr>
      <w:keepNext/>
      <w:jc w:val="center"/>
      <w:outlineLvl w:val="3"/>
    </w:pPr>
    <w:rPr>
      <w:rFonts w:eastAsia="长城楷体"/>
      <w:b/>
      <w:kern w:val="0"/>
      <w:sz w:val="24"/>
      <w:szCs w:val="20"/>
    </w:rPr>
  </w:style>
  <w:style w:type="paragraph" w:styleId="52">
    <w:name w:val="heading 5"/>
    <w:basedOn w:val="a2"/>
    <w:next w:val="a2"/>
    <w:link w:val="53"/>
    <w:uiPriority w:val="9"/>
    <w:qFormat/>
    <w:pPr>
      <w:keepNext/>
      <w:widowControl/>
      <w:jc w:val="left"/>
      <w:outlineLvl w:val="4"/>
    </w:pPr>
    <w:rPr>
      <w:rFonts w:ascii="Trebuchet MS" w:hAnsi="Trebuchet MS"/>
      <w:b/>
      <w:bCs/>
      <w:color w:val="000000"/>
      <w:kern w:val="0"/>
      <w:sz w:val="18"/>
      <w:szCs w:val="12"/>
    </w:rPr>
  </w:style>
  <w:style w:type="paragraph" w:styleId="60">
    <w:name w:val="heading 6"/>
    <w:basedOn w:val="a2"/>
    <w:next w:val="a2"/>
    <w:link w:val="61"/>
    <w:uiPriority w:val="9"/>
    <w:qFormat/>
    <w:pPr>
      <w:keepNext/>
      <w:widowControl/>
      <w:jc w:val="left"/>
      <w:outlineLvl w:val="5"/>
    </w:pPr>
    <w:rPr>
      <w:rFonts w:ascii="Arial" w:hAnsi="Arial"/>
      <w:b/>
      <w:kern w:val="0"/>
      <w:sz w:val="13"/>
      <w:szCs w:val="20"/>
      <w:lang w:eastAsia="en-US"/>
    </w:rPr>
  </w:style>
  <w:style w:type="paragraph" w:styleId="70">
    <w:name w:val="heading 7"/>
    <w:basedOn w:val="a2"/>
    <w:next w:val="a3"/>
    <w:link w:val="71"/>
    <w:uiPriority w:val="9"/>
    <w:qFormat/>
    <w:pPr>
      <w:keepNext/>
      <w:keepLines/>
      <w:tabs>
        <w:tab w:val="left" w:pos="1638"/>
      </w:tabs>
      <w:spacing w:before="240" w:afterLines="50" w:after="50" w:line="319" w:lineRule="auto"/>
      <w:outlineLvl w:val="6"/>
    </w:pPr>
    <w:rPr>
      <w:rFonts w:ascii="Arial" w:eastAsia="黑体" w:hAnsi="Arial"/>
      <w:b/>
      <w:bCs/>
      <w:kern w:val="0"/>
      <w:sz w:val="24"/>
    </w:rPr>
  </w:style>
  <w:style w:type="paragraph" w:styleId="8">
    <w:name w:val="heading 8"/>
    <w:basedOn w:val="a2"/>
    <w:next w:val="a3"/>
    <w:link w:val="80"/>
    <w:uiPriority w:val="9"/>
    <w:qFormat/>
    <w:pPr>
      <w:keepNext/>
      <w:keepLines/>
      <w:tabs>
        <w:tab w:val="left" w:pos="1800"/>
      </w:tabs>
      <w:spacing w:before="240" w:afterLines="50" w:after="50" w:line="319" w:lineRule="auto"/>
      <w:outlineLvl w:val="7"/>
    </w:pPr>
    <w:rPr>
      <w:rFonts w:ascii="Arial" w:eastAsia="黑体" w:hAnsi="Arial"/>
      <w:kern w:val="0"/>
      <w:sz w:val="24"/>
    </w:rPr>
  </w:style>
  <w:style w:type="paragraph" w:styleId="9">
    <w:name w:val="heading 9"/>
    <w:basedOn w:val="a2"/>
    <w:next w:val="a3"/>
    <w:link w:val="90"/>
    <w:uiPriority w:val="9"/>
    <w:qFormat/>
    <w:pPr>
      <w:keepNext/>
      <w:keepLines/>
      <w:tabs>
        <w:tab w:val="left" w:pos="1980"/>
      </w:tabs>
      <w:spacing w:before="240" w:afterLines="50" w:after="50" w:line="319" w:lineRule="auto"/>
      <w:outlineLvl w:val="8"/>
    </w:pPr>
    <w:rPr>
      <w:rFonts w:ascii="Arial" w:eastAsia="黑体" w:hAnsi="Arial"/>
      <w:kern w:val="0"/>
      <w:sz w:val="20"/>
      <w:szCs w:val="2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macro"/>
    <w:link w:val="a8"/>
    <w:uiPriority w:val="99"/>
    <w:semiHidden/>
    <w:unhideWhenUsed/>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paragraph" w:styleId="a3">
    <w:name w:val="Normal Indent"/>
    <w:basedOn w:val="a2"/>
    <w:link w:val="a9"/>
    <w:qFormat/>
    <w:pPr>
      <w:autoSpaceDE w:val="0"/>
      <w:autoSpaceDN w:val="0"/>
      <w:adjustRightInd w:val="0"/>
      <w:ind w:firstLine="420"/>
      <w:jc w:val="left"/>
    </w:pPr>
    <w:rPr>
      <w:rFonts w:ascii="宋体"/>
      <w:kern w:val="0"/>
      <w:sz w:val="24"/>
      <w:szCs w:val="20"/>
    </w:rPr>
  </w:style>
  <w:style w:type="paragraph" w:styleId="34">
    <w:name w:val="List 3"/>
    <w:basedOn w:val="a2"/>
    <w:qFormat/>
    <w:pPr>
      <w:tabs>
        <w:tab w:val="left" w:pos="420"/>
      </w:tabs>
      <w:spacing w:line="360" w:lineRule="auto"/>
      <w:ind w:left="420" w:hanging="420"/>
      <w:jc w:val="left"/>
    </w:pPr>
    <w:rPr>
      <w:sz w:val="24"/>
    </w:rPr>
  </w:style>
  <w:style w:type="paragraph" w:styleId="TOC7">
    <w:name w:val="toc 7"/>
    <w:basedOn w:val="a2"/>
    <w:next w:val="a2"/>
    <w:uiPriority w:val="39"/>
    <w:unhideWhenUsed/>
    <w:qFormat/>
    <w:pPr>
      <w:ind w:leftChars="1200" w:left="2520"/>
    </w:pPr>
    <w:rPr>
      <w:rFonts w:ascii="Calibri" w:hAnsi="Calibri"/>
      <w:szCs w:val="22"/>
    </w:rPr>
  </w:style>
  <w:style w:type="paragraph" w:styleId="2">
    <w:name w:val="List Number 2"/>
    <w:basedOn w:val="a2"/>
    <w:uiPriority w:val="99"/>
    <w:semiHidden/>
    <w:unhideWhenUsed/>
    <w:qFormat/>
    <w:pPr>
      <w:numPr>
        <w:numId w:val="1"/>
      </w:numPr>
      <w:contextualSpacing/>
    </w:pPr>
  </w:style>
  <w:style w:type="paragraph" w:styleId="aa">
    <w:name w:val="table of authorities"/>
    <w:basedOn w:val="a2"/>
    <w:next w:val="a2"/>
    <w:uiPriority w:val="99"/>
    <w:semiHidden/>
    <w:unhideWhenUsed/>
    <w:qFormat/>
    <w:pPr>
      <w:ind w:leftChars="200" w:left="420"/>
    </w:pPr>
  </w:style>
  <w:style w:type="paragraph" w:styleId="ab">
    <w:name w:val="Note Heading"/>
    <w:basedOn w:val="a2"/>
    <w:next w:val="a2"/>
    <w:link w:val="ac"/>
    <w:uiPriority w:val="99"/>
    <w:semiHidden/>
    <w:unhideWhenUsed/>
    <w:qFormat/>
    <w:pPr>
      <w:jc w:val="center"/>
    </w:pPr>
  </w:style>
  <w:style w:type="paragraph" w:styleId="40">
    <w:name w:val="List Bullet 4"/>
    <w:basedOn w:val="a2"/>
    <w:uiPriority w:val="99"/>
    <w:semiHidden/>
    <w:unhideWhenUsed/>
    <w:qFormat/>
    <w:pPr>
      <w:numPr>
        <w:numId w:val="2"/>
      </w:numPr>
      <w:contextualSpacing/>
    </w:pPr>
  </w:style>
  <w:style w:type="paragraph" w:styleId="81">
    <w:name w:val="index 8"/>
    <w:basedOn w:val="a2"/>
    <w:next w:val="a2"/>
    <w:uiPriority w:val="99"/>
    <w:semiHidden/>
    <w:unhideWhenUsed/>
    <w:qFormat/>
    <w:pPr>
      <w:ind w:leftChars="1400" w:left="1400"/>
    </w:pPr>
  </w:style>
  <w:style w:type="paragraph" w:styleId="ad">
    <w:name w:val="E-mail Signature"/>
    <w:basedOn w:val="a2"/>
    <w:link w:val="ae"/>
    <w:uiPriority w:val="99"/>
    <w:semiHidden/>
    <w:unhideWhenUsed/>
    <w:qFormat/>
  </w:style>
  <w:style w:type="paragraph" w:styleId="a">
    <w:name w:val="List Number"/>
    <w:basedOn w:val="a2"/>
    <w:uiPriority w:val="99"/>
    <w:semiHidden/>
    <w:unhideWhenUsed/>
    <w:qFormat/>
    <w:pPr>
      <w:numPr>
        <w:numId w:val="3"/>
      </w:numPr>
      <w:contextualSpacing/>
    </w:pPr>
  </w:style>
  <w:style w:type="paragraph" w:styleId="af">
    <w:name w:val="caption"/>
    <w:basedOn w:val="a2"/>
    <w:next w:val="a2"/>
    <w:link w:val="af0"/>
    <w:qFormat/>
    <w:pPr>
      <w:widowControl/>
      <w:spacing w:after="120"/>
      <w:jc w:val="center"/>
    </w:pPr>
    <w:rPr>
      <w:rFonts w:ascii="Arial" w:hAnsi="Arial"/>
      <w:b/>
      <w:bCs/>
      <w:i/>
      <w:kern w:val="0"/>
      <w:sz w:val="20"/>
      <w:szCs w:val="20"/>
      <w:lang w:eastAsia="en-US"/>
    </w:rPr>
  </w:style>
  <w:style w:type="paragraph" w:styleId="54">
    <w:name w:val="index 5"/>
    <w:basedOn w:val="a2"/>
    <w:next w:val="a2"/>
    <w:uiPriority w:val="99"/>
    <w:semiHidden/>
    <w:unhideWhenUsed/>
    <w:qFormat/>
    <w:pPr>
      <w:ind w:leftChars="800" w:left="800"/>
    </w:pPr>
  </w:style>
  <w:style w:type="paragraph" w:styleId="af1">
    <w:name w:val="List Bullet"/>
    <w:basedOn w:val="a2"/>
    <w:qFormat/>
    <w:pPr>
      <w:tabs>
        <w:tab w:val="left" w:pos="420"/>
        <w:tab w:val="left" w:pos="1260"/>
      </w:tabs>
      <w:spacing w:after="120" w:line="360" w:lineRule="auto"/>
      <w:ind w:left="420" w:hanging="420"/>
    </w:pPr>
    <w:rPr>
      <w:spacing w:val="20"/>
      <w:szCs w:val="20"/>
    </w:rPr>
  </w:style>
  <w:style w:type="paragraph" w:styleId="af2">
    <w:name w:val="envelope address"/>
    <w:basedOn w:val="a2"/>
    <w:uiPriority w:val="99"/>
    <w:semiHidden/>
    <w:unhideWhenUsed/>
    <w:qFormat/>
    <w:pPr>
      <w:framePr w:w="7920" w:h="1980" w:hRule="exact" w:hSpace="180" w:wrap="auto" w:hAnchor="page" w:xAlign="center" w:yAlign="bottom"/>
      <w:snapToGrid w:val="0"/>
      <w:ind w:leftChars="1400" w:left="100"/>
    </w:pPr>
    <w:rPr>
      <w:rFonts w:asciiTheme="majorHAnsi" w:eastAsiaTheme="majorEastAsia" w:hAnsiTheme="majorHAnsi" w:cstheme="majorBidi"/>
      <w:sz w:val="24"/>
    </w:rPr>
  </w:style>
  <w:style w:type="paragraph" w:styleId="af3">
    <w:name w:val="Document Map"/>
    <w:basedOn w:val="a2"/>
    <w:link w:val="af4"/>
    <w:uiPriority w:val="99"/>
    <w:qFormat/>
    <w:pPr>
      <w:shd w:val="clear" w:color="auto" w:fill="000080"/>
    </w:pPr>
    <w:rPr>
      <w:kern w:val="0"/>
      <w:sz w:val="20"/>
    </w:rPr>
  </w:style>
  <w:style w:type="paragraph" w:styleId="af5">
    <w:name w:val="toa heading"/>
    <w:basedOn w:val="a2"/>
    <w:next w:val="a2"/>
    <w:uiPriority w:val="99"/>
    <w:semiHidden/>
    <w:unhideWhenUsed/>
    <w:qFormat/>
    <w:pPr>
      <w:spacing w:before="120"/>
    </w:pPr>
    <w:rPr>
      <w:rFonts w:asciiTheme="majorHAnsi" w:eastAsiaTheme="majorEastAsia" w:hAnsiTheme="majorHAnsi" w:cstheme="majorBidi"/>
      <w:sz w:val="24"/>
    </w:rPr>
  </w:style>
  <w:style w:type="paragraph" w:styleId="af6">
    <w:name w:val="annotation text"/>
    <w:basedOn w:val="a2"/>
    <w:link w:val="11"/>
    <w:qFormat/>
    <w:pPr>
      <w:jc w:val="left"/>
    </w:pPr>
    <w:rPr>
      <w:kern w:val="0"/>
      <w:sz w:val="20"/>
    </w:rPr>
  </w:style>
  <w:style w:type="paragraph" w:styleId="62">
    <w:name w:val="index 6"/>
    <w:basedOn w:val="a2"/>
    <w:next w:val="a2"/>
    <w:uiPriority w:val="99"/>
    <w:semiHidden/>
    <w:unhideWhenUsed/>
    <w:qFormat/>
    <w:pPr>
      <w:ind w:leftChars="1000" w:left="1000"/>
    </w:pPr>
  </w:style>
  <w:style w:type="paragraph" w:styleId="af7">
    <w:name w:val="Salutation"/>
    <w:basedOn w:val="a2"/>
    <w:next w:val="a2"/>
    <w:link w:val="af8"/>
    <w:qFormat/>
    <w:rPr>
      <w:sz w:val="24"/>
      <w:szCs w:val="20"/>
    </w:rPr>
  </w:style>
  <w:style w:type="paragraph" w:styleId="35">
    <w:name w:val="Body Text 3"/>
    <w:basedOn w:val="a2"/>
    <w:link w:val="36"/>
    <w:uiPriority w:val="99"/>
    <w:semiHidden/>
    <w:unhideWhenUsed/>
    <w:qFormat/>
    <w:pPr>
      <w:spacing w:after="120"/>
    </w:pPr>
    <w:rPr>
      <w:sz w:val="16"/>
      <w:szCs w:val="16"/>
    </w:rPr>
  </w:style>
  <w:style w:type="paragraph" w:styleId="af9">
    <w:name w:val="Closing"/>
    <w:basedOn w:val="a2"/>
    <w:link w:val="afa"/>
    <w:uiPriority w:val="99"/>
    <w:semiHidden/>
    <w:unhideWhenUsed/>
    <w:qFormat/>
    <w:pPr>
      <w:ind w:leftChars="2100" w:left="100"/>
    </w:pPr>
  </w:style>
  <w:style w:type="paragraph" w:styleId="30">
    <w:name w:val="List Bullet 3"/>
    <w:basedOn w:val="a2"/>
    <w:qFormat/>
    <w:pPr>
      <w:numPr>
        <w:numId w:val="4"/>
      </w:numPr>
      <w:tabs>
        <w:tab w:val="clear" w:pos="780"/>
        <w:tab w:val="left" w:pos="1497"/>
      </w:tabs>
      <w:spacing w:line="360" w:lineRule="auto"/>
      <w:ind w:left="1497" w:hanging="374"/>
    </w:pPr>
  </w:style>
  <w:style w:type="paragraph" w:styleId="afb">
    <w:name w:val="Body Text"/>
    <w:basedOn w:val="a2"/>
    <w:next w:val="afc"/>
    <w:link w:val="afd"/>
    <w:qFormat/>
    <w:pPr>
      <w:tabs>
        <w:tab w:val="left" w:pos="567"/>
      </w:tabs>
      <w:spacing w:before="120" w:line="22" w:lineRule="atLeast"/>
    </w:pPr>
    <w:rPr>
      <w:rFonts w:ascii="宋体" w:hAnsi="宋体"/>
      <w:kern w:val="0"/>
      <w:sz w:val="24"/>
    </w:rPr>
  </w:style>
  <w:style w:type="paragraph" w:styleId="afc">
    <w:name w:val="header"/>
    <w:basedOn w:val="a2"/>
    <w:link w:val="afe"/>
    <w:uiPriority w:val="99"/>
    <w:qFormat/>
    <w:pPr>
      <w:pBdr>
        <w:bottom w:val="single" w:sz="6" w:space="1" w:color="auto"/>
      </w:pBdr>
      <w:tabs>
        <w:tab w:val="center" w:pos="4153"/>
        <w:tab w:val="right" w:pos="8306"/>
      </w:tabs>
      <w:snapToGrid w:val="0"/>
      <w:jc w:val="center"/>
    </w:pPr>
    <w:rPr>
      <w:kern w:val="0"/>
      <w:sz w:val="18"/>
      <w:szCs w:val="18"/>
    </w:rPr>
  </w:style>
  <w:style w:type="paragraph" w:styleId="aff">
    <w:name w:val="Body Text Indent"/>
    <w:basedOn w:val="a2"/>
    <w:link w:val="aff0"/>
    <w:qFormat/>
    <w:pPr>
      <w:spacing w:line="360" w:lineRule="auto"/>
      <w:ind w:firstLine="570"/>
    </w:pPr>
    <w:rPr>
      <w:kern w:val="0"/>
      <w:sz w:val="24"/>
    </w:rPr>
  </w:style>
  <w:style w:type="paragraph" w:styleId="3">
    <w:name w:val="List Number 3"/>
    <w:basedOn w:val="a2"/>
    <w:uiPriority w:val="99"/>
    <w:semiHidden/>
    <w:unhideWhenUsed/>
    <w:qFormat/>
    <w:pPr>
      <w:numPr>
        <w:numId w:val="5"/>
      </w:numPr>
      <w:contextualSpacing/>
    </w:pPr>
  </w:style>
  <w:style w:type="paragraph" w:styleId="23">
    <w:name w:val="List 2"/>
    <w:basedOn w:val="a2"/>
    <w:uiPriority w:val="99"/>
    <w:unhideWhenUsed/>
    <w:qFormat/>
    <w:pPr>
      <w:widowControl/>
      <w:ind w:leftChars="200" w:left="100" w:hangingChars="200" w:hanging="200"/>
      <w:contextualSpacing/>
      <w:jc w:val="left"/>
    </w:pPr>
    <w:rPr>
      <w:rFonts w:ascii="宋体" w:hAnsi="宋体" w:cs="宋体"/>
      <w:kern w:val="0"/>
      <w:sz w:val="24"/>
    </w:rPr>
  </w:style>
  <w:style w:type="paragraph" w:styleId="aff1">
    <w:name w:val="List Continue"/>
    <w:basedOn w:val="a2"/>
    <w:uiPriority w:val="99"/>
    <w:semiHidden/>
    <w:unhideWhenUsed/>
    <w:qFormat/>
    <w:pPr>
      <w:spacing w:after="120"/>
      <w:ind w:leftChars="200" w:left="420"/>
      <w:contextualSpacing/>
    </w:pPr>
  </w:style>
  <w:style w:type="paragraph" w:styleId="aff2">
    <w:name w:val="Block Text"/>
    <w:basedOn w:val="a2"/>
    <w:uiPriority w:val="99"/>
    <w:semiHidden/>
    <w:unhideWhenUsed/>
    <w:qFormat/>
    <w:pPr>
      <w:spacing w:after="120"/>
      <w:ind w:leftChars="700" w:left="1440" w:rightChars="700" w:right="1440"/>
    </w:pPr>
  </w:style>
  <w:style w:type="paragraph" w:styleId="24">
    <w:name w:val="List Bullet 2"/>
    <w:basedOn w:val="a2"/>
    <w:qFormat/>
    <w:pPr>
      <w:widowControl/>
      <w:tabs>
        <w:tab w:val="left" w:pos="780"/>
      </w:tabs>
      <w:ind w:left="780" w:hanging="360"/>
      <w:jc w:val="left"/>
    </w:pPr>
    <w:rPr>
      <w:kern w:val="0"/>
      <w:sz w:val="24"/>
    </w:rPr>
  </w:style>
  <w:style w:type="paragraph" w:styleId="HTML">
    <w:name w:val="HTML Address"/>
    <w:basedOn w:val="a2"/>
    <w:link w:val="HTML0"/>
    <w:uiPriority w:val="99"/>
    <w:semiHidden/>
    <w:unhideWhenUsed/>
    <w:qFormat/>
    <w:rPr>
      <w:i/>
      <w:iCs/>
    </w:rPr>
  </w:style>
  <w:style w:type="paragraph" w:styleId="44">
    <w:name w:val="index 4"/>
    <w:basedOn w:val="a2"/>
    <w:next w:val="a2"/>
    <w:uiPriority w:val="99"/>
    <w:semiHidden/>
    <w:unhideWhenUsed/>
    <w:qFormat/>
    <w:pPr>
      <w:ind w:leftChars="600" w:left="600"/>
    </w:pPr>
  </w:style>
  <w:style w:type="paragraph" w:styleId="TOC5">
    <w:name w:val="toc 5"/>
    <w:basedOn w:val="a2"/>
    <w:next w:val="a2"/>
    <w:uiPriority w:val="39"/>
    <w:unhideWhenUsed/>
    <w:qFormat/>
    <w:pPr>
      <w:ind w:leftChars="800" w:left="1680"/>
    </w:pPr>
    <w:rPr>
      <w:rFonts w:ascii="Calibri" w:hAnsi="Calibri"/>
      <w:szCs w:val="22"/>
    </w:rPr>
  </w:style>
  <w:style w:type="paragraph" w:styleId="TOC3">
    <w:name w:val="toc 3"/>
    <w:basedOn w:val="a2"/>
    <w:next w:val="a2"/>
    <w:uiPriority w:val="39"/>
    <w:qFormat/>
    <w:pPr>
      <w:tabs>
        <w:tab w:val="left" w:pos="1260"/>
        <w:tab w:val="right" w:leader="dot" w:pos="8460"/>
      </w:tabs>
      <w:ind w:leftChars="400" w:left="840"/>
    </w:pPr>
  </w:style>
  <w:style w:type="paragraph" w:styleId="aff3">
    <w:name w:val="Plain Text"/>
    <w:basedOn w:val="a2"/>
    <w:link w:val="12"/>
    <w:qFormat/>
    <w:rPr>
      <w:rFonts w:ascii="宋体" w:hAnsi="Courier New"/>
      <w:kern w:val="0"/>
      <w:sz w:val="20"/>
      <w:szCs w:val="20"/>
    </w:rPr>
  </w:style>
  <w:style w:type="paragraph" w:styleId="50">
    <w:name w:val="List Bullet 5"/>
    <w:basedOn w:val="a2"/>
    <w:uiPriority w:val="99"/>
    <w:semiHidden/>
    <w:unhideWhenUsed/>
    <w:qFormat/>
    <w:pPr>
      <w:numPr>
        <w:numId w:val="6"/>
      </w:numPr>
      <w:contextualSpacing/>
    </w:pPr>
  </w:style>
  <w:style w:type="paragraph" w:styleId="4">
    <w:name w:val="List Number 4"/>
    <w:basedOn w:val="a2"/>
    <w:uiPriority w:val="99"/>
    <w:semiHidden/>
    <w:unhideWhenUsed/>
    <w:qFormat/>
    <w:pPr>
      <w:numPr>
        <w:numId w:val="7"/>
      </w:numPr>
      <w:contextualSpacing/>
    </w:pPr>
  </w:style>
  <w:style w:type="paragraph" w:styleId="TOC8">
    <w:name w:val="toc 8"/>
    <w:basedOn w:val="a2"/>
    <w:next w:val="a2"/>
    <w:uiPriority w:val="39"/>
    <w:unhideWhenUsed/>
    <w:qFormat/>
    <w:pPr>
      <w:ind w:leftChars="1400" w:left="2940"/>
    </w:pPr>
    <w:rPr>
      <w:rFonts w:ascii="Calibri" w:hAnsi="Calibri"/>
      <w:szCs w:val="22"/>
    </w:rPr>
  </w:style>
  <w:style w:type="paragraph" w:styleId="37">
    <w:name w:val="index 3"/>
    <w:basedOn w:val="a2"/>
    <w:next w:val="a2"/>
    <w:uiPriority w:val="99"/>
    <w:semiHidden/>
    <w:unhideWhenUsed/>
    <w:qFormat/>
    <w:pPr>
      <w:ind w:leftChars="400" w:left="400"/>
    </w:pPr>
  </w:style>
  <w:style w:type="paragraph" w:styleId="aff4">
    <w:name w:val="Date"/>
    <w:basedOn w:val="a2"/>
    <w:next w:val="a2"/>
    <w:link w:val="aff5"/>
    <w:qFormat/>
    <w:pPr>
      <w:ind w:leftChars="2500" w:left="100"/>
    </w:pPr>
    <w:rPr>
      <w:rFonts w:ascii="仿宋_GB2312" w:eastAsia="仿宋_GB2312" w:hAnsi="宋体"/>
      <w:color w:val="000000"/>
      <w:kern w:val="0"/>
      <w:sz w:val="24"/>
    </w:rPr>
  </w:style>
  <w:style w:type="paragraph" w:styleId="25">
    <w:name w:val="Body Text Indent 2"/>
    <w:basedOn w:val="a2"/>
    <w:link w:val="26"/>
    <w:uiPriority w:val="99"/>
    <w:qFormat/>
    <w:pPr>
      <w:ind w:firstLineChars="200" w:firstLine="480"/>
    </w:pPr>
    <w:rPr>
      <w:rFonts w:ascii="仿宋_GB2312" w:eastAsia="仿宋_GB2312"/>
      <w:kern w:val="0"/>
      <w:sz w:val="24"/>
    </w:rPr>
  </w:style>
  <w:style w:type="paragraph" w:styleId="aff6">
    <w:name w:val="endnote text"/>
    <w:basedOn w:val="a2"/>
    <w:link w:val="aff7"/>
    <w:uiPriority w:val="99"/>
    <w:semiHidden/>
    <w:unhideWhenUsed/>
    <w:qFormat/>
    <w:pPr>
      <w:snapToGrid w:val="0"/>
      <w:jc w:val="left"/>
    </w:pPr>
  </w:style>
  <w:style w:type="paragraph" w:styleId="55">
    <w:name w:val="List Continue 5"/>
    <w:basedOn w:val="a2"/>
    <w:uiPriority w:val="99"/>
    <w:semiHidden/>
    <w:unhideWhenUsed/>
    <w:qFormat/>
    <w:pPr>
      <w:spacing w:after="120"/>
      <w:ind w:leftChars="1000" w:left="2100"/>
      <w:contextualSpacing/>
    </w:pPr>
  </w:style>
  <w:style w:type="paragraph" w:styleId="aff8">
    <w:name w:val="Balloon Text"/>
    <w:basedOn w:val="a2"/>
    <w:link w:val="aff9"/>
    <w:uiPriority w:val="99"/>
    <w:qFormat/>
    <w:rPr>
      <w:kern w:val="0"/>
      <w:sz w:val="18"/>
      <w:szCs w:val="18"/>
    </w:rPr>
  </w:style>
  <w:style w:type="paragraph" w:styleId="affa">
    <w:name w:val="footer"/>
    <w:basedOn w:val="a2"/>
    <w:link w:val="affb"/>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fc">
    <w:name w:val="envelope return"/>
    <w:basedOn w:val="a2"/>
    <w:uiPriority w:val="99"/>
    <w:semiHidden/>
    <w:unhideWhenUsed/>
    <w:qFormat/>
    <w:pPr>
      <w:snapToGrid w:val="0"/>
    </w:pPr>
    <w:rPr>
      <w:rFonts w:asciiTheme="majorHAnsi" w:eastAsiaTheme="majorEastAsia" w:hAnsiTheme="majorHAnsi" w:cstheme="majorBidi"/>
    </w:rPr>
  </w:style>
  <w:style w:type="paragraph" w:styleId="affd">
    <w:name w:val="Signature"/>
    <w:basedOn w:val="a2"/>
    <w:link w:val="affe"/>
    <w:uiPriority w:val="99"/>
    <w:semiHidden/>
    <w:unhideWhenUsed/>
    <w:qFormat/>
    <w:pPr>
      <w:ind w:leftChars="2100" w:left="100"/>
    </w:pPr>
  </w:style>
  <w:style w:type="paragraph" w:styleId="TOC1">
    <w:name w:val="toc 1"/>
    <w:basedOn w:val="a2"/>
    <w:next w:val="a2"/>
    <w:uiPriority w:val="39"/>
    <w:qFormat/>
    <w:pPr>
      <w:tabs>
        <w:tab w:val="right" w:leader="dot" w:pos="8460"/>
      </w:tabs>
      <w:spacing w:before="120" w:after="120"/>
      <w:ind w:rightChars="-25" w:right="-53"/>
      <w:jc w:val="left"/>
    </w:pPr>
    <w:rPr>
      <w:rFonts w:ascii="宋体" w:hAnsi="宋体"/>
    </w:rPr>
  </w:style>
  <w:style w:type="paragraph" w:styleId="45">
    <w:name w:val="List Continue 4"/>
    <w:basedOn w:val="a2"/>
    <w:uiPriority w:val="99"/>
    <w:semiHidden/>
    <w:unhideWhenUsed/>
    <w:qFormat/>
    <w:pPr>
      <w:spacing w:after="120"/>
      <w:ind w:leftChars="800" w:left="1680"/>
      <w:contextualSpacing/>
    </w:pPr>
  </w:style>
  <w:style w:type="paragraph" w:styleId="TOC4">
    <w:name w:val="toc 4"/>
    <w:basedOn w:val="a2"/>
    <w:next w:val="a2"/>
    <w:uiPriority w:val="39"/>
    <w:unhideWhenUsed/>
    <w:qFormat/>
    <w:pPr>
      <w:ind w:leftChars="600" w:left="1260"/>
    </w:pPr>
    <w:rPr>
      <w:rFonts w:ascii="Calibri" w:hAnsi="Calibri"/>
      <w:szCs w:val="22"/>
    </w:rPr>
  </w:style>
  <w:style w:type="paragraph" w:styleId="afff">
    <w:name w:val="index heading"/>
    <w:basedOn w:val="a2"/>
    <w:next w:val="13"/>
    <w:uiPriority w:val="99"/>
    <w:semiHidden/>
    <w:unhideWhenUsed/>
    <w:qFormat/>
    <w:rPr>
      <w:rFonts w:asciiTheme="majorHAnsi" w:eastAsiaTheme="majorEastAsia" w:hAnsiTheme="majorHAnsi" w:cstheme="majorBidi"/>
      <w:b/>
      <w:bCs/>
    </w:rPr>
  </w:style>
  <w:style w:type="paragraph" w:styleId="13">
    <w:name w:val="index 1"/>
    <w:basedOn w:val="a2"/>
    <w:next w:val="a2"/>
    <w:qFormat/>
    <w:rPr>
      <w:szCs w:val="20"/>
    </w:rPr>
  </w:style>
  <w:style w:type="paragraph" w:styleId="afff0">
    <w:name w:val="Subtitle"/>
    <w:basedOn w:val="a2"/>
    <w:next w:val="a2"/>
    <w:link w:val="afff1"/>
    <w:uiPriority w:val="11"/>
    <w:qFormat/>
    <w:pPr>
      <w:spacing w:before="240" w:after="60" w:line="312" w:lineRule="auto"/>
      <w:jc w:val="center"/>
      <w:outlineLvl w:val="1"/>
    </w:pPr>
    <w:rPr>
      <w:rFonts w:asciiTheme="minorHAnsi" w:eastAsiaTheme="minorEastAsia" w:hAnsiTheme="minorHAnsi" w:cstheme="minorBidi"/>
      <w:b/>
      <w:bCs/>
      <w:kern w:val="28"/>
      <w:sz w:val="32"/>
      <w:szCs w:val="32"/>
    </w:rPr>
  </w:style>
  <w:style w:type="paragraph" w:styleId="5">
    <w:name w:val="List Number 5"/>
    <w:basedOn w:val="a2"/>
    <w:uiPriority w:val="99"/>
    <w:semiHidden/>
    <w:unhideWhenUsed/>
    <w:qFormat/>
    <w:pPr>
      <w:numPr>
        <w:numId w:val="8"/>
      </w:numPr>
      <w:contextualSpacing/>
    </w:pPr>
  </w:style>
  <w:style w:type="paragraph" w:styleId="afff2">
    <w:name w:val="List"/>
    <w:basedOn w:val="a2"/>
    <w:uiPriority w:val="99"/>
    <w:semiHidden/>
    <w:unhideWhenUsed/>
    <w:qFormat/>
    <w:pPr>
      <w:ind w:left="200" w:hangingChars="200" w:hanging="200"/>
      <w:contextualSpacing/>
    </w:pPr>
  </w:style>
  <w:style w:type="paragraph" w:styleId="afff3">
    <w:name w:val="footnote text"/>
    <w:basedOn w:val="a2"/>
    <w:link w:val="afff4"/>
    <w:uiPriority w:val="99"/>
    <w:semiHidden/>
    <w:unhideWhenUsed/>
    <w:qFormat/>
    <w:pPr>
      <w:snapToGrid w:val="0"/>
      <w:jc w:val="left"/>
    </w:pPr>
    <w:rPr>
      <w:sz w:val="18"/>
      <w:szCs w:val="18"/>
    </w:rPr>
  </w:style>
  <w:style w:type="paragraph" w:styleId="TOC6">
    <w:name w:val="toc 6"/>
    <w:basedOn w:val="a2"/>
    <w:next w:val="a2"/>
    <w:uiPriority w:val="39"/>
    <w:unhideWhenUsed/>
    <w:qFormat/>
    <w:pPr>
      <w:ind w:leftChars="1000" w:left="2100"/>
    </w:pPr>
    <w:rPr>
      <w:rFonts w:ascii="Calibri" w:hAnsi="Calibri"/>
      <w:szCs w:val="22"/>
    </w:rPr>
  </w:style>
  <w:style w:type="paragraph" w:styleId="56">
    <w:name w:val="List 5"/>
    <w:basedOn w:val="a2"/>
    <w:uiPriority w:val="99"/>
    <w:semiHidden/>
    <w:unhideWhenUsed/>
    <w:qFormat/>
    <w:pPr>
      <w:ind w:leftChars="800" w:left="100" w:hangingChars="200" w:hanging="200"/>
      <w:contextualSpacing/>
    </w:pPr>
  </w:style>
  <w:style w:type="paragraph" w:styleId="38">
    <w:name w:val="Body Text Indent 3"/>
    <w:basedOn w:val="a2"/>
    <w:link w:val="39"/>
    <w:qFormat/>
    <w:pPr>
      <w:autoSpaceDE w:val="0"/>
      <w:autoSpaceDN w:val="0"/>
      <w:adjustRightInd w:val="0"/>
      <w:spacing w:before="120" w:line="22" w:lineRule="atLeast"/>
      <w:ind w:left="720" w:firstLine="480"/>
      <w:jc w:val="left"/>
    </w:pPr>
    <w:rPr>
      <w:rFonts w:ascii="宋体"/>
      <w:kern w:val="0"/>
      <w:sz w:val="24"/>
      <w:szCs w:val="20"/>
    </w:rPr>
  </w:style>
  <w:style w:type="paragraph" w:styleId="72">
    <w:name w:val="index 7"/>
    <w:basedOn w:val="a2"/>
    <w:next w:val="a2"/>
    <w:uiPriority w:val="99"/>
    <w:semiHidden/>
    <w:unhideWhenUsed/>
    <w:qFormat/>
    <w:pPr>
      <w:ind w:leftChars="1200" w:left="1200"/>
    </w:pPr>
  </w:style>
  <w:style w:type="paragraph" w:styleId="91">
    <w:name w:val="index 9"/>
    <w:basedOn w:val="a2"/>
    <w:next w:val="a2"/>
    <w:uiPriority w:val="99"/>
    <w:semiHidden/>
    <w:unhideWhenUsed/>
    <w:qFormat/>
    <w:pPr>
      <w:ind w:leftChars="1600" w:left="1600"/>
    </w:pPr>
  </w:style>
  <w:style w:type="paragraph" w:styleId="afff5">
    <w:name w:val="table of figures"/>
    <w:basedOn w:val="a2"/>
    <w:next w:val="a2"/>
    <w:uiPriority w:val="99"/>
    <w:semiHidden/>
    <w:unhideWhenUsed/>
    <w:qFormat/>
    <w:pPr>
      <w:ind w:leftChars="200" w:left="200" w:hangingChars="200" w:hanging="200"/>
    </w:pPr>
  </w:style>
  <w:style w:type="paragraph" w:styleId="TOC2">
    <w:name w:val="toc 2"/>
    <w:basedOn w:val="a2"/>
    <w:next w:val="a2"/>
    <w:uiPriority w:val="39"/>
    <w:qFormat/>
    <w:pPr>
      <w:tabs>
        <w:tab w:val="right" w:leader="dot" w:pos="8460"/>
      </w:tabs>
      <w:ind w:leftChars="200" w:left="420"/>
    </w:pPr>
  </w:style>
  <w:style w:type="paragraph" w:styleId="TOC9">
    <w:name w:val="toc 9"/>
    <w:basedOn w:val="a2"/>
    <w:next w:val="a2"/>
    <w:uiPriority w:val="39"/>
    <w:unhideWhenUsed/>
    <w:qFormat/>
    <w:pPr>
      <w:ind w:leftChars="1600" w:left="3360"/>
    </w:pPr>
    <w:rPr>
      <w:rFonts w:ascii="Calibri" w:hAnsi="Calibri"/>
      <w:szCs w:val="22"/>
    </w:rPr>
  </w:style>
  <w:style w:type="paragraph" w:styleId="27">
    <w:name w:val="Body Text 2"/>
    <w:basedOn w:val="a2"/>
    <w:link w:val="28"/>
    <w:qFormat/>
    <w:pPr>
      <w:widowControl/>
      <w:spacing w:after="120"/>
      <w:jc w:val="left"/>
    </w:pPr>
    <w:rPr>
      <w:rFonts w:ascii="Helvetica-Light" w:hAnsi="Helvetica-Light"/>
      <w:i/>
      <w:iCs/>
      <w:kern w:val="0"/>
      <w:sz w:val="20"/>
      <w:lang w:eastAsia="en-US"/>
    </w:rPr>
  </w:style>
  <w:style w:type="paragraph" w:styleId="46">
    <w:name w:val="List 4"/>
    <w:basedOn w:val="a2"/>
    <w:uiPriority w:val="99"/>
    <w:semiHidden/>
    <w:unhideWhenUsed/>
    <w:qFormat/>
    <w:pPr>
      <w:ind w:leftChars="600" w:left="100" w:hangingChars="200" w:hanging="200"/>
      <w:contextualSpacing/>
    </w:pPr>
  </w:style>
  <w:style w:type="paragraph" w:styleId="29">
    <w:name w:val="List Continue 2"/>
    <w:basedOn w:val="a2"/>
    <w:uiPriority w:val="99"/>
    <w:semiHidden/>
    <w:unhideWhenUsed/>
    <w:qFormat/>
    <w:pPr>
      <w:spacing w:after="120"/>
      <w:ind w:leftChars="400" w:left="840"/>
      <w:contextualSpacing/>
    </w:pPr>
  </w:style>
  <w:style w:type="paragraph" w:styleId="afff6">
    <w:name w:val="Message Header"/>
    <w:basedOn w:val="a2"/>
    <w:link w:val="afff7"/>
    <w:uiPriority w:val="99"/>
    <w:semiHidden/>
    <w:unhideWhenUsed/>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rPr>
  </w:style>
  <w:style w:type="paragraph" w:styleId="HTML1">
    <w:name w:val="HTML Preformatted"/>
    <w:basedOn w:val="a2"/>
    <w:link w:val="HTML2"/>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ff8">
    <w:name w:val="Normal (Web)"/>
    <w:basedOn w:val="a2"/>
    <w:qFormat/>
    <w:rPr>
      <w:sz w:val="24"/>
    </w:rPr>
  </w:style>
  <w:style w:type="paragraph" w:styleId="3a">
    <w:name w:val="List Continue 3"/>
    <w:basedOn w:val="a2"/>
    <w:uiPriority w:val="99"/>
    <w:semiHidden/>
    <w:unhideWhenUsed/>
    <w:qFormat/>
    <w:pPr>
      <w:spacing w:after="120"/>
      <w:ind w:leftChars="600" w:left="1260"/>
      <w:contextualSpacing/>
    </w:pPr>
  </w:style>
  <w:style w:type="paragraph" w:styleId="2a">
    <w:name w:val="index 2"/>
    <w:basedOn w:val="a2"/>
    <w:next w:val="a2"/>
    <w:uiPriority w:val="99"/>
    <w:semiHidden/>
    <w:unhideWhenUsed/>
    <w:qFormat/>
    <w:pPr>
      <w:ind w:leftChars="200" w:left="200"/>
    </w:pPr>
  </w:style>
  <w:style w:type="paragraph" w:styleId="afff9">
    <w:name w:val="Title"/>
    <w:basedOn w:val="a2"/>
    <w:link w:val="afffa"/>
    <w:qFormat/>
    <w:pPr>
      <w:spacing w:before="400" w:after="200" w:line="360" w:lineRule="auto"/>
      <w:ind w:firstLineChars="200" w:firstLine="200"/>
      <w:jc w:val="center"/>
      <w:outlineLvl w:val="0"/>
    </w:pPr>
    <w:rPr>
      <w:rFonts w:ascii="Arial" w:hAnsi="Arial"/>
      <w:b/>
      <w:bCs/>
      <w:sz w:val="36"/>
      <w:szCs w:val="32"/>
    </w:rPr>
  </w:style>
  <w:style w:type="paragraph" w:styleId="afffb">
    <w:name w:val="annotation subject"/>
    <w:basedOn w:val="af6"/>
    <w:next w:val="af6"/>
    <w:link w:val="afffc"/>
    <w:uiPriority w:val="99"/>
    <w:qFormat/>
    <w:pPr>
      <w:widowControl/>
    </w:pPr>
    <w:rPr>
      <w:b/>
      <w:bCs/>
      <w:sz w:val="24"/>
    </w:rPr>
  </w:style>
  <w:style w:type="paragraph" w:styleId="afffd">
    <w:name w:val="Body Text First Indent"/>
    <w:basedOn w:val="afb"/>
    <w:link w:val="afffe"/>
    <w:qFormat/>
    <w:pPr>
      <w:widowControl/>
      <w:spacing w:before="0" w:after="120" w:line="360" w:lineRule="auto"/>
      <w:ind w:firstLineChars="200" w:firstLine="480"/>
      <w:jc w:val="left"/>
    </w:pPr>
  </w:style>
  <w:style w:type="paragraph" w:styleId="2b">
    <w:name w:val="Body Text First Indent 2"/>
    <w:basedOn w:val="aff"/>
    <w:link w:val="2c"/>
    <w:qFormat/>
    <w:pPr>
      <w:spacing w:after="120"/>
      <w:ind w:firstLineChars="200" w:firstLine="200"/>
    </w:pPr>
  </w:style>
  <w:style w:type="table" w:styleId="affff">
    <w:name w:val="Table Grid"/>
    <w:basedOn w:val="a5"/>
    <w:autoRedefine/>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0">
    <w:name w:val="Table Theme"/>
    <w:basedOn w:val="a5"/>
    <w:autoRedefine/>
    <w:qFormat/>
    <w:pPr>
      <w:widowControl w:val="0"/>
      <w:jc w:val="both"/>
    </w:pPr>
    <w:rPr>
      <w:rFonts w:ascii="等线" w:eastAsia="等线" w:hAnsi="等线"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1">
    <w:name w:val="Strong"/>
    <w:autoRedefine/>
    <w:qFormat/>
    <w:rPr>
      <w:b/>
      <w:bCs/>
    </w:rPr>
  </w:style>
  <w:style w:type="character" w:styleId="affff2">
    <w:name w:val="page number"/>
    <w:autoRedefine/>
    <w:qFormat/>
  </w:style>
  <w:style w:type="character" w:styleId="affff3">
    <w:name w:val="FollowedHyperlink"/>
    <w:autoRedefine/>
    <w:qFormat/>
    <w:rPr>
      <w:color w:val="800080"/>
      <w:u w:val="single"/>
    </w:rPr>
  </w:style>
  <w:style w:type="character" w:styleId="affff4">
    <w:name w:val="Emphasis"/>
    <w:autoRedefine/>
    <w:uiPriority w:val="20"/>
    <w:qFormat/>
    <w:rPr>
      <w:rFonts w:ascii="Arial" w:hAnsi="Arial"/>
      <w:b/>
      <w:spacing w:val="-10"/>
      <w:sz w:val="18"/>
      <w:lang w:eastAsia="zh-CN"/>
    </w:rPr>
  </w:style>
  <w:style w:type="character" w:styleId="affff5">
    <w:name w:val="line number"/>
    <w:autoRedefine/>
    <w:qFormat/>
  </w:style>
  <w:style w:type="character" w:styleId="affff6">
    <w:name w:val="Hyperlink"/>
    <w:autoRedefine/>
    <w:uiPriority w:val="99"/>
    <w:qFormat/>
    <w:rPr>
      <w:color w:val="0000FF"/>
      <w:u w:val="single"/>
    </w:rPr>
  </w:style>
  <w:style w:type="character" w:styleId="affff7">
    <w:name w:val="annotation reference"/>
    <w:autoRedefine/>
    <w:qFormat/>
    <w:rPr>
      <w:sz w:val="21"/>
      <w:szCs w:val="21"/>
    </w:rPr>
  </w:style>
  <w:style w:type="paragraph" w:customStyle="1" w:styleId="affff8">
    <w:name w:val="正文段落内容"/>
    <w:basedOn w:val="a2"/>
    <w:qFormat/>
    <w:pPr>
      <w:ind w:firstLineChars="200" w:firstLine="200"/>
    </w:pPr>
    <w:rPr>
      <w:lang w:bidi="en-US"/>
    </w:rPr>
  </w:style>
  <w:style w:type="character" w:customStyle="1" w:styleId="afd">
    <w:name w:val="正文文本 字符"/>
    <w:link w:val="afb"/>
    <w:autoRedefine/>
    <w:qFormat/>
    <w:rPr>
      <w:rFonts w:ascii="宋体" w:eastAsia="宋体" w:hAnsi="宋体" w:cs="Times New Roman"/>
      <w:sz w:val="24"/>
      <w:szCs w:val="24"/>
    </w:rPr>
  </w:style>
  <w:style w:type="character" w:customStyle="1" w:styleId="afe">
    <w:name w:val="页眉 字符"/>
    <w:link w:val="afc"/>
    <w:autoRedefine/>
    <w:uiPriority w:val="99"/>
    <w:qFormat/>
    <w:rPr>
      <w:rFonts w:ascii="Times New Roman" w:eastAsia="宋体" w:hAnsi="Times New Roman" w:cs="Times New Roman"/>
      <w:sz w:val="18"/>
      <w:szCs w:val="18"/>
    </w:rPr>
  </w:style>
  <w:style w:type="character" w:customStyle="1" w:styleId="afffe">
    <w:name w:val="正文文本首行缩进 字符"/>
    <w:link w:val="afffd"/>
    <w:autoRedefine/>
    <w:qFormat/>
    <w:rPr>
      <w:rFonts w:ascii="宋体" w:eastAsia="宋体" w:hAnsi="宋体" w:cs="Times New Roman"/>
      <w:kern w:val="0"/>
      <w:sz w:val="24"/>
      <w:szCs w:val="24"/>
    </w:rPr>
  </w:style>
  <w:style w:type="character" w:customStyle="1" w:styleId="10">
    <w:name w:val="标题 1 字符"/>
    <w:link w:val="1"/>
    <w:autoRedefine/>
    <w:uiPriority w:val="9"/>
    <w:qFormat/>
    <w:rPr>
      <w:rFonts w:ascii="宋体" w:eastAsia="宋体" w:hAnsi="Times New Roman" w:cs="Times New Roman"/>
      <w:b/>
      <w:kern w:val="44"/>
      <w:sz w:val="32"/>
      <w:szCs w:val="20"/>
    </w:rPr>
  </w:style>
  <w:style w:type="character" w:customStyle="1" w:styleId="22">
    <w:name w:val="标题 2 字符"/>
    <w:link w:val="21"/>
    <w:autoRedefine/>
    <w:qFormat/>
    <w:rPr>
      <w:rFonts w:ascii="Arial" w:eastAsia="黑体" w:hAnsi="Arial" w:cs="Times New Roman"/>
      <w:b/>
      <w:kern w:val="0"/>
      <w:sz w:val="30"/>
      <w:szCs w:val="20"/>
    </w:rPr>
  </w:style>
  <w:style w:type="character" w:customStyle="1" w:styleId="a9">
    <w:name w:val="正文缩进 字符"/>
    <w:link w:val="a3"/>
    <w:autoRedefine/>
    <w:qFormat/>
    <w:locked/>
    <w:rPr>
      <w:rFonts w:ascii="宋体" w:hAnsi="Times New Roman"/>
      <w:sz w:val="24"/>
    </w:rPr>
  </w:style>
  <w:style w:type="character" w:customStyle="1" w:styleId="33">
    <w:name w:val="标题 3 字符"/>
    <w:link w:val="32"/>
    <w:autoRedefine/>
    <w:uiPriority w:val="9"/>
    <w:qFormat/>
    <w:rPr>
      <w:rFonts w:ascii="宋体" w:eastAsia="宋体" w:hAnsi="Times New Roman" w:cs="Times New Roman"/>
      <w:b/>
      <w:kern w:val="0"/>
      <w:sz w:val="24"/>
      <w:szCs w:val="20"/>
      <w:u w:val="single"/>
    </w:rPr>
  </w:style>
  <w:style w:type="character" w:customStyle="1" w:styleId="43">
    <w:name w:val="标题 4 字符"/>
    <w:link w:val="42"/>
    <w:autoRedefine/>
    <w:uiPriority w:val="9"/>
    <w:qFormat/>
    <w:rPr>
      <w:rFonts w:ascii="Times New Roman" w:eastAsia="长城楷体" w:hAnsi="Times New Roman" w:cs="Times New Roman"/>
      <w:b/>
      <w:sz w:val="24"/>
      <w:szCs w:val="20"/>
    </w:rPr>
  </w:style>
  <w:style w:type="character" w:customStyle="1" w:styleId="53">
    <w:name w:val="标题 5 字符"/>
    <w:link w:val="52"/>
    <w:autoRedefine/>
    <w:uiPriority w:val="9"/>
    <w:qFormat/>
    <w:rPr>
      <w:rFonts w:ascii="Trebuchet MS" w:eastAsia="宋体" w:hAnsi="Trebuchet MS" w:cs="Times New Roman"/>
      <w:b/>
      <w:bCs/>
      <w:color w:val="000000"/>
      <w:kern w:val="0"/>
      <w:sz w:val="18"/>
      <w:szCs w:val="12"/>
    </w:rPr>
  </w:style>
  <w:style w:type="character" w:customStyle="1" w:styleId="61">
    <w:name w:val="标题 6 字符"/>
    <w:link w:val="60"/>
    <w:autoRedefine/>
    <w:uiPriority w:val="9"/>
    <w:qFormat/>
    <w:rPr>
      <w:rFonts w:ascii="Arial" w:eastAsia="宋体" w:hAnsi="Arial" w:cs="Times New Roman"/>
      <w:b/>
      <w:kern w:val="0"/>
      <w:sz w:val="13"/>
      <w:szCs w:val="20"/>
      <w:lang w:eastAsia="en-US"/>
    </w:rPr>
  </w:style>
  <w:style w:type="character" w:customStyle="1" w:styleId="71">
    <w:name w:val="标题 7 字符"/>
    <w:link w:val="70"/>
    <w:autoRedefine/>
    <w:uiPriority w:val="9"/>
    <w:qFormat/>
    <w:rPr>
      <w:rFonts w:ascii="Arial" w:eastAsia="黑体" w:hAnsi="Arial" w:cs="Times New Roman"/>
      <w:b/>
      <w:bCs/>
      <w:sz w:val="24"/>
      <w:szCs w:val="24"/>
    </w:rPr>
  </w:style>
  <w:style w:type="character" w:customStyle="1" w:styleId="80">
    <w:name w:val="标题 8 字符"/>
    <w:link w:val="8"/>
    <w:autoRedefine/>
    <w:uiPriority w:val="9"/>
    <w:qFormat/>
    <w:rPr>
      <w:rFonts w:ascii="Arial" w:eastAsia="黑体" w:hAnsi="Arial" w:cs="Times New Roman"/>
      <w:sz w:val="24"/>
      <w:szCs w:val="24"/>
    </w:rPr>
  </w:style>
  <w:style w:type="character" w:customStyle="1" w:styleId="90">
    <w:name w:val="标题 9 字符"/>
    <w:link w:val="9"/>
    <w:autoRedefine/>
    <w:uiPriority w:val="9"/>
    <w:qFormat/>
    <w:rPr>
      <w:rFonts w:ascii="Arial" w:eastAsia="黑体" w:hAnsi="Arial" w:cs="Times New Roman"/>
      <w:szCs w:val="21"/>
    </w:rPr>
  </w:style>
  <w:style w:type="character" w:customStyle="1" w:styleId="af0">
    <w:name w:val="题注 字符"/>
    <w:link w:val="af"/>
    <w:autoRedefine/>
    <w:qFormat/>
    <w:rPr>
      <w:rFonts w:ascii="Arial" w:hAnsi="Arial"/>
      <w:b/>
      <w:bCs/>
      <w:i/>
      <w:lang w:eastAsia="en-US"/>
    </w:rPr>
  </w:style>
  <w:style w:type="character" w:customStyle="1" w:styleId="af4">
    <w:name w:val="文档结构图 字符"/>
    <w:link w:val="af3"/>
    <w:autoRedefine/>
    <w:uiPriority w:val="99"/>
    <w:qFormat/>
    <w:rPr>
      <w:rFonts w:ascii="Times New Roman" w:eastAsia="宋体" w:hAnsi="Times New Roman" w:cs="Times New Roman"/>
      <w:szCs w:val="24"/>
      <w:shd w:val="clear" w:color="auto" w:fill="000080"/>
    </w:rPr>
  </w:style>
  <w:style w:type="character" w:customStyle="1" w:styleId="11">
    <w:name w:val="批注文字 字符1"/>
    <w:link w:val="af6"/>
    <w:autoRedefine/>
    <w:qFormat/>
    <w:rPr>
      <w:rFonts w:ascii="Times New Roman" w:eastAsia="宋体" w:hAnsi="Times New Roman" w:cs="Times New Roman"/>
      <w:szCs w:val="24"/>
    </w:rPr>
  </w:style>
  <w:style w:type="character" w:customStyle="1" w:styleId="af8">
    <w:name w:val="称呼 字符"/>
    <w:link w:val="af7"/>
    <w:autoRedefine/>
    <w:qFormat/>
    <w:rPr>
      <w:kern w:val="2"/>
      <w:sz w:val="24"/>
    </w:rPr>
  </w:style>
  <w:style w:type="character" w:customStyle="1" w:styleId="aff0">
    <w:name w:val="正文文本缩进 字符"/>
    <w:link w:val="aff"/>
    <w:autoRedefine/>
    <w:qFormat/>
    <w:rPr>
      <w:rFonts w:ascii="Times New Roman" w:eastAsia="宋体" w:hAnsi="Times New Roman" w:cs="Times New Roman"/>
      <w:sz w:val="24"/>
      <w:szCs w:val="24"/>
    </w:rPr>
  </w:style>
  <w:style w:type="character" w:customStyle="1" w:styleId="12">
    <w:name w:val="纯文本 字符1"/>
    <w:link w:val="aff3"/>
    <w:autoRedefine/>
    <w:qFormat/>
    <w:rPr>
      <w:rFonts w:ascii="宋体" w:eastAsia="宋体" w:hAnsi="Courier New" w:cs="Times New Roman"/>
      <w:szCs w:val="20"/>
    </w:rPr>
  </w:style>
  <w:style w:type="character" w:customStyle="1" w:styleId="aff5">
    <w:name w:val="日期 字符"/>
    <w:link w:val="aff4"/>
    <w:autoRedefine/>
    <w:qFormat/>
    <w:rPr>
      <w:rFonts w:ascii="仿宋_GB2312" w:eastAsia="仿宋_GB2312" w:hAnsi="宋体" w:cs="Times New Roman"/>
      <w:color w:val="000000"/>
      <w:sz w:val="24"/>
      <w:szCs w:val="24"/>
    </w:rPr>
  </w:style>
  <w:style w:type="character" w:customStyle="1" w:styleId="26">
    <w:name w:val="正文文本缩进 2 字符"/>
    <w:link w:val="25"/>
    <w:autoRedefine/>
    <w:uiPriority w:val="99"/>
    <w:qFormat/>
    <w:rPr>
      <w:rFonts w:ascii="仿宋_GB2312" w:eastAsia="仿宋_GB2312" w:hAnsi="Times New Roman" w:cs="Times New Roman"/>
      <w:sz w:val="24"/>
      <w:szCs w:val="24"/>
    </w:rPr>
  </w:style>
  <w:style w:type="character" w:customStyle="1" w:styleId="aff9">
    <w:name w:val="批注框文本 字符"/>
    <w:link w:val="aff8"/>
    <w:autoRedefine/>
    <w:uiPriority w:val="99"/>
    <w:qFormat/>
    <w:rPr>
      <w:rFonts w:ascii="Times New Roman" w:eastAsia="宋体" w:hAnsi="Times New Roman" w:cs="Times New Roman"/>
      <w:sz w:val="18"/>
      <w:szCs w:val="18"/>
    </w:rPr>
  </w:style>
  <w:style w:type="character" w:customStyle="1" w:styleId="affb">
    <w:name w:val="页脚 字符"/>
    <w:link w:val="affa"/>
    <w:autoRedefine/>
    <w:uiPriority w:val="99"/>
    <w:qFormat/>
    <w:rPr>
      <w:rFonts w:ascii="宋体" w:eastAsia="宋体" w:hAnsi="Times New Roman" w:cs="Times New Roman"/>
      <w:kern w:val="0"/>
      <w:sz w:val="18"/>
      <w:szCs w:val="20"/>
    </w:rPr>
  </w:style>
  <w:style w:type="character" w:customStyle="1" w:styleId="39">
    <w:name w:val="正文文本缩进 3 字符"/>
    <w:link w:val="38"/>
    <w:autoRedefine/>
    <w:qFormat/>
    <w:rPr>
      <w:rFonts w:ascii="宋体" w:eastAsia="宋体" w:hAnsi="Times New Roman" w:cs="Times New Roman"/>
      <w:kern w:val="0"/>
      <w:sz w:val="24"/>
      <w:szCs w:val="20"/>
    </w:rPr>
  </w:style>
  <w:style w:type="character" w:customStyle="1" w:styleId="28">
    <w:name w:val="正文文本 2 字符"/>
    <w:link w:val="27"/>
    <w:autoRedefine/>
    <w:qFormat/>
    <w:rPr>
      <w:rFonts w:ascii="Helvetica-Light" w:eastAsia="宋体" w:hAnsi="Helvetica-Light" w:cs="Times New Roman"/>
      <w:i/>
      <w:iCs/>
      <w:kern w:val="0"/>
      <w:sz w:val="20"/>
      <w:szCs w:val="24"/>
      <w:lang w:eastAsia="en-US"/>
    </w:rPr>
  </w:style>
  <w:style w:type="character" w:customStyle="1" w:styleId="HTML2">
    <w:name w:val="HTML 预设格式 字符"/>
    <w:link w:val="HTML1"/>
    <w:autoRedefine/>
    <w:uiPriority w:val="99"/>
    <w:qFormat/>
    <w:rPr>
      <w:rFonts w:ascii="宋体" w:hAnsi="宋体"/>
      <w:sz w:val="24"/>
      <w:szCs w:val="24"/>
    </w:rPr>
  </w:style>
  <w:style w:type="character" w:customStyle="1" w:styleId="afffa">
    <w:name w:val="标题 字符"/>
    <w:link w:val="afff9"/>
    <w:autoRedefine/>
    <w:qFormat/>
    <w:rPr>
      <w:rFonts w:ascii="Arial" w:hAnsi="Arial"/>
      <w:b/>
      <w:bCs/>
      <w:kern w:val="2"/>
      <w:sz w:val="36"/>
      <w:szCs w:val="32"/>
    </w:rPr>
  </w:style>
  <w:style w:type="character" w:customStyle="1" w:styleId="afffc">
    <w:name w:val="批注主题 字符"/>
    <w:link w:val="afffb"/>
    <w:autoRedefine/>
    <w:uiPriority w:val="99"/>
    <w:qFormat/>
    <w:rPr>
      <w:rFonts w:ascii="Times New Roman" w:eastAsia="宋体" w:hAnsi="Times New Roman" w:cs="Times New Roman"/>
      <w:b/>
      <w:bCs/>
      <w:kern w:val="0"/>
      <w:sz w:val="24"/>
      <w:szCs w:val="24"/>
    </w:rPr>
  </w:style>
  <w:style w:type="character" w:customStyle="1" w:styleId="2c">
    <w:name w:val="正文文本首行缩进 2 字符"/>
    <w:link w:val="2b"/>
    <w:autoRedefine/>
    <w:qFormat/>
    <w:rPr>
      <w:rFonts w:ascii="Times New Roman" w:eastAsia="宋体" w:hAnsi="Times New Roman" w:cs="Times New Roman"/>
      <w:sz w:val="24"/>
      <w:szCs w:val="24"/>
    </w:rPr>
  </w:style>
  <w:style w:type="character" w:customStyle="1" w:styleId="NAPBulletChar">
    <w:name w:val="NAP Bullet Char"/>
    <w:autoRedefine/>
    <w:qFormat/>
    <w:rPr>
      <w:rFonts w:eastAsia="宋体"/>
      <w:sz w:val="22"/>
      <w:lang w:val="en-US" w:eastAsia="zh-CN" w:bidi="ar-SA"/>
    </w:rPr>
  </w:style>
  <w:style w:type="character" w:customStyle="1" w:styleId="Char1">
    <w:name w:val="纯文本 Char1"/>
    <w:autoRedefine/>
    <w:qFormat/>
    <w:rPr>
      <w:rFonts w:ascii="宋体" w:eastAsia="宋体" w:hAnsi="Courier New" w:cs="Times New Roman"/>
      <w:szCs w:val="20"/>
    </w:rPr>
  </w:style>
  <w:style w:type="character" w:customStyle="1" w:styleId="txt">
    <w:name w:val="txt"/>
    <w:autoRedefine/>
    <w:qFormat/>
  </w:style>
  <w:style w:type="character" w:customStyle="1" w:styleId="affff9">
    <w:name w:val="列表段落 字符"/>
    <w:link w:val="affffa"/>
    <w:autoRedefine/>
    <w:uiPriority w:val="34"/>
    <w:qFormat/>
    <w:rPr>
      <w:rFonts w:ascii="Calibri" w:hAnsi="Calibri"/>
      <w:kern w:val="2"/>
      <w:sz w:val="21"/>
      <w:szCs w:val="22"/>
    </w:rPr>
  </w:style>
  <w:style w:type="paragraph" w:styleId="affffa">
    <w:name w:val="List Paragraph"/>
    <w:basedOn w:val="a2"/>
    <w:link w:val="affff9"/>
    <w:uiPriority w:val="99"/>
    <w:qFormat/>
    <w:pPr>
      <w:ind w:firstLineChars="200" w:firstLine="420"/>
    </w:pPr>
    <w:rPr>
      <w:rFonts w:ascii="Calibri" w:hAnsi="Calibri"/>
      <w:szCs w:val="22"/>
    </w:rPr>
  </w:style>
  <w:style w:type="character" w:customStyle="1" w:styleId="z21">
    <w:name w:val="z21"/>
    <w:autoRedefine/>
    <w:qFormat/>
    <w:rPr>
      <w:color w:val="666666"/>
      <w:sz w:val="24"/>
      <w:szCs w:val="24"/>
    </w:rPr>
  </w:style>
  <w:style w:type="character" w:customStyle="1" w:styleId="affffb">
    <w:name w:val="纯文本 字符"/>
    <w:autoRedefine/>
    <w:qFormat/>
    <w:rPr>
      <w:rFonts w:ascii="宋体" w:eastAsia="宋体" w:hAnsi="Courier New" w:cs="Times New Roman"/>
      <w:szCs w:val="20"/>
    </w:rPr>
  </w:style>
  <w:style w:type="character" w:customStyle="1" w:styleId="huei12b1">
    <w:name w:val="huei12b1"/>
    <w:autoRedefine/>
    <w:qFormat/>
    <w:rPr>
      <w:b/>
      <w:bCs/>
      <w:color w:val="333333"/>
      <w:sz w:val="18"/>
      <w:szCs w:val="18"/>
    </w:rPr>
  </w:style>
  <w:style w:type="character" w:customStyle="1" w:styleId="pointsmall1">
    <w:name w:val="point_small1"/>
    <w:autoRedefine/>
    <w:qFormat/>
    <w:rPr>
      <w:rFonts w:ascii="Arial" w:hAnsi="Arial" w:cs="Arial" w:hint="default"/>
      <w:sz w:val="18"/>
      <w:szCs w:val="18"/>
    </w:rPr>
  </w:style>
  <w:style w:type="character" w:customStyle="1" w:styleId="para1">
    <w:name w:val="para1"/>
    <w:autoRedefine/>
    <w:qFormat/>
    <w:rPr>
      <w:rFonts w:ascii="Arial" w:hAnsi="Arial" w:cs="Arial" w:hint="default"/>
      <w:sz w:val="18"/>
      <w:szCs w:val="18"/>
    </w:rPr>
  </w:style>
  <w:style w:type="character" w:customStyle="1" w:styleId="StyleNAPBulletChar">
    <w:name w:val="Style NAP Bullet + 楷体 Char"/>
    <w:autoRedefine/>
    <w:qFormat/>
    <w:rPr>
      <w:rFonts w:ascii="楷体" w:eastAsia="楷体" w:hAnsi="楷体"/>
      <w:sz w:val="21"/>
      <w:lang w:val="en-US" w:eastAsia="zh-CN" w:bidi="ar-SA"/>
    </w:rPr>
  </w:style>
  <w:style w:type="character" w:customStyle="1" w:styleId="apple-style-span">
    <w:name w:val="apple-style-span"/>
    <w:autoRedefine/>
    <w:qFormat/>
  </w:style>
  <w:style w:type="character" w:customStyle="1" w:styleId="content1">
    <w:name w:val="content1"/>
    <w:autoRedefine/>
    <w:qFormat/>
    <w:rPr>
      <w:sz w:val="14"/>
      <w:szCs w:val="14"/>
    </w:rPr>
  </w:style>
  <w:style w:type="character" w:customStyle="1" w:styleId="affffc">
    <w:name w:val="??????"/>
    <w:autoRedefine/>
    <w:qFormat/>
    <w:rPr>
      <w:sz w:val="20"/>
    </w:rPr>
  </w:style>
  <w:style w:type="character" w:customStyle="1" w:styleId="titleemph1">
    <w:name w:val="title_emph1"/>
    <w:autoRedefine/>
    <w:qFormat/>
    <w:rPr>
      <w:rFonts w:ascii="Arial" w:hAnsi="Arial" w:cs="Arial" w:hint="default"/>
      <w:b/>
      <w:bCs/>
      <w:sz w:val="18"/>
      <w:szCs w:val="18"/>
    </w:rPr>
  </w:style>
  <w:style w:type="character" w:customStyle="1" w:styleId="unline1">
    <w:name w:val="unline1"/>
    <w:autoRedefine/>
    <w:qFormat/>
    <w:rPr>
      <w:u w:val="none"/>
    </w:rPr>
  </w:style>
  <w:style w:type="character" w:customStyle="1" w:styleId="xh">
    <w:name w:val="xh"/>
    <w:autoRedefine/>
    <w:qFormat/>
  </w:style>
  <w:style w:type="character" w:customStyle="1" w:styleId="pointnormal1">
    <w:name w:val="point_normal1"/>
    <w:autoRedefine/>
    <w:qFormat/>
    <w:rPr>
      <w:rFonts w:ascii="Arial" w:hAnsi="Arial" w:cs="Arial" w:hint="default"/>
      <w:sz w:val="18"/>
      <w:szCs w:val="18"/>
    </w:rPr>
  </w:style>
  <w:style w:type="character" w:customStyle="1" w:styleId="affffd">
    <w:name w:val="批注文字 字符"/>
    <w:autoRedefine/>
    <w:qFormat/>
    <w:rPr>
      <w:rFonts w:ascii="Times New Roman" w:eastAsia="宋体" w:hAnsi="Times New Roman" w:cs="Times New Roman"/>
      <w:szCs w:val="24"/>
    </w:rPr>
  </w:style>
  <w:style w:type="character" w:customStyle="1" w:styleId="style282">
    <w:name w:val="style282"/>
    <w:autoRedefine/>
    <w:qFormat/>
    <w:rPr>
      <w:rFonts w:ascii="Arial" w:hAnsi="Arial" w:cs="Arial" w:hint="default"/>
      <w:color w:val="4E5149"/>
      <w:sz w:val="21"/>
      <w:szCs w:val="21"/>
    </w:rPr>
  </w:style>
  <w:style w:type="character" w:customStyle="1" w:styleId="Char">
    <w:name w:val="纯文本 Char"/>
    <w:autoRedefine/>
    <w:qFormat/>
    <w:rPr>
      <w:rFonts w:ascii="宋体" w:eastAsia="宋体" w:hAnsi="Courier New" w:cs="Courier New"/>
      <w:szCs w:val="21"/>
    </w:rPr>
  </w:style>
  <w:style w:type="character" w:customStyle="1" w:styleId="Char0">
    <w:name w:val="批注文字 Char"/>
    <w:autoRedefine/>
    <w:qFormat/>
    <w:rPr>
      <w:rFonts w:eastAsia="宋体"/>
      <w:kern w:val="2"/>
      <w:sz w:val="21"/>
      <w:szCs w:val="24"/>
      <w:lang w:val="en-US" w:eastAsia="zh-CN" w:bidi="ar-SA"/>
    </w:rPr>
  </w:style>
  <w:style w:type="character" w:customStyle="1" w:styleId="SalesGuide2Char">
    <w:name w:val="Sales Guide 2 Char"/>
    <w:autoRedefine/>
    <w:qFormat/>
    <w:rPr>
      <w:rFonts w:ascii="Arial,Bold" w:eastAsia="黑体" w:hAnsi="Arial,Bold" w:cs="Arial,Bold"/>
      <w:sz w:val="24"/>
      <w:szCs w:val="21"/>
      <w:lang w:val="en-US" w:eastAsia="zh-CN" w:bidi="ar-SA"/>
    </w:rPr>
  </w:style>
  <w:style w:type="character" w:customStyle="1" w:styleId="affffe">
    <w:name w:val="????"/>
    <w:autoRedefine/>
    <w:qFormat/>
    <w:rPr>
      <w:position w:val="6"/>
      <w:sz w:val="12"/>
    </w:rPr>
  </w:style>
  <w:style w:type="character" w:customStyle="1" w:styleId="title141">
    <w:name w:val="title141"/>
    <w:autoRedefine/>
    <w:qFormat/>
    <w:rPr>
      <w:sz w:val="22"/>
      <w:szCs w:val="22"/>
    </w:rPr>
  </w:style>
  <w:style w:type="character" w:customStyle="1" w:styleId="para">
    <w:name w:val="para"/>
    <w:autoRedefine/>
    <w:qFormat/>
  </w:style>
  <w:style w:type="character" w:customStyle="1" w:styleId="biaotizi1">
    <w:name w:val="biaotizi1"/>
    <w:autoRedefine/>
    <w:qFormat/>
    <w:rPr>
      <w:color w:val="0A2656"/>
      <w:sz w:val="18"/>
      <w:szCs w:val="18"/>
      <w:u w:val="none"/>
    </w:rPr>
  </w:style>
  <w:style w:type="character" w:customStyle="1" w:styleId="titleemph">
    <w:name w:val="title_emph"/>
    <w:autoRedefine/>
    <w:qFormat/>
  </w:style>
  <w:style w:type="character" w:customStyle="1" w:styleId="pointnormal">
    <w:name w:val="point_normal"/>
    <w:autoRedefine/>
    <w:qFormat/>
  </w:style>
  <w:style w:type="character" w:customStyle="1" w:styleId="productname1">
    <w:name w:val="product_name1"/>
    <w:autoRedefine/>
    <w:qFormat/>
    <w:rPr>
      <w:rFonts w:ascii="Arial" w:hAnsi="Arial" w:cs="Arial" w:hint="default"/>
      <w:b/>
      <w:bCs/>
      <w:sz w:val="24"/>
      <w:szCs w:val="24"/>
    </w:rPr>
  </w:style>
  <w:style w:type="paragraph" w:customStyle="1" w:styleId="afffff">
    <w:name w:val="罗列"/>
    <w:basedOn w:val="a2"/>
    <w:qFormat/>
    <w:pPr>
      <w:tabs>
        <w:tab w:val="left" w:pos="360"/>
        <w:tab w:val="left" w:pos="540"/>
      </w:tabs>
      <w:autoSpaceDE w:val="0"/>
      <w:autoSpaceDN w:val="0"/>
      <w:adjustRightInd w:val="0"/>
      <w:spacing w:line="312" w:lineRule="auto"/>
      <w:ind w:left="360" w:hanging="360"/>
      <w:jc w:val="left"/>
    </w:pPr>
    <w:rPr>
      <w:rFonts w:ascii="Arial" w:hAnsi="Arial"/>
      <w:kern w:val="0"/>
    </w:rPr>
  </w:style>
  <w:style w:type="paragraph" w:customStyle="1" w:styleId="afffff0">
    <w:name w:val="本文文本"/>
    <w:basedOn w:val="a2"/>
    <w:qFormat/>
    <w:pPr>
      <w:spacing w:afterLines="50" w:after="156"/>
      <w:ind w:firstLineChars="200" w:firstLine="200"/>
    </w:pPr>
    <w:rPr>
      <w:rFonts w:ascii="Calibri" w:hAnsi="Calibri"/>
      <w:sz w:val="24"/>
      <w:szCs w:val="21"/>
    </w:rPr>
  </w:style>
  <w:style w:type="paragraph" w:customStyle="1" w:styleId="ImportantTitle">
    <w:name w:val="Important Title"/>
    <w:basedOn w:val="afb"/>
    <w:qFormat/>
    <w:pPr>
      <w:widowControl/>
      <w:tabs>
        <w:tab w:val="clear" w:pos="567"/>
      </w:tabs>
      <w:spacing w:beforeLines="10" w:before="24" w:afterLines="10" w:after="24" w:line="360" w:lineRule="auto"/>
      <w:ind w:leftChars="200" w:left="480" w:firstLineChars="200" w:firstLine="482"/>
    </w:pPr>
    <w:rPr>
      <w:rFonts w:ascii="Times New Roman" w:hAnsi="Times New Roman"/>
      <w:b/>
    </w:rPr>
  </w:style>
  <w:style w:type="paragraph" w:customStyle="1" w:styleId="14">
    <w:name w:val="正文1"/>
    <w:qFormat/>
    <w:rPr>
      <w:rFonts w:ascii="Helvetica" w:eastAsia="ヒラギノ角ゴ Pro W3" w:hAnsi="Helvetica"/>
      <w:color w:val="000000"/>
      <w:sz w:val="24"/>
    </w:rPr>
  </w:style>
  <w:style w:type="paragraph" w:customStyle="1" w:styleId="SalesGuide2">
    <w:name w:val="Sales Guide 2"/>
    <w:basedOn w:val="21"/>
    <w:next w:val="a2"/>
    <w:qFormat/>
    <w:pPr>
      <w:spacing w:before="240" w:after="240" w:line="360" w:lineRule="auto"/>
      <w:jc w:val="left"/>
    </w:pPr>
    <w:rPr>
      <w:rFonts w:ascii="Arial,Bold" w:hAnsi="Arial,Bold" w:cs="Arial,Bold"/>
      <w:b w:val="0"/>
      <w:sz w:val="24"/>
      <w:szCs w:val="21"/>
    </w:rPr>
  </w:style>
  <w:style w:type="paragraph" w:customStyle="1" w:styleId="text">
    <w:name w:val="text"/>
    <w:basedOn w:val="a2"/>
    <w:qFormat/>
    <w:pPr>
      <w:widowControl/>
      <w:spacing w:before="100" w:beforeAutospacing="1" w:after="100" w:afterAutospacing="1" w:line="480" w:lineRule="atLeast"/>
      <w:jc w:val="left"/>
    </w:pPr>
    <w:rPr>
      <w:rFonts w:ascii="Arial Unicode MS" w:eastAsia="Arial Unicode MS" w:hAnsi="Arial Unicode MS" w:cs="Arial Unicode MS"/>
      <w:color w:val="003399"/>
      <w:kern w:val="0"/>
      <w:sz w:val="24"/>
      <w:lang w:eastAsia="en-US"/>
    </w:rPr>
  </w:style>
  <w:style w:type="paragraph" w:customStyle="1" w:styleId="2d">
    <w:name w:val="正文首行缩进2字符"/>
    <w:basedOn w:val="a2"/>
    <w:qFormat/>
    <w:pPr>
      <w:adjustRightInd w:val="0"/>
      <w:snapToGrid w:val="0"/>
      <w:spacing w:after="120" w:line="360" w:lineRule="auto"/>
      <w:ind w:firstLineChars="200" w:firstLine="200"/>
      <w:jc w:val="left"/>
    </w:pPr>
    <w:rPr>
      <w:rFonts w:ascii="Arial" w:eastAsia="仿宋_GB2312" w:hAnsi="Arial"/>
      <w:bCs/>
      <w:sz w:val="24"/>
    </w:rPr>
  </w:style>
  <w:style w:type="paragraph" w:customStyle="1" w:styleId="CharChar1">
    <w:name w:val="Char Char1"/>
    <w:basedOn w:val="af3"/>
    <w:qFormat/>
    <w:rPr>
      <w:rFonts w:ascii="Tahoma" w:hAnsi="Tahoma"/>
      <w:sz w:val="24"/>
    </w:rPr>
  </w:style>
  <w:style w:type="paragraph" w:customStyle="1" w:styleId="BodyBullet1">
    <w:name w:val="Body Bullet 1"/>
    <w:basedOn w:val="a2"/>
    <w:qFormat/>
    <w:pPr>
      <w:widowControl/>
      <w:tabs>
        <w:tab w:val="left" w:pos="1680"/>
      </w:tabs>
      <w:spacing w:after="60" w:line="280" w:lineRule="atLeast"/>
      <w:ind w:left="1680" w:hanging="1140"/>
      <w:jc w:val="left"/>
    </w:pPr>
    <w:rPr>
      <w:rFonts w:eastAsia="Times New Roman"/>
      <w:kern w:val="0"/>
      <w:sz w:val="24"/>
      <w:szCs w:val="20"/>
      <w:lang w:eastAsia="en-US"/>
    </w:rPr>
  </w:style>
  <w:style w:type="paragraph" w:customStyle="1" w:styleId="15">
    <w:name w:val="??????1"/>
    <w:basedOn w:val="afffff1"/>
    <w:qFormat/>
    <w:pPr>
      <w:ind w:left="720"/>
      <w:jc w:val="left"/>
    </w:pPr>
    <w:rPr>
      <w:kern w:val="0"/>
      <w:sz w:val="22"/>
    </w:rPr>
  </w:style>
  <w:style w:type="paragraph" w:customStyle="1" w:styleId="afffff1">
    <w:name w:val="??"/>
    <w:qFormat/>
    <w:pPr>
      <w:widowControl w:val="0"/>
      <w:overflowPunct w:val="0"/>
      <w:autoSpaceDE w:val="0"/>
      <w:autoSpaceDN w:val="0"/>
      <w:adjustRightInd w:val="0"/>
      <w:jc w:val="both"/>
      <w:textAlignment w:val="baseline"/>
    </w:pPr>
    <w:rPr>
      <w:kern w:val="2"/>
      <w:sz w:val="21"/>
      <w:lang w:eastAsia="en-US"/>
    </w:rPr>
  </w:style>
  <w:style w:type="paragraph" w:customStyle="1" w:styleId="afffff2">
    <w:name w:val="附图标题"/>
    <w:basedOn w:val="a2"/>
    <w:next w:val="a3"/>
    <w:qFormat/>
    <w:pPr>
      <w:keepNext/>
      <w:tabs>
        <w:tab w:val="left" w:pos="720"/>
      </w:tabs>
      <w:spacing w:afterLines="100" w:after="100"/>
      <w:ind w:left="420" w:hanging="420"/>
      <w:jc w:val="center"/>
    </w:pPr>
    <w:rPr>
      <w:rFonts w:ascii="Arial" w:eastAsia="黑体" w:hAnsi="Arial"/>
      <w:b/>
      <w:sz w:val="18"/>
    </w:rPr>
  </w:style>
  <w:style w:type="paragraph" w:customStyle="1" w:styleId="CharCharCharCharCharChar1CharCharCharChar">
    <w:name w:val="Char Char Char Char Char Char1 Char Char Char Char"/>
    <w:basedOn w:val="af3"/>
    <w:qFormat/>
    <w:rPr>
      <w:rFonts w:ascii="Tahoma" w:hAnsi="Tahoma"/>
      <w:sz w:val="24"/>
    </w:rPr>
  </w:style>
  <w:style w:type="paragraph" w:customStyle="1" w:styleId="TableTextTitle">
    <w:name w:val="Table Text/Title"/>
    <w:basedOn w:val="a2"/>
    <w:qFormat/>
    <w:pPr>
      <w:widowControl/>
      <w:numPr>
        <w:numId w:val="9"/>
      </w:numPr>
      <w:ind w:left="0" w:firstLine="0"/>
      <w:jc w:val="left"/>
    </w:pPr>
    <w:rPr>
      <w:rFonts w:ascii="Arial Narrow" w:hAnsi="Arial Narrow"/>
      <w:b/>
      <w:kern w:val="0"/>
      <w:sz w:val="20"/>
      <w:szCs w:val="20"/>
      <w:lang w:eastAsia="en-US"/>
    </w:rPr>
  </w:style>
  <w:style w:type="paragraph" w:customStyle="1" w:styleId="NormalBullets">
    <w:name w:val="Normal Bullets"/>
    <w:basedOn w:val="a2"/>
    <w:qFormat/>
    <w:pPr>
      <w:widowControl/>
      <w:tabs>
        <w:tab w:val="left" w:pos="600"/>
      </w:tabs>
      <w:spacing w:after="120"/>
      <w:ind w:left="2520" w:hanging="600"/>
      <w:jc w:val="left"/>
    </w:pPr>
    <w:rPr>
      <w:rFonts w:ascii="Palatino" w:hAnsi="Palatino"/>
      <w:kern w:val="0"/>
      <w:sz w:val="20"/>
      <w:lang w:eastAsia="en-US"/>
    </w:rPr>
  </w:style>
  <w:style w:type="paragraph" w:customStyle="1" w:styleId="16">
    <w:name w:val="纯文本1"/>
    <w:basedOn w:val="a2"/>
    <w:qFormat/>
    <w:pPr>
      <w:adjustRightInd w:val="0"/>
      <w:jc w:val="left"/>
      <w:textAlignment w:val="baseline"/>
    </w:pPr>
    <w:rPr>
      <w:rFonts w:ascii="宋体"/>
      <w:kern w:val="0"/>
      <w:sz w:val="24"/>
      <w:szCs w:val="20"/>
    </w:rPr>
  </w:style>
  <w:style w:type="paragraph" w:customStyle="1" w:styleId="FigureandTableTitle">
    <w:name w:val="Figure and Table Title"/>
    <w:basedOn w:val="a2"/>
    <w:qFormat/>
    <w:pPr>
      <w:widowControl/>
      <w:ind w:left="2160"/>
      <w:jc w:val="left"/>
    </w:pPr>
    <w:rPr>
      <w:rFonts w:ascii="Helvetica-Light" w:hAnsi="Helvetica-Light"/>
      <w:b/>
      <w:bCs/>
      <w:kern w:val="0"/>
      <w:sz w:val="20"/>
      <w:lang w:eastAsia="en-US"/>
    </w:rPr>
  </w:style>
  <w:style w:type="paragraph" w:customStyle="1" w:styleId="Style133">
    <w:name w:val="_Style 133"/>
    <w:uiPriority w:val="99"/>
    <w:unhideWhenUsed/>
    <w:qFormat/>
    <w:rPr>
      <w:kern w:val="2"/>
      <w:sz w:val="21"/>
      <w:szCs w:val="24"/>
    </w:rPr>
  </w:style>
  <w:style w:type="paragraph" w:customStyle="1" w:styleId="xl46">
    <w:name w:val="xl46"/>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Sourcetextbullet">
    <w:name w:val="Sourcetext bullet"/>
    <w:basedOn w:val="a2"/>
    <w:qFormat/>
    <w:pPr>
      <w:widowControl/>
      <w:tabs>
        <w:tab w:val="left" w:pos="480"/>
      </w:tabs>
      <w:spacing w:after="120"/>
      <w:ind w:left="2160" w:hanging="480"/>
      <w:jc w:val="left"/>
    </w:pPr>
    <w:rPr>
      <w:rFonts w:ascii="Book Antiqua" w:hAnsi="Book Antiqua"/>
      <w:kern w:val="0"/>
      <w:sz w:val="20"/>
      <w:szCs w:val="20"/>
    </w:rPr>
  </w:style>
  <w:style w:type="paragraph" w:customStyle="1" w:styleId="2e">
    <w:name w:val="正文文字缩进 2"/>
    <w:basedOn w:val="a2"/>
    <w:qFormat/>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CharCharCharCharCharChar1CharCharCharChar1">
    <w:name w:val="Char Char Char Char Char Char1 Char Char Char Char1"/>
    <w:basedOn w:val="af3"/>
    <w:qFormat/>
    <w:rPr>
      <w:rFonts w:ascii="Tahoma" w:hAnsi="Tahoma"/>
      <w:sz w:val="24"/>
    </w:rPr>
  </w:style>
  <w:style w:type="paragraph" w:customStyle="1" w:styleId="XHBodyTextV1">
    <w:name w:val="XH BodyTextV1"/>
    <w:basedOn w:val="a2"/>
    <w:qFormat/>
    <w:pPr>
      <w:spacing w:line="360" w:lineRule="auto"/>
      <w:ind w:firstLineChars="200" w:firstLine="480"/>
    </w:pPr>
    <w:rPr>
      <w:rFonts w:ascii="宋体" w:hAnsi="宋体"/>
      <w:sz w:val="24"/>
    </w:rPr>
  </w:style>
  <w:style w:type="paragraph" w:customStyle="1" w:styleId="tablebody">
    <w:name w:val="table body"/>
    <w:basedOn w:val="a2"/>
    <w:qFormat/>
    <w:pPr>
      <w:widowControl/>
      <w:spacing w:before="40" w:after="40"/>
      <w:jc w:val="left"/>
    </w:pPr>
    <w:rPr>
      <w:rFonts w:ascii="Arial" w:hAnsi="Arial"/>
      <w:kern w:val="0"/>
      <w:sz w:val="20"/>
      <w:szCs w:val="20"/>
      <w:lang w:eastAsia="en-US"/>
    </w:rPr>
  </w:style>
  <w:style w:type="paragraph" w:customStyle="1" w:styleId="StyleNAPBullet">
    <w:name w:val="Style NAP Bullet + 楷体"/>
    <w:basedOn w:val="NAPBullet"/>
    <w:qFormat/>
    <w:rPr>
      <w:rFonts w:ascii="楷体" w:eastAsia="楷体" w:hAnsi="楷体"/>
      <w:sz w:val="21"/>
    </w:rPr>
  </w:style>
  <w:style w:type="paragraph" w:customStyle="1" w:styleId="NAPBullet">
    <w:name w:val="NAP Bullet"/>
    <w:basedOn w:val="a2"/>
    <w:qFormat/>
    <w:pPr>
      <w:spacing w:line="240" w:lineRule="atLeast"/>
      <w:ind w:left="720" w:hanging="360"/>
    </w:pPr>
    <w:rPr>
      <w:kern w:val="0"/>
      <w:sz w:val="22"/>
      <w:szCs w:val="20"/>
    </w:rPr>
  </w:style>
  <w:style w:type="paragraph" w:customStyle="1" w:styleId="3b">
    <w:name w:val="????3"/>
    <w:basedOn w:val="afffff1"/>
    <w:qFormat/>
    <w:pPr>
      <w:jc w:val="left"/>
    </w:pPr>
    <w:rPr>
      <w:rFonts w:ascii="Arial" w:hAnsi="Arial"/>
      <w:b/>
      <w:color w:val="0000FF"/>
      <w:kern w:val="0"/>
      <w:sz w:val="28"/>
    </w:rPr>
  </w:style>
  <w:style w:type="paragraph" w:customStyle="1" w:styleId="260">
    <w:name w:val="样式 样式 样式 样式 标题 2 + 宋体 五号 非加粗 黑色 + 段前: 6 磅 段后: 0 磅 行距: 单倍行距 + 段前:..."/>
    <w:basedOn w:val="a2"/>
    <w:qFormat/>
    <w:pPr>
      <w:keepNext/>
      <w:keepLines/>
      <w:tabs>
        <w:tab w:val="left" w:pos="964"/>
      </w:tabs>
      <w:adjustRightInd w:val="0"/>
      <w:spacing w:before="240"/>
      <w:ind w:left="964" w:hanging="397"/>
      <w:jc w:val="left"/>
      <w:textAlignment w:val="baseline"/>
      <w:outlineLvl w:val="1"/>
    </w:pPr>
    <w:rPr>
      <w:rFonts w:ascii="宋体" w:hAnsi="宋体" w:cs="宋体"/>
      <w:b/>
      <w:bCs/>
      <w:color w:val="000000"/>
      <w:kern w:val="0"/>
      <w:szCs w:val="20"/>
    </w:rPr>
  </w:style>
  <w:style w:type="paragraph" w:customStyle="1" w:styleId="Pa0">
    <w:name w:val="Pa0"/>
    <w:basedOn w:val="Default"/>
    <w:next w:val="Default"/>
    <w:uiPriority w:val="99"/>
    <w:qFormat/>
    <w:pPr>
      <w:widowControl w:val="0"/>
      <w:spacing w:line="241" w:lineRule="auto"/>
    </w:pPr>
    <w:rPr>
      <w:rFonts w:ascii="EtGsHeiBold" w:eastAsia="EtGsHeiBold"/>
      <w:sz w:val="24"/>
      <w:szCs w:val="24"/>
      <w:lang w:eastAsia="zh-CN"/>
    </w:rPr>
  </w:style>
  <w:style w:type="paragraph" w:customStyle="1" w:styleId="Default">
    <w:name w:val="Default"/>
    <w:qFormat/>
    <w:pPr>
      <w:autoSpaceDE w:val="0"/>
      <w:autoSpaceDN w:val="0"/>
      <w:adjustRightInd w:val="0"/>
    </w:pPr>
    <w:rPr>
      <w:rFonts w:ascii="黑体" w:eastAsia="黑体"/>
      <w:lang w:eastAsia="en-US"/>
    </w:rPr>
  </w:style>
  <w:style w:type="paragraph" w:customStyle="1" w:styleId="1CharCharCharChar">
    <w:name w:val="1 Char Char Char Char"/>
    <w:basedOn w:val="a2"/>
    <w:qFormat/>
    <w:rPr>
      <w:rFonts w:ascii="Tahoma" w:hAnsi="Tahoma"/>
      <w:sz w:val="24"/>
      <w:szCs w:val="20"/>
    </w:rPr>
  </w:style>
  <w:style w:type="paragraph" w:customStyle="1" w:styleId="p0">
    <w:name w:val="p0"/>
    <w:basedOn w:val="a2"/>
    <w:qFormat/>
    <w:rPr>
      <w:kern w:val="0"/>
      <w:szCs w:val="21"/>
    </w:rPr>
  </w:style>
  <w:style w:type="paragraph" w:customStyle="1" w:styleId="titlelevel1">
    <w:name w:val="title_level1"/>
    <w:basedOn w:val="a2"/>
    <w:qFormat/>
    <w:pPr>
      <w:widowControl/>
      <w:spacing w:before="100" w:beforeAutospacing="1" w:after="100" w:afterAutospacing="1"/>
      <w:jc w:val="left"/>
    </w:pPr>
    <w:rPr>
      <w:rFonts w:ascii="宋体"/>
      <w:color w:val="000000"/>
      <w:kern w:val="0"/>
      <w:sz w:val="24"/>
      <w:lang w:eastAsia="en-US"/>
    </w:rPr>
  </w:style>
  <w:style w:type="paragraph" w:customStyle="1" w:styleId="CharCharChar1Char">
    <w:name w:val="Char Char Char1 Char"/>
    <w:basedOn w:val="a2"/>
    <w:qFormat/>
    <w:pPr>
      <w:tabs>
        <w:tab w:val="left" w:pos="360"/>
      </w:tabs>
      <w:ind w:left="360" w:hangingChars="200" w:hanging="360"/>
    </w:pPr>
    <w:rPr>
      <w:sz w:val="24"/>
    </w:rPr>
  </w:style>
  <w:style w:type="paragraph" w:customStyle="1" w:styleId="CharCharCharCharCharChar1CharCharChar">
    <w:name w:val="Char Char Char Char Char Char1 Char Char Char"/>
    <w:basedOn w:val="a2"/>
    <w:qFormat/>
    <w:rPr>
      <w:rFonts w:ascii="Tahoma" w:hAnsi="Tahoma"/>
      <w:sz w:val="24"/>
      <w:szCs w:val="20"/>
    </w:rPr>
  </w:style>
  <w:style w:type="paragraph" w:customStyle="1" w:styleId="SectionHeading3">
    <w:name w:val="Section Heading 3"/>
    <w:basedOn w:val="afffff1"/>
    <w:qFormat/>
    <w:pPr>
      <w:spacing w:line="360" w:lineRule="atLeast"/>
      <w:jc w:val="left"/>
    </w:pPr>
    <w:rPr>
      <w:b/>
      <w:caps/>
      <w:kern w:val="0"/>
      <w:sz w:val="20"/>
    </w:rPr>
  </w:style>
  <w:style w:type="paragraph" w:customStyle="1" w:styleId="standardtext2">
    <w:name w:val="standard text 2"/>
    <w:basedOn w:val="a2"/>
    <w:qFormat/>
    <w:pPr>
      <w:tabs>
        <w:tab w:val="left" w:pos="720"/>
      </w:tabs>
      <w:spacing w:line="300" w:lineRule="auto"/>
      <w:ind w:left="425"/>
    </w:pPr>
    <w:rPr>
      <w:rFonts w:ascii="Arial" w:hAnsi="Arial" w:cs="Arial"/>
      <w:kern w:val="0"/>
      <w:sz w:val="22"/>
      <w:szCs w:val="20"/>
    </w:rPr>
  </w:style>
  <w:style w:type="paragraph" w:customStyle="1" w:styleId="Char2">
    <w:name w:val="章正文 Char"/>
    <w:basedOn w:val="a2"/>
    <w:qFormat/>
    <w:pPr>
      <w:spacing w:afterLines="50" w:after="156" w:line="380" w:lineRule="exact"/>
      <w:ind w:firstLineChars="200" w:firstLine="504"/>
    </w:pPr>
    <w:rPr>
      <w:rFonts w:ascii="宋体" w:hAnsi="宋体"/>
      <w:spacing w:val="6"/>
      <w:sz w:val="24"/>
    </w:rPr>
  </w:style>
  <w:style w:type="paragraph" w:customStyle="1" w:styleId="CharCharCharCharCharChar1CharCharCharChar2">
    <w:name w:val="Char Char Char Char Char Char1 Char Char Char Char2"/>
    <w:basedOn w:val="af3"/>
    <w:qFormat/>
    <w:rPr>
      <w:rFonts w:ascii="Tahoma" w:hAnsi="Tahoma"/>
      <w:sz w:val="24"/>
    </w:rPr>
  </w:style>
  <w:style w:type="paragraph" w:customStyle="1" w:styleId="Sourcetext">
    <w:name w:val="Sourcetext"/>
    <w:basedOn w:val="a2"/>
    <w:qFormat/>
    <w:pPr>
      <w:widowControl/>
      <w:spacing w:after="120"/>
      <w:ind w:left="2160"/>
      <w:jc w:val="left"/>
    </w:pPr>
    <w:rPr>
      <w:rFonts w:ascii="Book Antiqua" w:hAnsi="Book Antiqua"/>
      <w:kern w:val="0"/>
      <w:sz w:val="20"/>
      <w:szCs w:val="20"/>
      <w:lang w:eastAsia="en-US"/>
    </w:rPr>
  </w:style>
  <w:style w:type="paragraph" w:customStyle="1" w:styleId="20">
    <w:name w:val="????2"/>
    <w:basedOn w:val="afffff1"/>
    <w:qFormat/>
    <w:pPr>
      <w:numPr>
        <w:numId w:val="10"/>
      </w:numPr>
      <w:ind w:left="0" w:firstLine="0"/>
      <w:jc w:val="left"/>
    </w:pPr>
    <w:rPr>
      <w:i/>
      <w:kern w:val="0"/>
      <w:sz w:val="14"/>
    </w:rPr>
  </w:style>
  <w:style w:type="paragraph" w:customStyle="1" w:styleId="Char3">
    <w:name w:val="Char"/>
    <w:basedOn w:val="a2"/>
    <w:qFormat/>
    <w:pPr>
      <w:widowControl/>
      <w:tabs>
        <w:tab w:val="left" w:pos="1260"/>
        <w:tab w:val="left" w:pos="1620"/>
      </w:tabs>
      <w:spacing w:after="160" w:line="360" w:lineRule="auto"/>
      <w:ind w:left="1620"/>
      <w:jc w:val="left"/>
    </w:pPr>
    <w:rPr>
      <w:rFonts w:ascii="宋体" w:hAnsi="宋体"/>
      <w:b/>
      <w:kern w:val="0"/>
      <w:sz w:val="28"/>
      <w:szCs w:val="28"/>
      <w:lang w:eastAsia="en-US"/>
    </w:rPr>
  </w:style>
  <w:style w:type="paragraph" w:customStyle="1" w:styleId="ListParagraph1">
    <w:name w:val="List Paragraph1"/>
    <w:basedOn w:val="a2"/>
    <w:qFormat/>
    <w:pPr>
      <w:widowControl/>
      <w:spacing w:after="200" w:line="276" w:lineRule="auto"/>
      <w:ind w:left="720"/>
      <w:jc w:val="left"/>
    </w:pPr>
    <w:rPr>
      <w:rFonts w:ascii="Calibri" w:hAnsi="Calibri"/>
      <w:kern w:val="0"/>
      <w:sz w:val="22"/>
      <w:szCs w:val="22"/>
    </w:rPr>
  </w:style>
  <w:style w:type="paragraph" w:customStyle="1" w:styleId="3c">
    <w:name w:val="正文文字缩进 3"/>
    <w:basedOn w:val="a2"/>
    <w:qFormat/>
    <w:pPr>
      <w:widowControl/>
      <w:spacing w:before="119" w:line="272" w:lineRule="atLeast"/>
      <w:ind w:left="719" w:firstLine="481"/>
      <w:jc w:val="left"/>
      <w:textAlignment w:val="baseline"/>
    </w:pPr>
    <w:rPr>
      <w:rFonts w:ascii="宋体"/>
      <w:color w:val="000000"/>
      <w:kern w:val="0"/>
      <w:sz w:val="24"/>
      <w:szCs w:val="20"/>
      <w:u w:color="000000"/>
    </w:rPr>
  </w:style>
  <w:style w:type="paragraph" w:customStyle="1" w:styleId="BodyBullet2">
    <w:name w:val="Body Bullet 2"/>
    <w:basedOn w:val="a2"/>
    <w:qFormat/>
    <w:pPr>
      <w:widowControl/>
      <w:tabs>
        <w:tab w:val="left" w:pos="480"/>
      </w:tabs>
      <w:spacing w:after="60" w:line="280" w:lineRule="atLeast"/>
      <w:ind w:left="480" w:hanging="480"/>
      <w:jc w:val="left"/>
    </w:pPr>
    <w:rPr>
      <w:rFonts w:eastAsia="Times New Roman"/>
      <w:kern w:val="0"/>
      <w:sz w:val="24"/>
      <w:szCs w:val="20"/>
      <w:lang w:eastAsia="en-US"/>
    </w:rPr>
  </w:style>
  <w:style w:type="paragraph" w:customStyle="1" w:styleId="SectionHeading2">
    <w:name w:val="Section Heading 2"/>
    <w:basedOn w:val="a2"/>
    <w:qFormat/>
    <w:pPr>
      <w:pBdr>
        <w:top w:val="single" w:sz="6" w:space="1" w:color="auto"/>
        <w:between w:val="single" w:sz="6" w:space="1" w:color="auto"/>
      </w:pBdr>
      <w:spacing w:before="72" w:line="600" w:lineRule="atLeast"/>
      <w:jc w:val="left"/>
    </w:pPr>
    <w:rPr>
      <w:b/>
      <w:caps/>
      <w:kern w:val="0"/>
      <w:sz w:val="24"/>
      <w:szCs w:val="20"/>
    </w:rPr>
  </w:style>
  <w:style w:type="paragraph" w:customStyle="1" w:styleId="11212">
    <w:name w:val="样式 标题 1 + 四号 居中 段前: 12 磅 段后: 12 磅 行距: 单倍行距"/>
    <w:basedOn w:val="1"/>
    <w:qFormat/>
    <w:pPr>
      <w:tabs>
        <w:tab w:val="left" w:pos="964"/>
      </w:tabs>
      <w:autoSpaceDE/>
      <w:autoSpaceDN/>
      <w:spacing w:after="240" w:line="240" w:lineRule="auto"/>
      <w:ind w:left="964" w:hanging="397"/>
      <w:textAlignment w:val="baseline"/>
    </w:pPr>
    <w:rPr>
      <w:rFonts w:ascii="Times New Roman" w:cs="宋体"/>
      <w:bCs/>
      <w:sz w:val="28"/>
    </w:rPr>
  </w:style>
  <w:style w:type="paragraph" w:customStyle="1" w:styleId="ParaChar">
    <w:name w:val="默认段落字体 Para Char"/>
    <w:basedOn w:val="a2"/>
    <w:qFormat/>
    <w:pPr>
      <w:tabs>
        <w:tab w:val="left" w:pos="432"/>
      </w:tabs>
      <w:ind w:left="432" w:hanging="432"/>
    </w:pPr>
    <w:rPr>
      <w:sz w:val="24"/>
    </w:rPr>
  </w:style>
  <w:style w:type="paragraph" w:customStyle="1" w:styleId="NAPIndent">
    <w:name w:val="NAP Indent"/>
    <w:basedOn w:val="NAPNormal"/>
    <w:qFormat/>
    <w:pPr>
      <w:overflowPunct w:val="0"/>
      <w:autoSpaceDE w:val="0"/>
      <w:autoSpaceDN w:val="0"/>
      <w:adjustRightInd w:val="0"/>
      <w:ind w:left="720"/>
      <w:textAlignment w:val="baseline"/>
    </w:pPr>
  </w:style>
  <w:style w:type="paragraph" w:customStyle="1" w:styleId="NAPNormal">
    <w:name w:val="NAP Normal"/>
    <w:basedOn w:val="a2"/>
    <w:qFormat/>
    <w:pPr>
      <w:spacing w:line="240" w:lineRule="exact"/>
    </w:pPr>
    <w:rPr>
      <w:kern w:val="0"/>
      <w:sz w:val="22"/>
      <w:szCs w:val="20"/>
    </w:rPr>
  </w:style>
  <w:style w:type="paragraph" w:customStyle="1" w:styleId="afffff3">
    <w:name w:val="自由格式"/>
    <w:qFormat/>
    <w:rPr>
      <w:rFonts w:ascii="Helvetica" w:eastAsia="ヒラギノ角ゴ Pro W3" w:hAnsi="Helvetica"/>
      <w:color w:val="000000"/>
      <w:sz w:val="24"/>
    </w:rPr>
  </w:style>
  <w:style w:type="paragraph" w:customStyle="1" w:styleId="CharCharCharCharCharCharChar">
    <w:name w:val="Char Char Char Char Char Char Char"/>
    <w:basedOn w:val="a2"/>
    <w:qFormat/>
    <w:rPr>
      <w:rFonts w:ascii="Tahoma" w:hAnsi="Tahoma"/>
      <w:sz w:val="24"/>
      <w:szCs w:val="20"/>
    </w:rPr>
  </w:style>
  <w:style w:type="paragraph" w:customStyle="1" w:styleId="SectionHeading1">
    <w:name w:val="Section Heading 1"/>
    <w:basedOn w:val="a2"/>
    <w:qFormat/>
    <w:pPr>
      <w:pBdr>
        <w:bottom w:val="single" w:sz="12" w:space="1" w:color="auto"/>
        <w:between w:val="single" w:sz="12" w:space="1" w:color="auto"/>
      </w:pBdr>
      <w:spacing w:after="58" w:line="360" w:lineRule="atLeast"/>
      <w:jc w:val="right"/>
    </w:pPr>
    <w:rPr>
      <w:b/>
      <w:caps/>
      <w:kern w:val="0"/>
      <w:sz w:val="28"/>
      <w:szCs w:val="20"/>
    </w:rPr>
  </w:style>
  <w:style w:type="paragraph" w:customStyle="1" w:styleId="Birdseed">
    <w:name w:val="Birdseed"/>
    <w:basedOn w:val="a2"/>
    <w:qFormat/>
    <w:pPr>
      <w:widowControl/>
      <w:jc w:val="left"/>
    </w:pPr>
    <w:rPr>
      <w:rFonts w:ascii="Palatino Linotype" w:hAnsi="Palatino Linotype"/>
      <w:kern w:val="0"/>
      <w:sz w:val="18"/>
      <w:szCs w:val="20"/>
    </w:rPr>
  </w:style>
  <w:style w:type="paragraph" w:customStyle="1" w:styleId="Pa1">
    <w:name w:val="Pa1"/>
    <w:basedOn w:val="Default"/>
    <w:next w:val="Default"/>
    <w:qFormat/>
    <w:pPr>
      <w:widowControl w:val="0"/>
      <w:numPr>
        <w:numId w:val="11"/>
      </w:numPr>
      <w:spacing w:line="241" w:lineRule="auto"/>
      <w:ind w:left="0" w:firstLine="0"/>
    </w:pPr>
    <w:rPr>
      <w:rFonts w:ascii="EtGsHeiBold" w:eastAsia="EtGsHeiBold"/>
      <w:sz w:val="24"/>
      <w:szCs w:val="24"/>
      <w:lang w:eastAsia="zh-CN"/>
    </w:rPr>
  </w:style>
  <w:style w:type="paragraph" w:customStyle="1" w:styleId="SubBullets">
    <w:name w:val="Sub Bullets"/>
    <w:basedOn w:val="NormalBullets"/>
    <w:qFormat/>
    <w:pPr>
      <w:tabs>
        <w:tab w:val="clear" w:pos="600"/>
        <w:tab w:val="left" w:pos="643"/>
        <w:tab w:val="left" w:pos="1740"/>
        <w:tab w:val="left" w:pos="3240"/>
      </w:tabs>
      <w:spacing w:after="0"/>
      <w:ind w:left="2880" w:hanging="420"/>
    </w:pPr>
    <w:rPr>
      <w:rFonts w:ascii="Palatino Linotype" w:hAnsi="Palatino Linotype"/>
    </w:rPr>
  </w:style>
  <w:style w:type="paragraph" w:customStyle="1" w:styleId="CharCharCharCharCharCharCharCharCharCharCharCharCharCharCharChar">
    <w:name w:val="Char Char Char Char Char Char Char Char Char Char Char Char Char Char Char Char"/>
    <w:basedOn w:val="a2"/>
    <w:qFormat/>
    <w:pPr>
      <w:widowControl/>
      <w:spacing w:after="160" w:line="240" w:lineRule="exact"/>
      <w:jc w:val="center"/>
    </w:pPr>
    <w:rPr>
      <w:rFonts w:ascii="宋体" w:hAnsi="宋体"/>
      <w:b/>
      <w:kern w:val="0"/>
      <w:sz w:val="30"/>
      <w:szCs w:val="30"/>
      <w:lang w:eastAsia="en-US"/>
    </w:rPr>
  </w:style>
  <w:style w:type="paragraph" w:customStyle="1" w:styleId="17">
    <w:name w:val="列出段落1"/>
    <w:basedOn w:val="a2"/>
    <w:link w:val="afffff4"/>
    <w:uiPriority w:val="34"/>
    <w:qFormat/>
    <w:pPr>
      <w:widowControl/>
      <w:spacing w:after="200" w:line="276" w:lineRule="auto"/>
      <w:ind w:left="720"/>
      <w:jc w:val="left"/>
    </w:pPr>
    <w:rPr>
      <w:rFonts w:ascii="Calibri" w:hAnsi="Calibri"/>
      <w:kern w:val="0"/>
      <w:sz w:val="22"/>
      <w:szCs w:val="22"/>
    </w:rPr>
  </w:style>
  <w:style w:type="character" w:customStyle="1" w:styleId="afffff4">
    <w:name w:val="列出段落字符"/>
    <w:link w:val="17"/>
    <w:autoRedefine/>
    <w:uiPriority w:val="34"/>
    <w:qFormat/>
    <w:rPr>
      <w:rFonts w:ascii="Calibri" w:hAnsi="Calibri"/>
      <w:sz w:val="22"/>
      <w:szCs w:val="2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2"/>
    <w:qFormat/>
    <w:rPr>
      <w:rFonts w:ascii="Tahoma" w:hAnsi="Tahoma"/>
      <w:sz w:val="24"/>
      <w:szCs w:val="20"/>
    </w:rPr>
  </w:style>
  <w:style w:type="paragraph" w:customStyle="1" w:styleId="Product-TableText1">
    <w:name w:val="Product-TableText1"/>
    <w:basedOn w:val="a2"/>
    <w:qFormat/>
    <w:pPr>
      <w:widowControl/>
      <w:jc w:val="left"/>
    </w:pPr>
    <w:rPr>
      <w:rFonts w:ascii="Arial Narrow" w:hAnsi="Arial Narrow"/>
      <w:i/>
      <w:kern w:val="0"/>
      <w:sz w:val="20"/>
    </w:rPr>
  </w:style>
  <w:style w:type="paragraph" w:customStyle="1" w:styleId="CharCharChar">
    <w:name w:val="Char Char Char"/>
    <w:basedOn w:val="af3"/>
    <w:qFormat/>
    <w:rPr>
      <w:rFonts w:ascii="Tahoma" w:hAnsi="Tahoma"/>
      <w:sz w:val="24"/>
    </w:rPr>
  </w:style>
  <w:style w:type="paragraph" w:customStyle="1" w:styleId="CharCharCharCharCharChar">
    <w:name w:val="Char Char Char Char Char Char"/>
    <w:basedOn w:val="af3"/>
    <w:qFormat/>
    <w:rPr>
      <w:rFonts w:ascii="Tahoma" w:hAnsi="Tahoma"/>
      <w:sz w:val="24"/>
    </w:rPr>
  </w:style>
  <w:style w:type="paragraph" w:customStyle="1" w:styleId="Product-Level1">
    <w:name w:val="Product-Level1"/>
    <w:basedOn w:val="a2"/>
    <w:qFormat/>
    <w:pPr>
      <w:widowControl/>
      <w:ind w:left="284"/>
      <w:jc w:val="left"/>
    </w:pPr>
    <w:rPr>
      <w:rFonts w:ascii="宋体" w:hAnsi="宋体"/>
      <w:b/>
      <w:kern w:val="0"/>
      <w:sz w:val="32"/>
    </w:rPr>
  </w:style>
  <w:style w:type="paragraph" w:customStyle="1" w:styleId="18">
    <w:name w:val="样式1"/>
    <w:basedOn w:val="a2"/>
    <w:link w:val="1Char"/>
    <w:qFormat/>
    <w:pPr>
      <w:textAlignment w:val="baseline"/>
    </w:pPr>
    <w:rPr>
      <w:rFonts w:ascii="宋体" w:hAnsi="宋体"/>
      <w:kern w:val="0"/>
      <w:szCs w:val="21"/>
    </w:rPr>
  </w:style>
  <w:style w:type="character" w:customStyle="1" w:styleId="1Char">
    <w:name w:val="样式1 Char"/>
    <w:link w:val="18"/>
    <w:autoRedefine/>
    <w:qFormat/>
    <w:locked/>
    <w:rPr>
      <w:rFonts w:ascii="宋体" w:hAnsi="宋体"/>
      <w:sz w:val="21"/>
      <w:szCs w:val="21"/>
    </w:rPr>
  </w:style>
  <w:style w:type="paragraph" w:customStyle="1" w:styleId="CharCharCharCharCharChar1CharCharCharChar3">
    <w:name w:val="Char Char Char Char Char Char1 Char Char Char Char3"/>
    <w:basedOn w:val="af3"/>
    <w:qFormat/>
    <w:rPr>
      <w:rFonts w:ascii="Tahoma" w:hAnsi="Tahoma"/>
      <w:sz w:val="24"/>
    </w:rPr>
  </w:style>
  <w:style w:type="paragraph" w:customStyle="1" w:styleId="19">
    <w:name w:val="列表段落1"/>
    <w:basedOn w:val="a2"/>
    <w:qFormat/>
    <w:pPr>
      <w:ind w:firstLineChars="200" w:firstLine="420"/>
    </w:pPr>
    <w:rPr>
      <w:rFonts w:ascii="Calibri" w:hAnsi="Calibri"/>
    </w:rPr>
  </w:style>
  <w:style w:type="paragraph" w:customStyle="1" w:styleId="Product-BingLie">
    <w:name w:val="Product-BingLie"/>
    <w:basedOn w:val="a2"/>
    <w:qFormat/>
    <w:pPr>
      <w:widowControl/>
      <w:numPr>
        <w:numId w:val="12"/>
      </w:numPr>
      <w:spacing w:beforeLines="10" w:before="24" w:afterLines="10" w:after="24" w:line="288" w:lineRule="auto"/>
      <w:ind w:leftChars="300" w:left="947" w:hanging="227"/>
      <w:jc w:val="left"/>
    </w:pPr>
    <w:rPr>
      <w:kern w:val="0"/>
      <w:sz w:val="24"/>
    </w:rPr>
  </w:style>
  <w:style w:type="paragraph" w:customStyle="1" w:styleId="afffff5">
    <w:name w:val="空两格"/>
    <w:basedOn w:val="a2"/>
    <w:qFormat/>
    <w:pPr>
      <w:ind w:firstLineChars="200" w:firstLine="420"/>
    </w:pPr>
    <w:rPr>
      <w:rFonts w:ascii="仿宋" w:eastAsia="仿宋" w:hAnsi="仿宋"/>
      <w:kern w:val="0"/>
    </w:rPr>
  </w:style>
  <w:style w:type="paragraph" w:customStyle="1" w:styleId="xl96">
    <w:name w:val="xl96"/>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title5">
    <w:name w:val="title 5"/>
    <w:basedOn w:val="a2"/>
    <w:qFormat/>
    <w:pPr>
      <w:widowControl/>
      <w:tabs>
        <w:tab w:val="left" w:pos="600"/>
      </w:tabs>
      <w:spacing w:after="200"/>
      <w:ind w:left="600" w:hanging="600"/>
      <w:jc w:val="left"/>
    </w:pPr>
    <w:rPr>
      <w:rFonts w:ascii="Cambria" w:eastAsia="微软雅黑" w:hAnsi="Cambria"/>
      <w:bCs/>
      <w:kern w:val="0"/>
      <w:sz w:val="28"/>
      <w:szCs w:val="30"/>
      <w:lang w:eastAsia="en-US"/>
    </w:rPr>
  </w:style>
  <w:style w:type="paragraph" w:customStyle="1" w:styleId="SalesGuide">
    <w:name w:val="Sales Guide"/>
    <w:basedOn w:val="1"/>
    <w:next w:val="21"/>
    <w:qFormat/>
    <w:pPr>
      <w:spacing w:before="340" w:after="330" w:line="360" w:lineRule="auto"/>
      <w:jc w:val="left"/>
    </w:pPr>
    <w:rPr>
      <w:rFonts w:ascii="Arial" w:hAnsi="Arial" w:cs="Arial"/>
      <w:bCs/>
      <w:color w:val="000000"/>
      <w:kern w:val="0"/>
      <w:sz w:val="30"/>
      <w:szCs w:val="21"/>
    </w:rPr>
  </w:style>
  <w:style w:type="character" w:customStyle="1" w:styleId="1a">
    <w:name w:val="正文缩进 字符1"/>
    <w:autoRedefine/>
    <w:qFormat/>
    <w:rPr>
      <w:rFonts w:ascii="宋体"/>
      <w:sz w:val="24"/>
    </w:rPr>
  </w:style>
  <w:style w:type="character" w:customStyle="1" w:styleId="210">
    <w:name w:val="标题 2 字符1"/>
    <w:autoRedefine/>
    <w:uiPriority w:val="9"/>
    <w:qFormat/>
    <w:rPr>
      <w:rFonts w:ascii="Arial" w:eastAsia="黑体" w:hAnsi="Arial"/>
      <w:b/>
      <w:sz w:val="30"/>
    </w:rPr>
  </w:style>
  <w:style w:type="character" w:customStyle="1" w:styleId="410">
    <w:name w:val="标题 4 字符1"/>
    <w:autoRedefine/>
    <w:uiPriority w:val="9"/>
    <w:qFormat/>
    <w:rPr>
      <w:rFonts w:ascii="Arial" w:hAnsi="Arial"/>
      <w:kern w:val="2"/>
      <w:sz w:val="24"/>
      <w:szCs w:val="28"/>
    </w:rPr>
  </w:style>
  <w:style w:type="character" w:customStyle="1" w:styleId="Char4">
    <w:name w:val="页脚 Char"/>
    <w:autoRedefine/>
    <w:uiPriority w:val="99"/>
    <w:qFormat/>
    <w:rPr>
      <w:rFonts w:ascii="宋体"/>
      <w:sz w:val="18"/>
    </w:rPr>
  </w:style>
  <w:style w:type="character" w:customStyle="1" w:styleId="1b">
    <w:name w:val="页脚 字符1"/>
    <w:autoRedefine/>
    <w:uiPriority w:val="99"/>
    <w:qFormat/>
    <w:rPr>
      <w:rFonts w:ascii="宋体"/>
      <w:sz w:val="18"/>
    </w:rPr>
  </w:style>
  <w:style w:type="character" w:customStyle="1" w:styleId="tpccontent1">
    <w:name w:val="tpc_content1"/>
    <w:autoRedefine/>
    <w:qFormat/>
    <w:rPr>
      <w:sz w:val="15"/>
      <w:szCs w:val="15"/>
    </w:rPr>
  </w:style>
  <w:style w:type="character" w:customStyle="1" w:styleId="1Char0">
    <w:name w:val="标题 1 Char"/>
    <w:autoRedefine/>
    <w:uiPriority w:val="9"/>
    <w:qFormat/>
    <w:rPr>
      <w:rFonts w:ascii="宋体"/>
      <w:b/>
      <w:kern w:val="44"/>
      <w:sz w:val="32"/>
    </w:rPr>
  </w:style>
  <w:style w:type="character" w:customStyle="1" w:styleId="5Char1">
    <w:name w:val="标题 5 Char1"/>
    <w:autoRedefine/>
    <w:semiHidden/>
    <w:qFormat/>
    <w:rPr>
      <w:b/>
      <w:bCs/>
      <w:kern w:val="2"/>
      <w:sz w:val="28"/>
      <w:szCs w:val="28"/>
    </w:rPr>
  </w:style>
  <w:style w:type="character" w:customStyle="1" w:styleId="Char5">
    <w:name w:val="正文缩进 Char"/>
    <w:autoRedefine/>
    <w:qFormat/>
    <w:rPr>
      <w:rFonts w:ascii="宋体" w:eastAsia="宋体"/>
      <w:sz w:val="24"/>
      <w:lang w:val="en-US" w:eastAsia="zh-CN" w:bidi="ar-SA"/>
    </w:rPr>
  </w:style>
  <w:style w:type="character" w:customStyle="1" w:styleId="1c">
    <w:name w:val="批注主题 字符1"/>
    <w:autoRedefine/>
    <w:uiPriority w:val="99"/>
    <w:qFormat/>
    <w:rPr>
      <w:b/>
      <w:bCs/>
      <w:kern w:val="2"/>
      <w:sz w:val="21"/>
      <w:szCs w:val="24"/>
    </w:rPr>
  </w:style>
  <w:style w:type="character" w:customStyle="1" w:styleId="Char6">
    <w:name w:val="页眉 Char"/>
    <w:autoRedefine/>
    <w:uiPriority w:val="99"/>
    <w:qFormat/>
    <w:rPr>
      <w:sz w:val="18"/>
      <w:szCs w:val="18"/>
    </w:rPr>
  </w:style>
  <w:style w:type="character" w:customStyle="1" w:styleId="5Char">
    <w:name w:val="标题5 Char"/>
    <w:link w:val="57"/>
    <w:autoRedefine/>
    <w:qFormat/>
    <w:locked/>
  </w:style>
  <w:style w:type="paragraph" w:customStyle="1" w:styleId="57">
    <w:name w:val="标题5"/>
    <w:basedOn w:val="2f"/>
    <w:link w:val="5Char"/>
    <w:qFormat/>
    <w:rPr>
      <w:kern w:val="0"/>
      <w:sz w:val="20"/>
      <w:szCs w:val="20"/>
    </w:rPr>
  </w:style>
  <w:style w:type="paragraph" w:customStyle="1" w:styleId="2f">
    <w:name w:val="样式2"/>
    <w:basedOn w:val="52"/>
    <w:link w:val="2Char"/>
    <w:qFormat/>
    <w:pPr>
      <w:keepNext w:val="0"/>
      <w:widowControl w:val="0"/>
      <w:spacing w:before="60" w:after="60" w:line="360" w:lineRule="auto"/>
    </w:pPr>
    <w:rPr>
      <w:rFonts w:ascii="Times New Roman" w:hAnsi="Times New Roman"/>
      <w:b w:val="0"/>
      <w:bCs w:val="0"/>
      <w:color w:val="auto"/>
      <w:kern w:val="2"/>
      <w:sz w:val="24"/>
      <w:szCs w:val="28"/>
    </w:rPr>
  </w:style>
  <w:style w:type="character" w:customStyle="1" w:styleId="2Char">
    <w:name w:val="样式2 Char"/>
    <w:link w:val="2f"/>
    <w:autoRedefine/>
    <w:qFormat/>
    <w:locked/>
    <w:rPr>
      <w:kern w:val="2"/>
      <w:sz w:val="24"/>
      <w:szCs w:val="28"/>
    </w:rPr>
  </w:style>
  <w:style w:type="character" w:customStyle="1" w:styleId="blacksmm">
    <w:name w:val="blacksmm"/>
    <w:autoRedefine/>
    <w:qFormat/>
  </w:style>
  <w:style w:type="character" w:customStyle="1" w:styleId="h31">
    <w:name w:val="h31"/>
    <w:autoRedefine/>
    <w:qFormat/>
    <w:rPr>
      <w:sz w:val="21"/>
      <w:szCs w:val="21"/>
    </w:rPr>
  </w:style>
  <w:style w:type="character" w:customStyle="1" w:styleId="1d">
    <w:name w:val="页眉 字符1"/>
    <w:autoRedefine/>
    <w:uiPriority w:val="99"/>
    <w:qFormat/>
    <w:rPr>
      <w:kern w:val="2"/>
      <w:sz w:val="18"/>
      <w:szCs w:val="18"/>
    </w:rPr>
  </w:style>
  <w:style w:type="character" w:customStyle="1" w:styleId="blacksm">
    <w:name w:val="blacksm"/>
    <w:autoRedefine/>
    <w:qFormat/>
  </w:style>
  <w:style w:type="character" w:customStyle="1" w:styleId="4Char1">
    <w:name w:val="标题 4 Char1"/>
    <w:autoRedefine/>
    <w:semiHidden/>
    <w:qFormat/>
    <w:rPr>
      <w:rFonts w:ascii="Cambria" w:eastAsia="宋体" w:hAnsi="Cambria" w:cs="Times New Roman"/>
      <w:b/>
      <w:bCs/>
      <w:kern w:val="2"/>
      <w:sz w:val="28"/>
      <w:szCs w:val="28"/>
    </w:rPr>
  </w:style>
  <w:style w:type="character" w:customStyle="1" w:styleId="Char7">
    <w:name w:val="批注框文本 Char"/>
    <w:autoRedefine/>
    <w:uiPriority w:val="99"/>
    <w:qFormat/>
    <w:rPr>
      <w:kern w:val="2"/>
      <w:sz w:val="18"/>
      <w:szCs w:val="18"/>
    </w:rPr>
  </w:style>
  <w:style w:type="character" w:customStyle="1" w:styleId="hei16b1">
    <w:name w:val="hei16b1"/>
    <w:autoRedefine/>
    <w:qFormat/>
    <w:rPr>
      <w:rFonts w:ascii="Arial" w:hAnsi="Arial" w:cs="Arial" w:hint="default"/>
      <w:b/>
      <w:bCs/>
      <w:color w:val="000000"/>
      <w:sz w:val="24"/>
      <w:szCs w:val="24"/>
    </w:rPr>
  </w:style>
  <w:style w:type="character" w:customStyle="1" w:styleId="emailstyle17">
    <w:name w:val="emailstyle17"/>
    <w:autoRedefine/>
    <w:qFormat/>
    <w:rPr>
      <w:rFonts w:ascii="Arial" w:hAnsi="Arial" w:cs="Arial" w:hint="default"/>
      <w:color w:val="auto"/>
      <w:sz w:val="20"/>
      <w:szCs w:val="20"/>
    </w:rPr>
  </w:style>
  <w:style w:type="character" w:customStyle="1" w:styleId="1e">
    <w:name w:val="批注框文本 字符1"/>
    <w:autoRedefine/>
    <w:uiPriority w:val="99"/>
    <w:qFormat/>
    <w:rPr>
      <w:rFonts w:ascii="楷体_GB2312" w:eastAsia="楷体_GB2312" w:hAnsi="楷体_GB2312"/>
      <w:kern w:val="2"/>
      <w:sz w:val="18"/>
      <w:szCs w:val="18"/>
    </w:rPr>
  </w:style>
  <w:style w:type="character" w:customStyle="1" w:styleId="ItemListCharChar">
    <w:name w:val="Item List Char Char"/>
    <w:link w:val="ItemList"/>
    <w:autoRedefine/>
    <w:qFormat/>
    <w:rPr>
      <w:rFonts w:ascii="Arial" w:hAnsi="Arial"/>
      <w:kern w:val="2"/>
      <w:sz w:val="21"/>
      <w:szCs w:val="21"/>
      <w:lang w:val="en-US" w:eastAsia="zh-CN" w:bidi="ar-SA"/>
    </w:rPr>
  </w:style>
  <w:style w:type="paragraph" w:customStyle="1" w:styleId="ItemList">
    <w:name w:val="Item List"/>
    <w:link w:val="ItemListCharChar"/>
    <w:qFormat/>
    <w:pPr>
      <w:tabs>
        <w:tab w:val="left" w:pos="2126"/>
      </w:tabs>
      <w:adjustRightInd w:val="0"/>
      <w:snapToGrid w:val="0"/>
      <w:spacing w:before="80" w:after="80" w:line="240" w:lineRule="atLeast"/>
      <w:ind w:left="2126" w:hanging="425"/>
    </w:pPr>
    <w:rPr>
      <w:rFonts w:ascii="Arial" w:hAnsi="Arial"/>
      <w:kern w:val="2"/>
      <w:sz w:val="21"/>
      <w:szCs w:val="21"/>
    </w:rPr>
  </w:style>
  <w:style w:type="character" w:customStyle="1" w:styleId="Char30">
    <w:name w:val="+正文 Char3"/>
    <w:link w:val="afffff6"/>
    <w:autoRedefine/>
    <w:qFormat/>
    <w:rPr>
      <w:sz w:val="24"/>
    </w:rPr>
  </w:style>
  <w:style w:type="paragraph" w:customStyle="1" w:styleId="afffff6">
    <w:name w:val="+正文"/>
    <w:basedOn w:val="a2"/>
    <w:link w:val="Char30"/>
    <w:qFormat/>
    <w:pPr>
      <w:spacing w:line="360" w:lineRule="auto"/>
      <w:ind w:firstLineChars="200" w:firstLine="200"/>
    </w:pPr>
    <w:rPr>
      <w:kern w:val="0"/>
      <w:sz w:val="24"/>
      <w:szCs w:val="20"/>
    </w:rPr>
  </w:style>
  <w:style w:type="character" w:customStyle="1" w:styleId="2Char1">
    <w:name w:val="标题 2 Char1"/>
    <w:autoRedefine/>
    <w:uiPriority w:val="9"/>
    <w:qFormat/>
    <w:rPr>
      <w:rFonts w:ascii="Cambria" w:eastAsia="宋体" w:hAnsi="Cambria" w:cs="Times New Roman"/>
      <w:b/>
      <w:bCs/>
      <w:kern w:val="2"/>
      <w:sz w:val="32"/>
      <w:szCs w:val="32"/>
    </w:rPr>
  </w:style>
  <w:style w:type="character" w:customStyle="1" w:styleId="6Char1">
    <w:name w:val="标题 6 Char1"/>
    <w:autoRedefine/>
    <w:semiHidden/>
    <w:qFormat/>
    <w:rPr>
      <w:rFonts w:ascii="Cambria" w:eastAsia="宋体" w:hAnsi="Cambria" w:cs="Times New Roman"/>
      <w:b/>
      <w:bCs/>
      <w:kern w:val="2"/>
      <w:sz w:val="24"/>
      <w:szCs w:val="24"/>
    </w:rPr>
  </w:style>
  <w:style w:type="character" w:customStyle="1" w:styleId="1Char1">
    <w:name w:val="标题 1 Char1"/>
    <w:autoRedefine/>
    <w:uiPriority w:val="9"/>
    <w:qFormat/>
    <w:rPr>
      <w:b/>
      <w:bCs/>
      <w:kern w:val="44"/>
      <w:sz w:val="44"/>
      <w:szCs w:val="44"/>
    </w:rPr>
  </w:style>
  <w:style w:type="character" w:customStyle="1" w:styleId="Char10">
    <w:name w:val="正文缩进 Char1"/>
    <w:autoRedefine/>
    <w:qFormat/>
    <w:rPr>
      <w:rFonts w:ascii="宋体"/>
      <w:sz w:val="24"/>
    </w:rPr>
  </w:style>
  <w:style w:type="character" w:customStyle="1" w:styleId="3Char1">
    <w:name w:val="标题 3 Char1"/>
    <w:autoRedefine/>
    <w:qFormat/>
    <w:rPr>
      <w:b/>
      <w:bCs/>
      <w:kern w:val="2"/>
      <w:sz w:val="32"/>
      <w:szCs w:val="32"/>
    </w:rPr>
  </w:style>
  <w:style w:type="character" w:customStyle="1" w:styleId="1f">
    <w:name w:val="文档结构图 字符1"/>
    <w:autoRedefine/>
    <w:uiPriority w:val="99"/>
    <w:qFormat/>
    <w:rPr>
      <w:kern w:val="2"/>
      <w:sz w:val="21"/>
      <w:szCs w:val="24"/>
      <w:shd w:val="clear" w:color="auto" w:fill="000080"/>
    </w:rPr>
  </w:style>
  <w:style w:type="character" w:customStyle="1" w:styleId="apple-converted-space">
    <w:name w:val="apple-converted-space"/>
    <w:autoRedefine/>
    <w:qFormat/>
  </w:style>
  <w:style w:type="paragraph" w:customStyle="1" w:styleId="xl129">
    <w:name w:val="xl129"/>
    <w:basedOn w:val="a2"/>
    <w:qFormat/>
    <w:pPr>
      <w:widowControl/>
      <w:pBdr>
        <w:top w:val="single" w:sz="8" w:space="0" w:color="auto"/>
        <w:left w:val="single" w:sz="8" w:space="0" w:color="auto"/>
        <w:right w:val="single" w:sz="8" w:space="0" w:color="auto"/>
      </w:pBdr>
      <w:spacing w:before="100" w:beforeAutospacing="1" w:after="100" w:afterAutospacing="1"/>
      <w:jc w:val="center"/>
      <w:textAlignment w:val="top"/>
    </w:pPr>
    <w:rPr>
      <w:rFonts w:ascii="宋体" w:hAnsi="宋体" w:cs="宋体"/>
      <w:kern w:val="0"/>
      <w:szCs w:val="21"/>
    </w:rPr>
  </w:style>
  <w:style w:type="paragraph" w:customStyle="1" w:styleId="xl158">
    <w:name w:val="xl158"/>
    <w:basedOn w:val="a2"/>
    <w:qFormat/>
    <w:pPr>
      <w:widowControl/>
      <w:pBdr>
        <w:left w:val="single" w:sz="8" w:space="0" w:color="000000"/>
        <w:bottom w:val="single" w:sz="8" w:space="0" w:color="auto"/>
      </w:pBdr>
      <w:spacing w:before="100" w:beforeAutospacing="1" w:after="100" w:afterAutospacing="1"/>
      <w:jc w:val="center"/>
      <w:textAlignment w:val="top"/>
    </w:pPr>
    <w:rPr>
      <w:rFonts w:ascii="宋体" w:hAnsi="宋体" w:cs="宋体"/>
      <w:kern w:val="0"/>
      <w:sz w:val="24"/>
    </w:rPr>
  </w:style>
  <w:style w:type="paragraph" w:customStyle="1" w:styleId="xl132">
    <w:name w:val="xl132"/>
    <w:basedOn w:val="a2"/>
    <w:qFormat/>
    <w:pPr>
      <w:widowControl/>
      <w:pBdr>
        <w:top w:val="single" w:sz="8" w:space="0" w:color="auto"/>
        <w:left w:val="single" w:sz="8" w:space="0" w:color="auto"/>
        <w:bottom w:val="single" w:sz="8" w:space="0" w:color="auto"/>
      </w:pBdr>
      <w:spacing w:before="100" w:beforeAutospacing="1" w:after="100" w:afterAutospacing="1"/>
    </w:pPr>
    <w:rPr>
      <w:rFonts w:ascii="宋体" w:hAnsi="宋体" w:cs="宋体"/>
      <w:kern w:val="0"/>
      <w:szCs w:val="21"/>
    </w:rPr>
  </w:style>
  <w:style w:type="paragraph" w:customStyle="1" w:styleId="xl144">
    <w:name w:val="xl144"/>
    <w:basedOn w:val="a2"/>
    <w:qFormat/>
    <w:pPr>
      <w:widowControl/>
      <w:pBdr>
        <w:left w:val="single" w:sz="8" w:space="0" w:color="000000"/>
        <w:right w:val="single" w:sz="8" w:space="0" w:color="000000"/>
      </w:pBdr>
      <w:spacing w:before="100" w:beforeAutospacing="1" w:after="100" w:afterAutospacing="1"/>
      <w:textAlignment w:val="top"/>
    </w:pPr>
    <w:rPr>
      <w:rFonts w:ascii="宋体" w:hAnsi="宋体" w:cs="宋体"/>
      <w:kern w:val="0"/>
      <w:szCs w:val="21"/>
    </w:rPr>
  </w:style>
  <w:style w:type="paragraph" w:customStyle="1" w:styleId="afffff7">
    <w:name w:val="注意事项"/>
    <w:basedOn w:val="a2"/>
    <w:qFormat/>
    <w:pPr>
      <w:spacing w:before="60" w:after="60" w:line="360" w:lineRule="auto"/>
      <w:ind w:firstLineChars="200" w:firstLine="200"/>
    </w:pPr>
    <w:rPr>
      <w:b/>
      <w:bCs/>
      <w:sz w:val="24"/>
    </w:rPr>
  </w:style>
  <w:style w:type="paragraph" w:customStyle="1" w:styleId="xl194">
    <w:name w:val="xl194"/>
    <w:basedOn w:val="a2"/>
    <w:qFormat/>
    <w:pPr>
      <w:widowControl/>
      <w:pBdr>
        <w:top w:val="single" w:sz="8" w:space="0" w:color="auto"/>
        <w:right w:val="single" w:sz="8" w:space="0" w:color="auto"/>
      </w:pBdr>
      <w:spacing w:before="100" w:beforeAutospacing="1" w:after="100" w:afterAutospacing="1"/>
      <w:jc w:val="center"/>
      <w:textAlignment w:val="top"/>
    </w:pPr>
    <w:rPr>
      <w:rFonts w:ascii="宋体" w:hAnsi="宋体" w:cs="宋体"/>
      <w:kern w:val="0"/>
      <w:sz w:val="24"/>
    </w:rPr>
  </w:style>
  <w:style w:type="paragraph" w:customStyle="1" w:styleId="63">
    <w:name w:val="样式6"/>
    <w:basedOn w:val="57"/>
    <w:qFormat/>
    <w:rPr>
      <w:rFonts w:ascii="宋体" w:hAnsi="宋体"/>
    </w:rPr>
  </w:style>
  <w:style w:type="paragraph" w:customStyle="1" w:styleId="xl182">
    <w:name w:val="xl182"/>
    <w:basedOn w:val="a2"/>
    <w:qFormat/>
    <w:pPr>
      <w:widowControl/>
      <w:spacing w:before="100" w:beforeAutospacing="1" w:after="100" w:afterAutospacing="1"/>
      <w:jc w:val="center"/>
      <w:textAlignment w:val="top"/>
    </w:pPr>
    <w:rPr>
      <w:rFonts w:ascii="宋体" w:hAnsi="宋体" w:cs="宋体"/>
      <w:kern w:val="0"/>
      <w:sz w:val="24"/>
    </w:rPr>
  </w:style>
  <w:style w:type="paragraph" w:customStyle="1" w:styleId="afffff8">
    <w:name w:val="标注"/>
    <w:qFormat/>
    <w:pPr>
      <w:spacing w:beforeLines="50" w:line="360" w:lineRule="auto"/>
      <w:jc w:val="center"/>
    </w:pPr>
    <w:rPr>
      <w:rFonts w:ascii="楷体_GB2312"/>
      <w:sz w:val="24"/>
    </w:rPr>
  </w:style>
  <w:style w:type="paragraph" w:customStyle="1" w:styleId="xl40">
    <w:name w:val="xl40"/>
    <w:basedOn w:val="a2"/>
    <w:qFormat/>
    <w:pPr>
      <w:widowControl/>
      <w:pBdr>
        <w:top w:val="single" w:sz="4" w:space="0" w:color="000000"/>
        <w:bottom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xl198">
    <w:name w:val="xl198"/>
    <w:basedOn w:val="a2"/>
    <w:qFormat/>
    <w:pPr>
      <w:widowControl/>
      <w:pBdr>
        <w:left w:val="single" w:sz="8" w:space="0" w:color="000000"/>
      </w:pBdr>
      <w:spacing w:before="100" w:beforeAutospacing="1" w:after="100" w:afterAutospacing="1"/>
      <w:jc w:val="center"/>
      <w:textAlignment w:val="top"/>
    </w:pPr>
    <w:rPr>
      <w:rFonts w:ascii="宋体" w:hAnsi="宋体" w:cs="宋体"/>
      <w:kern w:val="0"/>
      <w:sz w:val="24"/>
    </w:rPr>
  </w:style>
  <w:style w:type="paragraph" w:customStyle="1" w:styleId="xl109">
    <w:name w:val="xl109"/>
    <w:basedOn w:val="a2"/>
    <w:qFormat/>
    <w:pPr>
      <w:widowControl/>
      <w:pBdr>
        <w:left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38">
    <w:name w:val="xl138"/>
    <w:basedOn w:val="a2"/>
    <w:qFormat/>
    <w:pPr>
      <w:widowControl/>
      <w:pBdr>
        <w:top w:val="single" w:sz="8" w:space="0" w:color="auto"/>
        <w:left w:val="single" w:sz="8" w:space="0" w:color="auto"/>
        <w:right w:val="single" w:sz="8" w:space="0" w:color="auto"/>
      </w:pBdr>
      <w:spacing w:before="100" w:beforeAutospacing="1" w:after="100" w:afterAutospacing="1"/>
      <w:jc w:val="left"/>
      <w:textAlignment w:val="top"/>
    </w:pPr>
    <w:rPr>
      <w:rFonts w:ascii="宋体" w:hAnsi="宋体" w:cs="宋体"/>
      <w:color w:val="000000"/>
      <w:kern w:val="0"/>
      <w:szCs w:val="21"/>
    </w:rPr>
  </w:style>
  <w:style w:type="paragraph" w:customStyle="1" w:styleId="3d">
    <w:name w:val="样式3"/>
    <w:basedOn w:val="1"/>
    <w:qFormat/>
    <w:pPr>
      <w:keepNext w:val="0"/>
      <w:keepLines w:val="0"/>
      <w:pageBreakBefore/>
      <w:autoSpaceDE/>
      <w:autoSpaceDN/>
      <w:adjustRightInd/>
      <w:spacing w:line="360" w:lineRule="auto"/>
    </w:pPr>
    <w:rPr>
      <w:rFonts w:hAnsi="宋体"/>
      <w:bCs/>
      <w:sz w:val="36"/>
      <w:szCs w:val="44"/>
    </w:rPr>
  </w:style>
  <w:style w:type="paragraph" w:customStyle="1" w:styleId="xl191">
    <w:name w:val="xl191"/>
    <w:basedOn w:val="a2"/>
    <w:qFormat/>
    <w:pPr>
      <w:widowControl/>
      <w:pBdr>
        <w:top w:val="single" w:sz="8" w:space="0" w:color="000000"/>
        <w:left w:val="single" w:sz="8" w:space="0" w:color="000000"/>
      </w:pBdr>
      <w:spacing w:before="100" w:beforeAutospacing="1" w:after="100" w:afterAutospacing="1"/>
      <w:jc w:val="center"/>
      <w:textAlignment w:val="top"/>
    </w:pPr>
    <w:rPr>
      <w:rFonts w:ascii="宋体" w:hAnsi="宋体" w:cs="宋体"/>
      <w:color w:val="000000"/>
      <w:kern w:val="0"/>
      <w:szCs w:val="21"/>
    </w:rPr>
  </w:style>
  <w:style w:type="paragraph" w:customStyle="1" w:styleId="xl41">
    <w:name w:val="xl41"/>
    <w:basedOn w:val="a2"/>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130">
    <w:name w:val="xl130"/>
    <w:basedOn w:val="a2"/>
    <w:qFormat/>
    <w:pPr>
      <w:widowControl/>
      <w:pBdr>
        <w:left w:val="single" w:sz="8" w:space="0" w:color="auto"/>
        <w:bottom w:val="single" w:sz="8" w:space="0" w:color="auto"/>
        <w:right w:val="single" w:sz="8" w:space="0" w:color="auto"/>
      </w:pBdr>
      <w:spacing w:before="100" w:beforeAutospacing="1" w:after="100" w:afterAutospacing="1"/>
      <w:jc w:val="center"/>
      <w:textAlignment w:val="top"/>
    </w:pPr>
    <w:rPr>
      <w:rFonts w:ascii="宋体" w:hAnsi="宋体" w:cs="宋体"/>
      <w:kern w:val="0"/>
      <w:szCs w:val="21"/>
    </w:rPr>
  </w:style>
  <w:style w:type="paragraph" w:customStyle="1" w:styleId="xl44">
    <w:name w:val="xl44"/>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64">
    <w:name w:val="xl64"/>
    <w:basedOn w:val="a2"/>
    <w:qFormat/>
    <w:pPr>
      <w:widowControl/>
      <w:pBdr>
        <w:bottom w:val="single" w:sz="8" w:space="0" w:color="000000"/>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193">
    <w:name w:val="xl193"/>
    <w:basedOn w:val="a2"/>
    <w:qFormat/>
    <w:pPr>
      <w:widowControl/>
      <w:pBdr>
        <w:top w:val="single" w:sz="8" w:space="0" w:color="auto"/>
        <w:left w:val="single" w:sz="8" w:space="0" w:color="auto"/>
      </w:pBdr>
      <w:spacing w:before="100" w:beforeAutospacing="1" w:after="100" w:afterAutospacing="1"/>
      <w:jc w:val="center"/>
      <w:textAlignment w:val="top"/>
    </w:pPr>
    <w:rPr>
      <w:rFonts w:ascii="宋体" w:hAnsi="宋体" w:cs="宋体"/>
      <w:color w:val="000000"/>
      <w:kern w:val="0"/>
      <w:szCs w:val="21"/>
    </w:rPr>
  </w:style>
  <w:style w:type="paragraph" w:customStyle="1" w:styleId="xl89">
    <w:name w:val="xl89"/>
    <w:basedOn w:val="a2"/>
    <w:qFormat/>
    <w:pPr>
      <w:widowControl/>
      <w:pBdr>
        <w:bottom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145">
    <w:name w:val="xl145"/>
    <w:basedOn w:val="a2"/>
    <w:qFormat/>
    <w:pPr>
      <w:widowControl/>
      <w:pBdr>
        <w:left w:val="single" w:sz="8" w:space="0" w:color="000000"/>
        <w:bottom w:val="single" w:sz="8" w:space="0" w:color="auto"/>
        <w:right w:val="single" w:sz="8" w:space="0" w:color="000000"/>
      </w:pBdr>
      <w:spacing w:before="100" w:beforeAutospacing="1" w:after="100" w:afterAutospacing="1"/>
      <w:textAlignment w:val="top"/>
    </w:pPr>
    <w:rPr>
      <w:rFonts w:ascii="宋体" w:hAnsi="宋体" w:cs="宋体"/>
      <w:kern w:val="0"/>
      <w:szCs w:val="21"/>
    </w:rPr>
  </w:style>
  <w:style w:type="paragraph" w:customStyle="1" w:styleId="2f0">
    <w:name w:val="样式 标题 2 + 宋体 五号 行距: 单倍行距"/>
    <w:basedOn w:val="21"/>
    <w:qFormat/>
    <w:pPr>
      <w:autoSpaceDE/>
      <w:autoSpaceDN/>
      <w:spacing w:before="260" w:after="260" w:line="240" w:lineRule="auto"/>
      <w:ind w:left="1140"/>
      <w:jc w:val="left"/>
      <w:textAlignment w:val="baseline"/>
    </w:pPr>
    <w:rPr>
      <w:rFonts w:ascii="宋体" w:eastAsia="宋体" w:hAnsi="宋体" w:cs="Century"/>
      <w:bCs/>
      <w:sz w:val="21"/>
    </w:rPr>
  </w:style>
  <w:style w:type="paragraph" w:customStyle="1" w:styleId="CharChar1CharCharCharCharCharCharCharCharCharCharCharCharChar">
    <w:name w:val="Char Char1 Char Char Char Char Char Char Char Char Char Char Char Char Char"/>
    <w:basedOn w:val="a2"/>
    <w:qFormat/>
    <w:pPr>
      <w:widowControl/>
      <w:spacing w:after="160" w:line="240" w:lineRule="exact"/>
      <w:jc w:val="left"/>
    </w:pPr>
    <w:rPr>
      <w:rFonts w:ascii="Verdana" w:hAnsi="Verdana"/>
      <w:kern w:val="0"/>
      <w:sz w:val="20"/>
      <w:szCs w:val="20"/>
      <w:lang w:eastAsia="en-US"/>
    </w:rPr>
  </w:style>
  <w:style w:type="paragraph" w:customStyle="1" w:styleId="6">
    <w:name w:val="正文6"/>
    <w:basedOn w:val="a2"/>
    <w:qFormat/>
    <w:pPr>
      <w:numPr>
        <w:numId w:val="13"/>
      </w:numPr>
      <w:spacing w:before="60" w:after="60" w:line="360" w:lineRule="auto"/>
      <w:ind w:leftChars="600" w:left="1020"/>
    </w:pPr>
    <w:rPr>
      <w:sz w:val="24"/>
    </w:rPr>
  </w:style>
  <w:style w:type="paragraph" w:customStyle="1" w:styleId="xl71">
    <w:name w:val="xl71"/>
    <w:basedOn w:val="a2"/>
    <w:qFormat/>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font6">
    <w:name w:val="font6"/>
    <w:basedOn w:val="a2"/>
    <w:qFormat/>
    <w:pPr>
      <w:widowControl/>
      <w:spacing w:before="100" w:beforeAutospacing="1" w:after="100" w:afterAutospacing="1"/>
      <w:jc w:val="left"/>
    </w:pPr>
    <w:rPr>
      <w:kern w:val="0"/>
      <w:sz w:val="20"/>
      <w:szCs w:val="20"/>
    </w:rPr>
  </w:style>
  <w:style w:type="paragraph" w:customStyle="1" w:styleId="1f0">
    <w:name w:val="正文字缩1字"/>
    <w:basedOn w:val="a2"/>
    <w:qFormat/>
    <w:pPr>
      <w:spacing w:before="60" w:after="60" w:line="360" w:lineRule="auto"/>
      <w:ind w:leftChars="100" w:left="100" w:firstLineChars="200" w:firstLine="200"/>
    </w:pPr>
    <w:rPr>
      <w:sz w:val="24"/>
    </w:rPr>
  </w:style>
  <w:style w:type="paragraph" w:customStyle="1" w:styleId="xl102">
    <w:name w:val="xl102"/>
    <w:basedOn w:val="a2"/>
    <w:qFormat/>
    <w:pPr>
      <w:widowControl/>
      <w:pBdr>
        <w:top w:val="single" w:sz="8" w:space="0" w:color="000000"/>
        <w:left w:val="single" w:sz="8" w:space="0" w:color="auto"/>
        <w:right w:val="single" w:sz="8" w:space="0" w:color="auto"/>
      </w:pBdr>
      <w:spacing w:before="100" w:beforeAutospacing="1" w:after="100" w:afterAutospacing="1"/>
      <w:jc w:val="left"/>
    </w:pPr>
    <w:rPr>
      <w:rFonts w:ascii="宋体" w:hAnsi="宋体" w:cs="宋体"/>
      <w:color w:val="000000"/>
      <w:kern w:val="0"/>
      <w:szCs w:val="21"/>
    </w:rPr>
  </w:style>
  <w:style w:type="paragraph" w:customStyle="1" w:styleId="47">
    <w:name w:val="样式4"/>
    <w:basedOn w:val="21"/>
    <w:qFormat/>
    <w:pPr>
      <w:keepNext w:val="0"/>
      <w:keepLines w:val="0"/>
      <w:autoSpaceDE/>
      <w:autoSpaceDN/>
      <w:adjustRightInd/>
      <w:spacing w:after="120" w:line="360" w:lineRule="auto"/>
      <w:jc w:val="both"/>
    </w:pPr>
    <w:rPr>
      <w:rFonts w:ascii="宋体" w:eastAsia="宋体" w:hAnsi="宋体" w:cs="Arial"/>
      <w:bCs/>
      <w:kern w:val="2"/>
      <w:sz w:val="32"/>
      <w:szCs w:val="32"/>
    </w:rPr>
  </w:style>
  <w:style w:type="paragraph" w:customStyle="1" w:styleId="Char11">
    <w:name w:val="Char1"/>
    <w:basedOn w:val="a2"/>
    <w:qFormat/>
    <w:pPr>
      <w:adjustRightInd w:val="0"/>
      <w:spacing w:line="360" w:lineRule="auto"/>
    </w:pPr>
    <w:rPr>
      <w:kern w:val="0"/>
      <w:sz w:val="24"/>
      <w:szCs w:val="20"/>
    </w:rPr>
  </w:style>
  <w:style w:type="paragraph" w:customStyle="1" w:styleId="xl65">
    <w:name w:val="xl65"/>
    <w:basedOn w:val="a2"/>
    <w:qFormat/>
    <w:pPr>
      <w:widowControl/>
      <w:pBdr>
        <w:right w:val="single" w:sz="8" w:space="0" w:color="000000"/>
      </w:pBdr>
      <w:spacing w:before="100" w:beforeAutospacing="1" w:after="100" w:afterAutospacing="1"/>
      <w:jc w:val="left"/>
    </w:pPr>
    <w:rPr>
      <w:rFonts w:ascii="宋体" w:hAnsi="宋体" w:cs="宋体"/>
      <w:color w:val="000000"/>
      <w:kern w:val="0"/>
      <w:szCs w:val="21"/>
    </w:rPr>
  </w:style>
  <w:style w:type="paragraph" w:customStyle="1" w:styleId="xl125">
    <w:name w:val="xl125"/>
    <w:basedOn w:val="a2"/>
    <w:qFormat/>
    <w:pPr>
      <w:widowControl/>
      <w:pBdr>
        <w:top w:val="single" w:sz="8" w:space="0" w:color="auto"/>
        <w:left w:val="single" w:sz="8" w:space="0" w:color="auto"/>
        <w:bottom w:val="single" w:sz="8" w:space="0" w:color="auto"/>
      </w:pBdr>
      <w:spacing w:before="100" w:beforeAutospacing="1" w:after="100" w:afterAutospacing="1"/>
      <w:jc w:val="left"/>
    </w:pPr>
    <w:rPr>
      <w:rFonts w:ascii="宋体" w:hAnsi="宋体" w:cs="宋体"/>
      <w:b/>
      <w:bCs/>
      <w:kern w:val="0"/>
      <w:szCs w:val="21"/>
    </w:rPr>
  </w:style>
  <w:style w:type="paragraph" w:customStyle="1" w:styleId="CharChar1CharCharCharCharCharCharChar">
    <w:name w:val="Char Char1 Char Char Char Char Char Char Char"/>
    <w:basedOn w:val="a2"/>
    <w:qFormat/>
    <w:pPr>
      <w:widowControl/>
      <w:snapToGrid w:val="0"/>
      <w:spacing w:before="120" w:after="160" w:line="360" w:lineRule="auto"/>
      <w:ind w:right="-360"/>
      <w:jc w:val="left"/>
    </w:pPr>
    <w:rPr>
      <w:rFonts w:ascii="Arial" w:hAnsi="Arial"/>
      <w:kern w:val="0"/>
      <w:sz w:val="24"/>
      <w:szCs w:val="20"/>
      <w:lang w:eastAsia="en-US"/>
    </w:rPr>
  </w:style>
  <w:style w:type="paragraph" w:customStyle="1" w:styleId="xl99">
    <w:name w:val="xl99"/>
    <w:basedOn w:val="a2"/>
    <w:qFormat/>
    <w:pPr>
      <w:widowControl/>
      <w:pBdr>
        <w:top w:val="single" w:sz="8" w:space="0" w:color="auto"/>
        <w:left w:val="single" w:sz="8" w:space="0" w:color="auto"/>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42">
    <w:name w:val="xl42"/>
    <w:basedOn w:val="a2"/>
    <w:qFormat/>
    <w:pPr>
      <w:widowControl/>
      <w:pBdr>
        <w:top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xl137">
    <w:name w:val="xl137"/>
    <w:basedOn w:val="a2"/>
    <w:qFormat/>
    <w:pPr>
      <w:widowControl/>
      <w:pBdr>
        <w:left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140">
    <w:name w:val="xl140"/>
    <w:basedOn w:val="a2"/>
    <w:qFormat/>
    <w:pPr>
      <w:widowControl/>
      <w:pBdr>
        <w:left w:val="single" w:sz="8" w:space="0" w:color="auto"/>
        <w:right w:val="single" w:sz="8" w:space="0" w:color="auto"/>
      </w:pBdr>
      <w:spacing w:before="100" w:beforeAutospacing="1" w:after="100" w:afterAutospacing="1"/>
      <w:jc w:val="left"/>
      <w:textAlignment w:val="top"/>
    </w:pPr>
    <w:rPr>
      <w:rFonts w:ascii="宋体" w:hAnsi="宋体" w:cs="宋体"/>
      <w:kern w:val="0"/>
      <w:sz w:val="24"/>
    </w:rPr>
  </w:style>
  <w:style w:type="paragraph" w:customStyle="1" w:styleId="xl141">
    <w:name w:val="xl141"/>
    <w:basedOn w:val="a2"/>
    <w:qFormat/>
    <w:pPr>
      <w:widowControl/>
      <w:pBdr>
        <w:left w:val="single" w:sz="8" w:space="0" w:color="auto"/>
        <w:bottom w:val="single" w:sz="8" w:space="0" w:color="auto"/>
        <w:right w:val="single" w:sz="8" w:space="0" w:color="auto"/>
      </w:pBdr>
      <w:spacing w:before="100" w:beforeAutospacing="1" w:after="100" w:afterAutospacing="1"/>
      <w:jc w:val="left"/>
      <w:textAlignment w:val="top"/>
    </w:pPr>
    <w:rPr>
      <w:rFonts w:ascii="宋体" w:hAnsi="宋体" w:cs="宋体"/>
      <w:kern w:val="0"/>
      <w:sz w:val="24"/>
    </w:rPr>
  </w:style>
  <w:style w:type="paragraph" w:customStyle="1" w:styleId="xl79">
    <w:name w:val="xl79"/>
    <w:basedOn w:val="a2"/>
    <w:qFormat/>
    <w:pPr>
      <w:widowControl/>
      <w:pBdr>
        <w:bottom w:val="single" w:sz="8" w:space="0" w:color="auto"/>
        <w:right w:val="single" w:sz="8" w:space="0" w:color="auto"/>
      </w:pBdr>
      <w:spacing w:before="100" w:beforeAutospacing="1" w:after="100" w:afterAutospacing="1"/>
    </w:pPr>
    <w:rPr>
      <w:rFonts w:ascii="宋体" w:hAnsi="宋体" w:cs="宋体"/>
      <w:color w:val="000000"/>
      <w:kern w:val="0"/>
      <w:szCs w:val="21"/>
    </w:rPr>
  </w:style>
  <w:style w:type="paragraph" w:customStyle="1" w:styleId="xl48">
    <w:name w:val="xl48"/>
    <w:basedOn w:val="a2"/>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kern w:val="0"/>
      <w:sz w:val="20"/>
      <w:szCs w:val="20"/>
    </w:rPr>
  </w:style>
  <w:style w:type="paragraph" w:customStyle="1" w:styleId="a0">
    <w:name w:val="图标注"/>
    <w:qFormat/>
    <w:pPr>
      <w:numPr>
        <w:numId w:val="14"/>
      </w:numPr>
      <w:spacing w:beforeLines="50" w:line="360" w:lineRule="auto"/>
      <w:ind w:left="340"/>
      <w:jc w:val="center"/>
    </w:pPr>
    <w:rPr>
      <w:rFonts w:ascii="楷体_GB2312"/>
      <w:sz w:val="21"/>
    </w:rPr>
  </w:style>
  <w:style w:type="paragraph" w:customStyle="1" w:styleId="xl181">
    <w:name w:val="xl181"/>
    <w:basedOn w:val="a2"/>
    <w:qFormat/>
    <w:pPr>
      <w:widowControl/>
      <w:pBdr>
        <w:left w:val="single" w:sz="8" w:space="0" w:color="auto"/>
        <w:bottom w:val="single" w:sz="8" w:space="0" w:color="auto"/>
        <w:right w:val="single" w:sz="8" w:space="0" w:color="auto"/>
      </w:pBdr>
      <w:spacing w:before="100" w:beforeAutospacing="1" w:after="100" w:afterAutospacing="1"/>
      <w:jc w:val="center"/>
      <w:textAlignment w:val="top"/>
    </w:pPr>
    <w:rPr>
      <w:rFonts w:ascii="宋体" w:hAnsi="宋体" w:cs="宋体"/>
      <w:color w:val="000000"/>
      <w:kern w:val="0"/>
      <w:szCs w:val="21"/>
    </w:rPr>
  </w:style>
  <w:style w:type="paragraph" w:customStyle="1" w:styleId="xl154">
    <w:name w:val="xl154"/>
    <w:basedOn w:val="a2"/>
    <w:qFormat/>
    <w:pPr>
      <w:widowControl/>
      <w:pBdr>
        <w:left w:val="single" w:sz="8" w:space="0" w:color="auto"/>
        <w:right w:val="single" w:sz="8" w:space="0" w:color="auto"/>
      </w:pBdr>
      <w:spacing w:before="100" w:beforeAutospacing="1" w:after="100" w:afterAutospacing="1"/>
      <w:jc w:val="left"/>
      <w:textAlignment w:val="top"/>
    </w:pPr>
    <w:rPr>
      <w:rFonts w:ascii="宋体" w:hAnsi="宋体" w:cs="宋体"/>
      <w:kern w:val="0"/>
      <w:sz w:val="24"/>
    </w:rPr>
  </w:style>
  <w:style w:type="paragraph" w:customStyle="1" w:styleId="xl35">
    <w:name w:val="xl35"/>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196">
    <w:name w:val="xl196"/>
    <w:basedOn w:val="a2"/>
    <w:qFormat/>
    <w:pPr>
      <w:widowControl/>
      <w:pBdr>
        <w:right w:val="single" w:sz="8" w:space="0" w:color="auto"/>
      </w:pBdr>
      <w:spacing w:before="100" w:beforeAutospacing="1" w:after="100" w:afterAutospacing="1"/>
      <w:jc w:val="center"/>
      <w:textAlignment w:val="top"/>
    </w:pPr>
    <w:rPr>
      <w:rFonts w:ascii="宋体" w:hAnsi="宋体" w:cs="宋体"/>
      <w:kern w:val="0"/>
      <w:sz w:val="24"/>
    </w:rPr>
  </w:style>
  <w:style w:type="paragraph" w:customStyle="1" w:styleId="afffff9">
    <w:name w:val="正文（标题三）"/>
    <w:basedOn w:val="a2"/>
    <w:qFormat/>
    <w:pPr>
      <w:spacing w:line="360" w:lineRule="auto"/>
      <w:ind w:left="170" w:firstLine="425"/>
    </w:pPr>
    <w:rPr>
      <w:sz w:val="24"/>
    </w:rPr>
  </w:style>
  <w:style w:type="paragraph" w:customStyle="1" w:styleId="xl124">
    <w:name w:val="xl124"/>
    <w:basedOn w:val="a2"/>
    <w:qFormat/>
    <w:pPr>
      <w:widowControl/>
      <w:pBdr>
        <w:left w:val="single" w:sz="8" w:space="0" w:color="auto"/>
        <w:bottom w:val="single" w:sz="8" w:space="0" w:color="auto"/>
        <w:right w:val="single" w:sz="8" w:space="0" w:color="auto"/>
      </w:pBdr>
      <w:spacing w:before="100" w:beforeAutospacing="1" w:after="100" w:afterAutospacing="1"/>
      <w:textAlignment w:val="top"/>
    </w:pPr>
    <w:rPr>
      <w:rFonts w:ascii="宋体" w:hAnsi="宋体" w:cs="宋体"/>
      <w:kern w:val="0"/>
      <w:szCs w:val="21"/>
    </w:rPr>
  </w:style>
  <w:style w:type="paragraph" w:customStyle="1" w:styleId="xl112">
    <w:name w:val="xl112"/>
    <w:basedOn w:val="a2"/>
    <w:qFormat/>
    <w:pPr>
      <w:widowControl/>
      <w:spacing w:before="100" w:beforeAutospacing="1" w:after="100" w:afterAutospacing="1"/>
      <w:jc w:val="left"/>
    </w:pPr>
    <w:rPr>
      <w:rFonts w:ascii="宋体" w:hAnsi="宋体" w:cs="宋体"/>
      <w:b/>
      <w:bCs/>
      <w:color w:val="000000"/>
      <w:kern w:val="0"/>
      <w:szCs w:val="21"/>
    </w:rPr>
  </w:style>
  <w:style w:type="paragraph" w:customStyle="1" w:styleId="xl78">
    <w:name w:val="xl78"/>
    <w:basedOn w:val="a2"/>
    <w:qFormat/>
    <w:pPr>
      <w:widowControl/>
      <w:pBdr>
        <w:bottom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164">
    <w:name w:val="xl164"/>
    <w:basedOn w:val="a2"/>
    <w:qFormat/>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24"/>
    </w:rPr>
  </w:style>
  <w:style w:type="paragraph" w:customStyle="1" w:styleId="xl171">
    <w:name w:val="xl171"/>
    <w:basedOn w:val="a2"/>
    <w:qFormat/>
    <w:pPr>
      <w:widowControl/>
      <w:pBdr>
        <w:left w:val="single" w:sz="8" w:space="0" w:color="000000"/>
      </w:pBdr>
      <w:spacing w:before="100" w:beforeAutospacing="1" w:after="100" w:afterAutospacing="1"/>
      <w:jc w:val="center"/>
      <w:textAlignment w:val="top"/>
    </w:pPr>
    <w:rPr>
      <w:rFonts w:ascii="宋体" w:hAnsi="宋体" w:cs="宋体"/>
      <w:color w:val="000000"/>
      <w:kern w:val="0"/>
      <w:szCs w:val="21"/>
    </w:rPr>
  </w:style>
  <w:style w:type="paragraph" w:customStyle="1" w:styleId="xl92">
    <w:name w:val="xl92"/>
    <w:basedOn w:val="a2"/>
    <w:qFormat/>
    <w:pPr>
      <w:widowControl/>
      <w:pBdr>
        <w:bottom w:val="single" w:sz="8" w:space="0" w:color="000000"/>
        <w:right w:val="single" w:sz="8" w:space="0" w:color="auto"/>
      </w:pBdr>
      <w:spacing w:before="100" w:beforeAutospacing="1" w:after="100" w:afterAutospacing="1"/>
      <w:jc w:val="center"/>
    </w:pPr>
    <w:rPr>
      <w:rFonts w:ascii="宋体" w:hAnsi="宋体" w:cs="宋体"/>
      <w:kern w:val="0"/>
      <w:szCs w:val="21"/>
    </w:rPr>
  </w:style>
  <w:style w:type="paragraph" w:customStyle="1" w:styleId="xl74">
    <w:name w:val="xl74"/>
    <w:basedOn w:val="a2"/>
    <w:qFormat/>
    <w:pPr>
      <w:widowControl/>
      <w:pBdr>
        <w:top w:val="single" w:sz="8" w:space="0" w:color="auto"/>
        <w:bottom w:val="single" w:sz="8" w:space="0" w:color="auto"/>
      </w:pBdr>
      <w:spacing w:before="100" w:beforeAutospacing="1" w:after="100" w:afterAutospacing="1"/>
      <w:jc w:val="left"/>
    </w:pPr>
    <w:rPr>
      <w:rFonts w:ascii="宋体" w:hAnsi="宋体" w:cs="宋体"/>
      <w:color w:val="000000"/>
      <w:kern w:val="0"/>
      <w:szCs w:val="21"/>
    </w:rPr>
  </w:style>
  <w:style w:type="paragraph" w:customStyle="1" w:styleId="xl159">
    <w:name w:val="xl159"/>
    <w:basedOn w:val="a2"/>
    <w:qFormat/>
    <w:pPr>
      <w:widowControl/>
      <w:pBdr>
        <w:bottom w:val="single" w:sz="8" w:space="0" w:color="auto"/>
        <w:right w:val="single" w:sz="8" w:space="0" w:color="auto"/>
      </w:pBdr>
      <w:spacing w:before="100" w:beforeAutospacing="1" w:after="100" w:afterAutospacing="1"/>
      <w:jc w:val="center"/>
      <w:textAlignment w:val="top"/>
    </w:pPr>
    <w:rPr>
      <w:rFonts w:ascii="宋体" w:hAnsi="宋体" w:cs="宋体"/>
      <w:kern w:val="0"/>
      <w:sz w:val="24"/>
    </w:rPr>
  </w:style>
  <w:style w:type="paragraph" w:customStyle="1" w:styleId="xl43">
    <w:name w:val="xl43"/>
    <w:basedOn w:val="a2"/>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kern w:val="0"/>
      <w:sz w:val="20"/>
      <w:szCs w:val="20"/>
    </w:rPr>
  </w:style>
  <w:style w:type="paragraph" w:customStyle="1" w:styleId="font5">
    <w:name w:val="font5"/>
    <w:basedOn w:val="a2"/>
    <w:qFormat/>
    <w:pPr>
      <w:widowControl/>
      <w:spacing w:before="100" w:beforeAutospacing="1" w:after="100" w:afterAutospacing="1"/>
      <w:jc w:val="left"/>
    </w:pPr>
    <w:rPr>
      <w:rFonts w:ascii="宋体" w:hAnsi="宋体" w:cs="宋体"/>
      <w:kern w:val="0"/>
      <w:sz w:val="18"/>
      <w:szCs w:val="18"/>
    </w:rPr>
  </w:style>
  <w:style w:type="paragraph" w:customStyle="1" w:styleId="xl100">
    <w:name w:val="xl100"/>
    <w:basedOn w:val="a2"/>
    <w:qFormat/>
    <w:pPr>
      <w:widowControl/>
      <w:pBdr>
        <w:left w:val="single" w:sz="8" w:space="0" w:color="auto"/>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151">
    <w:name w:val="xl151"/>
    <w:basedOn w:val="a2"/>
    <w:qFormat/>
    <w:pPr>
      <w:widowControl/>
      <w:pBdr>
        <w:left w:val="single" w:sz="8" w:space="0" w:color="auto"/>
        <w:bottom w:val="single" w:sz="8" w:space="0" w:color="auto"/>
        <w:right w:val="single" w:sz="8" w:space="0" w:color="auto"/>
      </w:pBdr>
      <w:spacing w:before="100" w:beforeAutospacing="1" w:after="100" w:afterAutospacing="1"/>
      <w:textAlignment w:val="top"/>
    </w:pPr>
    <w:rPr>
      <w:rFonts w:ascii="宋体" w:hAnsi="宋体" w:cs="宋体"/>
      <w:kern w:val="0"/>
      <w:sz w:val="24"/>
    </w:rPr>
  </w:style>
  <w:style w:type="paragraph" w:customStyle="1" w:styleId="xl172">
    <w:name w:val="xl172"/>
    <w:basedOn w:val="a2"/>
    <w:qFormat/>
    <w:pPr>
      <w:widowControl/>
      <w:pBdr>
        <w:right w:val="single" w:sz="8" w:space="0" w:color="auto"/>
      </w:pBdr>
      <w:spacing w:before="100" w:beforeAutospacing="1" w:after="100" w:afterAutospacing="1"/>
      <w:jc w:val="center"/>
      <w:textAlignment w:val="top"/>
    </w:pPr>
    <w:rPr>
      <w:rFonts w:ascii="宋体" w:hAnsi="宋体" w:cs="宋体"/>
      <w:color w:val="000000"/>
      <w:kern w:val="0"/>
      <w:szCs w:val="21"/>
    </w:rPr>
  </w:style>
  <w:style w:type="paragraph" w:customStyle="1" w:styleId="afffffa">
    <w:name w:val="说明"/>
    <w:basedOn w:val="a2"/>
    <w:qFormat/>
    <w:pPr>
      <w:spacing w:before="60" w:after="60" w:line="360" w:lineRule="auto"/>
      <w:ind w:firstLineChars="200" w:firstLine="200"/>
    </w:pPr>
    <w:rPr>
      <w:sz w:val="24"/>
    </w:rPr>
  </w:style>
  <w:style w:type="paragraph" w:customStyle="1" w:styleId="xl86">
    <w:name w:val="xl86"/>
    <w:basedOn w:val="a2"/>
    <w:qFormat/>
    <w:pPr>
      <w:widowControl/>
      <w:pBdr>
        <w:top w:val="single" w:sz="8" w:space="0" w:color="auto"/>
        <w:bottom w:val="single" w:sz="8" w:space="0" w:color="auto"/>
        <w:right w:val="single" w:sz="8" w:space="0" w:color="000000"/>
      </w:pBdr>
      <w:spacing w:before="100" w:beforeAutospacing="1" w:after="100" w:afterAutospacing="1"/>
    </w:pPr>
    <w:rPr>
      <w:rFonts w:ascii="宋体" w:hAnsi="宋体" w:cs="宋体"/>
      <w:color w:val="000000"/>
      <w:kern w:val="0"/>
      <w:szCs w:val="21"/>
    </w:rPr>
  </w:style>
  <w:style w:type="paragraph" w:customStyle="1" w:styleId="afffffb">
    <w:name w:val="样式 宋体 五号 行距: 单倍行距"/>
    <w:basedOn w:val="a2"/>
    <w:qFormat/>
    <w:pPr>
      <w:adjustRightInd w:val="0"/>
      <w:jc w:val="left"/>
      <w:textAlignment w:val="baseline"/>
    </w:pPr>
    <w:rPr>
      <w:rFonts w:ascii="宋体" w:hAnsi="宋体" w:cs="Century"/>
      <w:kern w:val="0"/>
      <w:szCs w:val="20"/>
    </w:rPr>
  </w:style>
  <w:style w:type="paragraph" w:customStyle="1" w:styleId="xl187">
    <w:name w:val="xl187"/>
    <w:basedOn w:val="a2"/>
    <w:qFormat/>
    <w:pPr>
      <w:widowControl/>
      <w:pBdr>
        <w:bottom w:val="single" w:sz="8" w:space="0" w:color="auto"/>
        <w:right w:val="single" w:sz="8" w:space="0" w:color="auto"/>
      </w:pBdr>
      <w:spacing w:before="100" w:beforeAutospacing="1" w:after="100" w:afterAutospacing="1"/>
      <w:jc w:val="left"/>
      <w:textAlignment w:val="top"/>
    </w:pPr>
    <w:rPr>
      <w:rFonts w:ascii="宋体" w:hAnsi="宋体" w:cs="宋体"/>
      <w:color w:val="000000"/>
      <w:kern w:val="0"/>
      <w:szCs w:val="21"/>
    </w:rPr>
  </w:style>
  <w:style w:type="paragraph" w:customStyle="1" w:styleId="xl121">
    <w:name w:val="xl121"/>
    <w:basedOn w:val="a2"/>
    <w:qFormat/>
    <w:pPr>
      <w:widowControl/>
      <w:pBdr>
        <w:top w:val="single" w:sz="8" w:space="0" w:color="auto"/>
        <w:bottom w:val="single" w:sz="8" w:space="0" w:color="auto"/>
        <w:right w:val="single" w:sz="8" w:space="0" w:color="000000"/>
      </w:pBdr>
      <w:spacing w:before="100" w:beforeAutospacing="1" w:after="100" w:afterAutospacing="1"/>
      <w:jc w:val="left"/>
    </w:pPr>
    <w:rPr>
      <w:rFonts w:ascii="宋体" w:hAnsi="宋体" w:cs="宋体"/>
      <w:b/>
      <w:bCs/>
      <w:color w:val="000000"/>
      <w:kern w:val="0"/>
      <w:szCs w:val="21"/>
    </w:rPr>
  </w:style>
  <w:style w:type="paragraph" w:customStyle="1" w:styleId="xl116">
    <w:name w:val="xl116"/>
    <w:basedOn w:val="a2"/>
    <w:qFormat/>
    <w:pPr>
      <w:widowControl/>
      <w:pBdr>
        <w:left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127">
    <w:name w:val="xl127"/>
    <w:basedOn w:val="a2"/>
    <w:qFormat/>
    <w:pPr>
      <w:widowControl/>
      <w:pBdr>
        <w:left w:val="single" w:sz="8" w:space="0" w:color="auto"/>
        <w:bottom w:val="single" w:sz="8" w:space="0" w:color="000000"/>
        <w:right w:val="single" w:sz="8" w:space="0" w:color="auto"/>
      </w:pBdr>
      <w:spacing w:before="100" w:beforeAutospacing="1" w:after="100" w:afterAutospacing="1"/>
      <w:jc w:val="center"/>
    </w:pPr>
    <w:rPr>
      <w:rFonts w:ascii="宋体" w:hAnsi="宋体" w:cs="宋体"/>
      <w:kern w:val="0"/>
      <w:szCs w:val="21"/>
    </w:rPr>
  </w:style>
  <w:style w:type="paragraph" w:customStyle="1" w:styleId="xl166">
    <w:name w:val="xl166"/>
    <w:basedOn w:val="a2"/>
    <w:qFormat/>
    <w:pPr>
      <w:widowControl/>
      <w:pBdr>
        <w:top w:val="single" w:sz="8" w:space="0" w:color="auto"/>
        <w:left w:val="single" w:sz="8" w:space="0" w:color="auto"/>
        <w:right w:val="single" w:sz="8" w:space="0" w:color="000000"/>
      </w:pBdr>
      <w:spacing w:before="100" w:beforeAutospacing="1" w:after="100" w:afterAutospacing="1"/>
      <w:jc w:val="left"/>
    </w:pPr>
    <w:rPr>
      <w:rFonts w:ascii="宋体" w:hAnsi="宋体" w:cs="宋体"/>
      <w:color w:val="000000"/>
      <w:kern w:val="0"/>
      <w:szCs w:val="21"/>
    </w:rPr>
  </w:style>
  <w:style w:type="paragraph" w:customStyle="1" w:styleId="CharChar1CharCharCharCharCharChar">
    <w:name w:val="Char Char1 Char Char Char Char Char Char"/>
    <w:basedOn w:val="a2"/>
    <w:qFormat/>
    <w:pPr>
      <w:widowControl/>
      <w:spacing w:after="160" w:line="240" w:lineRule="exact"/>
      <w:jc w:val="left"/>
    </w:pPr>
    <w:rPr>
      <w:rFonts w:ascii="Verdana" w:eastAsia="仿宋_GB2312" w:hAnsi="Verdana"/>
      <w:kern w:val="0"/>
      <w:sz w:val="24"/>
      <w:szCs w:val="20"/>
      <w:lang w:eastAsia="en-US"/>
    </w:rPr>
  </w:style>
  <w:style w:type="paragraph" w:customStyle="1" w:styleId="-11">
    <w:name w:val="彩色列表 - 强调文字颜色 11"/>
    <w:basedOn w:val="a2"/>
    <w:qFormat/>
    <w:pPr>
      <w:spacing w:after="120" w:line="276" w:lineRule="auto"/>
      <w:ind w:firstLineChars="200" w:firstLine="420"/>
    </w:pPr>
    <w:rPr>
      <w:rFonts w:ascii="Calibri" w:eastAsia="仿宋" w:hAnsi="Calibri"/>
      <w:szCs w:val="22"/>
    </w:rPr>
  </w:style>
  <w:style w:type="paragraph" w:customStyle="1" w:styleId="font8">
    <w:name w:val="font8"/>
    <w:basedOn w:val="a2"/>
    <w:qFormat/>
    <w:pPr>
      <w:widowControl/>
      <w:spacing w:before="100" w:beforeAutospacing="1" w:after="100" w:afterAutospacing="1"/>
      <w:jc w:val="left"/>
    </w:pPr>
    <w:rPr>
      <w:rFonts w:ascii="宋体" w:hAnsi="宋体" w:cs="宋体"/>
      <w:color w:val="000000"/>
      <w:kern w:val="0"/>
      <w:sz w:val="18"/>
      <w:szCs w:val="18"/>
    </w:rPr>
  </w:style>
  <w:style w:type="paragraph" w:customStyle="1" w:styleId="58">
    <w:name w:val="样式5"/>
    <w:basedOn w:val="42"/>
    <w:qFormat/>
    <w:pPr>
      <w:keepNext w:val="0"/>
      <w:spacing w:before="120" w:after="120" w:line="360" w:lineRule="auto"/>
      <w:jc w:val="both"/>
    </w:pPr>
    <w:rPr>
      <w:rFonts w:ascii="宋体" w:eastAsia="宋体" w:hAnsi="宋体"/>
      <w:bCs/>
      <w:kern w:val="2"/>
      <w:szCs w:val="28"/>
    </w:rPr>
  </w:style>
  <w:style w:type="paragraph" w:customStyle="1" w:styleId="font9">
    <w:name w:val="font9"/>
    <w:basedOn w:val="a2"/>
    <w:qFormat/>
    <w:pPr>
      <w:widowControl/>
      <w:spacing w:before="100" w:beforeAutospacing="1" w:after="100" w:afterAutospacing="1"/>
      <w:jc w:val="left"/>
    </w:pPr>
    <w:rPr>
      <w:rFonts w:ascii="宋体" w:hAnsi="宋体" w:cs="宋体"/>
      <w:b/>
      <w:bCs/>
      <w:color w:val="000000"/>
      <w:kern w:val="0"/>
      <w:sz w:val="18"/>
      <w:szCs w:val="18"/>
    </w:rPr>
  </w:style>
  <w:style w:type="paragraph" w:customStyle="1" w:styleId="2f1">
    <w:name w:val="列出段落2"/>
    <w:basedOn w:val="a2"/>
    <w:uiPriority w:val="34"/>
    <w:qFormat/>
    <w:pPr>
      <w:ind w:firstLineChars="200" w:firstLine="420"/>
    </w:pPr>
    <w:rPr>
      <w:rFonts w:ascii="Cambria" w:hAnsi="Cambria" w:cs="黑体"/>
      <w:szCs w:val="22"/>
    </w:rPr>
  </w:style>
  <w:style w:type="paragraph" w:customStyle="1" w:styleId="xl37">
    <w:name w:val="xl37"/>
    <w:basedOn w:val="a2"/>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xl192">
    <w:name w:val="xl192"/>
    <w:basedOn w:val="a2"/>
    <w:qFormat/>
    <w:pPr>
      <w:widowControl/>
      <w:pBdr>
        <w:top w:val="single" w:sz="8" w:space="0" w:color="000000"/>
        <w:right w:val="single" w:sz="8" w:space="0" w:color="auto"/>
      </w:pBdr>
      <w:spacing w:before="100" w:beforeAutospacing="1" w:after="100" w:afterAutospacing="1"/>
      <w:jc w:val="center"/>
      <w:textAlignment w:val="top"/>
    </w:pPr>
    <w:rPr>
      <w:rFonts w:ascii="宋体" w:hAnsi="宋体" w:cs="宋体"/>
      <w:color w:val="000000"/>
      <w:kern w:val="0"/>
      <w:szCs w:val="21"/>
    </w:rPr>
  </w:style>
  <w:style w:type="paragraph" w:customStyle="1" w:styleId="41">
    <w:name w:val="正文4"/>
    <w:basedOn w:val="a2"/>
    <w:qFormat/>
    <w:pPr>
      <w:numPr>
        <w:numId w:val="15"/>
      </w:numPr>
      <w:spacing w:before="60" w:after="60" w:line="360" w:lineRule="auto"/>
      <w:ind w:leftChars="400" w:left="820"/>
    </w:pPr>
    <w:rPr>
      <w:sz w:val="24"/>
    </w:rPr>
  </w:style>
  <w:style w:type="paragraph" w:customStyle="1" w:styleId="xl161">
    <w:name w:val="xl161"/>
    <w:basedOn w:val="a2"/>
    <w:qFormat/>
    <w:pPr>
      <w:widowControl/>
      <w:pBdr>
        <w:top w:val="single" w:sz="8" w:space="0" w:color="auto"/>
        <w:bottom w:val="single" w:sz="8" w:space="0" w:color="auto"/>
      </w:pBdr>
      <w:spacing w:before="100" w:beforeAutospacing="1" w:after="100" w:afterAutospacing="1"/>
      <w:jc w:val="left"/>
    </w:pPr>
    <w:rPr>
      <w:rFonts w:ascii="宋体" w:hAnsi="宋体" w:cs="宋体"/>
      <w:kern w:val="0"/>
      <w:sz w:val="24"/>
    </w:rPr>
  </w:style>
  <w:style w:type="paragraph" w:customStyle="1" w:styleId="xl120">
    <w:name w:val="xl120"/>
    <w:basedOn w:val="a2"/>
    <w:qFormat/>
    <w:pPr>
      <w:widowControl/>
      <w:pBdr>
        <w:top w:val="single" w:sz="8" w:space="0" w:color="auto"/>
        <w:left w:val="single" w:sz="8" w:space="0" w:color="auto"/>
        <w:bottom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68">
    <w:name w:val="xl68"/>
    <w:basedOn w:val="a2"/>
    <w:qFormat/>
    <w:pPr>
      <w:widowControl/>
      <w:pBdr>
        <w:bottom w:val="single" w:sz="8" w:space="0" w:color="auto"/>
        <w:right w:val="single" w:sz="8" w:space="0" w:color="auto"/>
      </w:pBdr>
      <w:spacing w:before="100" w:beforeAutospacing="1" w:after="100" w:afterAutospacing="1"/>
      <w:jc w:val="left"/>
    </w:pPr>
    <w:rPr>
      <w:rFonts w:ascii="宋体" w:hAnsi="宋体" w:cs="宋体"/>
      <w:color w:val="000000"/>
      <w:kern w:val="0"/>
      <w:szCs w:val="21"/>
    </w:rPr>
  </w:style>
  <w:style w:type="paragraph" w:customStyle="1" w:styleId="xl189">
    <w:name w:val="xl189"/>
    <w:basedOn w:val="a2"/>
    <w:qFormat/>
    <w:pPr>
      <w:widowControl/>
      <w:pBdr>
        <w:left w:val="single" w:sz="8" w:space="0" w:color="000000"/>
        <w:bottom w:val="single" w:sz="8" w:space="0" w:color="auto"/>
      </w:pBdr>
      <w:spacing w:before="100" w:beforeAutospacing="1" w:after="100" w:afterAutospacing="1"/>
      <w:jc w:val="center"/>
      <w:textAlignment w:val="top"/>
    </w:pPr>
    <w:rPr>
      <w:rFonts w:ascii="宋体" w:hAnsi="宋体" w:cs="宋体"/>
      <w:color w:val="000000"/>
      <w:kern w:val="0"/>
      <w:szCs w:val="21"/>
    </w:rPr>
  </w:style>
  <w:style w:type="paragraph" w:customStyle="1" w:styleId="xl38">
    <w:name w:val="xl38"/>
    <w:basedOn w:val="a2"/>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kern w:val="0"/>
      <w:sz w:val="20"/>
      <w:szCs w:val="20"/>
    </w:rPr>
  </w:style>
  <w:style w:type="paragraph" w:customStyle="1" w:styleId="xl93">
    <w:name w:val="xl93"/>
    <w:basedOn w:val="a2"/>
    <w:qFormat/>
    <w:pPr>
      <w:widowControl/>
      <w:pBdr>
        <w:top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03">
    <w:name w:val="xl103"/>
    <w:basedOn w:val="a2"/>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color w:val="000000"/>
      <w:kern w:val="0"/>
      <w:szCs w:val="21"/>
    </w:rPr>
  </w:style>
  <w:style w:type="paragraph" w:customStyle="1" w:styleId="xl76">
    <w:name w:val="xl76"/>
    <w:basedOn w:val="a2"/>
    <w:qFormat/>
    <w:pPr>
      <w:widowControl/>
      <w:pBdr>
        <w:bottom w:val="single" w:sz="8" w:space="0" w:color="auto"/>
        <w:right w:val="single" w:sz="8" w:space="0" w:color="000000"/>
      </w:pBdr>
      <w:spacing w:before="100" w:beforeAutospacing="1" w:after="100" w:afterAutospacing="1"/>
    </w:pPr>
    <w:rPr>
      <w:rFonts w:ascii="宋体" w:hAnsi="宋体" w:cs="宋体"/>
      <w:color w:val="000000"/>
      <w:kern w:val="0"/>
      <w:szCs w:val="21"/>
    </w:rPr>
  </w:style>
  <w:style w:type="paragraph" w:customStyle="1" w:styleId="xl146">
    <w:name w:val="xl146"/>
    <w:basedOn w:val="a2"/>
    <w:qFormat/>
    <w:pPr>
      <w:widowControl/>
      <w:pBdr>
        <w:top w:val="single" w:sz="8" w:space="0" w:color="auto"/>
        <w:left w:val="single" w:sz="8" w:space="0" w:color="000000"/>
        <w:right w:val="single" w:sz="8" w:space="0" w:color="000000"/>
      </w:pBdr>
      <w:spacing w:before="100" w:beforeAutospacing="1" w:after="100" w:afterAutospacing="1"/>
      <w:textAlignment w:val="top"/>
    </w:pPr>
    <w:rPr>
      <w:rFonts w:ascii="宋体" w:hAnsi="宋体" w:cs="宋体"/>
      <w:kern w:val="0"/>
      <w:szCs w:val="21"/>
    </w:rPr>
  </w:style>
  <w:style w:type="paragraph" w:customStyle="1" w:styleId="xl47">
    <w:name w:val="xl47"/>
    <w:basedOn w:val="a2"/>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GB2312">
    <w:name w:val="标题 + 仿宋_GB2312"/>
    <w:basedOn w:val="a2"/>
    <w:qFormat/>
    <w:pPr>
      <w:tabs>
        <w:tab w:val="left" w:pos="4084"/>
      </w:tabs>
      <w:spacing w:before="120" w:line="360" w:lineRule="auto"/>
      <w:ind w:left="4084" w:hanging="1200"/>
    </w:pPr>
    <w:rPr>
      <w:rFonts w:ascii="仿宋_GB2312" w:eastAsia="仿宋_GB2312" w:hAnsi="宋体"/>
      <w:b/>
      <w:color w:val="000000"/>
      <w:sz w:val="24"/>
    </w:rPr>
  </w:style>
  <w:style w:type="paragraph" w:customStyle="1" w:styleId="2f2">
    <w:name w:val="正文字缩2字"/>
    <w:basedOn w:val="1f0"/>
    <w:qFormat/>
    <w:pPr>
      <w:ind w:leftChars="200" w:left="200"/>
    </w:pPr>
  </w:style>
  <w:style w:type="paragraph" w:customStyle="1" w:styleId="font10">
    <w:name w:val="font10"/>
    <w:basedOn w:val="a2"/>
    <w:qFormat/>
    <w:pPr>
      <w:widowControl/>
      <w:spacing w:before="100" w:beforeAutospacing="1" w:after="100" w:afterAutospacing="1"/>
      <w:jc w:val="left"/>
    </w:pPr>
    <w:rPr>
      <w:rFonts w:ascii="宋体" w:hAnsi="宋体" w:cs="宋体"/>
      <w:color w:val="000000"/>
      <w:kern w:val="0"/>
      <w:sz w:val="20"/>
      <w:szCs w:val="20"/>
    </w:rPr>
  </w:style>
  <w:style w:type="paragraph" w:customStyle="1" w:styleId="xl66">
    <w:name w:val="xl66"/>
    <w:basedOn w:val="a2"/>
    <w:qFormat/>
    <w:pPr>
      <w:widowControl/>
      <w:pBdr>
        <w:top w:val="single" w:sz="8" w:space="0" w:color="auto"/>
        <w:right w:val="single" w:sz="8" w:space="0" w:color="000000"/>
      </w:pBdr>
      <w:spacing w:before="100" w:beforeAutospacing="1" w:after="100" w:afterAutospacing="1"/>
      <w:jc w:val="left"/>
    </w:pPr>
    <w:rPr>
      <w:rFonts w:ascii="宋体" w:hAnsi="宋体" w:cs="宋体"/>
      <w:color w:val="000000"/>
      <w:kern w:val="0"/>
      <w:szCs w:val="21"/>
    </w:rPr>
  </w:style>
  <w:style w:type="paragraph" w:customStyle="1" w:styleId="xl176">
    <w:name w:val="xl176"/>
    <w:basedOn w:val="a2"/>
    <w:qFormat/>
    <w:pPr>
      <w:widowControl/>
      <w:pBdr>
        <w:top w:val="single" w:sz="8" w:space="0" w:color="auto"/>
        <w:left w:val="single" w:sz="8" w:space="0" w:color="auto"/>
        <w:right w:val="single" w:sz="8" w:space="0" w:color="auto"/>
      </w:pBdr>
      <w:spacing w:before="100" w:beforeAutospacing="1" w:after="100" w:afterAutospacing="1"/>
      <w:textAlignment w:val="top"/>
    </w:pPr>
    <w:rPr>
      <w:rFonts w:ascii="宋体" w:hAnsi="宋体" w:cs="宋体"/>
      <w:color w:val="000000"/>
      <w:kern w:val="0"/>
      <w:szCs w:val="21"/>
    </w:rPr>
  </w:style>
  <w:style w:type="paragraph" w:customStyle="1" w:styleId="xl36">
    <w:name w:val="xl36"/>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113">
    <w:name w:val="xl113"/>
    <w:basedOn w:val="a2"/>
    <w:qFormat/>
    <w:pPr>
      <w:widowControl/>
      <w:pBdr>
        <w:top w:val="single" w:sz="8" w:space="0" w:color="auto"/>
        <w:left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45">
    <w:name w:val="xl45"/>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80">
    <w:name w:val="xl80"/>
    <w:basedOn w:val="a2"/>
    <w:qFormat/>
    <w:pPr>
      <w:widowControl/>
      <w:pBdr>
        <w:bottom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42">
    <w:name w:val="xl142"/>
    <w:basedOn w:val="a2"/>
    <w:qFormat/>
    <w:pPr>
      <w:widowControl/>
      <w:pBdr>
        <w:top w:val="single" w:sz="8" w:space="0" w:color="auto"/>
        <w:left w:val="single" w:sz="8" w:space="0" w:color="auto"/>
        <w:right w:val="single" w:sz="8" w:space="0" w:color="auto"/>
      </w:pBdr>
      <w:spacing w:before="100" w:beforeAutospacing="1" w:after="100" w:afterAutospacing="1"/>
      <w:jc w:val="left"/>
      <w:textAlignment w:val="top"/>
    </w:pPr>
    <w:rPr>
      <w:rFonts w:ascii="宋体" w:hAnsi="宋体" w:cs="宋体"/>
      <w:b/>
      <w:bCs/>
      <w:kern w:val="0"/>
      <w:szCs w:val="21"/>
    </w:rPr>
  </w:style>
  <w:style w:type="paragraph" w:customStyle="1" w:styleId="xl117">
    <w:name w:val="xl117"/>
    <w:basedOn w:val="a2"/>
    <w:qFormat/>
    <w:pPr>
      <w:widowControl/>
      <w:pBdr>
        <w:right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CharCharCharCharCharCharCharCharCharCharCharCharCharCharCharChar1">
    <w:name w:val="Char Char Char Char Char Char Char Char Char Char Char Char Char Char Char Char1"/>
    <w:basedOn w:val="a2"/>
    <w:qFormat/>
    <w:pPr>
      <w:widowControl/>
      <w:spacing w:after="160" w:line="240" w:lineRule="exact"/>
      <w:jc w:val="center"/>
    </w:pPr>
    <w:rPr>
      <w:rFonts w:ascii="宋体" w:hAnsi="宋体"/>
      <w:b/>
      <w:kern w:val="0"/>
      <w:sz w:val="30"/>
      <w:szCs w:val="30"/>
      <w:lang w:eastAsia="en-US"/>
    </w:rPr>
  </w:style>
  <w:style w:type="paragraph" w:customStyle="1" w:styleId="xl70">
    <w:name w:val="xl70"/>
    <w:basedOn w:val="a2"/>
    <w:qFormat/>
    <w:pPr>
      <w:widowControl/>
      <w:pBdr>
        <w:bottom w:val="single" w:sz="8" w:space="0" w:color="auto"/>
        <w:right w:val="single" w:sz="8" w:space="0" w:color="000000"/>
      </w:pBdr>
      <w:spacing w:before="100" w:beforeAutospacing="1" w:after="100" w:afterAutospacing="1"/>
      <w:jc w:val="left"/>
    </w:pPr>
    <w:rPr>
      <w:rFonts w:ascii="宋体" w:hAnsi="宋体" w:cs="宋体"/>
      <w:b/>
      <w:bCs/>
      <w:color w:val="000000"/>
      <w:kern w:val="0"/>
      <w:szCs w:val="21"/>
    </w:rPr>
  </w:style>
  <w:style w:type="paragraph" w:customStyle="1" w:styleId="xl122">
    <w:name w:val="xl122"/>
    <w:basedOn w:val="a2"/>
    <w:qFormat/>
    <w:pPr>
      <w:widowControl/>
      <w:pBdr>
        <w:top w:val="single" w:sz="8" w:space="0" w:color="auto"/>
        <w:left w:val="single" w:sz="8" w:space="0" w:color="auto"/>
        <w:right w:val="single" w:sz="8" w:space="0" w:color="auto"/>
      </w:pBdr>
      <w:spacing w:before="100" w:beforeAutospacing="1" w:after="100" w:afterAutospacing="1"/>
      <w:textAlignment w:val="top"/>
    </w:pPr>
    <w:rPr>
      <w:rFonts w:ascii="宋体" w:hAnsi="宋体" w:cs="宋体"/>
      <w:kern w:val="0"/>
      <w:szCs w:val="21"/>
    </w:rPr>
  </w:style>
  <w:style w:type="paragraph" w:customStyle="1" w:styleId="xl149">
    <w:name w:val="xl149"/>
    <w:basedOn w:val="a2"/>
    <w:qFormat/>
    <w:pPr>
      <w:widowControl/>
      <w:pBdr>
        <w:left w:val="single" w:sz="8" w:space="0" w:color="000000"/>
        <w:bottom w:val="single" w:sz="8" w:space="0" w:color="auto"/>
        <w:right w:val="single" w:sz="8" w:space="0" w:color="auto"/>
      </w:pBdr>
      <w:spacing w:before="100" w:beforeAutospacing="1" w:after="100" w:afterAutospacing="1"/>
      <w:textAlignment w:val="top"/>
    </w:pPr>
    <w:rPr>
      <w:rFonts w:ascii="宋体" w:hAnsi="宋体" w:cs="宋体"/>
      <w:kern w:val="0"/>
      <w:szCs w:val="21"/>
    </w:rPr>
  </w:style>
  <w:style w:type="paragraph" w:customStyle="1" w:styleId="2f3">
    <w:name w:val="正文2"/>
    <w:basedOn w:val="a2"/>
    <w:link w:val="2f4"/>
    <w:qFormat/>
    <w:pPr>
      <w:spacing w:before="100" w:beforeAutospacing="1" w:after="100" w:afterAutospacing="1" w:line="360" w:lineRule="auto"/>
    </w:pPr>
    <w:rPr>
      <w:sz w:val="24"/>
    </w:rPr>
  </w:style>
  <w:style w:type="character" w:customStyle="1" w:styleId="2f4">
    <w:name w:val="正文2 字符"/>
    <w:link w:val="2f3"/>
    <w:autoRedefine/>
    <w:qFormat/>
    <w:rPr>
      <w:kern w:val="2"/>
      <w:sz w:val="24"/>
      <w:szCs w:val="24"/>
    </w:rPr>
  </w:style>
  <w:style w:type="paragraph" w:customStyle="1" w:styleId="xl73">
    <w:name w:val="xl73"/>
    <w:basedOn w:val="a2"/>
    <w:qFormat/>
    <w:pPr>
      <w:widowControl/>
      <w:pBdr>
        <w:top w:val="single" w:sz="8" w:space="0" w:color="auto"/>
        <w:bottom w:val="single" w:sz="8" w:space="0" w:color="auto"/>
        <w:right w:val="single" w:sz="8" w:space="0" w:color="000000"/>
      </w:pBdr>
      <w:spacing w:before="100" w:beforeAutospacing="1" w:after="100" w:afterAutospacing="1"/>
      <w:jc w:val="left"/>
    </w:pPr>
    <w:rPr>
      <w:rFonts w:ascii="宋体" w:hAnsi="宋体" w:cs="宋体"/>
      <w:color w:val="000000"/>
      <w:kern w:val="0"/>
      <w:szCs w:val="21"/>
    </w:rPr>
  </w:style>
  <w:style w:type="paragraph" w:customStyle="1" w:styleId="X11">
    <w:name w:val="标题X.1.1"/>
    <w:basedOn w:val="a2"/>
    <w:next w:val="afb"/>
    <w:qFormat/>
    <w:pPr>
      <w:tabs>
        <w:tab w:val="left" w:pos="540"/>
        <w:tab w:val="left" w:pos="5985"/>
      </w:tabs>
      <w:spacing w:beforeLines="150" w:line="400" w:lineRule="exact"/>
      <w:outlineLvl w:val="2"/>
    </w:pPr>
    <w:rPr>
      <w:rFonts w:ascii="宋体" w:hAnsi="宋体"/>
      <w:b/>
      <w:sz w:val="30"/>
      <w:szCs w:val="30"/>
    </w:rPr>
  </w:style>
  <w:style w:type="paragraph" w:customStyle="1" w:styleId="xl105">
    <w:name w:val="xl105"/>
    <w:basedOn w:val="a2"/>
    <w:qFormat/>
    <w:pPr>
      <w:widowControl/>
      <w:pBdr>
        <w:left w:val="single" w:sz="8" w:space="0" w:color="auto"/>
        <w:right w:val="single" w:sz="8" w:space="0" w:color="auto"/>
      </w:pBdr>
      <w:spacing w:before="100" w:beforeAutospacing="1" w:after="100" w:afterAutospacing="1"/>
      <w:jc w:val="left"/>
    </w:pPr>
    <w:rPr>
      <w:rFonts w:ascii="宋体" w:hAnsi="宋体" w:cs="宋体"/>
      <w:color w:val="000000"/>
      <w:kern w:val="0"/>
      <w:szCs w:val="21"/>
    </w:rPr>
  </w:style>
  <w:style w:type="paragraph" w:customStyle="1" w:styleId="xl39">
    <w:name w:val="xl39"/>
    <w:basedOn w:val="a2"/>
    <w:qFormat/>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b/>
      <w:bCs/>
      <w:i/>
      <w:iCs/>
      <w:kern w:val="0"/>
      <w:sz w:val="20"/>
      <w:szCs w:val="20"/>
    </w:rPr>
  </w:style>
  <w:style w:type="paragraph" w:customStyle="1" w:styleId="3e">
    <w:name w:val="正文3"/>
    <w:basedOn w:val="a2"/>
    <w:qFormat/>
    <w:pPr>
      <w:spacing w:before="100" w:beforeAutospacing="1" w:after="100" w:afterAutospacing="1" w:line="360" w:lineRule="auto"/>
      <w:ind w:firstLineChars="200" w:firstLine="200"/>
    </w:pPr>
    <w:rPr>
      <w:sz w:val="24"/>
      <w:szCs w:val="21"/>
    </w:rPr>
  </w:style>
  <w:style w:type="paragraph" w:customStyle="1" w:styleId="xl133">
    <w:name w:val="xl133"/>
    <w:basedOn w:val="a2"/>
    <w:qFormat/>
    <w:pPr>
      <w:widowControl/>
      <w:pBdr>
        <w:top w:val="single" w:sz="8" w:space="0" w:color="auto"/>
        <w:bottom w:val="single" w:sz="8" w:space="0" w:color="auto"/>
      </w:pBdr>
      <w:spacing w:before="100" w:beforeAutospacing="1" w:after="100" w:afterAutospacing="1"/>
    </w:pPr>
    <w:rPr>
      <w:rFonts w:ascii="宋体" w:hAnsi="宋体" w:cs="宋体"/>
      <w:kern w:val="0"/>
      <w:szCs w:val="21"/>
    </w:rPr>
  </w:style>
  <w:style w:type="paragraph" w:customStyle="1" w:styleId="font7">
    <w:name w:val="font7"/>
    <w:basedOn w:val="a2"/>
    <w:qFormat/>
    <w:pPr>
      <w:widowControl/>
      <w:spacing w:before="100" w:beforeAutospacing="1" w:after="100" w:afterAutospacing="1"/>
      <w:jc w:val="left"/>
    </w:pPr>
    <w:rPr>
      <w:rFonts w:ascii="宋体" w:hAnsi="宋体" w:cs="宋体"/>
      <w:kern w:val="0"/>
      <w:sz w:val="20"/>
      <w:szCs w:val="20"/>
    </w:rPr>
  </w:style>
  <w:style w:type="paragraph" w:customStyle="1" w:styleId="xl72">
    <w:name w:val="xl72"/>
    <w:basedOn w:val="a2"/>
    <w:qFormat/>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84">
    <w:name w:val="xl84"/>
    <w:basedOn w:val="a2"/>
    <w:qFormat/>
    <w:pPr>
      <w:widowControl/>
      <w:pBdr>
        <w:bottom w:val="single" w:sz="8" w:space="0" w:color="auto"/>
        <w:right w:val="single" w:sz="8" w:space="0" w:color="000000"/>
      </w:pBdr>
      <w:spacing w:before="100" w:beforeAutospacing="1" w:after="100" w:afterAutospacing="1"/>
      <w:jc w:val="left"/>
      <w:textAlignment w:val="top"/>
    </w:pPr>
    <w:rPr>
      <w:rFonts w:ascii="宋体" w:hAnsi="宋体" w:cs="宋体"/>
      <w:b/>
      <w:bCs/>
      <w:color w:val="000000"/>
      <w:kern w:val="0"/>
      <w:szCs w:val="21"/>
    </w:rPr>
  </w:style>
  <w:style w:type="paragraph" w:customStyle="1" w:styleId="-31">
    <w:name w:val="浅色网格 - 强调文字颜色 31"/>
    <w:basedOn w:val="a2"/>
    <w:uiPriority w:val="34"/>
    <w:qFormat/>
    <w:pPr>
      <w:spacing w:line="360" w:lineRule="auto"/>
      <w:ind w:firstLineChars="200" w:firstLine="420"/>
    </w:pPr>
    <w:rPr>
      <w:sz w:val="24"/>
    </w:rPr>
  </w:style>
  <w:style w:type="paragraph" w:customStyle="1" w:styleId="xl115">
    <w:name w:val="xl115"/>
    <w:basedOn w:val="a2"/>
    <w:qFormat/>
    <w:pPr>
      <w:widowControl/>
      <w:pBdr>
        <w:top w:val="single" w:sz="8" w:space="0" w:color="auto"/>
        <w:right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50">
    <w:name w:val="xl50"/>
    <w:basedOn w:val="a2"/>
    <w:qFormat/>
    <w:pPr>
      <w:widowControl/>
      <w:pBdr>
        <w:right w:val="single" w:sz="4" w:space="0" w:color="auto"/>
      </w:pBdr>
      <w:spacing w:before="100" w:beforeAutospacing="1" w:after="100" w:afterAutospacing="1"/>
      <w:jc w:val="left"/>
      <w:textAlignment w:val="center"/>
    </w:pPr>
    <w:rPr>
      <w:b/>
      <w:bCs/>
      <w:kern w:val="0"/>
      <w:sz w:val="20"/>
      <w:szCs w:val="20"/>
    </w:rPr>
  </w:style>
  <w:style w:type="paragraph" w:customStyle="1" w:styleId="xl83">
    <w:name w:val="xl83"/>
    <w:basedOn w:val="a2"/>
    <w:qFormat/>
    <w:pPr>
      <w:widowControl/>
      <w:pBdr>
        <w:bottom w:val="single" w:sz="8" w:space="0" w:color="auto"/>
        <w:right w:val="single" w:sz="8" w:space="0" w:color="000000"/>
      </w:pBdr>
      <w:spacing w:before="100" w:beforeAutospacing="1" w:after="100" w:afterAutospacing="1"/>
      <w:textAlignment w:val="top"/>
    </w:pPr>
    <w:rPr>
      <w:rFonts w:ascii="宋体" w:hAnsi="宋体" w:cs="宋体"/>
      <w:kern w:val="0"/>
      <w:szCs w:val="21"/>
    </w:rPr>
  </w:style>
  <w:style w:type="paragraph" w:customStyle="1" w:styleId="xl170">
    <w:name w:val="xl170"/>
    <w:basedOn w:val="a2"/>
    <w:qFormat/>
    <w:pPr>
      <w:widowControl/>
      <w:pBdr>
        <w:top w:val="single" w:sz="8" w:space="0" w:color="auto"/>
        <w:left w:val="single" w:sz="8" w:space="0" w:color="auto"/>
        <w:right w:val="single" w:sz="8" w:space="0" w:color="auto"/>
      </w:pBdr>
      <w:spacing w:before="100" w:beforeAutospacing="1" w:after="100" w:afterAutospacing="1"/>
      <w:jc w:val="center"/>
      <w:textAlignment w:val="top"/>
    </w:pPr>
    <w:rPr>
      <w:rFonts w:ascii="宋体" w:hAnsi="宋体" w:cs="宋体"/>
      <w:color w:val="000000"/>
      <w:kern w:val="0"/>
      <w:szCs w:val="21"/>
    </w:rPr>
  </w:style>
  <w:style w:type="paragraph" w:customStyle="1" w:styleId="xl126">
    <w:name w:val="xl126"/>
    <w:basedOn w:val="a2"/>
    <w:qFormat/>
    <w:pPr>
      <w:widowControl/>
      <w:pBdr>
        <w:top w:val="single" w:sz="8" w:space="0" w:color="auto"/>
        <w:bottom w:val="single" w:sz="8" w:space="0" w:color="auto"/>
        <w:right w:val="single" w:sz="8" w:space="0" w:color="000000"/>
      </w:pBdr>
      <w:spacing w:before="100" w:beforeAutospacing="1" w:after="100" w:afterAutospacing="1"/>
      <w:jc w:val="left"/>
    </w:pPr>
    <w:rPr>
      <w:rFonts w:ascii="宋体" w:hAnsi="宋体" w:cs="宋体"/>
      <w:b/>
      <w:bCs/>
      <w:kern w:val="0"/>
      <w:szCs w:val="21"/>
    </w:rPr>
  </w:style>
  <w:style w:type="paragraph" w:customStyle="1" w:styleId="xl82">
    <w:name w:val="xl82"/>
    <w:basedOn w:val="a2"/>
    <w:qFormat/>
    <w:pPr>
      <w:widowControl/>
      <w:pBdr>
        <w:bottom w:val="single" w:sz="8" w:space="0" w:color="auto"/>
        <w:right w:val="single" w:sz="8" w:space="0" w:color="000000"/>
      </w:pBdr>
      <w:spacing w:before="100" w:beforeAutospacing="1" w:after="100" w:afterAutospacing="1"/>
      <w:jc w:val="left"/>
      <w:textAlignment w:val="top"/>
    </w:pPr>
    <w:rPr>
      <w:rFonts w:ascii="宋体" w:hAnsi="宋体" w:cs="宋体"/>
      <w:color w:val="000000"/>
      <w:kern w:val="0"/>
      <w:szCs w:val="21"/>
    </w:rPr>
  </w:style>
  <w:style w:type="paragraph" w:customStyle="1" w:styleId="xl201">
    <w:name w:val="xl201"/>
    <w:basedOn w:val="a2"/>
    <w:qFormat/>
    <w:pPr>
      <w:widowControl/>
      <w:pBdr>
        <w:right w:val="single" w:sz="8" w:space="0" w:color="000000"/>
      </w:pBdr>
      <w:spacing w:before="100" w:beforeAutospacing="1" w:after="100" w:afterAutospacing="1"/>
      <w:jc w:val="center"/>
      <w:textAlignment w:val="top"/>
    </w:pPr>
    <w:rPr>
      <w:rFonts w:ascii="宋体" w:hAnsi="宋体" w:cs="宋体"/>
      <w:kern w:val="0"/>
      <w:szCs w:val="21"/>
    </w:rPr>
  </w:style>
  <w:style w:type="paragraph" w:customStyle="1" w:styleId="xl108">
    <w:name w:val="xl108"/>
    <w:basedOn w:val="a2"/>
    <w:qFormat/>
    <w:pPr>
      <w:widowControl/>
      <w:pBdr>
        <w:top w:val="single" w:sz="8" w:space="0" w:color="000000"/>
        <w:left w:val="single" w:sz="8" w:space="0" w:color="auto"/>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186">
    <w:name w:val="xl186"/>
    <w:basedOn w:val="a2"/>
    <w:qFormat/>
    <w:pPr>
      <w:widowControl/>
      <w:pBdr>
        <w:left w:val="single" w:sz="8" w:space="0" w:color="auto"/>
        <w:right w:val="single" w:sz="8" w:space="0" w:color="auto"/>
      </w:pBdr>
      <w:spacing w:before="100" w:beforeAutospacing="1" w:after="100" w:afterAutospacing="1"/>
      <w:jc w:val="center"/>
      <w:textAlignment w:val="top"/>
    </w:pPr>
    <w:rPr>
      <w:rFonts w:ascii="宋体" w:hAnsi="宋体" w:cs="宋体"/>
      <w:b/>
      <w:bCs/>
      <w:kern w:val="0"/>
      <w:szCs w:val="21"/>
    </w:rPr>
  </w:style>
  <w:style w:type="paragraph" w:customStyle="1" w:styleId="xl156">
    <w:name w:val="xl156"/>
    <w:basedOn w:val="a2"/>
    <w:qFormat/>
    <w:pPr>
      <w:widowControl/>
      <w:pBdr>
        <w:top w:val="single" w:sz="8" w:space="0" w:color="auto"/>
        <w:left w:val="single" w:sz="8" w:space="0" w:color="000000"/>
      </w:pBdr>
      <w:spacing w:before="100" w:beforeAutospacing="1" w:after="100" w:afterAutospacing="1"/>
      <w:jc w:val="center"/>
      <w:textAlignment w:val="top"/>
    </w:pPr>
    <w:rPr>
      <w:rFonts w:ascii="宋体" w:hAnsi="宋体" w:cs="宋体"/>
      <w:kern w:val="0"/>
      <w:szCs w:val="21"/>
    </w:rPr>
  </w:style>
  <w:style w:type="paragraph" w:customStyle="1" w:styleId="xl184">
    <w:name w:val="xl184"/>
    <w:basedOn w:val="a2"/>
    <w:qFormat/>
    <w:pPr>
      <w:widowControl/>
      <w:pBdr>
        <w:left w:val="single" w:sz="8" w:space="0" w:color="auto"/>
        <w:bottom w:val="single" w:sz="8" w:space="0" w:color="auto"/>
        <w:right w:val="single" w:sz="8" w:space="0" w:color="auto"/>
      </w:pBdr>
      <w:spacing w:before="100" w:beforeAutospacing="1" w:after="100" w:afterAutospacing="1"/>
      <w:jc w:val="left"/>
      <w:textAlignment w:val="top"/>
    </w:pPr>
    <w:rPr>
      <w:rFonts w:ascii="宋体" w:hAnsi="宋体" w:cs="宋体"/>
      <w:color w:val="000000"/>
      <w:kern w:val="0"/>
      <w:szCs w:val="21"/>
    </w:rPr>
  </w:style>
  <w:style w:type="paragraph" w:customStyle="1" w:styleId="xl97">
    <w:name w:val="xl97"/>
    <w:basedOn w:val="a2"/>
    <w:qFormat/>
    <w:pPr>
      <w:widowControl/>
      <w:pBdr>
        <w:top w:val="single" w:sz="8" w:space="0" w:color="auto"/>
        <w:left w:val="single" w:sz="8" w:space="0" w:color="auto"/>
        <w:right w:val="single" w:sz="8" w:space="0" w:color="auto"/>
      </w:pBdr>
      <w:spacing w:before="100" w:beforeAutospacing="1" w:after="100" w:afterAutospacing="1"/>
    </w:pPr>
    <w:rPr>
      <w:rFonts w:ascii="宋体" w:hAnsi="宋体" w:cs="宋体"/>
      <w:color w:val="000000"/>
      <w:kern w:val="0"/>
      <w:szCs w:val="21"/>
    </w:rPr>
  </w:style>
  <w:style w:type="paragraph" w:customStyle="1" w:styleId="xl111">
    <w:name w:val="xl111"/>
    <w:basedOn w:val="a2"/>
    <w:qFormat/>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200">
    <w:name w:val="xl200"/>
    <w:basedOn w:val="a2"/>
    <w:qFormat/>
    <w:pPr>
      <w:widowControl/>
      <w:pBdr>
        <w:left w:val="single" w:sz="8" w:space="0" w:color="000000"/>
      </w:pBdr>
      <w:spacing w:before="100" w:beforeAutospacing="1" w:after="100" w:afterAutospacing="1"/>
      <w:jc w:val="center"/>
      <w:textAlignment w:val="top"/>
    </w:pPr>
    <w:rPr>
      <w:rFonts w:ascii="宋体" w:hAnsi="宋体" w:cs="宋体"/>
      <w:kern w:val="0"/>
      <w:szCs w:val="21"/>
    </w:rPr>
  </w:style>
  <w:style w:type="paragraph" w:customStyle="1" w:styleId="xl152">
    <w:name w:val="xl152"/>
    <w:basedOn w:val="a2"/>
    <w:qFormat/>
    <w:pPr>
      <w:widowControl/>
      <w:pBdr>
        <w:left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183">
    <w:name w:val="xl183"/>
    <w:basedOn w:val="a2"/>
    <w:qFormat/>
    <w:pPr>
      <w:widowControl/>
      <w:pBdr>
        <w:top w:val="single" w:sz="8" w:space="0" w:color="auto"/>
        <w:bottom w:val="single" w:sz="8" w:space="0" w:color="auto"/>
        <w:right w:val="single" w:sz="8" w:space="0" w:color="auto"/>
      </w:pBdr>
      <w:spacing w:before="100" w:beforeAutospacing="1" w:after="100" w:afterAutospacing="1"/>
      <w:jc w:val="center"/>
      <w:textAlignment w:val="top"/>
    </w:pPr>
    <w:rPr>
      <w:rFonts w:ascii="宋体" w:hAnsi="宋体" w:cs="宋体"/>
      <w:b/>
      <w:bCs/>
      <w:color w:val="000000"/>
      <w:kern w:val="0"/>
      <w:szCs w:val="21"/>
    </w:rPr>
  </w:style>
  <w:style w:type="paragraph" w:customStyle="1" w:styleId="a1">
    <w:name w:val="表格标注"/>
    <w:qFormat/>
    <w:pPr>
      <w:numPr>
        <w:numId w:val="16"/>
      </w:numPr>
      <w:spacing w:beforeLines="50" w:line="360" w:lineRule="auto"/>
      <w:jc w:val="center"/>
    </w:pPr>
    <w:rPr>
      <w:rFonts w:ascii="楷体_GB2312"/>
      <w:sz w:val="21"/>
    </w:rPr>
  </w:style>
  <w:style w:type="paragraph" w:customStyle="1" w:styleId="xl128">
    <w:name w:val="xl128"/>
    <w:basedOn w:val="a2"/>
    <w:qFormat/>
    <w:pPr>
      <w:widowControl/>
      <w:pBdr>
        <w:left w:val="single" w:sz="8" w:space="0" w:color="auto"/>
        <w:right w:val="single" w:sz="8" w:space="0" w:color="auto"/>
      </w:pBdr>
      <w:spacing w:before="100" w:beforeAutospacing="1" w:after="100" w:afterAutospacing="1"/>
      <w:jc w:val="center"/>
      <w:textAlignment w:val="top"/>
    </w:pPr>
    <w:rPr>
      <w:rFonts w:ascii="宋体" w:hAnsi="宋体" w:cs="宋体"/>
      <w:kern w:val="0"/>
      <w:szCs w:val="21"/>
    </w:rPr>
  </w:style>
  <w:style w:type="paragraph" w:customStyle="1" w:styleId="Char1CharCharCharCharCharCharCharCharChar">
    <w:name w:val="Char1 Char Char Char Char Char Char Char Char Char"/>
    <w:basedOn w:val="a2"/>
    <w:qFormat/>
    <w:pPr>
      <w:adjustRightInd w:val="0"/>
      <w:spacing w:line="360" w:lineRule="auto"/>
    </w:pPr>
    <w:rPr>
      <w:kern w:val="0"/>
      <w:sz w:val="24"/>
      <w:szCs w:val="20"/>
    </w:rPr>
  </w:style>
  <w:style w:type="paragraph" w:customStyle="1" w:styleId="xl185">
    <w:name w:val="xl185"/>
    <w:basedOn w:val="a2"/>
    <w:qFormat/>
    <w:pPr>
      <w:widowControl/>
      <w:pBdr>
        <w:top w:val="single" w:sz="8" w:space="0" w:color="auto"/>
        <w:left w:val="single" w:sz="8" w:space="0" w:color="auto"/>
        <w:right w:val="single" w:sz="8" w:space="0" w:color="auto"/>
      </w:pBdr>
      <w:spacing w:before="100" w:beforeAutospacing="1" w:after="100" w:afterAutospacing="1"/>
      <w:jc w:val="center"/>
      <w:textAlignment w:val="top"/>
    </w:pPr>
    <w:rPr>
      <w:rFonts w:ascii="宋体" w:hAnsi="宋体" w:cs="宋体"/>
      <w:b/>
      <w:bCs/>
      <w:kern w:val="0"/>
      <w:szCs w:val="21"/>
    </w:rPr>
  </w:style>
  <w:style w:type="paragraph" w:customStyle="1" w:styleId="xl173">
    <w:name w:val="xl173"/>
    <w:basedOn w:val="a2"/>
    <w:qFormat/>
    <w:pPr>
      <w:widowControl/>
      <w:pBdr>
        <w:left w:val="single" w:sz="8" w:space="0" w:color="auto"/>
        <w:right w:val="single" w:sz="8" w:space="0" w:color="auto"/>
      </w:pBdr>
      <w:spacing w:before="100" w:beforeAutospacing="1" w:after="100" w:afterAutospacing="1"/>
      <w:jc w:val="center"/>
      <w:textAlignment w:val="top"/>
    </w:pPr>
    <w:rPr>
      <w:rFonts w:ascii="宋体" w:hAnsi="宋体" w:cs="宋体"/>
      <w:color w:val="000000"/>
      <w:kern w:val="0"/>
      <w:szCs w:val="21"/>
    </w:rPr>
  </w:style>
  <w:style w:type="paragraph" w:customStyle="1" w:styleId="xl91">
    <w:name w:val="xl91"/>
    <w:basedOn w:val="a2"/>
    <w:qFormat/>
    <w:pPr>
      <w:widowControl/>
      <w:pBdr>
        <w:top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98">
    <w:name w:val="xl98"/>
    <w:basedOn w:val="a2"/>
    <w:qFormat/>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color w:val="000000"/>
      <w:kern w:val="0"/>
      <w:szCs w:val="21"/>
    </w:rPr>
  </w:style>
  <w:style w:type="paragraph" w:customStyle="1" w:styleId="xl131">
    <w:name w:val="xl131"/>
    <w:basedOn w:val="a2"/>
    <w:qFormat/>
    <w:pPr>
      <w:widowControl/>
      <w:pBdr>
        <w:right w:val="single" w:sz="8" w:space="0" w:color="auto"/>
      </w:pBdr>
      <w:spacing w:before="100" w:beforeAutospacing="1" w:after="100" w:afterAutospacing="1"/>
      <w:jc w:val="center"/>
      <w:textAlignment w:val="top"/>
    </w:pPr>
    <w:rPr>
      <w:rFonts w:ascii="宋体" w:hAnsi="宋体" w:cs="宋体"/>
      <w:kern w:val="0"/>
      <w:szCs w:val="21"/>
    </w:rPr>
  </w:style>
  <w:style w:type="paragraph" w:customStyle="1" w:styleId="51">
    <w:name w:val="正文5"/>
    <w:basedOn w:val="a2"/>
    <w:qFormat/>
    <w:pPr>
      <w:numPr>
        <w:numId w:val="17"/>
      </w:numPr>
      <w:spacing w:before="60" w:after="60" w:line="360" w:lineRule="auto"/>
      <w:ind w:leftChars="500" w:left="920"/>
    </w:pPr>
    <w:rPr>
      <w:sz w:val="24"/>
    </w:rPr>
  </w:style>
  <w:style w:type="paragraph" w:customStyle="1" w:styleId="Titel2">
    <w:name w:val="Titel 2"/>
    <w:basedOn w:val="a2"/>
    <w:qFormat/>
    <w:pPr>
      <w:tabs>
        <w:tab w:val="decimal" w:leader="underscore" w:pos="8504"/>
        <w:tab w:val="right" w:pos="9923"/>
      </w:tabs>
      <w:autoSpaceDE w:val="0"/>
      <w:autoSpaceDN w:val="0"/>
      <w:jc w:val="left"/>
    </w:pPr>
    <w:rPr>
      <w:rFonts w:ascii="Helvetica-Black" w:hAnsi="Helvetica-Black"/>
      <w:b/>
      <w:bCs/>
      <w:kern w:val="0"/>
      <w:sz w:val="28"/>
      <w:szCs w:val="28"/>
      <w:lang w:eastAsia="en-US"/>
    </w:rPr>
  </w:style>
  <w:style w:type="paragraph" w:customStyle="1" w:styleId="xl160">
    <w:name w:val="xl160"/>
    <w:basedOn w:val="a2"/>
    <w:qFormat/>
    <w:pPr>
      <w:widowControl/>
      <w:pBdr>
        <w:top w:val="single" w:sz="8" w:space="0" w:color="auto"/>
        <w:left w:val="single" w:sz="8" w:space="0" w:color="auto"/>
        <w:right w:val="single" w:sz="8" w:space="0" w:color="auto"/>
      </w:pBdr>
      <w:spacing w:before="100" w:beforeAutospacing="1" w:after="100" w:afterAutospacing="1"/>
      <w:jc w:val="left"/>
      <w:textAlignment w:val="top"/>
    </w:pPr>
    <w:rPr>
      <w:rFonts w:ascii="宋体" w:hAnsi="宋体" w:cs="宋体"/>
      <w:kern w:val="0"/>
      <w:szCs w:val="21"/>
    </w:rPr>
  </w:style>
  <w:style w:type="paragraph" w:customStyle="1" w:styleId="xl77">
    <w:name w:val="xl77"/>
    <w:basedOn w:val="a2"/>
    <w:qFormat/>
    <w:pPr>
      <w:widowControl/>
      <w:pBdr>
        <w:bottom w:val="single" w:sz="8" w:space="0" w:color="auto"/>
      </w:pBdr>
      <w:spacing w:before="100" w:beforeAutospacing="1" w:after="100" w:afterAutospacing="1"/>
      <w:jc w:val="left"/>
    </w:pPr>
    <w:rPr>
      <w:rFonts w:ascii="宋体" w:hAnsi="宋体" w:cs="宋体"/>
      <w:color w:val="000000"/>
      <w:kern w:val="0"/>
      <w:szCs w:val="21"/>
    </w:rPr>
  </w:style>
  <w:style w:type="paragraph" w:customStyle="1" w:styleId="xl63">
    <w:name w:val="xl63"/>
    <w:basedOn w:val="a2"/>
    <w:qFormat/>
    <w:pPr>
      <w:widowControl/>
      <w:pBdr>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81">
    <w:name w:val="xl81"/>
    <w:basedOn w:val="a2"/>
    <w:qFormat/>
    <w:pPr>
      <w:widowControl/>
      <w:pBdr>
        <w:top w:val="single" w:sz="8" w:space="0" w:color="auto"/>
        <w:bottom w:val="single" w:sz="8" w:space="0" w:color="auto"/>
        <w:right w:val="single" w:sz="8" w:space="0" w:color="000000"/>
      </w:pBdr>
      <w:spacing w:before="100" w:beforeAutospacing="1" w:after="100" w:afterAutospacing="1"/>
      <w:textAlignment w:val="top"/>
    </w:pPr>
    <w:rPr>
      <w:rFonts w:ascii="宋体" w:hAnsi="宋体" w:cs="宋体"/>
      <w:kern w:val="0"/>
      <w:szCs w:val="21"/>
    </w:rPr>
  </w:style>
  <w:style w:type="paragraph" w:customStyle="1" w:styleId="xl199">
    <w:name w:val="xl199"/>
    <w:basedOn w:val="a2"/>
    <w:qFormat/>
    <w:pPr>
      <w:widowControl/>
      <w:pBdr>
        <w:top w:val="single" w:sz="8" w:space="0" w:color="auto"/>
        <w:right w:val="single" w:sz="8" w:space="0" w:color="000000"/>
      </w:pBdr>
      <w:spacing w:before="100" w:beforeAutospacing="1" w:after="100" w:afterAutospacing="1"/>
      <w:jc w:val="center"/>
      <w:textAlignment w:val="top"/>
    </w:pPr>
    <w:rPr>
      <w:rFonts w:ascii="宋体" w:hAnsi="宋体" w:cs="宋体"/>
      <w:kern w:val="0"/>
      <w:szCs w:val="21"/>
    </w:rPr>
  </w:style>
  <w:style w:type="paragraph" w:customStyle="1" w:styleId="xl190">
    <w:name w:val="xl190"/>
    <w:basedOn w:val="a2"/>
    <w:qFormat/>
    <w:pPr>
      <w:widowControl/>
      <w:pBdr>
        <w:bottom w:val="single" w:sz="8" w:space="0" w:color="auto"/>
        <w:right w:val="single" w:sz="8" w:space="0" w:color="auto"/>
      </w:pBdr>
      <w:spacing w:before="100" w:beforeAutospacing="1" w:after="100" w:afterAutospacing="1"/>
      <w:jc w:val="center"/>
      <w:textAlignment w:val="top"/>
    </w:pPr>
    <w:rPr>
      <w:rFonts w:ascii="宋体" w:hAnsi="宋体" w:cs="宋体"/>
      <w:color w:val="000000"/>
      <w:kern w:val="0"/>
      <w:szCs w:val="21"/>
    </w:rPr>
  </w:style>
  <w:style w:type="paragraph" w:customStyle="1" w:styleId="xl168">
    <w:name w:val="xl168"/>
    <w:basedOn w:val="a2"/>
    <w:qFormat/>
    <w:pPr>
      <w:widowControl/>
      <w:pBdr>
        <w:top w:val="single" w:sz="8" w:space="0" w:color="auto"/>
        <w:left w:val="single" w:sz="8" w:space="0" w:color="000000"/>
      </w:pBdr>
      <w:spacing w:before="100" w:beforeAutospacing="1" w:after="100" w:afterAutospacing="1"/>
      <w:jc w:val="center"/>
      <w:textAlignment w:val="top"/>
    </w:pPr>
    <w:rPr>
      <w:rFonts w:ascii="宋体" w:hAnsi="宋体" w:cs="宋体"/>
      <w:color w:val="000000"/>
      <w:kern w:val="0"/>
      <w:szCs w:val="21"/>
    </w:rPr>
  </w:style>
  <w:style w:type="paragraph" w:customStyle="1" w:styleId="xl167">
    <w:name w:val="xl167"/>
    <w:basedOn w:val="a2"/>
    <w:qFormat/>
    <w:pPr>
      <w:widowControl/>
      <w:pBdr>
        <w:left w:val="single" w:sz="8" w:space="0" w:color="auto"/>
        <w:right w:val="single" w:sz="8" w:space="0" w:color="000000"/>
      </w:pBdr>
      <w:spacing w:before="100" w:beforeAutospacing="1" w:after="100" w:afterAutospacing="1"/>
      <w:jc w:val="left"/>
    </w:pPr>
    <w:rPr>
      <w:rFonts w:ascii="宋体" w:hAnsi="宋体" w:cs="宋体"/>
      <w:color w:val="000000"/>
      <w:kern w:val="0"/>
      <w:szCs w:val="21"/>
    </w:rPr>
  </w:style>
  <w:style w:type="paragraph" w:customStyle="1" w:styleId="xl67">
    <w:name w:val="xl67"/>
    <w:basedOn w:val="a2"/>
    <w:qFormat/>
    <w:pPr>
      <w:widowControl/>
      <w:pBdr>
        <w:bottom w:val="single" w:sz="8" w:space="0" w:color="auto"/>
        <w:right w:val="single" w:sz="8" w:space="0" w:color="000000"/>
      </w:pBdr>
      <w:spacing w:before="100" w:beforeAutospacing="1" w:after="100" w:afterAutospacing="1"/>
      <w:jc w:val="left"/>
    </w:pPr>
    <w:rPr>
      <w:rFonts w:ascii="宋体" w:hAnsi="宋体" w:cs="宋体"/>
      <w:color w:val="000000"/>
      <w:kern w:val="0"/>
      <w:szCs w:val="21"/>
    </w:rPr>
  </w:style>
  <w:style w:type="paragraph" w:customStyle="1" w:styleId="xl95">
    <w:name w:val="xl95"/>
    <w:basedOn w:val="a2"/>
    <w:qFormat/>
    <w:pPr>
      <w:widowControl/>
      <w:pBdr>
        <w:top w:val="single" w:sz="8" w:space="0" w:color="auto"/>
        <w:bottom w:val="single" w:sz="8" w:space="0" w:color="auto"/>
        <w:right w:val="single" w:sz="8" w:space="0" w:color="000000"/>
      </w:pBdr>
      <w:spacing w:before="100" w:beforeAutospacing="1" w:after="100" w:afterAutospacing="1"/>
      <w:jc w:val="center"/>
    </w:pPr>
    <w:rPr>
      <w:rFonts w:ascii="宋体" w:hAnsi="宋体" w:cs="宋体"/>
      <w:b/>
      <w:bCs/>
      <w:color w:val="000000"/>
      <w:kern w:val="0"/>
      <w:szCs w:val="21"/>
    </w:rPr>
  </w:style>
  <w:style w:type="paragraph" w:customStyle="1" w:styleId="xl34">
    <w:name w:val="xl34"/>
    <w:basedOn w:val="a2"/>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114">
    <w:name w:val="xl114"/>
    <w:basedOn w:val="a2"/>
    <w:qFormat/>
    <w:pPr>
      <w:widowControl/>
      <w:pBdr>
        <w:top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Char20">
    <w:name w:val="Char2"/>
    <w:basedOn w:val="a2"/>
    <w:qFormat/>
    <w:pPr>
      <w:tabs>
        <w:tab w:val="left" w:pos="360"/>
      </w:tabs>
    </w:pPr>
    <w:rPr>
      <w:sz w:val="24"/>
    </w:rPr>
  </w:style>
  <w:style w:type="paragraph" w:customStyle="1" w:styleId="xl75">
    <w:name w:val="xl75"/>
    <w:basedOn w:val="a2"/>
    <w:qFormat/>
    <w:pPr>
      <w:widowControl/>
      <w:pBdr>
        <w:right w:val="single" w:sz="8" w:space="0" w:color="auto"/>
      </w:pBdr>
      <w:spacing w:before="100" w:beforeAutospacing="1" w:after="100" w:afterAutospacing="1"/>
      <w:jc w:val="center"/>
    </w:pPr>
    <w:rPr>
      <w:rFonts w:ascii="宋体" w:hAnsi="宋体" w:cs="宋体"/>
      <w:kern w:val="0"/>
      <w:szCs w:val="21"/>
    </w:rPr>
  </w:style>
  <w:style w:type="paragraph" w:customStyle="1" w:styleId="xl139">
    <w:name w:val="xl139"/>
    <w:basedOn w:val="a2"/>
    <w:qFormat/>
    <w:pPr>
      <w:widowControl/>
      <w:pBdr>
        <w:left w:val="single" w:sz="8" w:space="0" w:color="auto"/>
        <w:right w:val="single" w:sz="8" w:space="0" w:color="auto"/>
      </w:pBdr>
      <w:spacing w:before="100" w:beforeAutospacing="1" w:after="100" w:afterAutospacing="1"/>
      <w:jc w:val="left"/>
      <w:textAlignment w:val="top"/>
    </w:pPr>
    <w:rPr>
      <w:rFonts w:ascii="宋体" w:hAnsi="宋体" w:cs="宋体"/>
      <w:color w:val="000000"/>
      <w:kern w:val="0"/>
      <w:szCs w:val="21"/>
    </w:rPr>
  </w:style>
  <w:style w:type="paragraph" w:customStyle="1" w:styleId="xl85">
    <w:name w:val="xl85"/>
    <w:basedOn w:val="a2"/>
    <w:qFormat/>
    <w:pPr>
      <w:widowControl/>
      <w:pBdr>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07">
    <w:name w:val="xl107"/>
    <w:basedOn w:val="a2"/>
    <w:qFormat/>
    <w:pPr>
      <w:widowControl/>
      <w:pBdr>
        <w:left w:val="single" w:sz="8" w:space="0" w:color="auto"/>
        <w:bottom w:val="single" w:sz="8" w:space="0" w:color="000000"/>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106">
    <w:name w:val="xl106"/>
    <w:basedOn w:val="a2"/>
    <w:qFormat/>
    <w:pPr>
      <w:widowControl/>
      <w:pBdr>
        <w:left w:val="single" w:sz="8" w:space="0" w:color="auto"/>
        <w:bottom w:val="single" w:sz="8" w:space="0" w:color="000000"/>
        <w:right w:val="single" w:sz="8" w:space="0" w:color="auto"/>
      </w:pBdr>
      <w:spacing w:before="100" w:beforeAutospacing="1" w:after="100" w:afterAutospacing="1"/>
      <w:jc w:val="left"/>
    </w:pPr>
    <w:rPr>
      <w:rFonts w:ascii="宋体" w:hAnsi="宋体" w:cs="宋体"/>
      <w:color w:val="000000"/>
      <w:kern w:val="0"/>
      <w:szCs w:val="21"/>
    </w:rPr>
  </w:style>
  <w:style w:type="paragraph" w:customStyle="1" w:styleId="7">
    <w:name w:val="正文7"/>
    <w:basedOn w:val="6"/>
    <w:qFormat/>
    <w:pPr>
      <w:numPr>
        <w:numId w:val="18"/>
      </w:numPr>
      <w:tabs>
        <w:tab w:val="left" w:pos="360"/>
      </w:tabs>
      <w:ind w:leftChars="700" w:left="1120"/>
    </w:pPr>
  </w:style>
  <w:style w:type="paragraph" w:customStyle="1" w:styleId="xl87">
    <w:name w:val="xl87"/>
    <w:basedOn w:val="a2"/>
    <w:qFormat/>
    <w:pPr>
      <w:widowControl/>
      <w:pBdr>
        <w:right w:val="single" w:sz="8" w:space="0" w:color="000000"/>
      </w:pBdr>
      <w:spacing w:before="100" w:beforeAutospacing="1" w:after="100" w:afterAutospacing="1"/>
    </w:pPr>
    <w:rPr>
      <w:rFonts w:ascii="宋体" w:hAnsi="宋体" w:cs="宋体"/>
      <w:color w:val="000000"/>
      <w:kern w:val="0"/>
      <w:szCs w:val="21"/>
    </w:rPr>
  </w:style>
  <w:style w:type="paragraph" w:customStyle="1" w:styleId="xl178">
    <w:name w:val="xl178"/>
    <w:basedOn w:val="a2"/>
    <w:qFormat/>
    <w:pPr>
      <w:widowControl/>
      <w:pBdr>
        <w:left w:val="single" w:sz="8" w:space="0" w:color="auto"/>
        <w:bottom w:val="single" w:sz="8" w:space="0" w:color="auto"/>
        <w:right w:val="single" w:sz="8" w:space="0" w:color="auto"/>
      </w:pBdr>
      <w:spacing w:before="100" w:beforeAutospacing="1" w:after="100" w:afterAutospacing="1"/>
      <w:textAlignment w:val="top"/>
    </w:pPr>
    <w:rPr>
      <w:rFonts w:ascii="宋体" w:hAnsi="宋体" w:cs="宋体"/>
      <w:color w:val="000000"/>
      <w:kern w:val="0"/>
      <w:szCs w:val="21"/>
    </w:rPr>
  </w:style>
  <w:style w:type="paragraph" w:customStyle="1" w:styleId="xl197">
    <w:name w:val="xl197"/>
    <w:basedOn w:val="a2"/>
    <w:qFormat/>
    <w:pPr>
      <w:widowControl/>
      <w:pBdr>
        <w:left w:val="single" w:sz="8" w:space="0" w:color="auto"/>
        <w:bottom w:val="single" w:sz="8" w:space="0" w:color="auto"/>
      </w:pBdr>
      <w:spacing w:before="100" w:beforeAutospacing="1" w:after="100" w:afterAutospacing="1"/>
      <w:jc w:val="center"/>
      <w:textAlignment w:val="top"/>
    </w:pPr>
    <w:rPr>
      <w:rFonts w:ascii="宋体" w:hAnsi="宋体" w:cs="宋体"/>
      <w:kern w:val="0"/>
      <w:sz w:val="24"/>
    </w:rPr>
  </w:style>
  <w:style w:type="paragraph" w:customStyle="1" w:styleId="xl49">
    <w:name w:val="xl49"/>
    <w:basedOn w:val="a2"/>
    <w:qFormat/>
    <w:pPr>
      <w:widowControl/>
      <w:pBdr>
        <w:left w:val="single" w:sz="4" w:space="0" w:color="auto"/>
      </w:pBdr>
      <w:spacing w:before="100" w:beforeAutospacing="1" w:after="100" w:afterAutospacing="1"/>
      <w:jc w:val="left"/>
      <w:textAlignment w:val="center"/>
    </w:pPr>
    <w:rPr>
      <w:b/>
      <w:bCs/>
      <w:kern w:val="0"/>
      <w:sz w:val="20"/>
      <w:szCs w:val="20"/>
    </w:rPr>
  </w:style>
  <w:style w:type="paragraph" w:customStyle="1" w:styleId="xl195">
    <w:name w:val="xl195"/>
    <w:basedOn w:val="a2"/>
    <w:qFormat/>
    <w:pPr>
      <w:widowControl/>
      <w:pBdr>
        <w:left w:val="single" w:sz="8" w:space="0" w:color="auto"/>
      </w:pBdr>
      <w:spacing w:before="100" w:beforeAutospacing="1" w:after="100" w:afterAutospacing="1"/>
      <w:jc w:val="center"/>
      <w:textAlignment w:val="top"/>
    </w:pPr>
    <w:rPr>
      <w:rFonts w:ascii="宋体" w:hAnsi="宋体" w:cs="宋体"/>
      <w:kern w:val="0"/>
      <w:sz w:val="24"/>
    </w:rPr>
  </w:style>
  <w:style w:type="paragraph" w:customStyle="1" w:styleId="xl148">
    <w:name w:val="xl148"/>
    <w:basedOn w:val="a2"/>
    <w:qFormat/>
    <w:pPr>
      <w:widowControl/>
      <w:pBdr>
        <w:left w:val="single" w:sz="8" w:space="0" w:color="000000"/>
        <w:right w:val="single" w:sz="8" w:space="0" w:color="auto"/>
      </w:pBdr>
      <w:spacing w:before="100" w:beforeAutospacing="1" w:after="100" w:afterAutospacing="1"/>
      <w:textAlignment w:val="top"/>
    </w:pPr>
    <w:rPr>
      <w:rFonts w:ascii="宋体" w:hAnsi="宋体" w:cs="宋体"/>
      <w:kern w:val="0"/>
      <w:szCs w:val="21"/>
    </w:rPr>
  </w:style>
  <w:style w:type="paragraph" w:customStyle="1" w:styleId="xl118">
    <w:name w:val="xl118"/>
    <w:basedOn w:val="a2"/>
    <w:qFormat/>
    <w:pPr>
      <w:widowControl/>
      <w:pBdr>
        <w:left w:val="single" w:sz="8" w:space="0" w:color="auto"/>
        <w:bottom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135">
    <w:name w:val="xl135"/>
    <w:basedOn w:val="a2"/>
    <w:qFormat/>
    <w:pPr>
      <w:widowControl/>
      <w:pBdr>
        <w:top w:val="single" w:sz="8" w:space="0" w:color="auto"/>
        <w:bottom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136">
    <w:name w:val="xl136"/>
    <w:basedOn w:val="a2"/>
    <w:qFormat/>
    <w:pPr>
      <w:widowControl/>
      <w:pBdr>
        <w:top w:val="single" w:sz="8" w:space="0" w:color="auto"/>
        <w:right w:val="single" w:sz="8" w:space="0" w:color="auto"/>
      </w:pBdr>
      <w:spacing w:before="100" w:beforeAutospacing="1" w:after="100" w:afterAutospacing="1"/>
      <w:textAlignment w:val="top"/>
    </w:pPr>
    <w:rPr>
      <w:rFonts w:ascii="宋体" w:hAnsi="宋体" w:cs="宋体"/>
      <w:kern w:val="0"/>
      <w:szCs w:val="21"/>
    </w:rPr>
  </w:style>
  <w:style w:type="paragraph" w:customStyle="1" w:styleId="xl69">
    <w:name w:val="xl69"/>
    <w:basedOn w:val="a2"/>
    <w:qFormat/>
    <w:pPr>
      <w:widowControl/>
      <w:pBdr>
        <w:bottom w:val="single" w:sz="8" w:space="0" w:color="auto"/>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90">
    <w:name w:val="xl90"/>
    <w:basedOn w:val="a2"/>
    <w:qFormat/>
    <w:pPr>
      <w:widowControl/>
      <w:pBdr>
        <w:right w:val="single" w:sz="8" w:space="0" w:color="000000"/>
      </w:pBdr>
      <w:spacing w:before="100" w:beforeAutospacing="1" w:after="100" w:afterAutospacing="1"/>
      <w:jc w:val="left"/>
    </w:pPr>
    <w:rPr>
      <w:rFonts w:ascii="宋体" w:hAnsi="宋体" w:cs="宋体"/>
      <w:kern w:val="0"/>
      <w:szCs w:val="21"/>
    </w:rPr>
  </w:style>
  <w:style w:type="paragraph" w:customStyle="1" w:styleId="xl88">
    <w:name w:val="xl88"/>
    <w:basedOn w:val="a2"/>
    <w:qFormat/>
    <w:pPr>
      <w:widowControl/>
      <w:pBdr>
        <w:bottom w:val="single" w:sz="8" w:space="0" w:color="auto"/>
        <w:right w:val="single" w:sz="8" w:space="0" w:color="auto"/>
      </w:pBdr>
      <w:spacing w:before="100" w:beforeAutospacing="1" w:after="100" w:afterAutospacing="1"/>
      <w:textAlignment w:val="top"/>
    </w:pPr>
    <w:rPr>
      <w:rFonts w:ascii="宋体" w:hAnsi="宋体" w:cs="宋体"/>
      <w:kern w:val="0"/>
      <w:szCs w:val="21"/>
    </w:rPr>
  </w:style>
  <w:style w:type="paragraph" w:customStyle="1" w:styleId="xl177">
    <w:name w:val="xl177"/>
    <w:basedOn w:val="a2"/>
    <w:qFormat/>
    <w:pPr>
      <w:widowControl/>
      <w:pBdr>
        <w:left w:val="single" w:sz="8" w:space="0" w:color="auto"/>
        <w:right w:val="single" w:sz="8" w:space="0" w:color="auto"/>
      </w:pBdr>
      <w:spacing w:before="100" w:beforeAutospacing="1" w:after="100" w:afterAutospacing="1"/>
      <w:textAlignment w:val="top"/>
    </w:pPr>
    <w:rPr>
      <w:rFonts w:ascii="宋体" w:hAnsi="宋体" w:cs="宋体"/>
      <w:color w:val="000000"/>
      <w:kern w:val="0"/>
      <w:szCs w:val="21"/>
    </w:rPr>
  </w:style>
  <w:style w:type="paragraph" w:customStyle="1" w:styleId="xl143">
    <w:name w:val="xl143"/>
    <w:basedOn w:val="a2"/>
    <w:qFormat/>
    <w:pPr>
      <w:widowControl/>
      <w:pBdr>
        <w:left w:val="single" w:sz="8" w:space="0" w:color="auto"/>
        <w:right w:val="single" w:sz="8" w:space="0" w:color="auto"/>
      </w:pBdr>
      <w:spacing w:before="100" w:beforeAutospacing="1" w:after="100" w:afterAutospacing="1"/>
      <w:jc w:val="left"/>
      <w:textAlignment w:val="top"/>
    </w:pPr>
    <w:rPr>
      <w:rFonts w:ascii="宋体" w:hAnsi="宋体" w:cs="宋体"/>
      <w:b/>
      <w:bCs/>
      <w:kern w:val="0"/>
      <w:szCs w:val="21"/>
    </w:rPr>
  </w:style>
  <w:style w:type="paragraph" w:customStyle="1" w:styleId="xl153">
    <w:name w:val="xl153"/>
    <w:basedOn w:val="a2"/>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94">
    <w:name w:val="xl94"/>
    <w:basedOn w:val="a2"/>
    <w:qFormat/>
    <w:pPr>
      <w:widowControl/>
      <w:pBdr>
        <w:top w:val="single" w:sz="8" w:space="0" w:color="auto"/>
        <w:left w:val="single" w:sz="8" w:space="0" w:color="auto"/>
        <w:bottom w:val="single" w:sz="8" w:space="0" w:color="auto"/>
      </w:pBdr>
      <w:spacing w:before="100" w:beforeAutospacing="1" w:after="100" w:afterAutospacing="1"/>
      <w:jc w:val="center"/>
    </w:pPr>
    <w:rPr>
      <w:rFonts w:ascii="宋体" w:hAnsi="宋体" w:cs="宋体"/>
      <w:b/>
      <w:bCs/>
      <w:color w:val="000000"/>
      <w:kern w:val="0"/>
      <w:szCs w:val="21"/>
    </w:rPr>
  </w:style>
  <w:style w:type="paragraph" w:customStyle="1" w:styleId="xl119">
    <w:name w:val="xl119"/>
    <w:basedOn w:val="a2"/>
    <w:qFormat/>
    <w:pPr>
      <w:widowControl/>
      <w:pBdr>
        <w:bottom w:val="single" w:sz="8" w:space="0" w:color="auto"/>
        <w:right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101">
    <w:name w:val="xl101"/>
    <w:basedOn w:val="a2"/>
    <w:qFormat/>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174">
    <w:name w:val="xl174"/>
    <w:basedOn w:val="a2"/>
    <w:qFormat/>
    <w:pPr>
      <w:widowControl/>
      <w:pBdr>
        <w:left w:val="single" w:sz="8" w:space="0" w:color="auto"/>
        <w:bottom w:val="single" w:sz="8" w:space="0" w:color="auto"/>
        <w:right w:val="single" w:sz="8" w:space="0" w:color="auto"/>
      </w:pBdr>
      <w:spacing w:before="100" w:beforeAutospacing="1" w:after="100" w:afterAutospacing="1"/>
      <w:jc w:val="center"/>
      <w:textAlignment w:val="top"/>
    </w:pPr>
    <w:rPr>
      <w:rFonts w:ascii="宋体" w:hAnsi="宋体" w:cs="宋体"/>
      <w:kern w:val="0"/>
      <w:sz w:val="24"/>
    </w:rPr>
  </w:style>
  <w:style w:type="paragraph" w:customStyle="1" w:styleId="xl212">
    <w:name w:val="xl212"/>
    <w:basedOn w:val="a2"/>
    <w:qFormat/>
    <w:pPr>
      <w:widowControl/>
      <w:pBdr>
        <w:left w:val="single" w:sz="8" w:space="0" w:color="000000"/>
        <w:bottom w:val="single" w:sz="8" w:space="0" w:color="000000"/>
      </w:pBdr>
      <w:spacing w:before="100" w:beforeAutospacing="1" w:after="100" w:afterAutospacing="1"/>
      <w:jc w:val="center"/>
      <w:textAlignment w:val="top"/>
    </w:pPr>
    <w:rPr>
      <w:rFonts w:ascii="宋体" w:hAnsi="宋体" w:cs="宋体"/>
      <w:kern w:val="0"/>
      <w:sz w:val="24"/>
    </w:rPr>
  </w:style>
  <w:style w:type="paragraph" w:customStyle="1" w:styleId="xl104">
    <w:name w:val="xl104"/>
    <w:basedOn w:val="a2"/>
    <w:qFormat/>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color w:val="000000"/>
      <w:kern w:val="0"/>
      <w:szCs w:val="21"/>
    </w:rPr>
  </w:style>
  <w:style w:type="paragraph" w:customStyle="1" w:styleId="xl179">
    <w:name w:val="xl179"/>
    <w:basedOn w:val="a2"/>
    <w:qFormat/>
    <w:pPr>
      <w:widowControl/>
      <w:pBdr>
        <w:left w:val="single" w:sz="8" w:space="0" w:color="auto"/>
        <w:right w:val="single" w:sz="8" w:space="0" w:color="auto"/>
      </w:pBdr>
      <w:spacing w:before="100" w:beforeAutospacing="1" w:after="100" w:afterAutospacing="1"/>
      <w:jc w:val="center"/>
      <w:textAlignment w:val="top"/>
    </w:pPr>
    <w:rPr>
      <w:rFonts w:ascii="宋体" w:hAnsi="宋体" w:cs="宋体"/>
      <w:kern w:val="0"/>
      <w:sz w:val="24"/>
    </w:rPr>
  </w:style>
  <w:style w:type="paragraph" w:customStyle="1" w:styleId="xl214">
    <w:name w:val="xl214"/>
    <w:basedOn w:val="a2"/>
    <w:qFormat/>
    <w:pPr>
      <w:widowControl/>
      <w:pBdr>
        <w:left w:val="single" w:sz="8" w:space="0" w:color="auto"/>
        <w:bottom w:val="single" w:sz="8" w:space="0" w:color="000000"/>
        <w:right w:val="single" w:sz="8" w:space="0" w:color="auto"/>
      </w:pBdr>
      <w:spacing w:before="100" w:beforeAutospacing="1" w:after="100" w:afterAutospacing="1"/>
      <w:jc w:val="left"/>
    </w:pPr>
    <w:rPr>
      <w:rFonts w:ascii="宋体" w:hAnsi="宋体" w:cs="宋体"/>
      <w:kern w:val="0"/>
      <w:sz w:val="24"/>
    </w:rPr>
  </w:style>
  <w:style w:type="paragraph" w:customStyle="1" w:styleId="xl163">
    <w:name w:val="xl163"/>
    <w:basedOn w:val="a2"/>
    <w:qFormat/>
    <w:pPr>
      <w:widowControl/>
      <w:pBdr>
        <w:left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110">
    <w:name w:val="xl110"/>
    <w:basedOn w:val="a2"/>
    <w:qFormat/>
    <w:pPr>
      <w:widowControl/>
      <w:pBdr>
        <w:top w:val="single" w:sz="8" w:space="0" w:color="auto"/>
        <w:left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23">
    <w:name w:val="xl123"/>
    <w:basedOn w:val="a2"/>
    <w:qFormat/>
    <w:pPr>
      <w:widowControl/>
      <w:pBdr>
        <w:left w:val="single" w:sz="8" w:space="0" w:color="auto"/>
        <w:right w:val="single" w:sz="8" w:space="0" w:color="auto"/>
      </w:pBdr>
      <w:spacing w:before="100" w:beforeAutospacing="1" w:after="100" w:afterAutospacing="1"/>
      <w:textAlignment w:val="top"/>
    </w:pPr>
    <w:rPr>
      <w:rFonts w:ascii="宋体" w:hAnsi="宋体" w:cs="宋体"/>
      <w:kern w:val="0"/>
      <w:szCs w:val="21"/>
    </w:rPr>
  </w:style>
  <w:style w:type="paragraph" w:customStyle="1" w:styleId="xl150">
    <w:name w:val="xl150"/>
    <w:basedOn w:val="a2"/>
    <w:qFormat/>
    <w:pPr>
      <w:widowControl/>
      <w:pBdr>
        <w:left w:val="single" w:sz="8" w:space="0" w:color="auto"/>
        <w:right w:val="single" w:sz="8" w:space="0" w:color="auto"/>
      </w:pBdr>
      <w:spacing w:before="100" w:beforeAutospacing="1" w:after="100" w:afterAutospacing="1"/>
      <w:textAlignment w:val="top"/>
    </w:pPr>
    <w:rPr>
      <w:rFonts w:ascii="宋体" w:hAnsi="宋体" w:cs="宋体"/>
      <w:kern w:val="0"/>
      <w:sz w:val="24"/>
    </w:rPr>
  </w:style>
  <w:style w:type="paragraph" w:customStyle="1" w:styleId="xl134">
    <w:name w:val="xl134"/>
    <w:basedOn w:val="a2"/>
    <w:qFormat/>
    <w:pPr>
      <w:widowControl/>
      <w:pBdr>
        <w:top w:val="single" w:sz="8" w:space="0" w:color="auto"/>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209">
    <w:name w:val="xl209"/>
    <w:basedOn w:val="a2"/>
    <w:qFormat/>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47">
    <w:name w:val="xl147"/>
    <w:basedOn w:val="a2"/>
    <w:qFormat/>
    <w:pPr>
      <w:widowControl/>
      <w:pBdr>
        <w:top w:val="single" w:sz="8" w:space="0" w:color="auto"/>
        <w:left w:val="single" w:sz="8" w:space="0" w:color="000000"/>
        <w:right w:val="single" w:sz="8" w:space="0" w:color="auto"/>
      </w:pBdr>
      <w:spacing w:before="100" w:beforeAutospacing="1" w:after="100" w:afterAutospacing="1"/>
      <w:textAlignment w:val="top"/>
    </w:pPr>
    <w:rPr>
      <w:rFonts w:ascii="宋体" w:hAnsi="宋体" w:cs="宋体"/>
      <w:kern w:val="0"/>
      <w:szCs w:val="21"/>
    </w:rPr>
  </w:style>
  <w:style w:type="paragraph" w:customStyle="1" w:styleId="xl175">
    <w:name w:val="xl175"/>
    <w:basedOn w:val="a2"/>
    <w:qFormat/>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宋体" w:hAnsi="宋体" w:cs="宋体"/>
      <w:b/>
      <w:bCs/>
      <w:color w:val="000000"/>
      <w:kern w:val="0"/>
      <w:szCs w:val="21"/>
    </w:rPr>
  </w:style>
  <w:style w:type="paragraph" w:customStyle="1" w:styleId="xl169">
    <w:name w:val="xl169"/>
    <w:basedOn w:val="a2"/>
    <w:qFormat/>
    <w:pPr>
      <w:widowControl/>
      <w:pBdr>
        <w:top w:val="single" w:sz="8" w:space="0" w:color="auto"/>
        <w:right w:val="single" w:sz="8" w:space="0" w:color="auto"/>
      </w:pBdr>
      <w:spacing w:before="100" w:beforeAutospacing="1" w:after="100" w:afterAutospacing="1"/>
      <w:jc w:val="center"/>
      <w:textAlignment w:val="top"/>
    </w:pPr>
    <w:rPr>
      <w:rFonts w:ascii="宋体" w:hAnsi="宋体" w:cs="宋体"/>
      <w:color w:val="000000"/>
      <w:kern w:val="0"/>
      <w:szCs w:val="21"/>
    </w:rPr>
  </w:style>
  <w:style w:type="paragraph" w:customStyle="1" w:styleId="xl155">
    <w:name w:val="xl155"/>
    <w:basedOn w:val="a2"/>
    <w:qFormat/>
    <w:pPr>
      <w:widowControl/>
      <w:pBdr>
        <w:left w:val="single" w:sz="8" w:space="0" w:color="auto"/>
        <w:bottom w:val="single" w:sz="8" w:space="0" w:color="auto"/>
        <w:right w:val="single" w:sz="8" w:space="0" w:color="auto"/>
      </w:pBdr>
      <w:spacing w:before="100" w:beforeAutospacing="1" w:after="100" w:afterAutospacing="1"/>
      <w:jc w:val="left"/>
      <w:textAlignment w:val="top"/>
    </w:pPr>
    <w:rPr>
      <w:rFonts w:ascii="宋体" w:hAnsi="宋体" w:cs="宋体"/>
      <w:kern w:val="0"/>
      <w:sz w:val="24"/>
    </w:rPr>
  </w:style>
  <w:style w:type="paragraph" w:customStyle="1" w:styleId="xl180">
    <w:name w:val="xl180"/>
    <w:basedOn w:val="a2"/>
    <w:qFormat/>
    <w:pPr>
      <w:widowControl/>
      <w:spacing w:before="100" w:beforeAutospacing="1" w:after="100" w:afterAutospacing="1"/>
      <w:jc w:val="left"/>
      <w:textAlignment w:val="top"/>
    </w:pPr>
    <w:rPr>
      <w:rFonts w:ascii="宋体" w:hAnsi="宋体" w:cs="宋体"/>
      <w:kern w:val="0"/>
      <w:sz w:val="24"/>
    </w:rPr>
  </w:style>
  <w:style w:type="paragraph" w:customStyle="1" w:styleId="xl165">
    <w:name w:val="xl165"/>
    <w:basedOn w:val="a2"/>
    <w:qFormat/>
    <w:pPr>
      <w:widowControl/>
      <w:pBdr>
        <w:left w:val="single" w:sz="8" w:space="0" w:color="auto"/>
        <w:right w:val="single" w:sz="8" w:space="0" w:color="auto"/>
      </w:pBdr>
      <w:spacing w:before="100" w:beforeAutospacing="1" w:after="100" w:afterAutospacing="1"/>
      <w:jc w:val="center"/>
    </w:pPr>
    <w:rPr>
      <w:rFonts w:ascii="宋体" w:hAnsi="宋体" w:cs="宋体"/>
      <w:kern w:val="0"/>
      <w:sz w:val="24"/>
    </w:rPr>
  </w:style>
  <w:style w:type="paragraph" w:customStyle="1" w:styleId="xl157">
    <w:name w:val="xl157"/>
    <w:basedOn w:val="a2"/>
    <w:qFormat/>
    <w:pPr>
      <w:widowControl/>
      <w:pBdr>
        <w:top w:val="single" w:sz="8" w:space="0" w:color="auto"/>
        <w:right w:val="single" w:sz="8" w:space="0" w:color="auto"/>
      </w:pBdr>
      <w:spacing w:before="100" w:beforeAutospacing="1" w:after="100" w:afterAutospacing="1"/>
      <w:jc w:val="center"/>
      <w:textAlignment w:val="top"/>
    </w:pPr>
    <w:rPr>
      <w:rFonts w:ascii="宋体" w:hAnsi="宋体" w:cs="宋体"/>
      <w:kern w:val="0"/>
      <w:szCs w:val="21"/>
    </w:rPr>
  </w:style>
  <w:style w:type="paragraph" w:customStyle="1" w:styleId="xl188">
    <w:name w:val="xl188"/>
    <w:basedOn w:val="a2"/>
    <w:qFormat/>
    <w:pPr>
      <w:widowControl/>
      <w:pBdr>
        <w:top w:val="single" w:sz="8" w:space="0" w:color="auto"/>
        <w:left w:val="single" w:sz="8" w:space="0" w:color="000000"/>
        <w:bottom w:val="single" w:sz="8" w:space="0" w:color="auto"/>
      </w:pBdr>
      <w:spacing w:before="100" w:beforeAutospacing="1" w:after="100" w:afterAutospacing="1"/>
      <w:jc w:val="center"/>
      <w:textAlignment w:val="top"/>
    </w:pPr>
    <w:rPr>
      <w:rFonts w:ascii="宋体" w:hAnsi="宋体" w:cs="宋体"/>
      <w:b/>
      <w:bCs/>
      <w:color w:val="000000"/>
      <w:kern w:val="0"/>
      <w:szCs w:val="21"/>
    </w:rPr>
  </w:style>
  <w:style w:type="paragraph" w:customStyle="1" w:styleId="xl162">
    <w:name w:val="xl162"/>
    <w:basedOn w:val="a2"/>
    <w:qFormat/>
    <w:pPr>
      <w:widowControl/>
      <w:pBdr>
        <w:top w:val="single" w:sz="8" w:space="0" w:color="auto"/>
        <w:left w:val="single" w:sz="8" w:space="0" w:color="auto"/>
        <w:right w:val="single" w:sz="8" w:space="0" w:color="auto"/>
      </w:pBdr>
      <w:spacing w:before="100" w:beforeAutospacing="1" w:after="100" w:afterAutospacing="1"/>
      <w:jc w:val="left"/>
      <w:textAlignment w:val="top"/>
    </w:pPr>
    <w:rPr>
      <w:rFonts w:ascii="宋体" w:hAnsi="宋体" w:cs="宋体"/>
      <w:kern w:val="0"/>
      <w:sz w:val="24"/>
    </w:rPr>
  </w:style>
  <w:style w:type="paragraph" w:customStyle="1" w:styleId="xl202">
    <w:name w:val="xl202"/>
    <w:basedOn w:val="a2"/>
    <w:qFormat/>
    <w:pPr>
      <w:widowControl/>
      <w:pBdr>
        <w:left w:val="single" w:sz="8" w:space="0" w:color="000000"/>
        <w:bottom w:val="single" w:sz="8" w:space="0" w:color="auto"/>
      </w:pBdr>
      <w:spacing w:before="100" w:beforeAutospacing="1" w:after="100" w:afterAutospacing="1"/>
      <w:jc w:val="center"/>
      <w:textAlignment w:val="top"/>
    </w:pPr>
    <w:rPr>
      <w:rFonts w:ascii="宋体" w:hAnsi="宋体" w:cs="宋体"/>
      <w:kern w:val="0"/>
      <w:szCs w:val="21"/>
    </w:rPr>
  </w:style>
  <w:style w:type="paragraph" w:customStyle="1" w:styleId="xl203">
    <w:name w:val="xl203"/>
    <w:basedOn w:val="a2"/>
    <w:qFormat/>
    <w:pPr>
      <w:widowControl/>
      <w:pBdr>
        <w:bottom w:val="single" w:sz="8" w:space="0" w:color="auto"/>
        <w:right w:val="single" w:sz="8" w:space="0" w:color="000000"/>
      </w:pBdr>
      <w:spacing w:before="100" w:beforeAutospacing="1" w:after="100" w:afterAutospacing="1"/>
      <w:jc w:val="center"/>
      <w:textAlignment w:val="top"/>
    </w:pPr>
    <w:rPr>
      <w:rFonts w:ascii="宋体" w:hAnsi="宋体" w:cs="宋体"/>
      <w:kern w:val="0"/>
      <w:szCs w:val="21"/>
    </w:rPr>
  </w:style>
  <w:style w:type="paragraph" w:customStyle="1" w:styleId="xl204">
    <w:name w:val="xl204"/>
    <w:basedOn w:val="a2"/>
    <w:qFormat/>
    <w:pPr>
      <w:widowControl/>
      <w:pBdr>
        <w:bottom w:val="single" w:sz="8" w:space="0" w:color="auto"/>
        <w:right w:val="single" w:sz="8" w:space="0" w:color="auto"/>
      </w:pBdr>
      <w:spacing w:before="100" w:beforeAutospacing="1" w:after="100" w:afterAutospacing="1"/>
      <w:jc w:val="center"/>
      <w:textAlignment w:val="top"/>
    </w:pPr>
    <w:rPr>
      <w:rFonts w:ascii="宋体" w:hAnsi="宋体" w:cs="宋体"/>
      <w:kern w:val="0"/>
      <w:szCs w:val="21"/>
    </w:rPr>
  </w:style>
  <w:style w:type="paragraph" w:customStyle="1" w:styleId="xl205">
    <w:name w:val="xl205"/>
    <w:basedOn w:val="a2"/>
    <w:qFormat/>
    <w:pPr>
      <w:widowControl/>
      <w:pBdr>
        <w:top w:val="single" w:sz="8" w:space="0" w:color="auto"/>
        <w:bottom w:val="single" w:sz="8" w:space="0" w:color="auto"/>
        <w:right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213">
    <w:name w:val="xl213"/>
    <w:basedOn w:val="a2"/>
    <w:qFormat/>
    <w:pPr>
      <w:widowControl/>
      <w:pBdr>
        <w:bottom w:val="single" w:sz="8" w:space="0" w:color="000000"/>
        <w:right w:val="single" w:sz="8" w:space="0" w:color="auto"/>
      </w:pBdr>
      <w:spacing w:before="100" w:beforeAutospacing="1" w:after="100" w:afterAutospacing="1"/>
      <w:jc w:val="center"/>
      <w:textAlignment w:val="top"/>
    </w:pPr>
    <w:rPr>
      <w:rFonts w:ascii="宋体" w:hAnsi="宋体" w:cs="宋体"/>
      <w:kern w:val="0"/>
      <w:sz w:val="24"/>
    </w:rPr>
  </w:style>
  <w:style w:type="paragraph" w:customStyle="1" w:styleId="xl206">
    <w:name w:val="xl206"/>
    <w:basedOn w:val="a2"/>
    <w:qFormat/>
    <w:pPr>
      <w:widowControl/>
      <w:pBdr>
        <w:left w:val="single" w:sz="8" w:space="0" w:color="000000"/>
        <w:right w:val="single" w:sz="8" w:space="0" w:color="000000"/>
      </w:pBdr>
      <w:spacing w:before="100" w:beforeAutospacing="1" w:after="100" w:afterAutospacing="1"/>
    </w:pPr>
    <w:rPr>
      <w:rFonts w:ascii="宋体" w:hAnsi="宋体" w:cs="宋体"/>
      <w:kern w:val="0"/>
      <w:szCs w:val="21"/>
    </w:rPr>
  </w:style>
  <w:style w:type="paragraph" w:customStyle="1" w:styleId="xl215">
    <w:name w:val="xl215"/>
    <w:basedOn w:val="a2"/>
    <w:qFormat/>
    <w:pPr>
      <w:widowControl/>
      <w:pBdr>
        <w:left w:val="single" w:sz="8" w:space="0" w:color="auto"/>
        <w:bottom w:val="single" w:sz="8" w:space="0" w:color="000000"/>
        <w:right w:val="single" w:sz="8" w:space="0" w:color="auto"/>
      </w:pBdr>
      <w:spacing w:before="100" w:beforeAutospacing="1" w:after="100" w:afterAutospacing="1"/>
      <w:jc w:val="left"/>
      <w:textAlignment w:val="top"/>
    </w:pPr>
    <w:rPr>
      <w:rFonts w:ascii="宋体" w:hAnsi="宋体" w:cs="宋体"/>
      <w:kern w:val="0"/>
      <w:sz w:val="24"/>
    </w:rPr>
  </w:style>
  <w:style w:type="paragraph" w:customStyle="1" w:styleId="xl207">
    <w:name w:val="xl207"/>
    <w:basedOn w:val="a2"/>
    <w:qFormat/>
    <w:pPr>
      <w:widowControl/>
      <w:pBdr>
        <w:left w:val="single" w:sz="8" w:space="0" w:color="000000"/>
        <w:bottom w:val="single" w:sz="8" w:space="0" w:color="auto"/>
        <w:right w:val="single" w:sz="8" w:space="0" w:color="000000"/>
      </w:pBdr>
      <w:spacing w:before="100" w:beforeAutospacing="1" w:after="100" w:afterAutospacing="1"/>
    </w:pPr>
    <w:rPr>
      <w:rFonts w:ascii="宋体" w:hAnsi="宋体" w:cs="宋体"/>
      <w:kern w:val="0"/>
      <w:szCs w:val="21"/>
    </w:rPr>
  </w:style>
  <w:style w:type="paragraph" w:customStyle="1" w:styleId="xl208">
    <w:name w:val="xl208"/>
    <w:basedOn w:val="a2"/>
    <w:qFormat/>
    <w:pPr>
      <w:widowControl/>
      <w:pBdr>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210">
    <w:name w:val="xl210"/>
    <w:basedOn w:val="a2"/>
    <w:qFormat/>
    <w:pPr>
      <w:widowControl/>
      <w:pBdr>
        <w:top w:val="single" w:sz="8" w:space="0" w:color="000000"/>
        <w:left w:val="single" w:sz="8" w:space="0" w:color="auto"/>
        <w:right w:val="single" w:sz="8" w:space="0" w:color="auto"/>
      </w:pBdr>
      <w:spacing w:before="100" w:beforeAutospacing="1" w:after="100" w:afterAutospacing="1"/>
      <w:jc w:val="left"/>
      <w:textAlignment w:val="top"/>
    </w:pPr>
    <w:rPr>
      <w:rFonts w:ascii="宋体" w:hAnsi="宋体" w:cs="宋体"/>
      <w:color w:val="000000"/>
      <w:kern w:val="0"/>
      <w:szCs w:val="21"/>
    </w:rPr>
  </w:style>
  <w:style w:type="paragraph" w:customStyle="1" w:styleId="xl211">
    <w:name w:val="xl211"/>
    <w:basedOn w:val="a2"/>
    <w:qFormat/>
    <w:pPr>
      <w:widowControl/>
      <w:pBdr>
        <w:top w:val="single" w:sz="8" w:space="0" w:color="auto"/>
        <w:left w:val="single" w:sz="8" w:space="0" w:color="000000"/>
        <w:right w:val="single" w:sz="8" w:space="0" w:color="000000"/>
      </w:pBdr>
      <w:spacing w:before="100" w:beforeAutospacing="1" w:after="100" w:afterAutospacing="1"/>
      <w:jc w:val="center"/>
      <w:textAlignment w:val="top"/>
    </w:pPr>
    <w:rPr>
      <w:rFonts w:ascii="宋体" w:hAnsi="宋体" w:cs="宋体"/>
      <w:kern w:val="0"/>
      <w:szCs w:val="21"/>
    </w:rPr>
  </w:style>
  <w:style w:type="paragraph" w:customStyle="1" w:styleId="1f1">
    <w:name w:val="修订1"/>
    <w:uiPriority w:val="99"/>
    <w:qFormat/>
    <w:rPr>
      <w:rFonts w:ascii="宋体" w:hAnsi="宋体" w:cs="Arial"/>
      <w:kern w:val="2"/>
      <w:sz w:val="28"/>
      <w:szCs w:val="22"/>
    </w:rPr>
  </w:style>
  <w:style w:type="paragraph" w:customStyle="1" w:styleId="msonormal0">
    <w:name w:val="msonormal"/>
    <w:basedOn w:val="a2"/>
    <w:qFormat/>
    <w:pPr>
      <w:widowControl/>
      <w:spacing w:before="100" w:beforeAutospacing="1" w:after="100" w:afterAutospacing="1"/>
      <w:jc w:val="left"/>
    </w:pPr>
    <w:rPr>
      <w:rFonts w:ascii="宋体" w:hAnsi="宋体" w:cs="宋体"/>
      <w:kern w:val="0"/>
      <w:sz w:val="24"/>
    </w:rPr>
  </w:style>
  <w:style w:type="character" w:customStyle="1" w:styleId="1f2">
    <w:name w:val="未处理的提及1"/>
    <w:autoRedefine/>
    <w:uiPriority w:val="99"/>
    <w:unhideWhenUsed/>
    <w:qFormat/>
    <w:rPr>
      <w:color w:val="605E5C"/>
      <w:shd w:val="clear" w:color="auto" w:fill="E1DFDD"/>
    </w:rPr>
  </w:style>
  <w:style w:type="paragraph" w:customStyle="1" w:styleId="afffffc">
    <w:name w:val="报告图片"/>
    <w:basedOn w:val="a2"/>
    <w:link w:val="Char8"/>
    <w:qFormat/>
    <w:pPr>
      <w:snapToGrid w:val="0"/>
      <w:spacing w:beforeLines="100"/>
      <w:jc w:val="center"/>
    </w:pPr>
    <w:rPr>
      <w:rFonts w:ascii="等线" w:eastAsia="等线" w:hAnsi="等线"/>
      <w:kern w:val="0"/>
      <w:szCs w:val="22"/>
    </w:rPr>
  </w:style>
  <w:style w:type="character" w:customStyle="1" w:styleId="Char8">
    <w:name w:val="报告图片 Char"/>
    <w:link w:val="afffffc"/>
    <w:autoRedefine/>
    <w:qFormat/>
    <w:rPr>
      <w:rFonts w:ascii="等线" w:eastAsia="等线" w:hAnsi="等线"/>
      <w:sz w:val="21"/>
      <w:szCs w:val="22"/>
    </w:rPr>
  </w:style>
  <w:style w:type="character" w:customStyle="1" w:styleId="2Char0">
    <w:name w:val="正文2 Char"/>
    <w:autoRedefine/>
    <w:qFormat/>
    <w:rPr>
      <w:rFonts w:ascii="Times New Roman" w:eastAsia="宋体" w:hAnsi="Times New Roman" w:cs="Times New Roman"/>
      <w:sz w:val="24"/>
      <w:szCs w:val="24"/>
    </w:rPr>
  </w:style>
  <w:style w:type="paragraph" w:customStyle="1" w:styleId="2f5">
    <w:name w:val="修订2"/>
    <w:uiPriority w:val="99"/>
    <w:semiHidden/>
    <w:qFormat/>
    <w:rPr>
      <w:rFonts w:ascii="宋体" w:hAnsi="宋体" w:cs="宋体"/>
      <w:sz w:val="24"/>
      <w:szCs w:val="24"/>
    </w:rPr>
  </w:style>
  <w:style w:type="paragraph" w:customStyle="1" w:styleId="3f">
    <w:name w:val="修订3"/>
    <w:uiPriority w:val="99"/>
    <w:semiHidden/>
    <w:qFormat/>
    <w:rPr>
      <w:rFonts w:ascii="宋体" w:hAnsi="宋体" w:cs="Arial"/>
      <w:kern w:val="2"/>
      <w:sz w:val="28"/>
      <w:szCs w:val="22"/>
    </w:rPr>
  </w:style>
  <w:style w:type="character" w:customStyle="1" w:styleId="2f6">
    <w:name w:val="未处理的提及2"/>
    <w:autoRedefine/>
    <w:uiPriority w:val="99"/>
    <w:unhideWhenUsed/>
    <w:qFormat/>
    <w:rPr>
      <w:color w:val="605E5C"/>
      <w:shd w:val="clear" w:color="auto" w:fill="E1DFDD"/>
    </w:rPr>
  </w:style>
  <w:style w:type="paragraph" w:customStyle="1" w:styleId="111">
    <w:name w:val="列出段落111"/>
    <w:basedOn w:val="a2"/>
    <w:link w:val="afffffd"/>
    <w:uiPriority w:val="34"/>
    <w:qFormat/>
    <w:pPr>
      <w:ind w:firstLineChars="200" w:firstLine="420"/>
    </w:pPr>
  </w:style>
  <w:style w:type="character" w:customStyle="1" w:styleId="afffffd">
    <w:name w:val="列出段落 字符"/>
    <w:link w:val="111"/>
    <w:autoRedefine/>
    <w:uiPriority w:val="34"/>
    <w:qFormat/>
    <w:locked/>
    <w:rPr>
      <w:kern w:val="2"/>
      <w:sz w:val="21"/>
      <w:szCs w:val="24"/>
    </w:rPr>
  </w:style>
  <w:style w:type="paragraph" w:customStyle="1" w:styleId="64">
    <w:name w:val="6"/>
    <w:basedOn w:val="a2"/>
    <w:qFormat/>
    <w:rPr>
      <w:szCs w:val="20"/>
    </w:rPr>
  </w:style>
  <w:style w:type="paragraph" w:customStyle="1" w:styleId="59">
    <w:name w:val="5"/>
    <w:basedOn w:val="a2"/>
    <w:qFormat/>
  </w:style>
  <w:style w:type="paragraph" w:customStyle="1" w:styleId="1f3">
    <w:name w:val="1"/>
    <w:basedOn w:val="a2"/>
    <w:next w:val="aff3"/>
    <w:qFormat/>
    <w:rPr>
      <w:rFonts w:ascii="宋体" w:hAnsi="Courier New"/>
      <w:szCs w:val="20"/>
    </w:rPr>
  </w:style>
  <w:style w:type="character" w:customStyle="1" w:styleId="newscontent">
    <w:name w:val="newscontent"/>
    <w:autoRedefine/>
    <w:qFormat/>
  </w:style>
  <w:style w:type="paragraph" w:customStyle="1" w:styleId="afffffe">
    <w:name w:val="文档正文"/>
    <w:basedOn w:val="a2"/>
    <w:qFormat/>
    <w:pPr>
      <w:adjustRightInd w:val="0"/>
      <w:spacing w:afterLines="50" w:line="480" w:lineRule="atLeast"/>
      <w:ind w:firstLineChars="225" w:firstLine="567"/>
      <w:textAlignment w:val="baseline"/>
    </w:pPr>
    <w:rPr>
      <w:rFonts w:ascii="长城仿宋" w:hAnsi="宋体"/>
      <w:kern w:val="0"/>
      <w:sz w:val="28"/>
      <w:szCs w:val="20"/>
    </w:rPr>
  </w:style>
  <w:style w:type="paragraph" w:customStyle="1" w:styleId="NormalPrix">
    <w:name w:val="NormalPrix"/>
    <w:basedOn w:val="a2"/>
    <w:link w:val="NormalPrixChar"/>
    <w:qFormat/>
    <w:pPr>
      <w:widowControl/>
      <w:tabs>
        <w:tab w:val="decimal" w:pos="924"/>
      </w:tabs>
      <w:autoSpaceDE w:val="0"/>
      <w:autoSpaceDN w:val="0"/>
      <w:jc w:val="left"/>
    </w:pPr>
    <w:rPr>
      <w:kern w:val="0"/>
      <w:sz w:val="20"/>
      <w:szCs w:val="20"/>
      <w:lang w:val="fr-FR" w:eastAsia="en-US"/>
    </w:rPr>
  </w:style>
  <w:style w:type="character" w:customStyle="1" w:styleId="NormalPrixChar">
    <w:name w:val="NormalPrix Char"/>
    <w:link w:val="NormalPrix"/>
    <w:autoRedefine/>
    <w:qFormat/>
    <w:rPr>
      <w:lang w:val="fr-FR" w:eastAsia="en-US"/>
    </w:rPr>
  </w:style>
  <w:style w:type="paragraph" w:customStyle="1" w:styleId="description">
    <w:name w:val="description"/>
    <w:basedOn w:val="a2"/>
    <w:qFormat/>
    <w:pPr>
      <w:widowControl/>
      <w:autoSpaceDE w:val="0"/>
      <w:autoSpaceDN w:val="0"/>
      <w:ind w:left="720"/>
      <w:jc w:val="left"/>
    </w:pPr>
    <w:rPr>
      <w:rFonts w:ascii="Times" w:hAnsi="Times"/>
      <w:color w:val="000000"/>
      <w:kern w:val="0"/>
      <w:sz w:val="20"/>
      <w:lang w:eastAsia="en-US"/>
    </w:rPr>
  </w:style>
  <w:style w:type="paragraph" w:customStyle="1" w:styleId="CM18">
    <w:name w:val="CM18"/>
    <w:basedOn w:val="Default"/>
    <w:next w:val="Default"/>
    <w:qFormat/>
    <w:pPr>
      <w:widowControl w:val="0"/>
      <w:spacing w:after="78"/>
    </w:pPr>
    <w:rPr>
      <w:rFonts w:ascii="EGG Eurostile" w:eastAsia="EGG Eurostile"/>
      <w:sz w:val="24"/>
      <w:szCs w:val="24"/>
      <w:lang w:eastAsia="zh-CN"/>
    </w:rPr>
  </w:style>
  <w:style w:type="character" w:customStyle="1" w:styleId="font2">
    <w:name w:val="font2"/>
    <w:autoRedefine/>
    <w:qFormat/>
  </w:style>
  <w:style w:type="character" w:customStyle="1" w:styleId="font4">
    <w:name w:val="font4"/>
    <w:autoRedefine/>
    <w:qFormat/>
  </w:style>
  <w:style w:type="character" w:customStyle="1" w:styleId="affffff">
    <w:name w:val="非成比例文字"/>
    <w:autoRedefine/>
    <w:qFormat/>
    <w:rPr>
      <w:rFonts w:ascii="Courier New" w:eastAsia="Courier New" w:hAnsi="Courier New" w:cs="Courier New"/>
    </w:rPr>
  </w:style>
  <w:style w:type="paragraph" w:customStyle="1" w:styleId="g111-4">
    <w:name w:val="g 1.1(1)-4"/>
    <w:basedOn w:val="a2"/>
    <w:qFormat/>
    <w:pPr>
      <w:tabs>
        <w:tab w:val="right" w:pos="839"/>
        <w:tab w:val="left" w:pos="1021"/>
        <w:tab w:val="left" w:pos="4536"/>
      </w:tabs>
      <w:adjustRightInd w:val="0"/>
      <w:spacing w:after="80" w:line="326" w:lineRule="atLeast"/>
      <w:ind w:left="1021" w:hanging="1021"/>
      <w:textAlignment w:val="baseline"/>
    </w:pPr>
    <w:rPr>
      <w:rFonts w:eastAsia="MS Mincho"/>
      <w:kern w:val="0"/>
      <w:sz w:val="19"/>
      <w:szCs w:val="20"/>
      <w:lang w:eastAsia="ja-JP"/>
    </w:rPr>
  </w:style>
  <w:style w:type="paragraph" w:customStyle="1" w:styleId="h11">
    <w:name w:val="h 1.1①"/>
    <w:basedOn w:val="a2"/>
    <w:qFormat/>
    <w:pPr>
      <w:tabs>
        <w:tab w:val="right" w:pos="1021"/>
        <w:tab w:val="left" w:pos="1202"/>
      </w:tabs>
      <w:adjustRightInd w:val="0"/>
      <w:spacing w:after="120" w:line="326" w:lineRule="atLeast"/>
      <w:ind w:left="1202" w:hanging="1202"/>
      <w:textAlignment w:val="baseline"/>
    </w:pPr>
    <w:rPr>
      <w:rFonts w:eastAsia="MS Mincho"/>
      <w:kern w:val="0"/>
      <w:sz w:val="19"/>
      <w:szCs w:val="20"/>
      <w:lang w:eastAsia="ja-JP"/>
    </w:rPr>
  </w:style>
  <w:style w:type="paragraph" w:customStyle="1" w:styleId="h111">
    <w:name w:val="h 1.1(1)英語"/>
    <w:basedOn w:val="a2"/>
    <w:qFormat/>
    <w:pPr>
      <w:tabs>
        <w:tab w:val="right" w:pos="839"/>
        <w:tab w:val="left" w:pos="1021"/>
      </w:tabs>
      <w:adjustRightInd w:val="0"/>
      <w:spacing w:line="326" w:lineRule="atLeast"/>
      <w:ind w:left="1021" w:hanging="1021"/>
      <w:textAlignment w:val="baseline"/>
    </w:pPr>
    <w:rPr>
      <w:rFonts w:eastAsia="MS Mincho"/>
      <w:kern w:val="0"/>
      <w:sz w:val="22"/>
      <w:szCs w:val="20"/>
      <w:lang w:eastAsia="ja-JP"/>
    </w:rPr>
  </w:style>
  <w:style w:type="paragraph" w:customStyle="1" w:styleId="TableStyle2">
    <w:name w:val="Table Style 2"/>
    <w:qFormat/>
    <w:rPr>
      <w:rFonts w:ascii="Helvetica" w:eastAsia="Helvetica" w:hAnsi="Helvetica" w:cs="Helvetica"/>
      <w:color w:val="000000"/>
    </w:rPr>
  </w:style>
  <w:style w:type="paragraph" w:customStyle="1" w:styleId="CharChar3">
    <w:name w:val="Char Char3"/>
    <w:basedOn w:val="a2"/>
    <w:qFormat/>
    <w:pPr>
      <w:snapToGrid w:val="0"/>
      <w:spacing w:line="300" w:lineRule="auto"/>
    </w:pPr>
  </w:style>
  <w:style w:type="character" w:customStyle="1" w:styleId="CharChar">
    <w:name w:val="汇视源正文 Char Char"/>
    <w:link w:val="affffff0"/>
    <w:autoRedefine/>
    <w:qFormat/>
    <w:rPr>
      <w:kern w:val="2"/>
      <w:sz w:val="24"/>
      <w:szCs w:val="22"/>
      <w:lang w:val="en-US" w:eastAsia="zh-CN" w:bidi="ar-SA"/>
    </w:rPr>
  </w:style>
  <w:style w:type="paragraph" w:customStyle="1" w:styleId="affffff0">
    <w:name w:val="汇视源正文"/>
    <w:link w:val="CharChar"/>
    <w:qFormat/>
    <w:pPr>
      <w:widowControl w:val="0"/>
      <w:spacing w:line="360" w:lineRule="auto"/>
      <w:ind w:firstLineChars="200" w:firstLine="480"/>
      <w:jc w:val="both"/>
    </w:pPr>
    <w:rPr>
      <w:kern w:val="2"/>
      <w:sz w:val="24"/>
      <w:szCs w:val="22"/>
    </w:rPr>
  </w:style>
  <w:style w:type="paragraph" w:customStyle="1" w:styleId="NormalParagraphStyle">
    <w:name w:val="NormalParagraphStyle"/>
    <w:basedOn w:val="a2"/>
    <w:qFormat/>
    <w:pPr>
      <w:autoSpaceDE w:val="0"/>
      <w:autoSpaceDN w:val="0"/>
      <w:adjustRightInd w:val="0"/>
      <w:spacing w:line="288" w:lineRule="auto"/>
      <w:textAlignment w:val="center"/>
    </w:pPr>
    <w:rPr>
      <w:rFonts w:ascii="宋体" w:hAnsi="Frutiger 55" w:cs="宋体"/>
      <w:color w:val="000000"/>
      <w:kern w:val="0"/>
      <w:sz w:val="24"/>
      <w:lang w:val="zh-CN"/>
    </w:rPr>
  </w:style>
  <w:style w:type="character" w:customStyle="1" w:styleId="emtidy-3">
    <w:name w:val="emtidy-3"/>
    <w:autoRedefine/>
    <w:qFormat/>
  </w:style>
  <w:style w:type="character" w:customStyle="1" w:styleId="emtidy-4">
    <w:name w:val="emtidy-4"/>
    <w:autoRedefine/>
    <w:qFormat/>
  </w:style>
  <w:style w:type="character" w:customStyle="1" w:styleId="emtidy-5">
    <w:name w:val="emtidy-5"/>
    <w:autoRedefine/>
    <w:qFormat/>
  </w:style>
  <w:style w:type="character" w:customStyle="1" w:styleId="param-name">
    <w:name w:val="param-name"/>
    <w:autoRedefine/>
    <w:qFormat/>
  </w:style>
  <w:style w:type="paragraph" w:customStyle="1" w:styleId="Standard">
    <w:name w:val="Standard"/>
    <w:qFormat/>
    <w:pPr>
      <w:widowControl w:val="0"/>
      <w:suppressAutoHyphens/>
      <w:autoSpaceDN w:val="0"/>
      <w:textAlignment w:val="baseline"/>
    </w:pPr>
    <w:rPr>
      <w:rFonts w:ascii="Liberation Serif" w:hAnsi="Liberation Serif" w:cs="Lohit Devanagari"/>
      <w:kern w:val="3"/>
      <w:sz w:val="24"/>
      <w:szCs w:val="24"/>
      <w:lang w:bidi="hi-IN"/>
    </w:rPr>
  </w:style>
  <w:style w:type="paragraph" w:customStyle="1" w:styleId="TableContents">
    <w:name w:val="Table Contents"/>
    <w:basedOn w:val="Standard"/>
    <w:qFormat/>
    <w:pPr>
      <w:suppressLineNumbers/>
    </w:pPr>
  </w:style>
  <w:style w:type="paragraph" w:customStyle="1" w:styleId="110">
    <w:name w:val="列出段落11"/>
    <w:basedOn w:val="a2"/>
    <w:uiPriority w:val="34"/>
    <w:qFormat/>
    <w:pPr>
      <w:ind w:firstLineChars="200" w:firstLine="420"/>
    </w:pPr>
    <w:rPr>
      <w:rFonts w:ascii="Calibri" w:hAnsi="Calibri"/>
      <w:szCs w:val="22"/>
    </w:rPr>
  </w:style>
  <w:style w:type="character" w:customStyle="1" w:styleId="style301">
    <w:name w:val="style301"/>
    <w:autoRedefine/>
    <w:qFormat/>
    <w:rPr>
      <w:color w:val="000000"/>
      <w:sz w:val="18"/>
      <w:szCs w:val="18"/>
    </w:rPr>
  </w:style>
  <w:style w:type="paragraph" w:customStyle="1" w:styleId="TOC10">
    <w:name w:val="TOC 标题1"/>
    <w:basedOn w:val="1"/>
    <w:next w:val="a2"/>
    <w:uiPriority w:val="39"/>
    <w:qFormat/>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CharCharCharCharCharCharCharChar">
    <w:name w:val="Char Char Char Char Char Char Char Char"/>
    <w:basedOn w:val="a2"/>
    <w:qFormat/>
    <w:pPr>
      <w:tabs>
        <w:tab w:val="left" w:pos="360"/>
      </w:tabs>
    </w:pPr>
    <w:rPr>
      <w:sz w:val="24"/>
    </w:rPr>
  </w:style>
  <w:style w:type="paragraph" w:customStyle="1" w:styleId="CharCharCharCharCharCharCharCharCharChar">
    <w:name w:val="Char Char Char Char Char Char Char Char Char Char"/>
    <w:basedOn w:val="a2"/>
    <w:qFormat/>
    <w:rPr>
      <w:rFonts w:ascii="宋体" w:eastAsia="黑体" w:hAnsi="宋体"/>
      <w:kern w:val="0"/>
      <w:sz w:val="32"/>
      <w:szCs w:val="32"/>
      <w:lang w:eastAsia="en-US"/>
    </w:rPr>
  </w:style>
  <w:style w:type="paragraph" w:customStyle="1" w:styleId="Tahoma">
    <w:name w:val="正文 + Tahoma"/>
    <w:basedOn w:val="a2"/>
    <w:qFormat/>
    <w:pPr>
      <w:spacing w:line="360" w:lineRule="auto"/>
      <w:ind w:firstLineChars="200" w:firstLine="480"/>
    </w:pPr>
    <w:rPr>
      <w:rFonts w:ascii="Tahoma" w:hAnsi="Tahoma" w:cs="Tahoma"/>
      <w:sz w:val="24"/>
    </w:rPr>
  </w:style>
  <w:style w:type="paragraph" w:customStyle="1" w:styleId="a20">
    <w:name w:val="a2"/>
    <w:basedOn w:val="a2"/>
    <w:qFormat/>
    <w:pPr>
      <w:widowControl/>
      <w:spacing w:before="100" w:beforeAutospacing="1" w:after="100" w:afterAutospacing="1"/>
      <w:jc w:val="left"/>
    </w:pPr>
    <w:rPr>
      <w:rFonts w:ascii="宋体" w:hAnsi="宋体" w:cs="宋体"/>
      <w:kern w:val="0"/>
      <w:sz w:val="24"/>
    </w:rPr>
  </w:style>
  <w:style w:type="paragraph" w:customStyle="1" w:styleId="TableText">
    <w:name w:val="Table Text"/>
    <w:basedOn w:val="a2"/>
    <w:link w:val="TableTextChar1"/>
    <w:qFormat/>
    <w:pPr>
      <w:widowControl/>
      <w:tabs>
        <w:tab w:val="decimal" w:pos="0"/>
      </w:tabs>
      <w:autoSpaceDE w:val="0"/>
      <w:autoSpaceDN w:val="0"/>
      <w:adjustRightInd w:val="0"/>
      <w:spacing w:before="80" w:after="80"/>
    </w:pPr>
    <w:rPr>
      <w:rFonts w:ascii="Arial" w:hAnsi="Arial"/>
      <w:sz w:val="18"/>
    </w:rPr>
  </w:style>
  <w:style w:type="character" w:customStyle="1" w:styleId="TableTextChar1">
    <w:name w:val="Table Text Char1"/>
    <w:link w:val="TableText"/>
    <w:autoRedefine/>
    <w:qFormat/>
    <w:rPr>
      <w:rFonts w:ascii="Arial" w:hAnsi="Arial"/>
      <w:kern w:val="2"/>
      <w:sz w:val="18"/>
      <w:szCs w:val="24"/>
    </w:rPr>
  </w:style>
  <w:style w:type="paragraph" w:customStyle="1" w:styleId="CharCharCharCharCharCharCharChar1">
    <w:name w:val="Char Char Char Char Char Char Char Char1"/>
    <w:basedOn w:val="a2"/>
    <w:qFormat/>
    <w:pPr>
      <w:tabs>
        <w:tab w:val="left" w:pos="360"/>
      </w:tabs>
    </w:pPr>
    <w:rPr>
      <w:sz w:val="24"/>
    </w:rPr>
  </w:style>
  <w:style w:type="paragraph" w:customStyle="1" w:styleId="CharCharCharCharCharCharCharCharCharChar1">
    <w:name w:val="Char Char Char Char Char Char Char Char Char Char1"/>
    <w:basedOn w:val="a2"/>
    <w:qFormat/>
    <w:rPr>
      <w:rFonts w:ascii="宋体" w:eastAsia="黑体" w:hAnsi="宋体"/>
      <w:kern w:val="0"/>
      <w:sz w:val="32"/>
      <w:szCs w:val="32"/>
      <w:lang w:eastAsia="en-US"/>
    </w:rPr>
  </w:style>
  <w:style w:type="paragraph" w:customStyle="1" w:styleId="CharCharChar1">
    <w:name w:val="Char Char Char1"/>
    <w:basedOn w:val="a2"/>
    <w:qFormat/>
    <w:rPr>
      <w:rFonts w:ascii="Tahoma" w:hAnsi="Tahoma"/>
      <w:sz w:val="24"/>
      <w:szCs w:val="20"/>
    </w:rPr>
  </w:style>
  <w:style w:type="paragraph" w:customStyle="1" w:styleId="affffff1">
    <w:name w:val="正文段"/>
    <w:basedOn w:val="a2"/>
    <w:qFormat/>
    <w:pPr>
      <w:widowControl/>
      <w:adjustRightInd w:val="0"/>
      <w:spacing w:after="240" w:line="360" w:lineRule="atLeast"/>
      <w:ind w:firstLine="454"/>
      <w:textAlignment w:val="bottom"/>
    </w:pPr>
    <w:rPr>
      <w:rFonts w:ascii="楷体_GB2312" w:eastAsia="楷体_GB2312"/>
      <w:kern w:val="0"/>
      <w:sz w:val="24"/>
      <w:szCs w:val="20"/>
    </w:rPr>
  </w:style>
  <w:style w:type="paragraph" w:customStyle="1" w:styleId="affffff2">
    <w:name w:val="表格非标题文字"/>
    <w:link w:val="Char9"/>
    <w:qFormat/>
    <w:pPr>
      <w:snapToGrid w:val="0"/>
      <w:spacing w:before="80" w:after="40"/>
    </w:pPr>
    <w:rPr>
      <w:rFonts w:ascii="Futura Bk" w:hAnsi="Futura Bk"/>
      <w:kern w:val="2"/>
      <w:sz w:val="18"/>
      <w:szCs w:val="21"/>
    </w:rPr>
  </w:style>
  <w:style w:type="character" w:customStyle="1" w:styleId="Char9">
    <w:name w:val="表格非标题文字 Char"/>
    <w:link w:val="affffff2"/>
    <w:autoRedefine/>
    <w:qFormat/>
    <w:rPr>
      <w:rFonts w:ascii="Futura Bk" w:hAnsi="Futura Bk"/>
      <w:kern w:val="2"/>
      <w:sz w:val="18"/>
      <w:szCs w:val="21"/>
      <w:lang w:bidi="ar-SA"/>
    </w:rPr>
  </w:style>
  <w:style w:type="paragraph" w:customStyle="1" w:styleId="ItemListinTable">
    <w:name w:val="Item List in Table"/>
    <w:qFormat/>
    <w:pPr>
      <w:tabs>
        <w:tab w:val="left" w:pos="284"/>
        <w:tab w:val="left" w:pos="960"/>
      </w:tabs>
      <w:spacing w:before="40" w:after="40"/>
      <w:ind w:left="960" w:hanging="420"/>
      <w:jc w:val="both"/>
    </w:pPr>
    <w:rPr>
      <w:rFonts w:ascii="Arial" w:hAnsi="Arial"/>
      <w:sz w:val="18"/>
      <w:szCs w:val="18"/>
    </w:rPr>
  </w:style>
  <w:style w:type="character" w:customStyle="1" w:styleId="Char21">
    <w:name w:val="普通文字 Char2"/>
    <w:autoRedefine/>
    <w:uiPriority w:val="99"/>
    <w:semiHidden/>
    <w:qFormat/>
    <w:rPr>
      <w:rFonts w:ascii="宋体" w:hAnsi="Courier New" w:cs="宋体"/>
      <w:sz w:val="21"/>
      <w:szCs w:val="21"/>
    </w:rPr>
  </w:style>
  <w:style w:type="table" w:customStyle="1" w:styleId="1-11">
    <w:name w:val="网格表 1 浅色 - 着色 11"/>
    <w:basedOn w:val="a5"/>
    <w:autoRedefine/>
    <w:uiPriority w:val="46"/>
    <w:qFormat/>
    <w:rPr>
      <w:rFonts w:ascii="等线" w:eastAsia="等线" w:hAnsi="等线" w:cs="Arial"/>
      <w:lang w:eastAsia="zh-TW"/>
    </w:rPr>
    <w:tblPr>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top w:val="nil"/>
          <w:left w:val="single" w:sz="12" w:space="0" w:color="9CC2E5"/>
          <w:bottom w:val="nil"/>
          <w:right w:val="nil"/>
          <w:insideH w:val="nil"/>
          <w:insideV w:val="nil"/>
          <w:tl2br w:val="nil"/>
          <w:tr2bl w:val="nil"/>
        </w:tcBorders>
      </w:tcPr>
    </w:tblStylePr>
    <w:tblStylePr w:type="lastRow">
      <w:rPr>
        <w:b/>
        <w:bCs/>
      </w:rPr>
      <w:tblPr/>
      <w:tcPr>
        <w:tcBorders>
          <w:top w:val="double" w:sz="2" w:space="0" w:color="9CC2E5"/>
          <w:left w:val="nil"/>
          <w:bottom w:val="nil"/>
          <w:right w:val="nil"/>
          <w:insideH w:val="nil"/>
          <w:insideV w:val="nil"/>
          <w:tl2br w:val="nil"/>
          <w:tr2bl w:val="nil"/>
        </w:tcBorders>
      </w:tcPr>
    </w:tblStylePr>
    <w:tblStylePr w:type="firstCol">
      <w:rPr>
        <w:b/>
        <w:bCs/>
      </w:rPr>
    </w:tblStylePr>
    <w:tblStylePr w:type="lastCol">
      <w:rPr>
        <w:b/>
        <w:bCs/>
      </w:rPr>
    </w:tblStylePr>
  </w:style>
  <w:style w:type="paragraph" w:customStyle="1" w:styleId="affffff3">
    <w:name w:val="样式 列出段落 + 宋体 四号 加粗"/>
    <w:basedOn w:val="111"/>
    <w:qFormat/>
    <w:rPr>
      <w:rFonts w:ascii="宋体"/>
      <w:b/>
      <w:bCs/>
      <w:kern w:val="0"/>
      <w:sz w:val="28"/>
      <w:szCs w:val="21"/>
    </w:rPr>
  </w:style>
  <w:style w:type="paragraph" w:customStyle="1" w:styleId="1f4">
    <w:name w:val="修訂1"/>
    <w:uiPriority w:val="99"/>
    <w:unhideWhenUsed/>
    <w:qFormat/>
    <w:rPr>
      <w:kern w:val="2"/>
      <w:sz w:val="21"/>
      <w:szCs w:val="24"/>
    </w:rPr>
  </w:style>
  <w:style w:type="paragraph" w:customStyle="1" w:styleId="1f5">
    <w:name w:val="目錄標題1"/>
    <w:basedOn w:val="1"/>
    <w:next w:val="a2"/>
    <w:uiPriority w:val="39"/>
    <w:unhideWhenUsed/>
    <w:qFormat/>
    <w:pPr>
      <w:widowControl/>
      <w:autoSpaceDE/>
      <w:autoSpaceDN/>
      <w:adjustRightInd/>
      <w:spacing w:after="0" w:line="259" w:lineRule="auto"/>
      <w:jc w:val="left"/>
      <w:outlineLvl w:val="9"/>
    </w:pPr>
    <w:rPr>
      <w:rFonts w:ascii="等线 Light" w:eastAsia="等线 Light" w:hAnsi="等线 Light"/>
      <w:b w:val="0"/>
      <w:color w:val="2F5496"/>
      <w:kern w:val="0"/>
      <w:szCs w:val="32"/>
    </w:rPr>
  </w:style>
  <w:style w:type="character" w:customStyle="1" w:styleId="3Char">
    <w:name w:val="标题 3 Char"/>
    <w:autoRedefine/>
    <w:uiPriority w:val="9"/>
    <w:qFormat/>
    <w:rPr>
      <w:rFonts w:ascii="宋体" w:hAnsi="宋体" w:cs="Arial"/>
    </w:rPr>
  </w:style>
  <w:style w:type="character" w:customStyle="1" w:styleId="Char12">
    <w:name w:val="批注文字 Char1"/>
    <w:autoRedefine/>
    <w:uiPriority w:val="99"/>
    <w:qFormat/>
    <w:rPr>
      <w:rFonts w:ascii="Times New Roman" w:eastAsia="宋体" w:hAnsi="Times New Roman" w:cs="Times New Roman"/>
      <w:szCs w:val="24"/>
    </w:rPr>
  </w:style>
  <w:style w:type="paragraph" w:customStyle="1" w:styleId="3f0">
    <w:name w:val="列出段落3"/>
    <w:basedOn w:val="a2"/>
    <w:uiPriority w:val="34"/>
    <w:qFormat/>
    <w:pPr>
      <w:widowControl/>
      <w:spacing w:before="60" w:after="60" w:line="360" w:lineRule="auto"/>
      <w:ind w:left="720" w:firstLineChars="200" w:firstLine="200"/>
      <w:contextualSpacing/>
      <w:jc w:val="left"/>
    </w:pPr>
    <w:rPr>
      <w:rFonts w:ascii="Calibri" w:hAnsi="Calibri"/>
      <w:kern w:val="0"/>
      <w:sz w:val="24"/>
      <w:szCs w:val="22"/>
    </w:rPr>
  </w:style>
  <w:style w:type="character" w:customStyle="1" w:styleId="affffff4">
    <w:name w:val="无"/>
    <w:autoRedefine/>
    <w:qFormat/>
    <w:rPr>
      <w:rFonts w:ascii="Times New Roman" w:eastAsia="宋体" w:hAnsi="Times New Roman" w:cs="Times New Roman"/>
    </w:rPr>
  </w:style>
  <w:style w:type="paragraph" w:customStyle="1" w:styleId="31">
    <w:name w:val="货架样式标题3"/>
    <w:basedOn w:val="a2"/>
    <w:qFormat/>
    <w:pPr>
      <w:numPr>
        <w:ilvl w:val="2"/>
        <w:numId w:val="19"/>
      </w:numPr>
      <w:tabs>
        <w:tab w:val="left" w:pos="600"/>
      </w:tabs>
      <w:ind w:left="600" w:hanging="600"/>
      <w:outlineLvl w:val="2"/>
    </w:pPr>
    <w:rPr>
      <w:rFonts w:ascii="宋体" w:hAnsi="宋体" w:cs="Arial"/>
      <w:b/>
      <w:sz w:val="28"/>
      <w:szCs w:val="22"/>
    </w:rPr>
  </w:style>
  <w:style w:type="character" w:customStyle="1" w:styleId="2Char2">
    <w:name w:val="标题 2 Char"/>
    <w:autoRedefine/>
    <w:qFormat/>
    <w:rPr>
      <w:rFonts w:ascii="Arial" w:eastAsia="黑体" w:hAnsi="Arial" w:cs="Times New Roman"/>
      <w:b/>
      <w:kern w:val="0"/>
      <w:sz w:val="30"/>
      <w:szCs w:val="20"/>
    </w:rPr>
  </w:style>
  <w:style w:type="character" w:customStyle="1" w:styleId="Char22">
    <w:name w:val="纯文本 Char2"/>
    <w:autoRedefine/>
    <w:qFormat/>
    <w:rPr>
      <w:rFonts w:ascii="宋体" w:eastAsia="宋体" w:hAnsi="Courier New" w:cs="Times New Roman"/>
      <w:szCs w:val="20"/>
    </w:rPr>
  </w:style>
  <w:style w:type="character" w:customStyle="1" w:styleId="Chara">
    <w:name w:val="列出段落 Char"/>
    <w:link w:val="Style501"/>
    <w:autoRedefine/>
    <w:uiPriority w:val="34"/>
    <w:qFormat/>
    <w:rPr>
      <w:rFonts w:ascii="Calibri" w:hAnsi="Calibri"/>
      <w:kern w:val="2"/>
      <w:sz w:val="21"/>
      <w:szCs w:val="22"/>
    </w:rPr>
  </w:style>
  <w:style w:type="paragraph" w:customStyle="1" w:styleId="Style501">
    <w:name w:val="_Style 501"/>
    <w:basedOn w:val="a2"/>
    <w:next w:val="affffa"/>
    <w:link w:val="Chara"/>
    <w:uiPriority w:val="34"/>
    <w:qFormat/>
    <w:pPr>
      <w:ind w:firstLineChars="200" w:firstLine="420"/>
    </w:pPr>
    <w:rPr>
      <w:rFonts w:ascii="Calibri" w:hAnsi="Calibri"/>
      <w:szCs w:val="22"/>
    </w:rPr>
  </w:style>
  <w:style w:type="paragraph" w:customStyle="1" w:styleId="48">
    <w:name w:val="修订4"/>
    <w:autoRedefine/>
    <w:hidden/>
    <w:uiPriority w:val="99"/>
    <w:semiHidden/>
    <w:qFormat/>
    <w:rPr>
      <w:kern w:val="2"/>
      <w:sz w:val="21"/>
      <w:szCs w:val="24"/>
    </w:rPr>
  </w:style>
  <w:style w:type="paragraph" w:customStyle="1" w:styleId="Affffff5">
    <w:name w:val="正文 A"/>
    <w:qFormat/>
    <w:pPr>
      <w:widowControl w:val="0"/>
      <w:spacing w:line="360" w:lineRule="auto"/>
      <w:ind w:firstLine="200"/>
      <w:jc w:val="both"/>
    </w:pPr>
    <w:rPr>
      <w:rFonts w:ascii="宋体" w:hAnsi="宋体" w:cs="宋体"/>
      <w:color w:val="000000"/>
      <w:kern w:val="2"/>
      <w:sz w:val="28"/>
      <w:szCs w:val="28"/>
      <w:u w:color="000000"/>
    </w:rPr>
  </w:style>
  <w:style w:type="paragraph" w:customStyle="1" w:styleId="5a">
    <w:name w:val="修订5"/>
    <w:autoRedefine/>
    <w:hidden/>
    <w:uiPriority w:val="99"/>
    <w:semiHidden/>
    <w:qFormat/>
    <w:rPr>
      <w:kern w:val="2"/>
      <w:sz w:val="21"/>
      <w:szCs w:val="24"/>
    </w:rPr>
  </w:style>
  <w:style w:type="paragraph" w:customStyle="1" w:styleId="CharCharCharCharCharChar1CharCharCharChar4">
    <w:name w:val="Char Char Char Char Char Char1 Char Char Char Char4"/>
    <w:basedOn w:val="af3"/>
    <w:qFormat/>
    <w:rPr>
      <w:rFonts w:ascii="Tahoma" w:hAnsi="Tahoma"/>
      <w:kern w:val="2"/>
      <w:sz w:val="24"/>
    </w:rPr>
  </w:style>
  <w:style w:type="table" w:customStyle="1" w:styleId="TableNormal">
    <w:name w:val="Table Normal"/>
    <w:autoRedefine/>
    <w:uiPriority w:val="2"/>
    <w:semiHidden/>
    <w:unhideWhenUsed/>
    <w:qFormat/>
    <w:rPr>
      <w:rFonts w:ascii="Arial" w:eastAsiaTheme="minorEastAsia" w:hAnsi="Arial" w:cs="Arial"/>
    </w:rPr>
    <w:tblPr>
      <w:tblCellMar>
        <w:top w:w="0" w:type="dxa"/>
        <w:left w:w="0" w:type="dxa"/>
        <w:bottom w:w="0" w:type="dxa"/>
        <w:right w:w="0" w:type="dxa"/>
      </w:tblCellMar>
    </w:tblPr>
  </w:style>
  <w:style w:type="table" w:customStyle="1" w:styleId="TableNormal1">
    <w:name w:val="Table Normal1"/>
    <w:autoRedefine/>
    <w:semiHidden/>
    <w:unhideWhenUsed/>
    <w:qFormat/>
    <w:rPr>
      <w:rFonts w:ascii="Arial" w:eastAsiaTheme="minorEastAsia" w:hAnsi="Arial" w:cs="Arial"/>
    </w:rPr>
    <w:tblPr>
      <w:tblCellMar>
        <w:top w:w="0" w:type="dxa"/>
        <w:left w:w="0" w:type="dxa"/>
        <w:bottom w:w="0" w:type="dxa"/>
        <w:right w:w="0" w:type="dxa"/>
      </w:tblCellMar>
    </w:tblPr>
  </w:style>
  <w:style w:type="paragraph" w:customStyle="1" w:styleId="65">
    <w:name w:val="修订6"/>
    <w:autoRedefine/>
    <w:hidden/>
    <w:uiPriority w:val="99"/>
    <w:semiHidden/>
    <w:qFormat/>
    <w:rPr>
      <w:kern w:val="2"/>
      <w:sz w:val="21"/>
      <w:szCs w:val="24"/>
    </w:rPr>
  </w:style>
  <w:style w:type="character" w:customStyle="1" w:styleId="36">
    <w:name w:val="正文文本 3 字符"/>
    <w:basedOn w:val="a4"/>
    <w:link w:val="35"/>
    <w:autoRedefine/>
    <w:uiPriority w:val="99"/>
    <w:semiHidden/>
    <w:qFormat/>
    <w:rPr>
      <w:kern w:val="2"/>
      <w:sz w:val="16"/>
      <w:szCs w:val="16"/>
    </w:rPr>
  </w:style>
  <w:style w:type="paragraph" w:customStyle="1" w:styleId="73">
    <w:name w:val="修订7"/>
    <w:autoRedefine/>
    <w:hidden/>
    <w:uiPriority w:val="99"/>
    <w:semiHidden/>
    <w:qFormat/>
    <w:rPr>
      <w:kern w:val="2"/>
      <w:sz w:val="21"/>
      <w:szCs w:val="24"/>
    </w:rPr>
  </w:style>
  <w:style w:type="paragraph" w:customStyle="1" w:styleId="TableParagraph">
    <w:name w:val="Table Paragraph"/>
    <w:basedOn w:val="a2"/>
    <w:uiPriority w:val="1"/>
    <w:qFormat/>
    <w:pPr>
      <w:jc w:val="left"/>
    </w:pPr>
    <w:rPr>
      <w:rFonts w:asciiTheme="minorHAnsi" w:eastAsiaTheme="minorEastAsia" w:hAnsiTheme="minorHAnsi" w:cstheme="minorBidi"/>
      <w:kern w:val="0"/>
      <w:sz w:val="22"/>
      <w:szCs w:val="22"/>
      <w:lang w:eastAsia="en-US"/>
    </w:rPr>
  </w:style>
  <w:style w:type="paragraph" w:customStyle="1" w:styleId="82">
    <w:name w:val="修订8"/>
    <w:autoRedefine/>
    <w:hidden/>
    <w:uiPriority w:val="99"/>
    <w:unhideWhenUsed/>
    <w:qFormat/>
    <w:rPr>
      <w:kern w:val="2"/>
      <w:sz w:val="21"/>
      <w:szCs w:val="24"/>
    </w:rPr>
  </w:style>
  <w:style w:type="paragraph" w:customStyle="1" w:styleId="Style15">
    <w:name w:val="_Style 15"/>
    <w:basedOn w:val="a2"/>
    <w:next w:val="affffa"/>
    <w:uiPriority w:val="34"/>
    <w:qFormat/>
    <w:pPr>
      <w:spacing w:line="360" w:lineRule="auto"/>
      <w:ind w:firstLineChars="200" w:firstLine="420"/>
    </w:pPr>
    <w:rPr>
      <w:rFonts w:ascii="Calibri" w:eastAsia="微软雅黑" w:hAnsi="Calibri"/>
      <w:sz w:val="24"/>
      <w:szCs w:val="22"/>
    </w:rPr>
  </w:style>
  <w:style w:type="character" w:customStyle="1" w:styleId="HTML0">
    <w:name w:val="HTML 地址 字符"/>
    <w:basedOn w:val="a4"/>
    <w:link w:val="HTML"/>
    <w:autoRedefine/>
    <w:uiPriority w:val="99"/>
    <w:semiHidden/>
    <w:qFormat/>
    <w:rPr>
      <w:i/>
      <w:iCs/>
      <w:kern w:val="2"/>
      <w:sz w:val="21"/>
      <w:szCs w:val="24"/>
    </w:rPr>
  </w:style>
  <w:style w:type="paragraph" w:customStyle="1" w:styleId="TOC20">
    <w:name w:val="TOC 标题2"/>
    <w:basedOn w:val="1"/>
    <w:next w:val="a2"/>
    <w:uiPriority w:val="39"/>
    <w:semiHidden/>
    <w:unhideWhenUsed/>
    <w:qFormat/>
    <w:pPr>
      <w:autoSpaceDE/>
      <w:autoSpaceDN/>
      <w:adjustRightInd/>
      <w:spacing w:before="340" w:after="330" w:line="578" w:lineRule="auto"/>
      <w:jc w:val="both"/>
      <w:outlineLvl w:val="9"/>
    </w:pPr>
    <w:rPr>
      <w:rFonts w:ascii="Times New Roman"/>
      <w:bCs/>
      <w:sz w:val="44"/>
      <w:szCs w:val="44"/>
    </w:rPr>
  </w:style>
  <w:style w:type="character" w:customStyle="1" w:styleId="ae">
    <w:name w:val="电子邮件签名 字符"/>
    <w:basedOn w:val="a4"/>
    <w:link w:val="ad"/>
    <w:autoRedefine/>
    <w:uiPriority w:val="99"/>
    <w:semiHidden/>
    <w:qFormat/>
    <w:rPr>
      <w:kern w:val="2"/>
      <w:sz w:val="21"/>
      <w:szCs w:val="24"/>
    </w:rPr>
  </w:style>
  <w:style w:type="character" w:customStyle="1" w:styleId="afff1">
    <w:name w:val="副标题 字符"/>
    <w:basedOn w:val="a4"/>
    <w:link w:val="afff0"/>
    <w:autoRedefine/>
    <w:uiPriority w:val="11"/>
    <w:qFormat/>
    <w:rPr>
      <w:rFonts w:asciiTheme="minorHAnsi" w:eastAsiaTheme="minorEastAsia" w:hAnsiTheme="minorHAnsi" w:cstheme="minorBidi"/>
      <w:b/>
      <w:bCs/>
      <w:kern w:val="28"/>
      <w:sz w:val="32"/>
      <w:szCs w:val="32"/>
    </w:rPr>
  </w:style>
  <w:style w:type="character" w:customStyle="1" w:styleId="a8">
    <w:name w:val="宏文本 字符"/>
    <w:basedOn w:val="a4"/>
    <w:link w:val="a7"/>
    <w:autoRedefine/>
    <w:uiPriority w:val="99"/>
    <w:semiHidden/>
    <w:qFormat/>
    <w:rPr>
      <w:rFonts w:ascii="Courier New" w:hAnsi="Courier New" w:cs="Courier New"/>
      <w:kern w:val="2"/>
      <w:sz w:val="24"/>
      <w:szCs w:val="24"/>
    </w:rPr>
  </w:style>
  <w:style w:type="character" w:customStyle="1" w:styleId="afff4">
    <w:name w:val="脚注文本 字符"/>
    <w:basedOn w:val="a4"/>
    <w:link w:val="afff3"/>
    <w:autoRedefine/>
    <w:uiPriority w:val="99"/>
    <w:semiHidden/>
    <w:qFormat/>
    <w:rPr>
      <w:kern w:val="2"/>
      <w:sz w:val="18"/>
      <w:szCs w:val="18"/>
    </w:rPr>
  </w:style>
  <w:style w:type="character" w:customStyle="1" w:styleId="afa">
    <w:name w:val="结束语 字符"/>
    <w:basedOn w:val="a4"/>
    <w:link w:val="af9"/>
    <w:autoRedefine/>
    <w:uiPriority w:val="99"/>
    <w:semiHidden/>
    <w:qFormat/>
    <w:rPr>
      <w:kern w:val="2"/>
      <w:sz w:val="21"/>
      <w:szCs w:val="24"/>
    </w:rPr>
  </w:style>
  <w:style w:type="paragraph" w:styleId="affffff6">
    <w:name w:val="Intense Quote"/>
    <w:basedOn w:val="a2"/>
    <w:next w:val="a2"/>
    <w:link w:val="affffff7"/>
    <w:uiPriority w:val="99"/>
    <w:semiHidden/>
    <w:unhideWhenUsed/>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fff7">
    <w:name w:val="明显引用 字符"/>
    <w:basedOn w:val="a4"/>
    <w:link w:val="affffff6"/>
    <w:autoRedefine/>
    <w:uiPriority w:val="99"/>
    <w:semiHidden/>
    <w:qFormat/>
    <w:rPr>
      <w:i/>
      <w:iCs/>
      <w:color w:val="4F81BD" w:themeColor="accent1"/>
      <w:kern w:val="2"/>
      <w:sz w:val="21"/>
      <w:szCs w:val="24"/>
    </w:rPr>
  </w:style>
  <w:style w:type="character" w:customStyle="1" w:styleId="affe">
    <w:name w:val="签名 字符"/>
    <w:basedOn w:val="a4"/>
    <w:link w:val="affd"/>
    <w:autoRedefine/>
    <w:uiPriority w:val="99"/>
    <w:semiHidden/>
    <w:qFormat/>
    <w:rPr>
      <w:kern w:val="2"/>
      <w:sz w:val="21"/>
      <w:szCs w:val="24"/>
    </w:rPr>
  </w:style>
  <w:style w:type="paragraph" w:customStyle="1" w:styleId="1f6">
    <w:name w:val="书目1"/>
    <w:basedOn w:val="a2"/>
    <w:next w:val="a2"/>
    <w:uiPriority w:val="37"/>
    <w:semiHidden/>
    <w:unhideWhenUsed/>
    <w:qFormat/>
  </w:style>
  <w:style w:type="character" w:customStyle="1" w:styleId="aff7">
    <w:name w:val="尾注文本 字符"/>
    <w:basedOn w:val="a4"/>
    <w:link w:val="aff6"/>
    <w:autoRedefine/>
    <w:uiPriority w:val="99"/>
    <w:semiHidden/>
    <w:qFormat/>
    <w:rPr>
      <w:kern w:val="2"/>
      <w:sz w:val="21"/>
      <w:szCs w:val="24"/>
    </w:rPr>
  </w:style>
  <w:style w:type="paragraph" w:styleId="affffff8">
    <w:name w:val="No Spacing"/>
    <w:uiPriority w:val="99"/>
    <w:semiHidden/>
    <w:unhideWhenUsed/>
    <w:qFormat/>
    <w:pPr>
      <w:widowControl w:val="0"/>
      <w:jc w:val="both"/>
    </w:pPr>
    <w:rPr>
      <w:kern w:val="2"/>
      <w:sz w:val="21"/>
      <w:szCs w:val="24"/>
    </w:rPr>
  </w:style>
  <w:style w:type="character" w:customStyle="1" w:styleId="afff7">
    <w:name w:val="信息标题 字符"/>
    <w:basedOn w:val="a4"/>
    <w:link w:val="afff6"/>
    <w:autoRedefine/>
    <w:uiPriority w:val="99"/>
    <w:semiHidden/>
    <w:qFormat/>
    <w:rPr>
      <w:rFonts w:asciiTheme="majorHAnsi" w:eastAsiaTheme="majorEastAsia" w:hAnsiTheme="majorHAnsi" w:cstheme="majorBidi"/>
      <w:kern w:val="2"/>
      <w:sz w:val="24"/>
      <w:szCs w:val="24"/>
      <w:shd w:val="pct20" w:color="auto" w:fill="auto"/>
    </w:rPr>
  </w:style>
  <w:style w:type="paragraph" w:styleId="affffff9">
    <w:name w:val="Quote"/>
    <w:basedOn w:val="a2"/>
    <w:next w:val="a2"/>
    <w:link w:val="affffffa"/>
    <w:uiPriority w:val="99"/>
    <w:semiHidden/>
    <w:unhideWhenUsed/>
    <w:qFormat/>
    <w:pPr>
      <w:spacing w:before="200" w:after="160"/>
      <w:ind w:left="864" w:right="864"/>
      <w:jc w:val="center"/>
    </w:pPr>
    <w:rPr>
      <w:i/>
      <w:iCs/>
      <w:color w:val="404040" w:themeColor="text1" w:themeTint="BF"/>
    </w:rPr>
  </w:style>
  <w:style w:type="character" w:customStyle="1" w:styleId="affffffa">
    <w:name w:val="引用 字符"/>
    <w:basedOn w:val="a4"/>
    <w:link w:val="affffff9"/>
    <w:autoRedefine/>
    <w:uiPriority w:val="99"/>
    <w:semiHidden/>
    <w:qFormat/>
    <w:rPr>
      <w:i/>
      <w:iCs/>
      <w:color w:val="404040" w:themeColor="text1" w:themeTint="BF"/>
      <w:kern w:val="2"/>
      <w:sz w:val="21"/>
      <w:szCs w:val="24"/>
    </w:rPr>
  </w:style>
  <w:style w:type="character" w:customStyle="1" w:styleId="ac">
    <w:name w:val="注释标题 字符"/>
    <w:basedOn w:val="a4"/>
    <w:link w:val="ab"/>
    <w:autoRedefine/>
    <w:uiPriority w:val="99"/>
    <w:semiHidden/>
    <w:qFormat/>
    <w:rPr>
      <w:kern w:val="2"/>
      <w:sz w:val="21"/>
      <w:szCs w:val="24"/>
    </w:rPr>
  </w:style>
  <w:style w:type="paragraph" w:customStyle="1" w:styleId="92">
    <w:name w:val="修订9"/>
    <w:autoRedefine/>
    <w:hidden/>
    <w:uiPriority w:val="99"/>
    <w:unhideWhenUsed/>
    <w:qFormat/>
    <w:rPr>
      <w:kern w:val="2"/>
      <w:sz w:val="21"/>
      <w:szCs w:val="24"/>
    </w:rPr>
  </w:style>
  <w:style w:type="paragraph" w:customStyle="1" w:styleId="100">
    <w:name w:val="修订10"/>
    <w:hidden/>
    <w:uiPriority w:val="99"/>
    <w:unhideWhenUsed/>
    <w:qFormat/>
    <w:rPr>
      <w:kern w:val="2"/>
      <w:sz w:val="21"/>
      <w:szCs w:val="24"/>
    </w:rPr>
  </w:style>
  <w:style w:type="paragraph" w:customStyle="1" w:styleId="TOC30">
    <w:name w:val="TOC 标题3"/>
    <w:basedOn w:val="1"/>
    <w:next w:val="a2"/>
    <w:uiPriority w:val="39"/>
    <w:semiHidden/>
    <w:unhideWhenUsed/>
    <w:qFormat/>
    <w:pPr>
      <w:autoSpaceDE/>
      <w:autoSpaceDN/>
      <w:adjustRightInd/>
      <w:spacing w:before="340" w:after="330" w:line="578" w:lineRule="auto"/>
      <w:jc w:val="both"/>
      <w:outlineLvl w:val="9"/>
    </w:pPr>
    <w:rPr>
      <w:rFonts w:ascii="Times New Roman"/>
      <w:bCs/>
      <w:sz w:val="44"/>
      <w:szCs w:val="44"/>
    </w:rPr>
  </w:style>
  <w:style w:type="paragraph" w:customStyle="1" w:styleId="2f7">
    <w:name w:val="书目2"/>
    <w:basedOn w:val="a2"/>
    <w:next w:val="a2"/>
    <w:uiPriority w:val="37"/>
    <w:semiHidden/>
    <w:unhideWhenUsed/>
    <w:qFormat/>
  </w:style>
  <w:style w:type="table" w:customStyle="1" w:styleId="1f7">
    <w:name w:val="网格型1"/>
    <w:basedOn w:val="a5"/>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b">
    <w:name w:val="Revision"/>
    <w:hidden/>
    <w:uiPriority w:val="99"/>
    <w:unhideWhenUsed/>
    <w:rsid w:val="00744CAC"/>
    <w:rPr>
      <w:kern w:val="2"/>
      <w:sz w:val="21"/>
      <w:szCs w:val="24"/>
    </w:rPr>
  </w:style>
  <w:style w:type="paragraph" w:styleId="TOC">
    <w:name w:val="TOC Heading"/>
    <w:basedOn w:val="1"/>
    <w:next w:val="a2"/>
    <w:uiPriority w:val="39"/>
    <w:semiHidden/>
    <w:unhideWhenUsed/>
    <w:qFormat/>
    <w:rsid w:val="00744CAC"/>
    <w:pPr>
      <w:autoSpaceDE/>
      <w:autoSpaceDN/>
      <w:adjustRightInd/>
      <w:spacing w:before="340" w:after="330" w:line="578" w:lineRule="auto"/>
      <w:jc w:val="both"/>
      <w:outlineLvl w:val="9"/>
    </w:pPr>
    <w:rPr>
      <w:rFonts w:ascii="Times New Roman"/>
      <w:bCs/>
      <w:sz w:val="44"/>
      <w:szCs w:val="44"/>
    </w:rPr>
  </w:style>
  <w:style w:type="paragraph" w:styleId="affffffc">
    <w:name w:val="Bibliography"/>
    <w:basedOn w:val="a2"/>
    <w:next w:val="a2"/>
    <w:uiPriority w:val="37"/>
    <w:semiHidden/>
    <w:unhideWhenUsed/>
    <w:rsid w:val="00744C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header" Target="header4.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8.xml"/><Relationship Id="rId10" Type="http://schemas.openxmlformats.org/officeDocument/2006/relationships/footer" Target="foot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header" Target="header7.xml"/><Relationship Id="rId27"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63</Pages>
  <Words>6564</Words>
  <Characters>37419</Characters>
  <Application>Microsoft Office Word</Application>
  <DocSecurity>0</DocSecurity>
  <Lines>311</Lines>
  <Paragraphs>87</Paragraphs>
  <ScaleCrop>false</ScaleCrop>
  <Company>微软中国</Company>
  <LinksUpToDate>false</LinksUpToDate>
  <CharactersWithSpaces>43896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dc:creator>
  <cp:lastModifiedBy>HAN</cp:lastModifiedBy>
  <cp:revision>111</cp:revision>
  <cp:lastPrinted>2020-06-18T01:39:00Z</cp:lastPrinted>
  <dcterms:created xsi:type="dcterms:W3CDTF">2023-12-11T04:23:00Z</dcterms:created>
  <dcterms:modified xsi:type="dcterms:W3CDTF">2024-06-17T10:01:00Z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F05749A0AEDA438391BE1688B51F3602_13</vt:lpwstr>
  </property>
</Properties>
</file>