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6FE" w:rsidRDefault="0048317D">
      <w:pPr>
        <w:spacing w:line="360" w:lineRule="auto"/>
        <w:jc w:val="center"/>
        <w:rPr>
          <w:rFonts w:asciiTheme="majorEastAsia" w:eastAsiaTheme="majorEastAsia" w:hAnsiTheme="majorEastAsia"/>
          <w:b/>
          <w:bCs/>
          <w:sz w:val="72"/>
          <w:szCs w:val="72"/>
        </w:rPr>
      </w:pPr>
      <w:bookmarkStart w:id="0" w:name="_Hlk101277307"/>
      <w:r>
        <w:rPr>
          <w:rFonts w:asciiTheme="majorEastAsia" w:eastAsiaTheme="majorEastAsia" w:hAnsiTheme="majorEastAsia" w:hint="eastAsia"/>
          <w:b/>
          <w:bCs/>
          <w:sz w:val="72"/>
          <w:szCs w:val="72"/>
        </w:rPr>
        <w:t>北京市肛肠医院（北京市二龙路医院）UPS采购项目</w:t>
      </w:r>
    </w:p>
    <w:bookmarkEnd w:id="0"/>
    <w:p w:rsidR="004426FE" w:rsidRDefault="004426FE">
      <w:pPr>
        <w:spacing w:line="360" w:lineRule="auto"/>
        <w:jc w:val="center"/>
        <w:rPr>
          <w:rFonts w:asciiTheme="majorEastAsia" w:eastAsiaTheme="majorEastAsia" w:hAnsiTheme="majorEastAsia"/>
          <w:b/>
          <w:sz w:val="72"/>
          <w:szCs w:val="72"/>
        </w:rPr>
      </w:pPr>
    </w:p>
    <w:p w:rsidR="004426FE" w:rsidRDefault="0048317D">
      <w:pPr>
        <w:spacing w:line="360" w:lineRule="auto"/>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比选文件</w:t>
      </w:r>
    </w:p>
    <w:p w:rsidR="004426FE" w:rsidRDefault="0048317D">
      <w:pPr>
        <w:spacing w:line="360" w:lineRule="auto"/>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项目编号：</w:t>
      </w:r>
      <w:r>
        <w:rPr>
          <w:rFonts w:asciiTheme="majorEastAsia" w:eastAsiaTheme="majorEastAsia" w:hAnsiTheme="majorEastAsia"/>
          <w:b/>
          <w:sz w:val="36"/>
          <w:szCs w:val="36"/>
        </w:rPr>
        <w:t>BMCC-ZC24-1072</w:t>
      </w:r>
    </w:p>
    <w:p w:rsidR="004426FE" w:rsidRDefault="0048317D">
      <w:pPr>
        <w:pStyle w:val="ab"/>
        <w:jc w:val="center"/>
        <w:rPr>
          <w:rFonts w:asciiTheme="majorEastAsia" w:eastAsiaTheme="majorEastAsia" w:hAnsiTheme="majorEastAsia"/>
          <w:b/>
        </w:rPr>
      </w:pPr>
      <w:r>
        <w:rPr>
          <w:rFonts w:asciiTheme="majorEastAsia" w:eastAsiaTheme="majorEastAsia" w:hAnsiTheme="majorEastAsia"/>
          <w:b/>
          <w:noProof/>
        </w:rPr>
        <w:drawing>
          <wp:inline distT="0" distB="0" distL="0" distR="0">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rsidR="004426FE" w:rsidRDefault="004426FE">
      <w:pPr>
        <w:rPr>
          <w:rFonts w:asciiTheme="majorEastAsia" w:eastAsiaTheme="majorEastAsia" w:hAnsiTheme="majorEastAsia"/>
        </w:rPr>
      </w:pPr>
    </w:p>
    <w:p w:rsidR="004426FE" w:rsidRDefault="0048317D">
      <w:pPr>
        <w:spacing w:line="360" w:lineRule="auto"/>
        <w:jc w:val="center"/>
        <w:rPr>
          <w:rFonts w:asciiTheme="majorEastAsia" w:eastAsiaTheme="majorEastAsia" w:hAnsiTheme="majorEastAsia"/>
          <w:b/>
          <w:w w:val="80"/>
          <w:sz w:val="44"/>
          <w:szCs w:val="44"/>
        </w:rPr>
      </w:pPr>
      <w:r>
        <w:rPr>
          <w:rFonts w:asciiTheme="majorEastAsia" w:eastAsiaTheme="majorEastAsia" w:hAnsiTheme="majorEastAsia" w:hint="eastAsia"/>
          <w:b/>
          <w:sz w:val="44"/>
          <w:szCs w:val="44"/>
        </w:rPr>
        <w:t>北京明德致信咨询有限公司</w:t>
      </w:r>
    </w:p>
    <w:p w:rsidR="004426FE" w:rsidRDefault="0048317D">
      <w:pPr>
        <w:spacing w:line="360" w:lineRule="auto"/>
        <w:jc w:val="center"/>
        <w:rPr>
          <w:rFonts w:asciiTheme="majorEastAsia" w:eastAsiaTheme="majorEastAsia" w:hAnsiTheme="majorEastAsia"/>
          <w:b/>
          <w:w w:val="80"/>
          <w:sz w:val="44"/>
          <w:szCs w:val="44"/>
        </w:rPr>
        <w:sectPr w:rsidR="004426FE">
          <w:footerReference w:type="even" r:id="rId9"/>
          <w:footerReference w:type="default" r:id="rId10"/>
          <w:pgSz w:w="11907" w:h="16840"/>
          <w:pgMar w:top="1440" w:right="1800" w:bottom="1440" w:left="1800" w:header="851" w:footer="851" w:gutter="0"/>
          <w:pgNumType w:start="1"/>
          <w:cols w:space="720"/>
          <w:titlePg/>
          <w:docGrid w:linePitch="462"/>
        </w:sectPr>
      </w:pPr>
      <w:r>
        <w:rPr>
          <w:rFonts w:asciiTheme="majorEastAsia" w:eastAsiaTheme="majorEastAsia" w:hAnsiTheme="majorEastAsia"/>
          <w:b/>
          <w:w w:val="80"/>
          <w:sz w:val="44"/>
          <w:szCs w:val="44"/>
        </w:rPr>
        <w:t>2024</w:t>
      </w:r>
      <w:r>
        <w:rPr>
          <w:rFonts w:asciiTheme="majorEastAsia" w:eastAsiaTheme="majorEastAsia" w:hAnsiTheme="majorEastAsia" w:hint="eastAsia"/>
          <w:b/>
          <w:w w:val="80"/>
          <w:sz w:val="44"/>
          <w:szCs w:val="44"/>
        </w:rPr>
        <w:t>年1</w:t>
      </w:r>
      <w:r>
        <w:rPr>
          <w:rFonts w:asciiTheme="majorEastAsia" w:eastAsiaTheme="majorEastAsia" w:hAnsiTheme="majorEastAsia"/>
          <w:b/>
          <w:w w:val="80"/>
          <w:sz w:val="44"/>
          <w:szCs w:val="44"/>
        </w:rPr>
        <w:t>0</w:t>
      </w:r>
      <w:r>
        <w:rPr>
          <w:rFonts w:asciiTheme="majorEastAsia" w:eastAsiaTheme="majorEastAsia" w:hAnsiTheme="majorEastAsia" w:hint="eastAsia"/>
          <w:b/>
          <w:w w:val="80"/>
          <w:sz w:val="44"/>
          <w:szCs w:val="44"/>
        </w:rPr>
        <w:t>月</w:t>
      </w:r>
    </w:p>
    <w:p w:rsidR="004426FE" w:rsidRDefault="0048317D">
      <w:pPr>
        <w:tabs>
          <w:tab w:val="right" w:leader="dot" w:pos="9061"/>
        </w:tabs>
        <w:spacing w:line="360" w:lineRule="auto"/>
        <w:jc w:val="center"/>
        <w:rPr>
          <w:rFonts w:asciiTheme="majorEastAsia" w:eastAsiaTheme="majorEastAsia" w:hAnsiTheme="majorEastAsia"/>
          <w:b/>
          <w:bCs/>
          <w:sz w:val="30"/>
          <w:szCs w:val="30"/>
        </w:rPr>
      </w:pPr>
      <w:bookmarkStart w:id="1" w:name="_Toc310196405"/>
      <w:bookmarkStart w:id="2" w:name="_Toc310195773"/>
      <w:bookmarkStart w:id="3" w:name="_Toc310195689"/>
      <w:r>
        <w:rPr>
          <w:rFonts w:asciiTheme="majorEastAsia" w:eastAsiaTheme="majorEastAsia" w:hAnsiTheme="majorEastAsia" w:hint="eastAsia"/>
          <w:b/>
          <w:bCs/>
          <w:sz w:val="30"/>
          <w:szCs w:val="30"/>
        </w:rPr>
        <w:lastRenderedPageBreak/>
        <w:t>目录</w:t>
      </w:r>
      <w:bookmarkStart w:id="4" w:name="_Toc236642918"/>
      <w:bookmarkEnd w:id="1"/>
      <w:bookmarkEnd w:id="2"/>
      <w:bookmarkEnd w:id="3"/>
    </w:p>
    <w:p w:rsidR="007E6A4E" w:rsidRPr="007E6A4E" w:rsidRDefault="0048317D" w:rsidP="007E6A4E">
      <w:pPr>
        <w:pStyle w:val="13"/>
        <w:tabs>
          <w:tab w:val="right" w:leader="dot" w:pos="9061"/>
        </w:tabs>
        <w:spacing w:before="0" w:line="360" w:lineRule="auto"/>
        <w:rPr>
          <w:rFonts w:asciiTheme="minorHAnsi" w:eastAsiaTheme="minorEastAsia" w:hAnsiTheme="minorHAnsi" w:cstheme="minorBidi"/>
          <w:b w:val="0"/>
          <w:bCs w:val="0"/>
          <w:iCs w:val="0"/>
          <w:noProof/>
          <w:kern w:val="2"/>
          <w:sz w:val="21"/>
          <w:szCs w:val="21"/>
        </w:rPr>
      </w:pPr>
      <w:r w:rsidRPr="007E6A4E">
        <w:rPr>
          <w:rFonts w:asciiTheme="minorEastAsia" w:eastAsiaTheme="minorEastAsia" w:hAnsiTheme="minorEastAsia"/>
          <w:b w:val="0"/>
          <w:iCs w:val="0"/>
          <w:sz w:val="21"/>
          <w:szCs w:val="21"/>
        </w:rPr>
        <w:fldChar w:fldCharType="begin"/>
      </w:r>
      <w:r w:rsidRPr="007E6A4E">
        <w:rPr>
          <w:rFonts w:asciiTheme="minorEastAsia" w:eastAsiaTheme="minorEastAsia" w:hAnsiTheme="minorEastAsia"/>
          <w:b w:val="0"/>
          <w:iCs w:val="0"/>
          <w:sz w:val="21"/>
          <w:szCs w:val="21"/>
        </w:rPr>
        <w:instrText>TOC \o "1-3" \h \z \u</w:instrText>
      </w:r>
      <w:r w:rsidRPr="007E6A4E">
        <w:rPr>
          <w:rFonts w:asciiTheme="minorEastAsia" w:eastAsiaTheme="minorEastAsia" w:hAnsiTheme="minorEastAsia"/>
          <w:b w:val="0"/>
          <w:iCs w:val="0"/>
          <w:sz w:val="21"/>
          <w:szCs w:val="21"/>
        </w:rPr>
        <w:fldChar w:fldCharType="separate"/>
      </w:r>
      <w:hyperlink w:anchor="_Toc180670402" w:history="1">
        <w:r w:rsidR="007E6A4E" w:rsidRPr="007E6A4E">
          <w:rPr>
            <w:rStyle w:val="afff"/>
            <w:rFonts w:asciiTheme="majorEastAsia" w:eastAsiaTheme="majorEastAsia" w:hAnsiTheme="majorEastAsia"/>
            <w:b w:val="0"/>
            <w:noProof/>
            <w:sz w:val="21"/>
            <w:szCs w:val="21"/>
          </w:rPr>
          <w:t>第一章 比选邀请</w:t>
        </w:r>
        <w:r w:rsidR="007E6A4E" w:rsidRPr="007E6A4E">
          <w:rPr>
            <w:b w:val="0"/>
            <w:noProof/>
            <w:webHidden/>
            <w:sz w:val="21"/>
            <w:szCs w:val="21"/>
          </w:rPr>
          <w:tab/>
        </w:r>
        <w:r w:rsidR="007E6A4E" w:rsidRPr="007E6A4E">
          <w:rPr>
            <w:b w:val="0"/>
            <w:noProof/>
            <w:webHidden/>
            <w:sz w:val="21"/>
            <w:szCs w:val="21"/>
          </w:rPr>
          <w:fldChar w:fldCharType="begin"/>
        </w:r>
        <w:r w:rsidR="007E6A4E" w:rsidRPr="007E6A4E">
          <w:rPr>
            <w:b w:val="0"/>
            <w:noProof/>
            <w:webHidden/>
            <w:sz w:val="21"/>
            <w:szCs w:val="21"/>
          </w:rPr>
          <w:instrText xml:space="preserve"> PAGEREF _Toc180670402 \h </w:instrText>
        </w:r>
        <w:r w:rsidR="007E6A4E" w:rsidRPr="007E6A4E">
          <w:rPr>
            <w:b w:val="0"/>
            <w:noProof/>
            <w:webHidden/>
            <w:sz w:val="21"/>
            <w:szCs w:val="21"/>
          </w:rPr>
        </w:r>
        <w:r w:rsidR="007E6A4E" w:rsidRPr="007E6A4E">
          <w:rPr>
            <w:b w:val="0"/>
            <w:noProof/>
            <w:webHidden/>
            <w:sz w:val="21"/>
            <w:szCs w:val="21"/>
          </w:rPr>
          <w:fldChar w:fldCharType="separate"/>
        </w:r>
        <w:r w:rsidR="007E6A4E">
          <w:rPr>
            <w:b w:val="0"/>
            <w:noProof/>
            <w:webHidden/>
            <w:sz w:val="21"/>
            <w:szCs w:val="21"/>
          </w:rPr>
          <w:t>4</w:t>
        </w:r>
        <w:r w:rsidR="007E6A4E" w:rsidRPr="007E6A4E">
          <w:rPr>
            <w:b w:val="0"/>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03" w:history="1">
        <w:r w:rsidR="007E6A4E" w:rsidRPr="007E6A4E">
          <w:rPr>
            <w:rStyle w:val="afff"/>
            <w:rFonts w:asciiTheme="majorEastAsia" w:eastAsiaTheme="majorEastAsia" w:hAnsiTheme="majorEastAsia"/>
            <w:i w:val="0"/>
            <w:noProof/>
            <w:sz w:val="21"/>
            <w:szCs w:val="21"/>
          </w:rPr>
          <w:t>一、项目基本情况</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_Toc180670403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4</w:t>
        </w:r>
        <w:r w:rsidR="007E6A4E" w:rsidRPr="007E6A4E">
          <w:rPr>
            <w:i w:val="0"/>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04" w:history="1">
        <w:r w:rsidR="007E6A4E" w:rsidRPr="007E6A4E">
          <w:rPr>
            <w:rStyle w:val="afff"/>
            <w:rFonts w:asciiTheme="majorEastAsia" w:eastAsiaTheme="majorEastAsia" w:hAnsiTheme="majorEastAsia"/>
            <w:i w:val="0"/>
            <w:noProof/>
            <w:sz w:val="21"/>
            <w:szCs w:val="21"/>
          </w:rPr>
          <w:t>二、供应商的资格要求：</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_Toc180670404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4</w:t>
        </w:r>
        <w:r w:rsidR="007E6A4E" w:rsidRPr="007E6A4E">
          <w:rPr>
            <w:i w:val="0"/>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05" w:history="1">
        <w:r w:rsidR="007E6A4E" w:rsidRPr="007E6A4E">
          <w:rPr>
            <w:rStyle w:val="afff"/>
            <w:rFonts w:asciiTheme="majorEastAsia" w:eastAsiaTheme="majorEastAsia" w:hAnsiTheme="majorEastAsia"/>
            <w:i w:val="0"/>
            <w:noProof/>
            <w:sz w:val="21"/>
            <w:szCs w:val="21"/>
          </w:rPr>
          <w:t>三、获取比选文件</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_Toc180670405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4</w:t>
        </w:r>
        <w:r w:rsidR="007E6A4E" w:rsidRPr="007E6A4E">
          <w:rPr>
            <w:i w:val="0"/>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06" w:history="1">
        <w:r w:rsidR="007E6A4E" w:rsidRPr="007E6A4E">
          <w:rPr>
            <w:rStyle w:val="afff"/>
            <w:rFonts w:asciiTheme="majorEastAsia" w:eastAsiaTheme="majorEastAsia" w:hAnsiTheme="majorEastAsia"/>
            <w:i w:val="0"/>
            <w:noProof/>
            <w:sz w:val="21"/>
            <w:szCs w:val="21"/>
          </w:rPr>
          <w:t>四、递交响应文件时间、比选时间和地点</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_Toc180670406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5</w:t>
        </w:r>
        <w:r w:rsidR="007E6A4E" w:rsidRPr="007E6A4E">
          <w:rPr>
            <w:i w:val="0"/>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07" w:history="1">
        <w:r w:rsidR="007E6A4E" w:rsidRPr="007E6A4E">
          <w:rPr>
            <w:rStyle w:val="afff"/>
            <w:rFonts w:asciiTheme="majorEastAsia" w:eastAsiaTheme="majorEastAsia" w:hAnsiTheme="majorEastAsia"/>
            <w:i w:val="0"/>
            <w:noProof/>
            <w:sz w:val="21"/>
            <w:szCs w:val="21"/>
          </w:rPr>
          <w:t>五、其他补充事宜</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_Toc180670407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5</w:t>
        </w:r>
        <w:r w:rsidR="007E6A4E" w:rsidRPr="007E6A4E">
          <w:rPr>
            <w:i w:val="0"/>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08" w:history="1">
        <w:r w:rsidR="007E6A4E" w:rsidRPr="007E6A4E">
          <w:rPr>
            <w:rStyle w:val="afff"/>
            <w:rFonts w:asciiTheme="majorEastAsia" w:eastAsiaTheme="majorEastAsia" w:hAnsiTheme="majorEastAsia"/>
            <w:i w:val="0"/>
            <w:noProof/>
            <w:sz w:val="21"/>
            <w:szCs w:val="21"/>
          </w:rPr>
          <w:t>六、对本次比选提出询问，请按以下方式联系。</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_Toc180670408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6</w:t>
        </w:r>
        <w:r w:rsidR="007E6A4E" w:rsidRPr="007E6A4E">
          <w:rPr>
            <w:i w:val="0"/>
            <w:noProof/>
            <w:webHidden/>
            <w:sz w:val="21"/>
            <w:szCs w:val="21"/>
          </w:rPr>
          <w:fldChar w:fldCharType="end"/>
        </w:r>
      </w:hyperlink>
    </w:p>
    <w:p w:rsidR="007E6A4E" w:rsidRPr="007E6A4E" w:rsidRDefault="0089166D" w:rsidP="007E6A4E">
      <w:pPr>
        <w:pStyle w:val="13"/>
        <w:tabs>
          <w:tab w:val="right" w:leader="dot" w:pos="9061"/>
        </w:tabs>
        <w:spacing w:before="0" w:line="360" w:lineRule="auto"/>
        <w:rPr>
          <w:rFonts w:asciiTheme="minorHAnsi" w:eastAsiaTheme="minorEastAsia" w:hAnsiTheme="minorHAnsi" w:cstheme="minorBidi"/>
          <w:b w:val="0"/>
          <w:bCs w:val="0"/>
          <w:iCs w:val="0"/>
          <w:noProof/>
          <w:kern w:val="2"/>
          <w:sz w:val="21"/>
          <w:szCs w:val="21"/>
        </w:rPr>
      </w:pPr>
      <w:hyperlink w:anchor="_Toc180670409" w:history="1">
        <w:r w:rsidR="007E6A4E" w:rsidRPr="007E6A4E">
          <w:rPr>
            <w:rStyle w:val="afff"/>
            <w:rFonts w:asciiTheme="majorEastAsia" w:eastAsiaTheme="majorEastAsia" w:hAnsiTheme="majorEastAsia"/>
            <w:b w:val="0"/>
            <w:noProof/>
            <w:sz w:val="21"/>
            <w:szCs w:val="21"/>
          </w:rPr>
          <w:t>第二章 供应商须知资料表</w:t>
        </w:r>
        <w:r w:rsidR="007E6A4E" w:rsidRPr="007E6A4E">
          <w:rPr>
            <w:b w:val="0"/>
            <w:noProof/>
            <w:webHidden/>
            <w:sz w:val="21"/>
            <w:szCs w:val="21"/>
          </w:rPr>
          <w:tab/>
        </w:r>
        <w:r w:rsidR="007E6A4E" w:rsidRPr="007E6A4E">
          <w:rPr>
            <w:b w:val="0"/>
            <w:noProof/>
            <w:webHidden/>
            <w:sz w:val="21"/>
            <w:szCs w:val="21"/>
          </w:rPr>
          <w:fldChar w:fldCharType="begin"/>
        </w:r>
        <w:r w:rsidR="007E6A4E" w:rsidRPr="007E6A4E">
          <w:rPr>
            <w:b w:val="0"/>
            <w:noProof/>
            <w:webHidden/>
            <w:sz w:val="21"/>
            <w:szCs w:val="21"/>
          </w:rPr>
          <w:instrText xml:space="preserve"> PAGEREF _Toc180670409 \h </w:instrText>
        </w:r>
        <w:r w:rsidR="007E6A4E" w:rsidRPr="007E6A4E">
          <w:rPr>
            <w:b w:val="0"/>
            <w:noProof/>
            <w:webHidden/>
            <w:sz w:val="21"/>
            <w:szCs w:val="21"/>
          </w:rPr>
        </w:r>
        <w:r w:rsidR="007E6A4E" w:rsidRPr="007E6A4E">
          <w:rPr>
            <w:b w:val="0"/>
            <w:noProof/>
            <w:webHidden/>
            <w:sz w:val="21"/>
            <w:szCs w:val="21"/>
          </w:rPr>
          <w:fldChar w:fldCharType="separate"/>
        </w:r>
        <w:r w:rsidR="007E6A4E">
          <w:rPr>
            <w:b w:val="0"/>
            <w:noProof/>
            <w:webHidden/>
            <w:sz w:val="21"/>
            <w:szCs w:val="21"/>
          </w:rPr>
          <w:t>7</w:t>
        </w:r>
        <w:r w:rsidR="007E6A4E" w:rsidRPr="007E6A4E">
          <w:rPr>
            <w:b w:val="0"/>
            <w:noProof/>
            <w:webHidden/>
            <w:sz w:val="21"/>
            <w:szCs w:val="21"/>
          </w:rPr>
          <w:fldChar w:fldCharType="end"/>
        </w:r>
      </w:hyperlink>
    </w:p>
    <w:p w:rsidR="007E6A4E" w:rsidRPr="007E6A4E" w:rsidRDefault="0089166D" w:rsidP="007E6A4E">
      <w:pPr>
        <w:pStyle w:val="13"/>
        <w:tabs>
          <w:tab w:val="right" w:leader="dot" w:pos="9061"/>
        </w:tabs>
        <w:spacing w:before="0" w:line="360" w:lineRule="auto"/>
        <w:rPr>
          <w:rFonts w:asciiTheme="minorHAnsi" w:eastAsiaTheme="minorEastAsia" w:hAnsiTheme="minorHAnsi" w:cstheme="minorBidi"/>
          <w:b w:val="0"/>
          <w:bCs w:val="0"/>
          <w:iCs w:val="0"/>
          <w:noProof/>
          <w:kern w:val="2"/>
          <w:sz w:val="21"/>
          <w:szCs w:val="21"/>
        </w:rPr>
      </w:pPr>
      <w:hyperlink w:anchor="_Toc180670410" w:history="1">
        <w:r w:rsidR="007E6A4E" w:rsidRPr="007E6A4E">
          <w:rPr>
            <w:rStyle w:val="afff"/>
            <w:rFonts w:asciiTheme="majorEastAsia" w:eastAsiaTheme="majorEastAsia" w:hAnsiTheme="majorEastAsia"/>
            <w:b w:val="0"/>
            <w:noProof/>
            <w:sz w:val="21"/>
            <w:szCs w:val="21"/>
          </w:rPr>
          <w:t>第三章 供应商须知</w:t>
        </w:r>
        <w:r w:rsidR="007E6A4E" w:rsidRPr="007E6A4E">
          <w:rPr>
            <w:b w:val="0"/>
            <w:noProof/>
            <w:webHidden/>
            <w:sz w:val="21"/>
            <w:szCs w:val="21"/>
          </w:rPr>
          <w:tab/>
        </w:r>
        <w:r w:rsidR="007E6A4E" w:rsidRPr="007E6A4E">
          <w:rPr>
            <w:b w:val="0"/>
            <w:noProof/>
            <w:webHidden/>
            <w:sz w:val="21"/>
            <w:szCs w:val="21"/>
          </w:rPr>
          <w:fldChar w:fldCharType="begin"/>
        </w:r>
        <w:r w:rsidR="007E6A4E" w:rsidRPr="007E6A4E">
          <w:rPr>
            <w:b w:val="0"/>
            <w:noProof/>
            <w:webHidden/>
            <w:sz w:val="21"/>
            <w:szCs w:val="21"/>
          </w:rPr>
          <w:instrText xml:space="preserve"> PAGEREF _Toc180670410 \h </w:instrText>
        </w:r>
        <w:r w:rsidR="007E6A4E" w:rsidRPr="007E6A4E">
          <w:rPr>
            <w:b w:val="0"/>
            <w:noProof/>
            <w:webHidden/>
            <w:sz w:val="21"/>
            <w:szCs w:val="21"/>
          </w:rPr>
        </w:r>
        <w:r w:rsidR="007E6A4E" w:rsidRPr="007E6A4E">
          <w:rPr>
            <w:b w:val="0"/>
            <w:noProof/>
            <w:webHidden/>
            <w:sz w:val="21"/>
            <w:szCs w:val="21"/>
          </w:rPr>
          <w:fldChar w:fldCharType="separate"/>
        </w:r>
        <w:r w:rsidR="007E6A4E">
          <w:rPr>
            <w:b w:val="0"/>
            <w:noProof/>
            <w:webHidden/>
            <w:sz w:val="21"/>
            <w:szCs w:val="21"/>
          </w:rPr>
          <w:t>9</w:t>
        </w:r>
        <w:r w:rsidR="007E6A4E" w:rsidRPr="007E6A4E">
          <w:rPr>
            <w:b w:val="0"/>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11" w:history="1">
        <w:r w:rsidR="007E6A4E" w:rsidRPr="007E6A4E">
          <w:rPr>
            <w:rStyle w:val="afff"/>
            <w:rFonts w:asciiTheme="majorEastAsia" w:eastAsiaTheme="majorEastAsia" w:hAnsiTheme="majorEastAsia"/>
            <w:i w:val="0"/>
            <w:noProof/>
            <w:sz w:val="21"/>
            <w:szCs w:val="21"/>
            <w:lang w:bidi="en-US"/>
          </w:rPr>
          <w:t>一、说明</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_Toc180670411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9</w:t>
        </w:r>
        <w:r w:rsidR="007E6A4E" w:rsidRPr="007E6A4E">
          <w:rPr>
            <w:i w:val="0"/>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12" w:history="1">
        <w:r w:rsidR="007E6A4E" w:rsidRPr="007E6A4E">
          <w:rPr>
            <w:rStyle w:val="afff"/>
            <w:rFonts w:asciiTheme="majorEastAsia" w:eastAsiaTheme="majorEastAsia" w:hAnsiTheme="majorEastAsia"/>
            <w:noProof/>
            <w:sz w:val="21"/>
            <w:szCs w:val="21"/>
          </w:rPr>
          <w:t>1. 采购人、比选代理机构及合格的供应商</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_Toc180670412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9</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13" w:history="1">
        <w:r w:rsidR="007E6A4E" w:rsidRPr="007E6A4E">
          <w:rPr>
            <w:rStyle w:val="afff"/>
            <w:rFonts w:asciiTheme="majorEastAsia" w:eastAsiaTheme="majorEastAsia" w:hAnsiTheme="majorEastAsia"/>
            <w:noProof/>
            <w:sz w:val="21"/>
            <w:szCs w:val="21"/>
          </w:rPr>
          <w:t>2. 资金来源</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_Toc180670413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11</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14" w:history="1">
        <w:r w:rsidR="007E6A4E" w:rsidRPr="007E6A4E">
          <w:rPr>
            <w:rStyle w:val="afff"/>
            <w:rFonts w:asciiTheme="majorEastAsia" w:eastAsiaTheme="majorEastAsia" w:hAnsiTheme="majorEastAsia"/>
            <w:noProof/>
            <w:sz w:val="21"/>
            <w:szCs w:val="21"/>
          </w:rPr>
          <w:t>3. 响应费用</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_Toc180670414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11</w:t>
        </w:r>
        <w:r w:rsidR="007E6A4E" w:rsidRPr="007E6A4E">
          <w:rPr>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15" w:history="1">
        <w:r w:rsidR="007E6A4E" w:rsidRPr="007E6A4E">
          <w:rPr>
            <w:rStyle w:val="afff"/>
            <w:rFonts w:asciiTheme="majorEastAsia" w:eastAsiaTheme="majorEastAsia" w:hAnsiTheme="majorEastAsia"/>
            <w:i w:val="0"/>
            <w:noProof/>
            <w:sz w:val="21"/>
            <w:szCs w:val="21"/>
            <w:lang w:bidi="en-US"/>
          </w:rPr>
          <w:t>二、比选文件</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_Toc180670415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11</w:t>
        </w:r>
        <w:r w:rsidR="007E6A4E" w:rsidRPr="007E6A4E">
          <w:rPr>
            <w:i w:val="0"/>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16" w:history="1">
        <w:r w:rsidR="007E6A4E" w:rsidRPr="007E6A4E">
          <w:rPr>
            <w:rStyle w:val="afff"/>
            <w:rFonts w:asciiTheme="majorEastAsia" w:eastAsiaTheme="majorEastAsia" w:hAnsiTheme="majorEastAsia"/>
            <w:noProof/>
            <w:sz w:val="21"/>
            <w:szCs w:val="21"/>
          </w:rPr>
          <w:t>4. 比选文件构成</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_Toc180670416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11</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17" w:history="1">
        <w:r w:rsidR="007E6A4E" w:rsidRPr="007E6A4E">
          <w:rPr>
            <w:rStyle w:val="afff"/>
            <w:rFonts w:asciiTheme="majorEastAsia" w:eastAsiaTheme="majorEastAsia" w:hAnsiTheme="majorEastAsia"/>
            <w:noProof/>
            <w:sz w:val="21"/>
            <w:szCs w:val="21"/>
          </w:rPr>
          <w:t>5. 供应商要求对比选文件的澄清</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_Toc180670417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11</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18" w:history="1">
        <w:r w:rsidR="007E6A4E" w:rsidRPr="007E6A4E">
          <w:rPr>
            <w:rStyle w:val="afff"/>
            <w:rFonts w:asciiTheme="majorEastAsia" w:eastAsiaTheme="majorEastAsia" w:hAnsiTheme="majorEastAsia"/>
            <w:noProof/>
            <w:sz w:val="21"/>
            <w:szCs w:val="21"/>
          </w:rPr>
          <w:t>6. 采购人或比选代理机构对比选文件的澄清或修改</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_Toc180670418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12</w:t>
        </w:r>
        <w:r w:rsidR="007E6A4E" w:rsidRPr="007E6A4E">
          <w:rPr>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19" w:history="1">
        <w:r w:rsidR="007E6A4E" w:rsidRPr="007E6A4E">
          <w:rPr>
            <w:rStyle w:val="afff"/>
            <w:rFonts w:asciiTheme="majorEastAsia" w:eastAsiaTheme="majorEastAsia" w:hAnsiTheme="majorEastAsia"/>
            <w:i w:val="0"/>
            <w:noProof/>
            <w:sz w:val="21"/>
            <w:szCs w:val="21"/>
            <w:lang w:bidi="en-US"/>
          </w:rPr>
          <w:t>三、响应文件的编制</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_Toc180670419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12</w:t>
        </w:r>
        <w:r w:rsidR="007E6A4E" w:rsidRPr="007E6A4E">
          <w:rPr>
            <w:i w:val="0"/>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20" w:history="1">
        <w:r w:rsidR="007E6A4E" w:rsidRPr="007E6A4E">
          <w:rPr>
            <w:rStyle w:val="afff"/>
            <w:rFonts w:asciiTheme="majorEastAsia" w:eastAsiaTheme="majorEastAsia" w:hAnsiTheme="majorEastAsia"/>
            <w:noProof/>
            <w:sz w:val="21"/>
            <w:szCs w:val="21"/>
          </w:rPr>
          <w:t>7. 响应文件编制的原则</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_Toc180670420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12</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21" w:history="1">
        <w:r w:rsidR="007E6A4E" w:rsidRPr="007E6A4E">
          <w:rPr>
            <w:rStyle w:val="afff"/>
            <w:rFonts w:asciiTheme="majorEastAsia" w:eastAsiaTheme="majorEastAsia" w:hAnsiTheme="majorEastAsia"/>
            <w:noProof/>
            <w:sz w:val="21"/>
            <w:szCs w:val="21"/>
          </w:rPr>
          <w:t>8. 响应范围及响应文件中计量单位的使用</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_Toc180670421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12</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22" w:history="1">
        <w:r w:rsidR="007E6A4E" w:rsidRPr="007E6A4E">
          <w:rPr>
            <w:rStyle w:val="afff"/>
            <w:rFonts w:asciiTheme="majorEastAsia" w:eastAsiaTheme="majorEastAsia" w:hAnsiTheme="majorEastAsia"/>
            <w:noProof/>
            <w:sz w:val="21"/>
            <w:szCs w:val="21"/>
          </w:rPr>
          <w:t>9. 响应文件构成</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_Toc180670422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12</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23" w:history="1">
        <w:r w:rsidR="007E6A4E" w:rsidRPr="007E6A4E">
          <w:rPr>
            <w:rStyle w:val="afff"/>
            <w:rFonts w:asciiTheme="majorEastAsia" w:eastAsiaTheme="majorEastAsia" w:hAnsiTheme="majorEastAsia"/>
            <w:noProof/>
            <w:sz w:val="21"/>
            <w:szCs w:val="21"/>
          </w:rPr>
          <w:t>10. 证明货物/服务的合格性和符合比选文件规定的文件</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_Toc180670423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13</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24" w:history="1">
        <w:r w:rsidR="007E6A4E" w:rsidRPr="007E6A4E">
          <w:rPr>
            <w:rStyle w:val="afff"/>
            <w:rFonts w:asciiTheme="majorEastAsia" w:eastAsiaTheme="majorEastAsia" w:hAnsiTheme="majorEastAsia"/>
            <w:noProof/>
            <w:sz w:val="21"/>
            <w:szCs w:val="21"/>
          </w:rPr>
          <w:t>11. 响应报价</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_Toc180670424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13</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25" w:history="1">
        <w:r w:rsidR="007E6A4E" w:rsidRPr="007E6A4E">
          <w:rPr>
            <w:rStyle w:val="afff"/>
            <w:rFonts w:asciiTheme="majorEastAsia" w:eastAsiaTheme="majorEastAsia" w:hAnsiTheme="majorEastAsia"/>
            <w:noProof/>
            <w:sz w:val="21"/>
            <w:szCs w:val="21"/>
          </w:rPr>
          <w:t>12. 响应保证金</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_Toc180670425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14</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26" w:history="1">
        <w:r w:rsidR="007E6A4E" w:rsidRPr="007E6A4E">
          <w:rPr>
            <w:rStyle w:val="afff"/>
            <w:rFonts w:asciiTheme="majorEastAsia" w:eastAsiaTheme="majorEastAsia" w:hAnsiTheme="majorEastAsia"/>
            <w:noProof/>
            <w:sz w:val="21"/>
            <w:szCs w:val="21"/>
          </w:rPr>
          <w:t>13. 响应有效期</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_Toc180670426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15</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27" w:history="1">
        <w:r w:rsidR="007E6A4E" w:rsidRPr="007E6A4E">
          <w:rPr>
            <w:rStyle w:val="afff"/>
            <w:rFonts w:asciiTheme="majorEastAsia" w:eastAsiaTheme="majorEastAsia" w:hAnsiTheme="majorEastAsia"/>
            <w:noProof/>
            <w:sz w:val="21"/>
            <w:szCs w:val="21"/>
          </w:rPr>
          <w:t>14. 响应文件的签署与规定</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_Toc180670427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16</w:t>
        </w:r>
        <w:r w:rsidR="007E6A4E" w:rsidRPr="007E6A4E">
          <w:rPr>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28" w:history="1">
        <w:r w:rsidR="007E6A4E" w:rsidRPr="007E6A4E">
          <w:rPr>
            <w:rStyle w:val="afff"/>
            <w:rFonts w:asciiTheme="majorEastAsia" w:eastAsiaTheme="majorEastAsia" w:hAnsiTheme="majorEastAsia"/>
            <w:i w:val="0"/>
            <w:noProof/>
            <w:sz w:val="21"/>
            <w:szCs w:val="21"/>
            <w:lang w:bidi="en-US"/>
          </w:rPr>
          <w:t>四、响应文件的递交</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_Toc180670428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16</w:t>
        </w:r>
        <w:r w:rsidR="007E6A4E" w:rsidRPr="007E6A4E">
          <w:rPr>
            <w:i w:val="0"/>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29" w:history="1">
        <w:r w:rsidR="007E6A4E" w:rsidRPr="007E6A4E">
          <w:rPr>
            <w:rStyle w:val="afff"/>
            <w:rFonts w:asciiTheme="majorEastAsia" w:eastAsiaTheme="majorEastAsia" w:hAnsiTheme="majorEastAsia"/>
            <w:noProof/>
            <w:sz w:val="21"/>
            <w:szCs w:val="21"/>
          </w:rPr>
          <w:t>15. 响应文件的装订、密封及递交</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_Toc180670429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16</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30" w:history="1">
        <w:r w:rsidR="007E6A4E" w:rsidRPr="007E6A4E">
          <w:rPr>
            <w:rStyle w:val="afff"/>
            <w:rFonts w:asciiTheme="majorEastAsia" w:eastAsiaTheme="majorEastAsia" w:hAnsiTheme="majorEastAsia"/>
            <w:noProof/>
            <w:sz w:val="21"/>
            <w:szCs w:val="21"/>
          </w:rPr>
          <w:t>16. 响应截止期</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_Toc180670430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17</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31" w:history="1">
        <w:r w:rsidR="007E6A4E" w:rsidRPr="007E6A4E">
          <w:rPr>
            <w:rStyle w:val="afff"/>
            <w:rFonts w:asciiTheme="majorEastAsia" w:eastAsiaTheme="majorEastAsia" w:hAnsiTheme="majorEastAsia"/>
            <w:noProof/>
            <w:sz w:val="21"/>
            <w:szCs w:val="21"/>
          </w:rPr>
          <w:t>17. 响应文件的修改与撤回</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_Toc180670431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17</w:t>
        </w:r>
        <w:r w:rsidR="007E6A4E" w:rsidRPr="007E6A4E">
          <w:rPr>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32" w:history="1">
        <w:r w:rsidR="007E6A4E" w:rsidRPr="007E6A4E">
          <w:rPr>
            <w:rStyle w:val="afff"/>
            <w:rFonts w:asciiTheme="majorEastAsia" w:eastAsiaTheme="majorEastAsia" w:hAnsiTheme="majorEastAsia"/>
            <w:i w:val="0"/>
            <w:noProof/>
            <w:sz w:val="21"/>
            <w:szCs w:val="21"/>
            <w:lang w:bidi="en-US"/>
          </w:rPr>
          <w:t>五、比选及评审</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_Toc180670432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18</w:t>
        </w:r>
        <w:r w:rsidR="007E6A4E" w:rsidRPr="007E6A4E">
          <w:rPr>
            <w:i w:val="0"/>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33" w:history="1">
        <w:r w:rsidR="007E6A4E" w:rsidRPr="007E6A4E">
          <w:rPr>
            <w:rStyle w:val="afff"/>
            <w:rFonts w:asciiTheme="majorEastAsia" w:eastAsiaTheme="majorEastAsia" w:hAnsiTheme="majorEastAsia"/>
            <w:noProof/>
            <w:sz w:val="21"/>
            <w:szCs w:val="21"/>
          </w:rPr>
          <w:t>18. 比选</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_Toc180670433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18</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34" w:history="1">
        <w:r w:rsidR="007E6A4E" w:rsidRPr="007E6A4E">
          <w:rPr>
            <w:rStyle w:val="afff"/>
            <w:rFonts w:asciiTheme="majorEastAsia" w:eastAsiaTheme="majorEastAsia" w:hAnsiTheme="majorEastAsia"/>
            <w:noProof/>
            <w:sz w:val="21"/>
            <w:szCs w:val="21"/>
          </w:rPr>
          <w:t>19. 评审委员会和评审方法</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_Toc180670434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18</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35" w:history="1">
        <w:r w:rsidR="007E6A4E" w:rsidRPr="007E6A4E">
          <w:rPr>
            <w:rStyle w:val="afff"/>
            <w:rFonts w:asciiTheme="majorEastAsia" w:eastAsiaTheme="majorEastAsia" w:hAnsiTheme="majorEastAsia"/>
            <w:noProof/>
            <w:sz w:val="21"/>
            <w:szCs w:val="21"/>
          </w:rPr>
          <w:t>20. 响应文件的初审</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_Toc180670435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19</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36" w:history="1">
        <w:r w:rsidR="007E6A4E" w:rsidRPr="007E6A4E">
          <w:rPr>
            <w:rStyle w:val="afff"/>
            <w:rFonts w:asciiTheme="majorEastAsia" w:eastAsiaTheme="majorEastAsia" w:hAnsiTheme="majorEastAsia"/>
            <w:noProof/>
            <w:sz w:val="21"/>
            <w:szCs w:val="21"/>
          </w:rPr>
          <w:t>21. 响应文件的澄清</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_Toc180670436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21</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37" w:history="1">
        <w:r w:rsidR="007E6A4E" w:rsidRPr="007E6A4E">
          <w:rPr>
            <w:rStyle w:val="afff"/>
            <w:rFonts w:asciiTheme="majorEastAsia" w:eastAsiaTheme="majorEastAsia" w:hAnsiTheme="majorEastAsia"/>
            <w:noProof/>
            <w:sz w:val="21"/>
            <w:szCs w:val="21"/>
          </w:rPr>
          <w:t>22. 评审</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_Toc180670437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21</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38" w:history="1">
        <w:r w:rsidR="007E6A4E" w:rsidRPr="007E6A4E">
          <w:rPr>
            <w:rStyle w:val="afff"/>
            <w:rFonts w:asciiTheme="majorEastAsia" w:eastAsiaTheme="majorEastAsia" w:hAnsiTheme="majorEastAsia"/>
            <w:noProof/>
            <w:sz w:val="21"/>
            <w:szCs w:val="21"/>
          </w:rPr>
          <w:t>23. 评审过程及保密原则</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_Toc180670438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22</w:t>
        </w:r>
        <w:r w:rsidR="007E6A4E" w:rsidRPr="007E6A4E">
          <w:rPr>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39" w:history="1">
        <w:r w:rsidR="007E6A4E" w:rsidRPr="007E6A4E">
          <w:rPr>
            <w:rStyle w:val="afff"/>
            <w:rFonts w:asciiTheme="majorEastAsia" w:eastAsiaTheme="majorEastAsia" w:hAnsiTheme="majorEastAsia"/>
            <w:i w:val="0"/>
            <w:noProof/>
            <w:sz w:val="21"/>
            <w:szCs w:val="21"/>
            <w:lang w:bidi="en-US"/>
          </w:rPr>
          <w:t>六、确定成交</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_Toc180670439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22</w:t>
        </w:r>
        <w:r w:rsidR="007E6A4E" w:rsidRPr="007E6A4E">
          <w:rPr>
            <w:i w:val="0"/>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40" w:history="1">
        <w:r w:rsidR="007E6A4E" w:rsidRPr="007E6A4E">
          <w:rPr>
            <w:rStyle w:val="afff"/>
            <w:rFonts w:asciiTheme="majorEastAsia" w:eastAsiaTheme="majorEastAsia" w:hAnsiTheme="majorEastAsia"/>
            <w:noProof/>
            <w:sz w:val="21"/>
            <w:szCs w:val="21"/>
          </w:rPr>
          <w:t>24. 中选人的确定标准</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_Toc180670440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22</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41" w:history="1">
        <w:r w:rsidR="007E6A4E" w:rsidRPr="007E6A4E">
          <w:rPr>
            <w:rStyle w:val="afff"/>
            <w:rFonts w:asciiTheme="majorEastAsia" w:eastAsiaTheme="majorEastAsia" w:hAnsiTheme="majorEastAsia"/>
            <w:noProof/>
            <w:sz w:val="21"/>
            <w:szCs w:val="21"/>
          </w:rPr>
          <w:t>25. 中选通知书</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_Toc180670441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22</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42" w:history="1">
        <w:r w:rsidR="007E6A4E" w:rsidRPr="007E6A4E">
          <w:rPr>
            <w:rStyle w:val="afff"/>
            <w:rFonts w:asciiTheme="majorEastAsia" w:eastAsiaTheme="majorEastAsia" w:hAnsiTheme="majorEastAsia"/>
            <w:noProof/>
            <w:sz w:val="21"/>
            <w:szCs w:val="21"/>
          </w:rPr>
          <w:t>26. 签订合同</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_Toc180670442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23</w:t>
        </w:r>
        <w:r w:rsidR="007E6A4E" w:rsidRPr="007E6A4E">
          <w:rPr>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43" w:history="1">
        <w:r w:rsidR="007E6A4E" w:rsidRPr="007E6A4E">
          <w:rPr>
            <w:rStyle w:val="afff"/>
            <w:rFonts w:asciiTheme="majorEastAsia" w:eastAsiaTheme="majorEastAsia" w:hAnsiTheme="majorEastAsia"/>
            <w:i w:val="0"/>
            <w:noProof/>
            <w:sz w:val="21"/>
            <w:szCs w:val="21"/>
            <w:lang w:bidi="en-US"/>
          </w:rPr>
          <w:t>七、代理服务费</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_Toc180670443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23</w:t>
        </w:r>
        <w:r w:rsidR="007E6A4E" w:rsidRPr="007E6A4E">
          <w:rPr>
            <w:i w:val="0"/>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44" w:history="1">
        <w:r w:rsidR="007E6A4E" w:rsidRPr="007E6A4E">
          <w:rPr>
            <w:rStyle w:val="afff"/>
            <w:rFonts w:asciiTheme="majorEastAsia" w:eastAsiaTheme="majorEastAsia" w:hAnsiTheme="majorEastAsia"/>
            <w:noProof/>
            <w:sz w:val="21"/>
            <w:szCs w:val="21"/>
          </w:rPr>
          <w:t>27. 代理服务费</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_Toc180670444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23</w:t>
        </w:r>
        <w:r w:rsidR="007E6A4E" w:rsidRPr="007E6A4E">
          <w:rPr>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45" w:history="1">
        <w:r w:rsidR="007E6A4E" w:rsidRPr="007E6A4E">
          <w:rPr>
            <w:rStyle w:val="afff"/>
            <w:rFonts w:asciiTheme="majorEastAsia" w:eastAsiaTheme="majorEastAsia" w:hAnsiTheme="majorEastAsia"/>
            <w:i w:val="0"/>
            <w:noProof/>
            <w:sz w:val="21"/>
            <w:szCs w:val="21"/>
            <w:lang w:bidi="en-US"/>
          </w:rPr>
          <w:t>八、履约验收</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_Toc180670445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24</w:t>
        </w:r>
        <w:r w:rsidR="007E6A4E" w:rsidRPr="007E6A4E">
          <w:rPr>
            <w:i w:val="0"/>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46" w:history="1">
        <w:r w:rsidR="007E6A4E" w:rsidRPr="007E6A4E">
          <w:rPr>
            <w:rStyle w:val="afff"/>
            <w:rFonts w:asciiTheme="majorEastAsia" w:eastAsiaTheme="majorEastAsia" w:hAnsiTheme="majorEastAsia"/>
            <w:bCs/>
            <w:noProof/>
            <w:sz w:val="21"/>
            <w:szCs w:val="21"/>
          </w:rPr>
          <w:t>28.履约验收</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_Toc180670446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24</w:t>
        </w:r>
        <w:r w:rsidR="007E6A4E" w:rsidRPr="007E6A4E">
          <w:rPr>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47" w:history="1">
        <w:r w:rsidR="007E6A4E" w:rsidRPr="007E6A4E">
          <w:rPr>
            <w:rStyle w:val="afff"/>
            <w:rFonts w:asciiTheme="majorEastAsia" w:eastAsiaTheme="majorEastAsia" w:hAnsiTheme="majorEastAsia"/>
            <w:i w:val="0"/>
            <w:noProof/>
            <w:sz w:val="21"/>
            <w:szCs w:val="21"/>
            <w:lang w:bidi="en-US"/>
          </w:rPr>
          <w:t>九、其它</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_Toc180670447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24</w:t>
        </w:r>
        <w:r w:rsidR="007E6A4E" w:rsidRPr="007E6A4E">
          <w:rPr>
            <w:i w:val="0"/>
            <w:noProof/>
            <w:webHidden/>
            <w:sz w:val="21"/>
            <w:szCs w:val="21"/>
          </w:rPr>
          <w:fldChar w:fldCharType="end"/>
        </w:r>
      </w:hyperlink>
    </w:p>
    <w:p w:rsidR="007E6A4E" w:rsidRPr="007E6A4E" w:rsidRDefault="0089166D" w:rsidP="007E6A4E">
      <w:pPr>
        <w:pStyle w:val="13"/>
        <w:tabs>
          <w:tab w:val="right" w:leader="dot" w:pos="9061"/>
        </w:tabs>
        <w:spacing w:before="0" w:line="360" w:lineRule="auto"/>
        <w:rPr>
          <w:rFonts w:asciiTheme="minorHAnsi" w:eastAsiaTheme="minorEastAsia" w:hAnsiTheme="minorHAnsi" w:cstheme="minorBidi"/>
          <w:b w:val="0"/>
          <w:bCs w:val="0"/>
          <w:iCs w:val="0"/>
          <w:noProof/>
          <w:kern w:val="2"/>
          <w:sz w:val="21"/>
          <w:szCs w:val="21"/>
        </w:rPr>
      </w:pPr>
      <w:hyperlink w:anchor="_Toc180670448" w:history="1">
        <w:r w:rsidR="007E6A4E" w:rsidRPr="007E6A4E">
          <w:rPr>
            <w:rStyle w:val="afff"/>
            <w:rFonts w:asciiTheme="majorEastAsia" w:eastAsiaTheme="majorEastAsia" w:hAnsiTheme="majorEastAsia"/>
            <w:b w:val="0"/>
            <w:noProof/>
            <w:sz w:val="21"/>
            <w:szCs w:val="21"/>
          </w:rPr>
          <w:t>第四章 项目需求</w:t>
        </w:r>
        <w:r w:rsidR="007E6A4E" w:rsidRPr="007E6A4E">
          <w:rPr>
            <w:b w:val="0"/>
            <w:noProof/>
            <w:webHidden/>
            <w:sz w:val="21"/>
            <w:szCs w:val="21"/>
          </w:rPr>
          <w:tab/>
        </w:r>
        <w:r w:rsidR="007E6A4E" w:rsidRPr="007E6A4E">
          <w:rPr>
            <w:b w:val="0"/>
            <w:noProof/>
            <w:webHidden/>
            <w:sz w:val="21"/>
            <w:szCs w:val="21"/>
          </w:rPr>
          <w:fldChar w:fldCharType="begin"/>
        </w:r>
        <w:r w:rsidR="007E6A4E" w:rsidRPr="007E6A4E">
          <w:rPr>
            <w:b w:val="0"/>
            <w:noProof/>
            <w:webHidden/>
            <w:sz w:val="21"/>
            <w:szCs w:val="21"/>
          </w:rPr>
          <w:instrText xml:space="preserve"> PAGEREF _Toc180670448 \h </w:instrText>
        </w:r>
        <w:r w:rsidR="007E6A4E" w:rsidRPr="007E6A4E">
          <w:rPr>
            <w:b w:val="0"/>
            <w:noProof/>
            <w:webHidden/>
            <w:sz w:val="21"/>
            <w:szCs w:val="21"/>
          </w:rPr>
        </w:r>
        <w:r w:rsidR="007E6A4E" w:rsidRPr="007E6A4E">
          <w:rPr>
            <w:b w:val="0"/>
            <w:noProof/>
            <w:webHidden/>
            <w:sz w:val="21"/>
            <w:szCs w:val="21"/>
          </w:rPr>
          <w:fldChar w:fldCharType="separate"/>
        </w:r>
        <w:r w:rsidR="007E6A4E">
          <w:rPr>
            <w:b w:val="0"/>
            <w:noProof/>
            <w:webHidden/>
            <w:sz w:val="21"/>
            <w:szCs w:val="21"/>
          </w:rPr>
          <w:t>25</w:t>
        </w:r>
        <w:r w:rsidR="007E6A4E" w:rsidRPr="007E6A4E">
          <w:rPr>
            <w:b w:val="0"/>
            <w:noProof/>
            <w:webHidden/>
            <w:sz w:val="21"/>
            <w:szCs w:val="21"/>
          </w:rPr>
          <w:fldChar w:fldCharType="end"/>
        </w:r>
      </w:hyperlink>
    </w:p>
    <w:p w:rsidR="007E6A4E" w:rsidRPr="007E6A4E" w:rsidRDefault="0089166D" w:rsidP="007E6A4E">
      <w:pPr>
        <w:pStyle w:val="13"/>
        <w:tabs>
          <w:tab w:val="right" w:leader="dot" w:pos="9061"/>
        </w:tabs>
        <w:spacing w:before="0" w:line="360" w:lineRule="auto"/>
        <w:rPr>
          <w:rFonts w:asciiTheme="minorHAnsi" w:eastAsiaTheme="minorEastAsia" w:hAnsiTheme="minorHAnsi" w:cstheme="minorBidi"/>
          <w:b w:val="0"/>
          <w:bCs w:val="0"/>
          <w:iCs w:val="0"/>
          <w:noProof/>
          <w:kern w:val="2"/>
          <w:sz w:val="21"/>
          <w:szCs w:val="21"/>
        </w:rPr>
      </w:pPr>
      <w:hyperlink w:anchor="_Toc180670449" w:history="1">
        <w:r w:rsidR="007E6A4E" w:rsidRPr="007E6A4E">
          <w:rPr>
            <w:rStyle w:val="afff"/>
            <w:rFonts w:asciiTheme="majorEastAsia" w:eastAsiaTheme="majorEastAsia" w:hAnsiTheme="majorEastAsia"/>
            <w:b w:val="0"/>
            <w:noProof/>
            <w:sz w:val="21"/>
            <w:szCs w:val="21"/>
          </w:rPr>
          <w:t>第五章 评审办法及评分标准</w:t>
        </w:r>
        <w:r w:rsidR="007E6A4E" w:rsidRPr="007E6A4E">
          <w:rPr>
            <w:b w:val="0"/>
            <w:noProof/>
            <w:webHidden/>
            <w:sz w:val="21"/>
            <w:szCs w:val="21"/>
          </w:rPr>
          <w:tab/>
        </w:r>
        <w:r w:rsidR="007E6A4E" w:rsidRPr="007E6A4E">
          <w:rPr>
            <w:b w:val="0"/>
            <w:noProof/>
            <w:webHidden/>
            <w:sz w:val="21"/>
            <w:szCs w:val="21"/>
          </w:rPr>
          <w:fldChar w:fldCharType="begin"/>
        </w:r>
        <w:r w:rsidR="007E6A4E" w:rsidRPr="007E6A4E">
          <w:rPr>
            <w:b w:val="0"/>
            <w:noProof/>
            <w:webHidden/>
            <w:sz w:val="21"/>
            <w:szCs w:val="21"/>
          </w:rPr>
          <w:instrText xml:space="preserve"> PAGEREF _Toc180670449 \h </w:instrText>
        </w:r>
        <w:r w:rsidR="007E6A4E" w:rsidRPr="007E6A4E">
          <w:rPr>
            <w:b w:val="0"/>
            <w:noProof/>
            <w:webHidden/>
            <w:sz w:val="21"/>
            <w:szCs w:val="21"/>
          </w:rPr>
        </w:r>
        <w:r w:rsidR="007E6A4E" w:rsidRPr="007E6A4E">
          <w:rPr>
            <w:b w:val="0"/>
            <w:noProof/>
            <w:webHidden/>
            <w:sz w:val="21"/>
            <w:szCs w:val="21"/>
          </w:rPr>
          <w:fldChar w:fldCharType="separate"/>
        </w:r>
        <w:r w:rsidR="007E6A4E">
          <w:rPr>
            <w:b w:val="0"/>
            <w:noProof/>
            <w:webHidden/>
            <w:sz w:val="21"/>
            <w:szCs w:val="21"/>
          </w:rPr>
          <w:t>29</w:t>
        </w:r>
        <w:r w:rsidR="007E6A4E" w:rsidRPr="007E6A4E">
          <w:rPr>
            <w:b w:val="0"/>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50" w:history="1">
        <w:r w:rsidR="007E6A4E" w:rsidRPr="007E6A4E">
          <w:rPr>
            <w:rStyle w:val="afff"/>
            <w:rFonts w:asciiTheme="majorEastAsia" w:eastAsiaTheme="majorEastAsia" w:hAnsiTheme="majorEastAsia"/>
            <w:i w:val="0"/>
            <w:noProof/>
            <w:sz w:val="21"/>
            <w:szCs w:val="21"/>
          </w:rPr>
          <w:t>一、资格审查</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_Toc180670450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29</w:t>
        </w:r>
        <w:r w:rsidR="007E6A4E" w:rsidRPr="007E6A4E">
          <w:rPr>
            <w:i w:val="0"/>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51" w:history="1">
        <w:r w:rsidR="007E6A4E" w:rsidRPr="007E6A4E">
          <w:rPr>
            <w:rStyle w:val="afff"/>
            <w:rFonts w:asciiTheme="majorEastAsia" w:eastAsiaTheme="majorEastAsia" w:hAnsiTheme="majorEastAsia"/>
            <w:i w:val="0"/>
            <w:noProof/>
            <w:sz w:val="21"/>
            <w:szCs w:val="21"/>
          </w:rPr>
          <w:t>二、符合性审查</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_Toc180670451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31</w:t>
        </w:r>
        <w:r w:rsidR="007E6A4E" w:rsidRPr="007E6A4E">
          <w:rPr>
            <w:i w:val="0"/>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52" w:history="1">
        <w:r w:rsidR="007E6A4E" w:rsidRPr="007E6A4E">
          <w:rPr>
            <w:rStyle w:val="afff"/>
            <w:rFonts w:asciiTheme="majorEastAsia" w:eastAsiaTheme="majorEastAsia" w:hAnsiTheme="majorEastAsia"/>
            <w:i w:val="0"/>
            <w:noProof/>
            <w:sz w:val="21"/>
            <w:szCs w:val="21"/>
          </w:rPr>
          <w:t>三、评审办法</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_Toc180670452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33</w:t>
        </w:r>
        <w:r w:rsidR="007E6A4E" w:rsidRPr="007E6A4E">
          <w:rPr>
            <w:i w:val="0"/>
            <w:noProof/>
            <w:webHidden/>
            <w:sz w:val="21"/>
            <w:szCs w:val="21"/>
          </w:rPr>
          <w:fldChar w:fldCharType="end"/>
        </w:r>
      </w:hyperlink>
    </w:p>
    <w:p w:rsidR="007E6A4E" w:rsidRPr="007E6A4E" w:rsidRDefault="0089166D" w:rsidP="007E6A4E">
      <w:pPr>
        <w:pStyle w:val="26"/>
        <w:spacing w:before="0" w:line="360" w:lineRule="auto"/>
        <w:rPr>
          <w:rFonts w:asciiTheme="minorHAnsi" w:eastAsiaTheme="minorEastAsia" w:hAnsiTheme="minorHAnsi" w:cstheme="minorBidi"/>
          <w:bCs w:val="0"/>
          <w:i w:val="0"/>
          <w:noProof/>
          <w:color w:val="auto"/>
          <w:kern w:val="2"/>
          <w:sz w:val="21"/>
          <w:szCs w:val="21"/>
        </w:rPr>
      </w:pPr>
      <w:hyperlink w:anchor="_Toc180670453" w:history="1">
        <w:r w:rsidR="007E6A4E" w:rsidRPr="007E6A4E">
          <w:rPr>
            <w:rStyle w:val="afff"/>
            <w:rFonts w:asciiTheme="majorEastAsia" w:eastAsiaTheme="majorEastAsia" w:hAnsiTheme="majorEastAsia"/>
            <w:i w:val="0"/>
            <w:noProof/>
            <w:sz w:val="21"/>
            <w:szCs w:val="21"/>
          </w:rPr>
          <w:t>四、评分标准</w:t>
        </w:r>
        <w:r w:rsidR="007E6A4E" w:rsidRPr="007E6A4E">
          <w:rPr>
            <w:i w:val="0"/>
            <w:noProof/>
            <w:webHidden/>
            <w:sz w:val="21"/>
            <w:szCs w:val="21"/>
          </w:rPr>
          <w:tab/>
        </w:r>
        <w:r w:rsidR="007E6A4E" w:rsidRPr="007E6A4E">
          <w:rPr>
            <w:i w:val="0"/>
            <w:noProof/>
            <w:webHidden/>
            <w:sz w:val="21"/>
            <w:szCs w:val="21"/>
          </w:rPr>
          <w:fldChar w:fldCharType="begin"/>
        </w:r>
        <w:r w:rsidR="007E6A4E" w:rsidRPr="007E6A4E">
          <w:rPr>
            <w:i w:val="0"/>
            <w:noProof/>
            <w:webHidden/>
            <w:sz w:val="21"/>
            <w:szCs w:val="21"/>
          </w:rPr>
          <w:instrText xml:space="preserve"> PAGEREF _Toc180670453 \h </w:instrText>
        </w:r>
        <w:r w:rsidR="007E6A4E" w:rsidRPr="007E6A4E">
          <w:rPr>
            <w:i w:val="0"/>
            <w:noProof/>
            <w:webHidden/>
            <w:sz w:val="21"/>
            <w:szCs w:val="21"/>
          </w:rPr>
        </w:r>
        <w:r w:rsidR="007E6A4E" w:rsidRPr="007E6A4E">
          <w:rPr>
            <w:i w:val="0"/>
            <w:noProof/>
            <w:webHidden/>
            <w:sz w:val="21"/>
            <w:szCs w:val="21"/>
          </w:rPr>
          <w:fldChar w:fldCharType="separate"/>
        </w:r>
        <w:r w:rsidR="007E6A4E">
          <w:rPr>
            <w:i w:val="0"/>
            <w:noProof/>
            <w:webHidden/>
            <w:sz w:val="21"/>
            <w:szCs w:val="21"/>
          </w:rPr>
          <w:t>36</w:t>
        </w:r>
        <w:r w:rsidR="007E6A4E" w:rsidRPr="007E6A4E">
          <w:rPr>
            <w:i w:val="0"/>
            <w:noProof/>
            <w:webHidden/>
            <w:sz w:val="21"/>
            <w:szCs w:val="21"/>
          </w:rPr>
          <w:fldChar w:fldCharType="end"/>
        </w:r>
      </w:hyperlink>
    </w:p>
    <w:p w:rsidR="007E6A4E" w:rsidRPr="007E6A4E" w:rsidRDefault="0089166D" w:rsidP="007E6A4E">
      <w:pPr>
        <w:pStyle w:val="13"/>
        <w:tabs>
          <w:tab w:val="right" w:leader="dot" w:pos="9061"/>
        </w:tabs>
        <w:spacing w:before="0" w:line="360" w:lineRule="auto"/>
        <w:rPr>
          <w:rFonts w:asciiTheme="minorHAnsi" w:eastAsiaTheme="minorEastAsia" w:hAnsiTheme="minorHAnsi" w:cstheme="minorBidi"/>
          <w:b w:val="0"/>
          <w:bCs w:val="0"/>
          <w:iCs w:val="0"/>
          <w:noProof/>
          <w:kern w:val="2"/>
          <w:sz w:val="21"/>
          <w:szCs w:val="21"/>
        </w:rPr>
      </w:pPr>
      <w:hyperlink w:anchor="_Toc180670454" w:history="1">
        <w:r w:rsidR="007E6A4E" w:rsidRPr="007E6A4E">
          <w:rPr>
            <w:rStyle w:val="afff"/>
            <w:rFonts w:asciiTheme="majorEastAsia" w:eastAsiaTheme="majorEastAsia" w:hAnsiTheme="majorEastAsia"/>
            <w:b w:val="0"/>
            <w:noProof/>
            <w:sz w:val="21"/>
            <w:szCs w:val="21"/>
          </w:rPr>
          <w:t>第六章 合同条款</w:t>
        </w:r>
        <w:r w:rsidR="007E6A4E" w:rsidRPr="007E6A4E">
          <w:rPr>
            <w:b w:val="0"/>
            <w:noProof/>
            <w:webHidden/>
            <w:sz w:val="21"/>
            <w:szCs w:val="21"/>
          </w:rPr>
          <w:tab/>
        </w:r>
        <w:r w:rsidR="007E6A4E" w:rsidRPr="007E6A4E">
          <w:rPr>
            <w:b w:val="0"/>
            <w:noProof/>
            <w:webHidden/>
            <w:sz w:val="21"/>
            <w:szCs w:val="21"/>
          </w:rPr>
          <w:fldChar w:fldCharType="begin"/>
        </w:r>
        <w:r w:rsidR="007E6A4E" w:rsidRPr="007E6A4E">
          <w:rPr>
            <w:b w:val="0"/>
            <w:noProof/>
            <w:webHidden/>
            <w:sz w:val="21"/>
            <w:szCs w:val="21"/>
          </w:rPr>
          <w:instrText xml:space="preserve"> PAGEREF _Toc180670454 \h </w:instrText>
        </w:r>
        <w:r w:rsidR="007E6A4E" w:rsidRPr="007E6A4E">
          <w:rPr>
            <w:b w:val="0"/>
            <w:noProof/>
            <w:webHidden/>
            <w:sz w:val="21"/>
            <w:szCs w:val="21"/>
          </w:rPr>
        </w:r>
        <w:r w:rsidR="007E6A4E" w:rsidRPr="007E6A4E">
          <w:rPr>
            <w:b w:val="0"/>
            <w:noProof/>
            <w:webHidden/>
            <w:sz w:val="21"/>
            <w:szCs w:val="21"/>
          </w:rPr>
          <w:fldChar w:fldCharType="separate"/>
        </w:r>
        <w:r w:rsidR="007E6A4E">
          <w:rPr>
            <w:b w:val="0"/>
            <w:noProof/>
            <w:webHidden/>
            <w:sz w:val="21"/>
            <w:szCs w:val="21"/>
          </w:rPr>
          <w:t>45</w:t>
        </w:r>
        <w:r w:rsidR="007E6A4E" w:rsidRPr="007E6A4E">
          <w:rPr>
            <w:b w:val="0"/>
            <w:noProof/>
            <w:webHidden/>
            <w:sz w:val="21"/>
            <w:szCs w:val="21"/>
          </w:rPr>
          <w:fldChar w:fldCharType="end"/>
        </w:r>
      </w:hyperlink>
    </w:p>
    <w:p w:rsidR="007E6A4E" w:rsidRPr="007E6A4E" w:rsidRDefault="0089166D" w:rsidP="007E6A4E">
      <w:pPr>
        <w:pStyle w:val="13"/>
        <w:tabs>
          <w:tab w:val="right" w:leader="dot" w:pos="9061"/>
        </w:tabs>
        <w:spacing w:before="0" w:line="360" w:lineRule="auto"/>
        <w:rPr>
          <w:rFonts w:asciiTheme="minorHAnsi" w:eastAsiaTheme="minorEastAsia" w:hAnsiTheme="minorHAnsi" w:cstheme="minorBidi"/>
          <w:b w:val="0"/>
          <w:bCs w:val="0"/>
          <w:iCs w:val="0"/>
          <w:noProof/>
          <w:kern w:val="2"/>
          <w:sz w:val="21"/>
          <w:szCs w:val="21"/>
        </w:rPr>
      </w:pPr>
      <w:hyperlink w:anchor="_Toc180670455" w:history="1">
        <w:r w:rsidR="007E6A4E" w:rsidRPr="007E6A4E">
          <w:rPr>
            <w:rStyle w:val="afff"/>
            <w:rFonts w:asciiTheme="majorEastAsia" w:eastAsiaTheme="majorEastAsia" w:hAnsiTheme="majorEastAsia"/>
            <w:b w:val="0"/>
            <w:noProof/>
            <w:sz w:val="21"/>
            <w:szCs w:val="21"/>
          </w:rPr>
          <w:t>第七章 响应文件格式</w:t>
        </w:r>
        <w:r w:rsidR="007E6A4E" w:rsidRPr="007E6A4E">
          <w:rPr>
            <w:b w:val="0"/>
            <w:noProof/>
            <w:webHidden/>
            <w:sz w:val="21"/>
            <w:szCs w:val="21"/>
          </w:rPr>
          <w:tab/>
        </w:r>
        <w:r w:rsidR="007E6A4E" w:rsidRPr="007E6A4E">
          <w:rPr>
            <w:b w:val="0"/>
            <w:noProof/>
            <w:webHidden/>
            <w:sz w:val="21"/>
            <w:szCs w:val="21"/>
          </w:rPr>
          <w:fldChar w:fldCharType="begin"/>
        </w:r>
        <w:r w:rsidR="007E6A4E" w:rsidRPr="007E6A4E">
          <w:rPr>
            <w:b w:val="0"/>
            <w:noProof/>
            <w:webHidden/>
            <w:sz w:val="21"/>
            <w:szCs w:val="21"/>
          </w:rPr>
          <w:instrText xml:space="preserve"> PAGEREF _Toc180670455 \h </w:instrText>
        </w:r>
        <w:r w:rsidR="007E6A4E" w:rsidRPr="007E6A4E">
          <w:rPr>
            <w:b w:val="0"/>
            <w:noProof/>
            <w:webHidden/>
            <w:sz w:val="21"/>
            <w:szCs w:val="21"/>
          </w:rPr>
        </w:r>
        <w:r w:rsidR="007E6A4E" w:rsidRPr="007E6A4E">
          <w:rPr>
            <w:b w:val="0"/>
            <w:noProof/>
            <w:webHidden/>
            <w:sz w:val="21"/>
            <w:szCs w:val="21"/>
          </w:rPr>
          <w:fldChar w:fldCharType="separate"/>
        </w:r>
        <w:r w:rsidR="007E6A4E">
          <w:rPr>
            <w:b w:val="0"/>
            <w:noProof/>
            <w:webHidden/>
            <w:sz w:val="21"/>
            <w:szCs w:val="21"/>
          </w:rPr>
          <w:t>51</w:t>
        </w:r>
        <w:r w:rsidR="007E6A4E" w:rsidRPr="007E6A4E">
          <w:rPr>
            <w:b w:val="0"/>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56" w:history="1">
        <w:r w:rsidR="007E6A4E" w:rsidRPr="007E6A4E">
          <w:rPr>
            <w:rStyle w:val="afff"/>
            <w:rFonts w:asciiTheme="majorEastAsia" w:eastAsiaTheme="majorEastAsia" w:hAnsiTheme="majorEastAsia"/>
            <w:noProof/>
            <w:sz w:val="21"/>
            <w:szCs w:val="21"/>
          </w:rPr>
          <w:t>1．投 标 书（格式）</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_Toc180670456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52</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57" w:history="1">
        <w:r w:rsidR="007E6A4E" w:rsidRPr="007E6A4E">
          <w:rPr>
            <w:rStyle w:val="afff"/>
            <w:rFonts w:asciiTheme="majorEastAsia" w:eastAsiaTheme="majorEastAsia" w:hAnsiTheme="majorEastAsia"/>
            <w:noProof/>
            <w:sz w:val="21"/>
            <w:szCs w:val="21"/>
          </w:rPr>
          <w:t>2．报价一览表（格式）</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_Toc180670457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53</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58" w:history="1">
        <w:r w:rsidR="007E6A4E" w:rsidRPr="007E6A4E">
          <w:rPr>
            <w:rStyle w:val="afff"/>
            <w:rFonts w:asciiTheme="majorEastAsia" w:eastAsiaTheme="majorEastAsia" w:hAnsiTheme="majorEastAsia"/>
            <w:noProof/>
            <w:sz w:val="21"/>
            <w:szCs w:val="21"/>
          </w:rPr>
          <w:t>3．分项报价表（格式）</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_Toc180670458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54</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59" w:history="1">
        <w:r w:rsidR="007E6A4E" w:rsidRPr="007E6A4E">
          <w:rPr>
            <w:rStyle w:val="afff"/>
            <w:rFonts w:asciiTheme="majorEastAsia" w:eastAsiaTheme="majorEastAsia" w:hAnsiTheme="majorEastAsia"/>
            <w:noProof/>
            <w:sz w:val="21"/>
            <w:szCs w:val="21"/>
          </w:rPr>
          <w:t>4．技术规格偏离表（格式）</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_Toc180670459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55</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60" w:history="1">
        <w:r w:rsidR="007E6A4E" w:rsidRPr="007E6A4E">
          <w:rPr>
            <w:rStyle w:val="afff"/>
            <w:rFonts w:asciiTheme="majorEastAsia" w:eastAsiaTheme="majorEastAsia" w:hAnsiTheme="majorEastAsia"/>
            <w:noProof/>
            <w:sz w:val="21"/>
            <w:szCs w:val="21"/>
          </w:rPr>
          <w:t>5．商务及合同条款偏离表（格式）</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_Toc180670460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56</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61" w:history="1">
        <w:r w:rsidR="007E6A4E" w:rsidRPr="007E6A4E">
          <w:rPr>
            <w:rStyle w:val="afff"/>
            <w:rFonts w:asciiTheme="majorEastAsia" w:eastAsiaTheme="majorEastAsia" w:hAnsiTheme="majorEastAsia"/>
            <w:noProof/>
            <w:sz w:val="21"/>
            <w:szCs w:val="21"/>
          </w:rPr>
          <w:t>6．资格证明文件</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_Toc180670461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57</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62" w:history="1">
        <w:r w:rsidR="007E6A4E" w:rsidRPr="007E6A4E">
          <w:rPr>
            <w:rStyle w:val="afff"/>
            <w:rFonts w:asciiTheme="majorEastAsia" w:eastAsiaTheme="majorEastAsia" w:hAnsiTheme="majorEastAsia"/>
            <w:bCs/>
            <w:noProof/>
            <w:sz w:val="21"/>
            <w:szCs w:val="21"/>
          </w:rPr>
          <w:t>7</w:t>
        </w:r>
        <w:r w:rsidR="007E6A4E" w:rsidRPr="007E6A4E">
          <w:rPr>
            <w:rStyle w:val="afff"/>
            <w:rFonts w:asciiTheme="majorEastAsia" w:eastAsiaTheme="majorEastAsia" w:hAnsiTheme="majorEastAsia"/>
            <w:noProof/>
            <w:sz w:val="21"/>
            <w:szCs w:val="21"/>
          </w:rPr>
          <w:t>．</w:t>
        </w:r>
        <w:r w:rsidR="007E6A4E" w:rsidRPr="007E6A4E">
          <w:rPr>
            <w:rStyle w:val="afff"/>
            <w:rFonts w:asciiTheme="majorEastAsia" w:eastAsiaTheme="majorEastAsia" w:hAnsiTheme="majorEastAsia"/>
            <w:bCs/>
            <w:noProof/>
            <w:sz w:val="21"/>
            <w:szCs w:val="21"/>
          </w:rPr>
          <w:t>企业类型声明函</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_Toc180670462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60</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63" w:history="1">
        <w:r w:rsidR="007E6A4E" w:rsidRPr="007E6A4E">
          <w:rPr>
            <w:rStyle w:val="afff"/>
            <w:rFonts w:asciiTheme="minorEastAsia" w:hAnsiTheme="minorEastAsia"/>
            <w:noProof/>
            <w:sz w:val="21"/>
            <w:szCs w:val="21"/>
          </w:rPr>
          <w:t>8</w:t>
        </w:r>
        <w:r w:rsidR="007E6A4E" w:rsidRPr="007E6A4E">
          <w:rPr>
            <w:rStyle w:val="afff"/>
            <w:rFonts w:asciiTheme="majorEastAsia" w:eastAsiaTheme="majorEastAsia" w:hAnsiTheme="majorEastAsia"/>
            <w:noProof/>
            <w:sz w:val="21"/>
            <w:szCs w:val="21"/>
          </w:rPr>
          <w:t>．</w:t>
        </w:r>
        <w:r w:rsidR="007E6A4E" w:rsidRPr="007E6A4E">
          <w:rPr>
            <w:rStyle w:val="afff"/>
            <w:rFonts w:asciiTheme="minorEastAsia" w:hAnsiTheme="minorEastAsia"/>
            <w:noProof/>
            <w:sz w:val="21"/>
            <w:szCs w:val="21"/>
          </w:rPr>
          <w:t>授权委托书</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_Toc180670463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63</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64" w:history="1">
        <w:r w:rsidR="007E6A4E" w:rsidRPr="007E6A4E">
          <w:rPr>
            <w:rStyle w:val="afff"/>
            <w:rFonts w:asciiTheme="majorEastAsia" w:eastAsiaTheme="majorEastAsia" w:hAnsiTheme="majorEastAsia"/>
            <w:noProof/>
            <w:sz w:val="21"/>
            <w:szCs w:val="21"/>
          </w:rPr>
          <w:t>9．响应保证金</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_Toc180670464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65</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65" w:history="1">
        <w:r w:rsidR="007E6A4E" w:rsidRPr="007E6A4E">
          <w:rPr>
            <w:rStyle w:val="afff"/>
            <w:rFonts w:asciiTheme="majorEastAsia" w:eastAsiaTheme="majorEastAsia" w:hAnsiTheme="majorEastAsia"/>
            <w:noProof/>
            <w:sz w:val="21"/>
            <w:szCs w:val="21"/>
          </w:rPr>
          <w:t>10．代理服务费承诺书（格式）</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_Toc180670465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66</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66" w:history="1">
        <w:r w:rsidR="007E6A4E" w:rsidRPr="007E6A4E">
          <w:rPr>
            <w:rStyle w:val="afff"/>
            <w:rFonts w:asciiTheme="majorEastAsia" w:eastAsiaTheme="majorEastAsia" w:hAnsiTheme="majorEastAsia"/>
            <w:noProof/>
            <w:sz w:val="21"/>
            <w:szCs w:val="21"/>
          </w:rPr>
          <w:t>11．业绩案例一览表（如有）</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_Toc180670466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67</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67" w:history="1">
        <w:r w:rsidR="007E6A4E" w:rsidRPr="007E6A4E">
          <w:rPr>
            <w:rStyle w:val="afff"/>
            <w:rFonts w:asciiTheme="majorEastAsia" w:eastAsiaTheme="majorEastAsia" w:hAnsiTheme="majorEastAsia"/>
            <w:noProof/>
            <w:sz w:val="21"/>
            <w:szCs w:val="21"/>
          </w:rPr>
          <w:t>12．拟用于本项目人员资格和经历情况（如有，格式自拟）</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_Toc180670467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68</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68" w:history="1">
        <w:r w:rsidR="007E6A4E" w:rsidRPr="007E6A4E">
          <w:rPr>
            <w:rStyle w:val="afff"/>
            <w:rFonts w:asciiTheme="majorEastAsia" w:eastAsiaTheme="majorEastAsia" w:hAnsiTheme="majorEastAsia"/>
            <w:noProof/>
            <w:sz w:val="21"/>
            <w:szCs w:val="21"/>
          </w:rPr>
          <w:t>13．主要技术方案的详细说明</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_Toc180670468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69</w:t>
        </w:r>
        <w:r w:rsidR="007E6A4E" w:rsidRPr="007E6A4E">
          <w:rPr>
            <w:noProof/>
            <w:webHidden/>
            <w:sz w:val="21"/>
            <w:szCs w:val="21"/>
          </w:rPr>
          <w:fldChar w:fldCharType="end"/>
        </w:r>
      </w:hyperlink>
    </w:p>
    <w:p w:rsidR="007E6A4E" w:rsidRPr="007E6A4E" w:rsidRDefault="0089166D" w:rsidP="007E6A4E">
      <w:pPr>
        <w:pStyle w:val="35"/>
        <w:tabs>
          <w:tab w:val="right" w:leader="dot" w:pos="9061"/>
        </w:tabs>
        <w:spacing w:line="360" w:lineRule="auto"/>
        <w:rPr>
          <w:rFonts w:asciiTheme="minorHAnsi" w:eastAsiaTheme="minorEastAsia" w:hAnsiTheme="minorHAnsi" w:cstheme="minorBidi"/>
          <w:noProof/>
          <w:kern w:val="2"/>
          <w:sz w:val="21"/>
          <w:szCs w:val="21"/>
        </w:rPr>
      </w:pPr>
      <w:hyperlink w:anchor="_Toc180670469" w:history="1">
        <w:r w:rsidR="007E6A4E" w:rsidRPr="007E6A4E">
          <w:rPr>
            <w:rStyle w:val="afff"/>
            <w:rFonts w:asciiTheme="majorEastAsia" w:eastAsiaTheme="majorEastAsia" w:hAnsiTheme="majorEastAsia"/>
            <w:noProof/>
            <w:sz w:val="21"/>
            <w:szCs w:val="21"/>
          </w:rPr>
          <w:t>14．比选文件要求的和供应商认为必要的其它文件</w:t>
        </w:r>
        <w:r w:rsidR="007E6A4E" w:rsidRPr="007E6A4E">
          <w:rPr>
            <w:noProof/>
            <w:webHidden/>
            <w:sz w:val="21"/>
            <w:szCs w:val="21"/>
          </w:rPr>
          <w:tab/>
        </w:r>
        <w:r w:rsidR="007E6A4E" w:rsidRPr="007E6A4E">
          <w:rPr>
            <w:noProof/>
            <w:webHidden/>
            <w:sz w:val="21"/>
            <w:szCs w:val="21"/>
          </w:rPr>
          <w:fldChar w:fldCharType="begin"/>
        </w:r>
        <w:r w:rsidR="007E6A4E" w:rsidRPr="007E6A4E">
          <w:rPr>
            <w:noProof/>
            <w:webHidden/>
            <w:sz w:val="21"/>
            <w:szCs w:val="21"/>
          </w:rPr>
          <w:instrText xml:space="preserve"> PAGEREF _Toc180670469 \h </w:instrText>
        </w:r>
        <w:r w:rsidR="007E6A4E" w:rsidRPr="007E6A4E">
          <w:rPr>
            <w:noProof/>
            <w:webHidden/>
            <w:sz w:val="21"/>
            <w:szCs w:val="21"/>
          </w:rPr>
        </w:r>
        <w:r w:rsidR="007E6A4E" w:rsidRPr="007E6A4E">
          <w:rPr>
            <w:noProof/>
            <w:webHidden/>
            <w:sz w:val="21"/>
            <w:szCs w:val="21"/>
          </w:rPr>
          <w:fldChar w:fldCharType="separate"/>
        </w:r>
        <w:r w:rsidR="007E6A4E">
          <w:rPr>
            <w:noProof/>
            <w:webHidden/>
            <w:sz w:val="21"/>
            <w:szCs w:val="21"/>
          </w:rPr>
          <w:t>70</w:t>
        </w:r>
        <w:r w:rsidR="007E6A4E" w:rsidRPr="007E6A4E">
          <w:rPr>
            <w:noProof/>
            <w:webHidden/>
            <w:sz w:val="21"/>
            <w:szCs w:val="21"/>
          </w:rPr>
          <w:fldChar w:fldCharType="end"/>
        </w:r>
      </w:hyperlink>
    </w:p>
    <w:p w:rsidR="004426FE" w:rsidRDefault="0048317D" w:rsidP="007E6A4E">
      <w:pPr>
        <w:pStyle w:val="a8"/>
        <w:tabs>
          <w:tab w:val="right" w:leader="dot" w:pos="9061"/>
        </w:tabs>
        <w:spacing w:after="0" w:line="360" w:lineRule="auto"/>
        <w:jc w:val="center"/>
        <w:rPr>
          <w:rFonts w:asciiTheme="majorEastAsia" w:eastAsiaTheme="majorEastAsia" w:hAnsiTheme="majorEastAsia"/>
          <w:sz w:val="21"/>
        </w:rPr>
      </w:pPr>
      <w:r w:rsidRPr="007E6A4E">
        <w:rPr>
          <w:rFonts w:asciiTheme="minorEastAsia" w:eastAsiaTheme="minorEastAsia" w:hAnsiTheme="minorEastAsia"/>
          <w:sz w:val="21"/>
          <w:szCs w:val="21"/>
        </w:rPr>
        <w:fldChar w:fldCharType="end"/>
      </w:r>
      <w:bookmarkStart w:id="5" w:name="_Toc288581295"/>
      <w:r>
        <w:rPr>
          <w:rFonts w:asciiTheme="majorEastAsia" w:eastAsiaTheme="majorEastAsia" w:hAnsiTheme="majorEastAsia"/>
          <w:szCs w:val="21"/>
        </w:rPr>
        <w:br w:type="page"/>
      </w:r>
      <w:bookmarkStart w:id="6" w:name="_Toc310195690"/>
    </w:p>
    <w:p w:rsidR="004426FE" w:rsidRDefault="0048317D">
      <w:pPr>
        <w:pStyle w:val="10"/>
        <w:spacing w:line="360" w:lineRule="auto"/>
        <w:ind w:leftChars="-103" w:left="-30" w:hangingChars="72" w:hanging="217"/>
        <w:rPr>
          <w:rFonts w:asciiTheme="majorEastAsia" w:eastAsiaTheme="majorEastAsia" w:hAnsiTheme="majorEastAsia"/>
          <w:sz w:val="30"/>
          <w:szCs w:val="30"/>
        </w:rPr>
      </w:pPr>
      <w:bookmarkStart w:id="7" w:name="_Toc366853854"/>
      <w:bookmarkStart w:id="8" w:name="_Toc180670402"/>
      <w:r>
        <w:rPr>
          <w:rFonts w:asciiTheme="majorEastAsia" w:eastAsiaTheme="majorEastAsia" w:hAnsiTheme="majorEastAsia" w:hint="eastAsia"/>
          <w:bCs w:val="0"/>
          <w:iCs/>
          <w:kern w:val="2"/>
          <w:sz w:val="30"/>
          <w:szCs w:val="30"/>
        </w:rPr>
        <w:lastRenderedPageBreak/>
        <w:t xml:space="preserve">第一章 </w:t>
      </w:r>
      <w:bookmarkEnd w:id="4"/>
      <w:bookmarkEnd w:id="5"/>
      <w:bookmarkEnd w:id="6"/>
      <w:bookmarkEnd w:id="7"/>
      <w:r>
        <w:rPr>
          <w:rFonts w:asciiTheme="majorEastAsia" w:eastAsiaTheme="majorEastAsia" w:hAnsiTheme="majorEastAsia" w:hint="eastAsia"/>
          <w:sz w:val="30"/>
          <w:szCs w:val="30"/>
        </w:rPr>
        <w:t>比选邀请</w:t>
      </w:r>
      <w:bookmarkEnd w:id="8"/>
    </w:p>
    <w:p w:rsidR="004426FE" w:rsidRDefault="0048317D">
      <w:pPr>
        <w:pStyle w:val="2"/>
        <w:spacing w:line="360" w:lineRule="auto"/>
        <w:jc w:val="left"/>
        <w:rPr>
          <w:rFonts w:asciiTheme="majorEastAsia" w:eastAsiaTheme="majorEastAsia" w:hAnsiTheme="majorEastAsia"/>
          <w:b w:val="0"/>
          <w:sz w:val="24"/>
          <w:szCs w:val="24"/>
        </w:rPr>
      </w:pPr>
      <w:bookmarkStart w:id="9" w:name="_Toc28359079"/>
      <w:bookmarkStart w:id="10" w:name="_Toc35393621"/>
      <w:bookmarkStart w:id="11" w:name="_Toc35393790"/>
      <w:bookmarkStart w:id="12" w:name="_Toc28359002"/>
      <w:bookmarkStart w:id="13" w:name="_Toc180670403"/>
      <w:bookmarkStart w:id="14" w:name="_Hlk24379207"/>
      <w:bookmarkStart w:id="15" w:name="_Toc236642956"/>
      <w:r>
        <w:rPr>
          <w:rFonts w:asciiTheme="majorEastAsia" w:eastAsiaTheme="majorEastAsia" w:hAnsiTheme="majorEastAsia" w:hint="eastAsia"/>
          <w:b w:val="0"/>
          <w:sz w:val="24"/>
          <w:szCs w:val="24"/>
        </w:rPr>
        <w:t>一、项目基本情况</w:t>
      </w:r>
      <w:bookmarkEnd w:id="9"/>
      <w:bookmarkEnd w:id="10"/>
      <w:bookmarkEnd w:id="11"/>
      <w:bookmarkEnd w:id="12"/>
      <w:bookmarkEnd w:id="13"/>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项目编号：BMCC-ZC24-1072</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项目名称：北京市肛肠医院（北京市二龙路医院）UPS采购项目</w:t>
      </w:r>
    </w:p>
    <w:bookmarkEnd w:id="14"/>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预算金额：</w:t>
      </w:r>
      <w:r>
        <w:rPr>
          <w:rFonts w:asciiTheme="majorEastAsia" w:eastAsiaTheme="majorEastAsia" w:hAnsiTheme="majorEastAsia"/>
        </w:rPr>
        <w:t>18</w:t>
      </w:r>
      <w:r>
        <w:rPr>
          <w:rFonts w:asciiTheme="majorEastAsia" w:eastAsiaTheme="majorEastAsia" w:hAnsiTheme="majorEastAsia" w:hint="eastAsia"/>
        </w:rPr>
        <w:t>万元，最高限价：</w:t>
      </w:r>
      <w:r>
        <w:rPr>
          <w:rFonts w:asciiTheme="majorEastAsia" w:eastAsiaTheme="majorEastAsia" w:hAnsiTheme="majorEastAsia"/>
        </w:rPr>
        <w:t>18</w:t>
      </w:r>
      <w:r>
        <w:rPr>
          <w:rFonts w:asciiTheme="majorEastAsia" w:eastAsiaTheme="majorEastAsia" w:hAnsiTheme="majorEastAsia" w:hint="eastAsia"/>
        </w:rPr>
        <w:t>万元。</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采购需求：具体要求详见第四章。</w:t>
      </w:r>
    </w:p>
    <w:tbl>
      <w:tblPr>
        <w:tblW w:w="410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43"/>
        <w:gridCol w:w="759"/>
        <w:gridCol w:w="951"/>
        <w:gridCol w:w="1332"/>
        <w:gridCol w:w="1330"/>
      </w:tblGrid>
      <w:tr w:rsidR="004426FE">
        <w:trPr>
          <w:trHeight w:val="765"/>
        </w:trPr>
        <w:tc>
          <w:tcPr>
            <w:tcW w:w="2052" w:type="pct"/>
            <w:vAlign w:val="center"/>
          </w:tcPr>
          <w:p w:rsidR="004426FE" w:rsidRDefault="0048317D">
            <w:pPr>
              <w:jc w:val="center"/>
              <w:rPr>
                <w:b/>
                <w:szCs w:val="21"/>
              </w:rPr>
            </w:pPr>
            <w:r>
              <w:rPr>
                <w:rFonts w:hint="eastAsia"/>
                <w:b/>
                <w:szCs w:val="21"/>
              </w:rPr>
              <w:t>标的</w:t>
            </w:r>
            <w:r>
              <w:rPr>
                <w:b/>
                <w:szCs w:val="21"/>
              </w:rPr>
              <w:t>名称</w:t>
            </w:r>
          </w:p>
        </w:tc>
        <w:tc>
          <w:tcPr>
            <w:tcW w:w="512" w:type="pct"/>
            <w:vAlign w:val="center"/>
          </w:tcPr>
          <w:p w:rsidR="004426FE" w:rsidRDefault="0048317D">
            <w:pPr>
              <w:jc w:val="center"/>
              <w:rPr>
                <w:b/>
                <w:szCs w:val="21"/>
              </w:rPr>
            </w:pPr>
            <w:r>
              <w:rPr>
                <w:b/>
                <w:szCs w:val="21"/>
              </w:rPr>
              <w:t>数量</w:t>
            </w:r>
          </w:p>
        </w:tc>
        <w:tc>
          <w:tcPr>
            <w:tcW w:w="641" w:type="pct"/>
            <w:vAlign w:val="center"/>
          </w:tcPr>
          <w:p w:rsidR="004426FE" w:rsidRDefault="0048317D">
            <w:pPr>
              <w:jc w:val="center"/>
              <w:rPr>
                <w:b/>
                <w:szCs w:val="21"/>
              </w:rPr>
            </w:pPr>
            <w:r>
              <w:rPr>
                <w:b/>
                <w:szCs w:val="21"/>
              </w:rPr>
              <w:t>单位</w:t>
            </w:r>
          </w:p>
        </w:tc>
        <w:tc>
          <w:tcPr>
            <w:tcW w:w="898" w:type="pct"/>
            <w:vAlign w:val="center"/>
          </w:tcPr>
          <w:p w:rsidR="004426FE" w:rsidRDefault="0048317D">
            <w:pPr>
              <w:jc w:val="center"/>
              <w:rPr>
                <w:b/>
                <w:szCs w:val="21"/>
              </w:rPr>
            </w:pPr>
            <w:r>
              <w:rPr>
                <w:b/>
                <w:szCs w:val="21"/>
              </w:rPr>
              <w:t>是否接受进口产品</w:t>
            </w:r>
          </w:p>
        </w:tc>
        <w:tc>
          <w:tcPr>
            <w:tcW w:w="898" w:type="pct"/>
          </w:tcPr>
          <w:p w:rsidR="004426FE" w:rsidRDefault="0048317D">
            <w:pPr>
              <w:jc w:val="center"/>
              <w:rPr>
                <w:b/>
                <w:szCs w:val="21"/>
              </w:rPr>
            </w:pPr>
            <w:r>
              <w:rPr>
                <w:rFonts w:hint="eastAsia"/>
                <w:b/>
                <w:szCs w:val="21"/>
              </w:rPr>
              <w:t>是否是核心产品</w:t>
            </w:r>
          </w:p>
        </w:tc>
      </w:tr>
      <w:tr w:rsidR="004426FE">
        <w:trPr>
          <w:trHeight w:val="384"/>
        </w:trPr>
        <w:tc>
          <w:tcPr>
            <w:tcW w:w="2052" w:type="pct"/>
            <w:tcBorders>
              <w:bottom w:val="single" w:sz="4" w:space="0" w:color="auto"/>
            </w:tcBorders>
            <w:vAlign w:val="center"/>
          </w:tcPr>
          <w:p w:rsidR="004426FE" w:rsidRDefault="0048317D">
            <w:pPr>
              <w:jc w:val="center"/>
              <w:rPr>
                <w:szCs w:val="21"/>
              </w:rPr>
            </w:pPr>
            <w:r>
              <w:rPr>
                <w:szCs w:val="21"/>
              </w:rPr>
              <w:t>UPS系统机柜</w:t>
            </w:r>
          </w:p>
        </w:tc>
        <w:tc>
          <w:tcPr>
            <w:tcW w:w="512" w:type="pct"/>
            <w:tcBorders>
              <w:bottom w:val="single" w:sz="4" w:space="0" w:color="auto"/>
            </w:tcBorders>
            <w:vAlign w:val="center"/>
          </w:tcPr>
          <w:p w:rsidR="004426FE" w:rsidRDefault="0048317D">
            <w:pPr>
              <w:jc w:val="center"/>
              <w:rPr>
                <w:szCs w:val="21"/>
              </w:rPr>
            </w:pPr>
            <w:r>
              <w:rPr>
                <w:rFonts w:hint="eastAsia"/>
                <w:szCs w:val="21"/>
              </w:rPr>
              <w:t>1</w:t>
            </w:r>
          </w:p>
        </w:tc>
        <w:tc>
          <w:tcPr>
            <w:tcW w:w="641" w:type="pct"/>
            <w:tcBorders>
              <w:bottom w:val="single" w:sz="4" w:space="0" w:color="auto"/>
            </w:tcBorders>
            <w:vAlign w:val="center"/>
          </w:tcPr>
          <w:p w:rsidR="004426FE" w:rsidRDefault="0048317D">
            <w:pPr>
              <w:jc w:val="center"/>
              <w:rPr>
                <w:szCs w:val="21"/>
              </w:rPr>
            </w:pPr>
            <w:proofErr w:type="gramStart"/>
            <w:r>
              <w:rPr>
                <w:rFonts w:hint="eastAsia"/>
                <w:szCs w:val="21"/>
              </w:rPr>
              <w:t>个</w:t>
            </w:r>
            <w:proofErr w:type="gramEnd"/>
          </w:p>
        </w:tc>
        <w:tc>
          <w:tcPr>
            <w:tcW w:w="898" w:type="pct"/>
            <w:vMerge w:val="restart"/>
            <w:vAlign w:val="center"/>
          </w:tcPr>
          <w:p w:rsidR="004426FE" w:rsidRDefault="0048317D">
            <w:pPr>
              <w:jc w:val="center"/>
              <w:rPr>
                <w:szCs w:val="21"/>
                <w:lang w:eastAsia="zh-Hans"/>
              </w:rPr>
            </w:pPr>
            <w:r>
              <w:rPr>
                <w:rFonts w:hint="eastAsia"/>
                <w:szCs w:val="21"/>
                <w:lang w:eastAsia="zh-Hans"/>
              </w:rPr>
              <w:t>否</w:t>
            </w:r>
          </w:p>
        </w:tc>
        <w:tc>
          <w:tcPr>
            <w:tcW w:w="898" w:type="pct"/>
            <w:tcBorders>
              <w:bottom w:val="single" w:sz="4" w:space="0" w:color="auto"/>
            </w:tcBorders>
          </w:tcPr>
          <w:p w:rsidR="004426FE" w:rsidRDefault="0048317D">
            <w:pPr>
              <w:jc w:val="center"/>
              <w:rPr>
                <w:szCs w:val="21"/>
              </w:rPr>
            </w:pPr>
            <w:r>
              <w:rPr>
                <w:rFonts w:hint="eastAsia"/>
                <w:szCs w:val="21"/>
              </w:rPr>
              <w:t>是</w:t>
            </w:r>
          </w:p>
        </w:tc>
      </w:tr>
      <w:tr w:rsidR="004426FE">
        <w:trPr>
          <w:trHeight w:val="389"/>
        </w:trPr>
        <w:tc>
          <w:tcPr>
            <w:tcW w:w="2052" w:type="pct"/>
            <w:tcBorders>
              <w:bottom w:val="single" w:sz="4" w:space="0" w:color="auto"/>
            </w:tcBorders>
            <w:vAlign w:val="center"/>
          </w:tcPr>
          <w:p w:rsidR="004426FE" w:rsidRDefault="0048317D">
            <w:pPr>
              <w:jc w:val="center"/>
              <w:rPr>
                <w:szCs w:val="21"/>
              </w:rPr>
            </w:pPr>
            <w:r>
              <w:rPr>
                <w:szCs w:val="21"/>
              </w:rPr>
              <w:t>功率模块</w:t>
            </w:r>
          </w:p>
        </w:tc>
        <w:tc>
          <w:tcPr>
            <w:tcW w:w="512" w:type="pct"/>
            <w:tcBorders>
              <w:bottom w:val="single" w:sz="4" w:space="0" w:color="auto"/>
            </w:tcBorders>
            <w:vAlign w:val="center"/>
          </w:tcPr>
          <w:p w:rsidR="004426FE" w:rsidRDefault="0048317D">
            <w:pPr>
              <w:jc w:val="center"/>
              <w:rPr>
                <w:szCs w:val="21"/>
              </w:rPr>
            </w:pPr>
            <w:r>
              <w:rPr>
                <w:rFonts w:hint="eastAsia"/>
                <w:szCs w:val="21"/>
              </w:rPr>
              <w:t>4</w:t>
            </w:r>
          </w:p>
        </w:tc>
        <w:tc>
          <w:tcPr>
            <w:tcW w:w="641" w:type="pct"/>
            <w:tcBorders>
              <w:bottom w:val="single" w:sz="4" w:space="0" w:color="auto"/>
            </w:tcBorders>
            <w:vAlign w:val="center"/>
          </w:tcPr>
          <w:p w:rsidR="004426FE" w:rsidRDefault="0048317D">
            <w:pPr>
              <w:jc w:val="center"/>
              <w:rPr>
                <w:szCs w:val="21"/>
              </w:rPr>
            </w:pPr>
            <w:proofErr w:type="gramStart"/>
            <w:r>
              <w:rPr>
                <w:rFonts w:hint="eastAsia"/>
                <w:szCs w:val="21"/>
              </w:rPr>
              <w:t>个</w:t>
            </w:r>
            <w:proofErr w:type="gramEnd"/>
          </w:p>
        </w:tc>
        <w:tc>
          <w:tcPr>
            <w:tcW w:w="898" w:type="pct"/>
            <w:vMerge/>
            <w:vAlign w:val="center"/>
          </w:tcPr>
          <w:p w:rsidR="004426FE" w:rsidRDefault="004426FE">
            <w:pPr>
              <w:jc w:val="center"/>
              <w:rPr>
                <w:szCs w:val="21"/>
                <w:lang w:eastAsia="zh-Hans"/>
              </w:rPr>
            </w:pPr>
          </w:p>
        </w:tc>
        <w:tc>
          <w:tcPr>
            <w:tcW w:w="898" w:type="pct"/>
            <w:tcBorders>
              <w:bottom w:val="single" w:sz="4" w:space="0" w:color="auto"/>
            </w:tcBorders>
          </w:tcPr>
          <w:p w:rsidR="004426FE" w:rsidRDefault="0048317D">
            <w:pPr>
              <w:jc w:val="center"/>
              <w:rPr>
                <w:szCs w:val="21"/>
              </w:rPr>
            </w:pPr>
            <w:r>
              <w:rPr>
                <w:rFonts w:hint="eastAsia"/>
                <w:szCs w:val="21"/>
              </w:rPr>
              <w:t>是</w:t>
            </w:r>
          </w:p>
        </w:tc>
      </w:tr>
      <w:tr w:rsidR="004426FE">
        <w:trPr>
          <w:trHeight w:val="382"/>
        </w:trPr>
        <w:tc>
          <w:tcPr>
            <w:tcW w:w="2052" w:type="pct"/>
            <w:tcBorders>
              <w:bottom w:val="single" w:sz="4" w:space="0" w:color="auto"/>
            </w:tcBorders>
            <w:vAlign w:val="center"/>
          </w:tcPr>
          <w:p w:rsidR="004426FE" w:rsidRDefault="0048317D">
            <w:pPr>
              <w:jc w:val="center"/>
              <w:rPr>
                <w:sz w:val="18"/>
                <w:szCs w:val="18"/>
              </w:rPr>
            </w:pPr>
            <w:r>
              <w:rPr>
                <w:szCs w:val="21"/>
              </w:rPr>
              <w:t>电池柜</w:t>
            </w:r>
          </w:p>
        </w:tc>
        <w:tc>
          <w:tcPr>
            <w:tcW w:w="512" w:type="pct"/>
            <w:tcBorders>
              <w:bottom w:val="single" w:sz="4" w:space="0" w:color="auto"/>
            </w:tcBorders>
            <w:vAlign w:val="center"/>
          </w:tcPr>
          <w:p w:rsidR="004426FE" w:rsidRDefault="0048317D">
            <w:pPr>
              <w:jc w:val="center"/>
              <w:rPr>
                <w:szCs w:val="21"/>
              </w:rPr>
            </w:pPr>
            <w:r>
              <w:rPr>
                <w:rFonts w:hint="eastAsia"/>
                <w:szCs w:val="21"/>
              </w:rPr>
              <w:t>1</w:t>
            </w:r>
          </w:p>
        </w:tc>
        <w:tc>
          <w:tcPr>
            <w:tcW w:w="641" w:type="pct"/>
            <w:tcBorders>
              <w:bottom w:val="single" w:sz="4" w:space="0" w:color="auto"/>
            </w:tcBorders>
            <w:vAlign w:val="center"/>
          </w:tcPr>
          <w:p w:rsidR="004426FE" w:rsidRDefault="0048317D">
            <w:pPr>
              <w:jc w:val="center"/>
              <w:rPr>
                <w:szCs w:val="21"/>
              </w:rPr>
            </w:pPr>
            <w:proofErr w:type="gramStart"/>
            <w:r>
              <w:rPr>
                <w:rFonts w:hint="eastAsia"/>
                <w:szCs w:val="21"/>
              </w:rPr>
              <w:t>个</w:t>
            </w:r>
            <w:proofErr w:type="gramEnd"/>
          </w:p>
        </w:tc>
        <w:tc>
          <w:tcPr>
            <w:tcW w:w="898" w:type="pct"/>
            <w:vMerge/>
            <w:vAlign w:val="center"/>
          </w:tcPr>
          <w:p w:rsidR="004426FE" w:rsidRDefault="004426FE">
            <w:pPr>
              <w:jc w:val="center"/>
              <w:rPr>
                <w:szCs w:val="21"/>
                <w:lang w:eastAsia="zh-Hans"/>
              </w:rPr>
            </w:pPr>
          </w:p>
        </w:tc>
        <w:tc>
          <w:tcPr>
            <w:tcW w:w="898" w:type="pct"/>
            <w:tcBorders>
              <w:bottom w:val="single" w:sz="4" w:space="0" w:color="auto"/>
            </w:tcBorders>
          </w:tcPr>
          <w:p w:rsidR="004426FE" w:rsidRDefault="004426FE">
            <w:pPr>
              <w:jc w:val="center"/>
              <w:rPr>
                <w:szCs w:val="21"/>
                <w:lang w:eastAsia="zh-Hans"/>
              </w:rPr>
            </w:pPr>
          </w:p>
        </w:tc>
      </w:tr>
      <w:tr w:rsidR="004426FE">
        <w:trPr>
          <w:trHeight w:val="382"/>
        </w:trPr>
        <w:tc>
          <w:tcPr>
            <w:tcW w:w="2052" w:type="pct"/>
            <w:tcBorders>
              <w:bottom w:val="single" w:sz="4" w:space="0" w:color="auto"/>
            </w:tcBorders>
            <w:vAlign w:val="center"/>
          </w:tcPr>
          <w:p w:rsidR="004426FE" w:rsidRDefault="0048317D">
            <w:pPr>
              <w:jc w:val="center"/>
              <w:rPr>
                <w:szCs w:val="21"/>
              </w:rPr>
            </w:pPr>
            <w:r>
              <w:rPr>
                <w:rFonts w:hint="eastAsia"/>
                <w:szCs w:val="21"/>
              </w:rPr>
              <w:t>蓄电池</w:t>
            </w:r>
          </w:p>
        </w:tc>
        <w:tc>
          <w:tcPr>
            <w:tcW w:w="512" w:type="pct"/>
            <w:tcBorders>
              <w:bottom w:val="single" w:sz="4" w:space="0" w:color="auto"/>
            </w:tcBorders>
            <w:vAlign w:val="center"/>
          </w:tcPr>
          <w:p w:rsidR="004426FE" w:rsidRDefault="0048317D">
            <w:pPr>
              <w:jc w:val="center"/>
              <w:rPr>
                <w:szCs w:val="21"/>
              </w:rPr>
            </w:pPr>
            <w:r>
              <w:rPr>
                <w:rFonts w:hint="eastAsia"/>
                <w:szCs w:val="21"/>
              </w:rPr>
              <w:t>32</w:t>
            </w:r>
          </w:p>
        </w:tc>
        <w:tc>
          <w:tcPr>
            <w:tcW w:w="641" w:type="pct"/>
            <w:tcBorders>
              <w:bottom w:val="single" w:sz="4" w:space="0" w:color="auto"/>
            </w:tcBorders>
            <w:vAlign w:val="center"/>
          </w:tcPr>
          <w:p w:rsidR="004426FE" w:rsidRDefault="0048317D">
            <w:pPr>
              <w:jc w:val="center"/>
              <w:rPr>
                <w:szCs w:val="21"/>
              </w:rPr>
            </w:pPr>
            <w:r>
              <w:rPr>
                <w:rFonts w:hint="eastAsia"/>
                <w:szCs w:val="21"/>
              </w:rPr>
              <w:t>只</w:t>
            </w:r>
          </w:p>
        </w:tc>
        <w:tc>
          <w:tcPr>
            <w:tcW w:w="898" w:type="pct"/>
            <w:vMerge/>
            <w:vAlign w:val="center"/>
          </w:tcPr>
          <w:p w:rsidR="004426FE" w:rsidRDefault="004426FE">
            <w:pPr>
              <w:jc w:val="center"/>
              <w:rPr>
                <w:szCs w:val="21"/>
                <w:lang w:eastAsia="zh-Hans"/>
              </w:rPr>
            </w:pPr>
          </w:p>
        </w:tc>
        <w:tc>
          <w:tcPr>
            <w:tcW w:w="898" w:type="pct"/>
            <w:tcBorders>
              <w:bottom w:val="single" w:sz="4" w:space="0" w:color="auto"/>
            </w:tcBorders>
          </w:tcPr>
          <w:p w:rsidR="004426FE" w:rsidRDefault="0048317D">
            <w:pPr>
              <w:jc w:val="center"/>
              <w:rPr>
                <w:szCs w:val="21"/>
              </w:rPr>
            </w:pPr>
            <w:r>
              <w:rPr>
                <w:rFonts w:hint="eastAsia"/>
                <w:szCs w:val="21"/>
              </w:rPr>
              <w:t>是</w:t>
            </w:r>
          </w:p>
        </w:tc>
      </w:tr>
      <w:tr w:rsidR="004426FE">
        <w:trPr>
          <w:trHeight w:val="382"/>
        </w:trPr>
        <w:tc>
          <w:tcPr>
            <w:tcW w:w="2052" w:type="pct"/>
            <w:tcBorders>
              <w:bottom w:val="single" w:sz="4" w:space="0" w:color="auto"/>
            </w:tcBorders>
            <w:vAlign w:val="center"/>
          </w:tcPr>
          <w:p w:rsidR="004426FE" w:rsidRDefault="0048317D">
            <w:pPr>
              <w:jc w:val="center"/>
              <w:rPr>
                <w:szCs w:val="21"/>
              </w:rPr>
            </w:pPr>
            <w:r>
              <w:rPr>
                <w:rFonts w:hint="eastAsia"/>
                <w:szCs w:val="21"/>
              </w:rPr>
              <w:t>电池开关箱</w:t>
            </w:r>
          </w:p>
        </w:tc>
        <w:tc>
          <w:tcPr>
            <w:tcW w:w="512" w:type="pct"/>
            <w:tcBorders>
              <w:bottom w:val="single" w:sz="4" w:space="0" w:color="auto"/>
            </w:tcBorders>
            <w:vAlign w:val="center"/>
          </w:tcPr>
          <w:p w:rsidR="004426FE" w:rsidRDefault="0048317D">
            <w:pPr>
              <w:jc w:val="center"/>
              <w:rPr>
                <w:szCs w:val="21"/>
              </w:rPr>
            </w:pPr>
            <w:r>
              <w:rPr>
                <w:rFonts w:hint="eastAsia"/>
                <w:szCs w:val="21"/>
              </w:rPr>
              <w:t>1</w:t>
            </w:r>
          </w:p>
        </w:tc>
        <w:tc>
          <w:tcPr>
            <w:tcW w:w="641" w:type="pct"/>
            <w:tcBorders>
              <w:bottom w:val="single" w:sz="4" w:space="0" w:color="auto"/>
            </w:tcBorders>
            <w:vAlign w:val="center"/>
          </w:tcPr>
          <w:p w:rsidR="004426FE" w:rsidRDefault="0048317D">
            <w:pPr>
              <w:jc w:val="center"/>
              <w:rPr>
                <w:szCs w:val="21"/>
              </w:rPr>
            </w:pPr>
            <w:r>
              <w:rPr>
                <w:rFonts w:hint="eastAsia"/>
                <w:szCs w:val="21"/>
              </w:rPr>
              <w:t>套</w:t>
            </w:r>
          </w:p>
        </w:tc>
        <w:tc>
          <w:tcPr>
            <w:tcW w:w="898" w:type="pct"/>
            <w:vMerge/>
            <w:vAlign w:val="center"/>
          </w:tcPr>
          <w:p w:rsidR="004426FE" w:rsidRDefault="004426FE">
            <w:pPr>
              <w:jc w:val="center"/>
              <w:rPr>
                <w:szCs w:val="21"/>
              </w:rPr>
            </w:pPr>
          </w:p>
        </w:tc>
        <w:tc>
          <w:tcPr>
            <w:tcW w:w="898" w:type="pct"/>
            <w:tcBorders>
              <w:bottom w:val="single" w:sz="4" w:space="0" w:color="auto"/>
            </w:tcBorders>
          </w:tcPr>
          <w:p w:rsidR="004426FE" w:rsidRDefault="004426FE">
            <w:pPr>
              <w:jc w:val="center"/>
              <w:rPr>
                <w:szCs w:val="21"/>
              </w:rPr>
            </w:pPr>
          </w:p>
        </w:tc>
      </w:tr>
      <w:tr w:rsidR="004426FE">
        <w:trPr>
          <w:trHeight w:val="382"/>
        </w:trPr>
        <w:tc>
          <w:tcPr>
            <w:tcW w:w="2052" w:type="pct"/>
            <w:tcBorders>
              <w:bottom w:val="single" w:sz="4" w:space="0" w:color="auto"/>
            </w:tcBorders>
            <w:vAlign w:val="center"/>
          </w:tcPr>
          <w:p w:rsidR="004426FE" w:rsidRDefault="0048317D">
            <w:pPr>
              <w:jc w:val="center"/>
              <w:rPr>
                <w:szCs w:val="21"/>
              </w:rPr>
            </w:pPr>
            <w:r>
              <w:rPr>
                <w:rFonts w:hint="eastAsia"/>
                <w:szCs w:val="21"/>
              </w:rPr>
              <w:t>电池连接线</w:t>
            </w:r>
          </w:p>
        </w:tc>
        <w:tc>
          <w:tcPr>
            <w:tcW w:w="512" w:type="pct"/>
            <w:tcBorders>
              <w:bottom w:val="single" w:sz="4" w:space="0" w:color="auto"/>
            </w:tcBorders>
            <w:vAlign w:val="center"/>
          </w:tcPr>
          <w:p w:rsidR="004426FE" w:rsidRDefault="0048317D">
            <w:pPr>
              <w:jc w:val="center"/>
              <w:rPr>
                <w:szCs w:val="21"/>
              </w:rPr>
            </w:pPr>
            <w:r>
              <w:rPr>
                <w:rFonts w:hint="eastAsia"/>
                <w:szCs w:val="21"/>
              </w:rPr>
              <w:t>2</w:t>
            </w:r>
          </w:p>
        </w:tc>
        <w:tc>
          <w:tcPr>
            <w:tcW w:w="641" w:type="pct"/>
            <w:tcBorders>
              <w:bottom w:val="single" w:sz="4" w:space="0" w:color="auto"/>
            </w:tcBorders>
            <w:vAlign w:val="center"/>
          </w:tcPr>
          <w:p w:rsidR="004426FE" w:rsidRDefault="0048317D">
            <w:pPr>
              <w:jc w:val="center"/>
              <w:rPr>
                <w:szCs w:val="21"/>
              </w:rPr>
            </w:pPr>
            <w:r>
              <w:rPr>
                <w:rFonts w:hint="eastAsia"/>
                <w:szCs w:val="21"/>
              </w:rPr>
              <w:t>套</w:t>
            </w:r>
          </w:p>
        </w:tc>
        <w:tc>
          <w:tcPr>
            <w:tcW w:w="898" w:type="pct"/>
            <w:vMerge/>
            <w:tcBorders>
              <w:bottom w:val="single" w:sz="4" w:space="0" w:color="auto"/>
            </w:tcBorders>
            <w:vAlign w:val="center"/>
          </w:tcPr>
          <w:p w:rsidR="004426FE" w:rsidRDefault="004426FE">
            <w:pPr>
              <w:jc w:val="center"/>
              <w:rPr>
                <w:szCs w:val="21"/>
              </w:rPr>
            </w:pPr>
          </w:p>
        </w:tc>
        <w:tc>
          <w:tcPr>
            <w:tcW w:w="898" w:type="pct"/>
            <w:tcBorders>
              <w:bottom w:val="single" w:sz="4" w:space="0" w:color="auto"/>
            </w:tcBorders>
          </w:tcPr>
          <w:p w:rsidR="004426FE" w:rsidRDefault="004426FE">
            <w:pPr>
              <w:jc w:val="center"/>
              <w:rPr>
                <w:szCs w:val="21"/>
              </w:rPr>
            </w:pPr>
          </w:p>
        </w:tc>
      </w:tr>
    </w:tbl>
    <w:p w:rsidR="004426FE" w:rsidRDefault="0048317D">
      <w:pPr>
        <w:spacing w:line="360" w:lineRule="auto"/>
        <w:ind w:firstLineChars="200" w:firstLine="480"/>
      </w:pPr>
      <w:bookmarkStart w:id="16" w:name="_Toc28359080"/>
      <w:bookmarkStart w:id="17" w:name="_Toc35393622"/>
      <w:bookmarkStart w:id="18" w:name="_Toc35393791"/>
      <w:bookmarkStart w:id="19" w:name="_Toc28359003"/>
      <w:r>
        <w:t>合同履行期限：</w:t>
      </w:r>
      <w:r>
        <w:rPr>
          <w:rFonts w:hint="eastAsia"/>
          <w:szCs w:val="21"/>
        </w:rPr>
        <w:t>合同签订后15天（含安装调试）</w:t>
      </w:r>
      <w:r>
        <w:rPr>
          <w:rFonts w:hint="eastAsia"/>
        </w:rPr>
        <w:t>。</w:t>
      </w:r>
    </w:p>
    <w:p w:rsidR="004426FE" w:rsidRDefault="0048317D">
      <w:pPr>
        <w:pStyle w:val="2"/>
        <w:spacing w:line="360" w:lineRule="auto"/>
        <w:jc w:val="left"/>
        <w:rPr>
          <w:rFonts w:asciiTheme="majorEastAsia" w:eastAsiaTheme="majorEastAsia" w:hAnsiTheme="majorEastAsia"/>
          <w:b w:val="0"/>
          <w:sz w:val="24"/>
          <w:szCs w:val="24"/>
        </w:rPr>
      </w:pPr>
      <w:bookmarkStart w:id="20" w:name="_Toc180670404"/>
      <w:r>
        <w:rPr>
          <w:rFonts w:asciiTheme="majorEastAsia" w:eastAsiaTheme="majorEastAsia" w:hAnsiTheme="majorEastAsia" w:hint="eastAsia"/>
          <w:b w:val="0"/>
          <w:sz w:val="24"/>
          <w:szCs w:val="24"/>
        </w:rPr>
        <w:t>二、供应商的资格要求：</w:t>
      </w:r>
      <w:bookmarkEnd w:id="16"/>
      <w:bookmarkEnd w:id="17"/>
      <w:bookmarkEnd w:id="18"/>
      <w:bookmarkEnd w:id="19"/>
      <w:bookmarkEnd w:id="20"/>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1.在中华人民共和国境内依法注册，</w:t>
      </w:r>
      <w:r>
        <w:rPr>
          <w:rFonts w:asciiTheme="majorEastAsia" w:eastAsiaTheme="majorEastAsia" w:hAnsiTheme="majorEastAsia" w:hint="eastAsia"/>
          <w:bCs/>
        </w:rPr>
        <w:t>具有独立承担民事责任的能力</w:t>
      </w:r>
      <w:r>
        <w:rPr>
          <w:rFonts w:asciiTheme="majorEastAsia" w:eastAsiaTheme="majorEastAsia" w:hAnsiTheme="majorEastAsia"/>
        </w:rPr>
        <w:t>；</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.具有良好的商业信誉和健全的财务会计制度；</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rPr>
        <w:t>.</w:t>
      </w:r>
      <w:r>
        <w:rPr>
          <w:rFonts w:asciiTheme="majorEastAsia" w:eastAsiaTheme="majorEastAsia" w:hAnsiTheme="majorEastAsia" w:hint="eastAsia"/>
        </w:rPr>
        <w:t>具有履行合同所必需的设备和专业技术能力</w:t>
      </w:r>
      <w:r>
        <w:rPr>
          <w:rFonts w:asciiTheme="majorEastAsia" w:eastAsiaTheme="majorEastAsia" w:hAnsiTheme="majorEastAsia"/>
        </w:rPr>
        <w:t>；</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4</w:t>
      </w:r>
      <w:r>
        <w:rPr>
          <w:rFonts w:asciiTheme="majorEastAsia" w:eastAsiaTheme="majorEastAsia" w:hAnsiTheme="majorEastAsia"/>
        </w:rPr>
        <w:t>.有依法缴纳税收和社会保障资金的良好记录；</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.参加</w:t>
      </w:r>
      <w:r>
        <w:rPr>
          <w:rFonts w:asciiTheme="majorEastAsia" w:eastAsiaTheme="majorEastAsia" w:hAnsiTheme="majorEastAsia" w:hint="eastAsia"/>
        </w:rPr>
        <w:t>比选</w:t>
      </w:r>
      <w:r>
        <w:rPr>
          <w:rFonts w:asciiTheme="majorEastAsia" w:eastAsiaTheme="majorEastAsia" w:hAnsiTheme="majorEastAsia"/>
        </w:rPr>
        <w:t>活动前三年内，在经营活动中没有重大违法记录；</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6</w:t>
      </w:r>
      <w:r>
        <w:rPr>
          <w:rFonts w:asciiTheme="majorEastAsia" w:eastAsiaTheme="majorEastAsia" w:hAnsiTheme="majorEastAsia"/>
        </w:rPr>
        <w:t>.</w:t>
      </w:r>
      <w:bookmarkStart w:id="21" w:name="_Toc28359004"/>
      <w:bookmarkStart w:id="22" w:name="_Toc28359081"/>
      <w:r>
        <w:rPr>
          <w:rFonts w:asciiTheme="majorEastAsia" w:eastAsiaTheme="majorEastAsia" w:hAnsiTheme="majorEastAsia" w:hint="eastAsia"/>
        </w:rPr>
        <w:t>通过“信用中国”网站（www.creditchina.gov.cn）、中国政府采购网（www.ccgp.gov.cn）查询信用记录（截止时点为比选时间），对列入失信被执行人、重大税收违法案件当事人、政府采购严重违法失信行为记录名单的供应商，没有资格参加本次比选活动。</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w:t>
      </w:r>
      <w:r>
        <w:rPr>
          <w:rFonts w:asciiTheme="majorEastAsia" w:eastAsiaTheme="majorEastAsia" w:hAnsiTheme="majorEastAsia" w:hint="eastAsia"/>
        </w:rPr>
        <w:t>特定资格要求：供应商须为北京市政府采购电子卖场（京华</w:t>
      </w:r>
      <w:proofErr w:type="gramStart"/>
      <w:r>
        <w:rPr>
          <w:rFonts w:asciiTheme="majorEastAsia" w:eastAsiaTheme="majorEastAsia" w:hAnsiTheme="majorEastAsia" w:hint="eastAsia"/>
        </w:rPr>
        <w:t>云采</w:t>
      </w:r>
      <w:proofErr w:type="gramEnd"/>
      <w:r>
        <w:rPr>
          <w:rFonts w:asciiTheme="majorEastAsia" w:eastAsiaTheme="majorEastAsia" w:hAnsiTheme="majorEastAsia" w:hint="eastAsia"/>
        </w:rPr>
        <w:t>）的协议采购供应商。</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w:t>
      </w:r>
      <w:r>
        <w:rPr>
          <w:rFonts w:asciiTheme="majorEastAsia" w:eastAsiaTheme="majorEastAsia" w:hAnsiTheme="majorEastAsia" w:hint="eastAsia"/>
        </w:rPr>
        <w:t>本项目不接受联合体参加比选。</w:t>
      </w:r>
    </w:p>
    <w:p w:rsidR="004426FE" w:rsidRDefault="0048317D">
      <w:pPr>
        <w:pStyle w:val="2"/>
        <w:spacing w:line="360" w:lineRule="auto"/>
        <w:jc w:val="left"/>
        <w:rPr>
          <w:rFonts w:asciiTheme="majorEastAsia" w:eastAsiaTheme="majorEastAsia" w:hAnsiTheme="majorEastAsia"/>
          <w:b w:val="0"/>
          <w:sz w:val="24"/>
          <w:szCs w:val="24"/>
        </w:rPr>
      </w:pPr>
      <w:bookmarkStart w:id="23" w:name="_Toc35393623"/>
      <w:bookmarkStart w:id="24" w:name="_Toc35393792"/>
      <w:bookmarkStart w:id="25" w:name="_Toc180670405"/>
      <w:r>
        <w:rPr>
          <w:rFonts w:asciiTheme="majorEastAsia" w:eastAsiaTheme="majorEastAsia" w:hAnsiTheme="majorEastAsia" w:hint="eastAsia"/>
          <w:b w:val="0"/>
          <w:sz w:val="24"/>
          <w:szCs w:val="24"/>
        </w:rPr>
        <w:t>三、获取比选文件</w:t>
      </w:r>
      <w:bookmarkEnd w:id="21"/>
      <w:bookmarkEnd w:id="22"/>
      <w:bookmarkEnd w:id="23"/>
      <w:bookmarkEnd w:id="24"/>
      <w:bookmarkEnd w:id="25"/>
    </w:p>
    <w:p w:rsidR="004426FE" w:rsidRDefault="0048317D">
      <w:pPr>
        <w:spacing w:line="360" w:lineRule="auto"/>
        <w:ind w:firstLine="540"/>
        <w:rPr>
          <w:rFonts w:asciiTheme="majorEastAsia" w:eastAsiaTheme="majorEastAsia" w:hAnsiTheme="majorEastAsia"/>
        </w:rPr>
      </w:pPr>
      <w:r>
        <w:rPr>
          <w:rFonts w:asciiTheme="majorEastAsia" w:eastAsiaTheme="majorEastAsia" w:hAnsiTheme="majorEastAsia" w:hint="eastAsia"/>
        </w:rPr>
        <w:t>时间：自202</w:t>
      </w:r>
      <w:r>
        <w:rPr>
          <w:rFonts w:asciiTheme="majorEastAsia" w:eastAsiaTheme="majorEastAsia" w:hAnsiTheme="majorEastAsia"/>
        </w:rPr>
        <w:t>4</w:t>
      </w:r>
      <w:r>
        <w:rPr>
          <w:rFonts w:asciiTheme="majorEastAsia" w:eastAsiaTheme="majorEastAsia" w:hAnsiTheme="majorEastAsia" w:hint="eastAsia"/>
        </w:rPr>
        <w:t>年</w:t>
      </w:r>
      <w:r>
        <w:rPr>
          <w:rFonts w:asciiTheme="majorEastAsia" w:eastAsiaTheme="majorEastAsia" w:hAnsiTheme="majorEastAsia"/>
        </w:rPr>
        <w:t>10</w:t>
      </w:r>
      <w:r>
        <w:rPr>
          <w:rFonts w:asciiTheme="majorEastAsia" w:eastAsiaTheme="majorEastAsia" w:hAnsiTheme="majorEastAsia" w:hint="eastAsia"/>
        </w:rPr>
        <w:t>月</w:t>
      </w:r>
      <w:r w:rsidR="0089166D">
        <w:rPr>
          <w:rFonts w:asciiTheme="majorEastAsia" w:eastAsiaTheme="majorEastAsia" w:hAnsiTheme="majorEastAsia"/>
        </w:rPr>
        <w:t>24</w:t>
      </w:r>
      <w:r>
        <w:rPr>
          <w:rFonts w:asciiTheme="majorEastAsia" w:eastAsiaTheme="majorEastAsia" w:hAnsiTheme="majorEastAsia" w:hint="eastAsia"/>
        </w:rPr>
        <w:t>日起至202</w:t>
      </w:r>
      <w:r>
        <w:rPr>
          <w:rFonts w:asciiTheme="majorEastAsia" w:eastAsiaTheme="majorEastAsia" w:hAnsiTheme="majorEastAsia"/>
        </w:rPr>
        <w:t>4</w:t>
      </w:r>
      <w:r>
        <w:rPr>
          <w:rFonts w:asciiTheme="majorEastAsia" w:eastAsiaTheme="majorEastAsia" w:hAnsiTheme="majorEastAsia" w:hint="eastAsia"/>
        </w:rPr>
        <w:t>年</w:t>
      </w:r>
      <w:r>
        <w:rPr>
          <w:rFonts w:asciiTheme="majorEastAsia" w:eastAsiaTheme="majorEastAsia" w:hAnsiTheme="majorEastAsia"/>
        </w:rPr>
        <w:t>10</w:t>
      </w:r>
      <w:r>
        <w:rPr>
          <w:rFonts w:asciiTheme="majorEastAsia" w:eastAsiaTheme="majorEastAsia" w:hAnsiTheme="majorEastAsia" w:hint="eastAsia"/>
        </w:rPr>
        <w:t>月</w:t>
      </w:r>
      <w:r w:rsidR="0089166D">
        <w:rPr>
          <w:rFonts w:asciiTheme="majorEastAsia" w:eastAsiaTheme="majorEastAsia" w:hAnsiTheme="majorEastAsia"/>
        </w:rPr>
        <w:t>31</w:t>
      </w:r>
      <w:r>
        <w:rPr>
          <w:rFonts w:asciiTheme="majorEastAsia" w:eastAsiaTheme="majorEastAsia" w:hAnsiTheme="majorEastAsia" w:hint="eastAsia"/>
        </w:rPr>
        <w:t>日止，每天上午9:</w:t>
      </w:r>
      <w:r>
        <w:rPr>
          <w:rFonts w:asciiTheme="majorEastAsia" w:eastAsiaTheme="majorEastAsia" w:hAnsiTheme="majorEastAsia"/>
        </w:rPr>
        <w:t>00</w:t>
      </w:r>
      <w:r>
        <w:rPr>
          <w:rFonts w:asciiTheme="majorEastAsia" w:eastAsiaTheme="majorEastAsia" w:hAnsiTheme="majorEastAsia" w:hint="eastAsia"/>
        </w:rPr>
        <w:t>至11:30，下午13:</w:t>
      </w:r>
      <w:r>
        <w:rPr>
          <w:rFonts w:asciiTheme="majorEastAsia" w:eastAsiaTheme="majorEastAsia" w:hAnsiTheme="majorEastAsia"/>
        </w:rPr>
        <w:t>00</w:t>
      </w:r>
      <w:r>
        <w:rPr>
          <w:rFonts w:asciiTheme="majorEastAsia" w:eastAsiaTheme="majorEastAsia" w:hAnsiTheme="majorEastAsia" w:hint="eastAsia"/>
        </w:rPr>
        <w:t>至1</w:t>
      </w:r>
      <w:r>
        <w:rPr>
          <w:rFonts w:asciiTheme="majorEastAsia" w:eastAsiaTheme="majorEastAsia" w:hAnsiTheme="majorEastAsia"/>
        </w:rPr>
        <w:t>7</w:t>
      </w:r>
      <w:r>
        <w:rPr>
          <w:rFonts w:asciiTheme="majorEastAsia" w:eastAsiaTheme="majorEastAsia" w:hAnsiTheme="majorEastAsia" w:hint="eastAsia"/>
        </w:rPr>
        <w:t>:</w:t>
      </w:r>
      <w:r>
        <w:rPr>
          <w:rFonts w:asciiTheme="majorEastAsia" w:eastAsiaTheme="majorEastAsia" w:hAnsiTheme="majorEastAsia"/>
        </w:rPr>
        <w:t>00</w:t>
      </w:r>
      <w:r>
        <w:rPr>
          <w:rFonts w:asciiTheme="majorEastAsia" w:eastAsiaTheme="majorEastAsia" w:hAnsiTheme="majorEastAsia" w:hint="eastAsia"/>
        </w:rPr>
        <w:t>（北京时间，法定节假日除外）。</w:t>
      </w:r>
    </w:p>
    <w:p w:rsidR="004426FE" w:rsidRDefault="0048317D">
      <w:pPr>
        <w:spacing w:line="360" w:lineRule="auto"/>
        <w:ind w:firstLine="540"/>
        <w:rPr>
          <w:rFonts w:asciiTheme="majorEastAsia" w:eastAsiaTheme="majorEastAsia" w:hAnsiTheme="majorEastAsia"/>
        </w:rPr>
      </w:pPr>
      <w:r>
        <w:rPr>
          <w:rFonts w:asciiTheme="majorEastAsia" w:eastAsiaTheme="majorEastAsia" w:hAnsiTheme="majorEastAsia" w:hint="eastAsia"/>
        </w:rPr>
        <w:lastRenderedPageBreak/>
        <w:t>地点：北京明德致信咨询有限公司官网（http://www.zbbmcc.com）</w:t>
      </w:r>
    </w:p>
    <w:p w:rsidR="004426FE" w:rsidRDefault="0048317D">
      <w:pPr>
        <w:spacing w:line="360" w:lineRule="auto"/>
        <w:ind w:firstLine="540"/>
        <w:jc w:val="both"/>
        <w:rPr>
          <w:rFonts w:asciiTheme="majorEastAsia" w:eastAsiaTheme="majorEastAsia" w:hAnsiTheme="majorEastAsia"/>
        </w:rPr>
      </w:pPr>
      <w:r>
        <w:rPr>
          <w:rFonts w:asciiTheme="majorEastAsia" w:eastAsiaTheme="majorEastAsia" w:hAnsiTheme="majorEastAsia" w:hint="eastAsia"/>
        </w:rPr>
        <w:t>方式：只接受电汇或</w:t>
      </w:r>
      <w:proofErr w:type="gramStart"/>
      <w:r>
        <w:rPr>
          <w:rFonts w:asciiTheme="majorEastAsia" w:eastAsiaTheme="majorEastAsia" w:hAnsiTheme="majorEastAsia" w:hint="eastAsia"/>
        </w:rPr>
        <w:t>网银购买</w:t>
      </w:r>
      <w:proofErr w:type="gramEnd"/>
      <w:r>
        <w:rPr>
          <w:rFonts w:asciiTheme="majorEastAsia" w:eastAsiaTheme="majorEastAsia" w:hAnsiTheme="majorEastAsia" w:hint="eastAsia"/>
        </w:rPr>
        <w:t>标书（注：汇款时必须备注ZC24-1072标书款，电汇或网银须于“获取比选文件截止时间”前到账）（具体方式详见“其他补充事宜”）</w:t>
      </w:r>
    </w:p>
    <w:p w:rsidR="004426FE" w:rsidRDefault="0048317D">
      <w:pPr>
        <w:spacing w:line="360" w:lineRule="auto"/>
        <w:ind w:firstLine="540"/>
        <w:rPr>
          <w:rFonts w:asciiTheme="majorEastAsia" w:eastAsiaTheme="majorEastAsia" w:hAnsiTheme="majorEastAsia"/>
        </w:rPr>
      </w:pPr>
      <w:r>
        <w:rPr>
          <w:rFonts w:asciiTheme="majorEastAsia" w:eastAsiaTheme="majorEastAsia" w:hAnsiTheme="majorEastAsia" w:hint="eastAsia"/>
        </w:rPr>
        <w:t>售价：人民币</w:t>
      </w:r>
      <w:r>
        <w:rPr>
          <w:rFonts w:asciiTheme="majorEastAsia" w:eastAsiaTheme="majorEastAsia" w:hAnsiTheme="majorEastAsia"/>
        </w:rPr>
        <w:t>3</w:t>
      </w:r>
      <w:r>
        <w:rPr>
          <w:rFonts w:asciiTheme="majorEastAsia" w:eastAsiaTheme="majorEastAsia" w:hAnsiTheme="majorEastAsia" w:hint="eastAsia"/>
        </w:rPr>
        <w:t>00元/本（售后不退）</w:t>
      </w:r>
    </w:p>
    <w:p w:rsidR="004426FE" w:rsidRDefault="0048317D">
      <w:pPr>
        <w:pStyle w:val="2"/>
        <w:spacing w:line="360" w:lineRule="auto"/>
        <w:jc w:val="left"/>
        <w:rPr>
          <w:rFonts w:asciiTheme="majorEastAsia" w:eastAsiaTheme="majorEastAsia" w:hAnsiTheme="majorEastAsia"/>
          <w:b w:val="0"/>
          <w:sz w:val="24"/>
          <w:szCs w:val="24"/>
        </w:rPr>
      </w:pPr>
      <w:bookmarkStart w:id="26" w:name="_Toc28359005"/>
      <w:bookmarkStart w:id="27" w:name="_Toc28359082"/>
      <w:bookmarkStart w:id="28" w:name="_Toc35393624"/>
      <w:bookmarkStart w:id="29" w:name="_Toc35393793"/>
      <w:bookmarkStart w:id="30" w:name="_Toc180670406"/>
      <w:r>
        <w:rPr>
          <w:rFonts w:asciiTheme="majorEastAsia" w:eastAsiaTheme="majorEastAsia" w:hAnsiTheme="majorEastAsia" w:hint="eastAsia"/>
          <w:b w:val="0"/>
          <w:sz w:val="24"/>
          <w:szCs w:val="24"/>
        </w:rPr>
        <w:t>四、递交响应文件</w:t>
      </w:r>
      <w:bookmarkEnd w:id="26"/>
      <w:bookmarkEnd w:id="27"/>
      <w:r>
        <w:rPr>
          <w:rFonts w:asciiTheme="majorEastAsia" w:eastAsiaTheme="majorEastAsia" w:hAnsiTheme="majorEastAsia" w:hint="eastAsia"/>
          <w:b w:val="0"/>
          <w:sz w:val="24"/>
          <w:szCs w:val="24"/>
        </w:rPr>
        <w:t>时间、比选时间和地点</w:t>
      </w:r>
      <w:bookmarkEnd w:id="28"/>
      <w:bookmarkEnd w:id="29"/>
      <w:bookmarkEnd w:id="30"/>
    </w:p>
    <w:p w:rsidR="004426FE" w:rsidRDefault="0048317D">
      <w:pPr>
        <w:spacing w:line="360" w:lineRule="auto"/>
        <w:ind w:firstLineChars="200" w:firstLine="480"/>
        <w:rPr>
          <w:rFonts w:asciiTheme="majorEastAsia" w:eastAsiaTheme="majorEastAsia" w:hAnsiTheme="majorEastAsia"/>
          <w:bCs/>
        </w:rPr>
      </w:pPr>
      <w:r>
        <w:rPr>
          <w:rFonts w:asciiTheme="majorEastAsia" w:eastAsiaTheme="majorEastAsia" w:hAnsiTheme="majorEastAsia" w:hint="eastAsia"/>
          <w:bCs/>
        </w:rPr>
        <w:t>响应文件递交时间：</w:t>
      </w:r>
      <w:r>
        <w:rPr>
          <w:rFonts w:asciiTheme="majorEastAsia" w:eastAsiaTheme="majorEastAsia" w:hAnsiTheme="majorEastAsia"/>
          <w:bCs/>
        </w:rPr>
        <w:t>2024</w:t>
      </w:r>
      <w:r>
        <w:rPr>
          <w:rFonts w:asciiTheme="majorEastAsia" w:eastAsiaTheme="majorEastAsia" w:hAnsiTheme="majorEastAsia" w:hint="eastAsia"/>
          <w:bCs/>
        </w:rPr>
        <w:t>年</w:t>
      </w:r>
      <w:r w:rsidR="0089166D">
        <w:rPr>
          <w:rFonts w:asciiTheme="majorEastAsia" w:eastAsiaTheme="majorEastAsia" w:hAnsiTheme="majorEastAsia"/>
          <w:bCs/>
        </w:rPr>
        <w:t>11</w:t>
      </w:r>
      <w:r>
        <w:rPr>
          <w:rFonts w:asciiTheme="majorEastAsia" w:eastAsiaTheme="majorEastAsia" w:hAnsiTheme="majorEastAsia" w:hint="eastAsia"/>
          <w:bCs/>
        </w:rPr>
        <w:t>月</w:t>
      </w:r>
      <w:r w:rsidR="00FF5EE2">
        <w:rPr>
          <w:rFonts w:asciiTheme="majorEastAsia" w:eastAsiaTheme="majorEastAsia" w:hAnsiTheme="majorEastAsia"/>
          <w:bCs/>
        </w:rPr>
        <w:t>6</w:t>
      </w:r>
      <w:r>
        <w:rPr>
          <w:rFonts w:asciiTheme="majorEastAsia" w:eastAsiaTheme="majorEastAsia" w:hAnsiTheme="majorEastAsia" w:hint="eastAsia"/>
          <w:bCs/>
        </w:rPr>
        <w:t>日</w:t>
      </w:r>
      <w:r w:rsidR="00FF5EE2">
        <w:rPr>
          <w:rFonts w:asciiTheme="majorEastAsia" w:eastAsiaTheme="majorEastAsia" w:hAnsiTheme="majorEastAsia"/>
          <w:bCs/>
        </w:rPr>
        <w:t>09</w:t>
      </w:r>
      <w:r>
        <w:rPr>
          <w:rFonts w:asciiTheme="majorEastAsia" w:eastAsiaTheme="majorEastAsia" w:hAnsiTheme="majorEastAsia" w:hint="eastAsia"/>
          <w:bCs/>
        </w:rPr>
        <w:t>:</w:t>
      </w:r>
      <w:r w:rsidR="00FF5EE2">
        <w:rPr>
          <w:rFonts w:asciiTheme="majorEastAsia" w:eastAsiaTheme="majorEastAsia" w:hAnsiTheme="majorEastAsia"/>
          <w:bCs/>
        </w:rPr>
        <w:t>00-09</w:t>
      </w:r>
      <w:r>
        <w:rPr>
          <w:rFonts w:asciiTheme="majorEastAsia" w:eastAsiaTheme="majorEastAsia" w:hAnsiTheme="majorEastAsia" w:hint="eastAsia"/>
          <w:bCs/>
        </w:rPr>
        <w:t>:</w:t>
      </w:r>
      <w:r w:rsidR="00FF5EE2">
        <w:rPr>
          <w:rFonts w:asciiTheme="majorEastAsia" w:eastAsiaTheme="majorEastAsia" w:hAnsiTheme="majorEastAsia"/>
          <w:bCs/>
        </w:rPr>
        <w:t>3</w:t>
      </w:r>
      <w:r>
        <w:rPr>
          <w:rFonts w:asciiTheme="majorEastAsia" w:eastAsiaTheme="majorEastAsia" w:hAnsiTheme="majorEastAsia"/>
          <w:bCs/>
        </w:rPr>
        <w:t>0</w:t>
      </w:r>
    </w:p>
    <w:p w:rsidR="004426FE" w:rsidRDefault="0048317D">
      <w:pPr>
        <w:spacing w:line="360" w:lineRule="auto"/>
        <w:ind w:firstLineChars="200" w:firstLine="480"/>
        <w:rPr>
          <w:rFonts w:asciiTheme="majorEastAsia" w:eastAsiaTheme="majorEastAsia" w:hAnsiTheme="majorEastAsia"/>
          <w:bCs/>
        </w:rPr>
      </w:pPr>
      <w:r>
        <w:rPr>
          <w:rFonts w:asciiTheme="majorEastAsia" w:eastAsiaTheme="majorEastAsia" w:hAnsiTheme="majorEastAsia" w:hint="eastAsia"/>
          <w:bCs/>
        </w:rPr>
        <w:t>响应文件递交截止时间暨比选时间：</w:t>
      </w:r>
      <w:r>
        <w:rPr>
          <w:rFonts w:asciiTheme="majorEastAsia" w:eastAsiaTheme="majorEastAsia" w:hAnsiTheme="majorEastAsia"/>
          <w:bCs/>
        </w:rPr>
        <w:t>2024</w:t>
      </w:r>
      <w:r>
        <w:rPr>
          <w:rFonts w:asciiTheme="majorEastAsia" w:eastAsiaTheme="majorEastAsia" w:hAnsiTheme="majorEastAsia" w:hint="eastAsia"/>
          <w:bCs/>
        </w:rPr>
        <w:t>年</w:t>
      </w:r>
      <w:r w:rsidR="00FF5EE2">
        <w:rPr>
          <w:rFonts w:asciiTheme="majorEastAsia" w:eastAsiaTheme="majorEastAsia" w:hAnsiTheme="majorEastAsia"/>
          <w:bCs/>
        </w:rPr>
        <w:t>11</w:t>
      </w:r>
      <w:r w:rsidR="00FF5EE2">
        <w:rPr>
          <w:rFonts w:asciiTheme="majorEastAsia" w:eastAsiaTheme="majorEastAsia" w:hAnsiTheme="majorEastAsia" w:hint="eastAsia"/>
          <w:bCs/>
        </w:rPr>
        <w:t>月</w:t>
      </w:r>
      <w:r w:rsidR="00FF5EE2">
        <w:rPr>
          <w:rFonts w:asciiTheme="majorEastAsia" w:eastAsiaTheme="majorEastAsia" w:hAnsiTheme="majorEastAsia"/>
          <w:bCs/>
        </w:rPr>
        <w:t>6</w:t>
      </w:r>
      <w:r w:rsidR="00FF5EE2">
        <w:rPr>
          <w:rFonts w:asciiTheme="majorEastAsia" w:eastAsiaTheme="majorEastAsia" w:hAnsiTheme="majorEastAsia" w:hint="eastAsia"/>
          <w:bCs/>
        </w:rPr>
        <w:t>日</w:t>
      </w:r>
      <w:r w:rsidR="00FF5EE2">
        <w:rPr>
          <w:rFonts w:asciiTheme="majorEastAsia" w:eastAsiaTheme="majorEastAsia" w:hAnsiTheme="majorEastAsia"/>
          <w:bCs/>
        </w:rPr>
        <w:t>09</w:t>
      </w:r>
      <w:r w:rsidR="00FF5EE2">
        <w:rPr>
          <w:rFonts w:asciiTheme="majorEastAsia" w:eastAsiaTheme="majorEastAsia" w:hAnsiTheme="majorEastAsia" w:hint="eastAsia"/>
          <w:bCs/>
        </w:rPr>
        <w:t>:</w:t>
      </w:r>
      <w:r w:rsidR="00FF5EE2">
        <w:rPr>
          <w:rFonts w:asciiTheme="majorEastAsia" w:eastAsiaTheme="majorEastAsia" w:hAnsiTheme="majorEastAsia"/>
          <w:bCs/>
        </w:rPr>
        <w:t>30</w:t>
      </w:r>
      <w:r>
        <w:rPr>
          <w:rFonts w:asciiTheme="majorEastAsia" w:eastAsiaTheme="majorEastAsia" w:hAnsiTheme="majorEastAsia" w:hint="eastAsia"/>
          <w:bCs/>
        </w:rPr>
        <w:t>（北京时间）</w:t>
      </w:r>
    </w:p>
    <w:p w:rsidR="004426FE" w:rsidRDefault="0048317D">
      <w:pPr>
        <w:spacing w:line="360" w:lineRule="auto"/>
        <w:ind w:firstLineChars="200" w:firstLine="480"/>
        <w:rPr>
          <w:rFonts w:asciiTheme="majorEastAsia" w:eastAsiaTheme="majorEastAsia" w:hAnsiTheme="majorEastAsia"/>
          <w:lang w:val="zh-TW" w:bidi="ar"/>
        </w:rPr>
      </w:pPr>
      <w:r>
        <w:rPr>
          <w:rFonts w:asciiTheme="majorEastAsia" w:eastAsiaTheme="majorEastAsia" w:hAnsiTheme="majorEastAsia" w:hint="eastAsia"/>
        </w:rPr>
        <w:t>地点：</w:t>
      </w:r>
      <w:r>
        <w:rPr>
          <w:rFonts w:asciiTheme="majorEastAsia" w:eastAsiaTheme="majorEastAsia" w:hAnsiTheme="majorEastAsia" w:hint="eastAsia"/>
          <w:bCs/>
        </w:rPr>
        <w:t>北京市海淀区学院路30号科大天工大厦</w:t>
      </w:r>
      <w:r>
        <w:rPr>
          <w:rFonts w:asciiTheme="majorEastAsia" w:eastAsiaTheme="majorEastAsia" w:hAnsiTheme="majorEastAsia"/>
          <w:bCs/>
        </w:rPr>
        <w:t>B</w:t>
      </w:r>
      <w:r>
        <w:rPr>
          <w:rFonts w:asciiTheme="majorEastAsia" w:eastAsiaTheme="majorEastAsia" w:hAnsiTheme="majorEastAsia" w:hint="eastAsia"/>
          <w:bCs/>
        </w:rPr>
        <w:t>座</w:t>
      </w:r>
      <w:r>
        <w:rPr>
          <w:rFonts w:asciiTheme="majorEastAsia" w:eastAsiaTheme="majorEastAsia" w:hAnsiTheme="majorEastAsia"/>
          <w:bCs/>
        </w:rPr>
        <w:t>17</w:t>
      </w:r>
      <w:r>
        <w:rPr>
          <w:rFonts w:asciiTheme="majorEastAsia" w:eastAsiaTheme="majorEastAsia" w:hAnsiTheme="majorEastAsia" w:hint="eastAsia"/>
          <w:bCs/>
        </w:rPr>
        <w:t>层1</w:t>
      </w:r>
      <w:r>
        <w:rPr>
          <w:rFonts w:asciiTheme="majorEastAsia" w:eastAsiaTheme="majorEastAsia" w:hAnsiTheme="majorEastAsia"/>
          <w:bCs/>
        </w:rPr>
        <w:t>706</w:t>
      </w:r>
      <w:r>
        <w:rPr>
          <w:rFonts w:asciiTheme="majorEastAsia" w:eastAsiaTheme="majorEastAsia" w:hAnsiTheme="majorEastAsia" w:hint="eastAsia"/>
          <w:bCs/>
        </w:rPr>
        <w:t>第</w:t>
      </w:r>
      <w:r w:rsidR="00FF5EE2">
        <w:rPr>
          <w:rFonts w:asciiTheme="majorEastAsia" w:eastAsiaTheme="majorEastAsia" w:hAnsiTheme="majorEastAsia" w:hint="eastAsia"/>
          <w:bCs/>
        </w:rPr>
        <w:t>一</w:t>
      </w:r>
      <w:bookmarkStart w:id="31" w:name="_GoBack"/>
      <w:bookmarkEnd w:id="31"/>
      <w:r>
        <w:rPr>
          <w:rFonts w:asciiTheme="majorEastAsia" w:eastAsiaTheme="majorEastAsia" w:hAnsiTheme="majorEastAsia" w:hint="eastAsia"/>
          <w:bCs/>
        </w:rPr>
        <w:t>会议室</w:t>
      </w:r>
    </w:p>
    <w:p w:rsidR="004426FE" w:rsidRDefault="0048317D">
      <w:pPr>
        <w:pStyle w:val="2"/>
        <w:spacing w:line="360" w:lineRule="auto"/>
        <w:jc w:val="left"/>
        <w:rPr>
          <w:rFonts w:asciiTheme="majorEastAsia" w:eastAsiaTheme="majorEastAsia" w:hAnsiTheme="majorEastAsia"/>
          <w:b w:val="0"/>
          <w:sz w:val="24"/>
          <w:szCs w:val="24"/>
        </w:rPr>
      </w:pPr>
      <w:bookmarkStart w:id="32" w:name="_Toc35393626"/>
      <w:bookmarkStart w:id="33" w:name="_Toc35393795"/>
      <w:bookmarkStart w:id="34" w:name="_Toc180670407"/>
      <w:r>
        <w:rPr>
          <w:rFonts w:asciiTheme="majorEastAsia" w:eastAsiaTheme="majorEastAsia" w:hAnsiTheme="majorEastAsia" w:hint="eastAsia"/>
          <w:b w:val="0"/>
          <w:sz w:val="24"/>
          <w:szCs w:val="24"/>
        </w:rPr>
        <w:t>五、其他补充事宜</w:t>
      </w:r>
      <w:bookmarkEnd w:id="32"/>
      <w:bookmarkEnd w:id="33"/>
      <w:bookmarkEnd w:id="34"/>
    </w:p>
    <w:p w:rsidR="004426FE" w:rsidRDefault="0048317D">
      <w:pPr>
        <w:spacing w:line="360" w:lineRule="auto"/>
        <w:ind w:firstLineChars="200" w:firstLine="480"/>
        <w:rPr>
          <w:rFonts w:asciiTheme="majorEastAsia" w:eastAsiaTheme="majorEastAsia" w:hAnsiTheme="majorEastAsia"/>
        </w:rPr>
      </w:pPr>
      <w:bookmarkStart w:id="35" w:name="_Toc35393796"/>
      <w:bookmarkStart w:id="36" w:name="_Toc28359085"/>
      <w:bookmarkStart w:id="37" w:name="_Toc28359008"/>
      <w:bookmarkStart w:id="38" w:name="_Toc35393627"/>
      <w:r>
        <w:rPr>
          <w:rFonts w:asciiTheme="majorEastAsia" w:eastAsiaTheme="majorEastAsia" w:hAnsiTheme="majorEastAsia" w:hint="eastAsia"/>
        </w:rPr>
        <w:t>1.详细报名及获取比选文件方式，请完整阅读以下全部内容：</w:t>
      </w:r>
    </w:p>
    <w:p w:rsidR="004426FE" w:rsidRDefault="0048317D">
      <w:pPr>
        <w:spacing w:line="360" w:lineRule="auto"/>
        <w:ind w:firstLineChars="200" w:firstLine="480"/>
      </w:pPr>
      <w:r>
        <w:rPr>
          <w:rFonts w:asciiTheme="majorEastAsia" w:eastAsiaTheme="majorEastAsia" w:hAnsiTheme="majorEastAsia" w:hint="eastAsia"/>
        </w:rPr>
        <w:t>（1）供应商须登录北京明德致信咨询有限公司官网（http://www.zbbmcc.com）点击右上角“项目报名”选择编号“BMCC-ZC24-1072”完整填写报名信息并上传标书费转账凭证（电汇或网银须于“获取比选文件截止时间”前到账）提交报名申请（如比选文件要求提供其他报名材料，须</w:t>
      </w:r>
      <w:proofErr w:type="gramStart"/>
      <w:r>
        <w:rPr>
          <w:rFonts w:asciiTheme="majorEastAsia" w:eastAsiaTheme="majorEastAsia" w:hAnsiTheme="majorEastAsia" w:hint="eastAsia"/>
        </w:rPr>
        <w:t>一并上</w:t>
      </w:r>
      <w:proofErr w:type="gramEnd"/>
      <w:r>
        <w:rPr>
          <w:rFonts w:asciiTheme="majorEastAsia" w:eastAsiaTheme="majorEastAsia" w:hAnsiTheme="majorEastAsia" w:hint="eastAsia"/>
        </w:rPr>
        <w:t>传，未明确要求的默认不需要）</w:t>
      </w:r>
      <w:r>
        <w:rPr>
          <w:rFonts w:hint="eastAsia"/>
        </w:rPr>
        <w:t>。</w:t>
      </w:r>
      <w:r>
        <w:t>报名审核结果会在1个工作日内以</w:t>
      </w:r>
      <w:r>
        <w:rPr>
          <w:rFonts w:hint="eastAsia"/>
        </w:rPr>
        <w:t>邮件</w:t>
      </w:r>
      <w:r>
        <w:t>形式发送至报名</w:t>
      </w:r>
      <w:r>
        <w:rPr>
          <w:rFonts w:hint="eastAsia"/>
        </w:rPr>
        <w:t>所留邮箱地址</w:t>
      </w:r>
      <w:r>
        <w:t>，请留意查收。</w:t>
      </w:r>
      <w:r>
        <w:rPr>
          <w:rFonts w:hint="eastAsia"/>
        </w:rPr>
        <w:t>同时供应商也在报名界面登录“已报名情况自助查询”模块自主查询报名审批情况。</w:t>
      </w:r>
      <w:r>
        <w:t>超过1个工作日未审核</w:t>
      </w:r>
      <w:r>
        <w:rPr>
          <w:rFonts w:hint="eastAsia"/>
        </w:rPr>
        <w:t>通过的</w:t>
      </w:r>
      <w:r>
        <w:t>，可拨打010-82370045进行咨询。</w:t>
      </w:r>
      <w:r>
        <w:rPr>
          <w:rFonts w:hint="eastAsia"/>
        </w:rPr>
        <w:t>有关报名信息的疑问反馈，请供应商按报名页面最下方的提示，发送邮件反馈。</w:t>
      </w:r>
    </w:p>
    <w:p w:rsidR="004426FE" w:rsidRDefault="0048317D">
      <w:pPr>
        <w:spacing w:line="360" w:lineRule="auto"/>
        <w:ind w:firstLineChars="200" w:firstLine="482"/>
        <w:jc w:val="both"/>
        <w:rPr>
          <w:b/>
        </w:rPr>
      </w:pPr>
      <w:r>
        <w:rPr>
          <w:rFonts w:hint="eastAsia"/>
          <w:b/>
        </w:rPr>
        <w:t>供应商须按公告要求向代理机构获取采购文件并登记备案：1）超出“采购文件获取截止时间”的电汇或</w:t>
      </w:r>
      <w:proofErr w:type="gramStart"/>
      <w:r>
        <w:rPr>
          <w:rFonts w:hint="eastAsia"/>
          <w:b/>
        </w:rPr>
        <w:t>网银均</w:t>
      </w:r>
      <w:proofErr w:type="gramEnd"/>
      <w:r>
        <w:rPr>
          <w:rFonts w:hint="eastAsia"/>
          <w:b/>
        </w:rPr>
        <w:t>无效；2）汇款后，没有在北京明德致信咨询有限公司官网（</w:t>
      </w:r>
      <w:r>
        <w:rPr>
          <w:b/>
        </w:rPr>
        <w:t>http://www.zbbmcc.com）提交报名信息而造成信息登记的遗漏，我公司概不负责</w:t>
      </w:r>
      <w:r>
        <w:rPr>
          <w:rFonts w:hint="eastAsia"/>
          <w:b/>
        </w:rPr>
        <w:t>3）采购</w:t>
      </w:r>
      <w:r>
        <w:rPr>
          <w:rFonts w:hint="eastAsia"/>
          <w:b/>
          <w:bCs/>
        </w:rPr>
        <w:t>文件售后不退，请供应商审慎购买。</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（2）银行账户信息，电汇购买比选文件、响应保证金及代理服务费收取的唯一账户：</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汇款或转账时请务必附言“项目编号+用途”，例如：ZC24-1072</w:t>
      </w:r>
      <w:proofErr w:type="gramStart"/>
      <w:r>
        <w:rPr>
          <w:rFonts w:asciiTheme="majorEastAsia" w:eastAsiaTheme="majorEastAsia" w:hAnsiTheme="majorEastAsia" w:hint="eastAsia"/>
        </w:rPr>
        <w:t>标书款</w:t>
      </w:r>
      <w:proofErr w:type="gramEnd"/>
      <w:r>
        <w:rPr>
          <w:rFonts w:asciiTheme="majorEastAsia" w:eastAsiaTheme="majorEastAsia" w:hAnsiTheme="majorEastAsia" w:hint="eastAsia"/>
        </w:rPr>
        <w:t>或保证金。</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公司名称：北京明德致信咨询有限公司</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开 户 行：中国工商银行股份有限公司北京东升路支行</w:t>
      </w:r>
    </w:p>
    <w:p w:rsidR="004426FE" w:rsidRDefault="0048317D">
      <w:pPr>
        <w:spacing w:line="360" w:lineRule="auto"/>
        <w:ind w:firstLineChars="200" w:firstLine="480"/>
        <w:rPr>
          <w:rFonts w:asciiTheme="majorEastAsia" w:eastAsiaTheme="majorEastAsia" w:hAnsiTheme="majorEastAsia"/>
        </w:rPr>
      </w:pPr>
      <w:proofErr w:type="gramStart"/>
      <w:r>
        <w:rPr>
          <w:rFonts w:asciiTheme="majorEastAsia" w:eastAsiaTheme="majorEastAsia" w:hAnsiTheme="majorEastAsia" w:hint="eastAsia"/>
        </w:rPr>
        <w:t>账</w:t>
      </w:r>
      <w:proofErr w:type="gramEnd"/>
      <w:r>
        <w:rPr>
          <w:rFonts w:asciiTheme="majorEastAsia" w:eastAsiaTheme="majorEastAsia" w:hAnsiTheme="majorEastAsia" w:hint="eastAsia"/>
        </w:rPr>
        <w:t xml:space="preserve">    号：0200 0062 1920 0492 968</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lastRenderedPageBreak/>
        <w:t>（3）比选文件的获取：仅提供电子版，请前往明德致信公司网站“招标（采购）公告”频道：http://www.zbbmcc.com/node/119。无需注册，按项目名称或编号查找对应项目，点击标题下红色“下载”按钮即可下载；</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2.问题咨询联系方式的说明：</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（1）有关比选文件购买、中选通知书领取及服务费发票、保证金交纳及退还事宜的联系电话：（010）8237 0045；</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（2）有关比选文件技术部分的问题咨询：请拨打公告“项目联系方式”</w:t>
      </w:r>
      <w:proofErr w:type="gramStart"/>
      <w:r>
        <w:rPr>
          <w:rFonts w:asciiTheme="majorEastAsia" w:eastAsiaTheme="majorEastAsia" w:hAnsiTheme="majorEastAsia" w:hint="eastAsia"/>
        </w:rPr>
        <w:t>中项目</w:t>
      </w:r>
      <w:proofErr w:type="gramEnd"/>
      <w:r>
        <w:rPr>
          <w:rFonts w:asciiTheme="majorEastAsia" w:eastAsiaTheme="majorEastAsia" w:hAnsiTheme="majorEastAsia" w:hint="eastAsia"/>
        </w:rPr>
        <w:t>负责人的电话号码。</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rPr>
        <w:t>.</w:t>
      </w:r>
      <w:r>
        <w:rPr>
          <w:rFonts w:asciiTheme="majorEastAsia" w:eastAsiaTheme="majorEastAsia" w:hAnsiTheme="majorEastAsia" w:hint="eastAsia"/>
        </w:rPr>
        <w:t>本项目的公告发布媒介：仅在北京市肛肠医院（北京市二龙路医院）官网、</w:t>
      </w:r>
      <w:proofErr w:type="gramStart"/>
      <w:r>
        <w:rPr>
          <w:rFonts w:asciiTheme="majorEastAsia" w:eastAsiaTheme="majorEastAsia" w:hAnsiTheme="majorEastAsia" w:hint="eastAsia"/>
        </w:rPr>
        <w:t>北京明德致信咨询有限公司官网发布</w:t>
      </w:r>
      <w:proofErr w:type="gramEnd"/>
      <w:r>
        <w:rPr>
          <w:rFonts w:asciiTheme="majorEastAsia" w:eastAsiaTheme="majorEastAsia" w:hAnsiTheme="majorEastAsia" w:hint="eastAsia"/>
        </w:rPr>
        <w:t>。对其他网站转发本公告可能引起的信息误导、造成供应商的经济或其他损失的，采购人及采购代理不负任何责任。</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rPr>
        <w:t>4.</w:t>
      </w:r>
      <w:r>
        <w:rPr>
          <w:rFonts w:asciiTheme="majorEastAsia" w:eastAsiaTheme="majorEastAsia" w:hAnsiTheme="majorEastAsia" w:hint="eastAsia"/>
        </w:rPr>
        <w:t>响应文件请于响应文件递交截止时间之前递交至指定地点，逾期递交的文件恕不接收。</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rPr>
        <w:t>5.</w:t>
      </w:r>
      <w:r>
        <w:rPr>
          <w:rFonts w:asciiTheme="majorEastAsia" w:eastAsiaTheme="majorEastAsia" w:hAnsiTheme="majorEastAsia" w:hint="eastAsia"/>
        </w:rPr>
        <w:t>评审方法：综合评分法</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rPr>
        <w:t>6.</w:t>
      </w:r>
      <w:r>
        <w:rPr>
          <w:rFonts w:asciiTheme="majorEastAsia" w:eastAsiaTheme="majorEastAsia" w:hAnsiTheme="majorEastAsia" w:hint="eastAsia"/>
        </w:rPr>
        <w:t>本项目不属于政府采购项目。如有问题，请向北京明德致信咨询有限公司咨询。</w:t>
      </w:r>
    </w:p>
    <w:p w:rsidR="004426FE" w:rsidRDefault="0048317D">
      <w:pPr>
        <w:pStyle w:val="2"/>
        <w:spacing w:line="360" w:lineRule="auto"/>
        <w:jc w:val="left"/>
        <w:rPr>
          <w:rFonts w:asciiTheme="majorEastAsia" w:eastAsiaTheme="majorEastAsia" w:hAnsiTheme="majorEastAsia"/>
          <w:b w:val="0"/>
          <w:bCs w:val="0"/>
          <w:sz w:val="24"/>
          <w:szCs w:val="24"/>
        </w:rPr>
      </w:pPr>
      <w:bookmarkStart w:id="39" w:name="_Toc180670408"/>
      <w:r>
        <w:rPr>
          <w:rFonts w:asciiTheme="majorEastAsia" w:eastAsiaTheme="majorEastAsia" w:hAnsiTheme="majorEastAsia" w:hint="eastAsia"/>
          <w:b w:val="0"/>
          <w:bCs w:val="0"/>
          <w:sz w:val="24"/>
          <w:szCs w:val="24"/>
        </w:rPr>
        <w:t>六、对本次比选提出询问，请按以下方式联系。</w:t>
      </w:r>
      <w:bookmarkEnd w:id="35"/>
      <w:bookmarkEnd w:id="36"/>
      <w:bookmarkEnd w:id="37"/>
      <w:bookmarkEnd w:id="38"/>
      <w:bookmarkEnd w:id="39"/>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1.采购人信息</w:t>
      </w:r>
    </w:p>
    <w:p w:rsidR="004426FE" w:rsidRDefault="0048317D">
      <w:pPr>
        <w:spacing w:line="360" w:lineRule="auto"/>
        <w:ind w:firstLineChars="200" w:firstLine="480"/>
        <w:jc w:val="both"/>
        <w:rPr>
          <w:rFonts w:asciiTheme="majorEastAsia" w:eastAsiaTheme="majorEastAsia" w:hAnsiTheme="majorEastAsia"/>
        </w:rPr>
      </w:pPr>
      <w:bookmarkStart w:id="40" w:name="_Toc28359009"/>
      <w:bookmarkStart w:id="41" w:name="_Toc28359086"/>
      <w:r>
        <w:rPr>
          <w:rFonts w:asciiTheme="majorEastAsia" w:eastAsiaTheme="majorEastAsia" w:hAnsiTheme="majorEastAsia" w:hint="eastAsia"/>
        </w:rPr>
        <w:t>名称：北京市肛肠医院（北京市二龙路医院）</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地址：北京市西城区德外大街</w:t>
      </w:r>
      <w:r>
        <w:rPr>
          <w:rFonts w:asciiTheme="majorEastAsia" w:eastAsiaTheme="majorEastAsia" w:hAnsiTheme="majorEastAsia"/>
        </w:rPr>
        <w:t>16号</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联系人及方式：张老师，57763087</w:t>
      </w:r>
      <w:r>
        <w:rPr>
          <w:rFonts w:asciiTheme="majorEastAsia" w:eastAsiaTheme="majorEastAsia" w:hAnsiTheme="majorEastAsia"/>
        </w:rPr>
        <w:t xml:space="preserve">  </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2.比选代理机构信息</w:t>
      </w:r>
      <w:bookmarkEnd w:id="40"/>
      <w:bookmarkEnd w:id="41"/>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名称：北京明德致信咨询有限公司</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地址：北京市海淀区学院路30号科大天工大厦</w:t>
      </w:r>
      <w:r>
        <w:rPr>
          <w:rFonts w:asciiTheme="majorEastAsia" w:eastAsiaTheme="majorEastAsia" w:hAnsiTheme="majorEastAsia"/>
        </w:rPr>
        <w:t>B</w:t>
      </w:r>
      <w:r>
        <w:rPr>
          <w:rFonts w:asciiTheme="majorEastAsia" w:eastAsiaTheme="majorEastAsia" w:hAnsiTheme="majorEastAsia" w:hint="eastAsia"/>
        </w:rPr>
        <w:t>座</w:t>
      </w:r>
      <w:r>
        <w:rPr>
          <w:rFonts w:asciiTheme="majorEastAsia" w:eastAsiaTheme="majorEastAsia" w:hAnsiTheme="majorEastAsia"/>
        </w:rPr>
        <w:t>1709</w:t>
      </w:r>
      <w:r>
        <w:rPr>
          <w:rFonts w:asciiTheme="majorEastAsia" w:eastAsiaTheme="majorEastAsia" w:hAnsiTheme="majorEastAsia" w:hint="eastAsia"/>
        </w:rPr>
        <w:t>室</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联系人：杨梦雪、王蕾蕾、赵文宇、吕绍山</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联系方式：</w:t>
      </w:r>
      <w:r>
        <w:rPr>
          <w:rFonts w:asciiTheme="majorEastAsia" w:eastAsiaTheme="majorEastAsia" w:hAnsiTheme="majorEastAsia"/>
        </w:rPr>
        <w:t>010-61196170</w:t>
      </w:r>
      <w:r>
        <w:rPr>
          <w:rFonts w:asciiTheme="majorEastAsia" w:eastAsiaTheme="majorEastAsia" w:hAnsiTheme="majorEastAsia" w:hint="eastAsia"/>
        </w:rPr>
        <w:t>、</w:t>
      </w:r>
      <w:r>
        <w:rPr>
          <w:rFonts w:asciiTheme="majorEastAsia" w:eastAsiaTheme="majorEastAsia" w:hAnsiTheme="majorEastAsia"/>
        </w:rPr>
        <w:t>13263327821</w:t>
      </w:r>
      <w:r>
        <w:rPr>
          <w:rFonts w:asciiTheme="majorEastAsia" w:eastAsiaTheme="majorEastAsia" w:hAnsiTheme="majorEastAsia" w:hint="eastAsia"/>
        </w:rPr>
        <w:t>（开机时间：工作日上午9:</w:t>
      </w:r>
      <w:r>
        <w:rPr>
          <w:rFonts w:asciiTheme="majorEastAsia" w:eastAsiaTheme="majorEastAsia" w:hAnsiTheme="majorEastAsia"/>
        </w:rPr>
        <w:t>00</w:t>
      </w:r>
      <w:r>
        <w:rPr>
          <w:rFonts w:asciiTheme="majorEastAsia" w:eastAsiaTheme="majorEastAsia" w:hAnsiTheme="majorEastAsia" w:hint="eastAsia"/>
        </w:rPr>
        <w:t>至11:30，下午13:</w:t>
      </w:r>
      <w:r>
        <w:rPr>
          <w:rFonts w:asciiTheme="majorEastAsia" w:eastAsiaTheme="majorEastAsia" w:hAnsiTheme="majorEastAsia"/>
        </w:rPr>
        <w:t>00</w:t>
      </w:r>
      <w:r>
        <w:rPr>
          <w:rFonts w:asciiTheme="majorEastAsia" w:eastAsiaTheme="majorEastAsia" w:hAnsiTheme="majorEastAsia" w:hint="eastAsia"/>
        </w:rPr>
        <w:t>至1</w:t>
      </w:r>
      <w:r>
        <w:rPr>
          <w:rFonts w:asciiTheme="majorEastAsia" w:eastAsiaTheme="majorEastAsia" w:hAnsiTheme="majorEastAsia"/>
        </w:rPr>
        <w:t>7</w:t>
      </w:r>
      <w:r>
        <w:rPr>
          <w:rFonts w:asciiTheme="majorEastAsia" w:eastAsiaTheme="majorEastAsia" w:hAnsiTheme="majorEastAsia" w:hint="eastAsia"/>
        </w:rPr>
        <w:t>:</w:t>
      </w:r>
      <w:r>
        <w:rPr>
          <w:rFonts w:asciiTheme="majorEastAsia" w:eastAsiaTheme="majorEastAsia" w:hAnsiTheme="majorEastAsia"/>
        </w:rPr>
        <w:t>00</w:t>
      </w:r>
      <w:r>
        <w:rPr>
          <w:rFonts w:asciiTheme="majorEastAsia" w:eastAsiaTheme="majorEastAsia" w:hAnsiTheme="majorEastAsia" w:hint="eastAsia"/>
        </w:rPr>
        <w:t>）</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电子邮件：</w:t>
      </w:r>
      <w:hyperlink r:id="rId11" w:history="1">
        <w:r>
          <w:rPr>
            <w:rFonts w:asciiTheme="majorEastAsia" w:eastAsiaTheme="majorEastAsia" w:hAnsiTheme="majorEastAsia" w:hint="eastAsia"/>
          </w:rPr>
          <w:t>bjmd</w:t>
        </w:r>
        <w:r>
          <w:rPr>
            <w:rFonts w:asciiTheme="majorEastAsia" w:eastAsiaTheme="majorEastAsia" w:hAnsiTheme="majorEastAsia"/>
          </w:rPr>
          <w:t>zx</w:t>
        </w:r>
        <w:r>
          <w:rPr>
            <w:rFonts w:asciiTheme="majorEastAsia" w:eastAsiaTheme="majorEastAsia" w:hAnsiTheme="majorEastAsia" w:hint="eastAsia"/>
          </w:rPr>
          <w:t>@</w:t>
        </w:r>
        <w:r>
          <w:rPr>
            <w:rFonts w:asciiTheme="majorEastAsia" w:eastAsiaTheme="majorEastAsia" w:hAnsiTheme="majorEastAsia"/>
          </w:rPr>
          <w:t>vip.</w:t>
        </w:r>
        <w:r>
          <w:rPr>
            <w:rFonts w:asciiTheme="majorEastAsia" w:eastAsiaTheme="majorEastAsia" w:hAnsiTheme="majorEastAsia" w:hint="eastAsia"/>
          </w:rPr>
          <w:t>163.com</w:t>
        </w:r>
      </w:hyperlink>
    </w:p>
    <w:p w:rsidR="004426FE" w:rsidRDefault="0048317D">
      <w:pPr>
        <w:pStyle w:val="10"/>
        <w:spacing w:line="360" w:lineRule="auto"/>
        <w:rPr>
          <w:rFonts w:asciiTheme="majorEastAsia" w:eastAsiaTheme="majorEastAsia" w:hAnsiTheme="majorEastAsia"/>
          <w:sz w:val="30"/>
          <w:szCs w:val="30"/>
        </w:rPr>
      </w:pPr>
      <w:r>
        <w:rPr>
          <w:rStyle w:val="afe"/>
          <w:rFonts w:asciiTheme="majorEastAsia" w:eastAsiaTheme="majorEastAsia" w:hAnsiTheme="majorEastAsia"/>
        </w:rPr>
        <w:br w:type="page"/>
      </w:r>
      <w:bookmarkStart w:id="42" w:name="_Toc180670409"/>
      <w:bookmarkStart w:id="43" w:name="_Toc310195691"/>
      <w:bookmarkStart w:id="44" w:name="_Toc366853855"/>
      <w:r>
        <w:rPr>
          <w:rFonts w:asciiTheme="majorEastAsia" w:eastAsiaTheme="majorEastAsia" w:hAnsiTheme="majorEastAsia" w:hint="eastAsia"/>
          <w:sz w:val="30"/>
          <w:szCs w:val="30"/>
        </w:rPr>
        <w:lastRenderedPageBreak/>
        <w:t>第二章 供应商须知资料表</w:t>
      </w:r>
      <w:bookmarkEnd w:id="42"/>
    </w:p>
    <w:p w:rsidR="004426FE" w:rsidRDefault="0048317D">
      <w:pPr>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本表是关于第三</w:t>
      </w:r>
      <w:proofErr w:type="gramStart"/>
      <w:r>
        <w:rPr>
          <w:rFonts w:asciiTheme="majorEastAsia" w:eastAsiaTheme="majorEastAsia" w:hAnsiTheme="majorEastAsia" w:hint="eastAsia"/>
        </w:rPr>
        <w:t>章供应</w:t>
      </w:r>
      <w:proofErr w:type="gramEnd"/>
      <w:r>
        <w:rPr>
          <w:rFonts w:asciiTheme="majorEastAsia" w:eastAsiaTheme="majorEastAsia" w:hAnsiTheme="majorEastAsia" w:hint="eastAsia"/>
        </w:rPr>
        <w:t>商须知的具体补充和修改，如有矛盾，应以本表为准。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4426FE">
        <w:trPr>
          <w:trHeight w:val="355"/>
          <w:jc w:val="center"/>
        </w:trPr>
        <w:tc>
          <w:tcPr>
            <w:tcW w:w="1016" w:type="dxa"/>
            <w:tcBorders>
              <w:top w:val="single" w:sz="12" w:space="0" w:color="auto"/>
            </w:tcBorders>
            <w:vAlign w:val="center"/>
          </w:tcPr>
          <w:p w:rsidR="004426FE" w:rsidRDefault="0048317D">
            <w:pPr>
              <w:spacing w:line="360" w:lineRule="auto"/>
              <w:jc w:val="center"/>
              <w:rPr>
                <w:rFonts w:asciiTheme="majorEastAsia" w:eastAsiaTheme="majorEastAsia" w:hAnsiTheme="majorEastAsia"/>
                <w:b/>
              </w:rPr>
            </w:pPr>
            <w:r>
              <w:rPr>
                <w:rFonts w:asciiTheme="majorEastAsia" w:eastAsiaTheme="majorEastAsia" w:hAnsiTheme="majorEastAsia" w:hint="eastAsia"/>
                <w:b/>
              </w:rPr>
              <w:t>条款号</w:t>
            </w:r>
          </w:p>
        </w:tc>
        <w:tc>
          <w:tcPr>
            <w:tcW w:w="8111" w:type="dxa"/>
            <w:tcBorders>
              <w:top w:val="single" w:sz="12" w:space="0" w:color="auto"/>
            </w:tcBorders>
            <w:vAlign w:val="center"/>
          </w:tcPr>
          <w:p w:rsidR="004426FE" w:rsidRDefault="0048317D">
            <w:pPr>
              <w:spacing w:line="360" w:lineRule="auto"/>
              <w:jc w:val="center"/>
              <w:rPr>
                <w:rFonts w:asciiTheme="majorEastAsia" w:eastAsiaTheme="majorEastAsia" w:hAnsiTheme="majorEastAsia"/>
                <w:b/>
              </w:rPr>
            </w:pPr>
            <w:r>
              <w:rPr>
                <w:rFonts w:asciiTheme="majorEastAsia" w:eastAsiaTheme="majorEastAsia" w:hAnsiTheme="majorEastAsia" w:hint="eastAsia"/>
                <w:b/>
              </w:rPr>
              <w:t>内容</w:t>
            </w:r>
          </w:p>
        </w:tc>
      </w:tr>
      <w:tr w:rsidR="004426FE">
        <w:trPr>
          <w:trHeight w:val="571"/>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1.1</w:t>
            </w:r>
          </w:p>
        </w:tc>
        <w:tc>
          <w:tcPr>
            <w:tcW w:w="8111" w:type="dxa"/>
            <w:vAlign w:val="center"/>
          </w:tcPr>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采购人名称：北京市肛肠医院（北京市二龙路医院）</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地址：北京市西城区德外大街</w:t>
            </w:r>
            <w:r>
              <w:rPr>
                <w:rFonts w:asciiTheme="majorEastAsia" w:eastAsiaTheme="majorEastAsia" w:hAnsiTheme="majorEastAsia"/>
              </w:rPr>
              <w:t>16号</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联系方式：张老师，57763087</w:t>
            </w:r>
            <w:r>
              <w:rPr>
                <w:rFonts w:asciiTheme="majorEastAsia" w:eastAsiaTheme="majorEastAsia" w:hAnsiTheme="majorEastAsia"/>
              </w:rPr>
              <w:t xml:space="preserve"> </w:t>
            </w:r>
          </w:p>
        </w:tc>
      </w:tr>
      <w:tr w:rsidR="004426FE">
        <w:trPr>
          <w:trHeight w:val="853"/>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1．2</w:t>
            </w:r>
          </w:p>
        </w:tc>
        <w:tc>
          <w:tcPr>
            <w:tcW w:w="8111" w:type="dxa"/>
            <w:vAlign w:val="center"/>
          </w:tcPr>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比选代理机构：北京明德致信咨询有限公司</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地址：北京市海淀区学院路30号科大天工大厦</w:t>
            </w:r>
            <w:r>
              <w:rPr>
                <w:rFonts w:asciiTheme="majorEastAsia" w:eastAsiaTheme="majorEastAsia" w:hAnsiTheme="majorEastAsia"/>
              </w:rPr>
              <w:t>B</w:t>
            </w:r>
            <w:r>
              <w:rPr>
                <w:rFonts w:asciiTheme="majorEastAsia" w:eastAsiaTheme="majorEastAsia" w:hAnsiTheme="majorEastAsia" w:hint="eastAsia"/>
              </w:rPr>
              <w:t>座</w:t>
            </w:r>
            <w:r>
              <w:rPr>
                <w:rFonts w:asciiTheme="majorEastAsia" w:eastAsiaTheme="majorEastAsia" w:hAnsiTheme="majorEastAsia"/>
              </w:rPr>
              <w:t>1709</w:t>
            </w:r>
            <w:r>
              <w:rPr>
                <w:rFonts w:asciiTheme="majorEastAsia" w:eastAsiaTheme="majorEastAsia" w:hAnsiTheme="majorEastAsia" w:hint="eastAsia"/>
              </w:rPr>
              <w:t>室</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电话：</w:t>
            </w:r>
            <w:r>
              <w:rPr>
                <w:rFonts w:asciiTheme="majorEastAsia" w:eastAsiaTheme="majorEastAsia" w:hAnsiTheme="majorEastAsia"/>
              </w:rPr>
              <w:t>010-61196170</w:t>
            </w:r>
          </w:p>
        </w:tc>
      </w:tr>
      <w:tr w:rsidR="004426FE">
        <w:trPr>
          <w:trHeight w:val="506"/>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1.3.3</w:t>
            </w:r>
          </w:p>
        </w:tc>
        <w:tc>
          <w:tcPr>
            <w:tcW w:w="8111" w:type="dxa"/>
            <w:vAlign w:val="center"/>
          </w:tcPr>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是否接受联合体</w:t>
            </w:r>
            <w:r>
              <w:rPr>
                <w:rFonts w:asciiTheme="majorEastAsia" w:eastAsiaTheme="majorEastAsia" w:hAnsiTheme="majorEastAsia" w:hint="eastAsia"/>
              </w:rPr>
              <w:t>参加比选活动</w:t>
            </w:r>
            <w:r>
              <w:rPr>
                <w:rFonts w:asciiTheme="majorEastAsia" w:eastAsiaTheme="majorEastAsia" w:hAnsiTheme="majorEastAsia"/>
              </w:rPr>
              <w:t>：否</w:t>
            </w:r>
          </w:p>
        </w:tc>
      </w:tr>
      <w:tr w:rsidR="004426FE">
        <w:trPr>
          <w:trHeight w:val="506"/>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1.3.5</w:t>
            </w:r>
          </w:p>
        </w:tc>
        <w:tc>
          <w:tcPr>
            <w:tcW w:w="8111" w:type="dxa"/>
            <w:vAlign w:val="center"/>
          </w:tcPr>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hint="eastAsia"/>
              </w:rPr>
              <w:t>是否为专门面向中小企业采购：否</w:t>
            </w:r>
          </w:p>
        </w:tc>
      </w:tr>
      <w:tr w:rsidR="004426FE">
        <w:trPr>
          <w:trHeight w:val="352"/>
          <w:jc w:val="center"/>
        </w:trPr>
        <w:tc>
          <w:tcPr>
            <w:tcW w:w="1016" w:type="dxa"/>
            <w:tcBorders>
              <w:right w:val="single" w:sz="4" w:space="0" w:color="auto"/>
            </w:tcBorders>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2.</w:t>
            </w:r>
          </w:p>
        </w:tc>
        <w:tc>
          <w:tcPr>
            <w:tcW w:w="8111" w:type="dxa"/>
            <w:tcBorders>
              <w:left w:val="single" w:sz="4" w:space="0" w:color="auto"/>
              <w:bottom w:val="single" w:sz="4" w:space="0" w:color="auto"/>
            </w:tcBorders>
            <w:vAlign w:val="center"/>
          </w:tcPr>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自筹资金。本项目预算金额：人民币</w:t>
            </w:r>
            <w:r>
              <w:rPr>
                <w:rFonts w:asciiTheme="majorEastAsia" w:eastAsiaTheme="majorEastAsia" w:hAnsiTheme="majorEastAsia"/>
              </w:rPr>
              <w:t>18万元</w:t>
            </w:r>
            <w:r>
              <w:rPr>
                <w:rFonts w:asciiTheme="majorEastAsia" w:eastAsiaTheme="majorEastAsia" w:hAnsiTheme="majorEastAsia" w:hint="eastAsia"/>
              </w:rPr>
              <w:t>。</w:t>
            </w:r>
          </w:p>
        </w:tc>
      </w:tr>
      <w:tr w:rsidR="004426FE">
        <w:trPr>
          <w:trHeight w:val="352"/>
          <w:jc w:val="center"/>
        </w:trPr>
        <w:tc>
          <w:tcPr>
            <w:tcW w:w="1016" w:type="dxa"/>
            <w:tcBorders>
              <w:right w:val="single" w:sz="4" w:space="0" w:color="auto"/>
            </w:tcBorders>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7.3</w:t>
            </w:r>
          </w:p>
        </w:tc>
        <w:tc>
          <w:tcPr>
            <w:tcW w:w="8111" w:type="dxa"/>
            <w:tcBorders>
              <w:left w:val="single" w:sz="4" w:space="0" w:color="auto"/>
              <w:bottom w:val="single" w:sz="4" w:space="0" w:color="auto"/>
            </w:tcBorders>
            <w:vAlign w:val="center"/>
          </w:tcPr>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hint="eastAsia"/>
              </w:rPr>
              <w:t>响应语言：中文</w:t>
            </w:r>
          </w:p>
        </w:tc>
      </w:tr>
      <w:tr w:rsidR="004426FE">
        <w:trPr>
          <w:trHeight w:val="352"/>
          <w:jc w:val="center"/>
        </w:trPr>
        <w:tc>
          <w:tcPr>
            <w:tcW w:w="1016" w:type="dxa"/>
            <w:tcBorders>
              <w:right w:val="single" w:sz="4" w:space="0" w:color="auto"/>
            </w:tcBorders>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10.4</w:t>
            </w:r>
          </w:p>
        </w:tc>
        <w:tc>
          <w:tcPr>
            <w:tcW w:w="8111" w:type="dxa"/>
            <w:tcBorders>
              <w:left w:val="single" w:sz="4" w:space="0" w:color="auto"/>
              <w:bottom w:val="single" w:sz="4" w:space="0" w:color="auto"/>
            </w:tcBorders>
            <w:vAlign w:val="center"/>
          </w:tcPr>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hint="eastAsia"/>
              </w:rPr>
              <w:t>本项目不接受进口。</w:t>
            </w:r>
          </w:p>
        </w:tc>
      </w:tr>
      <w:tr w:rsidR="004426FE">
        <w:trPr>
          <w:trHeight w:val="186"/>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12.1</w:t>
            </w:r>
          </w:p>
        </w:tc>
        <w:tc>
          <w:tcPr>
            <w:tcW w:w="8111" w:type="dxa"/>
            <w:vAlign w:val="center"/>
          </w:tcPr>
          <w:p w:rsidR="004426FE" w:rsidRDefault="0048317D">
            <w:pPr>
              <w:spacing w:line="360" w:lineRule="auto"/>
              <w:ind w:leftChars="34" w:left="82"/>
              <w:rPr>
                <w:rFonts w:asciiTheme="majorEastAsia" w:eastAsiaTheme="majorEastAsia" w:hAnsiTheme="majorEastAsia"/>
                <w:b/>
              </w:rPr>
            </w:pPr>
            <w:r>
              <w:rPr>
                <w:rFonts w:asciiTheme="majorEastAsia" w:eastAsiaTheme="majorEastAsia" w:hAnsiTheme="majorEastAsia" w:hint="eastAsia"/>
                <w:b/>
              </w:rPr>
              <w:t>响应保证金：</w:t>
            </w:r>
            <w:r>
              <w:rPr>
                <w:rFonts w:asciiTheme="majorEastAsia" w:eastAsiaTheme="majorEastAsia" w:hAnsiTheme="majorEastAsia"/>
                <w:b/>
              </w:rPr>
              <w:t>3600</w:t>
            </w:r>
            <w:r>
              <w:rPr>
                <w:rFonts w:asciiTheme="majorEastAsia" w:eastAsiaTheme="majorEastAsia" w:hAnsiTheme="majorEastAsia" w:hint="eastAsia"/>
                <w:b/>
              </w:rPr>
              <w:t>元。</w:t>
            </w:r>
          </w:p>
          <w:p w:rsidR="004426FE" w:rsidRDefault="0048317D">
            <w:pPr>
              <w:spacing w:line="360" w:lineRule="auto"/>
              <w:ind w:leftChars="34" w:left="82"/>
              <w:rPr>
                <w:rFonts w:asciiTheme="majorEastAsia" w:eastAsiaTheme="majorEastAsia" w:hAnsiTheme="majorEastAsia"/>
                <w:b/>
              </w:rPr>
            </w:pPr>
            <w:r>
              <w:rPr>
                <w:rFonts w:asciiTheme="majorEastAsia" w:eastAsiaTheme="majorEastAsia" w:hAnsiTheme="majorEastAsia" w:hint="eastAsia"/>
                <w:b/>
              </w:rPr>
              <w:t>递交截止时间：同响应文件递交截止时间。</w:t>
            </w:r>
          </w:p>
          <w:p w:rsidR="004426FE" w:rsidRDefault="0048317D">
            <w:pPr>
              <w:spacing w:line="360" w:lineRule="auto"/>
              <w:ind w:leftChars="34" w:left="82"/>
              <w:rPr>
                <w:rFonts w:asciiTheme="majorEastAsia" w:eastAsiaTheme="majorEastAsia" w:hAnsiTheme="majorEastAsia"/>
              </w:rPr>
            </w:pPr>
            <w:r>
              <w:rPr>
                <w:rFonts w:asciiTheme="majorEastAsia" w:eastAsiaTheme="majorEastAsia" w:hAnsiTheme="majorEastAsia"/>
              </w:rPr>
              <w:t>交纳响应保证金形式：电汇</w:t>
            </w:r>
            <w:r>
              <w:rPr>
                <w:rFonts w:asciiTheme="majorEastAsia" w:eastAsiaTheme="majorEastAsia" w:hAnsiTheme="majorEastAsia" w:hint="eastAsia"/>
              </w:rPr>
              <w:t>、</w:t>
            </w:r>
            <w:proofErr w:type="gramStart"/>
            <w:r>
              <w:rPr>
                <w:rFonts w:asciiTheme="majorEastAsia" w:eastAsiaTheme="majorEastAsia" w:hAnsiTheme="majorEastAsia" w:hint="eastAsia"/>
              </w:rPr>
              <w:t>网银转账</w:t>
            </w:r>
            <w:proofErr w:type="gramEnd"/>
            <w:r>
              <w:rPr>
                <w:rFonts w:asciiTheme="majorEastAsia" w:eastAsiaTheme="majorEastAsia" w:hAnsiTheme="majorEastAsia" w:hint="eastAsia"/>
              </w:rPr>
              <w:t>、</w:t>
            </w:r>
            <w:r>
              <w:rPr>
                <w:rFonts w:asciiTheme="majorEastAsia" w:eastAsiaTheme="majorEastAsia" w:hAnsiTheme="majorEastAsia"/>
              </w:rPr>
              <w:t>支票、保函等非现金形式</w:t>
            </w:r>
            <w:r>
              <w:rPr>
                <w:rFonts w:asciiTheme="majorEastAsia" w:eastAsiaTheme="majorEastAsia" w:hAnsiTheme="majorEastAsia" w:hint="eastAsia"/>
              </w:rPr>
              <w:t>。</w:t>
            </w:r>
            <w:r>
              <w:rPr>
                <w:rFonts w:asciiTheme="majorEastAsia" w:eastAsiaTheme="majorEastAsia" w:hAnsiTheme="majorEastAsia" w:hint="eastAsia"/>
                <w:b/>
                <w:bCs/>
              </w:rPr>
              <w:t>为减少收取</w:t>
            </w:r>
            <w:r>
              <w:rPr>
                <w:rFonts w:asciiTheme="majorEastAsia" w:eastAsiaTheme="majorEastAsia" w:hAnsiTheme="majorEastAsia"/>
                <w:b/>
                <w:bCs/>
              </w:rPr>
              <w:t>/退还保证金的手续，建议采用电汇</w:t>
            </w:r>
            <w:proofErr w:type="gramStart"/>
            <w:r>
              <w:rPr>
                <w:rFonts w:asciiTheme="majorEastAsia" w:eastAsiaTheme="majorEastAsia" w:hAnsiTheme="majorEastAsia" w:hint="eastAsia"/>
                <w:b/>
                <w:bCs/>
              </w:rPr>
              <w:t>或网银转账</w:t>
            </w:r>
            <w:proofErr w:type="gramEnd"/>
            <w:r>
              <w:rPr>
                <w:rFonts w:asciiTheme="majorEastAsia" w:eastAsiaTheme="majorEastAsia" w:hAnsiTheme="majorEastAsia" w:hint="eastAsia"/>
                <w:b/>
                <w:bCs/>
              </w:rPr>
              <w:t>方式缴纳保证金。</w:t>
            </w:r>
          </w:p>
          <w:p w:rsidR="004426FE" w:rsidRDefault="0048317D">
            <w:pPr>
              <w:spacing w:line="360" w:lineRule="auto"/>
              <w:rPr>
                <w:rFonts w:asciiTheme="majorEastAsia" w:eastAsiaTheme="majorEastAsia" w:hAnsiTheme="majorEastAsia"/>
                <w:b/>
              </w:rPr>
            </w:pPr>
            <w:r>
              <w:rPr>
                <w:rFonts w:asciiTheme="majorEastAsia" w:eastAsiaTheme="majorEastAsia" w:hAnsiTheme="majorEastAsia" w:hint="eastAsia"/>
                <w:b/>
              </w:rPr>
              <w:t>账户名称：北京明德致信咨询有限公司</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开户行：中国工商银行股份有限公司北京东升路支行</w:t>
            </w:r>
          </w:p>
          <w:p w:rsidR="004426FE" w:rsidRDefault="0048317D">
            <w:pPr>
              <w:spacing w:line="360" w:lineRule="auto"/>
              <w:ind w:leftChars="34" w:left="82"/>
              <w:rPr>
                <w:rFonts w:asciiTheme="majorEastAsia" w:eastAsiaTheme="majorEastAsia" w:hAnsiTheme="majorEastAsia"/>
              </w:rPr>
            </w:pPr>
            <w:r>
              <w:rPr>
                <w:rFonts w:asciiTheme="majorEastAsia" w:eastAsiaTheme="majorEastAsia" w:hAnsiTheme="majorEastAsia" w:hint="eastAsia"/>
              </w:rPr>
              <w:t>账号：0200 0062 1920 0492 968</w:t>
            </w:r>
          </w:p>
          <w:p w:rsidR="004426FE" w:rsidRDefault="0048317D">
            <w:pPr>
              <w:spacing w:line="360" w:lineRule="auto"/>
              <w:ind w:leftChars="34" w:left="82"/>
              <w:rPr>
                <w:rFonts w:asciiTheme="majorEastAsia" w:eastAsiaTheme="majorEastAsia" w:hAnsiTheme="majorEastAsia"/>
              </w:rPr>
            </w:pPr>
            <w:r>
              <w:rPr>
                <w:rFonts w:asciiTheme="majorEastAsia" w:eastAsiaTheme="majorEastAsia" w:hAnsiTheme="majorEastAsia" w:hint="eastAsia"/>
                <w:b/>
                <w:iCs/>
              </w:rPr>
              <w:t>注：请供应商汇款务必注明“项目编号+用途”（比如：</w:t>
            </w:r>
            <w:r>
              <w:rPr>
                <w:rFonts w:asciiTheme="majorEastAsia" w:eastAsiaTheme="majorEastAsia" w:hAnsiTheme="majorEastAsia"/>
                <w:b/>
                <w:iCs/>
              </w:rPr>
              <w:t>ZC24-1072</w:t>
            </w:r>
            <w:r>
              <w:rPr>
                <w:rFonts w:asciiTheme="majorEastAsia" w:eastAsiaTheme="majorEastAsia" w:hAnsiTheme="majorEastAsia" w:hint="eastAsia"/>
                <w:b/>
                <w:bCs/>
              </w:rPr>
              <w:t>保证金</w:t>
            </w:r>
            <w:r>
              <w:rPr>
                <w:rFonts w:asciiTheme="majorEastAsia" w:eastAsiaTheme="majorEastAsia" w:hAnsiTheme="majorEastAsia" w:hint="eastAsia"/>
                <w:b/>
                <w:iCs/>
              </w:rPr>
              <w:t>），以便财务查账及汇总。</w:t>
            </w:r>
          </w:p>
        </w:tc>
      </w:tr>
      <w:tr w:rsidR="004426FE">
        <w:trPr>
          <w:trHeight w:val="186"/>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2.6</w:t>
            </w:r>
          </w:p>
        </w:tc>
        <w:tc>
          <w:tcPr>
            <w:tcW w:w="8111" w:type="dxa"/>
            <w:vAlign w:val="center"/>
          </w:tcPr>
          <w:p w:rsidR="004426FE" w:rsidRDefault="0048317D">
            <w:pPr>
              <w:spacing w:line="360" w:lineRule="auto"/>
              <w:rPr>
                <w:rFonts w:asciiTheme="majorEastAsia" w:eastAsiaTheme="majorEastAsia" w:hAnsiTheme="majorEastAsia"/>
                <w:b/>
                <w:bCs/>
              </w:rPr>
            </w:pPr>
            <w:r>
              <w:rPr>
                <w:rFonts w:asciiTheme="majorEastAsia" w:eastAsiaTheme="majorEastAsia" w:hAnsiTheme="majorEastAsia" w:hint="eastAsia"/>
                <w:b/>
                <w:bCs/>
              </w:rPr>
              <w:t>中选人的保证金退还：</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合同签订后</w:t>
            </w:r>
            <w:r>
              <w:rPr>
                <w:rFonts w:asciiTheme="majorEastAsia" w:eastAsiaTheme="majorEastAsia" w:hAnsiTheme="majorEastAsia"/>
              </w:rPr>
              <w:t>2个工作日内，请将合同扫描件发送到bjmdzx@vip.163.com邮箱办理相关备案及保证金退还手续</w:t>
            </w:r>
            <w:r>
              <w:rPr>
                <w:rFonts w:asciiTheme="majorEastAsia" w:eastAsiaTheme="majorEastAsia" w:hAnsiTheme="majorEastAsia" w:hint="eastAsia"/>
              </w:rPr>
              <w:t>。中选人的</w:t>
            </w:r>
            <w:r>
              <w:rPr>
                <w:rFonts w:asciiTheme="majorEastAsia" w:eastAsiaTheme="majorEastAsia" w:hAnsiTheme="majorEastAsia"/>
              </w:rPr>
              <w:t>保证金将在合同签订的5个工作日内退回来款账户。</w:t>
            </w:r>
          </w:p>
          <w:p w:rsidR="004426FE" w:rsidRDefault="0048317D">
            <w:pPr>
              <w:spacing w:line="360" w:lineRule="auto"/>
              <w:ind w:leftChars="34" w:left="82"/>
              <w:rPr>
                <w:rFonts w:asciiTheme="majorEastAsia" w:eastAsiaTheme="majorEastAsia" w:hAnsiTheme="majorEastAsia"/>
                <w:b/>
              </w:rPr>
            </w:pPr>
            <w:r>
              <w:rPr>
                <w:rFonts w:asciiTheme="majorEastAsia" w:eastAsiaTheme="majorEastAsia" w:hAnsiTheme="majorEastAsia" w:hint="eastAsia"/>
                <w:b/>
                <w:bCs/>
                <w:u w:val="single"/>
              </w:rPr>
              <w:lastRenderedPageBreak/>
              <w:t>邮件标题格式：</w:t>
            </w:r>
            <w:r>
              <w:rPr>
                <w:rFonts w:asciiTheme="majorEastAsia" w:eastAsiaTheme="majorEastAsia" w:hAnsiTheme="majorEastAsia" w:hint="eastAsia"/>
              </w:rPr>
              <w:t>项目编号+退还响应保证金+供应商名称+已签订采购合同。内附：（1）采购合同扫描件；（</w:t>
            </w:r>
            <w:r>
              <w:rPr>
                <w:rFonts w:asciiTheme="majorEastAsia" w:eastAsiaTheme="majorEastAsia" w:hAnsiTheme="majorEastAsia"/>
              </w:rPr>
              <w:t>2</w:t>
            </w:r>
            <w:r>
              <w:rPr>
                <w:rFonts w:asciiTheme="majorEastAsia" w:eastAsiaTheme="majorEastAsia" w:hAnsiTheme="majorEastAsia" w:hint="eastAsia"/>
              </w:rPr>
              <w:t>）</w:t>
            </w:r>
            <w:r>
              <w:rPr>
                <w:rFonts w:asciiTheme="majorEastAsia" w:eastAsiaTheme="majorEastAsia" w:hAnsiTheme="majorEastAsia"/>
              </w:rPr>
              <w:t>项目编号</w:t>
            </w:r>
            <w:r>
              <w:rPr>
                <w:rFonts w:asciiTheme="majorEastAsia" w:eastAsiaTheme="majorEastAsia" w:hAnsiTheme="majorEastAsia" w:hint="eastAsia"/>
              </w:rPr>
              <w:t>；（</w:t>
            </w:r>
            <w:r>
              <w:rPr>
                <w:rFonts w:asciiTheme="majorEastAsia" w:eastAsiaTheme="majorEastAsia" w:hAnsiTheme="majorEastAsia"/>
              </w:rPr>
              <w:t>3</w:t>
            </w:r>
            <w:r>
              <w:rPr>
                <w:rFonts w:asciiTheme="majorEastAsia" w:eastAsiaTheme="majorEastAsia" w:hAnsiTheme="majorEastAsia" w:hint="eastAsia"/>
              </w:rPr>
              <w:t>）</w:t>
            </w:r>
            <w:r>
              <w:rPr>
                <w:rFonts w:asciiTheme="majorEastAsia" w:eastAsiaTheme="majorEastAsia" w:hAnsiTheme="majorEastAsia"/>
              </w:rPr>
              <w:t>供应商名称</w:t>
            </w:r>
            <w:r>
              <w:rPr>
                <w:rFonts w:asciiTheme="majorEastAsia" w:eastAsiaTheme="majorEastAsia" w:hAnsiTheme="majorEastAsia" w:hint="eastAsia"/>
              </w:rPr>
              <w:t>；（</w:t>
            </w:r>
            <w:r>
              <w:rPr>
                <w:rFonts w:asciiTheme="majorEastAsia" w:eastAsiaTheme="majorEastAsia" w:hAnsiTheme="majorEastAsia"/>
              </w:rPr>
              <w:t>4</w:t>
            </w:r>
            <w:r>
              <w:rPr>
                <w:rFonts w:asciiTheme="majorEastAsia" w:eastAsiaTheme="majorEastAsia" w:hAnsiTheme="majorEastAsia" w:hint="eastAsia"/>
              </w:rPr>
              <w:t>）</w:t>
            </w:r>
            <w:r>
              <w:rPr>
                <w:rFonts w:asciiTheme="majorEastAsia" w:eastAsiaTheme="majorEastAsia" w:hAnsiTheme="majorEastAsia"/>
              </w:rPr>
              <w:t>采购合同签订日期</w:t>
            </w:r>
            <w:r>
              <w:rPr>
                <w:rFonts w:asciiTheme="majorEastAsia" w:eastAsiaTheme="majorEastAsia" w:hAnsiTheme="majorEastAsia" w:hint="eastAsia"/>
              </w:rPr>
              <w:t>。</w:t>
            </w:r>
          </w:p>
        </w:tc>
      </w:tr>
      <w:tr w:rsidR="004426FE">
        <w:trPr>
          <w:trHeight w:val="182"/>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lastRenderedPageBreak/>
              <w:t>13.1</w:t>
            </w:r>
          </w:p>
        </w:tc>
        <w:tc>
          <w:tcPr>
            <w:tcW w:w="8111" w:type="dxa"/>
            <w:vAlign w:val="center"/>
          </w:tcPr>
          <w:p w:rsidR="004426FE" w:rsidRDefault="0048317D">
            <w:pPr>
              <w:spacing w:line="360" w:lineRule="auto"/>
              <w:ind w:left="1592" w:hanging="1592"/>
              <w:rPr>
                <w:rFonts w:asciiTheme="majorEastAsia" w:eastAsiaTheme="majorEastAsia" w:hAnsiTheme="majorEastAsia"/>
              </w:rPr>
            </w:pPr>
            <w:r>
              <w:rPr>
                <w:rFonts w:asciiTheme="majorEastAsia" w:eastAsiaTheme="majorEastAsia" w:hAnsiTheme="majorEastAsia" w:hint="eastAsia"/>
              </w:rPr>
              <w:t>响应有效期：</w:t>
            </w:r>
            <w:r>
              <w:rPr>
                <w:rFonts w:asciiTheme="majorEastAsia" w:eastAsiaTheme="majorEastAsia" w:hAnsiTheme="majorEastAsia"/>
              </w:rPr>
              <w:t>90</w:t>
            </w:r>
            <w:r>
              <w:rPr>
                <w:rFonts w:asciiTheme="majorEastAsia" w:eastAsiaTheme="majorEastAsia" w:hAnsiTheme="majorEastAsia" w:hint="eastAsia"/>
              </w:rPr>
              <w:t>个日历日</w:t>
            </w:r>
          </w:p>
        </w:tc>
      </w:tr>
      <w:tr w:rsidR="004426FE">
        <w:trPr>
          <w:trHeight w:val="167"/>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14.1</w:t>
            </w:r>
          </w:p>
        </w:tc>
        <w:tc>
          <w:tcPr>
            <w:tcW w:w="8111" w:type="dxa"/>
            <w:vAlign w:val="center"/>
          </w:tcPr>
          <w:p w:rsidR="004426FE" w:rsidRDefault="0048317D">
            <w:pPr>
              <w:spacing w:line="360" w:lineRule="auto"/>
              <w:rPr>
                <w:rFonts w:asciiTheme="majorEastAsia" w:eastAsiaTheme="majorEastAsia" w:hAnsiTheme="majorEastAsia"/>
                <w:b/>
              </w:rPr>
            </w:pPr>
            <w:r>
              <w:rPr>
                <w:rFonts w:asciiTheme="majorEastAsia" w:eastAsiaTheme="majorEastAsia" w:hAnsiTheme="majorEastAsia" w:hint="eastAsia"/>
              </w:rPr>
              <w:t>响应文件：</w:t>
            </w:r>
            <w:r>
              <w:rPr>
                <w:rFonts w:asciiTheme="majorEastAsia" w:eastAsiaTheme="majorEastAsia" w:hAnsiTheme="majorEastAsia" w:hint="eastAsia"/>
                <w:b/>
              </w:rPr>
              <w:t>正本：</w:t>
            </w:r>
            <w:r>
              <w:rPr>
                <w:rFonts w:asciiTheme="majorEastAsia" w:eastAsiaTheme="majorEastAsia" w:hAnsiTheme="majorEastAsia"/>
                <w:b/>
              </w:rPr>
              <w:t>1份；副本：3份；电子版：2份。</w:t>
            </w:r>
          </w:p>
          <w:p w:rsidR="004426FE" w:rsidRDefault="0048317D">
            <w:pPr>
              <w:pStyle w:val="af"/>
              <w:tabs>
                <w:tab w:val="left" w:pos="2240"/>
              </w:tabs>
              <w:spacing w:line="360" w:lineRule="auto"/>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每份电子版均包括如下文档内容：</w:t>
            </w:r>
          </w:p>
          <w:p w:rsidR="004426FE" w:rsidRDefault="0048317D">
            <w:pPr>
              <w:pStyle w:val="af"/>
              <w:tabs>
                <w:tab w:val="left" w:pos="2240"/>
              </w:tabs>
              <w:spacing w:line="360" w:lineRule="auto"/>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（1）响应文件PDF格式文件，应包含正本所有内容的清晰扫描件（含签字盖章）；</w:t>
            </w:r>
          </w:p>
          <w:p w:rsidR="004426FE" w:rsidRDefault="0048317D">
            <w:pPr>
              <w:pStyle w:val="af"/>
              <w:tabs>
                <w:tab w:val="left" w:pos="2240"/>
              </w:tabs>
              <w:spacing w:line="360" w:lineRule="auto"/>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（2）响应文件word格式可编辑版本；</w:t>
            </w:r>
          </w:p>
          <w:p w:rsidR="004426FE" w:rsidRDefault="0048317D">
            <w:pPr>
              <w:pStyle w:val="af"/>
              <w:tabs>
                <w:tab w:val="left" w:pos="2240"/>
              </w:tabs>
              <w:spacing w:line="360" w:lineRule="auto"/>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（3）电子版响应文件以U</w:t>
            </w:r>
            <w:proofErr w:type="gramStart"/>
            <w:r>
              <w:rPr>
                <w:rFonts w:asciiTheme="majorEastAsia" w:eastAsiaTheme="majorEastAsia" w:hAnsiTheme="majorEastAsia" w:cs="Times New Roman" w:hint="eastAsia"/>
                <w:szCs w:val="24"/>
              </w:rPr>
              <w:t>盘形式</w:t>
            </w:r>
            <w:proofErr w:type="gramEnd"/>
            <w:r>
              <w:rPr>
                <w:rFonts w:asciiTheme="majorEastAsia" w:eastAsiaTheme="majorEastAsia" w:hAnsiTheme="majorEastAsia" w:cs="Times New Roman" w:hint="eastAsia"/>
                <w:szCs w:val="24"/>
              </w:rPr>
              <w:t>提交。</w:t>
            </w:r>
          </w:p>
          <w:p w:rsidR="004426FE" w:rsidRDefault="0048317D">
            <w:pPr>
              <w:spacing w:line="360" w:lineRule="auto"/>
              <w:rPr>
                <w:rFonts w:asciiTheme="majorEastAsia" w:eastAsiaTheme="majorEastAsia" w:hAnsiTheme="majorEastAsia"/>
                <w:b/>
              </w:rPr>
            </w:pPr>
            <w:r>
              <w:rPr>
                <w:rFonts w:asciiTheme="majorEastAsia" w:eastAsiaTheme="majorEastAsia" w:hAnsiTheme="majorEastAsia" w:cs="Times New Roman" w:hint="eastAsia"/>
                <w:b/>
                <w:bCs/>
              </w:rPr>
              <w:t>注意：电子文档内容和对应的正本必须完全一致，因电子文档与正本文件不一致产生的后果由供应商自行承担。</w:t>
            </w:r>
          </w:p>
        </w:tc>
      </w:tr>
      <w:tr w:rsidR="004426FE">
        <w:trPr>
          <w:trHeight w:val="167"/>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16.1</w:t>
            </w:r>
          </w:p>
        </w:tc>
        <w:tc>
          <w:tcPr>
            <w:tcW w:w="8111" w:type="dxa"/>
            <w:vAlign w:val="center"/>
          </w:tcPr>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响应截止期</w:t>
            </w:r>
            <w:r>
              <w:rPr>
                <w:rFonts w:asciiTheme="majorEastAsia" w:eastAsiaTheme="majorEastAsia" w:hAnsiTheme="majorEastAsia" w:hint="eastAsia"/>
              </w:rPr>
              <w:t>：同响应文件递交截止时间</w:t>
            </w:r>
          </w:p>
        </w:tc>
      </w:tr>
      <w:tr w:rsidR="004426FE">
        <w:trPr>
          <w:trHeight w:val="437"/>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18.1</w:t>
            </w:r>
          </w:p>
        </w:tc>
        <w:tc>
          <w:tcPr>
            <w:tcW w:w="8111" w:type="dxa"/>
            <w:vAlign w:val="center"/>
          </w:tcPr>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比选时间：同响应文件递交截止时间</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比选地点：同响应文件递交地点</w:t>
            </w:r>
          </w:p>
        </w:tc>
      </w:tr>
      <w:tr w:rsidR="004426FE">
        <w:trPr>
          <w:trHeight w:val="437"/>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6.6</w:t>
            </w:r>
          </w:p>
        </w:tc>
        <w:tc>
          <w:tcPr>
            <w:tcW w:w="8111" w:type="dxa"/>
            <w:vAlign w:val="center"/>
          </w:tcPr>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本项目不允许采用分包方式履行合同。</w:t>
            </w:r>
          </w:p>
        </w:tc>
      </w:tr>
      <w:tr w:rsidR="004426FE">
        <w:trPr>
          <w:trHeight w:val="355"/>
          <w:jc w:val="center"/>
        </w:trPr>
        <w:tc>
          <w:tcPr>
            <w:tcW w:w="1016" w:type="dxa"/>
            <w:vAlign w:val="center"/>
          </w:tcPr>
          <w:p w:rsidR="004426FE" w:rsidRDefault="0048317D">
            <w:pPr>
              <w:spacing w:line="360" w:lineRule="auto"/>
              <w:jc w:val="center"/>
              <w:rPr>
                <w:rFonts w:asciiTheme="majorEastAsia" w:eastAsiaTheme="majorEastAsia" w:hAnsiTheme="majorEastAsia"/>
              </w:rPr>
            </w:pPr>
            <w:r>
              <w:rPr>
                <w:rFonts w:asciiTheme="majorEastAsia" w:eastAsiaTheme="majorEastAsia" w:hAnsiTheme="majorEastAsia"/>
              </w:rPr>
              <w:t>27.1</w:t>
            </w:r>
          </w:p>
        </w:tc>
        <w:tc>
          <w:tcPr>
            <w:tcW w:w="8111" w:type="dxa"/>
            <w:vAlign w:val="center"/>
          </w:tcPr>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中选人</w:t>
            </w:r>
            <w:r>
              <w:rPr>
                <w:rFonts w:asciiTheme="majorEastAsia" w:eastAsiaTheme="majorEastAsia" w:hAnsiTheme="majorEastAsia"/>
              </w:rPr>
              <w:t>须向比选代理机构按如下标准和规定交纳代理服务费。</w:t>
            </w:r>
          </w:p>
          <w:p w:rsidR="004426FE" w:rsidRDefault="0048317D">
            <w:pPr>
              <w:spacing w:line="360" w:lineRule="auto"/>
              <w:ind w:firstLine="480"/>
              <w:rPr>
                <w:rFonts w:asciiTheme="majorEastAsia" w:eastAsiaTheme="majorEastAsia" w:hAnsiTheme="majorEastAsia"/>
              </w:rPr>
            </w:pPr>
            <w:r>
              <w:rPr>
                <w:rFonts w:asciiTheme="majorEastAsia" w:eastAsiaTheme="majorEastAsia" w:hAnsiTheme="majorEastAsia" w:hint="eastAsia"/>
              </w:rPr>
              <w:t>比选代理机构参照国家计委计价格【</w:t>
            </w:r>
            <w:r>
              <w:rPr>
                <w:rFonts w:asciiTheme="majorEastAsia" w:eastAsiaTheme="majorEastAsia" w:hAnsiTheme="majorEastAsia"/>
              </w:rPr>
              <w:t>2002】1980号文，</w:t>
            </w:r>
            <w:proofErr w:type="gramStart"/>
            <w:r>
              <w:rPr>
                <w:rFonts w:asciiTheme="majorEastAsia" w:eastAsiaTheme="majorEastAsia" w:hAnsiTheme="majorEastAsia"/>
              </w:rPr>
              <w:t>发改价格</w:t>
            </w:r>
            <w:proofErr w:type="gramEnd"/>
            <w:r>
              <w:rPr>
                <w:rFonts w:asciiTheme="majorEastAsia" w:eastAsiaTheme="majorEastAsia" w:hAnsiTheme="majorEastAsia"/>
              </w:rPr>
              <w:t>【2011】534号文件和</w:t>
            </w:r>
            <w:proofErr w:type="gramStart"/>
            <w:r>
              <w:rPr>
                <w:rFonts w:asciiTheme="majorEastAsia" w:eastAsiaTheme="majorEastAsia" w:hAnsiTheme="majorEastAsia"/>
              </w:rPr>
              <w:t>国家发改委</w:t>
            </w:r>
            <w:proofErr w:type="gramEnd"/>
            <w:r>
              <w:rPr>
                <w:rFonts w:asciiTheme="majorEastAsia" w:eastAsiaTheme="majorEastAsia" w:hAnsiTheme="majorEastAsia"/>
              </w:rPr>
              <w:t>发改办价格【2003】857号文的标准下浮10%</w:t>
            </w:r>
            <w:r>
              <w:rPr>
                <w:rFonts w:asciiTheme="majorEastAsia" w:eastAsiaTheme="majorEastAsia" w:hAnsiTheme="majorEastAsia" w:hint="eastAsia"/>
              </w:rPr>
              <w:t>，收取代理服务费</w:t>
            </w:r>
            <w:r>
              <w:rPr>
                <w:rFonts w:asciiTheme="majorEastAsia" w:eastAsiaTheme="majorEastAsia" w:hAnsiTheme="majorEastAsia"/>
              </w:rPr>
              <w:t>。</w:t>
            </w:r>
          </w:p>
          <w:p w:rsidR="004426FE" w:rsidRDefault="0048317D">
            <w:pPr>
              <w:spacing w:line="360" w:lineRule="auto"/>
              <w:rPr>
                <w:rFonts w:asciiTheme="majorEastAsia" w:eastAsiaTheme="majorEastAsia" w:hAnsiTheme="majorEastAsia"/>
                <w:bCs/>
                <w:szCs w:val="21"/>
              </w:rPr>
            </w:pPr>
            <w:r>
              <w:rPr>
                <w:rFonts w:asciiTheme="majorEastAsia" w:eastAsiaTheme="majorEastAsia" w:hAnsiTheme="majorEastAsia" w:hint="eastAsia"/>
                <w:bCs/>
                <w:szCs w:val="21"/>
              </w:rPr>
              <w:t>服务费账户信息：</w:t>
            </w:r>
          </w:p>
          <w:p w:rsidR="004426FE" w:rsidRDefault="0048317D">
            <w:pPr>
              <w:spacing w:line="360" w:lineRule="auto"/>
              <w:rPr>
                <w:rFonts w:asciiTheme="majorEastAsia" w:eastAsiaTheme="majorEastAsia" w:hAnsiTheme="majorEastAsia"/>
                <w:bCs/>
                <w:szCs w:val="21"/>
              </w:rPr>
            </w:pPr>
            <w:r>
              <w:rPr>
                <w:rFonts w:asciiTheme="majorEastAsia" w:eastAsiaTheme="majorEastAsia" w:hAnsiTheme="majorEastAsia" w:hint="eastAsia"/>
                <w:bCs/>
                <w:szCs w:val="21"/>
              </w:rPr>
              <w:t>公司名称：北京明德致信咨询有限公司</w:t>
            </w:r>
          </w:p>
          <w:p w:rsidR="004426FE" w:rsidRDefault="0048317D">
            <w:pPr>
              <w:spacing w:line="360" w:lineRule="auto"/>
              <w:rPr>
                <w:rFonts w:asciiTheme="majorEastAsia" w:eastAsiaTheme="majorEastAsia" w:hAnsiTheme="majorEastAsia"/>
                <w:bCs/>
                <w:szCs w:val="21"/>
              </w:rPr>
            </w:pPr>
            <w:r>
              <w:rPr>
                <w:rFonts w:asciiTheme="majorEastAsia" w:eastAsiaTheme="majorEastAsia" w:hAnsiTheme="majorEastAsia" w:hint="eastAsia"/>
                <w:bCs/>
                <w:szCs w:val="21"/>
              </w:rPr>
              <w:t>开 户 行：中国工商银行股份有限公司北京东升路支行</w:t>
            </w:r>
          </w:p>
          <w:p w:rsidR="004426FE" w:rsidRDefault="0048317D">
            <w:pPr>
              <w:spacing w:line="360" w:lineRule="auto"/>
              <w:rPr>
                <w:rFonts w:asciiTheme="majorEastAsia" w:eastAsiaTheme="majorEastAsia" w:hAnsiTheme="majorEastAsia"/>
                <w:bCs/>
                <w:szCs w:val="21"/>
              </w:rPr>
            </w:pPr>
            <w:proofErr w:type="gramStart"/>
            <w:r>
              <w:rPr>
                <w:rFonts w:asciiTheme="majorEastAsia" w:eastAsiaTheme="majorEastAsia" w:hAnsiTheme="majorEastAsia" w:hint="eastAsia"/>
                <w:bCs/>
                <w:szCs w:val="21"/>
              </w:rPr>
              <w:t>账</w:t>
            </w:r>
            <w:proofErr w:type="gramEnd"/>
            <w:r>
              <w:rPr>
                <w:rFonts w:asciiTheme="majorEastAsia" w:eastAsiaTheme="majorEastAsia" w:hAnsiTheme="majorEastAsia" w:hint="eastAsia"/>
                <w:bCs/>
                <w:szCs w:val="21"/>
              </w:rPr>
              <w:t xml:space="preserve">    号：0200 0062 1920 0492 968</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b/>
                <w:iCs/>
              </w:rPr>
              <w:t>注：请供应商汇款务必注明“标号项目</w:t>
            </w:r>
            <w:r>
              <w:rPr>
                <w:rFonts w:asciiTheme="majorEastAsia" w:eastAsiaTheme="majorEastAsia" w:hAnsiTheme="majorEastAsia"/>
                <w:b/>
                <w:iCs/>
              </w:rPr>
              <w:t>+用途”（比如：ZC24-1072</w:t>
            </w:r>
            <w:r>
              <w:rPr>
                <w:rFonts w:asciiTheme="majorEastAsia" w:eastAsiaTheme="majorEastAsia" w:hAnsiTheme="majorEastAsia" w:hint="eastAsia"/>
                <w:b/>
                <w:iCs/>
              </w:rPr>
              <w:t>服务费</w:t>
            </w:r>
            <w:r>
              <w:rPr>
                <w:rFonts w:asciiTheme="majorEastAsia" w:eastAsiaTheme="majorEastAsia" w:hAnsiTheme="majorEastAsia"/>
                <w:b/>
                <w:iCs/>
              </w:rPr>
              <w:t>），以便财务查账及汇总。</w:t>
            </w:r>
          </w:p>
        </w:tc>
      </w:tr>
    </w:tbl>
    <w:p w:rsidR="004426FE" w:rsidRDefault="004426FE">
      <w:pPr>
        <w:spacing w:line="360" w:lineRule="auto"/>
        <w:rPr>
          <w:rFonts w:asciiTheme="majorEastAsia" w:eastAsiaTheme="majorEastAsia" w:hAnsiTheme="majorEastAsia"/>
          <w:b/>
          <w:bCs/>
          <w:kern w:val="44"/>
        </w:rPr>
      </w:pPr>
    </w:p>
    <w:p w:rsidR="004426FE" w:rsidRDefault="0048317D">
      <w:pPr>
        <w:spacing w:line="360" w:lineRule="auto"/>
        <w:rPr>
          <w:rFonts w:asciiTheme="majorEastAsia" w:eastAsiaTheme="majorEastAsia" w:hAnsiTheme="majorEastAsia"/>
          <w:b/>
          <w:bCs/>
          <w:kern w:val="44"/>
        </w:rPr>
      </w:pPr>
      <w:r>
        <w:rPr>
          <w:rFonts w:asciiTheme="majorEastAsia" w:eastAsiaTheme="majorEastAsia" w:hAnsiTheme="majorEastAsia"/>
          <w:b/>
          <w:bCs/>
          <w:kern w:val="44"/>
        </w:rPr>
        <w:br w:type="page"/>
      </w:r>
    </w:p>
    <w:p w:rsidR="004426FE" w:rsidRDefault="0048317D">
      <w:pPr>
        <w:pStyle w:val="10"/>
        <w:spacing w:line="360" w:lineRule="auto"/>
        <w:rPr>
          <w:rFonts w:asciiTheme="majorEastAsia" w:eastAsiaTheme="majorEastAsia" w:hAnsiTheme="majorEastAsia"/>
          <w:sz w:val="30"/>
          <w:szCs w:val="30"/>
        </w:rPr>
      </w:pPr>
      <w:bookmarkStart w:id="45" w:name="_Toc180670410"/>
      <w:r>
        <w:rPr>
          <w:rFonts w:asciiTheme="majorEastAsia" w:eastAsiaTheme="majorEastAsia" w:hAnsiTheme="majorEastAsia" w:hint="eastAsia"/>
          <w:sz w:val="30"/>
          <w:szCs w:val="30"/>
        </w:rPr>
        <w:lastRenderedPageBreak/>
        <w:t>第三章 供应商须知</w:t>
      </w:r>
      <w:bookmarkEnd w:id="45"/>
    </w:p>
    <w:p w:rsidR="004426FE" w:rsidRDefault="0048317D">
      <w:pPr>
        <w:pStyle w:val="2TimesNewRoman5020"/>
        <w:spacing w:line="360" w:lineRule="auto"/>
        <w:rPr>
          <w:rFonts w:asciiTheme="majorEastAsia" w:eastAsiaTheme="majorEastAsia" w:hAnsiTheme="majorEastAsia"/>
          <w:sz w:val="24"/>
          <w:szCs w:val="24"/>
        </w:rPr>
      </w:pPr>
      <w:bookmarkStart w:id="46" w:name="_Toc180670411"/>
      <w:r>
        <w:rPr>
          <w:rFonts w:asciiTheme="majorEastAsia" w:eastAsiaTheme="majorEastAsia" w:hAnsiTheme="majorEastAsia" w:hint="eastAsia"/>
          <w:sz w:val="24"/>
          <w:szCs w:val="24"/>
        </w:rPr>
        <w:t>一、说明</w:t>
      </w:r>
      <w:bookmarkEnd w:id="46"/>
    </w:p>
    <w:p w:rsidR="004426FE" w:rsidRDefault="0048317D">
      <w:pPr>
        <w:pStyle w:val="31"/>
        <w:jc w:val="left"/>
        <w:rPr>
          <w:rFonts w:asciiTheme="majorEastAsia" w:eastAsiaTheme="majorEastAsia" w:hAnsiTheme="majorEastAsia"/>
          <w:szCs w:val="24"/>
        </w:rPr>
      </w:pPr>
      <w:bookmarkStart w:id="47" w:name="_Toc180670412"/>
      <w:r>
        <w:rPr>
          <w:rFonts w:asciiTheme="majorEastAsia" w:eastAsiaTheme="majorEastAsia" w:hAnsiTheme="majorEastAsia"/>
          <w:szCs w:val="24"/>
        </w:rPr>
        <w:t xml:space="preserve">1. </w:t>
      </w:r>
      <w:r>
        <w:rPr>
          <w:rFonts w:asciiTheme="majorEastAsia" w:eastAsiaTheme="majorEastAsia" w:hAnsiTheme="majorEastAsia" w:hint="eastAsia"/>
          <w:szCs w:val="24"/>
        </w:rPr>
        <w:t>采购人、比选代理机构及合格的供应商</w:t>
      </w:r>
      <w:bookmarkEnd w:id="47"/>
    </w:p>
    <w:p w:rsidR="004426FE" w:rsidRDefault="0048317D">
      <w:pPr>
        <w:spacing w:line="360" w:lineRule="auto"/>
        <w:ind w:rightChars="50" w:right="120"/>
        <w:rPr>
          <w:rFonts w:asciiTheme="majorEastAsia" w:eastAsiaTheme="majorEastAsia" w:hAnsiTheme="majorEastAsia"/>
        </w:rPr>
      </w:pPr>
      <w:r>
        <w:rPr>
          <w:rFonts w:asciiTheme="majorEastAsia" w:eastAsiaTheme="majorEastAsia" w:hAnsiTheme="majorEastAsia"/>
        </w:rPr>
        <w:t xml:space="preserve">1.1 </w:t>
      </w:r>
      <w:r>
        <w:rPr>
          <w:rFonts w:asciiTheme="majorEastAsia" w:eastAsiaTheme="majorEastAsia" w:hAnsiTheme="majorEastAsia" w:hint="eastAsia"/>
        </w:rPr>
        <w:t>采购人：指依法进行本次比选活动中的国家机关、事业单位、团体组织。</w:t>
      </w:r>
    </w:p>
    <w:p w:rsidR="004426FE" w:rsidRDefault="0048317D">
      <w:pPr>
        <w:spacing w:line="360" w:lineRule="auto"/>
        <w:ind w:rightChars="50" w:right="120"/>
        <w:rPr>
          <w:rFonts w:asciiTheme="majorEastAsia" w:eastAsiaTheme="majorEastAsia" w:hAnsiTheme="majorEastAsia"/>
        </w:rPr>
      </w:pPr>
      <w:r>
        <w:rPr>
          <w:rFonts w:asciiTheme="majorEastAsia" w:eastAsiaTheme="majorEastAsia" w:hAnsiTheme="majorEastAsia"/>
        </w:rPr>
        <w:t xml:space="preserve">1.2 </w:t>
      </w:r>
      <w:r>
        <w:rPr>
          <w:rFonts w:asciiTheme="majorEastAsia" w:eastAsiaTheme="majorEastAsia" w:hAnsiTheme="majorEastAsia" w:hint="eastAsia"/>
        </w:rPr>
        <w:t>比选代理机构：受采购人委托，组织本次比选活动的代理机构。</w:t>
      </w:r>
    </w:p>
    <w:p w:rsidR="004426FE" w:rsidRDefault="0048317D">
      <w:pPr>
        <w:numPr>
          <w:ilvl w:val="1"/>
          <w:numId w:val="13"/>
        </w:numPr>
        <w:spacing w:line="360" w:lineRule="auto"/>
        <w:ind w:rightChars="50" w:right="120"/>
        <w:rPr>
          <w:rFonts w:asciiTheme="majorEastAsia" w:eastAsiaTheme="majorEastAsia" w:hAnsiTheme="majorEastAsia"/>
        </w:rPr>
      </w:pPr>
      <w:r>
        <w:rPr>
          <w:rFonts w:asciiTheme="majorEastAsia" w:eastAsiaTheme="majorEastAsia" w:hAnsiTheme="majorEastAsia"/>
        </w:rPr>
        <w:t xml:space="preserve"> 合格的</w:t>
      </w:r>
      <w:r>
        <w:rPr>
          <w:rFonts w:asciiTheme="majorEastAsia" w:eastAsiaTheme="majorEastAsia" w:hAnsiTheme="majorEastAsia" w:hint="eastAsia"/>
        </w:rPr>
        <w:t>供应商</w:t>
      </w:r>
    </w:p>
    <w:p w:rsidR="004426FE" w:rsidRDefault="0048317D">
      <w:pPr>
        <w:spacing w:line="360" w:lineRule="auto"/>
        <w:ind w:rightChars="50" w:right="120"/>
        <w:rPr>
          <w:rFonts w:asciiTheme="majorEastAsia" w:eastAsiaTheme="majorEastAsia" w:hAnsiTheme="majorEastAsia"/>
        </w:rPr>
      </w:pPr>
      <w:r>
        <w:rPr>
          <w:rFonts w:asciiTheme="majorEastAsia" w:eastAsiaTheme="majorEastAsia" w:hAnsiTheme="majorEastAsia"/>
        </w:rPr>
        <w:t>1.3.1符合第一章</w:t>
      </w:r>
      <w:r>
        <w:rPr>
          <w:rFonts w:asciiTheme="majorEastAsia" w:eastAsiaTheme="majorEastAsia" w:hAnsiTheme="majorEastAsia" w:hint="eastAsia"/>
        </w:rPr>
        <w:t>比选</w:t>
      </w:r>
      <w:r>
        <w:rPr>
          <w:rFonts w:asciiTheme="majorEastAsia" w:eastAsiaTheme="majorEastAsia" w:hAnsiTheme="majorEastAsia"/>
        </w:rPr>
        <w:t>邀请中“</w:t>
      </w:r>
      <w:r>
        <w:rPr>
          <w:rFonts w:asciiTheme="majorEastAsia" w:eastAsiaTheme="majorEastAsia" w:hAnsiTheme="majorEastAsia" w:hint="eastAsia"/>
        </w:rPr>
        <w:t>供应商</w:t>
      </w:r>
      <w:r>
        <w:rPr>
          <w:rFonts w:asciiTheme="majorEastAsia" w:eastAsiaTheme="majorEastAsia" w:hAnsiTheme="majorEastAsia"/>
        </w:rPr>
        <w:t>资格</w:t>
      </w:r>
      <w:r>
        <w:rPr>
          <w:rFonts w:asciiTheme="majorEastAsia" w:eastAsiaTheme="majorEastAsia" w:hAnsiTheme="majorEastAsia" w:hint="eastAsia"/>
        </w:rPr>
        <w:t>要求</w:t>
      </w:r>
      <w:r>
        <w:rPr>
          <w:rFonts w:asciiTheme="majorEastAsia" w:eastAsiaTheme="majorEastAsia" w:hAnsiTheme="majorEastAsia"/>
        </w:rPr>
        <w:t>”中规定的</w:t>
      </w:r>
      <w:r>
        <w:rPr>
          <w:rFonts w:asciiTheme="majorEastAsia" w:eastAsiaTheme="majorEastAsia" w:hAnsiTheme="majorEastAsia" w:hint="eastAsia"/>
        </w:rPr>
        <w:t>内容</w:t>
      </w:r>
      <w:r>
        <w:rPr>
          <w:rFonts w:asciiTheme="majorEastAsia" w:eastAsiaTheme="majorEastAsia" w:hAnsiTheme="majorEastAsia"/>
        </w:rPr>
        <w:t>；</w:t>
      </w:r>
    </w:p>
    <w:p w:rsidR="004426FE" w:rsidRDefault="0048317D">
      <w:pPr>
        <w:spacing w:line="360" w:lineRule="auto"/>
        <w:ind w:rightChars="50" w:right="120"/>
        <w:rPr>
          <w:rFonts w:asciiTheme="majorEastAsia" w:eastAsiaTheme="majorEastAsia" w:hAnsiTheme="majorEastAsia"/>
        </w:rPr>
      </w:pPr>
      <w:r>
        <w:rPr>
          <w:rFonts w:asciiTheme="majorEastAsia" w:eastAsiaTheme="majorEastAsia" w:hAnsiTheme="majorEastAsia"/>
        </w:rPr>
        <w:t>1.3.2供应商必须向</w:t>
      </w:r>
      <w:r>
        <w:rPr>
          <w:rFonts w:asciiTheme="majorEastAsia" w:eastAsiaTheme="majorEastAsia" w:hAnsiTheme="majorEastAsia" w:hint="eastAsia"/>
        </w:rPr>
        <w:t>比选代理机构</w:t>
      </w:r>
      <w:r>
        <w:rPr>
          <w:rFonts w:asciiTheme="majorEastAsia" w:eastAsiaTheme="majorEastAsia" w:hAnsiTheme="majorEastAsia"/>
        </w:rPr>
        <w:t>购买比选文件并登记备案，</w:t>
      </w:r>
      <w:proofErr w:type="gramStart"/>
      <w:r>
        <w:rPr>
          <w:rFonts w:asciiTheme="majorEastAsia" w:eastAsiaTheme="majorEastAsia" w:hAnsiTheme="majorEastAsia"/>
        </w:rPr>
        <w:t>未经向</w:t>
      </w:r>
      <w:proofErr w:type="gramEnd"/>
      <w:r>
        <w:rPr>
          <w:rFonts w:asciiTheme="majorEastAsia" w:eastAsiaTheme="majorEastAsia" w:hAnsiTheme="majorEastAsia" w:hint="eastAsia"/>
        </w:rPr>
        <w:t>比选代理机构</w:t>
      </w:r>
      <w:r>
        <w:rPr>
          <w:rFonts w:asciiTheme="majorEastAsia" w:eastAsiaTheme="majorEastAsia" w:hAnsiTheme="majorEastAsia"/>
        </w:rPr>
        <w:t>购买比选文件并登记备案的潜在供应商均无资格参加本次</w:t>
      </w:r>
      <w:r>
        <w:rPr>
          <w:rFonts w:asciiTheme="majorEastAsia" w:eastAsiaTheme="majorEastAsia" w:hAnsiTheme="majorEastAsia" w:hint="eastAsia"/>
        </w:rPr>
        <w:t>比选活动</w:t>
      </w:r>
      <w:r>
        <w:rPr>
          <w:rFonts w:asciiTheme="majorEastAsia" w:eastAsiaTheme="majorEastAsia" w:hAnsiTheme="majorEastAsia"/>
        </w:rPr>
        <w:t>。</w:t>
      </w:r>
    </w:p>
    <w:p w:rsidR="004426FE" w:rsidRDefault="0048317D">
      <w:pPr>
        <w:spacing w:line="360" w:lineRule="auto"/>
        <w:ind w:rightChars="50" w:right="120"/>
        <w:rPr>
          <w:rFonts w:asciiTheme="majorEastAsia" w:eastAsiaTheme="majorEastAsia" w:hAnsiTheme="majorEastAsia"/>
        </w:rPr>
      </w:pPr>
      <w:r>
        <w:rPr>
          <w:rFonts w:asciiTheme="majorEastAsia" w:eastAsiaTheme="majorEastAsia" w:hAnsiTheme="majorEastAsia"/>
        </w:rPr>
        <w:t>1.3.3如供应商须知资料表中写明</w:t>
      </w:r>
      <w:r>
        <w:rPr>
          <w:rFonts w:asciiTheme="majorEastAsia" w:eastAsiaTheme="majorEastAsia" w:hAnsiTheme="majorEastAsia" w:hint="eastAsia"/>
        </w:rPr>
        <w:t>接受联合体，对于联合体的规定如下：</w:t>
      </w:r>
    </w:p>
    <w:p w:rsidR="004426FE" w:rsidRDefault="0048317D">
      <w:pPr>
        <w:spacing w:line="360" w:lineRule="auto"/>
        <w:ind w:rightChars="50" w:right="120"/>
        <w:rPr>
          <w:rFonts w:asciiTheme="majorEastAsia" w:eastAsiaTheme="majorEastAsia" w:hAnsiTheme="majorEastAsia"/>
        </w:rPr>
      </w:pPr>
      <w:r>
        <w:rPr>
          <w:rFonts w:asciiTheme="majorEastAsia" w:eastAsiaTheme="majorEastAsia" w:hAnsiTheme="majorEastAsia"/>
        </w:rPr>
        <w:t>1.3.3.1</w:t>
      </w:r>
      <w:proofErr w:type="gramStart"/>
      <w:r>
        <w:rPr>
          <w:rFonts w:asciiTheme="majorEastAsia" w:eastAsiaTheme="majorEastAsia" w:hAnsiTheme="majorEastAsia"/>
        </w:rPr>
        <w:t>两个</w:t>
      </w:r>
      <w:proofErr w:type="gramEnd"/>
      <w:r>
        <w:rPr>
          <w:rFonts w:asciiTheme="majorEastAsia" w:eastAsiaTheme="majorEastAsia" w:hAnsiTheme="majorEastAsia"/>
        </w:rPr>
        <w:t>以上供应商可以组成一个</w:t>
      </w:r>
      <w:r>
        <w:rPr>
          <w:rFonts w:asciiTheme="majorEastAsia" w:eastAsiaTheme="majorEastAsia" w:hAnsiTheme="majorEastAsia" w:hint="eastAsia"/>
        </w:rPr>
        <w:t>响应</w:t>
      </w:r>
      <w:r>
        <w:rPr>
          <w:rFonts w:asciiTheme="majorEastAsia" w:eastAsiaTheme="majorEastAsia" w:hAnsiTheme="majorEastAsia"/>
        </w:rPr>
        <w:t>联合体，以一个供应商的身份</w:t>
      </w:r>
      <w:r>
        <w:rPr>
          <w:rFonts w:asciiTheme="majorEastAsia" w:eastAsiaTheme="majorEastAsia" w:hAnsiTheme="majorEastAsia" w:hint="eastAsia"/>
        </w:rPr>
        <w:t>参加比选</w:t>
      </w:r>
      <w:r>
        <w:rPr>
          <w:rFonts w:asciiTheme="majorEastAsia" w:eastAsiaTheme="majorEastAsia" w:hAnsiTheme="majorEastAsia"/>
        </w:rPr>
        <w:t>。</w:t>
      </w:r>
    </w:p>
    <w:p w:rsidR="004426FE" w:rsidRDefault="0048317D">
      <w:pPr>
        <w:spacing w:line="360" w:lineRule="auto"/>
        <w:ind w:rightChars="50" w:right="120"/>
        <w:rPr>
          <w:rFonts w:asciiTheme="majorEastAsia" w:eastAsiaTheme="majorEastAsia" w:hAnsiTheme="majorEastAsia"/>
        </w:rPr>
      </w:pPr>
      <w:r>
        <w:rPr>
          <w:rFonts w:asciiTheme="majorEastAsia" w:eastAsiaTheme="majorEastAsia" w:hAnsiTheme="majorEastAsia"/>
        </w:rPr>
        <w:t>1.3.3.2联合体各方均应</w:t>
      </w:r>
      <w:r>
        <w:rPr>
          <w:rFonts w:asciiTheme="majorEastAsia" w:eastAsiaTheme="majorEastAsia" w:hAnsiTheme="majorEastAsia" w:hint="eastAsia"/>
        </w:rPr>
        <w:t>满足本项目对供应商的资格要求</w:t>
      </w:r>
      <w:r>
        <w:rPr>
          <w:rFonts w:asciiTheme="majorEastAsia" w:eastAsiaTheme="majorEastAsia" w:hAnsiTheme="majorEastAsia"/>
        </w:rPr>
        <w:t>。</w:t>
      </w:r>
    </w:p>
    <w:p w:rsidR="004426FE" w:rsidRDefault="0048317D">
      <w:pPr>
        <w:spacing w:line="360" w:lineRule="auto"/>
        <w:ind w:rightChars="50" w:right="120"/>
        <w:rPr>
          <w:rFonts w:asciiTheme="majorEastAsia" w:eastAsiaTheme="majorEastAsia" w:hAnsiTheme="majorEastAsia"/>
        </w:rPr>
      </w:pPr>
      <w:r>
        <w:rPr>
          <w:rFonts w:asciiTheme="majorEastAsia" w:eastAsiaTheme="majorEastAsia" w:hAnsiTheme="majorEastAsia"/>
        </w:rPr>
        <w:t>1.3.3.3采购人根据</w:t>
      </w:r>
      <w:r>
        <w:rPr>
          <w:rFonts w:asciiTheme="majorEastAsia" w:eastAsiaTheme="majorEastAsia" w:hAnsiTheme="majorEastAsia" w:hint="eastAsia"/>
        </w:rPr>
        <w:t>比选</w:t>
      </w:r>
      <w:r>
        <w:rPr>
          <w:rFonts w:asciiTheme="majorEastAsia" w:eastAsiaTheme="majorEastAsia" w:hAnsiTheme="majorEastAsia"/>
        </w:rPr>
        <w:t>项目对供应商的特殊要求，联合体中至少应当有一方符合其规定。</w:t>
      </w:r>
    </w:p>
    <w:p w:rsidR="004426FE" w:rsidRDefault="0048317D">
      <w:pPr>
        <w:spacing w:line="360" w:lineRule="auto"/>
        <w:ind w:rightChars="50" w:right="120"/>
        <w:rPr>
          <w:rFonts w:asciiTheme="majorEastAsia" w:eastAsiaTheme="majorEastAsia" w:hAnsiTheme="majorEastAsia"/>
        </w:rPr>
      </w:pPr>
      <w:r>
        <w:rPr>
          <w:rFonts w:asciiTheme="majorEastAsia" w:eastAsiaTheme="majorEastAsia" w:hAnsiTheme="majorEastAsia"/>
        </w:rPr>
        <w:t>1.3.3.4联合体各方应签订</w:t>
      </w:r>
      <w:r>
        <w:rPr>
          <w:rFonts w:asciiTheme="majorEastAsia" w:eastAsiaTheme="majorEastAsia" w:hAnsiTheme="majorEastAsia" w:hint="eastAsia"/>
        </w:rPr>
        <w:t>联合体</w:t>
      </w:r>
      <w:r>
        <w:rPr>
          <w:rFonts w:asciiTheme="majorEastAsia" w:eastAsiaTheme="majorEastAsia" w:hAnsiTheme="majorEastAsia"/>
        </w:rPr>
        <w:t>协议，明确约定联合体各方承担的工作和相应的责任，并将</w:t>
      </w:r>
      <w:r>
        <w:rPr>
          <w:rFonts w:asciiTheme="majorEastAsia" w:eastAsiaTheme="majorEastAsia" w:hAnsiTheme="majorEastAsia" w:hint="eastAsia"/>
        </w:rPr>
        <w:t>联合体</w:t>
      </w:r>
      <w:r>
        <w:rPr>
          <w:rFonts w:asciiTheme="majorEastAsia" w:eastAsiaTheme="majorEastAsia" w:hAnsiTheme="majorEastAsia"/>
        </w:rPr>
        <w:t>协议连同响应文件一并提交</w:t>
      </w:r>
      <w:r>
        <w:rPr>
          <w:rFonts w:asciiTheme="majorEastAsia" w:eastAsiaTheme="majorEastAsia" w:hAnsiTheme="majorEastAsia" w:hint="eastAsia"/>
        </w:rPr>
        <w:t>给采购人或比选代理机构</w:t>
      </w:r>
      <w:r>
        <w:rPr>
          <w:rFonts w:asciiTheme="majorEastAsia" w:eastAsiaTheme="majorEastAsia" w:hAnsiTheme="majorEastAsia"/>
        </w:rPr>
        <w:t>。</w:t>
      </w:r>
    </w:p>
    <w:p w:rsidR="004426FE" w:rsidRDefault="0048317D">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1.3.3.5大中型企业和其他自然人、法人或者其他组织与小型、微型企业组成联合体共同参加</w:t>
      </w:r>
      <w:r>
        <w:rPr>
          <w:rFonts w:asciiTheme="majorEastAsia" w:eastAsiaTheme="majorEastAsia" w:hAnsiTheme="majorEastAsia" w:hint="eastAsia"/>
        </w:rPr>
        <w:t>比选</w:t>
      </w:r>
      <w:r>
        <w:rPr>
          <w:rFonts w:asciiTheme="majorEastAsia" w:eastAsiaTheme="majorEastAsia" w:hAnsiTheme="majorEastAsia"/>
        </w:rPr>
        <w:t>，共同</w:t>
      </w:r>
      <w:r>
        <w:rPr>
          <w:rFonts w:asciiTheme="majorEastAsia" w:eastAsiaTheme="majorEastAsia" w:hAnsiTheme="majorEastAsia" w:hint="eastAsia"/>
        </w:rPr>
        <w:t>响应</w:t>
      </w:r>
      <w:r>
        <w:rPr>
          <w:rFonts w:asciiTheme="majorEastAsia" w:eastAsiaTheme="majorEastAsia" w:hAnsiTheme="majorEastAsia"/>
        </w:rPr>
        <w:t>协议中应写明小型、微型企业的协议合同金额占到共同</w:t>
      </w:r>
      <w:r>
        <w:rPr>
          <w:rFonts w:asciiTheme="majorEastAsia" w:eastAsiaTheme="majorEastAsia" w:hAnsiTheme="majorEastAsia" w:hint="eastAsia"/>
        </w:rPr>
        <w:t>响应</w:t>
      </w:r>
      <w:r>
        <w:rPr>
          <w:rFonts w:asciiTheme="majorEastAsia" w:eastAsiaTheme="majorEastAsia" w:hAnsiTheme="majorEastAsia"/>
        </w:rPr>
        <w:t>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rsidR="004426FE" w:rsidRDefault="0048317D">
      <w:pPr>
        <w:spacing w:line="360" w:lineRule="auto"/>
        <w:ind w:rightChars="50" w:right="120"/>
        <w:rPr>
          <w:rFonts w:asciiTheme="majorEastAsia" w:eastAsiaTheme="majorEastAsia" w:hAnsiTheme="majorEastAsia"/>
        </w:rPr>
      </w:pPr>
      <w:r>
        <w:rPr>
          <w:rFonts w:asciiTheme="majorEastAsia" w:eastAsiaTheme="majorEastAsia" w:hAnsiTheme="majorEastAsia"/>
        </w:rPr>
        <w:t>1.3.3.6联合体各方签订</w:t>
      </w:r>
      <w:r>
        <w:rPr>
          <w:rFonts w:asciiTheme="majorEastAsia" w:eastAsiaTheme="majorEastAsia" w:hAnsiTheme="majorEastAsia" w:hint="eastAsia"/>
        </w:rPr>
        <w:t>联合体</w:t>
      </w:r>
      <w:r>
        <w:rPr>
          <w:rFonts w:asciiTheme="majorEastAsia" w:eastAsiaTheme="majorEastAsia" w:hAnsiTheme="majorEastAsia"/>
        </w:rPr>
        <w:t>协议后，不得再以自己名义单独</w:t>
      </w:r>
      <w:r>
        <w:rPr>
          <w:rFonts w:asciiTheme="majorEastAsia" w:eastAsiaTheme="majorEastAsia" w:hAnsiTheme="majorEastAsia" w:hint="eastAsia"/>
        </w:rPr>
        <w:t>参加</w:t>
      </w:r>
      <w:r>
        <w:rPr>
          <w:rFonts w:asciiTheme="majorEastAsia" w:eastAsiaTheme="majorEastAsia" w:hAnsiTheme="majorEastAsia"/>
        </w:rPr>
        <w:t>同一</w:t>
      </w:r>
      <w:r>
        <w:rPr>
          <w:rFonts w:asciiTheme="majorEastAsia" w:eastAsiaTheme="majorEastAsia" w:hAnsiTheme="majorEastAsia" w:hint="eastAsia"/>
        </w:rPr>
        <w:t>比选</w:t>
      </w:r>
      <w:r>
        <w:rPr>
          <w:rFonts w:asciiTheme="majorEastAsia" w:eastAsiaTheme="majorEastAsia" w:hAnsiTheme="majorEastAsia"/>
        </w:rPr>
        <w:t>项目，也不得组成新的联合体参加同一项目</w:t>
      </w:r>
      <w:r>
        <w:rPr>
          <w:rFonts w:asciiTheme="majorEastAsia" w:eastAsiaTheme="majorEastAsia" w:hAnsiTheme="majorEastAsia" w:hint="eastAsia"/>
        </w:rPr>
        <w:t>，否则</w:t>
      </w:r>
      <w:r>
        <w:rPr>
          <w:rFonts w:asciiTheme="majorEastAsia" w:eastAsiaTheme="majorEastAsia" w:hAnsiTheme="majorEastAsia"/>
        </w:rPr>
        <w:t>相关</w:t>
      </w:r>
      <w:r>
        <w:rPr>
          <w:rFonts w:asciiTheme="majorEastAsia" w:eastAsiaTheme="majorEastAsia" w:hAnsiTheme="majorEastAsia" w:hint="eastAsia"/>
        </w:rPr>
        <w:t>响应</w:t>
      </w:r>
      <w:r>
        <w:rPr>
          <w:rFonts w:asciiTheme="majorEastAsia" w:eastAsiaTheme="majorEastAsia" w:hAnsiTheme="majorEastAsia"/>
        </w:rPr>
        <w:t>均无效。</w:t>
      </w:r>
    </w:p>
    <w:p w:rsidR="004426FE" w:rsidRDefault="0048317D">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1.3.3.7联合体各方在同一</w:t>
      </w:r>
      <w:r>
        <w:rPr>
          <w:rFonts w:asciiTheme="majorEastAsia" w:eastAsiaTheme="majorEastAsia" w:hAnsiTheme="majorEastAsia" w:hint="eastAsia"/>
        </w:rPr>
        <w:t>比选</w:t>
      </w:r>
      <w:r>
        <w:rPr>
          <w:rFonts w:asciiTheme="majorEastAsia" w:eastAsiaTheme="majorEastAsia" w:hAnsiTheme="majorEastAsia"/>
        </w:rPr>
        <w:t>项目中以自己名义单独</w:t>
      </w:r>
      <w:r>
        <w:rPr>
          <w:rFonts w:asciiTheme="majorEastAsia" w:eastAsiaTheme="majorEastAsia" w:hAnsiTheme="majorEastAsia" w:hint="eastAsia"/>
        </w:rPr>
        <w:t>响应</w:t>
      </w:r>
      <w:r>
        <w:rPr>
          <w:rFonts w:asciiTheme="majorEastAsia" w:eastAsiaTheme="majorEastAsia" w:hAnsiTheme="majorEastAsia"/>
        </w:rPr>
        <w:t>或者参加其他联合体</w:t>
      </w:r>
      <w:r>
        <w:rPr>
          <w:rFonts w:asciiTheme="majorEastAsia" w:eastAsiaTheme="majorEastAsia" w:hAnsiTheme="majorEastAsia" w:hint="eastAsia"/>
        </w:rPr>
        <w:t>响应</w:t>
      </w:r>
      <w:r>
        <w:rPr>
          <w:rFonts w:asciiTheme="majorEastAsia" w:eastAsiaTheme="majorEastAsia" w:hAnsiTheme="majorEastAsia"/>
        </w:rPr>
        <w:t>的，相关</w:t>
      </w:r>
      <w:r>
        <w:rPr>
          <w:rFonts w:asciiTheme="majorEastAsia" w:eastAsiaTheme="majorEastAsia" w:hAnsiTheme="majorEastAsia" w:hint="eastAsia"/>
        </w:rPr>
        <w:t>响应</w:t>
      </w:r>
      <w:r>
        <w:rPr>
          <w:rFonts w:asciiTheme="majorEastAsia" w:eastAsiaTheme="majorEastAsia" w:hAnsiTheme="majorEastAsia"/>
        </w:rPr>
        <w:t>均无效。</w:t>
      </w:r>
    </w:p>
    <w:p w:rsidR="004426FE" w:rsidRDefault="0048317D">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1.3.3.8对联合体投标的其他资格要求见</w:t>
      </w:r>
      <w:r>
        <w:rPr>
          <w:rFonts w:asciiTheme="majorEastAsia" w:eastAsiaTheme="majorEastAsia" w:hAnsiTheme="majorEastAsia" w:hint="eastAsia"/>
        </w:rPr>
        <w:t>供应商</w:t>
      </w:r>
      <w:r>
        <w:rPr>
          <w:rFonts w:asciiTheme="majorEastAsia" w:eastAsiaTheme="majorEastAsia" w:hAnsiTheme="majorEastAsia"/>
        </w:rPr>
        <w:t>须知资料表。</w:t>
      </w:r>
    </w:p>
    <w:p w:rsidR="004426FE" w:rsidRDefault="0048317D">
      <w:pPr>
        <w:tabs>
          <w:tab w:val="left" w:pos="4725"/>
        </w:tabs>
        <w:adjustRightInd w:val="0"/>
        <w:snapToGrid w:val="0"/>
        <w:spacing w:line="360" w:lineRule="auto"/>
        <w:rPr>
          <w:rFonts w:asciiTheme="majorEastAsia" w:eastAsiaTheme="majorEastAsia" w:hAnsiTheme="majorEastAsia"/>
        </w:rPr>
      </w:pPr>
      <w:r>
        <w:rPr>
          <w:rFonts w:asciiTheme="majorEastAsia" w:eastAsiaTheme="majorEastAsia" w:hAnsiTheme="majorEastAsia"/>
        </w:rPr>
        <w:t xml:space="preserve">1.3.4 </w:t>
      </w:r>
      <w:r>
        <w:rPr>
          <w:rFonts w:asciiTheme="majorEastAsia" w:eastAsiaTheme="majorEastAsia" w:hAnsiTheme="majorEastAsia" w:hint="eastAsia"/>
        </w:rPr>
        <w:t>供应商信用信息</w:t>
      </w:r>
    </w:p>
    <w:p w:rsidR="004426FE" w:rsidRDefault="0048317D">
      <w:pPr>
        <w:tabs>
          <w:tab w:val="left" w:pos="4725"/>
        </w:tabs>
        <w:adjustRightInd w:val="0"/>
        <w:snapToGrid w:val="0"/>
        <w:spacing w:line="360" w:lineRule="auto"/>
        <w:ind w:firstLineChars="200" w:firstLine="480"/>
        <w:rPr>
          <w:rFonts w:asciiTheme="majorEastAsia" w:eastAsiaTheme="majorEastAsia" w:hAnsiTheme="majorEastAsia"/>
        </w:rPr>
      </w:pPr>
      <w:r>
        <w:rPr>
          <w:rFonts w:asciiTheme="majorEastAsia" w:eastAsiaTheme="majorEastAsia" w:hAnsiTheme="majorEastAsia"/>
        </w:rPr>
        <w:t>信用信息</w:t>
      </w:r>
      <w:r>
        <w:rPr>
          <w:rFonts w:asciiTheme="majorEastAsia" w:eastAsiaTheme="majorEastAsia" w:hAnsiTheme="majorEastAsia" w:hint="eastAsia"/>
        </w:rPr>
        <w:t>查询渠道：“信用</w:t>
      </w:r>
      <w:r>
        <w:rPr>
          <w:rFonts w:asciiTheme="majorEastAsia" w:eastAsiaTheme="majorEastAsia" w:hAnsiTheme="majorEastAsia"/>
        </w:rPr>
        <w:t>中国”</w:t>
      </w:r>
      <w:r>
        <w:rPr>
          <w:rFonts w:asciiTheme="majorEastAsia" w:eastAsiaTheme="majorEastAsia" w:hAnsiTheme="majorEastAsia" w:hint="eastAsia"/>
        </w:rPr>
        <w:t>网站（</w:t>
      </w:r>
      <w:r>
        <w:rPr>
          <w:rFonts w:asciiTheme="majorEastAsia" w:eastAsiaTheme="majorEastAsia" w:hAnsiTheme="majorEastAsia"/>
        </w:rPr>
        <w:t>www.creditchina.gov.cn）、中国政府采购网（</w:t>
      </w:r>
      <w:hyperlink r:id="rId12" w:history="1">
        <w:r>
          <w:rPr>
            <w:rFonts w:asciiTheme="majorEastAsia" w:eastAsiaTheme="majorEastAsia" w:hAnsiTheme="majorEastAsia"/>
          </w:rPr>
          <w:t>www.ccgp.gov.cn</w:t>
        </w:r>
      </w:hyperlink>
      <w:r>
        <w:rPr>
          <w:rFonts w:asciiTheme="majorEastAsia" w:eastAsiaTheme="majorEastAsia" w:hAnsiTheme="majorEastAsia" w:hint="eastAsia"/>
        </w:rPr>
        <w:t>）。</w:t>
      </w:r>
    </w:p>
    <w:p w:rsidR="004426FE" w:rsidRDefault="0048317D">
      <w:pPr>
        <w:tabs>
          <w:tab w:val="left" w:pos="4725"/>
        </w:tabs>
        <w:adjustRightInd w:val="0"/>
        <w:snapToGrid w:val="0"/>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lastRenderedPageBreak/>
        <w:t>信用信息查询记录和证据留存的具体方式：以网站截图打印稿形式留存。</w:t>
      </w:r>
    </w:p>
    <w:p w:rsidR="004426FE" w:rsidRDefault="0048317D">
      <w:pPr>
        <w:tabs>
          <w:tab w:val="left" w:pos="4725"/>
        </w:tabs>
        <w:adjustRightInd w:val="0"/>
        <w:snapToGrid w:val="0"/>
        <w:spacing w:line="360" w:lineRule="auto"/>
        <w:ind w:firstLineChars="200" w:firstLine="480"/>
        <w:rPr>
          <w:rFonts w:asciiTheme="majorEastAsia" w:eastAsiaTheme="majorEastAsia" w:hAnsiTheme="majorEastAsia"/>
        </w:rPr>
      </w:pPr>
      <w:r>
        <w:rPr>
          <w:rFonts w:asciiTheme="majorEastAsia" w:eastAsiaTheme="majorEastAsia" w:hAnsiTheme="majorEastAsia"/>
        </w:rPr>
        <w:t>信用信息</w:t>
      </w:r>
      <w:r>
        <w:rPr>
          <w:rFonts w:asciiTheme="majorEastAsia" w:eastAsiaTheme="majorEastAsia" w:hAnsiTheme="majorEastAsia" w:hint="eastAsia"/>
        </w:rPr>
        <w:t>查询截止时点：比选代理机构于响应文件递交截止时间当天查询。</w:t>
      </w:r>
    </w:p>
    <w:p w:rsidR="004426FE" w:rsidRDefault="0048317D">
      <w:pPr>
        <w:tabs>
          <w:tab w:val="left" w:pos="4725"/>
        </w:tabs>
        <w:adjustRightInd w:val="0"/>
        <w:snapToGrid w:val="0"/>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如供应商为“信用</w:t>
      </w:r>
      <w:r>
        <w:rPr>
          <w:rFonts w:asciiTheme="majorEastAsia" w:eastAsiaTheme="majorEastAsia" w:hAnsiTheme="majorEastAsia"/>
        </w:rPr>
        <w:t>中国”</w:t>
      </w:r>
      <w:r>
        <w:rPr>
          <w:rFonts w:asciiTheme="majorEastAsia" w:eastAsiaTheme="majorEastAsia" w:hAnsiTheme="majorEastAsia" w:hint="eastAsia"/>
        </w:rPr>
        <w:t>网站（</w:t>
      </w:r>
      <w:r>
        <w:rPr>
          <w:rFonts w:asciiTheme="majorEastAsia" w:eastAsiaTheme="majorEastAsia" w:hAnsiTheme="majorEastAsia"/>
        </w:rPr>
        <w:t>www.creditchina.gov.cn）中列入失信被执行人或重大税收违法案件当事人名单的供应商，</w:t>
      </w:r>
      <w:r>
        <w:rPr>
          <w:rFonts w:asciiTheme="majorEastAsia" w:eastAsiaTheme="majorEastAsia" w:hAnsiTheme="majorEastAsia" w:hint="eastAsia"/>
        </w:rPr>
        <w:t>或为中国政府采购网（</w:t>
      </w:r>
      <w:r>
        <w:rPr>
          <w:rFonts w:asciiTheme="majorEastAsia" w:eastAsiaTheme="majorEastAsia" w:hAnsiTheme="majorEastAsia"/>
        </w:rPr>
        <w:t>www.ccgp.gov.cn）政府采购严重违法失信行为记录名单中被财政部门</w:t>
      </w:r>
      <w:r>
        <w:rPr>
          <w:rFonts w:asciiTheme="majorEastAsia" w:eastAsiaTheme="majorEastAsia" w:hAnsiTheme="majorEastAsia" w:hint="eastAsia"/>
        </w:rPr>
        <w:t>禁止</w:t>
      </w:r>
      <w:r>
        <w:rPr>
          <w:rFonts w:asciiTheme="majorEastAsia" w:eastAsiaTheme="majorEastAsia" w:hAnsiTheme="majorEastAsia"/>
        </w:rPr>
        <w:t>参加比选活动</w:t>
      </w:r>
      <w:r>
        <w:rPr>
          <w:rFonts w:asciiTheme="majorEastAsia" w:eastAsiaTheme="majorEastAsia" w:hAnsiTheme="majorEastAsia" w:hint="eastAsia"/>
        </w:rPr>
        <w:t>的供应商（处罚决定规定的时间内），则其响应将被拒绝。</w:t>
      </w:r>
    </w:p>
    <w:p w:rsidR="004426FE" w:rsidRDefault="0048317D">
      <w:pPr>
        <w:spacing w:line="360" w:lineRule="auto"/>
        <w:ind w:rightChars="50" w:right="120" w:firstLineChars="200" w:firstLine="480"/>
        <w:rPr>
          <w:rFonts w:asciiTheme="majorEastAsia" w:eastAsiaTheme="majorEastAsia" w:hAnsiTheme="majorEastAsia"/>
        </w:rPr>
      </w:pPr>
      <w:r>
        <w:rPr>
          <w:rFonts w:asciiTheme="majorEastAsia" w:eastAsiaTheme="majorEastAsia" w:hAnsiTheme="majorEastAsia" w:hint="eastAsia"/>
        </w:rPr>
        <w:t>两个以上的自然人、法人或者其他组织组成一个联合体，以一个供应商的身份共同参加比选活动的，应当对所有联合体成员进行信用记录查询，联合体成员存在不良信用记录的，视同联合体存在不良信用记录。</w:t>
      </w:r>
    </w:p>
    <w:p w:rsidR="004426FE" w:rsidRDefault="0048317D">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1.3.5</w:t>
      </w:r>
      <w:r>
        <w:rPr>
          <w:rFonts w:asciiTheme="majorEastAsia" w:eastAsiaTheme="majorEastAsia" w:hAnsiTheme="majorEastAsia" w:hint="eastAsia"/>
        </w:rPr>
        <w:t>若供应商须知资料表中写明本项目专门面向中小企业/小</w:t>
      </w:r>
      <w:proofErr w:type="gramStart"/>
      <w:r>
        <w:rPr>
          <w:rFonts w:asciiTheme="majorEastAsia" w:eastAsiaTheme="majorEastAsia" w:hAnsiTheme="majorEastAsia" w:hint="eastAsia"/>
        </w:rPr>
        <w:t>微企业</w:t>
      </w:r>
      <w:proofErr w:type="gramEnd"/>
      <w:r>
        <w:rPr>
          <w:rFonts w:asciiTheme="majorEastAsia" w:eastAsiaTheme="majorEastAsia" w:hAnsiTheme="majorEastAsia" w:hint="eastAsia"/>
        </w:rPr>
        <w:t>采购的，如供应商不属于下列情况的，其响应文件将作为无效响应被拒绝：</w:t>
      </w:r>
    </w:p>
    <w:p w:rsidR="004426FE" w:rsidRDefault="0048317D">
      <w:pPr>
        <w:spacing w:line="360" w:lineRule="auto"/>
        <w:ind w:rightChars="50" w:right="120" w:firstLineChars="200" w:firstLine="480"/>
        <w:rPr>
          <w:rFonts w:asciiTheme="majorEastAsia" w:eastAsiaTheme="majorEastAsia" w:hAnsiTheme="majorEastAsia"/>
        </w:rPr>
      </w:pPr>
      <w:r>
        <w:rPr>
          <w:rFonts w:asciiTheme="majorEastAsia" w:eastAsiaTheme="majorEastAsia" w:hAnsiTheme="majorEastAsia" w:hint="eastAsia"/>
        </w:rPr>
        <w:t>（1）在货物采购项目中，全部货物由中小企业制造，即全部货物由中小企业生产且使用该中小企业商号或者注册商标；</w:t>
      </w:r>
    </w:p>
    <w:p w:rsidR="004426FE" w:rsidRDefault="0048317D">
      <w:pPr>
        <w:spacing w:line="360" w:lineRule="auto"/>
        <w:ind w:rightChars="50" w:right="120" w:firstLineChars="200" w:firstLine="480"/>
        <w:rPr>
          <w:rFonts w:asciiTheme="majorEastAsia" w:eastAsiaTheme="majorEastAsia" w:hAnsiTheme="majorEastAsia"/>
        </w:rPr>
      </w:pPr>
      <w:r>
        <w:rPr>
          <w:rFonts w:asciiTheme="majorEastAsia" w:eastAsiaTheme="majorEastAsia" w:hAnsiTheme="majorEastAsia" w:hint="eastAsia"/>
        </w:rPr>
        <w:t>（2）在工程采购项目中，工程由中小企业承建，即工程施工单位为中小企业；</w:t>
      </w:r>
    </w:p>
    <w:p w:rsidR="004426FE" w:rsidRDefault="0048317D">
      <w:pPr>
        <w:spacing w:line="360" w:lineRule="auto"/>
        <w:ind w:rightChars="50" w:right="120" w:firstLineChars="200" w:firstLine="480"/>
        <w:rPr>
          <w:rFonts w:asciiTheme="majorEastAsia" w:eastAsiaTheme="majorEastAsia" w:hAnsiTheme="majorEastAsia"/>
        </w:rPr>
      </w:pPr>
      <w:r>
        <w:rPr>
          <w:rFonts w:asciiTheme="majorEastAsia" w:eastAsiaTheme="majorEastAsia" w:hAnsiTheme="majorEastAsia" w:hint="eastAsia"/>
        </w:rPr>
        <w:t>（3）在服务采购项目中，服务由中小企业承接，即提供服务的人员为中小企业依照《中华人民共和国劳动合同法》订立劳动合同的从业人员。</w:t>
      </w:r>
    </w:p>
    <w:p w:rsidR="004426FE" w:rsidRDefault="0048317D">
      <w:pPr>
        <w:spacing w:line="360" w:lineRule="auto"/>
        <w:ind w:rightChars="50" w:right="120" w:firstLineChars="200" w:firstLine="480"/>
        <w:jc w:val="both"/>
        <w:rPr>
          <w:rFonts w:asciiTheme="majorEastAsia" w:eastAsiaTheme="majorEastAsia" w:hAnsiTheme="majorEastAsia"/>
        </w:rPr>
      </w:pPr>
      <w:r>
        <w:rPr>
          <w:rFonts w:asciiTheme="majorEastAsia" w:eastAsiaTheme="majorEastAsia" w:hAnsiTheme="majorEastAsia" w:hint="eastAsia"/>
        </w:rPr>
        <w:t>（4）以联合体形</w:t>
      </w:r>
      <w:proofErr w:type="gramStart"/>
      <w:r>
        <w:rPr>
          <w:rFonts w:asciiTheme="majorEastAsia" w:eastAsiaTheme="majorEastAsia" w:hAnsiTheme="majorEastAsia" w:hint="eastAsia"/>
        </w:rPr>
        <w:t>式参加</w:t>
      </w:r>
      <w:proofErr w:type="gramEnd"/>
      <w:r>
        <w:rPr>
          <w:rFonts w:asciiTheme="majorEastAsia" w:eastAsiaTheme="majorEastAsia" w:hAnsiTheme="majorEastAsia" w:hint="eastAsia"/>
        </w:rPr>
        <w:t>比选活动，联合体各方均为中小企业的，联合体视同中小企业。其中，联合体各方均为小</w:t>
      </w:r>
      <w:proofErr w:type="gramStart"/>
      <w:r>
        <w:rPr>
          <w:rFonts w:asciiTheme="majorEastAsia" w:eastAsiaTheme="majorEastAsia" w:hAnsiTheme="majorEastAsia" w:hint="eastAsia"/>
        </w:rPr>
        <w:t>微企业</w:t>
      </w:r>
      <w:proofErr w:type="gramEnd"/>
      <w:r>
        <w:rPr>
          <w:rFonts w:asciiTheme="majorEastAsia" w:eastAsiaTheme="majorEastAsia" w:hAnsiTheme="majorEastAsia" w:hint="eastAsia"/>
        </w:rPr>
        <w:t>的，联合体视同小微企业。</w:t>
      </w:r>
    </w:p>
    <w:p w:rsidR="004426FE" w:rsidRDefault="0048317D">
      <w:pPr>
        <w:numPr>
          <w:ilvl w:val="1"/>
          <w:numId w:val="13"/>
        </w:numPr>
        <w:tabs>
          <w:tab w:val="clear" w:pos="360"/>
        </w:tabs>
        <w:spacing w:line="360" w:lineRule="auto"/>
        <w:ind w:left="0" w:rightChars="50" w:right="120" w:firstLine="0"/>
        <w:jc w:val="both"/>
        <w:rPr>
          <w:rFonts w:asciiTheme="majorEastAsia" w:eastAsiaTheme="majorEastAsia" w:hAnsiTheme="majorEastAsia"/>
        </w:rPr>
      </w:pPr>
      <w:r>
        <w:rPr>
          <w:rFonts w:asciiTheme="majorEastAsia" w:eastAsiaTheme="majorEastAsia" w:hAnsiTheme="majorEastAsia" w:hint="eastAsia"/>
        </w:rPr>
        <w:t>凡受托为本项目</w:t>
      </w:r>
      <w:r>
        <w:rPr>
          <w:rFonts w:asciiTheme="majorEastAsia" w:eastAsiaTheme="majorEastAsia" w:hAnsiTheme="majorEastAsia"/>
        </w:rPr>
        <w:t>/分包</w:t>
      </w:r>
      <w:r>
        <w:rPr>
          <w:rFonts w:asciiTheme="majorEastAsia" w:eastAsiaTheme="majorEastAsia" w:hAnsiTheme="majorEastAsia" w:hint="eastAsia"/>
        </w:rPr>
        <w:t>比选</w:t>
      </w:r>
      <w:r>
        <w:rPr>
          <w:rFonts w:asciiTheme="majorEastAsia" w:eastAsiaTheme="majorEastAsia" w:hAnsiTheme="majorEastAsia"/>
        </w:rPr>
        <w:t>标的进行设计、编制规范和其他文件</w:t>
      </w:r>
      <w:r>
        <w:rPr>
          <w:rFonts w:asciiTheme="majorEastAsia" w:eastAsiaTheme="majorEastAsia" w:hAnsiTheme="majorEastAsia" w:hint="eastAsia"/>
        </w:rPr>
        <w:t>或者项目管理、监理、检测等服务的供应商及相关联的附属机构，不得再参加该项目</w:t>
      </w:r>
      <w:r>
        <w:rPr>
          <w:rFonts w:asciiTheme="majorEastAsia" w:eastAsiaTheme="majorEastAsia" w:hAnsiTheme="majorEastAsia"/>
        </w:rPr>
        <w:t>/分包的其他采购活动</w:t>
      </w:r>
      <w:r>
        <w:rPr>
          <w:rFonts w:asciiTheme="majorEastAsia" w:eastAsiaTheme="majorEastAsia" w:hAnsiTheme="majorEastAsia" w:hint="eastAsia"/>
        </w:rPr>
        <w:t>。</w:t>
      </w:r>
    </w:p>
    <w:p w:rsidR="004426FE" w:rsidRDefault="0048317D">
      <w:pPr>
        <w:numPr>
          <w:ilvl w:val="1"/>
          <w:numId w:val="13"/>
        </w:numPr>
        <w:tabs>
          <w:tab w:val="clear" w:pos="360"/>
        </w:tabs>
        <w:spacing w:line="360" w:lineRule="auto"/>
        <w:ind w:left="0" w:rightChars="50" w:right="120" w:firstLine="0"/>
        <w:jc w:val="both"/>
        <w:rPr>
          <w:rFonts w:asciiTheme="majorEastAsia" w:eastAsiaTheme="majorEastAsia" w:hAnsiTheme="majorEastAsia"/>
        </w:rPr>
      </w:pPr>
      <w:r>
        <w:rPr>
          <w:rFonts w:asciiTheme="majorEastAsia" w:eastAsiaTheme="majorEastAsia" w:hAnsiTheme="majorEastAsia" w:hint="eastAsia"/>
        </w:rPr>
        <w:t>凡在法律或财务上不能独立合法经营，或在法律或财务上不能独立于本项目采购人的任何机构，不得参加比选活动。</w:t>
      </w:r>
    </w:p>
    <w:p w:rsidR="004426FE" w:rsidRDefault="0048317D">
      <w:pPr>
        <w:numPr>
          <w:ilvl w:val="1"/>
          <w:numId w:val="13"/>
        </w:numPr>
        <w:tabs>
          <w:tab w:val="clear" w:pos="360"/>
        </w:tabs>
        <w:spacing w:line="360" w:lineRule="auto"/>
        <w:ind w:left="0" w:rightChars="50" w:right="120" w:firstLine="0"/>
        <w:jc w:val="both"/>
        <w:rPr>
          <w:rFonts w:asciiTheme="majorEastAsia" w:eastAsiaTheme="majorEastAsia" w:hAnsiTheme="majorEastAsia"/>
        </w:rPr>
      </w:pPr>
      <w:r>
        <w:rPr>
          <w:rFonts w:asciiTheme="majorEastAsia" w:eastAsiaTheme="majorEastAsia" w:hAnsiTheme="majorEastAsia" w:hint="eastAsia"/>
        </w:rPr>
        <w:t>供应商在比选过程中不得向采购人和比选代理机构提供、给予任何有价值的物品，一经发现，其供应商资格将被取消。</w:t>
      </w:r>
    </w:p>
    <w:p w:rsidR="004426FE" w:rsidRDefault="0048317D">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1.7采购人和比选代理机构在任何时候发现供应商以他人名义</w:t>
      </w:r>
      <w:r>
        <w:rPr>
          <w:rFonts w:asciiTheme="majorEastAsia" w:eastAsiaTheme="majorEastAsia" w:hAnsiTheme="majorEastAsia" w:hint="eastAsia"/>
        </w:rPr>
        <w:t>响应</w:t>
      </w:r>
      <w:r>
        <w:rPr>
          <w:rFonts w:asciiTheme="majorEastAsia" w:eastAsiaTheme="majorEastAsia" w:hAnsiTheme="majorEastAsia"/>
        </w:rPr>
        <w:t>、相互串通</w:t>
      </w:r>
      <w:r>
        <w:rPr>
          <w:rFonts w:asciiTheme="majorEastAsia" w:eastAsiaTheme="majorEastAsia" w:hAnsiTheme="majorEastAsia" w:hint="eastAsia"/>
        </w:rPr>
        <w:t>响应</w:t>
      </w:r>
      <w:r>
        <w:rPr>
          <w:rFonts w:asciiTheme="majorEastAsia" w:eastAsiaTheme="majorEastAsia" w:hAnsiTheme="majorEastAsia"/>
        </w:rPr>
        <w:t>，供应商提交的响应文件中提交虚假资料或失实资料的，或者以其他方式弄虚作假的，其</w:t>
      </w:r>
      <w:r>
        <w:rPr>
          <w:rFonts w:asciiTheme="majorEastAsia" w:eastAsiaTheme="majorEastAsia" w:hAnsiTheme="majorEastAsia" w:hint="eastAsia"/>
        </w:rPr>
        <w:t>响应</w:t>
      </w:r>
      <w:r>
        <w:rPr>
          <w:rFonts w:asciiTheme="majorEastAsia" w:eastAsiaTheme="majorEastAsia" w:hAnsiTheme="majorEastAsia"/>
        </w:rPr>
        <w:t>将被拒绝并没收其响应保证金，并视情况依法追究责任。</w:t>
      </w:r>
    </w:p>
    <w:p w:rsidR="004426FE" w:rsidRDefault="0048317D">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1.8</w:t>
      </w:r>
      <w:r>
        <w:rPr>
          <w:rFonts w:asciiTheme="majorEastAsia" w:eastAsiaTheme="majorEastAsia" w:hAnsiTheme="majorEastAsia" w:hint="eastAsia"/>
        </w:rPr>
        <w:t>单位负责人为同一人或者存在直接控股、管理关系的不同供应商，不得同时参加同一合同项下的比选活动；本项目的比选代理机构及其分支机构不得参加本项目的响应或者代理响应。</w:t>
      </w:r>
    </w:p>
    <w:p w:rsidR="004426FE" w:rsidRDefault="0048317D">
      <w:pPr>
        <w:pStyle w:val="31"/>
        <w:jc w:val="left"/>
        <w:rPr>
          <w:rFonts w:asciiTheme="majorEastAsia" w:eastAsiaTheme="majorEastAsia" w:hAnsiTheme="majorEastAsia"/>
          <w:szCs w:val="24"/>
        </w:rPr>
      </w:pPr>
      <w:bookmarkStart w:id="48" w:name="_Toc180670413"/>
      <w:r>
        <w:rPr>
          <w:rFonts w:asciiTheme="majorEastAsia" w:eastAsiaTheme="majorEastAsia" w:hAnsiTheme="majorEastAsia"/>
          <w:szCs w:val="24"/>
        </w:rPr>
        <w:lastRenderedPageBreak/>
        <w:t xml:space="preserve">2. </w:t>
      </w:r>
      <w:r>
        <w:rPr>
          <w:rFonts w:asciiTheme="majorEastAsia" w:eastAsiaTheme="majorEastAsia" w:hAnsiTheme="majorEastAsia" w:hint="eastAsia"/>
          <w:szCs w:val="24"/>
        </w:rPr>
        <w:t>资金来源</w:t>
      </w:r>
      <w:bookmarkEnd w:id="48"/>
    </w:p>
    <w:p w:rsidR="004426FE" w:rsidRDefault="0048317D">
      <w:pPr>
        <w:spacing w:line="360" w:lineRule="auto"/>
        <w:ind w:firstLine="2"/>
        <w:jc w:val="both"/>
        <w:rPr>
          <w:rFonts w:asciiTheme="majorEastAsia" w:eastAsiaTheme="majorEastAsia" w:hAnsiTheme="majorEastAsia"/>
        </w:rPr>
      </w:pPr>
      <w:r>
        <w:rPr>
          <w:rFonts w:asciiTheme="majorEastAsia" w:eastAsiaTheme="majorEastAsia" w:hAnsiTheme="majorEastAsia"/>
        </w:rPr>
        <w:t>2.1本</w:t>
      </w:r>
      <w:r>
        <w:rPr>
          <w:rFonts w:asciiTheme="majorEastAsia" w:eastAsiaTheme="majorEastAsia" w:hAnsiTheme="majorEastAsia" w:hint="eastAsia"/>
        </w:rPr>
        <w:t>比选</w:t>
      </w:r>
      <w:r>
        <w:rPr>
          <w:rFonts w:asciiTheme="majorEastAsia" w:eastAsiaTheme="majorEastAsia" w:hAnsiTheme="majorEastAsia"/>
        </w:rPr>
        <w:t>文件</w:t>
      </w:r>
      <w:r>
        <w:rPr>
          <w:rFonts w:asciiTheme="majorEastAsia" w:eastAsiaTheme="majorEastAsia" w:hAnsiTheme="majorEastAsia" w:hint="eastAsia"/>
        </w:rPr>
        <w:t>供应商</w:t>
      </w:r>
      <w:r>
        <w:rPr>
          <w:rFonts w:asciiTheme="majorEastAsia" w:eastAsiaTheme="majorEastAsia" w:hAnsiTheme="majorEastAsia"/>
        </w:rPr>
        <w:t>须知资料表中所述的采购人已拥有</w:t>
      </w:r>
      <w:proofErr w:type="gramStart"/>
      <w:r>
        <w:rPr>
          <w:rFonts w:asciiTheme="majorEastAsia" w:eastAsiaTheme="majorEastAsia" w:hAnsiTheme="majorEastAsia"/>
        </w:rPr>
        <w:t>一</w:t>
      </w:r>
      <w:proofErr w:type="gramEnd"/>
      <w:r>
        <w:rPr>
          <w:rFonts w:asciiTheme="majorEastAsia" w:eastAsiaTheme="majorEastAsia" w:hAnsiTheme="majorEastAsia"/>
        </w:rPr>
        <w:t>笔资金。采购人计划将一部分资金用于支付本次</w:t>
      </w:r>
      <w:r>
        <w:rPr>
          <w:rFonts w:asciiTheme="majorEastAsia" w:eastAsiaTheme="majorEastAsia" w:hAnsiTheme="majorEastAsia" w:hint="eastAsia"/>
        </w:rPr>
        <w:t>比选</w:t>
      </w:r>
      <w:r>
        <w:rPr>
          <w:rFonts w:asciiTheme="majorEastAsia" w:eastAsiaTheme="majorEastAsia" w:hAnsiTheme="majorEastAsia"/>
        </w:rPr>
        <w:t>后所签订合同项下的款项。</w:t>
      </w:r>
    </w:p>
    <w:p w:rsidR="004426FE" w:rsidRDefault="0048317D">
      <w:pPr>
        <w:spacing w:line="360" w:lineRule="auto"/>
        <w:ind w:firstLine="2"/>
        <w:rPr>
          <w:rFonts w:asciiTheme="majorEastAsia" w:eastAsiaTheme="majorEastAsia" w:hAnsiTheme="majorEastAsia"/>
        </w:rPr>
      </w:pPr>
      <w:r>
        <w:rPr>
          <w:rFonts w:asciiTheme="majorEastAsia" w:eastAsiaTheme="majorEastAsia" w:hAnsiTheme="majorEastAsia"/>
        </w:rPr>
        <w:t xml:space="preserve">2.2 </w:t>
      </w:r>
      <w:r>
        <w:rPr>
          <w:rFonts w:asciiTheme="majorEastAsia" w:eastAsiaTheme="majorEastAsia" w:hAnsiTheme="majorEastAsia" w:hint="eastAsia"/>
        </w:rPr>
        <w:t>项目预算金额和分项或分包控制金额</w:t>
      </w:r>
      <w:proofErr w:type="gramStart"/>
      <w:r>
        <w:rPr>
          <w:rFonts w:asciiTheme="majorEastAsia" w:eastAsiaTheme="majorEastAsia" w:hAnsiTheme="majorEastAsia" w:hint="eastAsia"/>
        </w:rPr>
        <w:t>见供应</w:t>
      </w:r>
      <w:proofErr w:type="gramEnd"/>
      <w:r>
        <w:rPr>
          <w:rFonts w:asciiTheme="majorEastAsia" w:eastAsiaTheme="majorEastAsia" w:hAnsiTheme="majorEastAsia" w:hint="eastAsia"/>
        </w:rPr>
        <w:t>商须知资料表。</w:t>
      </w:r>
    </w:p>
    <w:p w:rsidR="004426FE" w:rsidRDefault="0048317D">
      <w:pPr>
        <w:pStyle w:val="31"/>
        <w:jc w:val="left"/>
        <w:rPr>
          <w:rFonts w:asciiTheme="majorEastAsia" w:eastAsiaTheme="majorEastAsia" w:hAnsiTheme="majorEastAsia"/>
          <w:szCs w:val="24"/>
        </w:rPr>
      </w:pPr>
      <w:bookmarkStart w:id="49" w:name="_Toc180670414"/>
      <w:r>
        <w:rPr>
          <w:rFonts w:asciiTheme="majorEastAsia" w:eastAsiaTheme="majorEastAsia" w:hAnsiTheme="majorEastAsia"/>
          <w:szCs w:val="24"/>
        </w:rPr>
        <w:t xml:space="preserve">3. </w:t>
      </w:r>
      <w:r>
        <w:rPr>
          <w:rFonts w:asciiTheme="majorEastAsia" w:eastAsiaTheme="majorEastAsia" w:hAnsiTheme="majorEastAsia" w:hint="eastAsia"/>
          <w:szCs w:val="24"/>
        </w:rPr>
        <w:t>响应费用</w:t>
      </w:r>
      <w:bookmarkEnd w:id="49"/>
    </w:p>
    <w:p w:rsidR="004426FE" w:rsidRDefault="0048317D">
      <w:pPr>
        <w:spacing w:before="120" w:line="360" w:lineRule="auto"/>
        <w:ind w:firstLine="2"/>
        <w:rPr>
          <w:rFonts w:asciiTheme="majorEastAsia" w:eastAsiaTheme="majorEastAsia" w:hAnsiTheme="majorEastAsia"/>
        </w:rPr>
      </w:pPr>
      <w:r>
        <w:rPr>
          <w:rFonts w:asciiTheme="majorEastAsia" w:eastAsiaTheme="majorEastAsia" w:hAnsiTheme="majorEastAsia"/>
        </w:rPr>
        <w:t xml:space="preserve">3.1 </w:t>
      </w:r>
      <w:r>
        <w:rPr>
          <w:rFonts w:asciiTheme="majorEastAsia" w:eastAsiaTheme="majorEastAsia" w:hAnsiTheme="majorEastAsia" w:hint="eastAsia"/>
        </w:rPr>
        <w:t>供应商应承担所有与准备和参加比选活动有关的费用。不论响应的结果如何，采购人和比选代理机构均无义务和责任承担这些费用。</w:t>
      </w:r>
    </w:p>
    <w:p w:rsidR="004426FE" w:rsidRDefault="0048317D">
      <w:pPr>
        <w:pStyle w:val="2TimesNewRoman5020"/>
        <w:spacing w:line="360" w:lineRule="auto"/>
        <w:rPr>
          <w:rFonts w:asciiTheme="majorEastAsia" w:eastAsiaTheme="majorEastAsia" w:hAnsiTheme="majorEastAsia"/>
          <w:sz w:val="24"/>
          <w:szCs w:val="24"/>
        </w:rPr>
      </w:pPr>
      <w:bookmarkStart w:id="50" w:name="_Toc180670415"/>
      <w:r>
        <w:rPr>
          <w:rFonts w:asciiTheme="majorEastAsia" w:eastAsiaTheme="majorEastAsia" w:hAnsiTheme="majorEastAsia" w:hint="eastAsia"/>
          <w:sz w:val="24"/>
          <w:szCs w:val="24"/>
        </w:rPr>
        <w:t>二、比选文件</w:t>
      </w:r>
      <w:bookmarkEnd w:id="50"/>
    </w:p>
    <w:p w:rsidR="004426FE" w:rsidRDefault="0048317D">
      <w:pPr>
        <w:pStyle w:val="31"/>
        <w:jc w:val="left"/>
        <w:rPr>
          <w:rFonts w:asciiTheme="majorEastAsia" w:eastAsiaTheme="majorEastAsia" w:hAnsiTheme="majorEastAsia"/>
          <w:szCs w:val="24"/>
        </w:rPr>
      </w:pPr>
      <w:bookmarkStart w:id="51" w:name="_Toc180670416"/>
      <w:r>
        <w:rPr>
          <w:rFonts w:asciiTheme="majorEastAsia" w:eastAsiaTheme="majorEastAsia" w:hAnsiTheme="majorEastAsia"/>
          <w:szCs w:val="24"/>
        </w:rPr>
        <w:t xml:space="preserve">4. </w:t>
      </w:r>
      <w:r>
        <w:rPr>
          <w:rFonts w:asciiTheme="majorEastAsia" w:eastAsiaTheme="majorEastAsia" w:hAnsiTheme="majorEastAsia" w:hint="eastAsia"/>
          <w:szCs w:val="24"/>
        </w:rPr>
        <w:t>比选文件构成</w:t>
      </w:r>
      <w:bookmarkEnd w:id="51"/>
    </w:p>
    <w:p w:rsidR="004426FE" w:rsidRDefault="0048317D">
      <w:pPr>
        <w:tabs>
          <w:tab w:val="left" w:pos="900"/>
        </w:tabs>
        <w:spacing w:line="360" w:lineRule="auto"/>
        <w:ind w:left="895" w:hanging="895"/>
        <w:rPr>
          <w:rFonts w:asciiTheme="majorEastAsia" w:eastAsiaTheme="majorEastAsia" w:hAnsiTheme="majorEastAsia"/>
        </w:rPr>
      </w:pPr>
      <w:r>
        <w:rPr>
          <w:rFonts w:asciiTheme="majorEastAsia" w:eastAsiaTheme="majorEastAsia" w:hAnsiTheme="majorEastAsia"/>
        </w:rPr>
        <w:t xml:space="preserve">4.1 </w:t>
      </w:r>
      <w:r>
        <w:rPr>
          <w:rFonts w:asciiTheme="majorEastAsia" w:eastAsiaTheme="majorEastAsia" w:hAnsiTheme="majorEastAsia" w:hint="eastAsia"/>
        </w:rPr>
        <w:t>要求提供的货物及相关服务、比选过程和合同条件在比选文件中均有说明。</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比选文件共七章，内容如下：</w:t>
      </w:r>
    </w:p>
    <w:p w:rsidR="004426FE" w:rsidRDefault="0048317D">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第一章 比选邀请</w:t>
      </w:r>
    </w:p>
    <w:p w:rsidR="004426FE" w:rsidRDefault="0048317D">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第二章 供应商须知资料表</w:t>
      </w:r>
    </w:p>
    <w:p w:rsidR="004426FE" w:rsidRDefault="0048317D">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第三章 供应商须知</w:t>
      </w:r>
    </w:p>
    <w:p w:rsidR="004426FE" w:rsidRDefault="0048317D">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第四章 项目需求</w:t>
      </w:r>
    </w:p>
    <w:p w:rsidR="004426FE" w:rsidRDefault="0048317D">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第五章 评审办法</w:t>
      </w:r>
    </w:p>
    <w:p w:rsidR="004426FE" w:rsidRDefault="0048317D">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第六章 合同条款</w:t>
      </w:r>
    </w:p>
    <w:p w:rsidR="004426FE" w:rsidRDefault="0048317D">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第七章 响应文件格式</w:t>
      </w:r>
    </w:p>
    <w:p w:rsidR="004426FE" w:rsidRDefault="0048317D">
      <w:pPr>
        <w:tabs>
          <w:tab w:val="left" w:pos="0"/>
        </w:tabs>
        <w:spacing w:line="360" w:lineRule="auto"/>
        <w:rPr>
          <w:rFonts w:asciiTheme="majorEastAsia" w:eastAsiaTheme="majorEastAsia" w:hAnsiTheme="majorEastAsia"/>
        </w:rPr>
      </w:pPr>
      <w:r>
        <w:rPr>
          <w:rFonts w:asciiTheme="majorEastAsia" w:eastAsiaTheme="majorEastAsia" w:hAnsiTheme="majorEastAsia"/>
        </w:rPr>
        <w:t xml:space="preserve">4.2 </w:t>
      </w:r>
      <w:r>
        <w:rPr>
          <w:rFonts w:asciiTheme="majorEastAsia" w:eastAsiaTheme="majorEastAsia" w:hAnsiTheme="majorEastAsia" w:hint="eastAsia"/>
        </w:rPr>
        <w:t>供应商应认真阅读比选文件所有的事项、格式、条款和技术规范等。如供应商没有按照比选文件要求提交全部资料，或者响应没有对比</w:t>
      </w:r>
      <w:proofErr w:type="gramStart"/>
      <w:r>
        <w:rPr>
          <w:rFonts w:asciiTheme="majorEastAsia" w:eastAsiaTheme="majorEastAsia" w:hAnsiTheme="majorEastAsia" w:hint="eastAsia"/>
        </w:rPr>
        <w:t>选文件</w:t>
      </w:r>
      <w:proofErr w:type="gramEnd"/>
      <w:r>
        <w:rPr>
          <w:rFonts w:asciiTheme="majorEastAsia" w:eastAsiaTheme="majorEastAsia" w:hAnsiTheme="majorEastAsia" w:hint="eastAsia"/>
        </w:rPr>
        <w:t>在各方面都做出实质性响应是供应商的风险，并可能导致其响应被拒绝无效。</w:t>
      </w:r>
    </w:p>
    <w:p w:rsidR="004426FE" w:rsidRDefault="0048317D">
      <w:pPr>
        <w:tabs>
          <w:tab w:val="left" w:pos="0"/>
        </w:tabs>
        <w:spacing w:line="360" w:lineRule="auto"/>
        <w:rPr>
          <w:rFonts w:asciiTheme="majorEastAsia" w:eastAsiaTheme="majorEastAsia" w:hAnsiTheme="majorEastAsia"/>
        </w:rPr>
      </w:pPr>
      <w:r>
        <w:rPr>
          <w:rFonts w:asciiTheme="majorEastAsia" w:eastAsiaTheme="majorEastAsia" w:hAnsiTheme="majorEastAsia"/>
        </w:rPr>
        <w:t>4.3除非有特殊要求，比选文件不单独提供货物/服务使用地的自然环境、气候条件、公用设施等情况，供应商被视为熟悉上述与履行合同有关的一切情况。</w:t>
      </w:r>
    </w:p>
    <w:p w:rsidR="004426FE" w:rsidRDefault="0048317D">
      <w:pPr>
        <w:pStyle w:val="31"/>
        <w:jc w:val="left"/>
        <w:rPr>
          <w:rFonts w:asciiTheme="majorEastAsia" w:eastAsiaTheme="majorEastAsia" w:hAnsiTheme="majorEastAsia"/>
          <w:szCs w:val="24"/>
        </w:rPr>
      </w:pPr>
      <w:bookmarkStart w:id="52" w:name="_Toc180670417"/>
      <w:r>
        <w:rPr>
          <w:rFonts w:asciiTheme="majorEastAsia" w:eastAsiaTheme="majorEastAsia" w:hAnsiTheme="majorEastAsia"/>
          <w:szCs w:val="24"/>
        </w:rPr>
        <w:t xml:space="preserve">5. </w:t>
      </w:r>
      <w:r>
        <w:rPr>
          <w:rFonts w:asciiTheme="majorEastAsia" w:eastAsiaTheme="majorEastAsia" w:hAnsiTheme="majorEastAsia" w:hint="eastAsia"/>
          <w:szCs w:val="24"/>
        </w:rPr>
        <w:t>供应商要求对比</w:t>
      </w:r>
      <w:proofErr w:type="gramStart"/>
      <w:r>
        <w:rPr>
          <w:rFonts w:asciiTheme="majorEastAsia" w:eastAsiaTheme="majorEastAsia" w:hAnsiTheme="majorEastAsia" w:hint="eastAsia"/>
          <w:szCs w:val="24"/>
        </w:rPr>
        <w:t>选文件</w:t>
      </w:r>
      <w:proofErr w:type="gramEnd"/>
      <w:r>
        <w:rPr>
          <w:rFonts w:asciiTheme="majorEastAsia" w:eastAsiaTheme="majorEastAsia" w:hAnsiTheme="majorEastAsia" w:hint="eastAsia"/>
          <w:szCs w:val="24"/>
        </w:rPr>
        <w:t>的澄清</w:t>
      </w:r>
      <w:bookmarkEnd w:id="52"/>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5.1</w:t>
      </w:r>
      <w:r>
        <w:rPr>
          <w:rFonts w:asciiTheme="majorEastAsia" w:eastAsiaTheme="majorEastAsia" w:hAnsiTheme="majorEastAsia" w:hint="eastAsia"/>
        </w:rPr>
        <w:t>任何要求对比</w:t>
      </w:r>
      <w:proofErr w:type="gramStart"/>
      <w:r>
        <w:rPr>
          <w:rFonts w:asciiTheme="majorEastAsia" w:eastAsiaTheme="majorEastAsia" w:hAnsiTheme="majorEastAsia" w:hint="eastAsia"/>
        </w:rPr>
        <w:t>选文件</w:t>
      </w:r>
      <w:proofErr w:type="gramEnd"/>
      <w:r>
        <w:rPr>
          <w:rFonts w:asciiTheme="majorEastAsia" w:eastAsiaTheme="majorEastAsia" w:hAnsiTheme="majorEastAsia" w:hint="eastAsia"/>
        </w:rPr>
        <w:t>进行澄清的供应商，均应以书面形式通知采购人。</w:t>
      </w:r>
    </w:p>
    <w:p w:rsidR="004426FE" w:rsidRDefault="0048317D">
      <w:pPr>
        <w:pStyle w:val="31"/>
        <w:jc w:val="left"/>
        <w:rPr>
          <w:rFonts w:asciiTheme="majorEastAsia" w:eastAsiaTheme="majorEastAsia" w:hAnsiTheme="majorEastAsia"/>
          <w:szCs w:val="24"/>
        </w:rPr>
      </w:pPr>
      <w:bookmarkStart w:id="53" w:name="_Toc180670418"/>
      <w:r>
        <w:rPr>
          <w:rFonts w:asciiTheme="majorEastAsia" w:eastAsiaTheme="majorEastAsia" w:hAnsiTheme="majorEastAsia"/>
          <w:szCs w:val="24"/>
        </w:rPr>
        <w:lastRenderedPageBreak/>
        <w:t xml:space="preserve">6. </w:t>
      </w:r>
      <w:r>
        <w:rPr>
          <w:rFonts w:asciiTheme="majorEastAsia" w:eastAsiaTheme="majorEastAsia" w:hAnsiTheme="majorEastAsia" w:hint="eastAsia"/>
          <w:szCs w:val="24"/>
        </w:rPr>
        <w:t>采购人或比选代理机构对比</w:t>
      </w:r>
      <w:proofErr w:type="gramStart"/>
      <w:r>
        <w:rPr>
          <w:rFonts w:asciiTheme="majorEastAsia" w:eastAsiaTheme="majorEastAsia" w:hAnsiTheme="majorEastAsia" w:hint="eastAsia"/>
          <w:szCs w:val="24"/>
        </w:rPr>
        <w:t>选文件</w:t>
      </w:r>
      <w:proofErr w:type="gramEnd"/>
      <w:r>
        <w:rPr>
          <w:rFonts w:asciiTheme="majorEastAsia" w:eastAsiaTheme="majorEastAsia" w:hAnsiTheme="majorEastAsia" w:hint="eastAsia"/>
          <w:szCs w:val="24"/>
        </w:rPr>
        <w:t>的澄清或修改</w:t>
      </w:r>
      <w:bookmarkEnd w:id="53"/>
    </w:p>
    <w:p w:rsidR="004426FE" w:rsidRDefault="0048317D">
      <w:pPr>
        <w:pStyle w:val="3"/>
        <w:numPr>
          <w:ilvl w:val="0"/>
          <w:numId w:val="0"/>
        </w:numPr>
        <w:rPr>
          <w:rFonts w:asciiTheme="majorEastAsia" w:eastAsiaTheme="majorEastAsia" w:hAnsiTheme="majorEastAsia"/>
        </w:rPr>
      </w:pPr>
      <w:r>
        <w:rPr>
          <w:rFonts w:asciiTheme="majorEastAsia" w:eastAsiaTheme="majorEastAsia" w:hAnsiTheme="majorEastAsia"/>
        </w:rPr>
        <w:t>6.1</w:t>
      </w:r>
      <w:r>
        <w:rPr>
          <w:rFonts w:asciiTheme="majorEastAsia" w:eastAsiaTheme="majorEastAsia" w:hAnsiTheme="majorEastAsia" w:hint="eastAsia"/>
        </w:rPr>
        <w:t>无论出于何种原因，采购人、</w:t>
      </w:r>
      <w:r>
        <w:rPr>
          <w:rFonts w:asciiTheme="majorEastAsia" w:eastAsiaTheme="majorEastAsia" w:hAnsiTheme="majorEastAsia"/>
        </w:rPr>
        <w:t>比选代理机构可主动地或在解答供应商提出的澄清问题时对比</w:t>
      </w:r>
      <w:proofErr w:type="gramStart"/>
      <w:r>
        <w:rPr>
          <w:rFonts w:asciiTheme="majorEastAsia" w:eastAsiaTheme="majorEastAsia" w:hAnsiTheme="majorEastAsia"/>
        </w:rPr>
        <w:t>选文件</w:t>
      </w:r>
      <w:proofErr w:type="gramEnd"/>
      <w:r>
        <w:rPr>
          <w:rFonts w:asciiTheme="majorEastAsia" w:eastAsiaTheme="majorEastAsia" w:hAnsiTheme="majorEastAsia"/>
        </w:rPr>
        <w:t>进行修改。</w:t>
      </w:r>
    </w:p>
    <w:p w:rsidR="004426FE" w:rsidRDefault="0048317D">
      <w:pPr>
        <w:tabs>
          <w:tab w:val="left" w:pos="0"/>
        </w:tabs>
        <w:spacing w:line="360" w:lineRule="auto"/>
        <w:rPr>
          <w:rFonts w:asciiTheme="majorEastAsia" w:eastAsiaTheme="majorEastAsia" w:hAnsiTheme="majorEastAsia"/>
        </w:rPr>
      </w:pPr>
      <w:r>
        <w:rPr>
          <w:rFonts w:asciiTheme="majorEastAsia" w:eastAsiaTheme="majorEastAsia" w:hAnsiTheme="majorEastAsia"/>
        </w:rPr>
        <w:t xml:space="preserve">6.2 </w:t>
      </w:r>
      <w:r>
        <w:rPr>
          <w:rFonts w:asciiTheme="majorEastAsia" w:eastAsiaTheme="majorEastAsia" w:hAnsiTheme="majorEastAsia" w:hint="eastAsia"/>
        </w:rPr>
        <w:t>比选文件的修改应以书面形式通知所有购买比选文件的供应商，并对双方具有约束力。供应商在收到上述通知后，应在一个工作日内向比选代理机构回函确认，否则采购人将视为其已完全知道并接受此澄清或修改的内容。</w:t>
      </w:r>
    </w:p>
    <w:p w:rsidR="004426FE" w:rsidRDefault="0048317D">
      <w:pPr>
        <w:pStyle w:val="2TimesNewRoman5020"/>
        <w:spacing w:line="360" w:lineRule="auto"/>
        <w:rPr>
          <w:rFonts w:asciiTheme="majorEastAsia" w:eastAsiaTheme="majorEastAsia" w:hAnsiTheme="majorEastAsia"/>
          <w:sz w:val="24"/>
          <w:szCs w:val="24"/>
        </w:rPr>
      </w:pPr>
      <w:bookmarkStart w:id="54" w:name="_Toc180670419"/>
      <w:r>
        <w:rPr>
          <w:rFonts w:asciiTheme="majorEastAsia" w:eastAsiaTheme="majorEastAsia" w:hAnsiTheme="majorEastAsia" w:hint="eastAsia"/>
          <w:sz w:val="24"/>
          <w:szCs w:val="24"/>
        </w:rPr>
        <w:t>三、响应文件的编制</w:t>
      </w:r>
      <w:bookmarkEnd w:id="54"/>
    </w:p>
    <w:p w:rsidR="004426FE" w:rsidRDefault="0048317D">
      <w:pPr>
        <w:pStyle w:val="31"/>
        <w:jc w:val="left"/>
        <w:rPr>
          <w:rFonts w:asciiTheme="majorEastAsia" w:eastAsiaTheme="majorEastAsia" w:hAnsiTheme="majorEastAsia"/>
          <w:szCs w:val="24"/>
        </w:rPr>
      </w:pPr>
      <w:bookmarkStart w:id="55" w:name="_Toc180670420"/>
      <w:r>
        <w:rPr>
          <w:rFonts w:asciiTheme="majorEastAsia" w:eastAsiaTheme="majorEastAsia" w:hAnsiTheme="majorEastAsia"/>
          <w:szCs w:val="24"/>
        </w:rPr>
        <w:t xml:space="preserve">7. </w:t>
      </w:r>
      <w:r>
        <w:rPr>
          <w:rFonts w:asciiTheme="majorEastAsia" w:eastAsiaTheme="majorEastAsia" w:hAnsiTheme="majorEastAsia" w:hint="eastAsia"/>
          <w:szCs w:val="24"/>
        </w:rPr>
        <w:t>响应文件编制的原则</w:t>
      </w:r>
      <w:bookmarkEnd w:id="55"/>
    </w:p>
    <w:p w:rsidR="004426FE" w:rsidRDefault="0048317D">
      <w:pPr>
        <w:spacing w:line="360" w:lineRule="auto"/>
        <w:jc w:val="both"/>
        <w:rPr>
          <w:rFonts w:asciiTheme="majorEastAsia" w:eastAsiaTheme="majorEastAsia" w:hAnsiTheme="majorEastAsia"/>
          <w:b/>
        </w:rPr>
      </w:pPr>
      <w:r>
        <w:rPr>
          <w:rFonts w:asciiTheme="majorEastAsia" w:eastAsiaTheme="majorEastAsia" w:hAnsiTheme="majorEastAsia"/>
        </w:rPr>
        <w:t>7.1潜在供应商应在认真阅读比选文件所有内容的基础上，按照比选文件的要求编制完整的响应文件。比选文件中对响应文件格式有要求的，应按格式逐项填写内容；无相应内容可填的项应填写“无”、“未测试”、“没有相应指标”等明确的文字回答。</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7.2 </w:t>
      </w:r>
      <w:r>
        <w:rPr>
          <w:rFonts w:asciiTheme="majorEastAsia" w:eastAsiaTheme="majorEastAsia" w:hAnsiTheme="majorEastAsia" w:hint="eastAsia"/>
        </w:rPr>
        <w:t>供应商必须保证响应文件所提供的全部资料真实可靠，并接受比选代理机构对其中任何资料做进一步审查的要求。</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7.3</w:t>
      </w:r>
      <w:r>
        <w:rPr>
          <w:rFonts w:asciiTheme="majorEastAsia" w:eastAsiaTheme="majorEastAsia" w:hAnsiTheme="majorEastAsia" w:hint="eastAsia"/>
        </w:rPr>
        <w:t>供应商提交的响应文件以及供应商与采购人就有关响应的所有来往函电均应使用“供应商须知资料表”中规定的语言书写。供应商提交的支持文件和印制的文献可以用另一种语言，但相应内容应附有“供应商须知资料表”中规定语言的翻译本，在解释响应文件时以翻译本为准。</w:t>
      </w:r>
    </w:p>
    <w:p w:rsidR="004426FE" w:rsidRDefault="0048317D">
      <w:pPr>
        <w:pStyle w:val="31"/>
        <w:jc w:val="left"/>
        <w:rPr>
          <w:rFonts w:asciiTheme="majorEastAsia" w:eastAsiaTheme="majorEastAsia" w:hAnsiTheme="majorEastAsia"/>
          <w:szCs w:val="24"/>
        </w:rPr>
      </w:pPr>
      <w:bookmarkStart w:id="56" w:name="_Toc180670421"/>
      <w:r>
        <w:rPr>
          <w:rFonts w:asciiTheme="majorEastAsia" w:eastAsiaTheme="majorEastAsia" w:hAnsiTheme="majorEastAsia"/>
          <w:szCs w:val="24"/>
        </w:rPr>
        <w:t xml:space="preserve">8. </w:t>
      </w:r>
      <w:r>
        <w:rPr>
          <w:rFonts w:asciiTheme="majorEastAsia" w:eastAsiaTheme="majorEastAsia" w:hAnsiTheme="majorEastAsia" w:hint="eastAsia"/>
          <w:szCs w:val="24"/>
        </w:rPr>
        <w:t>响应范围及响应文件中计量单位的使用</w:t>
      </w:r>
      <w:bookmarkEnd w:id="56"/>
    </w:p>
    <w:p w:rsidR="004426FE" w:rsidRDefault="0048317D">
      <w:pPr>
        <w:tabs>
          <w:tab w:val="left" w:pos="900"/>
        </w:tabs>
        <w:spacing w:line="360" w:lineRule="auto"/>
        <w:rPr>
          <w:rFonts w:asciiTheme="majorEastAsia" w:eastAsiaTheme="majorEastAsia" w:hAnsiTheme="majorEastAsia"/>
        </w:rPr>
      </w:pPr>
      <w:r>
        <w:rPr>
          <w:rFonts w:asciiTheme="majorEastAsia" w:eastAsiaTheme="majorEastAsia" w:hAnsiTheme="majorEastAsia"/>
        </w:rPr>
        <w:t>8.1 本项目如划分采购包，供应商可以对本项目的其中一个采购包进行</w:t>
      </w:r>
      <w:r>
        <w:rPr>
          <w:rFonts w:asciiTheme="majorEastAsia" w:eastAsiaTheme="majorEastAsia" w:hAnsiTheme="majorEastAsia" w:hint="eastAsia"/>
        </w:rPr>
        <w:t>响应</w:t>
      </w:r>
      <w:r>
        <w:rPr>
          <w:rFonts w:asciiTheme="majorEastAsia" w:eastAsiaTheme="majorEastAsia" w:hAnsiTheme="majorEastAsia"/>
        </w:rPr>
        <w:t>，也可同时对多个采购包进行</w:t>
      </w:r>
      <w:r>
        <w:rPr>
          <w:rFonts w:asciiTheme="majorEastAsia" w:eastAsiaTheme="majorEastAsia" w:hAnsiTheme="majorEastAsia" w:hint="eastAsia"/>
        </w:rPr>
        <w:t>响应</w:t>
      </w:r>
      <w:r>
        <w:rPr>
          <w:rFonts w:asciiTheme="majorEastAsia" w:eastAsiaTheme="majorEastAsia" w:hAnsiTheme="majorEastAsia"/>
        </w:rPr>
        <w:t>。供应商应当对所投采购包</w:t>
      </w:r>
      <w:r>
        <w:rPr>
          <w:rFonts w:asciiTheme="majorEastAsia" w:eastAsiaTheme="majorEastAsia" w:hAnsiTheme="majorEastAsia" w:hint="eastAsia"/>
        </w:rPr>
        <w:t>中第四章“项目需求”的全部内容进行响应。不得将一个采购包中的内容拆开响应，</w:t>
      </w:r>
      <w:r>
        <w:rPr>
          <w:rFonts w:asciiTheme="majorEastAsia" w:eastAsiaTheme="majorEastAsia" w:hAnsiTheme="majorEastAsia"/>
        </w:rPr>
        <w:t>否则其对该采购包的</w:t>
      </w:r>
      <w:r>
        <w:rPr>
          <w:rFonts w:asciiTheme="majorEastAsia" w:eastAsiaTheme="majorEastAsia" w:hAnsiTheme="majorEastAsia" w:hint="eastAsia"/>
        </w:rPr>
        <w:t>响应</w:t>
      </w:r>
      <w:r>
        <w:rPr>
          <w:rFonts w:asciiTheme="majorEastAsia" w:eastAsiaTheme="majorEastAsia" w:hAnsiTheme="majorEastAsia"/>
        </w:rPr>
        <w:t>将被认定为</w:t>
      </w:r>
      <w:r>
        <w:rPr>
          <w:rFonts w:asciiTheme="majorEastAsia" w:eastAsiaTheme="majorEastAsia" w:hAnsiTheme="majorEastAsia"/>
          <w:b/>
        </w:rPr>
        <w:t>无效</w:t>
      </w:r>
      <w:r>
        <w:rPr>
          <w:rFonts w:asciiTheme="majorEastAsia" w:eastAsiaTheme="majorEastAsia" w:hAnsiTheme="majorEastAsia" w:hint="eastAsia"/>
          <w:b/>
        </w:rPr>
        <w:t>响应</w:t>
      </w:r>
      <w:r>
        <w:rPr>
          <w:rFonts w:asciiTheme="majorEastAsia" w:eastAsiaTheme="majorEastAsia" w:hAnsiTheme="majorEastAsia"/>
        </w:rPr>
        <w:t>。</w:t>
      </w:r>
    </w:p>
    <w:p w:rsidR="004426FE" w:rsidRDefault="0048317D">
      <w:pPr>
        <w:tabs>
          <w:tab w:val="left" w:pos="900"/>
        </w:tabs>
        <w:spacing w:line="360" w:lineRule="auto"/>
        <w:rPr>
          <w:rFonts w:asciiTheme="majorEastAsia" w:eastAsiaTheme="majorEastAsia" w:hAnsiTheme="majorEastAsia"/>
        </w:rPr>
      </w:pPr>
      <w:r>
        <w:rPr>
          <w:rFonts w:asciiTheme="majorEastAsia" w:eastAsiaTheme="majorEastAsia" w:hAnsiTheme="majorEastAsia"/>
        </w:rPr>
        <w:t xml:space="preserve">8.2 </w:t>
      </w:r>
      <w:r>
        <w:rPr>
          <w:rFonts w:asciiTheme="majorEastAsia" w:eastAsiaTheme="majorEastAsia" w:hAnsiTheme="majorEastAsia" w:hint="eastAsia"/>
        </w:rPr>
        <w:t>响应文件中所使用的计量单位，除比选文件中有特殊要求外，应采用中华人民共和国法定计量单位。</w:t>
      </w:r>
    </w:p>
    <w:p w:rsidR="004426FE" w:rsidRDefault="0048317D">
      <w:pPr>
        <w:pStyle w:val="31"/>
        <w:jc w:val="left"/>
        <w:rPr>
          <w:rFonts w:asciiTheme="majorEastAsia" w:eastAsiaTheme="majorEastAsia" w:hAnsiTheme="majorEastAsia"/>
          <w:szCs w:val="24"/>
        </w:rPr>
      </w:pPr>
      <w:bookmarkStart w:id="57" w:name="_Toc180670422"/>
      <w:r>
        <w:rPr>
          <w:rFonts w:asciiTheme="majorEastAsia" w:eastAsiaTheme="majorEastAsia" w:hAnsiTheme="majorEastAsia"/>
          <w:szCs w:val="24"/>
        </w:rPr>
        <w:t xml:space="preserve">9. </w:t>
      </w:r>
      <w:r>
        <w:rPr>
          <w:rFonts w:asciiTheme="majorEastAsia" w:eastAsiaTheme="majorEastAsia" w:hAnsiTheme="majorEastAsia" w:hint="eastAsia"/>
          <w:szCs w:val="24"/>
        </w:rPr>
        <w:t>响应文件构成</w:t>
      </w:r>
      <w:bookmarkEnd w:id="57"/>
    </w:p>
    <w:p w:rsidR="004426FE" w:rsidRDefault="0048317D">
      <w:pPr>
        <w:tabs>
          <w:tab w:val="left" w:pos="900"/>
        </w:tabs>
        <w:spacing w:line="360" w:lineRule="auto"/>
        <w:rPr>
          <w:rFonts w:asciiTheme="majorEastAsia" w:eastAsiaTheme="majorEastAsia" w:hAnsiTheme="majorEastAsia"/>
        </w:rPr>
      </w:pPr>
      <w:r>
        <w:rPr>
          <w:rFonts w:asciiTheme="majorEastAsia" w:eastAsiaTheme="majorEastAsia" w:hAnsiTheme="majorEastAsia"/>
        </w:rPr>
        <w:t>9.1供应商应完整地按比选文件提供的响应文件格式编写响应文件，</w:t>
      </w:r>
      <w:r>
        <w:rPr>
          <w:rFonts w:asciiTheme="majorEastAsia" w:eastAsiaTheme="majorEastAsia" w:hAnsiTheme="majorEastAsia" w:hint="eastAsia"/>
        </w:rPr>
        <w:t>详见第七章。</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 xml:space="preserve">9.2 </w:t>
      </w:r>
      <w:r>
        <w:rPr>
          <w:rFonts w:asciiTheme="majorEastAsia" w:eastAsiaTheme="majorEastAsia" w:hAnsiTheme="majorEastAsia" w:hint="eastAsia"/>
        </w:rPr>
        <w:t>除上述</w:t>
      </w:r>
      <w:r>
        <w:rPr>
          <w:rFonts w:asciiTheme="majorEastAsia" w:eastAsiaTheme="majorEastAsia" w:hAnsiTheme="majorEastAsia"/>
        </w:rPr>
        <w:t>9.1条外，响应文件还应包括本须知第10条的所有文件。</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hint="eastAsia"/>
        </w:rPr>
        <w:lastRenderedPageBreak/>
        <w:t>9</w:t>
      </w:r>
      <w:r>
        <w:rPr>
          <w:rFonts w:asciiTheme="majorEastAsia" w:eastAsiaTheme="majorEastAsia" w:hAnsiTheme="majorEastAsia"/>
        </w:rPr>
        <w:t>.3</w:t>
      </w:r>
      <w:r>
        <w:rPr>
          <w:rFonts w:asciiTheme="majorEastAsia" w:eastAsiaTheme="majorEastAsia" w:hAnsiTheme="majorEastAsia" w:hint="eastAsia"/>
        </w:rPr>
        <w:t>对于比选文件成交记了“格式”的文件，供应商不得改变格式中给定的文字所表达的含义，不得删减格式中的实质性内容，不得自行添加与格式中给定的文字内容相矛盾的内容，不得对应当填写的空格不填写或</w:t>
      </w:r>
      <w:proofErr w:type="gramStart"/>
      <w:r>
        <w:rPr>
          <w:rFonts w:asciiTheme="majorEastAsia" w:eastAsiaTheme="majorEastAsia" w:hAnsiTheme="majorEastAsia" w:hint="eastAsia"/>
        </w:rPr>
        <w:t>不</w:t>
      </w:r>
      <w:proofErr w:type="gramEnd"/>
      <w:r>
        <w:rPr>
          <w:rFonts w:asciiTheme="majorEastAsia" w:eastAsiaTheme="majorEastAsia" w:hAnsiTheme="majorEastAsia" w:hint="eastAsia"/>
        </w:rPr>
        <w:t>实质性响应，否则响应无效。未标记“格式”的文件和比选文件未提供格式的内容，可由供应商自行编写。</w:t>
      </w:r>
    </w:p>
    <w:p w:rsidR="004426FE" w:rsidRDefault="0048317D">
      <w:pPr>
        <w:pStyle w:val="31"/>
        <w:jc w:val="left"/>
        <w:rPr>
          <w:rFonts w:asciiTheme="majorEastAsia" w:eastAsiaTheme="majorEastAsia" w:hAnsiTheme="majorEastAsia"/>
          <w:szCs w:val="24"/>
        </w:rPr>
      </w:pPr>
      <w:bookmarkStart w:id="58" w:name="_Toc180670423"/>
      <w:r>
        <w:rPr>
          <w:rFonts w:asciiTheme="majorEastAsia" w:eastAsiaTheme="majorEastAsia" w:hAnsiTheme="majorEastAsia"/>
          <w:szCs w:val="24"/>
        </w:rPr>
        <w:t xml:space="preserve">10. </w:t>
      </w:r>
      <w:r>
        <w:rPr>
          <w:rFonts w:asciiTheme="majorEastAsia" w:eastAsiaTheme="majorEastAsia" w:hAnsiTheme="majorEastAsia" w:hint="eastAsia"/>
          <w:szCs w:val="24"/>
        </w:rPr>
        <w:t>证明货物</w:t>
      </w:r>
      <w:r>
        <w:rPr>
          <w:rFonts w:asciiTheme="majorEastAsia" w:eastAsiaTheme="majorEastAsia" w:hAnsiTheme="majorEastAsia"/>
          <w:szCs w:val="24"/>
        </w:rPr>
        <w:t>/服务</w:t>
      </w:r>
      <w:r>
        <w:rPr>
          <w:rFonts w:asciiTheme="majorEastAsia" w:eastAsiaTheme="majorEastAsia" w:hAnsiTheme="majorEastAsia" w:hint="eastAsia"/>
          <w:szCs w:val="24"/>
        </w:rPr>
        <w:t>的合格性和符合比选文件规定的文件</w:t>
      </w:r>
      <w:bookmarkEnd w:id="58"/>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10.1供应商应提交证明文件，证明其拟供的合同项下的货物及相关服务的合格性符合比选文件规定。该证明文件是响应文件的一部分。</w:t>
      </w:r>
    </w:p>
    <w:p w:rsidR="004426FE" w:rsidRDefault="0048317D">
      <w:pPr>
        <w:spacing w:line="360" w:lineRule="auto"/>
        <w:ind w:left="900" w:hanging="900"/>
        <w:jc w:val="both"/>
        <w:rPr>
          <w:rFonts w:asciiTheme="majorEastAsia" w:eastAsiaTheme="majorEastAsia" w:hAnsiTheme="majorEastAsia"/>
        </w:rPr>
      </w:pPr>
      <w:r>
        <w:rPr>
          <w:rFonts w:asciiTheme="majorEastAsia" w:eastAsiaTheme="majorEastAsia" w:hAnsiTheme="majorEastAsia"/>
        </w:rPr>
        <w:t xml:space="preserve">10.2 </w:t>
      </w:r>
      <w:r>
        <w:rPr>
          <w:rFonts w:asciiTheme="majorEastAsia" w:eastAsiaTheme="majorEastAsia" w:hAnsiTheme="majorEastAsia" w:hint="eastAsia"/>
        </w:rPr>
        <w:t>上款所述的证明文件，可以是文字资料、图纸和数据，它包括：</w:t>
      </w:r>
    </w:p>
    <w:p w:rsidR="004426FE" w:rsidRDefault="0048317D">
      <w:pPr>
        <w:spacing w:line="360" w:lineRule="auto"/>
        <w:ind w:left="1" w:hanging="1"/>
        <w:jc w:val="both"/>
        <w:rPr>
          <w:rFonts w:asciiTheme="majorEastAsia" w:eastAsiaTheme="majorEastAsia" w:hAnsiTheme="majorEastAsia"/>
        </w:rPr>
      </w:pPr>
      <w:r>
        <w:rPr>
          <w:rFonts w:asciiTheme="majorEastAsia" w:eastAsiaTheme="majorEastAsia" w:hAnsiTheme="majorEastAsia"/>
        </w:rPr>
        <w:t>10.2.1主要技术指标和性能的详细说明。</w:t>
      </w:r>
      <w:r>
        <w:rPr>
          <w:rFonts w:asciiTheme="majorEastAsia" w:eastAsiaTheme="majorEastAsia" w:hAnsiTheme="majorEastAsia" w:hint="eastAsia"/>
        </w:rPr>
        <w:t>技术方案及比选文件要求供应商提供的其他技术文件等。</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10.2.2</w:t>
      </w:r>
      <w:r>
        <w:rPr>
          <w:rFonts w:asciiTheme="majorEastAsia" w:eastAsiaTheme="majorEastAsia" w:hAnsiTheme="majorEastAsia" w:hint="eastAsia"/>
        </w:rPr>
        <w:t>对照比选文件技术规格，需逐条说明所提供货物及相关服务已对比</w:t>
      </w:r>
      <w:proofErr w:type="gramStart"/>
      <w:r>
        <w:rPr>
          <w:rFonts w:asciiTheme="majorEastAsia" w:eastAsiaTheme="majorEastAsia" w:hAnsiTheme="majorEastAsia" w:hint="eastAsia"/>
        </w:rPr>
        <w:t>选文件</w:t>
      </w:r>
      <w:proofErr w:type="gramEnd"/>
      <w:r>
        <w:rPr>
          <w:rFonts w:asciiTheme="majorEastAsia" w:eastAsiaTheme="majorEastAsia" w:hAnsiTheme="majorEastAsia" w:hint="eastAsia"/>
        </w:rPr>
        <w:t>的技术规格做出如实详细的应答，并申明与技术规格条文的偏差和例外。关于第四章的所有响应偏差和例外均写入“技术规格偏离表”，关于其它内容的响应偏差和例外均写入“商务及合同条款偏离表”。</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 xml:space="preserve">10.3 </w:t>
      </w:r>
      <w:r>
        <w:rPr>
          <w:rFonts w:asciiTheme="majorEastAsia" w:eastAsiaTheme="majorEastAsia" w:hAnsiTheme="majorEastAsia" w:hint="eastAsia"/>
        </w:rPr>
        <w:t>供应商应注意比选文件的技术规格中指出的工艺、材料和设备的标准，以及参照的牌号或分类号仅</w:t>
      </w:r>
      <w:proofErr w:type="gramStart"/>
      <w:r>
        <w:rPr>
          <w:rFonts w:asciiTheme="majorEastAsia" w:eastAsiaTheme="majorEastAsia" w:hAnsiTheme="majorEastAsia" w:hint="eastAsia"/>
        </w:rPr>
        <w:t>起说明</w:t>
      </w:r>
      <w:proofErr w:type="gramEnd"/>
      <w:r>
        <w:rPr>
          <w:rFonts w:asciiTheme="majorEastAsia" w:eastAsiaTheme="majorEastAsia" w:hAnsiTheme="majorEastAsia" w:hint="eastAsia"/>
        </w:rPr>
        <w:t>作用，并没有任何限制性。供应商在响应中可以选用替代标准、牌号或分类号，但这些替代要实质上相当于或优于技术规格的要求。</w:t>
      </w:r>
    </w:p>
    <w:p w:rsidR="004426FE" w:rsidRDefault="0048317D">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10.4如</w:t>
      </w:r>
      <w:proofErr w:type="gramStart"/>
      <w:r>
        <w:rPr>
          <w:rFonts w:asciiTheme="majorEastAsia" w:eastAsiaTheme="majorEastAsia" w:hAnsiTheme="majorEastAsia"/>
        </w:rPr>
        <w:t>经财政</w:t>
      </w:r>
      <w:proofErr w:type="gramEnd"/>
      <w:r>
        <w:rPr>
          <w:rFonts w:asciiTheme="majorEastAsia" w:eastAsiaTheme="majorEastAsia" w:hAnsiTheme="majorEastAsia"/>
        </w:rPr>
        <w:t>主管部门批准可以采购进口产品，将在</w:t>
      </w:r>
      <w:r>
        <w:rPr>
          <w:rFonts w:asciiTheme="majorEastAsia" w:eastAsiaTheme="majorEastAsia" w:hAnsiTheme="majorEastAsia" w:hint="eastAsia"/>
        </w:rPr>
        <w:t>供应商</w:t>
      </w:r>
      <w:r>
        <w:rPr>
          <w:rFonts w:asciiTheme="majorEastAsia" w:eastAsiaTheme="majorEastAsia" w:hAnsiTheme="majorEastAsia"/>
        </w:rPr>
        <w:t>须知资料表中写明。但</w:t>
      </w:r>
      <w:r>
        <w:rPr>
          <w:rFonts w:asciiTheme="majorEastAsia" w:eastAsiaTheme="majorEastAsia" w:hAnsiTheme="majorEastAsia" w:hint="eastAsia"/>
        </w:rPr>
        <w:t>供应商</w:t>
      </w:r>
      <w:r>
        <w:rPr>
          <w:rFonts w:asciiTheme="majorEastAsia" w:eastAsiaTheme="majorEastAsia" w:hAnsiTheme="majorEastAsia"/>
        </w:rPr>
        <w:t>应保证所投产品</w:t>
      </w:r>
      <w:r>
        <w:rPr>
          <w:rFonts w:asciiTheme="majorEastAsia" w:eastAsiaTheme="majorEastAsia" w:hAnsiTheme="majorEastAsia" w:hint="eastAsia"/>
        </w:rPr>
        <w:t>能</w:t>
      </w:r>
      <w:r>
        <w:rPr>
          <w:rFonts w:asciiTheme="majorEastAsia" w:eastAsiaTheme="majorEastAsia" w:hAnsiTheme="majorEastAsia"/>
        </w:rPr>
        <w:t>履行合法报通关手续。若</w:t>
      </w:r>
      <w:r>
        <w:rPr>
          <w:rFonts w:asciiTheme="majorEastAsia" w:eastAsiaTheme="majorEastAsia" w:hAnsiTheme="majorEastAsia" w:hint="eastAsia"/>
        </w:rPr>
        <w:t>供应商</w:t>
      </w:r>
      <w:r>
        <w:rPr>
          <w:rFonts w:asciiTheme="majorEastAsia" w:eastAsiaTheme="majorEastAsia" w:hAnsiTheme="majorEastAsia"/>
        </w:rPr>
        <w:t>须知资料表中未写明允许采购进口产品，如</w:t>
      </w:r>
      <w:r>
        <w:rPr>
          <w:rFonts w:asciiTheme="majorEastAsia" w:eastAsiaTheme="majorEastAsia" w:hAnsiTheme="majorEastAsia" w:hint="eastAsia"/>
        </w:rPr>
        <w:t>供应商</w:t>
      </w:r>
      <w:r>
        <w:rPr>
          <w:rFonts w:asciiTheme="majorEastAsia" w:eastAsiaTheme="majorEastAsia" w:hAnsiTheme="majorEastAsia"/>
        </w:rPr>
        <w:t>所投产品为进口产品，其</w:t>
      </w:r>
      <w:r>
        <w:rPr>
          <w:rFonts w:asciiTheme="majorEastAsia" w:eastAsiaTheme="majorEastAsia" w:hAnsiTheme="majorEastAsia" w:hint="eastAsia"/>
        </w:rPr>
        <w:t>响应</w:t>
      </w:r>
      <w:r>
        <w:rPr>
          <w:rFonts w:asciiTheme="majorEastAsia" w:eastAsiaTheme="majorEastAsia" w:hAnsiTheme="majorEastAsia"/>
        </w:rPr>
        <w:t>将作为无效</w:t>
      </w:r>
      <w:r>
        <w:rPr>
          <w:rFonts w:asciiTheme="majorEastAsia" w:eastAsiaTheme="majorEastAsia" w:hAnsiTheme="majorEastAsia" w:hint="eastAsia"/>
        </w:rPr>
        <w:t>响应</w:t>
      </w:r>
      <w:r>
        <w:rPr>
          <w:rFonts w:asciiTheme="majorEastAsia" w:eastAsiaTheme="majorEastAsia" w:hAnsiTheme="majorEastAsia"/>
        </w:rPr>
        <w:t>被拒绝。</w:t>
      </w:r>
    </w:p>
    <w:p w:rsidR="004426FE" w:rsidRDefault="0048317D">
      <w:pPr>
        <w:spacing w:line="360" w:lineRule="auto"/>
        <w:ind w:rightChars="50" w:right="120" w:firstLineChars="177" w:firstLine="425"/>
        <w:jc w:val="both"/>
        <w:rPr>
          <w:rFonts w:asciiTheme="majorEastAsia" w:eastAsiaTheme="majorEastAsia" w:hAnsiTheme="majorEastAsia"/>
        </w:rPr>
      </w:pPr>
      <w:r>
        <w:rPr>
          <w:rFonts w:asciiTheme="majorEastAsia" w:eastAsiaTheme="majorEastAsia" w:hAnsiTheme="majorEastAsia" w:hint="eastAsia"/>
        </w:rPr>
        <w:t>进口产品</w:t>
      </w:r>
      <w:r>
        <w:rPr>
          <w:rFonts w:asciiTheme="majorEastAsia" w:eastAsiaTheme="majorEastAsia" w:hAnsiTheme="majorEastAsia"/>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4426FE" w:rsidRDefault="0048317D">
      <w:pPr>
        <w:pStyle w:val="31"/>
        <w:jc w:val="both"/>
        <w:rPr>
          <w:rFonts w:asciiTheme="majorEastAsia" w:eastAsiaTheme="majorEastAsia" w:hAnsiTheme="majorEastAsia"/>
          <w:szCs w:val="24"/>
        </w:rPr>
      </w:pPr>
      <w:bookmarkStart w:id="59" w:name="_Toc180670424"/>
      <w:r>
        <w:rPr>
          <w:rFonts w:asciiTheme="majorEastAsia" w:eastAsiaTheme="majorEastAsia" w:hAnsiTheme="majorEastAsia"/>
          <w:szCs w:val="24"/>
        </w:rPr>
        <w:t xml:space="preserve">11. </w:t>
      </w:r>
      <w:r>
        <w:rPr>
          <w:rFonts w:asciiTheme="majorEastAsia" w:eastAsiaTheme="majorEastAsia" w:hAnsiTheme="majorEastAsia" w:hint="eastAsia"/>
          <w:szCs w:val="24"/>
        </w:rPr>
        <w:t>响应报价</w:t>
      </w:r>
      <w:bookmarkEnd w:id="59"/>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11.1</w:t>
      </w:r>
      <w:r>
        <w:rPr>
          <w:rFonts w:asciiTheme="majorEastAsia" w:eastAsiaTheme="majorEastAsia" w:hAnsiTheme="majorEastAsia" w:hint="eastAsia"/>
        </w:rPr>
        <w:t>所有报价均以人民币报价。涉及到外币报价的部分，请注明计算汇率，否则将比选当日中国银行首次公布的外币</w:t>
      </w:r>
      <w:r>
        <w:rPr>
          <w:rFonts w:asciiTheme="majorEastAsia" w:eastAsiaTheme="majorEastAsia" w:hAnsiTheme="majorEastAsia"/>
        </w:rPr>
        <w:t>/人民币的现汇卖出价作为</w:t>
      </w:r>
      <w:r>
        <w:rPr>
          <w:rFonts w:asciiTheme="majorEastAsia" w:eastAsiaTheme="majorEastAsia" w:hAnsiTheme="majorEastAsia" w:hint="eastAsia"/>
        </w:rPr>
        <w:t>评审</w:t>
      </w:r>
      <w:r>
        <w:rPr>
          <w:rFonts w:asciiTheme="majorEastAsia" w:eastAsiaTheme="majorEastAsia" w:hAnsiTheme="majorEastAsia"/>
        </w:rPr>
        <w:t>时价格分的计算依据。</w:t>
      </w:r>
      <w:r>
        <w:rPr>
          <w:rFonts w:asciiTheme="majorEastAsia" w:eastAsiaTheme="majorEastAsia" w:hAnsiTheme="majorEastAsia" w:hint="eastAsia"/>
        </w:rPr>
        <w:t>供应商的响应报价应遵守《中华人民共和国价格法》。报价方式：现场交货价。具体如下：</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lastRenderedPageBreak/>
        <w:t xml:space="preserve">11.1.1 </w:t>
      </w:r>
      <w:r>
        <w:rPr>
          <w:rFonts w:asciiTheme="majorEastAsia" w:eastAsiaTheme="majorEastAsia" w:hAnsiTheme="majorEastAsia" w:hint="eastAsia"/>
        </w:rPr>
        <w:t>国产的货物及其有关服务的报价包括应向中华人民共和国政府缴纳的增值税和其他税金。</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 xml:space="preserve">11.1.2 </w:t>
      </w:r>
      <w:r>
        <w:rPr>
          <w:rFonts w:asciiTheme="majorEastAsia" w:eastAsiaTheme="majorEastAsia" w:hAnsiTheme="majorEastAsia" w:hint="eastAsia"/>
        </w:rPr>
        <w:t>在中华人民共和国关境内提供的进口货物及其有关服务的报价应包括要向中华人民共和国政府缴纳的进口环节税和其他税金。</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 xml:space="preserve">11.1.3 </w:t>
      </w:r>
      <w:r>
        <w:rPr>
          <w:rFonts w:asciiTheme="majorEastAsia" w:eastAsiaTheme="majorEastAsia" w:hAnsiTheme="majorEastAsia"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比选当日零点的现汇卖出价为参考）。</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 xml:space="preserve">11.1.4 </w:t>
      </w:r>
      <w:r>
        <w:rPr>
          <w:rFonts w:asciiTheme="majorEastAsia" w:eastAsiaTheme="majorEastAsia" w:hAnsiTheme="majorEastAsia" w:hint="eastAsia"/>
        </w:rPr>
        <w:t>在中华人民共和国境内的海关特殊监管区域内生产或加工销往境内其他地区的产品，</w:t>
      </w:r>
      <w:proofErr w:type="gramStart"/>
      <w:r>
        <w:rPr>
          <w:rFonts w:asciiTheme="majorEastAsia" w:eastAsiaTheme="majorEastAsia" w:hAnsiTheme="majorEastAsia" w:hint="eastAsia"/>
        </w:rPr>
        <w:t>不</w:t>
      </w:r>
      <w:proofErr w:type="gramEnd"/>
      <w:r>
        <w:rPr>
          <w:rFonts w:asciiTheme="majorEastAsia" w:eastAsiaTheme="majorEastAsia" w:hAnsiTheme="majorEastAsia" w:hint="eastAsia"/>
        </w:rPr>
        <w:t>视为政府采购项下的进口产品，但报价要求同</w:t>
      </w:r>
      <w:r>
        <w:rPr>
          <w:rFonts w:asciiTheme="majorEastAsia" w:eastAsiaTheme="majorEastAsia" w:hAnsiTheme="majorEastAsia"/>
        </w:rPr>
        <w:t>11.1.3。</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11.2</w:t>
      </w:r>
      <w:r>
        <w:rPr>
          <w:rFonts w:asciiTheme="majorEastAsia" w:eastAsiaTheme="majorEastAsia" w:hAnsiTheme="majorEastAsia" w:hint="eastAsia"/>
        </w:rPr>
        <w:t>供应商</w:t>
      </w:r>
      <w:r>
        <w:rPr>
          <w:rFonts w:asciiTheme="majorEastAsia" w:eastAsiaTheme="majorEastAsia" w:hAnsiTheme="majorEastAsia"/>
        </w:rPr>
        <w:t>应在“分项报价表”上标明</w:t>
      </w:r>
      <w:r>
        <w:rPr>
          <w:rFonts w:asciiTheme="majorEastAsia" w:eastAsiaTheme="majorEastAsia" w:hAnsiTheme="majorEastAsia" w:hint="eastAsia"/>
        </w:rPr>
        <w:t>所提供的</w:t>
      </w:r>
      <w:r>
        <w:rPr>
          <w:rFonts w:asciiTheme="majorEastAsia" w:eastAsiaTheme="majorEastAsia" w:hAnsiTheme="majorEastAsia"/>
        </w:rPr>
        <w:t>货物及相关服务的单价和总价，并由法</w:t>
      </w:r>
      <w:r>
        <w:rPr>
          <w:rFonts w:asciiTheme="majorEastAsia" w:eastAsiaTheme="majorEastAsia" w:hAnsiTheme="majorEastAsia" w:hint="eastAsia"/>
        </w:rPr>
        <w:t>定代表人或其授权代表签署。供应商所报的各分项单价在合同履行过程中是固定不变的，不得以任何理由予以变更。</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11.3</w:t>
      </w:r>
      <w:r>
        <w:rPr>
          <w:rFonts w:asciiTheme="majorEastAsia" w:eastAsiaTheme="majorEastAsia" w:hAnsiTheme="majorEastAsia"/>
          <w:bCs/>
        </w:rPr>
        <w:t>本</w:t>
      </w:r>
      <w:r>
        <w:rPr>
          <w:rFonts w:asciiTheme="majorEastAsia" w:eastAsiaTheme="majorEastAsia" w:hAnsiTheme="majorEastAsia" w:hint="eastAsia"/>
          <w:bCs/>
        </w:rPr>
        <w:t>项目</w:t>
      </w:r>
      <w:r>
        <w:rPr>
          <w:rFonts w:asciiTheme="majorEastAsia" w:eastAsiaTheme="majorEastAsia" w:hAnsiTheme="majorEastAsia"/>
          <w:bCs/>
        </w:rPr>
        <w:t>只允许</w:t>
      </w:r>
      <w:r>
        <w:rPr>
          <w:rFonts w:asciiTheme="majorEastAsia" w:eastAsiaTheme="majorEastAsia" w:hAnsiTheme="majorEastAsia" w:hint="eastAsia"/>
          <w:bCs/>
        </w:rPr>
        <w:t>供应商</w:t>
      </w:r>
      <w:r>
        <w:rPr>
          <w:rFonts w:asciiTheme="majorEastAsia" w:eastAsiaTheme="majorEastAsia" w:hAnsiTheme="majorEastAsia"/>
          <w:bCs/>
        </w:rPr>
        <w:t>对</w:t>
      </w:r>
      <w:r>
        <w:rPr>
          <w:rFonts w:asciiTheme="majorEastAsia" w:eastAsiaTheme="majorEastAsia" w:hAnsiTheme="majorEastAsia" w:hint="eastAsia"/>
          <w:bCs/>
        </w:rPr>
        <w:t>所参与的采购包</w:t>
      </w:r>
      <w:r>
        <w:rPr>
          <w:rFonts w:asciiTheme="majorEastAsia" w:eastAsiaTheme="majorEastAsia" w:hAnsiTheme="majorEastAsia"/>
          <w:bCs/>
        </w:rPr>
        <w:t>有一个报价，</w:t>
      </w:r>
      <w:r>
        <w:rPr>
          <w:rFonts w:asciiTheme="majorEastAsia" w:eastAsiaTheme="majorEastAsia" w:hAnsiTheme="majorEastAsia" w:hint="eastAsia"/>
          <w:bCs/>
        </w:rPr>
        <w:t>任何有选择性或可调整的报价</w:t>
      </w:r>
      <w:r>
        <w:rPr>
          <w:rFonts w:asciiTheme="majorEastAsia" w:eastAsiaTheme="majorEastAsia" w:hAnsiTheme="majorEastAsia"/>
          <w:bCs/>
        </w:rPr>
        <w:t>（或多个方案）</w:t>
      </w:r>
      <w:r>
        <w:rPr>
          <w:rFonts w:asciiTheme="majorEastAsia" w:eastAsiaTheme="majorEastAsia" w:hAnsiTheme="majorEastAsia" w:hint="eastAsia"/>
          <w:bCs/>
        </w:rPr>
        <w:t>，其响应</w:t>
      </w:r>
      <w:r>
        <w:rPr>
          <w:rFonts w:asciiTheme="majorEastAsia" w:eastAsiaTheme="majorEastAsia" w:hAnsiTheme="majorEastAsia" w:hint="eastAsia"/>
          <w:b/>
          <w:bCs/>
        </w:rPr>
        <w:t>视</w:t>
      </w:r>
      <w:r>
        <w:rPr>
          <w:rFonts w:asciiTheme="majorEastAsia" w:eastAsiaTheme="majorEastAsia" w:hAnsiTheme="majorEastAsia"/>
          <w:b/>
          <w:bCs/>
        </w:rPr>
        <w:t>为</w:t>
      </w:r>
      <w:r>
        <w:rPr>
          <w:rFonts w:asciiTheme="majorEastAsia" w:eastAsiaTheme="majorEastAsia" w:hAnsiTheme="majorEastAsia"/>
          <w:b/>
        </w:rPr>
        <w:t>无效</w:t>
      </w:r>
      <w:r>
        <w:rPr>
          <w:rFonts w:asciiTheme="majorEastAsia" w:eastAsiaTheme="majorEastAsia" w:hAnsiTheme="majorEastAsia"/>
        </w:rPr>
        <w:t>。</w:t>
      </w:r>
    </w:p>
    <w:p w:rsidR="004426FE" w:rsidRDefault="0048317D">
      <w:pPr>
        <w:spacing w:line="360" w:lineRule="auto"/>
        <w:rPr>
          <w:rFonts w:asciiTheme="majorEastAsia" w:eastAsiaTheme="majorEastAsia" w:hAnsiTheme="majorEastAsia"/>
          <w:b/>
        </w:rPr>
      </w:pPr>
      <w:r>
        <w:rPr>
          <w:rFonts w:asciiTheme="majorEastAsia" w:eastAsiaTheme="majorEastAsia" w:hAnsiTheme="majorEastAsia"/>
          <w:b/>
        </w:rPr>
        <w:t xml:space="preserve">11.4 </w:t>
      </w:r>
      <w:r>
        <w:rPr>
          <w:rFonts w:asciiTheme="majorEastAsia" w:eastAsiaTheme="majorEastAsia" w:hAnsiTheme="majorEastAsia" w:hint="eastAsia"/>
          <w:b/>
        </w:rPr>
        <w:t>响应报价中，如响应内容超出比选文件要求，该部分内容在评审时将不予以核减。</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11.5</w:t>
      </w:r>
      <w:r>
        <w:rPr>
          <w:rFonts w:asciiTheme="majorEastAsia" w:eastAsiaTheme="majorEastAsia" w:hAnsiTheme="majorEastAsia" w:hint="eastAsia"/>
        </w:rPr>
        <w:t>最低报价不是授予合同的唯一保证。</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1.6</w:t>
      </w:r>
      <w:r>
        <w:rPr>
          <w:rFonts w:asciiTheme="majorEastAsia" w:eastAsiaTheme="majorEastAsia" w:hAnsiTheme="majorEastAsia" w:hint="eastAsia"/>
        </w:rPr>
        <w:t>除非供应商须知资料表中另有规定，供应商所报的响应报价在合同执行过程中是固定不变的，不得以任何理由予以变更。任何包含价格调整要求的响应将被认为是非实质性响应而予以否决。</w:t>
      </w:r>
    </w:p>
    <w:p w:rsidR="004426FE" w:rsidRDefault="0048317D">
      <w:pPr>
        <w:pStyle w:val="31"/>
        <w:jc w:val="left"/>
        <w:rPr>
          <w:rFonts w:asciiTheme="majorEastAsia" w:eastAsiaTheme="majorEastAsia" w:hAnsiTheme="majorEastAsia"/>
          <w:szCs w:val="24"/>
        </w:rPr>
      </w:pPr>
      <w:bookmarkStart w:id="60" w:name="_Toc180670425"/>
      <w:r>
        <w:rPr>
          <w:rFonts w:asciiTheme="majorEastAsia" w:eastAsiaTheme="majorEastAsia" w:hAnsiTheme="majorEastAsia"/>
          <w:szCs w:val="24"/>
        </w:rPr>
        <w:t xml:space="preserve">12. </w:t>
      </w:r>
      <w:r>
        <w:rPr>
          <w:rFonts w:asciiTheme="majorEastAsia" w:eastAsiaTheme="majorEastAsia" w:hAnsiTheme="majorEastAsia" w:hint="eastAsia"/>
          <w:szCs w:val="24"/>
        </w:rPr>
        <w:t>响应保证金</w:t>
      </w:r>
      <w:bookmarkEnd w:id="60"/>
    </w:p>
    <w:p w:rsidR="004426FE" w:rsidRDefault="0048317D">
      <w:pPr>
        <w:spacing w:line="360" w:lineRule="auto"/>
        <w:ind w:leftChars="-22" w:left="-6" w:hanging="47"/>
        <w:rPr>
          <w:rFonts w:asciiTheme="majorEastAsia" w:eastAsiaTheme="majorEastAsia" w:hAnsiTheme="majorEastAsia"/>
        </w:rPr>
      </w:pPr>
      <w:r>
        <w:rPr>
          <w:rFonts w:asciiTheme="majorEastAsia" w:eastAsiaTheme="majorEastAsia" w:hAnsiTheme="majorEastAsia"/>
        </w:rPr>
        <w:t xml:space="preserve">12.1 </w:t>
      </w:r>
      <w:r>
        <w:rPr>
          <w:rFonts w:asciiTheme="majorEastAsia" w:eastAsiaTheme="majorEastAsia" w:hAnsiTheme="majorEastAsia" w:hint="eastAsia"/>
        </w:rPr>
        <w:t>供应商应提供响应保证金，作为其</w:t>
      </w:r>
      <w:proofErr w:type="gramStart"/>
      <w:r>
        <w:rPr>
          <w:rFonts w:asciiTheme="majorEastAsia" w:eastAsiaTheme="majorEastAsia" w:hAnsiTheme="majorEastAsia" w:hint="eastAsia"/>
        </w:rPr>
        <w:t>有效响应</w:t>
      </w:r>
      <w:proofErr w:type="gramEnd"/>
      <w:r>
        <w:rPr>
          <w:rFonts w:asciiTheme="majorEastAsia" w:eastAsiaTheme="majorEastAsia" w:hAnsiTheme="majorEastAsia" w:hint="eastAsia"/>
        </w:rPr>
        <w:t>的一部分。联合体响应的，可以由联合体中的一方或者共同提交响应保证金，以一方名义提交响应保证金的，对联合体各方均具有约束力。</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12.2 </w:t>
      </w:r>
      <w:r>
        <w:rPr>
          <w:rFonts w:asciiTheme="majorEastAsia" w:eastAsiaTheme="majorEastAsia" w:hAnsiTheme="majorEastAsia" w:hint="eastAsia"/>
        </w:rPr>
        <w:t>响应保证金是为了保护采购人和比选代理机构免遭因供应商的行为蒙受损失而要求的。</w:t>
      </w:r>
    </w:p>
    <w:p w:rsidR="004426FE" w:rsidRDefault="0048317D">
      <w:pPr>
        <w:spacing w:line="360" w:lineRule="auto"/>
        <w:rPr>
          <w:rFonts w:asciiTheme="majorEastAsia" w:eastAsiaTheme="majorEastAsia" w:hAnsiTheme="majorEastAsia"/>
          <w:b/>
        </w:rPr>
      </w:pPr>
      <w:r>
        <w:rPr>
          <w:rFonts w:asciiTheme="majorEastAsia" w:eastAsiaTheme="majorEastAsia" w:hAnsiTheme="majorEastAsia" w:hint="eastAsia"/>
          <w:b/>
        </w:rPr>
        <w:t>下列任何情况发生，响应保证金将不予返还：</w:t>
      </w:r>
    </w:p>
    <w:p w:rsidR="004426FE" w:rsidRDefault="0048317D">
      <w:pPr>
        <w:tabs>
          <w:tab w:val="left" w:pos="2240"/>
        </w:tabs>
        <w:spacing w:line="360" w:lineRule="auto"/>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1）在比选之日后到</w:t>
      </w:r>
      <w:r>
        <w:rPr>
          <w:rFonts w:asciiTheme="majorEastAsia" w:eastAsiaTheme="majorEastAsia" w:hAnsiTheme="majorEastAsia" w:hint="eastAsia"/>
        </w:rPr>
        <w:t>响应</w:t>
      </w:r>
      <w:r>
        <w:rPr>
          <w:rFonts w:asciiTheme="majorEastAsia" w:eastAsiaTheme="majorEastAsia" w:hAnsiTheme="majorEastAsia"/>
        </w:rPr>
        <w:t>有效期满前，供应商因自身原因撤回</w:t>
      </w:r>
      <w:r>
        <w:rPr>
          <w:rFonts w:asciiTheme="majorEastAsia" w:eastAsiaTheme="majorEastAsia" w:hAnsiTheme="majorEastAsia" w:hint="eastAsia"/>
        </w:rPr>
        <w:t>响应</w:t>
      </w:r>
      <w:r>
        <w:rPr>
          <w:rFonts w:asciiTheme="majorEastAsia" w:eastAsiaTheme="majorEastAsia" w:hAnsiTheme="majorEastAsia"/>
        </w:rPr>
        <w:t>的；</w:t>
      </w:r>
    </w:p>
    <w:p w:rsidR="004426FE" w:rsidRDefault="0048317D">
      <w:pPr>
        <w:tabs>
          <w:tab w:val="left" w:pos="2240"/>
        </w:tabs>
        <w:spacing w:line="360" w:lineRule="auto"/>
        <w:rPr>
          <w:rFonts w:asciiTheme="majorEastAsia" w:eastAsiaTheme="majorEastAsia" w:hAnsiTheme="majorEastAsia"/>
        </w:rPr>
      </w:pPr>
      <w:r>
        <w:rPr>
          <w:rFonts w:asciiTheme="majorEastAsia" w:eastAsiaTheme="majorEastAsia" w:hAnsiTheme="majorEastAsia" w:hint="eastAsia"/>
        </w:rPr>
        <w:lastRenderedPageBreak/>
        <w:t>（</w:t>
      </w:r>
      <w:r>
        <w:rPr>
          <w:rFonts w:asciiTheme="majorEastAsia" w:eastAsiaTheme="majorEastAsia" w:hAnsiTheme="majorEastAsia"/>
        </w:rPr>
        <w:t>2）供应商以他人名义</w:t>
      </w:r>
      <w:r>
        <w:rPr>
          <w:rFonts w:asciiTheme="majorEastAsia" w:eastAsiaTheme="majorEastAsia" w:hAnsiTheme="majorEastAsia" w:hint="eastAsia"/>
        </w:rPr>
        <w:t>响应</w:t>
      </w:r>
      <w:r>
        <w:rPr>
          <w:rFonts w:asciiTheme="majorEastAsia" w:eastAsiaTheme="majorEastAsia" w:hAnsiTheme="majorEastAsia"/>
        </w:rPr>
        <w:t>、相互串通</w:t>
      </w:r>
      <w:r>
        <w:rPr>
          <w:rFonts w:asciiTheme="majorEastAsia" w:eastAsiaTheme="majorEastAsia" w:hAnsiTheme="majorEastAsia" w:hint="eastAsia"/>
        </w:rPr>
        <w:t>响应</w:t>
      </w:r>
      <w:r>
        <w:rPr>
          <w:rFonts w:asciiTheme="majorEastAsia" w:eastAsiaTheme="majorEastAsia" w:hAnsiTheme="majorEastAsia"/>
        </w:rPr>
        <w:t>或者以其他方式弄虚作假的，供应商提交的响应文件中提交虚假资料或失实资料的；</w:t>
      </w:r>
    </w:p>
    <w:p w:rsidR="004426FE" w:rsidRDefault="0048317D">
      <w:pPr>
        <w:tabs>
          <w:tab w:val="left" w:pos="2240"/>
        </w:tabs>
        <w:spacing w:line="360" w:lineRule="auto"/>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3）</w:t>
      </w:r>
      <w:r>
        <w:rPr>
          <w:rFonts w:asciiTheme="majorEastAsia" w:eastAsiaTheme="majorEastAsia" w:hAnsiTheme="majorEastAsia" w:hint="eastAsia"/>
        </w:rPr>
        <w:t>除因不可抗力或比选文件认可的情形以外，中选人放弃成交或者</w:t>
      </w:r>
      <w:r>
        <w:rPr>
          <w:rFonts w:asciiTheme="majorEastAsia" w:eastAsiaTheme="majorEastAsia" w:hAnsiTheme="majorEastAsia"/>
        </w:rPr>
        <w:t>不按本须知第26条的规定与采购人签订合同的；</w:t>
      </w:r>
    </w:p>
    <w:p w:rsidR="004426FE" w:rsidRDefault="0048317D">
      <w:pPr>
        <w:tabs>
          <w:tab w:val="left" w:pos="2240"/>
        </w:tabs>
        <w:spacing w:line="360" w:lineRule="auto"/>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4）中选人未按第27条的规定缴纳</w:t>
      </w:r>
      <w:r>
        <w:rPr>
          <w:rFonts w:asciiTheme="majorEastAsia" w:eastAsiaTheme="majorEastAsia" w:hAnsiTheme="majorEastAsia" w:hint="eastAsia"/>
        </w:rPr>
        <w:t>代理服务费</w:t>
      </w:r>
      <w:r>
        <w:rPr>
          <w:rFonts w:asciiTheme="majorEastAsia" w:eastAsiaTheme="majorEastAsia" w:hAnsiTheme="majorEastAsia"/>
        </w:rPr>
        <w:t>的</w:t>
      </w:r>
      <w:r>
        <w:rPr>
          <w:rFonts w:asciiTheme="majorEastAsia" w:eastAsiaTheme="majorEastAsia" w:hAnsiTheme="majorEastAsia" w:hint="eastAsia"/>
        </w:rPr>
        <w:t>；</w:t>
      </w:r>
    </w:p>
    <w:p w:rsidR="004426FE" w:rsidRDefault="0048317D">
      <w:pPr>
        <w:tabs>
          <w:tab w:val="left" w:pos="2240"/>
        </w:tabs>
        <w:spacing w:line="360" w:lineRule="auto"/>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5</w:t>
      </w:r>
      <w:r>
        <w:rPr>
          <w:rFonts w:asciiTheme="majorEastAsia" w:eastAsiaTheme="majorEastAsia" w:hAnsiTheme="majorEastAsia" w:hint="eastAsia"/>
        </w:rPr>
        <w:t>）比选文件规定的其他情形。</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12.3 </w:t>
      </w:r>
      <w:r>
        <w:rPr>
          <w:rFonts w:asciiTheme="majorEastAsia" w:eastAsiaTheme="majorEastAsia" w:hAnsiTheme="majorEastAsia" w:hint="eastAsia"/>
        </w:rPr>
        <w:t>响应保证金必须采用下列形式之一：</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电汇</w:t>
      </w:r>
      <w:r>
        <w:rPr>
          <w:rFonts w:asciiTheme="majorEastAsia" w:eastAsiaTheme="majorEastAsia" w:hAnsiTheme="majorEastAsia"/>
        </w:rPr>
        <w:t>/网银（采用电汇/</w:t>
      </w:r>
      <w:proofErr w:type="gramStart"/>
      <w:r>
        <w:rPr>
          <w:rFonts w:asciiTheme="majorEastAsia" w:eastAsiaTheme="majorEastAsia" w:hAnsiTheme="majorEastAsia" w:hint="eastAsia"/>
        </w:rPr>
        <w:t>网银必须</w:t>
      </w:r>
      <w:proofErr w:type="gramEnd"/>
      <w:r>
        <w:rPr>
          <w:rFonts w:asciiTheme="majorEastAsia" w:eastAsiaTheme="majorEastAsia" w:hAnsiTheme="majorEastAsia" w:hint="eastAsia"/>
        </w:rPr>
        <w:t>保证在响应文件递交截止时间前汇到比选代理机构账户。以比选代理机构银行通知确认到账为准；如至响应文件递交截止时间仍未得到比选代理机构的银行确认，将被视为供应商未提供保证金）、</w:t>
      </w:r>
      <w:proofErr w:type="gramStart"/>
      <w:r>
        <w:rPr>
          <w:rFonts w:asciiTheme="majorEastAsia" w:eastAsiaTheme="majorEastAsia" w:hAnsiTheme="majorEastAsia" w:hint="eastAsia"/>
        </w:rPr>
        <w:t>网银转账</w:t>
      </w:r>
      <w:proofErr w:type="gramEnd"/>
      <w:r>
        <w:rPr>
          <w:rFonts w:asciiTheme="majorEastAsia" w:eastAsiaTheme="majorEastAsia" w:hAnsiTheme="majorEastAsia" w:hint="eastAsia"/>
        </w:rPr>
        <w:t>、银行汇票、支票或者金融机构、担保机构出具的保函等非现金形式。</w:t>
      </w:r>
    </w:p>
    <w:p w:rsidR="004426FE" w:rsidRDefault="0048317D">
      <w:pPr>
        <w:spacing w:line="360" w:lineRule="auto"/>
        <w:ind w:hanging="49"/>
        <w:rPr>
          <w:rFonts w:asciiTheme="majorEastAsia" w:eastAsiaTheme="majorEastAsia" w:hAnsiTheme="majorEastAsia"/>
        </w:rPr>
      </w:pPr>
      <w:r>
        <w:rPr>
          <w:rFonts w:asciiTheme="majorEastAsia" w:eastAsiaTheme="majorEastAsia" w:hAnsiTheme="majorEastAsia"/>
        </w:rPr>
        <w:t xml:space="preserve">12.4 </w:t>
      </w:r>
      <w:r>
        <w:rPr>
          <w:rFonts w:asciiTheme="majorEastAsia" w:eastAsiaTheme="majorEastAsia" w:hAnsiTheme="majorEastAsia" w:hint="eastAsia"/>
        </w:rPr>
        <w:t>响应保证金到账（保函提交）截止时间同响应文件递交截止时间。以支票、汇票、本票、网上银行支付等形式提交响应保证金的，应在响应文件递交截止时间前到账；以金融机构、担保机构出具的保函等形式提交响应保证金的，应在响应文件递交截止时间前将原件提交至比选代理机构。由于到账时间晚于响应文件递交截止时间的，或者票据错误、印鉴不清等原因导致不能到账的，其响应无效。</w:t>
      </w:r>
    </w:p>
    <w:p w:rsidR="004426FE" w:rsidRDefault="0048317D">
      <w:pPr>
        <w:spacing w:line="360" w:lineRule="auto"/>
        <w:ind w:hanging="49"/>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2.5</w:t>
      </w:r>
      <w:r>
        <w:rPr>
          <w:rFonts w:asciiTheme="majorEastAsia" w:eastAsiaTheme="majorEastAsia" w:hAnsiTheme="majorEastAsia" w:hint="eastAsia"/>
        </w:rPr>
        <w:t>凡没有根据本须知</w:t>
      </w:r>
      <w:r>
        <w:rPr>
          <w:rFonts w:asciiTheme="majorEastAsia" w:eastAsiaTheme="majorEastAsia" w:hAnsiTheme="majorEastAsia"/>
        </w:rPr>
        <w:t>12.3和第12.4条的规定</w:t>
      </w:r>
      <w:r>
        <w:rPr>
          <w:rFonts w:asciiTheme="majorEastAsia" w:eastAsiaTheme="majorEastAsia" w:hAnsiTheme="majorEastAsia" w:hint="eastAsia"/>
        </w:rPr>
        <w:t>递交</w:t>
      </w:r>
      <w:r>
        <w:rPr>
          <w:rFonts w:asciiTheme="majorEastAsia" w:eastAsiaTheme="majorEastAsia" w:hAnsiTheme="majorEastAsia"/>
        </w:rPr>
        <w:t>响应保证金的，</w:t>
      </w:r>
      <w:r>
        <w:rPr>
          <w:rFonts w:asciiTheme="majorEastAsia" w:eastAsiaTheme="majorEastAsia" w:hAnsiTheme="majorEastAsia" w:hint="eastAsia"/>
        </w:rPr>
        <w:t>将被视为无效响应</w:t>
      </w:r>
      <w:r>
        <w:rPr>
          <w:rFonts w:asciiTheme="majorEastAsia" w:eastAsiaTheme="majorEastAsia" w:hAnsiTheme="majorEastAsia"/>
        </w:rPr>
        <w:t>。</w:t>
      </w:r>
      <w:r>
        <w:rPr>
          <w:rFonts w:asciiTheme="majorEastAsia" w:eastAsiaTheme="majorEastAsia" w:hAnsiTheme="majorEastAsia" w:hint="eastAsia"/>
        </w:rPr>
        <w:t>供应商同时对多个分包进行响应时，响应保证金可合并提供，供应商须注明各分包响应保证金金额。响应保证金总额不足且无法判定是哪一个或多个分包不足的，涉及的所有分包将均被视为</w:t>
      </w:r>
      <w:r>
        <w:rPr>
          <w:rFonts w:asciiTheme="majorEastAsia" w:eastAsiaTheme="majorEastAsia" w:hAnsiTheme="majorEastAsia" w:hint="eastAsia"/>
          <w:b/>
          <w:bCs/>
        </w:rPr>
        <w:t>无效响应</w:t>
      </w:r>
      <w:r>
        <w:rPr>
          <w:rFonts w:asciiTheme="majorEastAsia" w:eastAsiaTheme="majorEastAsia" w:hAnsiTheme="majorEastAsia" w:hint="eastAsia"/>
        </w:rPr>
        <w:t>。</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12.6</w:t>
      </w:r>
      <w:r>
        <w:rPr>
          <w:rFonts w:asciiTheme="majorEastAsia" w:eastAsiaTheme="majorEastAsia" w:hAnsiTheme="majorEastAsia" w:hint="eastAsia"/>
        </w:rPr>
        <w:t>中选人的响应保证金，在与采购人签订合同后五个工作日内退还。</w:t>
      </w:r>
      <w:r>
        <w:rPr>
          <w:rFonts w:asciiTheme="majorEastAsia" w:eastAsiaTheme="majorEastAsia" w:hAnsiTheme="majorEastAsia"/>
        </w:rPr>
        <w:t>未</w:t>
      </w:r>
      <w:r>
        <w:rPr>
          <w:rFonts w:asciiTheme="majorEastAsia" w:eastAsiaTheme="majorEastAsia" w:hAnsiTheme="majorEastAsia" w:hint="eastAsia"/>
        </w:rPr>
        <w:t>成交</w:t>
      </w:r>
      <w:r>
        <w:rPr>
          <w:rFonts w:asciiTheme="majorEastAsia" w:eastAsiaTheme="majorEastAsia" w:hAnsiTheme="majorEastAsia"/>
        </w:rPr>
        <w:t>的供应商的响应保证金将于</w:t>
      </w:r>
      <w:r>
        <w:rPr>
          <w:rFonts w:asciiTheme="majorEastAsia" w:eastAsiaTheme="majorEastAsia" w:hAnsiTheme="majorEastAsia" w:hint="eastAsia"/>
        </w:rPr>
        <w:t>中选通知书</w:t>
      </w:r>
      <w:r>
        <w:rPr>
          <w:rFonts w:asciiTheme="majorEastAsia" w:eastAsiaTheme="majorEastAsia" w:hAnsiTheme="majorEastAsia"/>
        </w:rPr>
        <w:t>发出后五个工作日内退还。</w:t>
      </w:r>
      <w:r>
        <w:rPr>
          <w:rFonts w:asciiTheme="majorEastAsia" w:eastAsiaTheme="majorEastAsia" w:hAnsiTheme="majorEastAsia" w:hint="eastAsia"/>
        </w:rPr>
        <w:t>采用银行保函、担保机构担保函等形式递交的响应保证金，</w:t>
      </w:r>
      <w:proofErr w:type="gramStart"/>
      <w:r>
        <w:rPr>
          <w:rFonts w:asciiTheme="majorEastAsia" w:eastAsiaTheme="majorEastAsia" w:hAnsiTheme="majorEastAsia" w:hint="eastAsia"/>
        </w:rPr>
        <w:t>经供应</w:t>
      </w:r>
      <w:proofErr w:type="gramEnd"/>
      <w:r>
        <w:rPr>
          <w:rFonts w:asciiTheme="majorEastAsia" w:eastAsiaTheme="majorEastAsia" w:hAnsiTheme="majorEastAsia" w:hint="eastAsia"/>
        </w:rPr>
        <w:t>商同意后采购人、比选代理机构可以不再退还，但因供应商自身原因导致无法及时退还的除外。</w:t>
      </w:r>
    </w:p>
    <w:p w:rsidR="004426FE" w:rsidRDefault="0048317D">
      <w:pPr>
        <w:pStyle w:val="31"/>
        <w:jc w:val="left"/>
        <w:rPr>
          <w:rFonts w:asciiTheme="majorEastAsia" w:eastAsiaTheme="majorEastAsia" w:hAnsiTheme="majorEastAsia"/>
          <w:szCs w:val="24"/>
        </w:rPr>
      </w:pPr>
      <w:bookmarkStart w:id="61" w:name="_Toc180670426"/>
      <w:r>
        <w:rPr>
          <w:rFonts w:asciiTheme="majorEastAsia" w:eastAsiaTheme="majorEastAsia" w:hAnsiTheme="majorEastAsia"/>
          <w:szCs w:val="24"/>
        </w:rPr>
        <w:t xml:space="preserve">13. </w:t>
      </w:r>
      <w:r>
        <w:rPr>
          <w:rFonts w:asciiTheme="majorEastAsia" w:eastAsiaTheme="majorEastAsia" w:hAnsiTheme="majorEastAsia" w:hint="eastAsia"/>
          <w:szCs w:val="24"/>
        </w:rPr>
        <w:t>响应有效期</w:t>
      </w:r>
      <w:bookmarkEnd w:id="61"/>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13.1 响应文件应在本比选文件《供应商须知资料表》中规定的</w:t>
      </w:r>
      <w:r>
        <w:rPr>
          <w:rFonts w:asciiTheme="majorEastAsia" w:eastAsiaTheme="majorEastAsia" w:hAnsiTheme="majorEastAsia" w:hint="eastAsia"/>
        </w:rPr>
        <w:t>响应</w:t>
      </w:r>
      <w:r>
        <w:rPr>
          <w:rFonts w:asciiTheme="majorEastAsia" w:eastAsiaTheme="majorEastAsia" w:hAnsiTheme="majorEastAsia"/>
        </w:rPr>
        <w:t>有效期内保持有效，</w:t>
      </w:r>
      <w:r>
        <w:rPr>
          <w:rFonts w:asciiTheme="majorEastAsia" w:eastAsiaTheme="majorEastAsia" w:hAnsiTheme="majorEastAsia" w:hint="eastAsia"/>
        </w:rPr>
        <w:t>响应</w:t>
      </w:r>
      <w:r>
        <w:rPr>
          <w:rFonts w:asciiTheme="majorEastAsia" w:eastAsiaTheme="majorEastAsia" w:hAnsiTheme="majorEastAsia"/>
        </w:rPr>
        <w:t>有效期少于比选文件规定期限的，其</w:t>
      </w:r>
      <w:r>
        <w:rPr>
          <w:rFonts w:asciiTheme="majorEastAsia" w:eastAsiaTheme="majorEastAsia" w:hAnsiTheme="majorEastAsia" w:hint="eastAsia"/>
        </w:rPr>
        <w:t>响应</w:t>
      </w:r>
      <w:r>
        <w:rPr>
          <w:rFonts w:asciiTheme="majorEastAsia" w:eastAsiaTheme="majorEastAsia" w:hAnsiTheme="majorEastAsia"/>
          <w:b/>
        </w:rPr>
        <w:t>无效</w:t>
      </w:r>
      <w:r>
        <w:rPr>
          <w:rFonts w:asciiTheme="majorEastAsia" w:eastAsiaTheme="majorEastAsia" w:hAnsiTheme="majorEastAsia"/>
        </w:rPr>
        <w:t>。</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13.2 </w:t>
      </w:r>
      <w:r>
        <w:rPr>
          <w:rFonts w:asciiTheme="majorEastAsia" w:eastAsiaTheme="majorEastAsia" w:hAnsiTheme="majorEastAsia" w:hint="eastAsia"/>
        </w:rPr>
        <w:t>采购人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w:t>
      </w:r>
      <w:r>
        <w:rPr>
          <w:rFonts w:asciiTheme="majorEastAsia" w:eastAsiaTheme="majorEastAsia" w:hAnsiTheme="majorEastAsia" w:hint="eastAsia"/>
        </w:rPr>
        <w:lastRenderedPageBreak/>
        <w:t>比选代理机构的这种要求，其响应保证金将予以退还。上述要求和答复都应以书面形式提交。</w:t>
      </w:r>
    </w:p>
    <w:p w:rsidR="004426FE" w:rsidRDefault="0048317D">
      <w:pPr>
        <w:pStyle w:val="31"/>
        <w:jc w:val="left"/>
        <w:rPr>
          <w:rFonts w:asciiTheme="majorEastAsia" w:eastAsiaTheme="majorEastAsia" w:hAnsiTheme="majorEastAsia"/>
          <w:szCs w:val="24"/>
        </w:rPr>
      </w:pPr>
      <w:bookmarkStart w:id="62" w:name="_Toc180670427"/>
      <w:r>
        <w:rPr>
          <w:rFonts w:asciiTheme="majorEastAsia" w:eastAsiaTheme="majorEastAsia" w:hAnsiTheme="majorEastAsia"/>
          <w:szCs w:val="24"/>
        </w:rPr>
        <w:t xml:space="preserve">14. </w:t>
      </w:r>
      <w:r>
        <w:rPr>
          <w:rFonts w:asciiTheme="majorEastAsia" w:eastAsiaTheme="majorEastAsia" w:hAnsiTheme="majorEastAsia" w:hint="eastAsia"/>
          <w:szCs w:val="24"/>
        </w:rPr>
        <w:t>响应文件的签署与规定</w:t>
      </w:r>
      <w:bookmarkEnd w:id="62"/>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14.1供应商应按比选文件</w:t>
      </w:r>
      <w:r>
        <w:rPr>
          <w:rFonts w:asciiTheme="majorEastAsia" w:eastAsiaTheme="majorEastAsia" w:hAnsiTheme="majorEastAsia" w:hint="eastAsia"/>
        </w:rPr>
        <w:t>供应商须知资料表</w:t>
      </w:r>
      <w:r>
        <w:rPr>
          <w:rFonts w:asciiTheme="majorEastAsia" w:eastAsiaTheme="majorEastAsia" w:hAnsiTheme="majorEastAsia"/>
        </w:rPr>
        <w:t>的规定准备响应文件正本和副本，每份响应文件须清楚地标明“正本”或“副本”。若正本和副本不符，以正本为准。</w:t>
      </w:r>
      <w:r>
        <w:rPr>
          <w:rFonts w:asciiTheme="majorEastAsia" w:eastAsiaTheme="majorEastAsia" w:hAnsiTheme="majorEastAsia" w:hint="eastAsia"/>
        </w:rPr>
        <w:t>副本可采用正本的复印件。另外供应商还需提供电子版响应文件</w:t>
      </w:r>
      <w:r>
        <w:rPr>
          <w:rFonts w:asciiTheme="majorEastAsia" w:eastAsiaTheme="majorEastAsia" w:hAnsiTheme="majorEastAsia"/>
        </w:rPr>
        <w:t>，若电子版响应文件和书面响应文件不符，以书面响应文件为准。</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14.2响应文件的正本需打印或用不退色墨水书写，并由供应商的法定代表人或经其正式授权的代表在响应文件上签字并加盖单位印章。授权代表须持有书面的“法定代表人授权书”，并将其附在响应文件中。</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14.3 </w:t>
      </w:r>
      <w:r>
        <w:rPr>
          <w:rFonts w:asciiTheme="majorEastAsia" w:eastAsiaTheme="majorEastAsia" w:hAnsiTheme="majorEastAsia" w:hint="eastAsia"/>
        </w:rPr>
        <w:t>任何对响应文件行间插字、涂改和增删，必须由响应文件签字人签字或加盖公章后才有效。</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14.4 </w:t>
      </w:r>
      <w:r>
        <w:rPr>
          <w:rFonts w:asciiTheme="majorEastAsia" w:eastAsiaTheme="majorEastAsia" w:hAnsiTheme="majorEastAsia" w:hint="eastAsia"/>
        </w:rPr>
        <w:t>响应文件因字迹潦草或表达不清所引起的后果由供应商负责。</w:t>
      </w:r>
    </w:p>
    <w:p w:rsidR="004426FE" w:rsidRDefault="0048317D">
      <w:pPr>
        <w:spacing w:line="360" w:lineRule="auto"/>
        <w:jc w:val="both"/>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4.5</w:t>
      </w:r>
      <w:r>
        <w:rPr>
          <w:rFonts w:asciiTheme="majorEastAsia" w:eastAsiaTheme="majorEastAsia" w:hAnsiTheme="majorEastAsia" w:hint="eastAsia"/>
          <w:b/>
        </w:rPr>
        <w:t>比选文件</w:t>
      </w:r>
      <w:r>
        <w:rPr>
          <w:rFonts w:asciiTheme="majorEastAsia" w:eastAsiaTheme="majorEastAsia" w:hAnsiTheme="majorEastAsia"/>
          <w:b/>
        </w:rPr>
        <w:t>中所要求</w:t>
      </w:r>
      <w:r>
        <w:rPr>
          <w:rFonts w:asciiTheme="majorEastAsia" w:eastAsiaTheme="majorEastAsia" w:hAnsiTheme="majorEastAsia" w:hint="eastAsia"/>
          <w:b/>
        </w:rPr>
        <w:t>签字</w:t>
      </w:r>
      <w:r>
        <w:rPr>
          <w:rFonts w:asciiTheme="majorEastAsia" w:eastAsiaTheme="majorEastAsia" w:hAnsiTheme="majorEastAsia"/>
          <w:b/>
        </w:rPr>
        <w:t>处均</w:t>
      </w:r>
      <w:r>
        <w:rPr>
          <w:rFonts w:asciiTheme="majorEastAsia" w:eastAsiaTheme="majorEastAsia" w:hAnsiTheme="majorEastAsia" w:hint="eastAsia"/>
          <w:b/>
        </w:rPr>
        <w:t>指书写签字</w:t>
      </w:r>
      <w:r>
        <w:rPr>
          <w:rFonts w:asciiTheme="majorEastAsia" w:eastAsiaTheme="majorEastAsia" w:hAnsiTheme="majorEastAsia"/>
          <w:b/>
        </w:rPr>
        <w:t>，</w:t>
      </w:r>
      <w:r>
        <w:rPr>
          <w:rFonts w:asciiTheme="majorEastAsia" w:eastAsiaTheme="majorEastAsia" w:hAnsiTheme="majorEastAsia" w:hint="eastAsia"/>
          <w:b/>
        </w:rPr>
        <w:t>法定代表人签字的，除可以使用书写签字外，还可以使用签名章或人名章。签字人姓名为打印体的，签字</w:t>
      </w:r>
      <w:r>
        <w:rPr>
          <w:rFonts w:asciiTheme="majorEastAsia" w:eastAsiaTheme="majorEastAsia" w:hAnsiTheme="majorEastAsia"/>
          <w:b/>
        </w:rPr>
        <w:t>无效</w:t>
      </w:r>
      <w:r>
        <w:rPr>
          <w:rFonts w:asciiTheme="majorEastAsia" w:eastAsiaTheme="majorEastAsia" w:hAnsiTheme="majorEastAsia" w:hint="eastAsia"/>
          <w:b/>
        </w:rPr>
        <w:t>。</w:t>
      </w:r>
    </w:p>
    <w:p w:rsidR="004426FE" w:rsidRDefault="0048317D">
      <w:pPr>
        <w:spacing w:line="360" w:lineRule="auto"/>
        <w:ind w:left="900" w:hangingChars="375" w:hanging="900"/>
        <w:rPr>
          <w:rFonts w:asciiTheme="majorEastAsia" w:eastAsiaTheme="majorEastAsia" w:hAnsiTheme="majorEastAsia"/>
        </w:rPr>
      </w:pPr>
      <w:r>
        <w:rPr>
          <w:rFonts w:asciiTheme="majorEastAsia" w:eastAsiaTheme="majorEastAsia" w:hAnsiTheme="majorEastAsia"/>
        </w:rPr>
        <w:t xml:space="preserve">14.6 </w:t>
      </w:r>
      <w:r>
        <w:rPr>
          <w:rFonts w:asciiTheme="majorEastAsia" w:eastAsiaTheme="majorEastAsia" w:hAnsiTheme="majorEastAsia" w:hint="eastAsia"/>
        </w:rPr>
        <w:t>响应文件无法定代表人签字，或无被授权代表签字，其响应为无效响应。</w:t>
      </w:r>
    </w:p>
    <w:p w:rsidR="004426FE" w:rsidRDefault="0048317D">
      <w:pPr>
        <w:spacing w:line="360" w:lineRule="auto"/>
        <w:ind w:left="900" w:hangingChars="375" w:hanging="900"/>
        <w:rPr>
          <w:rFonts w:asciiTheme="majorEastAsia" w:eastAsiaTheme="majorEastAsia" w:hAnsiTheme="majorEastAsia"/>
        </w:rPr>
      </w:pPr>
      <w:r>
        <w:rPr>
          <w:rFonts w:asciiTheme="majorEastAsia" w:eastAsiaTheme="majorEastAsia" w:hAnsiTheme="majorEastAsia"/>
        </w:rPr>
        <w:t xml:space="preserve">14.7 </w:t>
      </w:r>
      <w:r>
        <w:rPr>
          <w:rFonts w:asciiTheme="majorEastAsia" w:eastAsiaTheme="majorEastAsia" w:hAnsiTheme="majorEastAsia" w:hint="eastAsia"/>
        </w:rPr>
        <w:t>供应商为自然人的，只须按要求签字，响应文件所有加盖公章的要求均不适用。</w:t>
      </w:r>
    </w:p>
    <w:p w:rsidR="004426FE" w:rsidRDefault="0048317D">
      <w:pPr>
        <w:pStyle w:val="2TimesNewRoman5020"/>
        <w:spacing w:line="360" w:lineRule="auto"/>
        <w:rPr>
          <w:rFonts w:asciiTheme="majorEastAsia" w:eastAsiaTheme="majorEastAsia" w:hAnsiTheme="majorEastAsia"/>
          <w:sz w:val="24"/>
          <w:szCs w:val="24"/>
        </w:rPr>
      </w:pPr>
      <w:bookmarkStart w:id="63" w:name="_Toc180670428"/>
      <w:r>
        <w:rPr>
          <w:rFonts w:asciiTheme="majorEastAsia" w:eastAsiaTheme="majorEastAsia" w:hAnsiTheme="majorEastAsia" w:hint="eastAsia"/>
          <w:sz w:val="24"/>
          <w:szCs w:val="24"/>
        </w:rPr>
        <w:t>四、响应文件的递交</w:t>
      </w:r>
      <w:bookmarkEnd w:id="63"/>
    </w:p>
    <w:p w:rsidR="004426FE" w:rsidRDefault="0048317D">
      <w:pPr>
        <w:pStyle w:val="31"/>
        <w:jc w:val="left"/>
        <w:rPr>
          <w:rFonts w:asciiTheme="majorEastAsia" w:eastAsiaTheme="majorEastAsia" w:hAnsiTheme="majorEastAsia"/>
          <w:szCs w:val="24"/>
        </w:rPr>
      </w:pPr>
      <w:bookmarkStart w:id="64" w:name="_Toc180670429"/>
      <w:r>
        <w:rPr>
          <w:rFonts w:asciiTheme="majorEastAsia" w:eastAsiaTheme="majorEastAsia" w:hAnsiTheme="majorEastAsia"/>
          <w:szCs w:val="24"/>
        </w:rPr>
        <w:t xml:space="preserve">15. </w:t>
      </w:r>
      <w:r>
        <w:rPr>
          <w:rFonts w:asciiTheme="majorEastAsia" w:eastAsiaTheme="majorEastAsia" w:hAnsiTheme="majorEastAsia" w:hint="eastAsia"/>
          <w:szCs w:val="24"/>
        </w:rPr>
        <w:t>响应文件的装订、密封及递交</w:t>
      </w:r>
      <w:bookmarkEnd w:id="64"/>
    </w:p>
    <w:p w:rsidR="004426FE" w:rsidRDefault="0048317D">
      <w:pPr>
        <w:tabs>
          <w:tab w:val="left" w:pos="900"/>
        </w:tabs>
        <w:spacing w:line="360" w:lineRule="auto"/>
        <w:ind w:firstLineChars="6" w:firstLine="14"/>
        <w:jc w:val="both"/>
        <w:rPr>
          <w:rFonts w:asciiTheme="majorEastAsia" w:eastAsiaTheme="majorEastAsia" w:hAnsiTheme="majorEastAsia"/>
          <w:b/>
        </w:rPr>
      </w:pPr>
      <w:r>
        <w:rPr>
          <w:rFonts w:asciiTheme="majorEastAsia" w:eastAsiaTheme="majorEastAsia" w:hAnsiTheme="majorEastAsia"/>
          <w:b/>
        </w:rPr>
        <w:t xml:space="preserve">15.1 </w:t>
      </w:r>
      <w:r>
        <w:rPr>
          <w:rFonts w:asciiTheme="majorEastAsia" w:eastAsiaTheme="majorEastAsia" w:hAnsiTheme="majorEastAsia" w:hint="eastAsia"/>
          <w:b/>
        </w:rPr>
        <w:t>响应文件的装订要求，正文部分一律采用</w:t>
      </w:r>
      <w:r>
        <w:rPr>
          <w:rFonts w:asciiTheme="majorEastAsia" w:eastAsiaTheme="majorEastAsia" w:hAnsiTheme="majorEastAsia"/>
          <w:b/>
        </w:rPr>
        <w:t>A4纸（图纸、彩页等除外），左侧装订。</w:t>
      </w:r>
      <w:r>
        <w:rPr>
          <w:rFonts w:asciiTheme="majorEastAsia" w:eastAsiaTheme="majorEastAsia" w:hAnsiTheme="majorEastAsia" w:hint="eastAsia"/>
          <w:b/>
        </w:rPr>
        <w:t>响应文件应装订牢固、目录清楚、页码准确</w:t>
      </w:r>
      <w:r>
        <w:rPr>
          <w:rFonts w:asciiTheme="majorEastAsia" w:eastAsiaTheme="majorEastAsia" w:hAnsiTheme="majorEastAsia"/>
          <w:b/>
        </w:rPr>
        <w:t>。</w:t>
      </w:r>
      <w:r>
        <w:rPr>
          <w:rFonts w:asciiTheme="majorEastAsia" w:eastAsiaTheme="majorEastAsia" w:hAnsiTheme="majorEastAsia" w:hint="eastAsia"/>
          <w:b/>
        </w:rPr>
        <w:t>采购人、比选代理机构</w:t>
      </w:r>
      <w:r>
        <w:rPr>
          <w:rFonts w:asciiTheme="majorEastAsia" w:eastAsiaTheme="majorEastAsia" w:hAnsiTheme="majorEastAsia"/>
          <w:b/>
        </w:rPr>
        <w:t>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r>
        <w:rPr>
          <w:rFonts w:asciiTheme="majorEastAsia" w:eastAsiaTheme="majorEastAsia" w:hAnsiTheme="majorEastAsia" w:hint="eastAsia"/>
          <w:b/>
        </w:rPr>
        <w:t>响应文件不得采用活页方式进行装订（建议采用胶装方式），否则有可能导致响应无效。</w:t>
      </w:r>
    </w:p>
    <w:p w:rsidR="004426FE" w:rsidRDefault="0048317D">
      <w:pPr>
        <w:tabs>
          <w:tab w:val="left" w:pos="0"/>
        </w:tabs>
        <w:spacing w:line="360" w:lineRule="auto"/>
        <w:rPr>
          <w:rFonts w:asciiTheme="majorEastAsia" w:eastAsiaTheme="majorEastAsia" w:hAnsiTheme="majorEastAsia"/>
          <w:b/>
        </w:rPr>
      </w:pPr>
      <w:r>
        <w:rPr>
          <w:rFonts w:asciiTheme="majorEastAsia" w:eastAsiaTheme="majorEastAsia" w:hAnsiTheme="majorEastAsia"/>
          <w:b/>
        </w:rPr>
        <w:t xml:space="preserve">15.2 </w:t>
      </w:r>
      <w:r>
        <w:rPr>
          <w:rFonts w:asciiTheme="majorEastAsia" w:eastAsiaTheme="majorEastAsia" w:hAnsiTheme="majorEastAsia" w:hint="eastAsia"/>
          <w:b/>
        </w:rPr>
        <w:t>供应商应将“报价一览表”、“响应保证金”、“响应文件正本”、“响应文件副本”、“响应文件电子版”分开单独密封，并在信封上分别注明“报价一览表”、“响应保证金”、“响应文件正本”、“响应文件副本”、“响应文件电子版”字</w:t>
      </w:r>
      <w:r>
        <w:rPr>
          <w:rFonts w:asciiTheme="majorEastAsia" w:eastAsiaTheme="majorEastAsia" w:hAnsiTheme="majorEastAsia" w:hint="eastAsia"/>
          <w:b/>
        </w:rPr>
        <w:lastRenderedPageBreak/>
        <w:t>样。如果供应商虽然未能按照上述规定对响应文件进行密封，但只要响应文件密封完好的，采购人/比选代理机构不得拒收。</w:t>
      </w:r>
    </w:p>
    <w:p w:rsidR="004426FE" w:rsidRDefault="0048317D">
      <w:pPr>
        <w:spacing w:line="360" w:lineRule="auto"/>
        <w:rPr>
          <w:rFonts w:asciiTheme="majorEastAsia" w:eastAsiaTheme="majorEastAsia" w:hAnsiTheme="majorEastAsia"/>
          <w:b/>
        </w:rPr>
      </w:pPr>
      <w:r>
        <w:rPr>
          <w:rFonts w:asciiTheme="majorEastAsia" w:eastAsiaTheme="majorEastAsia" w:hAnsiTheme="majorEastAsia"/>
          <w:b/>
        </w:rPr>
        <w:t>15.3所有信封上均应：</w:t>
      </w:r>
    </w:p>
    <w:p w:rsidR="004426FE" w:rsidRDefault="0048317D">
      <w:pPr>
        <w:tabs>
          <w:tab w:val="left" w:pos="630"/>
          <w:tab w:val="left" w:pos="1365"/>
        </w:tabs>
        <w:spacing w:line="360" w:lineRule="auto"/>
        <w:ind w:firstLineChars="196" w:firstLine="472"/>
        <w:rPr>
          <w:rFonts w:asciiTheme="majorEastAsia" w:eastAsiaTheme="majorEastAsia" w:hAnsiTheme="majorEastAsia"/>
          <w:b/>
        </w:rPr>
      </w:pPr>
      <w:r>
        <w:rPr>
          <w:rFonts w:asciiTheme="majorEastAsia" w:eastAsiaTheme="majorEastAsia" w:hAnsiTheme="majorEastAsia"/>
          <w:b/>
        </w:rPr>
        <w:t>1）清楚标明递交至</w:t>
      </w:r>
      <w:r>
        <w:rPr>
          <w:rFonts w:asciiTheme="majorEastAsia" w:eastAsiaTheme="majorEastAsia" w:hAnsiTheme="majorEastAsia" w:hint="eastAsia"/>
          <w:b/>
        </w:rPr>
        <w:t>比选</w:t>
      </w:r>
      <w:r>
        <w:rPr>
          <w:rFonts w:asciiTheme="majorEastAsia" w:eastAsiaTheme="majorEastAsia" w:hAnsiTheme="majorEastAsia"/>
          <w:b/>
        </w:rPr>
        <w:t>公告或</w:t>
      </w:r>
      <w:r>
        <w:rPr>
          <w:rFonts w:asciiTheme="majorEastAsia" w:eastAsiaTheme="majorEastAsia" w:hAnsiTheme="majorEastAsia" w:hint="eastAsia"/>
          <w:b/>
        </w:rPr>
        <w:t>比选</w:t>
      </w:r>
      <w:r>
        <w:rPr>
          <w:rFonts w:asciiTheme="majorEastAsia" w:eastAsiaTheme="majorEastAsia" w:hAnsiTheme="majorEastAsia"/>
          <w:b/>
        </w:rPr>
        <w:t>邀请书中指明的地址。</w:t>
      </w:r>
    </w:p>
    <w:p w:rsidR="004426FE" w:rsidRDefault="0048317D">
      <w:pPr>
        <w:tabs>
          <w:tab w:val="left" w:pos="1365"/>
        </w:tabs>
        <w:spacing w:line="360" w:lineRule="auto"/>
        <w:ind w:firstLineChars="196" w:firstLine="472"/>
        <w:rPr>
          <w:rFonts w:asciiTheme="majorEastAsia" w:eastAsiaTheme="majorEastAsia" w:hAnsiTheme="majorEastAsia"/>
          <w:b/>
        </w:rPr>
      </w:pPr>
      <w:r>
        <w:rPr>
          <w:rFonts w:asciiTheme="majorEastAsia" w:eastAsiaTheme="majorEastAsia" w:hAnsiTheme="majorEastAsia"/>
          <w:b/>
        </w:rPr>
        <w:t>2）注明</w:t>
      </w:r>
      <w:r>
        <w:rPr>
          <w:rFonts w:asciiTheme="majorEastAsia" w:eastAsiaTheme="majorEastAsia" w:hAnsiTheme="majorEastAsia" w:hint="eastAsia"/>
          <w:b/>
        </w:rPr>
        <w:t>比选</w:t>
      </w:r>
      <w:r>
        <w:rPr>
          <w:rFonts w:asciiTheme="majorEastAsia" w:eastAsiaTheme="majorEastAsia" w:hAnsiTheme="majorEastAsia"/>
          <w:b/>
        </w:rPr>
        <w:t>的项目名称、项目编号和“在</w:t>
      </w:r>
      <w:r>
        <w:rPr>
          <w:rFonts w:asciiTheme="majorEastAsia" w:eastAsiaTheme="majorEastAsia" w:hAnsiTheme="majorEastAsia" w:hint="eastAsia"/>
          <w:u w:val="single"/>
        </w:rPr>
        <w:t>（比选时间）</w:t>
      </w:r>
      <w:r>
        <w:rPr>
          <w:rFonts w:asciiTheme="majorEastAsia" w:eastAsiaTheme="majorEastAsia" w:hAnsiTheme="majorEastAsia" w:hint="eastAsia"/>
          <w:b/>
        </w:rPr>
        <w:t>之前不得启封”的字样。</w:t>
      </w:r>
    </w:p>
    <w:p w:rsidR="004426FE" w:rsidRDefault="0048317D">
      <w:pPr>
        <w:tabs>
          <w:tab w:val="left" w:pos="1365"/>
        </w:tabs>
        <w:spacing w:line="360" w:lineRule="auto"/>
        <w:ind w:firstLineChars="196" w:firstLine="472"/>
        <w:rPr>
          <w:rFonts w:asciiTheme="majorEastAsia" w:eastAsiaTheme="majorEastAsia" w:hAnsiTheme="majorEastAsia"/>
          <w:b/>
        </w:rPr>
      </w:pPr>
      <w:r>
        <w:rPr>
          <w:rFonts w:asciiTheme="majorEastAsia" w:eastAsiaTheme="majorEastAsia" w:hAnsiTheme="majorEastAsia"/>
          <w:b/>
        </w:rPr>
        <w:t>3）供应商提供响应文件的密封粘贴处应加盖公章或被授权代表签字，以便确认密封情况，</w:t>
      </w:r>
      <w:r>
        <w:rPr>
          <w:rFonts w:asciiTheme="majorEastAsia" w:eastAsiaTheme="majorEastAsia" w:hAnsiTheme="majorEastAsia" w:hint="eastAsia"/>
          <w:b/>
        </w:rPr>
        <w:t>未密封</w:t>
      </w:r>
      <w:r>
        <w:rPr>
          <w:rFonts w:asciiTheme="majorEastAsia" w:eastAsiaTheme="majorEastAsia" w:hAnsiTheme="majorEastAsia"/>
          <w:b/>
        </w:rPr>
        <w:t>的响应文件将被拒绝。</w:t>
      </w:r>
    </w:p>
    <w:p w:rsidR="004426FE" w:rsidRDefault="0048317D">
      <w:pPr>
        <w:pStyle w:val="3"/>
        <w:numPr>
          <w:ilvl w:val="0"/>
          <w:numId w:val="0"/>
        </w:numPr>
        <w:rPr>
          <w:rFonts w:asciiTheme="majorEastAsia" w:eastAsiaTheme="majorEastAsia" w:hAnsiTheme="majorEastAsia"/>
        </w:rPr>
      </w:pPr>
      <w:r>
        <w:rPr>
          <w:rFonts w:asciiTheme="majorEastAsia" w:eastAsiaTheme="majorEastAsia" w:hAnsiTheme="majorEastAsia"/>
        </w:rPr>
        <w:t xml:space="preserve">15.4 </w:t>
      </w:r>
      <w:r>
        <w:rPr>
          <w:rFonts w:asciiTheme="majorEastAsia" w:eastAsiaTheme="majorEastAsia" w:hAnsiTheme="majorEastAsia" w:hint="eastAsia"/>
        </w:rPr>
        <w:t>所有信封上还应写明供应商名称和地址，以便比选代理机构在响应文件递交截止时间以后收到的响应文件，能原封退回。如果供应商未按上述要求密封及加写标记的，比选代理机构对响应文件的误投或过早启封概不负责。</w:t>
      </w:r>
    </w:p>
    <w:p w:rsidR="004426FE" w:rsidRDefault="0048317D">
      <w:pPr>
        <w:pStyle w:val="3"/>
        <w:numPr>
          <w:ilvl w:val="0"/>
          <w:numId w:val="0"/>
        </w:numPr>
        <w:rPr>
          <w:rFonts w:asciiTheme="majorEastAsia" w:eastAsiaTheme="majorEastAsia" w:hAnsiTheme="majorEastAsia"/>
          <w:b/>
          <w:bCs/>
        </w:rPr>
      </w:pPr>
      <w:r>
        <w:rPr>
          <w:rFonts w:asciiTheme="majorEastAsia" w:eastAsiaTheme="majorEastAsia" w:hAnsiTheme="majorEastAsia"/>
        </w:rPr>
        <w:t>15.5</w:t>
      </w:r>
      <w:r>
        <w:rPr>
          <w:rFonts w:asciiTheme="majorEastAsia" w:eastAsiaTheme="majorEastAsia" w:hAnsiTheme="majorEastAsia" w:hint="eastAsia"/>
        </w:rPr>
        <w:t>采购人、比选代理机构拒绝接收逾期送达、未密封或密封不完好的响应文件。</w:t>
      </w:r>
    </w:p>
    <w:p w:rsidR="004426FE" w:rsidRDefault="0048317D">
      <w:pPr>
        <w:pStyle w:val="31"/>
        <w:jc w:val="left"/>
        <w:rPr>
          <w:rFonts w:asciiTheme="majorEastAsia" w:eastAsiaTheme="majorEastAsia" w:hAnsiTheme="majorEastAsia"/>
          <w:szCs w:val="24"/>
        </w:rPr>
      </w:pPr>
      <w:bookmarkStart w:id="65" w:name="_Toc180670430"/>
      <w:r>
        <w:rPr>
          <w:rFonts w:asciiTheme="majorEastAsia" w:eastAsiaTheme="majorEastAsia" w:hAnsiTheme="majorEastAsia"/>
          <w:szCs w:val="24"/>
        </w:rPr>
        <w:t xml:space="preserve">16. </w:t>
      </w:r>
      <w:r>
        <w:rPr>
          <w:rFonts w:asciiTheme="majorEastAsia" w:eastAsiaTheme="majorEastAsia" w:hAnsiTheme="majorEastAsia" w:hint="eastAsia"/>
          <w:szCs w:val="24"/>
        </w:rPr>
        <w:t>响应截止期</w:t>
      </w:r>
      <w:bookmarkEnd w:id="65"/>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16.1供应商应在规定的截止时间前，将响应文件</w:t>
      </w:r>
      <w:r>
        <w:rPr>
          <w:rFonts w:asciiTheme="majorEastAsia" w:eastAsiaTheme="majorEastAsia" w:hAnsiTheme="majorEastAsia" w:hint="eastAsia"/>
        </w:rPr>
        <w:t>密封送达至</w:t>
      </w:r>
      <w:r>
        <w:rPr>
          <w:rFonts w:asciiTheme="majorEastAsia" w:eastAsiaTheme="majorEastAsia" w:hAnsiTheme="majorEastAsia"/>
        </w:rPr>
        <w:t>规定的地址。</w:t>
      </w:r>
      <w:r>
        <w:rPr>
          <w:rFonts w:asciiTheme="majorEastAsia" w:eastAsiaTheme="majorEastAsia" w:hAnsiTheme="majorEastAsia" w:hint="eastAsia"/>
        </w:rPr>
        <w:t>逾期送达或者未按照比选文件要求密封的响应文件，采购人、比选代理机构应当拒收。</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16.2比选代理机构有权按本须知的规定，通过修改比选文件延长</w:t>
      </w:r>
      <w:r>
        <w:rPr>
          <w:rFonts w:asciiTheme="majorEastAsia" w:eastAsiaTheme="majorEastAsia" w:hAnsiTheme="majorEastAsia" w:hint="eastAsia"/>
        </w:rPr>
        <w:t>响应</w:t>
      </w:r>
      <w:r>
        <w:rPr>
          <w:rFonts w:asciiTheme="majorEastAsia" w:eastAsiaTheme="majorEastAsia" w:hAnsiTheme="majorEastAsia"/>
        </w:rPr>
        <w:t>截止期。在此情况下，比选代理机构和供应商受</w:t>
      </w:r>
      <w:r>
        <w:rPr>
          <w:rFonts w:asciiTheme="majorEastAsia" w:eastAsiaTheme="majorEastAsia" w:hAnsiTheme="majorEastAsia" w:hint="eastAsia"/>
        </w:rPr>
        <w:t>响应</w:t>
      </w:r>
      <w:r>
        <w:rPr>
          <w:rFonts w:asciiTheme="majorEastAsia" w:eastAsiaTheme="majorEastAsia" w:hAnsiTheme="majorEastAsia"/>
        </w:rPr>
        <w:t>截止期制约的所有权利和义务均应延长至新的截止期。</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16.3比选代理机构将拒绝并原封退回在本须知规定的</w:t>
      </w:r>
      <w:r>
        <w:rPr>
          <w:rFonts w:asciiTheme="majorEastAsia" w:eastAsiaTheme="majorEastAsia" w:hAnsiTheme="majorEastAsia" w:hint="eastAsia"/>
        </w:rPr>
        <w:t>响应</w:t>
      </w:r>
      <w:r>
        <w:rPr>
          <w:rFonts w:asciiTheme="majorEastAsia" w:eastAsiaTheme="majorEastAsia" w:hAnsiTheme="majorEastAsia"/>
        </w:rPr>
        <w:t>截止期后收到的任何响应文件。</w:t>
      </w:r>
    </w:p>
    <w:p w:rsidR="004426FE" w:rsidRDefault="0048317D">
      <w:pPr>
        <w:pStyle w:val="31"/>
        <w:jc w:val="left"/>
        <w:rPr>
          <w:rFonts w:asciiTheme="majorEastAsia" w:eastAsiaTheme="majorEastAsia" w:hAnsiTheme="majorEastAsia"/>
          <w:szCs w:val="24"/>
        </w:rPr>
      </w:pPr>
      <w:bookmarkStart w:id="66" w:name="_Toc180670431"/>
      <w:r>
        <w:rPr>
          <w:rFonts w:asciiTheme="majorEastAsia" w:eastAsiaTheme="majorEastAsia" w:hAnsiTheme="majorEastAsia"/>
          <w:szCs w:val="24"/>
        </w:rPr>
        <w:t xml:space="preserve">17. </w:t>
      </w:r>
      <w:r>
        <w:rPr>
          <w:rFonts w:asciiTheme="majorEastAsia" w:eastAsiaTheme="majorEastAsia" w:hAnsiTheme="majorEastAsia" w:hint="eastAsia"/>
          <w:szCs w:val="24"/>
        </w:rPr>
        <w:t>响应文件的修改与撤回</w:t>
      </w:r>
      <w:bookmarkEnd w:id="66"/>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17.1</w:t>
      </w:r>
      <w:r>
        <w:rPr>
          <w:rFonts w:asciiTheme="majorEastAsia" w:eastAsiaTheme="majorEastAsia" w:hAnsiTheme="majorEastAsia" w:hint="eastAsia"/>
        </w:rPr>
        <w:t>供应商在提交响应文件后，可在响应截止时间前对其响应文件进行修改、补充或撤回，但必须有修改、补充或撤回的书面通知并由法定代表人或正式授权的供应商代表签字并加盖公章。</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17.2</w:t>
      </w:r>
      <w:r>
        <w:rPr>
          <w:rFonts w:asciiTheme="majorEastAsia" w:eastAsiaTheme="majorEastAsia" w:hAnsiTheme="majorEastAsia" w:hint="eastAsia"/>
        </w:rPr>
        <w:t>供应商对响应文件的补充或修改通知</w:t>
      </w:r>
      <w:r>
        <w:rPr>
          <w:rFonts w:asciiTheme="majorEastAsia" w:eastAsiaTheme="majorEastAsia" w:hAnsiTheme="majorEastAsia"/>
        </w:rPr>
        <w:t>应按本须知规定</w:t>
      </w:r>
      <w:r>
        <w:rPr>
          <w:rFonts w:asciiTheme="majorEastAsia" w:eastAsiaTheme="majorEastAsia" w:hAnsiTheme="majorEastAsia" w:hint="eastAsia"/>
        </w:rPr>
        <w:t>进行签署、盖章、密封和标记（注明项目名称、项目编号、“补充或修改通知”等）</w:t>
      </w:r>
      <w:r>
        <w:rPr>
          <w:rFonts w:asciiTheme="majorEastAsia" w:eastAsiaTheme="majorEastAsia" w:hAnsiTheme="majorEastAsia"/>
        </w:rPr>
        <w:t>和递交</w:t>
      </w:r>
      <w:r>
        <w:rPr>
          <w:rFonts w:asciiTheme="majorEastAsia" w:eastAsiaTheme="majorEastAsia" w:hAnsiTheme="majorEastAsia" w:hint="eastAsia"/>
        </w:rPr>
        <w:t>。</w:t>
      </w:r>
    </w:p>
    <w:p w:rsidR="004426FE" w:rsidRDefault="0048317D">
      <w:pPr>
        <w:spacing w:line="360" w:lineRule="auto"/>
        <w:ind w:leftChars="-23" w:left="-6" w:hanging="49"/>
        <w:rPr>
          <w:rFonts w:asciiTheme="majorEastAsia" w:eastAsiaTheme="majorEastAsia" w:hAnsiTheme="majorEastAsia"/>
        </w:rPr>
      </w:pPr>
      <w:r>
        <w:rPr>
          <w:rFonts w:asciiTheme="majorEastAsia" w:eastAsiaTheme="majorEastAsia" w:hAnsiTheme="majorEastAsia"/>
        </w:rPr>
        <w:t>17.3在</w:t>
      </w:r>
      <w:r>
        <w:rPr>
          <w:rFonts w:asciiTheme="majorEastAsia" w:eastAsiaTheme="majorEastAsia" w:hAnsiTheme="majorEastAsia" w:hint="eastAsia"/>
        </w:rPr>
        <w:t>响应</w:t>
      </w:r>
      <w:r>
        <w:rPr>
          <w:rFonts w:asciiTheme="majorEastAsia" w:eastAsiaTheme="majorEastAsia" w:hAnsiTheme="majorEastAsia"/>
        </w:rPr>
        <w:t>截止期之后，供应商不得对其响应文件做任何</w:t>
      </w:r>
      <w:r>
        <w:rPr>
          <w:rFonts w:asciiTheme="majorEastAsia" w:eastAsiaTheme="majorEastAsia" w:hAnsiTheme="majorEastAsia" w:hint="eastAsia"/>
        </w:rPr>
        <w:t>补充、</w:t>
      </w:r>
      <w:r>
        <w:rPr>
          <w:rFonts w:asciiTheme="majorEastAsia" w:eastAsiaTheme="majorEastAsia" w:hAnsiTheme="majorEastAsia"/>
        </w:rPr>
        <w:t>修改</w:t>
      </w:r>
      <w:r>
        <w:rPr>
          <w:rFonts w:asciiTheme="majorEastAsia" w:eastAsiaTheme="majorEastAsia" w:hAnsiTheme="majorEastAsia" w:hint="eastAsia"/>
        </w:rPr>
        <w:t>（评审委员会要求的澄清除外）</w:t>
      </w:r>
      <w:r>
        <w:rPr>
          <w:rFonts w:asciiTheme="majorEastAsia" w:eastAsiaTheme="majorEastAsia" w:hAnsiTheme="majorEastAsia"/>
        </w:rPr>
        <w:t>。</w:t>
      </w:r>
    </w:p>
    <w:p w:rsidR="004426FE" w:rsidRDefault="0048317D">
      <w:pPr>
        <w:spacing w:line="360" w:lineRule="auto"/>
        <w:rPr>
          <w:rFonts w:asciiTheme="majorEastAsia" w:eastAsiaTheme="majorEastAsia" w:hAnsiTheme="majorEastAsia"/>
          <w:bCs/>
        </w:rPr>
      </w:pPr>
      <w:r>
        <w:rPr>
          <w:rFonts w:asciiTheme="majorEastAsia" w:eastAsiaTheme="majorEastAsia" w:hAnsiTheme="majorEastAsia"/>
          <w:bCs/>
        </w:rPr>
        <w:t>17.4在</w:t>
      </w:r>
      <w:r>
        <w:rPr>
          <w:rFonts w:asciiTheme="majorEastAsia" w:eastAsiaTheme="majorEastAsia" w:hAnsiTheme="majorEastAsia" w:hint="eastAsia"/>
        </w:rPr>
        <w:t>响应</w:t>
      </w:r>
      <w:r>
        <w:rPr>
          <w:rFonts w:asciiTheme="majorEastAsia" w:eastAsiaTheme="majorEastAsia" w:hAnsiTheme="majorEastAsia"/>
          <w:bCs/>
        </w:rPr>
        <w:t>截止期之后，供应商不得</w:t>
      </w:r>
      <w:r>
        <w:rPr>
          <w:rFonts w:asciiTheme="majorEastAsia" w:eastAsiaTheme="majorEastAsia" w:hAnsiTheme="majorEastAsia" w:hint="eastAsia"/>
          <w:bCs/>
        </w:rPr>
        <w:t>撤销</w:t>
      </w:r>
      <w:r>
        <w:rPr>
          <w:rFonts w:asciiTheme="majorEastAsia" w:eastAsiaTheme="majorEastAsia" w:hAnsiTheme="majorEastAsia"/>
          <w:bCs/>
        </w:rPr>
        <w:t>其响应文件（包括全部</w:t>
      </w:r>
      <w:r>
        <w:rPr>
          <w:rFonts w:asciiTheme="majorEastAsia" w:eastAsiaTheme="majorEastAsia" w:hAnsiTheme="majorEastAsia" w:hint="eastAsia"/>
        </w:rPr>
        <w:t>响应</w:t>
      </w:r>
      <w:r>
        <w:rPr>
          <w:rFonts w:asciiTheme="majorEastAsia" w:eastAsiaTheme="majorEastAsia" w:hAnsiTheme="majorEastAsia"/>
          <w:bCs/>
        </w:rPr>
        <w:t>资料），否则其响应保证金将不予退回。</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lastRenderedPageBreak/>
        <w:t xml:space="preserve">17.5 </w:t>
      </w:r>
      <w:r>
        <w:rPr>
          <w:rFonts w:asciiTheme="majorEastAsia" w:eastAsiaTheme="majorEastAsia" w:hAnsiTheme="majorEastAsia" w:hint="eastAsia"/>
        </w:rPr>
        <w:t>供应商在响应截止时间前撤回已提交的响应文件的，采购人或者比选代理机构应当自收到供应商书面撤回通知之日起５个工作日内，退还已收取的响应保证金，但因供应商自身原因导致无法及时退还的除外。</w:t>
      </w:r>
    </w:p>
    <w:p w:rsidR="004426FE" w:rsidRDefault="0048317D">
      <w:pPr>
        <w:pStyle w:val="2TimesNewRoman5020"/>
        <w:spacing w:line="360" w:lineRule="auto"/>
        <w:rPr>
          <w:rFonts w:asciiTheme="majorEastAsia" w:eastAsiaTheme="majorEastAsia" w:hAnsiTheme="majorEastAsia"/>
          <w:sz w:val="24"/>
          <w:szCs w:val="24"/>
        </w:rPr>
      </w:pPr>
      <w:bookmarkStart w:id="67" w:name="_Toc180670432"/>
      <w:r>
        <w:rPr>
          <w:rFonts w:asciiTheme="majorEastAsia" w:eastAsiaTheme="majorEastAsia" w:hAnsiTheme="majorEastAsia" w:hint="eastAsia"/>
          <w:sz w:val="24"/>
          <w:szCs w:val="24"/>
        </w:rPr>
        <w:t>五、比选及评审</w:t>
      </w:r>
      <w:bookmarkEnd w:id="67"/>
    </w:p>
    <w:p w:rsidR="004426FE" w:rsidRDefault="0048317D">
      <w:pPr>
        <w:pStyle w:val="31"/>
        <w:jc w:val="left"/>
        <w:rPr>
          <w:rFonts w:asciiTheme="majorEastAsia" w:eastAsiaTheme="majorEastAsia" w:hAnsiTheme="majorEastAsia"/>
          <w:szCs w:val="24"/>
        </w:rPr>
      </w:pPr>
      <w:bookmarkStart w:id="68" w:name="_Toc180670433"/>
      <w:r>
        <w:rPr>
          <w:rFonts w:asciiTheme="majorEastAsia" w:eastAsiaTheme="majorEastAsia" w:hAnsiTheme="majorEastAsia"/>
          <w:szCs w:val="24"/>
        </w:rPr>
        <w:t xml:space="preserve">18. </w:t>
      </w:r>
      <w:r>
        <w:rPr>
          <w:rFonts w:asciiTheme="majorEastAsia" w:eastAsiaTheme="majorEastAsia" w:hAnsiTheme="majorEastAsia" w:hint="eastAsia"/>
          <w:szCs w:val="24"/>
        </w:rPr>
        <w:t>比选</w:t>
      </w:r>
      <w:bookmarkEnd w:id="68"/>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18.1 </w:t>
      </w:r>
      <w:r>
        <w:rPr>
          <w:rFonts w:asciiTheme="majorEastAsia" w:eastAsiaTheme="majorEastAsia" w:hAnsiTheme="majorEastAsia" w:hint="eastAsia"/>
        </w:rPr>
        <w:t>比选代理机构应当</w:t>
      </w:r>
      <w:proofErr w:type="gramStart"/>
      <w:r>
        <w:rPr>
          <w:rFonts w:asciiTheme="majorEastAsia" w:eastAsiaTheme="majorEastAsia" w:hAnsiTheme="majorEastAsia" w:hint="eastAsia"/>
        </w:rPr>
        <w:t>按供应</w:t>
      </w:r>
      <w:proofErr w:type="gramEnd"/>
      <w:r>
        <w:rPr>
          <w:rFonts w:asciiTheme="majorEastAsia" w:eastAsiaTheme="majorEastAsia" w:hAnsiTheme="majorEastAsia" w:hint="eastAsia"/>
        </w:rPr>
        <w:t>商须知资料表的规定，在响应截止时间的同一时间和预先确定的地点组织公开比选。所有供应商应派被授权人参加。参加比选的代表应签名报到以证明其出席。参加比选的代表应签名报到以证明其出席。供应商因故不能派代表出席比选活动，事先应书面（信函、传真）通知比选代理机构，并承诺认可比选结果，否则视同认可比选结果。</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 xml:space="preserve">18.2 </w:t>
      </w:r>
      <w:r>
        <w:rPr>
          <w:rFonts w:asciiTheme="majorEastAsia" w:eastAsiaTheme="majorEastAsia" w:hAnsiTheme="majorEastAsia" w:hint="eastAsia"/>
        </w:rPr>
        <w:t>比选时，由供应商或其推选的代表检查响应文件的密封情况。经确认无误后，由比选代理机构当众宣读供应商名称、响应报价、书面修改和撤回响应的通知、是否提交了响应保证金等。对于供应商在响应截止期前递交的响应声明，在比选时当众宣读，评审时有效。</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18.3</w:t>
      </w:r>
      <w:r>
        <w:rPr>
          <w:rFonts w:asciiTheme="majorEastAsia" w:eastAsiaTheme="majorEastAsia" w:hAnsiTheme="majorEastAsia" w:hint="eastAsia"/>
        </w:rPr>
        <w:t>比选代理机构将对唱标内容做书面记录，由</w:t>
      </w:r>
      <w:r>
        <w:rPr>
          <w:rFonts w:asciiTheme="majorEastAsia" w:eastAsiaTheme="majorEastAsia" w:hAnsiTheme="majorEastAsia"/>
        </w:rPr>
        <w:t>供应商代表</w:t>
      </w:r>
      <w:r>
        <w:rPr>
          <w:rFonts w:asciiTheme="majorEastAsia" w:eastAsiaTheme="majorEastAsia" w:hAnsiTheme="majorEastAsia" w:hint="eastAsia"/>
        </w:rPr>
        <w:t>和相关工作人员</w:t>
      </w:r>
      <w:r>
        <w:rPr>
          <w:rFonts w:asciiTheme="majorEastAsia" w:eastAsiaTheme="majorEastAsia" w:hAnsiTheme="majorEastAsia"/>
        </w:rPr>
        <w:t>签字确认。</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18.4</w:t>
      </w:r>
      <w:r>
        <w:rPr>
          <w:rFonts w:asciiTheme="majorEastAsia" w:eastAsiaTheme="majorEastAsia" w:hAnsiTheme="majorEastAsia" w:hint="eastAsia"/>
        </w:rPr>
        <w:t>供应商不足</w:t>
      </w:r>
      <w:r>
        <w:rPr>
          <w:rFonts w:asciiTheme="majorEastAsia" w:eastAsiaTheme="majorEastAsia" w:hAnsiTheme="majorEastAsia"/>
        </w:rPr>
        <w:t>3家的，不得比选。</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18.5</w:t>
      </w:r>
      <w:r>
        <w:rPr>
          <w:rFonts w:asciiTheme="majorEastAsia" w:eastAsiaTheme="majorEastAsia" w:hAnsiTheme="majorEastAsia" w:hint="eastAsia"/>
        </w:rPr>
        <w:t>供应商代表对比</w:t>
      </w:r>
      <w:proofErr w:type="gramStart"/>
      <w:r>
        <w:rPr>
          <w:rFonts w:asciiTheme="majorEastAsia" w:eastAsiaTheme="majorEastAsia" w:hAnsiTheme="majorEastAsia" w:hint="eastAsia"/>
        </w:rPr>
        <w:t>选过程</w:t>
      </w:r>
      <w:proofErr w:type="gramEnd"/>
      <w:r>
        <w:rPr>
          <w:rFonts w:asciiTheme="majorEastAsia" w:eastAsiaTheme="majorEastAsia" w:hAnsiTheme="majorEastAsia" w:hint="eastAsia"/>
        </w:rPr>
        <w:t>有疑义，以及认为采购人、比选代理机构相关工作人员有需要回避的情形的，应当场提出询问或者回避申请。采购人、比选代理机构对供应商代表提出的询问或者回避申请应当及时处理。</w:t>
      </w:r>
    </w:p>
    <w:p w:rsidR="004426FE" w:rsidRDefault="0048317D">
      <w:pPr>
        <w:spacing w:line="360" w:lineRule="auto"/>
        <w:rPr>
          <w:rFonts w:asciiTheme="majorEastAsia" w:eastAsiaTheme="majorEastAsia" w:hAnsiTheme="majorEastAsia"/>
          <w:b/>
        </w:rPr>
      </w:pPr>
      <w:r>
        <w:rPr>
          <w:rFonts w:asciiTheme="majorEastAsia" w:eastAsiaTheme="majorEastAsia" w:hAnsiTheme="majorEastAsia"/>
        </w:rPr>
        <w:t>18.6</w:t>
      </w:r>
      <w:r>
        <w:rPr>
          <w:rFonts w:asciiTheme="majorEastAsia" w:eastAsiaTheme="majorEastAsia" w:hAnsiTheme="majorEastAsia" w:cs="Arial" w:hint="eastAsia"/>
        </w:rPr>
        <w:t>采购人或比选代理机构应当依法对供应商的资格进行审查。资格性审查指依据法律、法规和比选文件的规定，由采购人或比选代理机构对响应文件中的资格证明等文件进行审查，以确定供应商是否具备响应资格。合格供应商不足</w:t>
      </w:r>
      <w:r>
        <w:rPr>
          <w:rFonts w:asciiTheme="majorEastAsia" w:eastAsiaTheme="majorEastAsia" w:hAnsiTheme="majorEastAsia" w:cs="Arial"/>
        </w:rPr>
        <w:t>3家的，不得</w:t>
      </w:r>
      <w:r>
        <w:rPr>
          <w:rFonts w:asciiTheme="majorEastAsia" w:eastAsiaTheme="majorEastAsia" w:hAnsiTheme="majorEastAsia" w:cs="Arial" w:hint="eastAsia"/>
        </w:rPr>
        <w:t>评审</w:t>
      </w:r>
      <w:r>
        <w:rPr>
          <w:rFonts w:asciiTheme="majorEastAsia" w:eastAsiaTheme="majorEastAsia" w:hAnsiTheme="majorEastAsia" w:cs="Arial"/>
        </w:rPr>
        <w:t>。</w:t>
      </w:r>
    </w:p>
    <w:p w:rsidR="004426FE" w:rsidRDefault="0048317D">
      <w:pPr>
        <w:pStyle w:val="31"/>
        <w:jc w:val="left"/>
        <w:rPr>
          <w:rFonts w:asciiTheme="majorEastAsia" w:eastAsiaTheme="majorEastAsia" w:hAnsiTheme="majorEastAsia"/>
          <w:szCs w:val="24"/>
        </w:rPr>
      </w:pPr>
      <w:bookmarkStart w:id="69" w:name="_Toc180670434"/>
      <w:r>
        <w:rPr>
          <w:rFonts w:asciiTheme="majorEastAsia" w:eastAsiaTheme="majorEastAsia" w:hAnsiTheme="majorEastAsia"/>
          <w:szCs w:val="24"/>
        </w:rPr>
        <w:t xml:space="preserve">19. </w:t>
      </w:r>
      <w:r>
        <w:rPr>
          <w:rFonts w:asciiTheme="majorEastAsia" w:eastAsiaTheme="majorEastAsia" w:hAnsiTheme="majorEastAsia" w:hint="eastAsia"/>
          <w:szCs w:val="24"/>
        </w:rPr>
        <w:t>评审委员会和评审方法</w:t>
      </w:r>
      <w:bookmarkEnd w:id="69"/>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 xml:space="preserve">19.1 </w:t>
      </w:r>
      <w:r>
        <w:rPr>
          <w:rFonts w:asciiTheme="majorEastAsia" w:eastAsiaTheme="majorEastAsia" w:hAnsiTheme="majorEastAsia" w:hint="eastAsia"/>
        </w:rPr>
        <w:t>评审由依照有关法律法规组建的评审委员会负责。评审委员会由采购人代表和评审专家组成，成员人数应当为</w:t>
      </w:r>
      <w:r>
        <w:rPr>
          <w:rFonts w:asciiTheme="majorEastAsia" w:eastAsiaTheme="majorEastAsia" w:hAnsiTheme="majorEastAsia"/>
        </w:rPr>
        <w:t>3</w:t>
      </w:r>
      <w:r>
        <w:rPr>
          <w:rFonts w:asciiTheme="majorEastAsia" w:eastAsiaTheme="majorEastAsia" w:hAnsiTheme="majorEastAsia" w:hint="eastAsia"/>
        </w:rPr>
        <w:t>人以上单数，其中评审专家不少于成员总数的三分之二。</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19.2</w:t>
      </w:r>
      <w:r>
        <w:rPr>
          <w:rFonts w:asciiTheme="majorEastAsia" w:eastAsiaTheme="majorEastAsia" w:hAnsiTheme="majorEastAsia" w:hint="eastAsia"/>
        </w:rPr>
        <w:t>评审方法和标准在本比选文件第五章中规定。评审委员会对响应文件评审。</w:t>
      </w:r>
    </w:p>
    <w:p w:rsidR="004426FE" w:rsidRDefault="0048317D">
      <w:pPr>
        <w:pStyle w:val="31"/>
        <w:jc w:val="left"/>
        <w:rPr>
          <w:rFonts w:asciiTheme="majorEastAsia" w:eastAsiaTheme="majorEastAsia" w:hAnsiTheme="majorEastAsia"/>
          <w:szCs w:val="24"/>
        </w:rPr>
      </w:pPr>
      <w:bookmarkStart w:id="70" w:name="_Toc180670435"/>
      <w:r>
        <w:rPr>
          <w:rFonts w:asciiTheme="majorEastAsia" w:eastAsiaTheme="majorEastAsia" w:hAnsiTheme="majorEastAsia"/>
          <w:szCs w:val="24"/>
        </w:rPr>
        <w:lastRenderedPageBreak/>
        <w:t xml:space="preserve">20. </w:t>
      </w:r>
      <w:r>
        <w:rPr>
          <w:rFonts w:asciiTheme="majorEastAsia" w:eastAsiaTheme="majorEastAsia" w:hAnsiTheme="majorEastAsia" w:hint="eastAsia"/>
          <w:szCs w:val="24"/>
        </w:rPr>
        <w:t>响应文件的初审</w:t>
      </w:r>
      <w:bookmarkEnd w:id="70"/>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20.1</w:t>
      </w:r>
      <w:r>
        <w:rPr>
          <w:rFonts w:asciiTheme="majorEastAsia" w:eastAsiaTheme="majorEastAsia" w:hAnsiTheme="majorEastAsia" w:hint="eastAsia"/>
        </w:rPr>
        <w:t>响应文件的初审分为资格审查和符合性审查。</w:t>
      </w:r>
    </w:p>
    <w:p w:rsidR="004426FE" w:rsidRDefault="0048317D">
      <w:pPr>
        <w:spacing w:line="360" w:lineRule="auto"/>
        <w:ind w:firstLineChars="177" w:firstLine="425"/>
        <w:jc w:val="both"/>
        <w:rPr>
          <w:rFonts w:asciiTheme="majorEastAsia" w:eastAsiaTheme="majorEastAsia" w:hAnsiTheme="majorEastAsia"/>
        </w:rPr>
      </w:pPr>
      <w:r>
        <w:rPr>
          <w:rFonts w:asciiTheme="majorEastAsia" w:eastAsiaTheme="majorEastAsia" w:hAnsiTheme="majorEastAsia" w:hint="eastAsia"/>
        </w:rPr>
        <w:t>资格审查指依据法律、法规和比选文件的规定，对响应文件中的资格证明文件等进行审查，以确定供应商是否具备响应资格。资格性审查由比选代理机构进行审查。</w:t>
      </w:r>
    </w:p>
    <w:p w:rsidR="004426FE" w:rsidRDefault="0048317D">
      <w:pPr>
        <w:spacing w:line="360" w:lineRule="auto"/>
        <w:ind w:firstLineChars="177" w:firstLine="425"/>
        <w:jc w:val="both"/>
        <w:rPr>
          <w:rFonts w:asciiTheme="majorEastAsia" w:eastAsiaTheme="majorEastAsia" w:hAnsiTheme="majorEastAsia"/>
        </w:rPr>
      </w:pPr>
      <w:r>
        <w:rPr>
          <w:rFonts w:asciiTheme="majorEastAsia" w:eastAsiaTheme="majorEastAsia" w:hAnsiTheme="majorEastAsia" w:hint="eastAsia"/>
        </w:rPr>
        <w:t>符合性审查指依据比选文件的规定，从响应文件的有效性、完整性和对比</w:t>
      </w:r>
      <w:proofErr w:type="gramStart"/>
      <w:r>
        <w:rPr>
          <w:rFonts w:asciiTheme="majorEastAsia" w:eastAsiaTheme="majorEastAsia" w:hAnsiTheme="majorEastAsia" w:hint="eastAsia"/>
        </w:rPr>
        <w:t>选文件</w:t>
      </w:r>
      <w:proofErr w:type="gramEnd"/>
      <w:r>
        <w:rPr>
          <w:rFonts w:asciiTheme="majorEastAsia" w:eastAsiaTheme="majorEastAsia" w:hAnsiTheme="majorEastAsia" w:hint="eastAsia"/>
        </w:rPr>
        <w:t>的响应程度进行审查，以确定是否对比</w:t>
      </w:r>
      <w:proofErr w:type="gramStart"/>
      <w:r>
        <w:rPr>
          <w:rFonts w:asciiTheme="majorEastAsia" w:eastAsiaTheme="majorEastAsia" w:hAnsiTheme="majorEastAsia" w:hint="eastAsia"/>
        </w:rPr>
        <w:t>选文件</w:t>
      </w:r>
      <w:proofErr w:type="gramEnd"/>
      <w:r>
        <w:rPr>
          <w:rFonts w:asciiTheme="majorEastAsia" w:eastAsiaTheme="majorEastAsia" w:hAnsiTheme="majorEastAsia" w:hint="eastAsia"/>
        </w:rPr>
        <w:t>的实质性要求</w:t>
      </w:r>
      <w:proofErr w:type="gramStart"/>
      <w:r>
        <w:rPr>
          <w:rFonts w:asciiTheme="majorEastAsia" w:eastAsiaTheme="majorEastAsia" w:hAnsiTheme="majorEastAsia" w:hint="eastAsia"/>
        </w:rPr>
        <w:t>作出</w:t>
      </w:r>
      <w:proofErr w:type="gramEnd"/>
      <w:r>
        <w:rPr>
          <w:rFonts w:asciiTheme="majorEastAsia" w:eastAsiaTheme="majorEastAsia" w:hAnsiTheme="majorEastAsia" w:hint="eastAsia"/>
        </w:rPr>
        <w:t>响应</w:t>
      </w:r>
      <w:r>
        <w:rPr>
          <w:rFonts w:asciiTheme="majorEastAsia" w:eastAsiaTheme="majorEastAsia" w:hAnsiTheme="majorEastAsia"/>
        </w:rPr>
        <w:t>。</w:t>
      </w:r>
      <w:r>
        <w:rPr>
          <w:rFonts w:asciiTheme="majorEastAsia" w:eastAsiaTheme="majorEastAsia" w:hAnsiTheme="majorEastAsia" w:hint="eastAsia"/>
        </w:rPr>
        <w:t>符合性审查由评审委员会进行</w:t>
      </w:r>
      <w:r>
        <w:rPr>
          <w:rFonts w:asciiTheme="majorEastAsia" w:eastAsiaTheme="majorEastAsia" w:hAnsiTheme="majorEastAsia"/>
        </w:rPr>
        <w:t>。</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 xml:space="preserve">20.2 </w:t>
      </w:r>
      <w:r>
        <w:rPr>
          <w:rFonts w:asciiTheme="majorEastAsia" w:eastAsiaTheme="majorEastAsia" w:hAnsiTheme="majorEastAsia" w:hint="eastAsia"/>
        </w:rPr>
        <w:t>响应文件属下列情况之一的，应当在资格审查时按照无效响应处理：</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rPr>
        <w:tab/>
        <w:t>1</w:t>
      </w:r>
      <w:r>
        <w:rPr>
          <w:rFonts w:asciiTheme="majorEastAsia" w:eastAsiaTheme="majorEastAsia" w:hAnsiTheme="majorEastAsia" w:hint="eastAsia"/>
        </w:rPr>
        <w:t>）供应商不满足比选文件对供应商资格要求的，包括比选代理机构通过“信用中国”网站（www.creditchina.gov.cn）和中国政府采购网（www.ccgp.gov.cn）等进行查询（截止时点为比选时间），发现有被列入失信被执行人、重大税收违法案件当事人、政府采购严重违法失信行为记录名单供应商的（保留查询记录网页打印件）；</w:t>
      </w:r>
    </w:p>
    <w:p w:rsidR="004426FE" w:rsidRDefault="0048317D">
      <w:pPr>
        <w:spacing w:line="360" w:lineRule="auto"/>
        <w:ind w:leftChars="-67" w:left="-19" w:hangingChars="59" w:hanging="142"/>
        <w:rPr>
          <w:rFonts w:asciiTheme="majorEastAsia" w:eastAsiaTheme="majorEastAsia" w:hAnsiTheme="majorEastAsia"/>
        </w:rPr>
      </w:pPr>
      <w:r>
        <w:rPr>
          <w:rFonts w:asciiTheme="majorEastAsia" w:eastAsiaTheme="majorEastAsia" w:hAnsiTheme="majorEastAsia"/>
        </w:rPr>
        <w:t>   2</w:t>
      </w:r>
      <w:r>
        <w:rPr>
          <w:rFonts w:asciiTheme="majorEastAsia" w:eastAsiaTheme="majorEastAsia" w:hAnsiTheme="majorEastAsia" w:hint="eastAsia"/>
        </w:rPr>
        <w:t>）供应商资格证明文件不全或不满足比选文件要求的；</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rPr>
        <w:tab/>
        <w:t>3</w:t>
      </w:r>
      <w:r>
        <w:rPr>
          <w:rFonts w:asciiTheme="majorEastAsia" w:eastAsiaTheme="majorEastAsia" w:hAnsiTheme="majorEastAsia" w:hint="eastAsia"/>
        </w:rPr>
        <w:t>）其他不符合资格性要求的情形。</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 xml:space="preserve">20.3 </w:t>
      </w:r>
      <w:r>
        <w:rPr>
          <w:rFonts w:asciiTheme="majorEastAsia" w:eastAsiaTheme="majorEastAsia" w:hAnsiTheme="majorEastAsia" w:hint="eastAsia"/>
        </w:rPr>
        <w:t>在详细评审之前，评审委员会要审查每份响应文件是否实质上响应了比选文件的要求。实质上响应应该是与比选文件的全部实质性要求相符的响应。对关键条款例如关于响应有效期、适用法律等内容的偏离、保留和反对将被认为是实质上的偏离。评审委员会决定响应文件是否对比选文件</w:t>
      </w:r>
      <w:proofErr w:type="gramStart"/>
      <w:r>
        <w:rPr>
          <w:rFonts w:asciiTheme="majorEastAsia" w:eastAsiaTheme="majorEastAsia" w:hAnsiTheme="majorEastAsia" w:hint="eastAsia"/>
        </w:rPr>
        <w:t>作出</w:t>
      </w:r>
      <w:proofErr w:type="gramEnd"/>
      <w:r>
        <w:rPr>
          <w:rFonts w:asciiTheme="majorEastAsia" w:eastAsiaTheme="majorEastAsia" w:hAnsiTheme="majorEastAsia" w:hint="eastAsia"/>
        </w:rPr>
        <w:t>了实质性响应只根据响应文件本身的内容，而不寻求外部的证据。</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20.4</w:t>
      </w:r>
      <w:r>
        <w:rPr>
          <w:rFonts w:asciiTheme="majorEastAsia" w:eastAsiaTheme="majorEastAsia" w:hAnsiTheme="majorEastAsia" w:hint="eastAsia"/>
        </w:rPr>
        <w:t>响应文件报价出现前后不一致的，</w:t>
      </w:r>
      <w:r>
        <w:rPr>
          <w:rFonts w:asciiTheme="majorEastAsia" w:eastAsiaTheme="majorEastAsia" w:hAnsiTheme="majorEastAsia"/>
        </w:rPr>
        <w:t>将按以下方法更正：</w:t>
      </w:r>
    </w:p>
    <w:p w:rsidR="004426FE" w:rsidRDefault="0048317D">
      <w:pPr>
        <w:spacing w:line="360" w:lineRule="auto"/>
        <w:ind w:firstLineChars="200" w:firstLine="480"/>
      </w:pPr>
      <w:r>
        <w:rPr>
          <w:rFonts w:hint="eastAsia"/>
        </w:rPr>
        <w:t>1）</w:t>
      </w:r>
      <w:r>
        <w:t>单独递交的</w:t>
      </w:r>
      <w:r>
        <w:rPr>
          <w:rFonts w:hint="eastAsia"/>
        </w:rPr>
        <w:t>报价</w:t>
      </w:r>
      <w:r>
        <w:t>一览表与</w:t>
      </w:r>
      <w:r>
        <w:rPr>
          <w:rFonts w:hint="eastAsia"/>
        </w:rPr>
        <w:t>响应</w:t>
      </w:r>
      <w:r>
        <w:t>文件中</w:t>
      </w:r>
      <w:r>
        <w:rPr>
          <w:rFonts w:hint="eastAsia"/>
        </w:rPr>
        <w:t>报价</w:t>
      </w:r>
      <w:r>
        <w:t>一览表内容不一致的，以单独递交的</w:t>
      </w:r>
      <w:r>
        <w:rPr>
          <w:rFonts w:hint="eastAsia"/>
        </w:rPr>
        <w:t>报价</w:t>
      </w:r>
      <w:r>
        <w:t>一览表为准；</w:t>
      </w:r>
    </w:p>
    <w:p w:rsidR="004426FE" w:rsidRDefault="0048317D">
      <w:pPr>
        <w:spacing w:line="360" w:lineRule="auto"/>
        <w:ind w:firstLineChars="200" w:firstLine="480"/>
      </w:pPr>
      <w:r>
        <w:rPr>
          <w:rFonts w:hint="eastAsia"/>
        </w:rPr>
        <w:t>2）响应</w:t>
      </w:r>
      <w:r>
        <w:t>文件中</w:t>
      </w:r>
      <w:r>
        <w:rPr>
          <w:rFonts w:hint="eastAsia"/>
        </w:rPr>
        <w:t>报价</w:t>
      </w:r>
      <w:r>
        <w:t>一览表</w:t>
      </w:r>
      <w:r>
        <w:rPr>
          <w:rFonts w:hint="eastAsia"/>
        </w:rPr>
        <w:t>内容与响应文件中相应内容不一致的，以报价</w:t>
      </w:r>
      <w:r>
        <w:t>一览表</w:t>
      </w:r>
      <w:r>
        <w:rPr>
          <w:rFonts w:hint="eastAsia"/>
        </w:rPr>
        <w:t>为准；</w:t>
      </w:r>
    </w:p>
    <w:p w:rsidR="004426FE" w:rsidRDefault="0048317D">
      <w:pPr>
        <w:spacing w:line="360" w:lineRule="auto"/>
        <w:ind w:firstLineChars="200" w:firstLine="480"/>
      </w:pPr>
      <w:r>
        <w:t>3</w:t>
      </w:r>
      <w:r>
        <w:rPr>
          <w:rFonts w:hint="eastAsia"/>
        </w:rPr>
        <w:t>）大写金额和小写金额不一致的，以大写金额为准；</w:t>
      </w:r>
    </w:p>
    <w:p w:rsidR="004426FE" w:rsidRDefault="0048317D">
      <w:pPr>
        <w:spacing w:line="360" w:lineRule="auto"/>
        <w:ind w:firstLineChars="200" w:firstLine="480"/>
      </w:pPr>
      <w:r>
        <w:t>4</w:t>
      </w:r>
      <w:r>
        <w:rPr>
          <w:rFonts w:hint="eastAsia"/>
        </w:rPr>
        <w:t>）单价金额小数点或者百分比有明显错位的，以报价</w:t>
      </w:r>
      <w:r>
        <w:t>一览表</w:t>
      </w:r>
      <w:r>
        <w:rPr>
          <w:rFonts w:hint="eastAsia"/>
        </w:rPr>
        <w:t>的总价为准，并修改单价；</w:t>
      </w:r>
    </w:p>
    <w:p w:rsidR="004426FE" w:rsidRDefault="0048317D">
      <w:pPr>
        <w:spacing w:line="360" w:lineRule="auto"/>
        <w:ind w:firstLineChars="200" w:firstLine="480"/>
        <w:jc w:val="both"/>
      </w:pPr>
      <w:r>
        <w:t>5</w:t>
      </w:r>
      <w:r>
        <w:rPr>
          <w:rFonts w:hint="eastAsia"/>
        </w:rPr>
        <w:t>）总价金额与按单价汇总金额不一致的，以单价金额计算结果为准。</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cs="Arial" w:hint="eastAsia"/>
        </w:rPr>
        <w:t>同时出现两种以上不一致的，按照上述规定的顺序进行修正。修正后的报价按照本须知第</w:t>
      </w:r>
      <w:r>
        <w:rPr>
          <w:rFonts w:asciiTheme="majorEastAsia" w:eastAsiaTheme="majorEastAsia" w:hAnsiTheme="majorEastAsia" w:cs="Arial"/>
        </w:rPr>
        <w:t>21</w:t>
      </w:r>
      <w:r>
        <w:rPr>
          <w:rFonts w:asciiTheme="majorEastAsia" w:eastAsiaTheme="majorEastAsia" w:hAnsiTheme="majorEastAsia" w:cs="Arial" w:hint="eastAsia"/>
        </w:rPr>
        <w:t>.1条的规定</w:t>
      </w:r>
      <w:proofErr w:type="gramStart"/>
      <w:r>
        <w:rPr>
          <w:rFonts w:asciiTheme="majorEastAsia" w:eastAsiaTheme="majorEastAsia" w:hAnsiTheme="majorEastAsia" w:cs="Arial" w:hint="eastAsia"/>
        </w:rPr>
        <w:t>经供应</w:t>
      </w:r>
      <w:proofErr w:type="gramEnd"/>
      <w:r>
        <w:rPr>
          <w:rFonts w:asciiTheme="majorEastAsia" w:eastAsiaTheme="majorEastAsia" w:hAnsiTheme="majorEastAsia" w:cs="Arial" w:hint="eastAsia"/>
        </w:rPr>
        <w:t>商确认后产生约束力，供应商不确认的，其响应无效。</w:t>
      </w:r>
    </w:p>
    <w:p w:rsidR="004426FE" w:rsidRDefault="0048317D">
      <w:pPr>
        <w:pStyle w:val="affffffb"/>
        <w:spacing w:line="360" w:lineRule="auto"/>
        <w:jc w:val="both"/>
        <w:rPr>
          <w:rFonts w:asciiTheme="majorEastAsia" w:eastAsiaTheme="majorEastAsia" w:hAnsiTheme="majorEastAsia"/>
          <w:sz w:val="24"/>
        </w:rPr>
      </w:pPr>
      <w:r>
        <w:rPr>
          <w:rFonts w:asciiTheme="majorEastAsia" w:eastAsiaTheme="majorEastAsia" w:hAnsiTheme="majorEastAsia" w:hint="eastAsia"/>
          <w:sz w:val="24"/>
        </w:rPr>
        <w:lastRenderedPageBreak/>
        <w:t>2</w:t>
      </w:r>
      <w:r>
        <w:rPr>
          <w:rFonts w:asciiTheme="majorEastAsia" w:eastAsiaTheme="majorEastAsia" w:hAnsiTheme="majorEastAsia"/>
          <w:sz w:val="24"/>
        </w:rPr>
        <w:t>0.5</w:t>
      </w:r>
      <w:r>
        <w:rPr>
          <w:rFonts w:asciiTheme="majorEastAsia" w:eastAsiaTheme="majorEastAsia" w:hAnsiTheme="majorEastAsia" w:hint="eastAsia"/>
          <w:sz w:val="24"/>
        </w:rPr>
        <w:t>响应</w:t>
      </w:r>
      <w:r>
        <w:rPr>
          <w:rFonts w:asciiTheme="majorEastAsia" w:eastAsiaTheme="majorEastAsia" w:hAnsiTheme="majorEastAsia"/>
          <w:sz w:val="24"/>
        </w:rPr>
        <w:t>报价须包含比选文件全部内容，如分项报价表有缺漏视为已含在其他各项报价中，将</w:t>
      </w:r>
      <w:proofErr w:type="gramStart"/>
      <w:r>
        <w:rPr>
          <w:rFonts w:asciiTheme="majorEastAsia" w:eastAsiaTheme="majorEastAsia" w:hAnsiTheme="majorEastAsia"/>
          <w:sz w:val="24"/>
        </w:rPr>
        <w:t>不对</w:t>
      </w:r>
      <w:r>
        <w:rPr>
          <w:rFonts w:asciiTheme="majorEastAsia" w:eastAsiaTheme="majorEastAsia" w:hAnsiTheme="majorEastAsia" w:hint="eastAsia"/>
          <w:sz w:val="24"/>
        </w:rPr>
        <w:t>响应</w:t>
      </w:r>
      <w:proofErr w:type="gramEnd"/>
      <w:r>
        <w:rPr>
          <w:rFonts w:asciiTheme="majorEastAsia" w:eastAsiaTheme="majorEastAsia" w:hAnsiTheme="majorEastAsia"/>
          <w:sz w:val="24"/>
        </w:rPr>
        <w:t>总价进行调整。评审委员会有权要求供应商在评</w:t>
      </w:r>
      <w:r>
        <w:rPr>
          <w:rFonts w:asciiTheme="majorEastAsia" w:eastAsiaTheme="majorEastAsia" w:hAnsiTheme="majorEastAsia" w:hint="eastAsia"/>
          <w:sz w:val="24"/>
        </w:rPr>
        <w:t>审</w:t>
      </w:r>
      <w:r>
        <w:rPr>
          <w:rFonts w:asciiTheme="majorEastAsia" w:eastAsiaTheme="majorEastAsia" w:hAnsiTheme="majorEastAsia"/>
          <w:sz w:val="24"/>
        </w:rPr>
        <w:t>现场合理的时间内对此进行书面确认，供应商不确认的，视为将一个采购包中的内容拆开</w:t>
      </w:r>
      <w:r>
        <w:rPr>
          <w:rFonts w:asciiTheme="majorEastAsia" w:eastAsiaTheme="majorEastAsia" w:hAnsiTheme="majorEastAsia" w:hint="eastAsia"/>
          <w:sz w:val="24"/>
        </w:rPr>
        <w:t>响应</w:t>
      </w:r>
      <w:r>
        <w:rPr>
          <w:rFonts w:asciiTheme="majorEastAsia" w:eastAsiaTheme="majorEastAsia" w:hAnsiTheme="majorEastAsia"/>
          <w:sz w:val="24"/>
        </w:rPr>
        <w:t>，其</w:t>
      </w:r>
      <w:r>
        <w:rPr>
          <w:rFonts w:asciiTheme="majorEastAsia" w:eastAsiaTheme="majorEastAsia" w:hAnsiTheme="majorEastAsia" w:hint="eastAsia"/>
          <w:b/>
          <w:sz w:val="24"/>
        </w:rPr>
        <w:t>响应</w:t>
      </w:r>
      <w:r>
        <w:rPr>
          <w:rFonts w:asciiTheme="majorEastAsia" w:eastAsiaTheme="majorEastAsia" w:hAnsiTheme="majorEastAsia"/>
          <w:b/>
          <w:sz w:val="24"/>
        </w:rPr>
        <w:t>无效</w:t>
      </w:r>
      <w:r>
        <w:rPr>
          <w:rFonts w:asciiTheme="majorEastAsia" w:eastAsiaTheme="majorEastAsia" w:hAnsiTheme="majorEastAsia"/>
          <w:sz w:val="24"/>
        </w:rPr>
        <w:t>。</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20.6对于响应文件中不构成实质性偏差的不正规、不一致或不规则，评审委员会可以接受，但这种接受不能损坏或影响任何供应商的相对排序。</w:t>
      </w:r>
    </w:p>
    <w:p w:rsidR="004426FE" w:rsidRDefault="0048317D">
      <w:pPr>
        <w:spacing w:line="360" w:lineRule="auto"/>
        <w:ind w:left="898" w:hanging="898"/>
        <w:jc w:val="both"/>
        <w:rPr>
          <w:rFonts w:asciiTheme="majorEastAsia" w:eastAsiaTheme="majorEastAsia" w:hAnsiTheme="majorEastAsia"/>
          <w:b/>
        </w:rPr>
      </w:pPr>
      <w:r>
        <w:rPr>
          <w:rFonts w:asciiTheme="majorEastAsia" w:eastAsiaTheme="majorEastAsia" w:hAnsiTheme="majorEastAsia"/>
          <w:b/>
        </w:rPr>
        <w:t xml:space="preserve">20.7 </w:t>
      </w:r>
      <w:r>
        <w:rPr>
          <w:rFonts w:asciiTheme="majorEastAsia" w:eastAsiaTheme="majorEastAsia" w:hAnsiTheme="majorEastAsia" w:hint="eastAsia"/>
          <w:b/>
        </w:rPr>
        <w:t>在比选活动中，出现下列情形之一的，应予废标：</w:t>
      </w:r>
    </w:p>
    <w:p w:rsidR="004426FE" w:rsidRDefault="0048317D">
      <w:pPr>
        <w:spacing w:line="360" w:lineRule="auto"/>
        <w:ind w:firstLineChars="200" w:firstLine="482"/>
        <w:jc w:val="both"/>
        <w:rPr>
          <w:rFonts w:asciiTheme="majorEastAsia" w:eastAsiaTheme="majorEastAsia" w:hAnsiTheme="majorEastAsia"/>
          <w:b/>
        </w:rPr>
      </w:pPr>
      <w:r>
        <w:rPr>
          <w:rFonts w:asciiTheme="majorEastAsia" w:eastAsiaTheme="majorEastAsia" w:hAnsiTheme="majorEastAsia"/>
          <w:b/>
        </w:rPr>
        <w:t>1）符合专业条件的供应商或者对比</w:t>
      </w:r>
      <w:proofErr w:type="gramStart"/>
      <w:r>
        <w:rPr>
          <w:rFonts w:asciiTheme="majorEastAsia" w:eastAsiaTheme="majorEastAsia" w:hAnsiTheme="majorEastAsia"/>
          <w:b/>
        </w:rPr>
        <w:t>选文件</w:t>
      </w:r>
      <w:proofErr w:type="gramEnd"/>
      <w:r>
        <w:rPr>
          <w:rFonts w:asciiTheme="majorEastAsia" w:eastAsiaTheme="majorEastAsia" w:hAnsiTheme="majorEastAsia"/>
          <w:b/>
        </w:rPr>
        <w:t>实质响应的供应商不足三家的；</w:t>
      </w:r>
    </w:p>
    <w:p w:rsidR="004426FE" w:rsidRDefault="0048317D">
      <w:pPr>
        <w:spacing w:line="360" w:lineRule="auto"/>
        <w:ind w:firstLineChars="200" w:firstLine="482"/>
        <w:jc w:val="both"/>
        <w:rPr>
          <w:rFonts w:asciiTheme="majorEastAsia" w:eastAsiaTheme="majorEastAsia" w:hAnsiTheme="majorEastAsia"/>
          <w:b/>
        </w:rPr>
      </w:pPr>
      <w:r>
        <w:rPr>
          <w:rFonts w:asciiTheme="majorEastAsia" w:eastAsiaTheme="majorEastAsia" w:hAnsiTheme="majorEastAsia"/>
          <w:b/>
        </w:rPr>
        <w:t>2）出现影响</w:t>
      </w:r>
      <w:r>
        <w:rPr>
          <w:rFonts w:asciiTheme="majorEastAsia" w:eastAsiaTheme="majorEastAsia" w:hAnsiTheme="majorEastAsia" w:hint="eastAsia"/>
          <w:b/>
        </w:rPr>
        <w:t>比选活动</w:t>
      </w:r>
      <w:r>
        <w:rPr>
          <w:rFonts w:asciiTheme="majorEastAsia" w:eastAsiaTheme="majorEastAsia" w:hAnsiTheme="majorEastAsia"/>
          <w:b/>
        </w:rPr>
        <w:t>公正的违法、违规行为的；</w:t>
      </w:r>
    </w:p>
    <w:p w:rsidR="004426FE" w:rsidRDefault="0048317D">
      <w:pPr>
        <w:spacing w:line="360" w:lineRule="auto"/>
        <w:ind w:firstLineChars="200" w:firstLine="482"/>
        <w:jc w:val="both"/>
        <w:rPr>
          <w:rFonts w:asciiTheme="majorEastAsia" w:eastAsiaTheme="majorEastAsia" w:hAnsiTheme="majorEastAsia"/>
          <w:b/>
        </w:rPr>
      </w:pPr>
      <w:r>
        <w:rPr>
          <w:rFonts w:asciiTheme="majorEastAsia" w:eastAsiaTheme="majorEastAsia" w:hAnsiTheme="majorEastAsia" w:hint="eastAsia"/>
          <w:b/>
        </w:rPr>
        <w:t>3）供应商的报价均超过了采购预算，采购人不能支付的；</w:t>
      </w:r>
    </w:p>
    <w:p w:rsidR="004426FE" w:rsidRDefault="0048317D">
      <w:pPr>
        <w:spacing w:line="360" w:lineRule="auto"/>
        <w:ind w:firstLineChars="200" w:firstLine="482"/>
        <w:rPr>
          <w:rFonts w:asciiTheme="majorEastAsia" w:eastAsiaTheme="majorEastAsia" w:hAnsiTheme="majorEastAsia"/>
          <w:b/>
        </w:rPr>
      </w:pPr>
      <w:r>
        <w:rPr>
          <w:rFonts w:asciiTheme="majorEastAsia" w:eastAsiaTheme="majorEastAsia" w:hAnsiTheme="majorEastAsia" w:hint="eastAsia"/>
          <w:b/>
        </w:rPr>
        <w:t>4</w:t>
      </w:r>
      <w:r>
        <w:rPr>
          <w:rFonts w:asciiTheme="majorEastAsia" w:eastAsiaTheme="majorEastAsia" w:hAnsiTheme="majorEastAsia"/>
          <w:b/>
        </w:rPr>
        <w:t>）因重大变故，采购任务取消的。</w:t>
      </w:r>
    </w:p>
    <w:p w:rsidR="004426FE" w:rsidRDefault="0048317D">
      <w:pPr>
        <w:spacing w:line="360" w:lineRule="auto"/>
        <w:jc w:val="both"/>
        <w:rPr>
          <w:rFonts w:asciiTheme="majorEastAsia" w:eastAsiaTheme="majorEastAsia" w:hAnsiTheme="majorEastAsia"/>
          <w:b/>
        </w:rPr>
      </w:pPr>
      <w:r>
        <w:rPr>
          <w:rFonts w:asciiTheme="majorEastAsia" w:eastAsiaTheme="majorEastAsia" w:hAnsiTheme="majorEastAsia"/>
          <w:b/>
        </w:rPr>
        <w:t xml:space="preserve">20.8 </w:t>
      </w:r>
      <w:r>
        <w:rPr>
          <w:rFonts w:asciiTheme="majorEastAsia" w:eastAsiaTheme="majorEastAsia" w:hAnsiTheme="majorEastAsia" w:hint="eastAsia"/>
          <w:b/>
        </w:rPr>
        <w:t>不符合资格要求的响应或没有进行实质性响应的响应将被视为无效响应。供应商不得通过修正或撤销不符合要求的偏离或保留从而使其响应成为有效响应。响应文件属下列情况之一的，应当在符合性审查时按照无效响应处理：</w:t>
      </w:r>
    </w:p>
    <w:p w:rsidR="004426FE" w:rsidRDefault="0048317D">
      <w:pPr>
        <w:spacing w:line="360" w:lineRule="auto"/>
        <w:ind w:left="898" w:hanging="898"/>
        <w:rPr>
          <w:rFonts w:asciiTheme="minorEastAsia" w:eastAsiaTheme="minorEastAsia" w:hAnsiTheme="minorEastAsia"/>
          <w:b/>
        </w:rPr>
      </w:pPr>
      <w:r>
        <w:rPr>
          <w:rFonts w:asciiTheme="minorEastAsia" w:eastAsiaTheme="minorEastAsia" w:hAnsiTheme="minorEastAsia"/>
          <w:b/>
        </w:rPr>
        <w:t xml:space="preserve">    1）未按照比选文件规定要求</w:t>
      </w:r>
      <w:r>
        <w:rPr>
          <w:rFonts w:asciiTheme="minorEastAsia" w:eastAsiaTheme="minorEastAsia" w:hAnsiTheme="minorEastAsia" w:hint="eastAsia"/>
          <w:b/>
        </w:rPr>
        <w:t>提供授权委托书，未按照比选文件要求</w:t>
      </w:r>
      <w:r>
        <w:rPr>
          <w:rFonts w:asciiTheme="minorEastAsia" w:eastAsiaTheme="minorEastAsia" w:hAnsiTheme="minorEastAsia"/>
          <w:b/>
        </w:rPr>
        <w:t>签署、盖章的；</w:t>
      </w:r>
    </w:p>
    <w:p w:rsidR="004426FE" w:rsidRDefault="0048317D">
      <w:pPr>
        <w:widowControl w:val="0"/>
        <w:spacing w:line="360" w:lineRule="auto"/>
        <w:ind w:left="898" w:hanging="898"/>
        <w:rPr>
          <w:b/>
        </w:rPr>
      </w:pPr>
      <w:r>
        <w:rPr>
          <w:b/>
        </w:rPr>
        <w:t xml:space="preserve">    2）</w:t>
      </w:r>
      <w:r>
        <w:rPr>
          <w:rFonts w:hint="eastAsia"/>
          <w:b/>
        </w:rPr>
        <w:t>报价超过比选文件中规定的预算金额或者最高限价的；</w:t>
      </w:r>
    </w:p>
    <w:p w:rsidR="004426FE" w:rsidRDefault="0048317D">
      <w:pPr>
        <w:pStyle w:val="p01"/>
        <w:spacing w:before="0" w:beforeAutospacing="0" w:after="0" w:afterAutospacing="0" w:line="360" w:lineRule="auto"/>
        <w:ind w:firstLineChars="176" w:firstLine="424"/>
        <w:jc w:val="both"/>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w:t>
      </w:r>
      <w:r>
        <w:rPr>
          <w:rFonts w:asciiTheme="majorEastAsia" w:eastAsiaTheme="majorEastAsia" w:hAnsiTheme="majorEastAsia" w:hint="eastAsia"/>
          <w:b/>
        </w:rPr>
        <w:t>响应文件含有采购人不能接受的附加条件的;</w:t>
      </w:r>
    </w:p>
    <w:p w:rsidR="004426FE" w:rsidRDefault="0048317D">
      <w:pPr>
        <w:pStyle w:val="p01"/>
        <w:spacing w:before="0" w:beforeAutospacing="0" w:after="0" w:afterAutospacing="0" w:line="360" w:lineRule="auto"/>
        <w:ind w:firstLineChars="176" w:firstLine="424"/>
        <w:jc w:val="both"/>
        <w:rPr>
          <w:rFonts w:asciiTheme="majorEastAsia" w:eastAsiaTheme="majorEastAsia" w:hAnsiTheme="majorEastAsia"/>
          <w:b/>
        </w:rPr>
      </w:pPr>
      <w:r>
        <w:rPr>
          <w:rFonts w:asciiTheme="majorEastAsia" w:eastAsiaTheme="majorEastAsia" w:hAnsiTheme="majorEastAsia"/>
          <w:b/>
        </w:rPr>
        <w:t>4</w:t>
      </w:r>
      <w:r>
        <w:rPr>
          <w:rFonts w:asciiTheme="majorEastAsia" w:eastAsiaTheme="majorEastAsia" w:hAnsiTheme="majorEastAsia" w:hint="eastAsia"/>
          <w:b/>
        </w:rPr>
        <w:t>）供应商未遵循公平竞争的原则、串通响应、妨碍其他供应商的竞争行为、损害采购人或者其他供应商的合法权益的；</w:t>
      </w:r>
    </w:p>
    <w:p w:rsidR="004426FE" w:rsidRDefault="0048317D">
      <w:pPr>
        <w:pStyle w:val="p01"/>
        <w:spacing w:before="0" w:beforeAutospacing="0" w:after="0" w:afterAutospacing="0" w:line="360" w:lineRule="auto"/>
        <w:ind w:firstLineChars="176" w:firstLine="424"/>
        <w:jc w:val="both"/>
        <w:rPr>
          <w:rFonts w:asciiTheme="majorEastAsia" w:eastAsiaTheme="majorEastAsia" w:hAnsiTheme="majorEastAsia"/>
          <w:b/>
        </w:rPr>
      </w:pPr>
      <w:r>
        <w:rPr>
          <w:rFonts w:asciiTheme="majorEastAsia" w:eastAsiaTheme="majorEastAsia" w:hAnsiTheme="majorEastAsia"/>
          <w:b/>
        </w:rPr>
        <w:t>5</w:t>
      </w:r>
      <w:r>
        <w:rPr>
          <w:rFonts w:asciiTheme="majorEastAsia" w:eastAsiaTheme="majorEastAsia" w:hAnsiTheme="majorEastAsia" w:hint="eastAsia"/>
          <w:b/>
        </w:rPr>
        <w:t>）响应文件报价出现前后不一致，在合理时间内，供应商不确认按规定修正后响应报价的；</w:t>
      </w:r>
    </w:p>
    <w:p w:rsidR="004426FE" w:rsidRDefault="0048317D">
      <w:pPr>
        <w:pStyle w:val="p01"/>
        <w:spacing w:before="0" w:beforeAutospacing="0" w:after="0" w:afterAutospacing="0" w:line="360" w:lineRule="auto"/>
        <w:ind w:firstLineChars="176" w:firstLine="424"/>
        <w:jc w:val="both"/>
        <w:rPr>
          <w:rFonts w:asciiTheme="majorEastAsia" w:eastAsiaTheme="majorEastAsia" w:hAnsiTheme="majorEastAsia"/>
          <w:b/>
        </w:rPr>
      </w:pPr>
      <w:r>
        <w:rPr>
          <w:rFonts w:asciiTheme="majorEastAsia" w:eastAsiaTheme="majorEastAsia" w:hAnsiTheme="majorEastAsia"/>
          <w:b/>
        </w:rPr>
        <w:t>6</w:t>
      </w:r>
      <w:r>
        <w:rPr>
          <w:rFonts w:asciiTheme="majorEastAsia" w:eastAsiaTheme="majorEastAsia" w:hAnsiTheme="majorEastAsia" w:hint="eastAsia"/>
          <w:b/>
        </w:rPr>
        <w:t>）不符合法律、法规和比选文件中规定的其他实质性要求的：</w:t>
      </w:r>
    </w:p>
    <w:p w:rsidR="004426FE" w:rsidRDefault="0048317D">
      <w:pPr>
        <w:pStyle w:val="p01"/>
        <w:spacing w:before="0" w:beforeAutospacing="0" w:after="0" w:afterAutospacing="0" w:line="360" w:lineRule="auto"/>
        <w:ind w:firstLineChars="300" w:firstLine="723"/>
        <w:jc w:val="both"/>
        <w:rPr>
          <w:rFonts w:asciiTheme="majorEastAsia" w:eastAsiaTheme="majorEastAsia" w:hAnsiTheme="majorEastAsia"/>
          <w:b/>
        </w:rPr>
      </w:pPr>
      <w:r>
        <w:rPr>
          <w:rFonts w:asciiTheme="majorEastAsia" w:eastAsiaTheme="majorEastAsia" w:hAnsiTheme="majorEastAsia" w:hint="eastAsia"/>
          <w:b/>
        </w:rPr>
        <w:t>① 比选文件中星号“</w:t>
      </w:r>
      <w:r>
        <w:rPr>
          <w:rFonts w:asciiTheme="majorEastAsia" w:eastAsiaTheme="majorEastAsia" w:hAnsiTheme="majorEastAsia" w:hint="eastAsia"/>
        </w:rPr>
        <w:t>★</w:t>
      </w:r>
      <w:r>
        <w:rPr>
          <w:rFonts w:asciiTheme="majorEastAsia" w:eastAsiaTheme="majorEastAsia" w:hAnsiTheme="majorEastAsia" w:hint="eastAsia"/>
          <w:b/>
        </w:rPr>
        <w:t>”指标的；</w:t>
      </w:r>
    </w:p>
    <w:p w:rsidR="004426FE" w:rsidRDefault="0048317D">
      <w:pPr>
        <w:pStyle w:val="p01"/>
        <w:spacing w:before="0" w:beforeAutospacing="0" w:after="0" w:afterAutospacing="0" w:line="360" w:lineRule="auto"/>
        <w:ind w:firstLineChars="300" w:firstLine="723"/>
        <w:rPr>
          <w:rFonts w:asciiTheme="majorEastAsia" w:eastAsiaTheme="majorEastAsia" w:hAnsiTheme="majorEastAsia"/>
          <w:b/>
        </w:rPr>
      </w:pPr>
      <w:r>
        <w:rPr>
          <w:rFonts w:asciiTheme="majorEastAsia" w:eastAsiaTheme="majorEastAsia" w:hAnsiTheme="majorEastAsia" w:hint="eastAsia"/>
          <w:b/>
        </w:rPr>
        <w:t xml:space="preserve">② 响应有效期不足的； </w:t>
      </w:r>
    </w:p>
    <w:p w:rsidR="004426FE" w:rsidRDefault="0048317D">
      <w:pPr>
        <w:pStyle w:val="p01"/>
        <w:spacing w:before="0" w:beforeAutospacing="0" w:after="0" w:afterAutospacing="0" w:line="360" w:lineRule="auto"/>
        <w:ind w:firstLineChars="300" w:firstLine="723"/>
        <w:rPr>
          <w:rFonts w:asciiTheme="majorEastAsia" w:eastAsiaTheme="majorEastAsia" w:hAnsiTheme="majorEastAsia"/>
          <w:b/>
        </w:rPr>
      </w:pPr>
      <w:r>
        <w:rPr>
          <w:rFonts w:asciiTheme="majorEastAsia" w:eastAsiaTheme="majorEastAsia" w:hAnsiTheme="majorEastAsia" w:hint="eastAsia"/>
          <w:b/>
        </w:rPr>
        <w:t>③ 响应文件中提供虚假或失实资料的；</w:t>
      </w:r>
    </w:p>
    <w:p w:rsidR="004426FE" w:rsidRDefault="0048317D">
      <w:pPr>
        <w:spacing w:line="360" w:lineRule="auto"/>
        <w:ind w:firstLineChars="300" w:firstLine="723"/>
        <w:rPr>
          <w:rFonts w:asciiTheme="majorEastAsia" w:eastAsiaTheme="majorEastAsia" w:hAnsiTheme="majorEastAsia"/>
          <w:b/>
        </w:rPr>
      </w:pPr>
      <w:r>
        <w:rPr>
          <w:rFonts w:asciiTheme="majorEastAsia" w:eastAsiaTheme="majorEastAsia" w:hAnsiTheme="majorEastAsia" w:hint="eastAsia"/>
          <w:b/>
        </w:rPr>
        <w:t>④供应商串通响应的；</w:t>
      </w:r>
    </w:p>
    <w:p w:rsidR="004426FE" w:rsidRDefault="0048317D">
      <w:pPr>
        <w:spacing w:line="360" w:lineRule="auto"/>
        <w:ind w:firstLineChars="300" w:firstLine="723"/>
        <w:rPr>
          <w:rFonts w:asciiTheme="majorEastAsia" w:eastAsiaTheme="majorEastAsia" w:hAnsiTheme="majorEastAsia"/>
          <w:b/>
        </w:rPr>
      </w:pPr>
      <w:r>
        <w:rPr>
          <w:rFonts w:asciiTheme="majorEastAsia" w:eastAsiaTheme="majorEastAsia" w:hAnsiTheme="majorEastAsia" w:hint="eastAsia"/>
          <w:b/>
        </w:rPr>
        <w:t>⑤其他不符合法律、法规规定的实质性要求。</w:t>
      </w:r>
    </w:p>
    <w:p w:rsidR="004426FE" w:rsidRDefault="0048317D">
      <w:pPr>
        <w:spacing w:line="360" w:lineRule="auto"/>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0.9</w:t>
      </w:r>
      <w:r>
        <w:rPr>
          <w:rFonts w:asciiTheme="majorEastAsia" w:eastAsiaTheme="majorEastAsia" w:hAnsiTheme="majorEastAsia" w:hint="eastAsia"/>
          <w:b/>
        </w:rPr>
        <w:t>有下列情形之一的，属于供应商串通响应：</w:t>
      </w:r>
    </w:p>
    <w:p w:rsidR="004426FE" w:rsidRDefault="0048317D">
      <w:pPr>
        <w:spacing w:line="360" w:lineRule="auto"/>
        <w:ind w:firstLineChars="200" w:firstLine="482"/>
        <w:rPr>
          <w:rFonts w:asciiTheme="majorEastAsia" w:eastAsiaTheme="majorEastAsia" w:hAnsiTheme="majorEastAsia"/>
          <w:b/>
        </w:rPr>
      </w:pPr>
      <w:r>
        <w:rPr>
          <w:rFonts w:asciiTheme="majorEastAsia" w:eastAsiaTheme="majorEastAsia" w:hAnsiTheme="majorEastAsia" w:hint="eastAsia"/>
          <w:b/>
        </w:rPr>
        <w:t>1）不同供应商的响应文件由同一单位或者个人编制；</w:t>
      </w:r>
    </w:p>
    <w:p w:rsidR="004426FE" w:rsidRDefault="0048317D">
      <w:pPr>
        <w:spacing w:line="360" w:lineRule="auto"/>
        <w:ind w:firstLineChars="200" w:firstLine="482"/>
        <w:rPr>
          <w:rFonts w:asciiTheme="majorEastAsia" w:eastAsiaTheme="majorEastAsia" w:hAnsiTheme="majorEastAsia"/>
          <w:b/>
        </w:rPr>
      </w:pPr>
      <w:r>
        <w:rPr>
          <w:rFonts w:asciiTheme="majorEastAsia" w:eastAsiaTheme="majorEastAsia" w:hAnsiTheme="majorEastAsia"/>
          <w:b/>
        </w:rPr>
        <w:t>2</w:t>
      </w:r>
      <w:r>
        <w:rPr>
          <w:rFonts w:asciiTheme="majorEastAsia" w:eastAsiaTheme="majorEastAsia" w:hAnsiTheme="majorEastAsia" w:hint="eastAsia"/>
          <w:b/>
        </w:rPr>
        <w:t>）不同供应商委托同一单位或者个人办理响应事宜；</w:t>
      </w:r>
    </w:p>
    <w:p w:rsidR="004426FE" w:rsidRDefault="0048317D">
      <w:pPr>
        <w:spacing w:line="360" w:lineRule="auto"/>
        <w:ind w:firstLineChars="200" w:firstLine="482"/>
        <w:rPr>
          <w:rFonts w:asciiTheme="majorEastAsia" w:eastAsiaTheme="majorEastAsia" w:hAnsiTheme="majorEastAsia"/>
          <w:b/>
        </w:rPr>
      </w:pPr>
      <w:r>
        <w:rPr>
          <w:rFonts w:asciiTheme="majorEastAsia" w:eastAsiaTheme="majorEastAsia" w:hAnsiTheme="majorEastAsia" w:hint="eastAsia"/>
          <w:b/>
        </w:rPr>
        <w:lastRenderedPageBreak/>
        <w:t>3）不同供应商的响应文件载明的项目管理成员或者联系人员为同一人；</w:t>
      </w:r>
    </w:p>
    <w:p w:rsidR="004426FE" w:rsidRDefault="0048317D">
      <w:pPr>
        <w:spacing w:line="360" w:lineRule="auto"/>
        <w:ind w:firstLineChars="200" w:firstLine="482"/>
        <w:rPr>
          <w:rFonts w:asciiTheme="majorEastAsia" w:eastAsiaTheme="majorEastAsia" w:hAnsiTheme="majorEastAsia"/>
          <w:b/>
        </w:rPr>
      </w:pPr>
      <w:r>
        <w:rPr>
          <w:rFonts w:asciiTheme="majorEastAsia" w:eastAsiaTheme="majorEastAsia" w:hAnsiTheme="majorEastAsia" w:hint="eastAsia"/>
          <w:b/>
        </w:rPr>
        <w:t>4）不同供应商的响应文件异常一致或者响应报价呈规律性差异；</w:t>
      </w:r>
    </w:p>
    <w:p w:rsidR="004426FE" w:rsidRDefault="0048317D">
      <w:pPr>
        <w:spacing w:line="360" w:lineRule="auto"/>
        <w:ind w:firstLineChars="200" w:firstLine="482"/>
        <w:rPr>
          <w:rFonts w:asciiTheme="majorEastAsia" w:eastAsiaTheme="majorEastAsia" w:hAnsiTheme="majorEastAsia"/>
          <w:b/>
        </w:rPr>
      </w:pPr>
      <w:r>
        <w:rPr>
          <w:rFonts w:asciiTheme="majorEastAsia" w:eastAsiaTheme="majorEastAsia" w:hAnsiTheme="majorEastAsia" w:hint="eastAsia"/>
          <w:b/>
        </w:rPr>
        <w:t>5）不同供应商的响应文件相互混装；</w:t>
      </w:r>
    </w:p>
    <w:p w:rsidR="004426FE" w:rsidRDefault="0048317D">
      <w:pPr>
        <w:spacing w:line="360" w:lineRule="auto"/>
        <w:ind w:firstLineChars="200" w:firstLine="482"/>
        <w:rPr>
          <w:rFonts w:asciiTheme="majorEastAsia" w:eastAsiaTheme="majorEastAsia" w:hAnsiTheme="majorEastAsia"/>
          <w:b/>
        </w:rPr>
      </w:pPr>
      <w:r>
        <w:rPr>
          <w:rFonts w:asciiTheme="majorEastAsia" w:eastAsiaTheme="majorEastAsia" w:hAnsiTheme="majorEastAsia" w:hint="eastAsia"/>
          <w:b/>
        </w:rPr>
        <w:t>6）不同供应商的响应保证金从同一单位或者个人的账户转出。</w:t>
      </w:r>
    </w:p>
    <w:p w:rsidR="004426FE" w:rsidRDefault="0048317D">
      <w:pPr>
        <w:spacing w:line="360" w:lineRule="auto"/>
        <w:jc w:val="both"/>
        <w:rPr>
          <w:rFonts w:asciiTheme="majorEastAsia" w:eastAsiaTheme="majorEastAsia" w:hAnsiTheme="majorEastAsia"/>
          <w:bCs/>
        </w:rPr>
      </w:pPr>
      <w:r>
        <w:rPr>
          <w:rFonts w:asciiTheme="majorEastAsia" w:eastAsiaTheme="majorEastAsia" w:hAnsiTheme="majorEastAsia"/>
          <w:bCs/>
        </w:rPr>
        <w:t>20.10</w:t>
      </w:r>
      <w:r>
        <w:rPr>
          <w:rFonts w:asciiTheme="majorEastAsia" w:eastAsiaTheme="majorEastAsia" w:hAnsiTheme="majorEastAsia" w:hint="eastAsia"/>
          <w:bCs/>
        </w:rPr>
        <w:t>评审委员会发现比选文件存在歧义、重大缺陷导致评审工作无法进行，或者比选文件内容违反法律、行政法规、强制性标准，违反公开透明、公平竞争、公正和诚实信用原则而影响比选结果的，应当停止评审工作，与采购人/比选代理机构沟通并作书面记录。采购人确认后，应当修改比选文件后重新比选。</w:t>
      </w:r>
    </w:p>
    <w:p w:rsidR="004426FE" w:rsidRDefault="0048317D">
      <w:pPr>
        <w:pStyle w:val="31"/>
        <w:jc w:val="left"/>
        <w:rPr>
          <w:rFonts w:asciiTheme="majorEastAsia" w:eastAsiaTheme="majorEastAsia" w:hAnsiTheme="majorEastAsia"/>
          <w:szCs w:val="24"/>
        </w:rPr>
      </w:pPr>
      <w:bookmarkStart w:id="71" w:name="_Toc180670436"/>
      <w:r>
        <w:rPr>
          <w:rFonts w:asciiTheme="majorEastAsia" w:eastAsiaTheme="majorEastAsia" w:hAnsiTheme="majorEastAsia"/>
          <w:szCs w:val="24"/>
        </w:rPr>
        <w:t xml:space="preserve">21. </w:t>
      </w:r>
      <w:r>
        <w:rPr>
          <w:rFonts w:asciiTheme="majorEastAsia" w:eastAsiaTheme="majorEastAsia" w:hAnsiTheme="majorEastAsia" w:hint="eastAsia"/>
          <w:szCs w:val="24"/>
        </w:rPr>
        <w:t>响应文件的澄清</w:t>
      </w:r>
      <w:bookmarkEnd w:id="71"/>
    </w:p>
    <w:p w:rsidR="004426FE" w:rsidRDefault="0048317D">
      <w:pPr>
        <w:tabs>
          <w:tab w:val="left" w:pos="900"/>
        </w:tabs>
        <w:spacing w:line="360" w:lineRule="auto"/>
        <w:jc w:val="both"/>
        <w:rPr>
          <w:rFonts w:asciiTheme="majorEastAsia" w:eastAsiaTheme="majorEastAsia" w:hAnsiTheme="majorEastAsia"/>
        </w:rPr>
      </w:pPr>
      <w:r>
        <w:rPr>
          <w:rFonts w:asciiTheme="majorEastAsia" w:eastAsiaTheme="majorEastAsia" w:hAnsiTheme="majorEastAsia"/>
        </w:rPr>
        <w:t xml:space="preserve">21.1 </w:t>
      </w:r>
      <w:r>
        <w:rPr>
          <w:rFonts w:asciiTheme="majorEastAsia" w:eastAsiaTheme="majorEastAsia" w:hAnsiTheme="majorEastAsia" w:hint="eastAsia"/>
        </w:rPr>
        <w:t>在评审期间，评审委员会有权以书面方式要求供应商对其响应文件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响应文件的范围或者改变响应文件的实质性内容。</w:t>
      </w:r>
    </w:p>
    <w:p w:rsidR="004426FE" w:rsidRDefault="0048317D">
      <w:pPr>
        <w:tabs>
          <w:tab w:val="left" w:pos="900"/>
        </w:tabs>
        <w:spacing w:line="360" w:lineRule="auto"/>
        <w:jc w:val="both"/>
        <w:rPr>
          <w:rFonts w:asciiTheme="majorEastAsia" w:eastAsiaTheme="majorEastAsia" w:hAnsiTheme="majorEastAsia"/>
        </w:rPr>
      </w:pPr>
      <w:r>
        <w:rPr>
          <w:rFonts w:asciiTheme="majorEastAsia" w:eastAsiaTheme="majorEastAsia" w:hAnsiTheme="majorEastAsia"/>
        </w:rPr>
        <w:t xml:space="preserve">21.2 </w:t>
      </w:r>
      <w:r>
        <w:rPr>
          <w:rFonts w:asciiTheme="majorEastAsia" w:eastAsiaTheme="majorEastAsia" w:hAnsiTheme="majorEastAsia" w:hint="eastAsia"/>
        </w:rPr>
        <w:t>澄清文件将作为响应文件内容的一部分。</w:t>
      </w:r>
    </w:p>
    <w:p w:rsidR="004426FE" w:rsidRDefault="0048317D">
      <w:pPr>
        <w:pStyle w:val="31"/>
        <w:jc w:val="left"/>
        <w:rPr>
          <w:rFonts w:asciiTheme="majorEastAsia" w:eastAsiaTheme="majorEastAsia" w:hAnsiTheme="majorEastAsia"/>
          <w:szCs w:val="24"/>
        </w:rPr>
      </w:pPr>
      <w:bookmarkStart w:id="72" w:name="_Toc180670437"/>
      <w:r>
        <w:rPr>
          <w:rFonts w:asciiTheme="majorEastAsia" w:eastAsiaTheme="majorEastAsia" w:hAnsiTheme="majorEastAsia"/>
          <w:szCs w:val="24"/>
        </w:rPr>
        <w:t xml:space="preserve">22. </w:t>
      </w:r>
      <w:r>
        <w:rPr>
          <w:rFonts w:asciiTheme="majorEastAsia" w:eastAsiaTheme="majorEastAsia" w:hAnsiTheme="majorEastAsia" w:hint="eastAsia"/>
          <w:szCs w:val="24"/>
        </w:rPr>
        <w:t>评审</w:t>
      </w:r>
      <w:bookmarkEnd w:id="72"/>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22.1经初审合格的响应文件，评审委员会将根据比选文件确定的评审方法和标准，对其技术部分和商务部分作进一步的评审和比较。</w:t>
      </w:r>
    </w:p>
    <w:p w:rsidR="004426FE" w:rsidRDefault="0048317D">
      <w:pPr>
        <w:spacing w:line="360" w:lineRule="auto"/>
        <w:jc w:val="both"/>
        <w:rPr>
          <w:rFonts w:asciiTheme="majorEastAsia" w:eastAsiaTheme="majorEastAsia" w:hAnsiTheme="majorEastAsia"/>
          <w:b/>
        </w:rPr>
      </w:pPr>
      <w:r>
        <w:rPr>
          <w:rFonts w:asciiTheme="majorEastAsia" w:eastAsiaTheme="majorEastAsia" w:hAnsiTheme="majorEastAsia"/>
        </w:rPr>
        <w:t xml:space="preserve">22.2 </w:t>
      </w:r>
      <w:r>
        <w:rPr>
          <w:rFonts w:asciiTheme="majorEastAsia" w:eastAsiaTheme="majorEastAsia" w:hAnsiTheme="majorEastAsia" w:hint="eastAsia"/>
        </w:rPr>
        <w:t>评审严格按照比选文件的要求和条件进行，具体详见本比选文件第五章评审办法和评分标准。</w:t>
      </w:r>
    </w:p>
    <w:p w:rsidR="004426FE" w:rsidRDefault="0048317D">
      <w:pPr>
        <w:tabs>
          <w:tab w:val="left" w:pos="900"/>
        </w:tabs>
        <w:spacing w:line="360" w:lineRule="auto"/>
        <w:jc w:val="both"/>
        <w:rPr>
          <w:rFonts w:asciiTheme="majorEastAsia" w:eastAsiaTheme="majorEastAsia" w:hAnsiTheme="majorEastAsia"/>
        </w:rPr>
      </w:pPr>
      <w:r>
        <w:rPr>
          <w:rFonts w:asciiTheme="majorEastAsia" w:eastAsiaTheme="majorEastAsia" w:hAnsiTheme="majorEastAsia"/>
        </w:rPr>
        <w:t xml:space="preserve">22.3 </w:t>
      </w:r>
      <w:r>
        <w:rPr>
          <w:rFonts w:asciiTheme="majorEastAsia" w:eastAsiaTheme="majorEastAsia" w:hAnsiTheme="majorEastAsia" w:hint="eastAsia"/>
        </w:rPr>
        <w:t>本项目采用综合评分法：</w:t>
      </w:r>
      <w:r>
        <w:rPr>
          <w:rFonts w:asciiTheme="majorEastAsia" w:eastAsiaTheme="majorEastAsia" w:hAnsiTheme="majorEastAsia"/>
        </w:rPr>
        <w:t>综合评分法</w:t>
      </w:r>
      <w:r>
        <w:rPr>
          <w:rFonts w:asciiTheme="majorEastAsia" w:eastAsiaTheme="majorEastAsia" w:hAnsiTheme="majorEastAsia" w:hint="eastAsia"/>
        </w:rPr>
        <w:t>，是指响应文件满足比选文件全部实质性要求，</w:t>
      </w:r>
      <w:proofErr w:type="gramStart"/>
      <w:r>
        <w:rPr>
          <w:rFonts w:asciiTheme="majorEastAsia" w:eastAsiaTheme="majorEastAsia" w:hAnsiTheme="majorEastAsia" w:hint="eastAsia"/>
        </w:rPr>
        <w:t>且按照</w:t>
      </w:r>
      <w:proofErr w:type="gramEnd"/>
      <w:r>
        <w:rPr>
          <w:rFonts w:asciiTheme="majorEastAsia" w:eastAsiaTheme="majorEastAsia" w:hAnsiTheme="majorEastAsia" w:hint="eastAsia"/>
        </w:rPr>
        <w:t>评审因素的量化指标评审得分最高的供应商为中选候选人的评审方法</w:t>
      </w:r>
      <w:r>
        <w:rPr>
          <w:rFonts w:asciiTheme="majorEastAsia" w:eastAsiaTheme="majorEastAsia" w:hAnsiTheme="majorEastAsia"/>
        </w:rPr>
        <w:t>。评审委员会每位成员分别对供应商按相应的加权分值进行评价、打分。</w:t>
      </w:r>
    </w:p>
    <w:p w:rsidR="004426FE" w:rsidRDefault="0048317D">
      <w:pPr>
        <w:tabs>
          <w:tab w:val="left" w:pos="900"/>
        </w:tabs>
        <w:spacing w:line="360" w:lineRule="auto"/>
        <w:jc w:val="both"/>
        <w:rPr>
          <w:rFonts w:asciiTheme="majorEastAsia" w:eastAsiaTheme="majorEastAsia" w:hAnsiTheme="majorEastAsia"/>
        </w:rPr>
      </w:pPr>
      <w:r>
        <w:rPr>
          <w:rFonts w:asciiTheme="majorEastAsia" w:eastAsiaTheme="majorEastAsia" w:hAnsiTheme="majorEastAsia"/>
        </w:rPr>
        <w:t>22.4评审时，评审委员会各成员应当独立对每个有效供应商的响应文件进行评价、打分，然后汇总每个供应商每项评分因素的得分。</w:t>
      </w:r>
      <w:r>
        <w:rPr>
          <w:rFonts w:asciiTheme="majorEastAsia" w:eastAsiaTheme="majorEastAsia" w:hAnsiTheme="majorEastAsia" w:hint="eastAsia"/>
        </w:rPr>
        <w:t>（每个评委按分包分别对每个初审合格的供应商进行独立打分，所有评委对同</w:t>
      </w:r>
      <w:proofErr w:type="gramStart"/>
      <w:r>
        <w:rPr>
          <w:rFonts w:asciiTheme="majorEastAsia" w:eastAsiaTheme="majorEastAsia" w:hAnsiTheme="majorEastAsia" w:hint="eastAsia"/>
        </w:rPr>
        <w:t>一供应</w:t>
      </w:r>
      <w:proofErr w:type="gramEnd"/>
      <w:r>
        <w:rPr>
          <w:rFonts w:asciiTheme="majorEastAsia" w:eastAsiaTheme="majorEastAsia" w:hAnsiTheme="majorEastAsia" w:hint="eastAsia"/>
        </w:rPr>
        <w:t>商同一分包得分的算术平均值为该</w:t>
      </w:r>
      <w:proofErr w:type="gramStart"/>
      <w:r>
        <w:rPr>
          <w:rFonts w:asciiTheme="majorEastAsia" w:eastAsiaTheme="majorEastAsia" w:hAnsiTheme="majorEastAsia" w:hint="eastAsia"/>
        </w:rPr>
        <w:t>供应商该包</w:t>
      </w:r>
      <w:proofErr w:type="gramEnd"/>
      <w:r>
        <w:rPr>
          <w:rFonts w:asciiTheme="majorEastAsia" w:eastAsiaTheme="majorEastAsia" w:hAnsiTheme="majorEastAsia" w:hint="eastAsia"/>
        </w:rPr>
        <w:t>的最终得分。所有打分保留小数点后两位，第三位四舍五入）。</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22.5</w:t>
      </w:r>
      <w:r>
        <w:rPr>
          <w:rFonts w:asciiTheme="majorEastAsia" w:eastAsiaTheme="majorEastAsia" w:hAnsiTheme="majorEastAsia" w:hint="eastAsia"/>
        </w:rPr>
        <w:t>评审委员会认为供应商的报价明显低于其他通过符合性审查供应商的报价，有可能影响产品质量或者不能诚信履约的，应当要求其在评审现场合理的时间内提供书面说</w:t>
      </w:r>
      <w:r>
        <w:rPr>
          <w:rFonts w:asciiTheme="majorEastAsia" w:eastAsiaTheme="majorEastAsia" w:hAnsiTheme="majorEastAsia" w:hint="eastAsia"/>
        </w:rPr>
        <w:lastRenderedPageBreak/>
        <w:t>明（法定代表人或授权代表签字或加盖公章），必要时提交相关证明材料；供应商不能证明其报价合理性的，评审委员会应当将其作为无效响应处理。</w:t>
      </w:r>
    </w:p>
    <w:p w:rsidR="004426FE" w:rsidRDefault="0048317D">
      <w:pPr>
        <w:pStyle w:val="31"/>
        <w:jc w:val="left"/>
        <w:rPr>
          <w:rFonts w:asciiTheme="majorEastAsia" w:eastAsiaTheme="majorEastAsia" w:hAnsiTheme="majorEastAsia"/>
          <w:szCs w:val="24"/>
        </w:rPr>
      </w:pPr>
      <w:bookmarkStart w:id="73" w:name="_Toc180670438"/>
      <w:r>
        <w:rPr>
          <w:rFonts w:asciiTheme="majorEastAsia" w:eastAsiaTheme="majorEastAsia" w:hAnsiTheme="majorEastAsia"/>
          <w:szCs w:val="24"/>
        </w:rPr>
        <w:t xml:space="preserve">23. </w:t>
      </w:r>
      <w:r>
        <w:rPr>
          <w:rFonts w:asciiTheme="majorEastAsia" w:eastAsiaTheme="majorEastAsia" w:hAnsiTheme="majorEastAsia" w:hint="eastAsia"/>
          <w:szCs w:val="24"/>
        </w:rPr>
        <w:t>评审过程及保密原则</w:t>
      </w:r>
      <w:bookmarkEnd w:id="73"/>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23.1</w:t>
      </w:r>
      <w:r>
        <w:rPr>
          <w:rFonts w:asciiTheme="majorEastAsia" w:eastAsiaTheme="majorEastAsia" w:hAnsiTheme="majorEastAsia" w:hint="eastAsia"/>
        </w:rPr>
        <w:t>有关人员对评审情况以及在评审过程中获悉的国家秘密、商业秘密负有保密责任。</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23.2在评审期间，供应商试图影响采购人、比选代理机构和评审委员会的任何活动，将导致其</w:t>
      </w:r>
      <w:r>
        <w:rPr>
          <w:rFonts w:asciiTheme="majorEastAsia" w:eastAsiaTheme="majorEastAsia" w:hAnsiTheme="majorEastAsia" w:hint="eastAsia"/>
        </w:rPr>
        <w:t>响应</w:t>
      </w:r>
      <w:r>
        <w:rPr>
          <w:rFonts w:asciiTheme="majorEastAsia" w:eastAsiaTheme="majorEastAsia" w:hAnsiTheme="majorEastAsia"/>
        </w:rPr>
        <w:t>无效，并承担相应的法律责任。</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23.3</w:t>
      </w:r>
      <w:r>
        <w:rPr>
          <w:rFonts w:asciiTheme="majorEastAsia" w:eastAsiaTheme="majorEastAsia" w:hAnsiTheme="majorEastAsia" w:hint="eastAsia"/>
        </w:rPr>
        <w:t>评审委员会根据全体评审成员签字的原始评审记录和评审结果编写评审报告，评审委员会成员对需要共同认定的事项存在争议的，应当按照少数服从多数的原则</w:t>
      </w:r>
      <w:proofErr w:type="gramStart"/>
      <w:r>
        <w:rPr>
          <w:rFonts w:asciiTheme="majorEastAsia" w:eastAsiaTheme="majorEastAsia" w:hAnsiTheme="majorEastAsia" w:hint="eastAsia"/>
        </w:rPr>
        <w:t>作出</w:t>
      </w:r>
      <w:proofErr w:type="gramEnd"/>
      <w:r>
        <w:rPr>
          <w:rFonts w:asciiTheme="majorEastAsia" w:eastAsiaTheme="majorEastAsia" w:hAnsiTheme="majorEastAsia" w:hint="eastAsia"/>
        </w:rPr>
        <w:t>结论。持不同意见的评审委员会成员应当在评审报告上签署不同意见及理由，否则视为同意评审报告。</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23.4</w:t>
      </w:r>
      <w:r>
        <w:rPr>
          <w:rFonts w:asciiTheme="majorEastAsia" w:eastAsiaTheme="majorEastAsia" w:hAnsiTheme="majorEastAsia" w:hint="eastAsia"/>
        </w:rPr>
        <w:t>采购人有权根据供应商递交响应文件中的资格证明文件等资料，对供应商的财务、技术和生产能力等进行真实性审查。如果审查中发现虚假问题，采购人将保留追究供应商法律责任的权利。</w:t>
      </w:r>
    </w:p>
    <w:p w:rsidR="004426FE" w:rsidRDefault="0048317D">
      <w:pPr>
        <w:pStyle w:val="2TimesNewRoman5020"/>
        <w:spacing w:line="360" w:lineRule="auto"/>
        <w:rPr>
          <w:rFonts w:asciiTheme="majorEastAsia" w:eastAsiaTheme="majorEastAsia" w:hAnsiTheme="majorEastAsia"/>
          <w:sz w:val="24"/>
          <w:szCs w:val="24"/>
        </w:rPr>
      </w:pPr>
      <w:bookmarkStart w:id="74" w:name="_Toc180670439"/>
      <w:r>
        <w:rPr>
          <w:rFonts w:asciiTheme="majorEastAsia" w:eastAsiaTheme="majorEastAsia" w:hAnsiTheme="majorEastAsia" w:hint="eastAsia"/>
          <w:sz w:val="24"/>
          <w:szCs w:val="24"/>
        </w:rPr>
        <w:t>六、确定成交</w:t>
      </w:r>
      <w:bookmarkEnd w:id="74"/>
    </w:p>
    <w:p w:rsidR="004426FE" w:rsidRDefault="0048317D">
      <w:pPr>
        <w:pStyle w:val="31"/>
        <w:jc w:val="left"/>
        <w:rPr>
          <w:rFonts w:asciiTheme="majorEastAsia" w:eastAsiaTheme="majorEastAsia" w:hAnsiTheme="majorEastAsia"/>
          <w:szCs w:val="24"/>
        </w:rPr>
      </w:pPr>
      <w:bookmarkStart w:id="75" w:name="_Toc180670440"/>
      <w:r>
        <w:rPr>
          <w:rFonts w:asciiTheme="majorEastAsia" w:eastAsiaTheme="majorEastAsia" w:hAnsiTheme="majorEastAsia"/>
          <w:szCs w:val="24"/>
        </w:rPr>
        <w:t xml:space="preserve">24. </w:t>
      </w:r>
      <w:r>
        <w:rPr>
          <w:rFonts w:asciiTheme="majorEastAsia" w:eastAsiaTheme="majorEastAsia" w:hAnsiTheme="majorEastAsia" w:hint="eastAsia"/>
          <w:szCs w:val="24"/>
        </w:rPr>
        <w:t>中选人的确定标准</w:t>
      </w:r>
      <w:bookmarkEnd w:id="75"/>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24.1</w:t>
      </w:r>
      <w:r>
        <w:rPr>
          <w:rFonts w:asciiTheme="majorEastAsia" w:eastAsiaTheme="majorEastAsia" w:hAnsiTheme="majorEastAsia" w:hint="eastAsia"/>
        </w:rPr>
        <w:t>评审结果按评审后得分由高到低顺序排列。得分相同的，按响应报价由高到低顺序排列。得分且响应报价相同的并列。响应文件满足比选文件全部实质性要求，</w:t>
      </w:r>
      <w:proofErr w:type="gramStart"/>
      <w:r>
        <w:rPr>
          <w:rFonts w:asciiTheme="majorEastAsia" w:eastAsiaTheme="majorEastAsia" w:hAnsiTheme="majorEastAsia" w:hint="eastAsia"/>
        </w:rPr>
        <w:t>且按照</w:t>
      </w:r>
      <w:proofErr w:type="gramEnd"/>
      <w:r>
        <w:rPr>
          <w:rFonts w:asciiTheme="majorEastAsia" w:eastAsiaTheme="majorEastAsia" w:hAnsiTheme="majorEastAsia" w:hint="eastAsia"/>
        </w:rPr>
        <w:t>评审因素的量化指标评审得分最高的供应商为排名第一的中选候选人。</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24.2评审委员会将根据评审标准，推荐中选候选人。</w:t>
      </w:r>
    </w:p>
    <w:p w:rsidR="004426FE" w:rsidRDefault="0048317D">
      <w:pPr>
        <w:spacing w:line="360" w:lineRule="auto"/>
        <w:jc w:val="both"/>
        <w:rPr>
          <w:rFonts w:asciiTheme="majorEastAsia" w:eastAsiaTheme="majorEastAsia" w:hAnsiTheme="majorEastAsia" w:cs="Arial"/>
        </w:rPr>
      </w:pPr>
      <w:r>
        <w:rPr>
          <w:rFonts w:asciiTheme="majorEastAsia" w:eastAsiaTheme="majorEastAsia" w:hAnsiTheme="majorEastAsia"/>
        </w:rPr>
        <w:t>24.3</w:t>
      </w:r>
      <w:r>
        <w:rPr>
          <w:rFonts w:asciiTheme="majorEastAsia" w:eastAsiaTheme="majorEastAsia" w:hAnsiTheme="majorEastAsia" w:cs="Arial"/>
        </w:rPr>
        <w:t>采购人应</w:t>
      </w:r>
      <w:r>
        <w:rPr>
          <w:rFonts w:asciiTheme="majorEastAsia" w:eastAsiaTheme="majorEastAsia" w:hAnsiTheme="majorEastAsia" w:cs="Arial" w:hint="eastAsia"/>
        </w:rPr>
        <w:t>按相关法律法规的规定在</w:t>
      </w:r>
      <w:r>
        <w:rPr>
          <w:rFonts w:asciiTheme="majorEastAsia" w:eastAsiaTheme="majorEastAsia" w:hAnsiTheme="majorEastAsia" w:cs="Arial"/>
        </w:rPr>
        <w:t>评审报告确定的中选候选人名单中按顺序确定</w:t>
      </w:r>
      <w:r>
        <w:rPr>
          <w:rFonts w:asciiTheme="majorEastAsia" w:eastAsiaTheme="majorEastAsia" w:hAnsiTheme="majorEastAsia" w:cs="Arial" w:hint="eastAsia"/>
        </w:rPr>
        <w:t>中选人</w:t>
      </w:r>
      <w:r>
        <w:rPr>
          <w:rFonts w:asciiTheme="majorEastAsia" w:eastAsiaTheme="majorEastAsia" w:hAnsiTheme="majorEastAsia" w:hint="eastAsia"/>
        </w:rPr>
        <w:t>。出现第一</w:t>
      </w:r>
      <w:r>
        <w:rPr>
          <w:rFonts w:asciiTheme="majorEastAsia" w:eastAsiaTheme="majorEastAsia" w:hAnsiTheme="majorEastAsia" w:cs="Arial" w:hint="eastAsia"/>
        </w:rPr>
        <w:t>中选候选人并列的情形，以技术部分得分高的供应商为中选人；技术部分得分相同的，由采购人采取随机抽取的方式确定中选人。</w:t>
      </w:r>
    </w:p>
    <w:p w:rsidR="004426FE" w:rsidRDefault="0048317D">
      <w:pPr>
        <w:pStyle w:val="31"/>
        <w:jc w:val="left"/>
        <w:rPr>
          <w:rFonts w:asciiTheme="majorEastAsia" w:eastAsiaTheme="majorEastAsia" w:hAnsiTheme="majorEastAsia"/>
          <w:szCs w:val="24"/>
        </w:rPr>
      </w:pPr>
      <w:bookmarkStart w:id="76" w:name="_Toc180670441"/>
      <w:r>
        <w:rPr>
          <w:rFonts w:asciiTheme="majorEastAsia" w:eastAsiaTheme="majorEastAsia" w:hAnsiTheme="majorEastAsia"/>
          <w:szCs w:val="24"/>
        </w:rPr>
        <w:t xml:space="preserve">25. </w:t>
      </w:r>
      <w:r>
        <w:rPr>
          <w:rFonts w:asciiTheme="majorEastAsia" w:eastAsiaTheme="majorEastAsia" w:hAnsiTheme="majorEastAsia" w:hint="eastAsia"/>
          <w:szCs w:val="24"/>
        </w:rPr>
        <w:t>中选通知书</w:t>
      </w:r>
      <w:bookmarkEnd w:id="76"/>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25.1成交确定后，成交结果在</w:t>
      </w:r>
      <w:r>
        <w:rPr>
          <w:rFonts w:asciiTheme="majorEastAsia" w:eastAsiaTheme="majorEastAsia" w:hAnsiTheme="majorEastAsia" w:hint="eastAsia"/>
        </w:rPr>
        <w:t>采购人</w:t>
      </w:r>
      <w:r>
        <w:rPr>
          <w:rFonts w:asciiTheme="majorEastAsia" w:eastAsiaTheme="majorEastAsia" w:hAnsiTheme="majorEastAsia"/>
        </w:rPr>
        <w:t>指定的采购信息发布媒体上公告，同时以书面形式向中选人发出中选通知书，中选通知书对采购人和中选人具有同等法律效力。</w:t>
      </w:r>
    </w:p>
    <w:p w:rsidR="004426FE" w:rsidRDefault="0048317D">
      <w:pPr>
        <w:spacing w:line="360" w:lineRule="auto"/>
        <w:ind w:hanging="2"/>
        <w:rPr>
          <w:rFonts w:asciiTheme="majorEastAsia" w:eastAsiaTheme="majorEastAsia" w:hAnsiTheme="majorEastAsia"/>
        </w:rPr>
      </w:pPr>
      <w:r>
        <w:rPr>
          <w:rFonts w:asciiTheme="majorEastAsia" w:eastAsiaTheme="majorEastAsia" w:hAnsiTheme="majorEastAsia"/>
        </w:rPr>
        <w:t xml:space="preserve">25.2 </w:t>
      </w:r>
      <w:r>
        <w:rPr>
          <w:rFonts w:asciiTheme="majorEastAsia" w:eastAsiaTheme="majorEastAsia" w:hAnsiTheme="majorEastAsia" w:hint="eastAsia"/>
        </w:rPr>
        <w:t>中选通知书发出后，采购人不得违法改变成交结果，中选人无正当理由不得放弃成交，否则应当依法承担法律责任。</w:t>
      </w:r>
    </w:p>
    <w:p w:rsidR="004426FE" w:rsidRDefault="0048317D">
      <w:pPr>
        <w:spacing w:line="360" w:lineRule="auto"/>
        <w:ind w:left="898" w:hanging="900"/>
        <w:rPr>
          <w:rFonts w:asciiTheme="majorEastAsia" w:eastAsiaTheme="majorEastAsia" w:hAnsiTheme="majorEastAsia"/>
        </w:rPr>
      </w:pPr>
      <w:r>
        <w:rPr>
          <w:rFonts w:asciiTheme="majorEastAsia" w:eastAsiaTheme="majorEastAsia" w:hAnsiTheme="majorEastAsia"/>
        </w:rPr>
        <w:lastRenderedPageBreak/>
        <w:t>25.3</w:t>
      </w:r>
      <w:r>
        <w:rPr>
          <w:rFonts w:asciiTheme="majorEastAsia" w:eastAsiaTheme="majorEastAsia" w:hAnsiTheme="majorEastAsia" w:hint="eastAsia"/>
        </w:rPr>
        <w:t>中选通知书是合同的组成部分，对采购人和中选人具有同等法律效力。</w:t>
      </w:r>
    </w:p>
    <w:p w:rsidR="004426FE" w:rsidRDefault="0048317D">
      <w:pPr>
        <w:pStyle w:val="31"/>
        <w:jc w:val="left"/>
        <w:rPr>
          <w:rFonts w:asciiTheme="majorEastAsia" w:eastAsiaTheme="majorEastAsia" w:hAnsiTheme="majorEastAsia"/>
          <w:szCs w:val="24"/>
        </w:rPr>
      </w:pPr>
      <w:bookmarkStart w:id="77" w:name="_Toc180670442"/>
      <w:r>
        <w:rPr>
          <w:rFonts w:asciiTheme="majorEastAsia" w:eastAsiaTheme="majorEastAsia" w:hAnsiTheme="majorEastAsia"/>
          <w:szCs w:val="24"/>
        </w:rPr>
        <w:t xml:space="preserve">26. </w:t>
      </w:r>
      <w:r>
        <w:rPr>
          <w:rFonts w:asciiTheme="majorEastAsia" w:eastAsiaTheme="majorEastAsia" w:hAnsiTheme="majorEastAsia" w:hint="eastAsia"/>
          <w:szCs w:val="24"/>
        </w:rPr>
        <w:t>签订合同</w:t>
      </w:r>
      <w:bookmarkEnd w:id="77"/>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26.1中选人应当自中选通知书发出之日起三十日内</w:t>
      </w:r>
      <w:r>
        <w:rPr>
          <w:rFonts w:asciiTheme="majorEastAsia" w:eastAsiaTheme="majorEastAsia" w:hAnsiTheme="majorEastAsia" w:hint="eastAsia"/>
        </w:rPr>
        <w:t>，按照比选文件和中选人响应文件的规定，与采购人签订书面合同。所签订的合同不得对比</w:t>
      </w:r>
      <w:proofErr w:type="gramStart"/>
      <w:r>
        <w:rPr>
          <w:rFonts w:asciiTheme="majorEastAsia" w:eastAsiaTheme="majorEastAsia" w:hAnsiTheme="majorEastAsia" w:hint="eastAsia"/>
        </w:rPr>
        <w:t>选文件</w:t>
      </w:r>
      <w:proofErr w:type="gramEnd"/>
      <w:r>
        <w:rPr>
          <w:rFonts w:asciiTheme="majorEastAsia" w:eastAsiaTheme="majorEastAsia" w:hAnsiTheme="majorEastAsia" w:hint="eastAsia"/>
        </w:rPr>
        <w:t>确定的事项和中选人响应文件作实质性修改。</w:t>
      </w:r>
      <w:r>
        <w:rPr>
          <w:rFonts w:asciiTheme="majorEastAsia" w:eastAsiaTheme="majorEastAsia" w:hAnsiTheme="majorEastAsia"/>
        </w:rPr>
        <w:t>如果中选人无正当理由不与采购人签订合同，</w:t>
      </w:r>
      <w:r>
        <w:rPr>
          <w:rFonts w:asciiTheme="majorEastAsia" w:eastAsiaTheme="majorEastAsia" w:hAnsiTheme="majorEastAsia" w:hint="eastAsia"/>
        </w:rPr>
        <w:t>则</w:t>
      </w:r>
      <w:r>
        <w:rPr>
          <w:rFonts w:asciiTheme="majorEastAsia" w:eastAsiaTheme="majorEastAsia" w:hAnsiTheme="majorEastAsia"/>
        </w:rPr>
        <w:t>其响应保证金</w:t>
      </w:r>
      <w:r>
        <w:rPr>
          <w:rFonts w:asciiTheme="majorEastAsia" w:eastAsiaTheme="majorEastAsia" w:hAnsiTheme="majorEastAsia" w:hint="eastAsia"/>
        </w:rPr>
        <w:t>将被</w:t>
      </w:r>
      <w:r>
        <w:rPr>
          <w:rFonts w:asciiTheme="majorEastAsia" w:eastAsiaTheme="majorEastAsia" w:hAnsiTheme="majorEastAsia"/>
        </w:rPr>
        <w:t>没收。在此情况下，可另选下一个中选候选人，或重新比选。</w:t>
      </w:r>
    </w:p>
    <w:p w:rsidR="004426FE" w:rsidRDefault="0048317D">
      <w:pPr>
        <w:spacing w:line="360" w:lineRule="auto"/>
        <w:ind w:left="900" w:hanging="900"/>
        <w:rPr>
          <w:rFonts w:asciiTheme="majorEastAsia" w:eastAsiaTheme="majorEastAsia" w:hAnsiTheme="majorEastAsia"/>
        </w:rPr>
      </w:pPr>
      <w:r>
        <w:rPr>
          <w:rFonts w:asciiTheme="majorEastAsia" w:eastAsiaTheme="majorEastAsia" w:hAnsiTheme="majorEastAsia"/>
        </w:rPr>
        <w:t>26.2</w:t>
      </w:r>
      <w:r>
        <w:rPr>
          <w:rFonts w:asciiTheme="majorEastAsia" w:eastAsiaTheme="majorEastAsia" w:hAnsiTheme="majorEastAsia" w:hint="eastAsia"/>
        </w:rPr>
        <w:t>比选文件、中选人的响应文件及其澄清文件等，均为签订合同的依据。</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26.3 </w:t>
      </w:r>
      <w:r>
        <w:rPr>
          <w:rFonts w:asciiTheme="majorEastAsia" w:eastAsiaTheme="majorEastAsia" w:hAnsiTheme="majorEastAsia" w:hint="eastAsia"/>
        </w:rPr>
        <w:t>合同价：如中选产品为国产产品，合同价即为成交价；如中选产品为进口产品，外贸合同中的外币金额以比选当日中国银行首次公布的外币</w:t>
      </w:r>
      <w:r>
        <w:rPr>
          <w:rFonts w:asciiTheme="majorEastAsia" w:eastAsiaTheme="majorEastAsia" w:hAnsiTheme="majorEastAsia"/>
        </w:rPr>
        <w:t>/人民币的现汇卖出价作为折算依据。</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26.4 </w:t>
      </w:r>
      <w:r>
        <w:rPr>
          <w:rFonts w:asciiTheme="majorEastAsia" w:eastAsiaTheme="majorEastAsia" w:hAnsiTheme="majorEastAsia" w:hint="eastAsia"/>
        </w:rPr>
        <w:t>合同中卖方的约定：如中选产品为国产产品，中选人即为合同卖方。如中选产品为进口产品，外贸合同中的卖方应为中选产品的境外制造厂家或中选人指定的境外公司。</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6.5</w:t>
      </w:r>
      <w:r>
        <w:rPr>
          <w:rFonts w:asciiTheme="majorEastAsia" w:eastAsiaTheme="majorEastAsia" w:hAnsiTheme="majorEastAsia" w:hint="eastAsia"/>
        </w:rPr>
        <w:t>中选人所</w:t>
      </w:r>
      <w:proofErr w:type="gramStart"/>
      <w:r>
        <w:rPr>
          <w:rFonts w:asciiTheme="majorEastAsia" w:eastAsiaTheme="majorEastAsia" w:hAnsiTheme="majorEastAsia" w:hint="eastAsia"/>
        </w:rPr>
        <w:t>投产品若包含</w:t>
      </w:r>
      <w:proofErr w:type="gramEnd"/>
      <w:r>
        <w:rPr>
          <w:rFonts w:asciiTheme="majorEastAsia" w:eastAsiaTheme="majorEastAsia" w:hAnsiTheme="majorEastAsia" w:hint="eastAsia"/>
        </w:rPr>
        <w:t>进口产品，采购人有权确定并自行委托进口代理公司代理相关手续（包括但不限于签订外贸合同等）。</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6.6</w:t>
      </w:r>
      <w:r>
        <w:rPr>
          <w:rFonts w:asciiTheme="majorEastAsia" w:eastAsiaTheme="majorEastAsia" w:hAnsiTheme="majorEastAsia" w:hint="eastAsia"/>
        </w:rPr>
        <w:t>联合体成交的，联合体各方应当共同与采购人签订合同，就成交项目向采购人承担连带责任。</w:t>
      </w:r>
    </w:p>
    <w:p w:rsidR="004426FE" w:rsidRDefault="0048317D">
      <w:pPr>
        <w:pStyle w:val="affffffb"/>
        <w:spacing w:line="360" w:lineRule="auto"/>
        <w:rPr>
          <w:rFonts w:asciiTheme="majorEastAsia" w:eastAsiaTheme="majorEastAsia" w:hAnsiTheme="majorEastAsia"/>
          <w:kern w:val="2"/>
          <w:sz w:val="24"/>
        </w:rPr>
      </w:pPr>
      <w:r>
        <w:rPr>
          <w:rFonts w:asciiTheme="majorEastAsia" w:eastAsiaTheme="majorEastAsia" w:hAnsiTheme="majorEastAsia" w:hint="eastAsia"/>
          <w:kern w:val="2"/>
          <w:sz w:val="24"/>
        </w:rPr>
        <w:t>2</w:t>
      </w:r>
      <w:r>
        <w:rPr>
          <w:rFonts w:asciiTheme="majorEastAsia" w:eastAsiaTheme="majorEastAsia" w:hAnsiTheme="majorEastAsia"/>
          <w:kern w:val="2"/>
          <w:sz w:val="24"/>
        </w:rPr>
        <w:t>6.6</w:t>
      </w:r>
      <w:r>
        <w:rPr>
          <w:rFonts w:asciiTheme="majorEastAsia" w:eastAsiaTheme="majorEastAsia" w:hAnsiTheme="majorEastAsia" w:hint="eastAsia"/>
          <w:kern w:val="2"/>
          <w:sz w:val="24"/>
        </w:rPr>
        <w:t>本项目采购合同不能转包、分包。</w:t>
      </w:r>
    </w:p>
    <w:p w:rsidR="004426FE" w:rsidRDefault="0048317D">
      <w:pPr>
        <w:pStyle w:val="2TimesNewRoman5020"/>
        <w:widowControl w:val="0"/>
        <w:spacing w:line="360" w:lineRule="auto"/>
        <w:rPr>
          <w:rFonts w:asciiTheme="majorEastAsia" w:eastAsiaTheme="majorEastAsia" w:hAnsiTheme="majorEastAsia"/>
          <w:sz w:val="24"/>
          <w:szCs w:val="24"/>
        </w:rPr>
      </w:pPr>
      <w:bookmarkStart w:id="78" w:name="_Toc180670443"/>
      <w:r>
        <w:rPr>
          <w:rFonts w:asciiTheme="majorEastAsia" w:eastAsiaTheme="majorEastAsia" w:hAnsiTheme="majorEastAsia" w:hint="eastAsia"/>
          <w:sz w:val="24"/>
          <w:szCs w:val="24"/>
        </w:rPr>
        <w:t>七、代理服务费</w:t>
      </w:r>
      <w:bookmarkEnd w:id="78"/>
    </w:p>
    <w:p w:rsidR="004426FE" w:rsidRDefault="0048317D">
      <w:pPr>
        <w:pStyle w:val="31"/>
        <w:widowControl w:val="0"/>
        <w:jc w:val="left"/>
        <w:rPr>
          <w:rFonts w:asciiTheme="majorEastAsia" w:eastAsiaTheme="majorEastAsia" w:hAnsiTheme="majorEastAsia"/>
          <w:szCs w:val="24"/>
        </w:rPr>
      </w:pPr>
      <w:bookmarkStart w:id="79" w:name="_Toc180670444"/>
      <w:r>
        <w:rPr>
          <w:rFonts w:asciiTheme="majorEastAsia" w:eastAsiaTheme="majorEastAsia" w:hAnsiTheme="majorEastAsia"/>
          <w:szCs w:val="24"/>
        </w:rPr>
        <w:t>27. 代理服务费</w:t>
      </w:r>
      <w:bookmarkEnd w:id="79"/>
    </w:p>
    <w:p w:rsidR="004426FE" w:rsidRDefault="0048317D">
      <w:pPr>
        <w:widowControl w:val="0"/>
        <w:spacing w:line="360" w:lineRule="auto"/>
        <w:jc w:val="both"/>
        <w:rPr>
          <w:rFonts w:asciiTheme="majorEastAsia" w:eastAsiaTheme="majorEastAsia" w:hAnsiTheme="majorEastAsia"/>
        </w:rPr>
      </w:pPr>
      <w:r>
        <w:rPr>
          <w:rFonts w:asciiTheme="majorEastAsia" w:eastAsiaTheme="majorEastAsia" w:hAnsiTheme="majorEastAsia"/>
        </w:rPr>
        <w:t>27.1</w:t>
      </w:r>
      <w:r>
        <w:rPr>
          <w:rFonts w:asciiTheme="majorEastAsia" w:eastAsiaTheme="majorEastAsia" w:hAnsiTheme="majorEastAsia" w:hint="eastAsia"/>
        </w:rPr>
        <w:t>具体标准详见供应商须知资料表。</w:t>
      </w:r>
    </w:p>
    <w:p w:rsidR="004426FE" w:rsidRDefault="0048317D">
      <w:pPr>
        <w:widowControl w:val="0"/>
        <w:tabs>
          <w:tab w:val="left" w:pos="660"/>
        </w:tabs>
        <w:spacing w:line="360" w:lineRule="auto"/>
        <w:ind w:left="900" w:hangingChars="375" w:hanging="900"/>
        <w:jc w:val="both"/>
        <w:rPr>
          <w:rFonts w:asciiTheme="majorEastAsia" w:eastAsiaTheme="majorEastAsia" w:hAnsiTheme="majorEastAsia"/>
        </w:rPr>
      </w:pPr>
      <w:r>
        <w:rPr>
          <w:rFonts w:asciiTheme="majorEastAsia" w:eastAsiaTheme="majorEastAsia" w:hAnsiTheme="majorEastAsia"/>
        </w:rPr>
        <w:t>27.2</w:t>
      </w:r>
      <w:r>
        <w:rPr>
          <w:rFonts w:asciiTheme="majorEastAsia" w:eastAsiaTheme="majorEastAsia" w:hAnsiTheme="majorEastAsia"/>
        </w:rPr>
        <w:tab/>
      </w:r>
      <w:r>
        <w:rPr>
          <w:rFonts w:asciiTheme="majorEastAsia" w:eastAsiaTheme="majorEastAsia" w:hAnsiTheme="majorEastAsia" w:hint="eastAsia"/>
        </w:rPr>
        <w:t>中选人在领取中选通知书时向比选代理机构缴付代理服务费。</w:t>
      </w:r>
    </w:p>
    <w:p w:rsidR="004426FE" w:rsidRDefault="0048317D">
      <w:pPr>
        <w:widowControl w:val="0"/>
        <w:tabs>
          <w:tab w:val="left" w:pos="660"/>
        </w:tabs>
        <w:spacing w:line="360" w:lineRule="auto"/>
        <w:ind w:left="1"/>
        <w:jc w:val="both"/>
        <w:rPr>
          <w:rFonts w:asciiTheme="majorEastAsia" w:eastAsiaTheme="majorEastAsia" w:hAnsiTheme="majorEastAsia"/>
        </w:rPr>
      </w:pPr>
      <w:r>
        <w:rPr>
          <w:rFonts w:asciiTheme="majorEastAsia" w:eastAsiaTheme="majorEastAsia" w:hAnsiTheme="majorEastAsia"/>
        </w:rPr>
        <w:t>27.3</w:t>
      </w:r>
      <w:r>
        <w:rPr>
          <w:rFonts w:asciiTheme="majorEastAsia" w:eastAsiaTheme="majorEastAsia" w:hAnsiTheme="majorEastAsia"/>
        </w:rPr>
        <w:tab/>
      </w:r>
      <w:r>
        <w:rPr>
          <w:rFonts w:asciiTheme="majorEastAsia" w:eastAsiaTheme="majorEastAsia" w:hAnsiTheme="majorEastAsia" w:hint="eastAsia"/>
        </w:rPr>
        <w:t>代理服务费将以现金、支票（北京地区）或汇票的方式进行收取。中选人如未按</w:t>
      </w:r>
      <w:r>
        <w:rPr>
          <w:rFonts w:asciiTheme="majorEastAsia" w:eastAsiaTheme="majorEastAsia" w:hAnsiTheme="majorEastAsia"/>
        </w:rPr>
        <w:t>27.1和27.2条规定办理，比选代理机构将没收其响应保证金。</w:t>
      </w:r>
    </w:p>
    <w:p w:rsidR="004426FE" w:rsidRDefault="0048317D">
      <w:pPr>
        <w:widowControl w:val="0"/>
        <w:tabs>
          <w:tab w:val="left" w:pos="660"/>
        </w:tabs>
        <w:spacing w:line="360" w:lineRule="auto"/>
        <w:ind w:left="1"/>
        <w:rPr>
          <w:rFonts w:asciiTheme="majorEastAsia" w:eastAsiaTheme="majorEastAsia" w:hAnsiTheme="majorEastAsia"/>
        </w:rPr>
      </w:pPr>
      <w:r>
        <w:rPr>
          <w:rFonts w:asciiTheme="majorEastAsia" w:eastAsiaTheme="majorEastAsia" w:hAnsiTheme="majorEastAsia"/>
        </w:rPr>
        <w:t>27.4</w:t>
      </w:r>
      <w:r>
        <w:rPr>
          <w:rFonts w:asciiTheme="majorEastAsia" w:eastAsiaTheme="majorEastAsia" w:hAnsiTheme="majorEastAsia" w:hint="eastAsia"/>
        </w:rPr>
        <w:t>在响应时，供应商应提供代理服务费承诺书。</w:t>
      </w:r>
    </w:p>
    <w:p w:rsidR="004426FE" w:rsidRDefault="0048317D">
      <w:pPr>
        <w:keepNext/>
        <w:keepLines/>
        <w:widowControl w:val="0"/>
        <w:spacing w:before="100" w:line="360" w:lineRule="auto"/>
        <w:outlineLvl w:val="1"/>
        <w:rPr>
          <w:rFonts w:asciiTheme="majorEastAsia" w:eastAsiaTheme="majorEastAsia" w:hAnsiTheme="majorEastAsia" w:cs="Times New Roman"/>
          <w:b/>
          <w:kern w:val="2"/>
          <w:lang w:bidi="en-US"/>
        </w:rPr>
      </w:pPr>
      <w:bookmarkStart w:id="80" w:name="_Toc163679289"/>
      <w:bookmarkStart w:id="81" w:name="_Toc127363148"/>
      <w:bookmarkStart w:id="82" w:name="_Toc164865005"/>
      <w:bookmarkStart w:id="83" w:name="_Toc180670445"/>
      <w:r>
        <w:rPr>
          <w:rFonts w:asciiTheme="majorEastAsia" w:eastAsiaTheme="majorEastAsia" w:hAnsiTheme="majorEastAsia" w:cs="Times New Roman" w:hint="eastAsia"/>
          <w:b/>
          <w:kern w:val="2"/>
          <w:lang w:bidi="en-US"/>
        </w:rPr>
        <w:lastRenderedPageBreak/>
        <w:t>八、</w:t>
      </w:r>
      <w:r>
        <w:rPr>
          <w:rFonts w:asciiTheme="majorEastAsia" w:eastAsiaTheme="majorEastAsia" w:hAnsiTheme="majorEastAsia" w:cs="Times New Roman"/>
          <w:b/>
          <w:kern w:val="2"/>
          <w:lang w:bidi="en-US"/>
        </w:rPr>
        <w:t>履约验收</w:t>
      </w:r>
      <w:bookmarkEnd w:id="80"/>
      <w:bookmarkEnd w:id="81"/>
      <w:bookmarkEnd w:id="82"/>
      <w:bookmarkEnd w:id="83"/>
    </w:p>
    <w:p w:rsidR="004426FE" w:rsidRDefault="0048317D">
      <w:pPr>
        <w:keepNext/>
        <w:keepLines/>
        <w:widowControl w:val="0"/>
        <w:autoSpaceDE w:val="0"/>
        <w:autoSpaceDN w:val="0"/>
        <w:adjustRightInd w:val="0"/>
        <w:spacing w:before="360" w:after="120" w:line="360" w:lineRule="auto"/>
        <w:ind w:left="899" w:hanging="899"/>
        <w:jc w:val="both"/>
        <w:outlineLvl w:val="2"/>
        <w:rPr>
          <w:rFonts w:asciiTheme="majorEastAsia" w:eastAsiaTheme="majorEastAsia" w:hAnsiTheme="majorEastAsia" w:cs="Times New Roman"/>
          <w:b/>
          <w:bCs/>
          <w:kern w:val="2"/>
        </w:rPr>
      </w:pPr>
      <w:bookmarkStart w:id="84" w:name="_Toc163679290"/>
      <w:bookmarkStart w:id="85" w:name="_Toc127363149"/>
      <w:bookmarkStart w:id="86" w:name="_Toc164865006"/>
      <w:bookmarkStart w:id="87" w:name="_Toc180670446"/>
      <w:r>
        <w:rPr>
          <w:rFonts w:asciiTheme="majorEastAsia" w:eastAsiaTheme="majorEastAsia" w:hAnsiTheme="majorEastAsia" w:cs="Times New Roman"/>
          <w:b/>
          <w:bCs/>
          <w:kern w:val="2"/>
        </w:rPr>
        <w:t>28.履约验收</w:t>
      </w:r>
      <w:bookmarkEnd w:id="84"/>
      <w:bookmarkEnd w:id="85"/>
      <w:bookmarkEnd w:id="86"/>
      <w:bookmarkEnd w:id="87"/>
    </w:p>
    <w:p w:rsidR="004426FE" w:rsidRDefault="0048317D">
      <w:pPr>
        <w:widowControl w:val="0"/>
        <w:spacing w:before="100" w:beforeAutospacing="1" w:after="100" w:afterAutospacing="1" w:line="360" w:lineRule="auto"/>
        <w:jc w:val="both"/>
        <w:rPr>
          <w:rFonts w:asciiTheme="majorEastAsia" w:eastAsiaTheme="majorEastAsia" w:hAnsiTheme="majorEastAsia"/>
          <w:bCs/>
        </w:rPr>
      </w:pPr>
      <w:r>
        <w:rPr>
          <w:rFonts w:asciiTheme="majorEastAsia" w:eastAsiaTheme="majorEastAsia" w:hAnsiTheme="majorEastAsia"/>
          <w:bCs/>
        </w:rPr>
        <w:t>28.1项目完成后，中</w:t>
      </w:r>
      <w:r>
        <w:rPr>
          <w:rFonts w:asciiTheme="majorEastAsia" w:eastAsiaTheme="majorEastAsia" w:hAnsiTheme="majorEastAsia" w:hint="eastAsia"/>
          <w:bCs/>
        </w:rPr>
        <w:t>选</w:t>
      </w:r>
      <w:r>
        <w:rPr>
          <w:rFonts w:asciiTheme="majorEastAsia" w:eastAsiaTheme="majorEastAsia" w:hAnsiTheme="majorEastAsia"/>
          <w:bCs/>
        </w:rPr>
        <w:t>人应当配合采购人或</w:t>
      </w:r>
      <w:r>
        <w:rPr>
          <w:rFonts w:asciiTheme="majorEastAsia" w:eastAsiaTheme="majorEastAsia" w:hAnsiTheme="majorEastAsia" w:hint="eastAsia"/>
          <w:bCs/>
        </w:rPr>
        <w:t>比选</w:t>
      </w:r>
      <w:r>
        <w:rPr>
          <w:rFonts w:asciiTheme="majorEastAsia" w:eastAsiaTheme="majorEastAsia" w:hAnsiTheme="majorEastAsia"/>
          <w:bCs/>
        </w:rPr>
        <w:t>代理机构或相关专业专家提供验收需要的相关资料，按采购人要求的验收流程及措施对项目进行履约验收。</w:t>
      </w:r>
    </w:p>
    <w:p w:rsidR="004426FE" w:rsidRDefault="0048317D">
      <w:pPr>
        <w:pStyle w:val="2TimesNewRoman5020"/>
        <w:spacing w:line="360" w:lineRule="auto"/>
        <w:rPr>
          <w:rFonts w:asciiTheme="majorEastAsia" w:eastAsiaTheme="majorEastAsia" w:hAnsiTheme="majorEastAsia"/>
          <w:sz w:val="24"/>
          <w:szCs w:val="24"/>
        </w:rPr>
      </w:pPr>
      <w:bookmarkStart w:id="88" w:name="_Toc180670447"/>
      <w:r>
        <w:rPr>
          <w:rFonts w:asciiTheme="majorEastAsia" w:eastAsiaTheme="majorEastAsia" w:hAnsiTheme="majorEastAsia" w:hint="eastAsia"/>
          <w:sz w:val="24"/>
          <w:szCs w:val="24"/>
        </w:rPr>
        <w:t>九、其它</w:t>
      </w:r>
      <w:bookmarkEnd w:id="88"/>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29.1   </w:t>
      </w:r>
      <w:r>
        <w:rPr>
          <w:rFonts w:asciiTheme="majorEastAsia" w:eastAsiaTheme="majorEastAsia" w:hAnsiTheme="majorEastAsia" w:hint="eastAsia"/>
        </w:rPr>
        <w:t>如果被推荐的中选候选人被认为在本比选过程的竞争中有腐败和欺诈行为，则被拒绝授予合同。</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29.1.1 </w:t>
      </w:r>
      <w:r>
        <w:rPr>
          <w:rFonts w:asciiTheme="majorEastAsia" w:eastAsiaTheme="majorEastAsia" w:hAnsiTheme="majorEastAsia" w:hint="eastAsia"/>
        </w:rPr>
        <w:t>“腐败行为”是指通过提供、给予、接受、索取任何有价值的东西来影响采购人在比选过程中或合同实施过程中的行为；</w:t>
      </w:r>
    </w:p>
    <w:p w:rsidR="004426FE" w:rsidRDefault="0048317D">
      <w:pPr>
        <w:spacing w:line="360" w:lineRule="auto"/>
        <w:rPr>
          <w:rFonts w:asciiTheme="majorEastAsia" w:eastAsiaTheme="majorEastAsia" w:hAnsiTheme="majorEastAsia"/>
          <w:kern w:val="2"/>
        </w:rPr>
      </w:pPr>
      <w:r>
        <w:rPr>
          <w:rFonts w:asciiTheme="majorEastAsia" w:eastAsiaTheme="majorEastAsia" w:hAnsiTheme="majorEastAsia"/>
        </w:rPr>
        <w:t>29</w:t>
      </w:r>
      <w:r>
        <w:rPr>
          <w:rFonts w:asciiTheme="majorEastAsia" w:eastAsiaTheme="majorEastAsia" w:hAnsiTheme="majorEastAsia"/>
          <w:kern w:val="2"/>
        </w:rPr>
        <w:t xml:space="preserve">.1.2 </w:t>
      </w:r>
      <w:r>
        <w:rPr>
          <w:rFonts w:asciiTheme="majorEastAsia" w:eastAsiaTheme="majorEastAsia" w:hAnsiTheme="majorEastAsia" w:hint="eastAsia"/>
          <w:kern w:val="2"/>
        </w:rPr>
        <w:t>“欺诈行为”是指为了影响</w:t>
      </w:r>
      <w:r>
        <w:rPr>
          <w:rFonts w:asciiTheme="majorEastAsia" w:eastAsiaTheme="majorEastAsia" w:hAnsiTheme="majorEastAsia" w:hint="eastAsia"/>
        </w:rPr>
        <w:t>比选</w:t>
      </w:r>
      <w:r>
        <w:rPr>
          <w:rFonts w:asciiTheme="majorEastAsia" w:eastAsiaTheme="majorEastAsia" w:hAnsiTheme="majorEastAsia" w:hint="eastAsia"/>
          <w:kern w:val="2"/>
        </w:rPr>
        <w:t>过程或合同实施过程而谎报事实，损害采购人和公共利益，包括供应商之间串通响应（递交响应文件之前和之后），人为地使响应丧失竞争性，剥夺了采购人从竞争中所获得的利益。</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 xml:space="preserve">28.2   </w:t>
      </w:r>
      <w:r>
        <w:rPr>
          <w:rFonts w:asciiTheme="majorEastAsia" w:eastAsiaTheme="majorEastAsia" w:hAnsiTheme="majorEastAsia" w:hint="eastAsia"/>
        </w:rPr>
        <w:t>本比选文件的解释权属于采购人及比选代理机构。</w:t>
      </w:r>
    </w:p>
    <w:p w:rsidR="004426FE" w:rsidRDefault="004426FE">
      <w:pPr>
        <w:tabs>
          <w:tab w:val="left" w:pos="660"/>
        </w:tabs>
        <w:spacing w:line="360" w:lineRule="auto"/>
        <w:ind w:leftChars="375" w:left="900" w:firstLineChars="600" w:firstLine="1440"/>
        <w:rPr>
          <w:rFonts w:asciiTheme="majorEastAsia" w:eastAsiaTheme="majorEastAsia" w:hAnsiTheme="majorEastAsia"/>
        </w:rPr>
        <w:sectPr w:rsidR="004426FE">
          <w:pgSz w:w="11907" w:h="16840"/>
          <w:pgMar w:top="1089" w:right="1418" w:bottom="1400" w:left="1418" w:header="851" w:footer="737" w:gutter="0"/>
          <w:cols w:space="720"/>
          <w:docGrid w:linePitch="462"/>
        </w:sectPr>
      </w:pPr>
    </w:p>
    <w:p w:rsidR="004426FE" w:rsidRDefault="0048317D">
      <w:pPr>
        <w:pStyle w:val="10"/>
        <w:spacing w:line="360" w:lineRule="auto"/>
        <w:rPr>
          <w:rFonts w:asciiTheme="majorEastAsia" w:eastAsiaTheme="majorEastAsia" w:hAnsiTheme="majorEastAsia"/>
          <w:sz w:val="30"/>
          <w:szCs w:val="30"/>
        </w:rPr>
      </w:pPr>
      <w:bookmarkStart w:id="89" w:name="_Toc180670448"/>
      <w:bookmarkStart w:id="90" w:name="_Toc310195730"/>
      <w:bookmarkStart w:id="91" w:name="_Toc339890947"/>
      <w:bookmarkEnd w:id="15"/>
      <w:bookmarkEnd w:id="43"/>
      <w:bookmarkEnd w:id="44"/>
      <w:r>
        <w:rPr>
          <w:rFonts w:asciiTheme="majorEastAsia" w:eastAsiaTheme="majorEastAsia" w:hAnsiTheme="majorEastAsia" w:hint="eastAsia"/>
          <w:sz w:val="30"/>
          <w:szCs w:val="30"/>
        </w:rPr>
        <w:lastRenderedPageBreak/>
        <w:t>第四章 项目需求</w:t>
      </w:r>
      <w:bookmarkStart w:id="92" w:name="_Toc496106644"/>
      <w:bookmarkEnd w:id="89"/>
    </w:p>
    <w:p w:rsidR="004426FE" w:rsidRDefault="0048317D">
      <w:pPr>
        <w:tabs>
          <w:tab w:val="left" w:pos="900"/>
        </w:tabs>
        <w:spacing w:beforeLines="50" w:before="156" w:line="360" w:lineRule="auto"/>
        <w:rPr>
          <w:b/>
          <w:szCs w:val="21"/>
        </w:rPr>
      </w:pPr>
      <w:bookmarkStart w:id="93" w:name="_Toc219271393"/>
      <w:bookmarkStart w:id="94" w:name="_Toc158978330"/>
      <w:bookmarkStart w:id="95" w:name="_Toc172360661"/>
      <w:bookmarkEnd w:id="92"/>
      <w:r>
        <w:rPr>
          <w:b/>
          <w:szCs w:val="21"/>
        </w:rPr>
        <w:t>一、采购</w:t>
      </w:r>
      <w:r>
        <w:rPr>
          <w:rFonts w:hint="eastAsia"/>
          <w:b/>
          <w:szCs w:val="21"/>
        </w:rPr>
        <w:t>项目</w:t>
      </w:r>
      <w:r>
        <w:rPr>
          <w:b/>
          <w:szCs w:val="21"/>
        </w:rPr>
        <w:t>需实现的功能或者目标：</w:t>
      </w:r>
    </w:p>
    <w:p w:rsidR="004426FE" w:rsidRDefault="0048317D">
      <w:pPr>
        <w:spacing w:beforeLines="50" w:before="156" w:line="360" w:lineRule="auto"/>
        <w:ind w:firstLineChars="200" w:firstLine="480"/>
        <w:jc w:val="both"/>
        <w:rPr>
          <w:szCs w:val="21"/>
          <w:highlight w:val="red"/>
        </w:rPr>
      </w:pPr>
      <w:r>
        <w:rPr>
          <w:szCs w:val="21"/>
        </w:rPr>
        <w:t>本次是</w:t>
      </w:r>
      <w:r>
        <w:rPr>
          <w:rFonts w:hint="eastAsia"/>
          <w:szCs w:val="21"/>
        </w:rPr>
        <w:t>北京市肛肠医院（北京市二龙路医院）UPS采购</w:t>
      </w:r>
      <w:r>
        <w:rPr>
          <w:rFonts w:ascii="Times New Roman" w:cs="Times New Roman" w:hint="eastAsia"/>
          <w:szCs w:val="21"/>
        </w:rPr>
        <w:t>，</w:t>
      </w:r>
      <w:r>
        <w:rPr>
          <w:rFonts w:hint="eastAsia"/>
          <w:szCs w:val="21"/>
        </w:rPr>
        <w:t>供应商</w:t>
      </w:r>
      <w:r>
        <w:rPr>
          <w:szCs w:val="21"/>
        </w:rPr>
        <w:t>应根据</w:t>
      </w:r>
      <w:r>
        <w:rPr>
          <w:rFonts w:hint="eastAsia"/>
          <w:szCs w:val="21"/>
        </w:rPr>
        <w:t>比选文件</w:t>
      </w:r>
      <w:r>
        <w:rPr>
          <w:szCs w:val="21"/>
        </w:rPr>
        <w:t>所提出的设备技术规格和服务要求，综合考虑设备的适用性，选择需要最佳性能价格比的设备前来报价。</w:t>
      </w:r>
      <w:r>
        <w:rPr>
          <w:rFonts w:hint="eastAsia"/>
          <w:szCs w:val="21"/>
        </w:rPr>
        <w:t>供应商</w:t>
      </w:r>
      <w:r>
        <w:rPr>
          <w:szCs w:val="21"/>
        </w:rPr>
        <w:t>应以技术先进的设备、优良的服务和优惠的价格，充分显示自己的竞争实力。</w:t>
      </w:r>
    </w:p>
    <w:p w:rsidR="004426FE" w:rsidRDefault="000646F8">
      <w:pPr>
        <w:tabs>
          <w:tab w:val="left" w:pos="900"/>
        </w:tabs>
        <w:spacing w:beforeLines="50" w:before="156" w:line="360" w:lineRule="auto"/>
        <w:rPr>
          <w:b/>
          <w:szCs w:val="21"/>
        </w:rPr>
      </w:pPr>
      <w:r>
        <w:rPr>
          <w:rFonts w:hint="eastAsia"/>
          <w:b/>
          <w:szCs w:val="21"/>
        </w:rPr>
        <w:t>二</w:t>
      </w:r>
      <w:r w:rsidR="0048317D">
        <w:rPr>
          <w:rFonts w:hint="eastAsia"/>
          <w:b/>
          <w:szCs w:val="21"/>
        </w:rPr>
        <w:t>、采购项目的数量、采购项目交付或者实施的时间和地点：</w:t>
      </w:r>
    </w:p>
    <w:p w:rsidR="004426FE" w:rsidRDefault="0048317D">
      <w:pPr>
        <w:spacing w:beforeLines="50" w:before="156" w:line="360" w:lineRule="auto"/>
        <w:rPr>
          <w:b/>
          <w:szCs w:val="21"/>
        </w:rPr>
      </w:pPr>
      <w:r>
        <w:rPr>
          <w:rFonts w:hint="eastAsia"/>
          <w:b/>
          <w:szCs w:val="21"/>
        </w:rPr>
        <w:t>（一）采购项目的数量</w:t>
      </w:r>
    </w:p>
    <w:tbl>
      <w:tblPr>
        <w:tblW w:w="66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55"/>
        <w:gridCol w:w="889"/>
        <w:gridCol w:w="1111"/>
        <w:gridCol w:w="1111"/>
      </w:tblGrid>
      <w:tr w:rsidR="004426FE">
        <w:trPr>
          <w:trHeight w:val="765"/>
        </w:trPr>
        <w:tc>
          <w:tcPr>
            <w:tcW w:w="3555" w:type="dxa"/>
            <w:vAlign w:val="center"/>
          </w:tcPr>
          <w:p w:rsidR="004426FE" w:rsidRDefault="0048317D">
            <w:pPr>
              <w:jc w:val="center"/>
              <w:rPr>
                <w:b/>
                <w:szCs w:val="21"/>
              </w:rPr>
            </w:pPr>
            <w:r>
              <w:rPr>
                <w:rFonts w:hint="eastAsia"/>
                <w:b/>
                <w:szCs w:val="21"/>
              </w:rPr>
              <w:t>标的</w:t>
            </w:r>
            <w:r>
              <w:rPr>
                <w:b/>
                <w:szCs w:val="21"/>
              </w:rPr>
              <w:t>名称</w:t>
            </w:r>
          </w:p>
        </w:tc>
        <w:tc>
          <w:tcPr>
            <w:tcW w:w="889" w:type="dxa"/>
            <w:vAlign w:val="center"/>
          </w:tcPr>
          <w:p w:rsidR="004426FE" w:rsidRDefault="0048317D">
            <w:pPr>
              <w:jc w:val="center"/>
              <w:rPr>
                <w:b/>
                <w:szCs w:val="21"/>
              </w:rPr>
            </w:pPr>
            <w:r>
              <w:rPr>
                <w:b/>
                <w:szCs w:val="21"/>
              </w:rPr>
              <w:t>数量</w:t>
            </w:r>
          </w:p>
        </w:tc>
        <w:tc>
          <w:tcPr>
            <w:tcW w:w="1111" w:type="dxa"/>
            <w:vAlign w:val="center"/>
          </w:tcPr>
          <w:p w:rsidR="004426FE" w:rsidRDefault="0048317D">
            <w:pPr>
              <w:jc w:val="center"/>
              <w:rPr>
                <w:b/>
                <w:szCs w:val="21"/>
              </w:rPr>
            </w:pPr>
            <w:r>
              <w:rPr>
                <w:b/>
                <w:szCs w:val="21"/>
              </w:rPr>
              <w:t>单位</w:t>
            </w:r>
          </w:p>
        </w:tc>
        <w:tc>
          <w:tcPr>
            <w:tcW w:w="1111" w:type="dxa"/>
          </w:tcPr>
          <w:p w:rsidR="004426FE" w:rsidRDefault="0048317D">
            <w:pPr>
              <w:jc w:val="center"/>
              <w:rPr>
                <w:b/>
                <w:szCs w:val="21"/>
              </w:rPr>
            </w:pPr>
            <w:r>
              <w:rPr>
                <w:rFonts w:hint="eastAsia"/>
                <w:b/>
                <w:szCs w:val="21"/>
              </w:rPr>
              <w:t>是否核心产品</w:t>
            </w:r>
          </w:p>
        </w:tc>
      </w:tr>
      <w:tr w:rsidR="004426FE">
        <w:trPr>
          <w:trHeight w:val="384"/>
        </w:trPr>
        <w:tc>
          <w:tcPr>
            <w:tcW w:w="3555" w:type="dxa"/>
            <w:vAlign w:val="center"/>
          </w:tcPr>
          <w:p w:rsidR="004426FE" w:rsidRDefault="0048317D">
            <w:pPr>
              <w:jc w:val="center"/>
              <w:rPr>
                <w:kern w:val="2"/>
                <w:sz w:val="21"/>
                <w:szCs w:val="21"/>
              </w:rPr>
            </w:pPr>
            <w:r>
              <w:rPr>
                <w:szCs w:val="21"/>
              </w:rPr>
              <w:t>UPS系统机柜</w:t>
            </w:r>
          </w:p>
        </w:tc>
        <w:tc>
          <w:tcPr>
            <w:tcW w:w="889" w:type="dxa"/>
            <w:vAlign w:val="center"/>
          </w:tcPr>
          <w:p w:rsidR="004426FE" w:rsidRDefault="0048317D">
            <w:pPr>
              <w:jc w:val="center"/>
              <w:rPr>
                <w:kern w:val="2"/>
                <w:sz w:val="21"/>
                <w:szCs w:val="21"/>
              </w:rPr>
            </w:pPr>
            <w:r>
              <w:rPr>
                <w:rFonts w:hint="eastAsia"/>
                <w:szCs w:val="21"/>
              </w:rPr>
              <w:t>1</w:t>
            </w:r>
          </w:p>
        </w:tc>
        <w:tc>
          <w:tcPr>
            <w:tcW w:w="1111" w:type="dxa"/>
            <w:vAlign w:val="center"/>
          </w:tcPr>
          <w:p w:rsidR="004426FE" w:rsidRDefault="0048317D">
            <w:pPr>
              <w:jc w:val="center"/>
              <w:rPr>
                <w:kern w:val="2"/>
                <w:sz w:val="21"/>
                <w:szCs w:val="21"/>
              </w:rPr>
            </w:pPr>
            <w:proofErr w:type="gramStart"/>
            <w:r>
              <w:rPr>
                <w:rFonts w:hint="eastAsia"/>
                <w:szCs w:val="21"/>
              </w:rPr>
              <w:t>个</w:t>
            </w:r>
            <w:proofErr w:type="gramEnd"/>
          </w:p>
        </w:tc>
        <w:tc>
          <w:tcPr>
            <w:tcW w:w="1111" w:type="dxa"/>
          </w:tcPr>
          <w:p w:rsidR="004426FE" w:rsidRDefault="0048317D">
            <w:pPr>
              <w:jc w:val="center"/>
              <w:rPr>
                <w:szCs w:val="21"/>
              </w:rPr>
            </w:pPr>
            <w:r>
              <w:rPr>
                <w:rFonts w:hint="eastAsia"/>
                <w:szCs w:val="21"/>
              </w:rPr>
              <w:t>是</w:t>
            </w:r>
          </w:p>
        </w:tc>
      </w:tr>
      <w:tr w:rsidR="004426FE">
        <w:trPr>
          <w:trHeight w:val="389"/>
        </w:trPr>
        <w:tc>
          <w:tcPr>
            <w:tcW w:w="3555" w:type="dxa"/>
            <w:vAlign w:val="center"/>
          </w:tcPr>
          <w:p w:rsidR="004426FE" w:rsidRDefault="0048317D">
            <w:pPr>
              <w:jc w:val="center"/>
              <w:rPr>
                <w:kern w:val="2"/>
                <w:sz w:val="21"/>
                <w:szCs w:val="21"/>
              </w:rPr>
            </w:pPr>
            <w:r>
              <w:rPr>
                <w:szCs w:val="21"/>
              </w:rPr>
              <w:t>功率模块</w:t>
            </w:r>
          </w:p>
        </w:tc>
        <w:tc>
          <w:tcPr>
            <w:tcW w:w="889" w:type="dxa"/>
            <w:vAlign w:val="center"/>
          </w:tcPr>
          <w:p w:rsidR="004426FE" w:rsidRDefault="0048317D">
            <w:pPr>
              <w:jc w:val="center"/>
              <w:rPr>
                <w:kern w:val="2"/>
                <w:sz w:val="21"/>
                <w:szCs w:val="21"/>
              </w:rPr>
            </w:pPr>
            <w:r>
              <w:rPr>
                <w:rFonts w:hint="eastAsia"/>
                <w:szCs w:val="21"/>
              </w:rPr>
              <w:t>4</w:t>
            </w:r>
          </w:p>
        </w:tc>
        <w:tc>
          <w:tcPr>
            <w:tcW w:w="1111" w:type="dxa"/>
            <w:vAlign w:val="center"/>
          </w:tcPr>
          <w:p w:rsidR="004426FE" w:rsidRDefault="0048317D">
            <w:pPr>
              <w:jc w:val="center"/>
              <w:rPr>
                <w:kern w:val="2"/>
                <w:sz w:val="21"/>
                <w:szCs w:val="21"/>
              </w:rPr>
            </w:pPr>
            <w:proofErr w:type="gramStart"/>
            <w:r>
              <w:rPr>
                <w:rFonts w:hint="eastAsia"/>
                <w:szCs w:val="21"/>
              </w:rPr>
              <w:t>个</w:t>
            </w:r>
            <w:proofErr w:type="gramEnd"/>
          </w:p>
        </w:tc>
        <w:tc>
          <w:tcPr>
            <w:tcW w:w="1111" w:type="dxa"/>
          </w:tcPr>
          <w:p w:rsidR="004426FE" w:rsidRDefault="0048317D">
            <w:pPr>
              <w:jc w:val="center"/>
              <w:rPr>
                <w:szCs w:val="21"/>
              </w:rPr>
            </w:pPr>
            <w:r>
              <w:rPr>
                <w:rFonts w:hint="eastAsia"/>
                <w:szCs w:val="21"/>
              </w:rPr>
              <w:t>是</w:t>
            </w:r>
          </w:p>
        </w:tc>
      </w:tr>
      <w:tr w:rsidR="004426FE">
        <w:trPr>
          <w:trHeight w:val="382"/>
        </w:trPr>
        <w:tc>
          <w:tcPr>
            <w:tcW w:w="3555" w:type="dxa"/>
            <w:vAlign w:val="center"/>
          </w:tcPr>
          <w:p w:rsidR="004426FE" w:rsidRDefault="0048317D">
            <w:pPr>
              <w:jc w:val="center"/>
              <w:rPr>
                <w:kern w:val="2"/>
                <w:sz w:val="18"/>
                <w:szCs w:val="18"/>
              </w:rPr>
            </w:pPr>
            <w:r>
              <w:rPr>
                <w:szCs w:val="21"/>
              </w:rPr>
              <w:t>电池柜</w:t>
            </w:r>
          </w:p>
        </w:tc>
        <w:tc>
          <w:tcPr>
            <w:tcW w:w="889" w:type="dxa"/>
            <w:vAlign w:val="center"/>
          </w:tcPr>
          <w:p w:rsidR="004426FE" w:rsidRDefault="0048317D">
            <w:pPr>
              <w:jc w:val="center"/>
              <w:rPr>
                <w:kern w:val="2"/>
                <w:sz w:val="21"/>
                <w:szCs w:val="21"/>
              </w:rPr>
            </w:pPr>
            <w:r>
              <w:rPr>
                <w:rFonts w:hint="eastAsia"/>
                <w:szCs w:val="21"/>
              </w:rPr>
              <w:t>1</w:t>
            </w:r>
          </w:p>
        </w:tc>
        <w:tc>
          <w:tcPr>
            <w:tcW w:w="1111" w:type="dxa"/>
            <w:vAlign w:val="center"/>
          </w:tcPr>
          <w:p w:rsidR="004426FE" w:rsidRDefault="0048317D">
            <w:pPr>
              <w:jc w:val="center"/>
              <w:rPr>
                <w:kern w:val="2"/>
                <w:sz w:val="21"/>
                <w:szCs w:val="21"/>
              </w:rPr>
            </w:pPr>
            <w:proofErr w:type="gramStart"/>
            <w:r>
              <w:rPr>
                <w:rFonts w:hint="eastAsia"/>
                <w:szCs w:val="21"/>
              </w:rPr>
              <w:t>个</w:t>
            </w:r>
            <w:proofErr w:type="gramEnd"/>
          </w:p>
        </w:tc>
        <w:tc>
          <w:tcPr>
            <w:tcW w:w="1111" w:type="dxa"/>
          </w:tcPr>
          <w:p w:rsidR="004426FE" w:rsidRDefault="004426FE">
            <w:pPr>
              <w:jc w:val="center"/>
              <w:rPr>
                <w:szCs w:val="21"/>
              </w:rPr>
            </w:pPr>
          </w:p>
        </w:tc>
      </w:tr>
      <w:tr w:rsidR="004426FE">
        <w:trPr>
          <w:trHeight w:val="382"/>
        </w:trPr>
        <w:tc>
          <w:tcPr>
            <w:tcW w:w="3555" w:type="dxa"/>
            <w:vAlign w:val="center"/>
          </w:tcPr>
          <w:p w:rsidR="004426FE" w:rsidRDefault="0048317D">
            <w:pPr>
              <w:jc w:val="center"/>
              <w:rPr>
                <w:kern w:val="2"/>
                <w:sz w:val="21"/>
                <w:szCs w:val="21"/>
              </w:rPr>
            </w:pPr>
            <w:r>
              <w:rPr>
                <w:rFonts w:hint="eastAsia"/>
                <w:szCs w:val="21"/>
              </w:rPr>
              <w:t>蓄电池</w:t>
            </w:r>
          </w:p>
        </w:tc>
        <w:tc>
          <w:tcPr>
            <w:tcW w:w="889" w:type="dxa"/>
            <w:vAlign w:val="center"/>
          </w:tcPr>
          <w:p w:rsidR="004426FE" w:rsidRDefault="0048317D">
            <w:pPr>
              <w:jc w:val="center"/>
              <w:rPr>
                <w:kern w:val="2"/>
                <w:sz w:val="21"/>
                <w:szCs w:val="21"/>
              </w:rPr>
            </w:pPr>
            <w:r>
              <w:rPr>
                <w:rFonts w:hint="eastAsia"/>
                <w:szCs w:val="21"/>
              </w:rPr>
              <w:t>32</w:t>
            </w:r>
          </w:p>
        </w:tc>
        <w:tc>
          <w:tcPr>
            <w:tcW w:w="1111" w:type="dxa"/>
            <w:vAlign w:val="center"/>
          </w:tcPr>
          <w:p w:rsidR="004426FE" w:rsidRDefault="0048317D">
            <w:pPr>
              <w:jc w:val="center"/>
              <w:rPr>
                <w:kern w:val="2"/>
                <w:sz w:val="21"/>
                <w:szCs w:val="21"/>
              </w:rPr>
            </w:pPr>
            <w:r>
              <w:rPr>
                <w:rFonts w:hint="eastAsia"/>
                <w:szCs w:val="21"/>
              </w:rPr>
              <w:t>只</w:t>
            </w:r>
          </w:p>
        </w:tc>
        <w:tc>
          <w:tcPr>
            <w:tcW w:w="1111" w:type="dxa"/>
          </w:tcPr>
          <w:p w:rsidR="004426FE" w:rsidRDefault="0048317D">
            <w:pPr>
              <w:jc w:val="center"/>
              <w:rPr>
                <w:szCs w:val="21"/>
              </w:rPr>
            </w:pPr>
            <w:r>
              <w:rPr>
                <w:rFonts w:hint="eastAsia"/>
                <w:szCs w:val="21"/>
              </w:rPr>
              <w:t>是</w:t>
            </w:r>
          </w:p>
        </w:tc>
      </w:tr>
      <w:tr w:rsidR="004426FE">
        <w:trPr>
          <w:trHeight w:val="382"/>
        </w:trPr>
        <w:tc>
          <w:tcPr>
            <w:tcW w:w="3555" w:type="dxa"/>
            <w:vAlign w:val="center"/>
          </w:tcPr>
          <w:p w:rsidR="004426FE" w:rsidRDefault="0048317D">
            <w:pPr>
              <w:jc w:val="center"/>
              <w:rPr>
                <w:kern w:val="2"/>
                <w:sz w:val="21"/>
                <w:szCs w:val="21"/>
              </w:rPr>
            </w:pPr>
            <w:r>
              <w:rPr>
                <w:rFonts w:hint="eastAsia"/>
                <w:szCs w:val="21"/>
              </w:rPr>
              <w:t>电池开关箱</w:t>
            </w:r>
          </w:p>
        </w:tc>
        <w:tc>
          <w:tcPr>
            <w:tcW w:w="889" w:type="dxa"/>
            <w:vAlign w:val="center"/>
          </w:tcPr>
          <w:p w:rsidR="004426FE" w:rsidRDefault="0048317D">
            <w:pPr>
              <w:jc w:val="center"/>
              <w:rPr>
                <w:kern w:val="2"/>
                <w:sz w:val="21"/>
                <w:szCs w:val="21"/>
              </w:rPr>
            </w:pPr>
            <w:r>
              <w:rPr>
                <w:rFonts w:hint="eastAsia"/>
                <w:szCs w:val="21"/>
              </w:rPr>
              <w:t>1</w:t>
            </w:r>
          </w:p>
        </w:tc>
        <w:tc>
          <w:tcPr>
            <w:tcW w:w="1111" w:type="dxa"/>
            <w:vAlign w:val="center"/>
          </w:tcPr>
          <w:p w:rsidR="004426FE" w:rsidRDefault="0048317D">
            <w:pPr>
              <w:jc w:val="center"/>
              <w:rPr>
                <w:kern w:val="2"/>
                <w:sz w:val="21"/>
                <w:szCs w:val="21"/>
              </w:rPr>
            </w:pPr>
            <w:r>
              <w:rPr>
                <w:rFonts w:hint="eastAsia"/>
                <w:szCs w:val="21"/>
              </w:rPr>
              <w:t>套</w:t>
            </w:r>
          </w:p>
        </w:tc>
        <w:tc>
          <w:tcPr>
            <w:tcW w:w="1111" w:type="dxa"/>
          </w:tcPr>
          <w:p w:rsidR="004426FE" w:rsidRDefault="004426FE">
            <w:pPr>
              <w:jc w:val="center"/>
              <w:rPr>
                <w:szCs w:val="21"/>
              </w:rPr>
            </w:pPr>
          </w:p>
        </w:tc>
      </w:tr>
      <w:tr w:rsidR="004426FE">
        <w:trPr>
          <w:trHeight w:val="382"/>
        </w:trPr>
        <w:tc>
          <w:tcPr>
            <w:tcW w:w="3555" w:type="dxa"/>
            <w:vAlign w:val="center"/>
          </w:tcPr>
          <w:p w:rsidR="004426FE" w:rsidRDefault="0048317D">
            <w:pPr>
              <w:jc w:val="center"/>
              <w:rPr>
                <w:kern w:val="2"/>
                <w:sz w:val="21"/>
                <w:szCs w:val="21"/>
              </w:rPr>
            </w:pPr>
            <w:r>
              <w:rPr>
                <w:rFonts w:hint="eastAsia"/>
                <w:szCs w:val="21"/>
              </w:rPr>
              <w:t>电池连接线</w:t>
            </w:r>
          </w:p>
        </w:tc>
        <w:tc>
          <w:tcPr>
            <w:tcW w:w="889" w:type="dxa"/>
            <w:vAlign w:val="center"/>
          </w:tcPr>
          <w:p w:rsidR="004426FE" w:rsidRDefault="0048317D">
            <w:pPr>
              <w:jc w:val="center"/>
              <w:rPr>
                <w:kern w:val="2"/>
                <w:sz w:val="21"/>
                <w:szCs w:val="21"/>
              </w:rPr>
            </w:pPr>
            <w:r>
              <w:rPr>
                <w:rFonts w:hint="eastAsia"/>
                <w:szCs w:val="21"/>
              </w:rPr>
              <w:t>2</w:t>
            </w:r>
          </w:p>
        </w:tc>
        <w:tc>
          <w:tcPr>
            <w:tcW w:w="1111" w:type="dxa"/>
            <w:vAlign w:val="center"/>
          </w:tcPr>
          <w:p w:rsidR="004426FE" w:rsidRDefault="0048317D">
            <w:pPr>
              <w:jc w:val="center"/>
              <w:rPr>
                <w:kern w:val="2"/>
                <w:sz w:val="21"/>
                <w:szCs w:val="21"/>
              </w:rPr>
            </w:pPr>
            <w:r>
              <w:rPr>
                <w:rFonts w:hint="eastAsia"/>
                <w:szCs w:val="21"/>
              </w:rPr>
              <w:t>套</w:t>
            </w:r>
          </w:p>
        </w:tc>
        <w:tc>
          <w:tcPr>
            <w:tcW w:w="1111" w:type="dxa"/>
          </w:tcPr>
          <w:p w:rsidR="004426FE" w:rsidRDefault="004426FE">
            <w:pPr>
              <w:jc w:val="center"/>
              <w:rPr>
                <w:szCs w:val="21"/>
              </w:rPr>
            </w:pPr>
          </w:p>
        </w:tc>
      </w:tr>
    </w:tbl>
    <w:p w:rsidR="004426FE" w:rsidRDefault="0048317D">
      <w:pPr>
        <w:tabs>
          <w:tab w:val="left" w:pos="900"/>
        </w:tabs>
        <w:spacing w:beforeLines="50" w:before="156" w:line="360" w:lineRule="auto"/>
        <w:rPr>
          <w:b/>
          <w:szCs w:val="21"/>
        </w:rPr>
      </w:pPr>
      <w:r>
        <w:rPr>
          <w:rFonts w:hint="eastAsia"/>
          <w:b/>
          <w:szCs w:val="21"/>
        </w:rPr>
        <w:t>（二）采购项目交付或者实施的时间和地点</w:t>
      </w:r>
    </w:p>
    <w:p w:rsidR="004426FE" w:rsidRDefault="0048317D">
      <w:pPr>
        <w:widowControl w:val="0"/>
        <w:numPr>
          <w:ilvl w:val="0"/>
          <w:numId w:val="14"/>
        </w:numPr>
        <w:tabs>
          <w:tab w:val="left" w:pos="900"/>
        </w:tabs>
        <w:spacing w:beforeLines="50" w:before="156" w:line="360" w:lineRule="auto"/>
        <w:jc w:val="both"/>
        <w:rPr>
          <w:szCs w:val="21"/>
        </w:rPr>
      </w:pPr>
      <w:r>
        <w:rPr>
          <w:szCs w:val="21"/>
        </w:rPr>
        <w:t>采购项目交付的时间：</w:t>
      </w:r>
      <w:r>
        <w:rPr>
          <w:rFonts w:hint="eastAsia"/>
          <w:szCs w:val="21"/>
        </w:rPr>
        <w:t>合同签订后15天（含安装调试）。</w:t>
      </w:r>
    </w:p>
    <w:p w:rsidR="004426FE" w:rsidRDefault="0048317D">
      <w:pPr>
        <w:widowControl w:val="0"/>
        <w:numPr>
          <w:ilvl w:val="0"/>
          <w:numId w:val="14"/>
        </w:numPr>
        <w:tabs>
          <w:tab w:val="left" w:pos="900"/>
        </w:tabs>
        <w:spacing w:beforeLines="50" w:before="156" w:line="360" w:lineRule="auto"/>
        <w:jc w:val="both"/>
        <w:rPr>
          <w:szCs w:val="21"/>
        </w:rPr>
      </w:pPr>
      <w:r>
        <w:rPr>
          <w:szCs w:val="21"/>
        </w:rPr>
        <w:t>采购项目交付的地点：</w:t>
      </w:r>
      <w:r>
        <w:rPr>
          <w:rFonts w:hint="eastAsia"/>
          <w:szCs w:val="21"/>
        </w:rPr>
        <w:t>北京市肛肠医院（北京市二龙路医院</w:t>
      </w:r>
      <w:r>
        <w:rPr>
          <w:szCs w:val="21"/>
        </w:rPr>
        <w:t>指定地点</w:t>
      </w:r>
      <w:r>
        <w:rPr>
          <w:rFonts w:hint="eastAsia"/>
          <w:szCs w:val="21"/>
        </w:rPr>
        <w:t>。</w:t>
      </w:r>
    </w:p>
    <w:p w:rsidR="004426FE" w:rsidRDefault="000646F8">
      <w:pPr>
        <w:tabs>
          <w:tab w:val="left" w:pos="900"/>
        </w:tabs>
        <w:spacing w:beforeLines="50" w:before="156" w:line="360" w:lineRule="auto"/>
        <w:rPr>
          <w:b/>
          <w:szCs w:val="21"/>
        </w:rPr>
      </w:pPr>
      <w:r>
        <w:rPr>
          <w:rFonts w:hint="eastAsia"/>
          <w:b/>
          <w:szCs w:val="21"/>
        </w:rPr>
        <w:t>三</w:t>
      </w:r>
      <w:r w:rsidR="0048317D">
        <w:rPr>
          <w:rFonts w:hint="eastAsia"/>
          <w:b/>
          <w:szCs w:val="21"/>
        </w:rPr>
        <w:t>、采购项目需满足的服务标准、期限、效率等要求</w:t>
      </w:r>
    </w:p>
    <w:p w:rsidR="004426FE" w:rsidRDefault="0048317D">
      <w:pPr>
        <w:tabs>
          <w:tab w:val="left" w:pos="900"/>
        </w:tabs>
        <w:spacing w:before="50" w:line="360" w:lineRule="auto"/>
        <w:rPr>
          <w:b/>
          <w:szCs w:val="21"/>
        </w:rPr>
      </w:pPr>
      <w:r>
        <w:rPr>
          <w:rFonts w:hint="eastAsia"/>
          <w:b/>
          <w:szCs w:val="21"/>
        </w:rPr>
        <w:t>（一）采购项目需满足的服务标准、效率要求</w:t>
      </w:r>
    </w:p>
    <w:p w:rsidR="004426FE" w:rsidRDefault="0048317D">
      <w:pPr>
        <w:widowControl w:val="0"/>
        <w:numPr>
          <w:ilvl w:val="0"/>
          <w:numId w:val="15"/>
        </w:numPr>
        <w:spacing w:before="50" w:line="360" w:lineRule="auto"/>
        <w:jc w:val="both"/>
        <w:rPr>
          <w:bCs/>
          <w:szCs w:val="21"/>
        </w:rPr>
      </w:pPr>
      <w:r>
        <w:rPr>
          <w:szCs w:val="21"/>
        </w:rPr>
        <w:t>供应商应在</w:t>
      </w:r>
      <w:r>
        <w:rPr>
          <w:rFonts w:hint="eastAsia"/>
          <w:szCs w:val="21"/>
        </w:rPr>
        <w:t>保证在</w:t>
      </w:r>
      <w:r>
        <w:rPr>
          <w:szCs w:val="21"/>
        </w:rPr>
        <w:t>接到</w:t>
      </w:r>
      <w:r>
        <w:rPr>
          <w:rFonts w:hint="eastAsia"/>
          <w:szCs w:val="21"/>
        </w:rPr>
        <w:t>采购人</w:t>
      </w:r>
      <w:r>
        <w:rPr>
          <w:szCs w:val="21"/>
        </w:rPr>
        <w:t>通知的一周内，自付费用在</w:t>
      </w:r>
      <w:r>
        <w:rPr>
          <w:rFonts w:hint="eastAsia"/>
          <w:szCs w:val="21"/>
        </w:rPr>
        <w:t>采购人</w:t>
      </w:r>
      <w:r>
        <w:rPr>
          <w:szCs w:val="21"/>
        </w:rPr>
        <w:t>指定所在地对设备进行安装、调试和试运行，直到该产品的技术指标完全符合合同要求为止。供应商技术人员的费用，如：差旅费、住宿费等应计入报价。供应商安装人员应自备必要的专用工具、量具及调试用的材料等。</w:t>
      </w:r>
    </w:p>
    <w:p w:rsidR="004426FE" w:rsidRDefault="0048317D">
      <w:pPr>
        <w:widowControl w:val="0"/>
        <w:numPr>
          <w:ilvl w:val="0"/>
          <w:numId w:val="15"/>
        </w:numPr>
        <w:spacing w:before="50" w:line="360" w:lineRule="auto"/>
        <w:jc w:val="both"/>
        <w:rPr>
          <w:szCs w:val="21"/>
        </w:rPr>
      </w:pPr>
      <w:r>
        <w:rPr>
          <w:szCs w:val="21"/>
        </w:rPr>
        <w:t>供应商应负责报价货物质量保证期内的免费维修和配件供应，供应商售后服务维修机构应备有所购货物及时维修所需的关键零部件。</w:t>
      </w:r>
    </w:p>
    <w:p w:rsidR="004426FE" w:rsidRDefault="0048317D">
      <w:pPr>
        <w:widowControl w:val="0"/>
        <w:numPr>
          <w:ilvl w:val="0"/>
          <w:numId w:val="15"/>
        </w:numPr>
        <w:spacing w:before="50" w:line="360" w:lineRule="auto"/>
        <w:jc w:val="both"/>
        <w:rPr>
          <w:szCs w:val="21"/>
        </w:rPr>
      </w:pPr>
      <w:r>
        <w:rPr>
          <w:szCs w:val="21"/>
        </w:rPr>
        <w:lastRenderedPageBreak/>
        <w:t>供应商应</w:t>
      </w:r>
      <w:r>
        <w:rPr>
          <w:rFonts w:hint="eastAsia"/>
          <w:szCs w:val="21"/>
        </w:rPr>
        <w:t>保证</w:t>
      </w:r>
      <w:r>
        <w:rPr>
          <w:szCs w:val="21"/>
        </w:rPr>
        <w:t>在质量保证期内提供</w:t>
      </w:r>
      <w:r>
        <w:rPr>
          <w:rFonts w:hint="eastAsia"/>
          <w:szCs w:val="21"/>
        </w:rPr>
        <w:t>报价</w:t>
      </w:r>
      <w:r>
        <w:rPr>
          <w:szCs w:val="21"/>
        </w:rPr>
        <w:t>货物专用的软件和相应数据库资料的免费升级</w:t>
      </w:r>
      <w:r>
        <w:rPr>
          <w:rFonts w:hint="eastAsia"/>
          <w:szCs w:val="21"/>
        </w:rPr>
        <w:t>服务</w:t>
      </w:r>
      <w:r>
        <w:rPr>
          <w:szCs w:val="21"/>
        </w:rPr>
        <w:t>。（如果有）</w:t>
      </w:r>
    </w:p>
    <w:p w:rsidR="004426FE" w:rsidRDefault="0048317D">
      <w:pPr>
        <w:widowControl w:val="0"/>
        <w:numPr>
          <w:ilvl w:val="0"/>
          <w:numId w:val="15"/>
        </w:numPr>
        <w:spacing w:before="50" w:line="360" w:lineRule="auto"/>
        <w:jc w:val="both"/>
        <w:rPr>
          <w:szCs w:val="21"/>
        </w:rPr>
      </w:pPr>
      <w:r>
        <w:rPr>
          <w:szCs w:val="21"/>
        </w:rPr>
        <w:t>在合同执行期和质量保证期内，供应商应</w:t>
      </w:r>
      <w:r>
        <w:rPr>
          <w:rFonts w:hint="eastAsia"/>
          <w:szCs w:val="21"/>
        </w:rPr>
        <w:t>保证</w:t>
      </w:r>
      <w:r>
        <w:rPr>
          <w:szCs w:val="21"/>
        </w:rPr>
        <w:t>在收到要求提供维修服务的通知后2小时内给予反馈，24小时内派合格的技术人员赴现场提供免费服务，解决问题。如不能按</w:t>
      </w:r>
      <w:r>
        <w:rPr>
          <w:rFonts w:hint="eastAsia"/>
          <w:szCs w:val="21"/>
        </w:rPr>
        <w:t>采购人</w:t>
      </w:r>
      <w:r>
        <w:rPr>
          <w:szCs w:val="21"/>
        </w:rPr>
        <w:t>要求的时间予以修复，供应商应</w:t>
      </w:r>
      <w:r>
        <w:rPr>
          <w:rFonts w:hint="eastAsia"/>
          <w:szCs w:val="21"/>
        </w:rPr>
        <w:t>保证</w:t>
      </w:r>
      <w:r>
        <w:rPr>
          <w:szCs w:val="21"/>
        </w:rPr>
        <w:t>免费提供同类备用设备，供</w:t>
      </w:r>
      <w:r>
        <w:rPr>
          <w:rFonts w:hint="eastAsia"/>
          <w:szCs w:val="21"/>
        </w:rPr>
        <w:t>采购人</w:t>
      </w:r>
      <w:r>
        <w:rPr>
          <w:szCs w:val="21"/>
        </w:rPr>
        <w:t>使用。</w:t>
      </w:r>
    </w:p>
    <w:p w:rsidR="004426FE" w:rsidRDefault="0048317D">
      <w:pPr>
        <w:tabs>
          <w:tab w:val="left" w:pos="900"/>
        </w:tabs>
        <w:snapToGrid w:val="0"/>
        <w:spacing w:beforeLines="50" w:before="156" w:line="360" w:lineRule="auto"/>
        <w:rPr>
          <w:b/>
          <w:szCs w:val="21"/>
        </w:rPr>
      </w:pPr>
      <w:r>
        <w:rPr>
          <w:rFonts w:hint="eastAsia"/>
          <w:b/>
          <w:szCs w:val="21"/>
        </w:rPr>
        <w:t>（二）采购项目需满足的服务期限要求</w:t>
      </w:r>
    </w:p>
    <w:p w:rsidR="004426FE" w:rsidRDefault="0048317D">
      <w:pPr>
        <w:pStyle w:val="af"/>
        <w:snapToGrid w:val="0"/>
        <w:spacing w:beforeLines="50" w:before="156" w:line="360" w:lineRule="auto"/>
        <w:rPr>
          <w:rFonts w:hAnsi="宋体"/>
          <w:b/>
        </w:rPr>
      </w:pPr>
      <w:r>
        <w:rPr>
          <w:rFonts w:hAnsi="宋体"/>
        </w:rPr>
        <w:t>1</w:t>
      </w:r>
      <w:r>
        <w:rPr>
          <w:rFonts w:hAnsi="宋体" w:hint="eastAsia"/>
        </w:rPr>
        <w:t>.</w:t>
      </w:r>
      <w:r>
        <w:rPr>
          <w:rFonts w:hAnsi="宋体"/>
        </w:rPr>
        <w:t>质量保证期及服务要求：</w:t>
      </w:r>
      <w:r>
        <w:rPr>
          <w:rFonts w:hAnsi="宋体" w:hint="eastAsia"/>
        </w:rPr>
        <w:t>自安装调试验收合格之日起3年。</w:t>
      </w:r>
    </w:p>
    <w:p w:rsidR="004426FE" w:rsidRDefault="000646F8">
      <w:pPr>
        <w:tabs>
          <w:tab w:val="left" w:pos="900"/>
        </w:tabs>
        <w:snapToGrid w:val="0"/>
        <w:spacing w:beforeLines="50" w:before="156" w:line="360" w:lineRule="auto"/>
        <w:rPr>
          <w:b/>
          <w:szCs w:val="21"/>
        </w:rPr>
      </w:pPr>
      <w:r>
        <w:rPr>
          <w:rFonts w:hint="eastAsia"/>
          <w:b/>
          <w:szCs w:val="21"/>
        </w:rPr>
        <w:t>四</w:t>
      </w:r>
      <w:r w:rsidR="0048317D">
        <w:rPr>
          <w:rFonts w:hint="eastAsia"/>
          <w:b/>
          <w:szCs w:val="21"/>
        </w:rPr>
        <w:t>、采购项目验收标准</w:t>
      </w:r>
    </w:p>
    <w:p w:rsidR="004426FE" w:rsidRDefault="0048317D">
      <w:pPr>
        <w:tabs>
          <w:tab w:val="left" w:pos="900"/>
        </w:tabs>
        <w:spacing w:beforeLines="50" w:before="156" w:line="360" w:lineRule="auto"/>
      </w:pPr>
      <w:r>
        <w:rPr>
          <w:rFonts w:hint="eastAsia"/>
        </w:rPr>
        <w:t>1.供应商</w:t>
      </w:r>
      <w:r>
        <w:t>应</w:t>
      </w:r>
      <w:r>
        <w:rPr>
          <w:rFonts w:hint="eastAsia"/>
        </w:rPr>
        <w:t>保证</w:t>
      </w:r>
      <w:r>
        <w:t>在发货前对货物的质量、规格、性能、数量和重量等进行准确而全面的检验，并出具一份证明货物符合合同规定的证书。该证书将作为提交付款单据的一部分，但有关质量、规格、性能、数量或重要的检验不应视为最终检验。</w:t>
      </w:r>
      <w:r>
        <w:rPr>
          <w:rFonts w:hint="eastAsia"/>
        </w:rPr>
        <w:t>供应商</w:t>
      </w:r>
      <w:r>
        <w:t>检验的结果和详细要求应在质量证书中加以说明。</w:t>
      </w:r>
    </w:p>
    <w:p w:rsidR="004426FE" w:rsidRDefault="0048317D">
      <w:pPr>
        <w:tabs>
          <w:tab w:val="left" w:pos="900"/>
        </w:tabs>
        <w:spacing w:beforeLines="50" w:before="156" w:line="360" w:lineRule="auto"/>
      </w:pPr>
      <w:r>
        <w:rPr>
          <w:rFonts w:hint="eastAsia"/>
        </w:rPr>
        <w:t>2.货物运抵采购项目交付的地点后，采购人将在</w:t>
      </w:r>
      <w:r>
        <w:rPr>
          <w:rFonts w:hint="eastAsia"/>
          <w:u w:val="single"/>
        </w:rPr>
        <w:t>7个工作</w:t>
      </w:r>
      <w:r>
        <w:rPr>
          <w:rFonts w:hint="eastAsia"/>
        </w:rPr>
        <w:t>日内组织验收，由采购人</w:t>
      </w:r>
      <w:r>
        <w:t>组织验收小组，</w:t>
      </w:r>
      <w:r>
        <w:rPr>
          <w:rFonts w:hint="eastAsia"/>
        </w:rPr>
        <w:t>对货物的数量、外观、质量、安全、</w:t>
      </w:r>
      <w:r>
        <w:t>功能</w:t>
      </w:r>
      <w:r>
        <w:rPr>
          <w:rFonts w:hint="eastAsia"/>
        </w:rPr>
        <w:t>及</w:t>
      </w:r>
      <w:r>
        <w:t>性能</w:t>
      </w:r>
      <w:r>
        <w:rPr>
          <w:rFonts w:hint="eastAsia"/>
        </w:rPr>
        <w:t>等进行</w:t>
      </w:r>
      <w:r>
        <w:t>验收</w:t>
      </w:r>
      <w:r>
        <w:rPr>
          <w:rFonts w:hint="eastAsia"/>
        </w:rPr>
        <w:t>，项目验收依据为采购合同、比选文件和报价文件。验收小组将根据验收情况制作验收备忘录并签署验收意见。</w:t>
      </w:r>
    </w:p>
    <w:p w:rsidR="004426FE" w:rsidRDefault="0048317D">
      <w:pPr>
        <w:tabs>
          <w:tab w:val="left" w:pos="900"/>
        </w:tabs>
        <w:spacing w:beforeLines="50" w:before="156" w:line="360" w:lineRule="auto"/>
        <w:rPr>
          <w:szCs w:val="21"/>
        </w:rPr>
      </w:pPr>
      <w:r>
        <w:rPr>
          <w:rFonts w:hint="eastAsia"/>
          <w:szCs w:val="21"/>
        </w:rPr>
        <w:t>3.</w:t>
      </w:r>
      <w:r>
        <w:rPr>
          <w:szCs w:val="21"/>
        </w:rPr>
        <w:t>供应商应</w:t>
      </w:r>
      <w:r>
        <w:rPr>
          <w:rFonts w:hint="eastAsia"/>
          <w:szCs w:val="21"/>
        </w:rPr>
        <w:t>负责使所供计量仪器通过计量部门的验收，并承担相关费用（包括运费）。若需要，应在检测期间提供备用仪器，以便不影响采购人的使用。</w:t>
      </w:r>
    </w:p>
    <w:p w:rsidR="004426FE" w:rsidRDefault="0048317D">
      <w:pPr>
        <w:tabs>
          <w:tab w:val="left" w:pos="900"/>
        </w:tabs>
        <w:spacing w:beforeLines="50" w:before="156" w:line="360" w:lineRule="auto"/>
        <w:rPr>
          <w:szCs w:val="21"/>
        </w:rPr>
      </w:pPr>
      <w:r>
        <w:rPr>
          <w:rFonts w:hint="eastAsia"/>
          <w:szCs w:val="21"/>
        </w:rPr>
        <w:t>4.</w:t>
      </w:r>
      <w:r>
        <w:rPr>
          <w:rFonts w:hint="eastAsia"/>
        </w:rPr>
        <w:t>供应商应</w:t>
      </w:r>
      <w:r>
        <w:rPr>
          <w:rFonts w:hint="eastAsia"/>
          <w:szCs w:val="21"/>
        </w:rPr>
        <w:t>配合甲方验收部门完成相应计量检测工作。</w:t>
      </w:r>
    </w:p>
    <w:p w:rsidR="004426FE" w:rsidRDefault="000646F8">
      <w:pPr>
        <w:tabs>
          <w:tab w:val="left" w:pos="900"/>
        </w:tabs>
        <w:snapToGrid w:val="0"/>
        <w:spacing w:before="50" w:line="360" w:lineRule="auto"/>
        <w:rPr>
          <w:b/>
          <w:szCs w:val="21"/>
        </w:rPr>
      </w:pPr>
      <w:r>
        <w:rPr>
          <w:rFonts w:hint="eastAsia"/>
          <w:b/>
          <w:szCs w:val="21"/>
        </w:rPr>
        <w:t>五</w:t>
      </w:r>
      <w:r w:rsidR="0048317D">
        <w:rPr>
          <w:rFonts w:hint="eastAsia"/>
          <w:b/>
          <w:szCs w:val="21"/>
        </w:rPr>
        <w:t>、采购项目其他技术、服务等要求</w:t>
      </w:r>
    </w:p>
    <w:p w:rsidR="004426FE" w:rsidRDefault="0048317D">
      <w:pPr>
        <w:widowControl w:val="0"/>
        <w:numPr>
          <w:ilvl w:val="0"/>
          <w:numId w:val="16"/>
        </w:numPr>
        <w:tabs>
          <w:tab w:val="left" w:pos="900"/>
        </w:tabs>
        <w:spacing w:beforeLines="50" w:before="156" w:line="360" w:lineRule="auto"/>
        <w:jc w:val="both"/>
        <w:rPr>
          <w:szCs w:val="21"/>
        </w:rPr>
      </w:pPr>
      <w:r>
        <w:rPr>
          <w:szCs w:val="21"/>
        </w:rPr>
        <w:t>供应商所提供的部件之间及设备之间的连线或接插件均视为设备内部部件，应包含在相应的配置中。</w:t>
      </w:r>
    </w:p>
    <w:p w:rsidR="004426FE" w:rsidRDefault="0048317D">
      <w:pPr>
        <w:widowControl w:val="0"/>
        <w:numPr>
          <w:ilvl w:val="0"/>
          <w:numId w:val="16"/>
        </w:numPr>
        <w:tabs>
          <w:tab w:val="left" w:pos="900"/>
        </w:tabs>
        <w:spacing w:beforeLines="50" w:before="156" w:line="360" w:lineRule="auto"/>
        <w:jc w:val="both"/>
        <w:rPr>
          <w:szCs w:val="21"/>
        </w:rPr>
      </w:pPr>
      <w:r>
        <w:rPr>
          <w:szCs w:val="21"/>
        </w:rPr>
        <w:t>工作条件</w:t>
      </w:r>
      <w:r>
        <w:rPr>
          <w:rFonts w:hint="eastAsia"/>
          <w:szCs w:val="21"/>
        </w:rPr>
        <w:t>：</w:t>
      </w:r>
      <w:r>
        <w:rPr>
          <w:bCs/>
          <w:szCs w:val="21"/>
        </w:rPr>
        <w:t>除了在技术规格中另有规定外，供应商提供的一切仪器、设备和系统，应符合下列</w:t>
      </w:r>
      <w:r>
        <w:rPr>
          <w:rFonts w:hint="eastAsia"/>
          <w:bCs/>
          <w:szCs w:val="21"/>
        </w:rPr>
        <w:t>条件</w:t>
      </w:r>
      <w:r>
        <w:rPr>
          <w:bCs/>
          <w:szCs w:val="21"/>
        </w:rPr>
        <w:t>：</w:t>
      </w:r>
    </w:p>
    <w:p w:rsidR="004426FE" w:rsidRDefault="0048317D">
      <w:pPr>
        <w:widowControl w:val="0"/>
        <w:numPr>
          <w:ilvl w:val="0"/>
          <w:numId w:val="17"/>
        </w:numPr>
        <w:tabs>
          <w:tab w:val="clear" w:pos="1140"/>
          <w:tab w:val="left" w:pos="735"/>
        </w:tabs>
        <w:spacing w:beforeLines="50" w:before="156" w:line="360" w:lineRule="auto"/>
        <w:ind w:left="735" w:hanging="315"/>
        <w:jc w:val="both"/>
        <w:rPr>
          <w:bCs/>
          <w:szCs w:val="21"/>
        </w:rPr>
      </w:pPr>
      <w:r>
        <w:rPr>
          <w:szCs w:val="21"/>
        </w:rPr>
        <w:t>仪器设备的插头要符合中国电工标准。如不符合，则应提供适合仪器插头的插</w:t>
      </w:r>
      <w:r>
        <w:rPr>
          <w:szCs w:val="21"/>
        </w:rPr>
        <w:lastRenderedPageBreak/>
        <w:t>座，必须要有接地。</w:t>
      </w:r>
    </w:p>
    <w:p w:rsidR="004426FE" w:rsidRDefault="0048317D">
      <w:pPr>
        <w:widowControl w:val="0"/>
        <w:numPr>
          <w:ilvl w:val="0"/>
          <w:numId w:val="17"/>
        </w:numPr>
        <w:tabs>
          <w:tab w:val="clear" w:pos="1140"/>
          <w:tab w:val="left" w:pos="735"/>
        </w:tabs>
        <w:spacing w:beforeLines="50" w:before="156" w:line="360" w:lineRule="auto"/>
        <w:ind w:left="735" w:hanging="315"/>
        <w:jc w:val="both"/>
        <w:rPr>
          <w:bCs/>
          <w:szCs w:val="21"/>
        </w:rPr>
      </w:pPr>
      <w:r>
        <w:rPr>
          <w:szCs w:val="21"/>
        </w:rPr>
        <w:t>如果仪器设备需特殊的工作条件（如：水、电源、磁场强度、特殊温度、湿度、震动强度等），供应商应在有关报价文件中加以说明。</w:t>
      </w:r>
    </w:p>
    <w:p w:rsidR="004426FE" w:rsidRDefault="0048317D">
      <w:pPr>
        <w:widowControl w:val="0"/>
        <w:numPr>
          <w:ilvl w:val="0"/>
          <w:numId w:val="16"/>
        </w:numPr>
        <w:tabs>
          <w:tab w:val="left" w:pos="900"/>
        </w:tabs>
        <w:spacing w:beforeLines="50" w:before="156" w:line="360" w:lineRule="auto"/>
        <w:jc w:val="both"/>
        <w:rPr>
          <w:szCs w:val="21"/>
        </w:rPr>
      </w:pPr>
      <w:r>
        <w:rPr>
          <w:szCs w:val="21"/>
        </w:rPr>
        <w:t>培训</w:t>
      </w:r>
      <w:r>
        <w:rPr>
          <w:rFonts w:hint="eastAsia"/>
          <w:szCs w:val="21"/>
        </w:rPr>
        <w:t>要求：培训</w:t>
      </w:r>
      <w:r>
        <w:rPr>
          <w:szCs w:val="21"/>
        </w:rPr>
        <w:t>是指涉及产品基本原理、安装、调试、操作使用和保养维修等有关内容的学习。供应商应</w:t>
      </w:r>
      <w:r>
        <w:rPr>
          <w:rFonts w:hint="eastAsia"/>
          <w:szCs w:val="21"/>
        </w:rPr>
        <w:t>保证</w:t>
      </w:r>
      <w:r>
        <w:rPr>
          <w:szCs w:val="21"/>
        </w:rPr>
        <w:t>在</w:t>
      </w:r>
      <w:r>
        <w:rPr>
          <w:rFonts w:hint="eastAsia"/>
          <w:szCs w:val="21"/>
        </w:rPr>
        <w:t>采购人</w:t>
      </w:r>
      <w:r>
        <w:rPr>
          <w:szCs w:val="21"/>
        </w:rPr>
        <w:t>指定交货地点对最终用户设备操作人员提供不少于1天的免费培训。供应商</w:t>
      </w:r>
      <w:r>
        <w:rPr>
          <w:rFonts w:hint="eastAsia"/>
          <w:szCs w:val="21"/>
        </w:rPr>
        <w:t>报价时</w:t>
      </w:r>
      <w:r>
        <w:rPr>
          <w:szCs w:val="21"/>
        </w:rPr>
        <w:t>应</w:t>
      </w:r>
      <w:r>
        <w:rPr>
          <w:rFonts w:hint="eastAsia"/>
          <w:szCs w:val="21"/>
        </w:rPr>
        <w:t>提供</w:t>
      </w:r>
      <w:r>
        <w:rPr>
          <w:szCs w:val="21"/>
        </w:rPr>
        <w:t>详细的培训方案。培训教员的差旅费、食宿费、培训教材等费用，应计入报价。</w:t>
      </w:r>
    </w:p>
    <w:p w:rsidR="004426FE" w:rsidRDefault="000646F8">
      <w:pPr>
        <w:tabs>
          <w:tab w:val="left" w:pos="900"/>
        </w:tabs>
        <w:spacing w:beforeLines="50" w:before="156" w:line="360" w:lineRule="auto"/>
        <w:rPr>
          <w:b/>
          <w:szCs w:val="21"/>
        </w:rPr>
      </w:pPr>
      <w:r>
        <w:rPr>
          <w:rFonts w:hint="eastAsia"/>
          <w:b/>
          <w:szCs w:val="21"/>
        </w:rPr>
        <w:t>六</w:t>
      </w:r>
      <w:r w:rsidR="0048317D">
        <w:rPr>
          <w:b/>
          <w:szCs w:val="21"/>
        </w:rPr>
        <w:t>、采购</w:t>
      </w:r>
      <w:r w:rsidR="0048317D">
        <w:rPr>
          <w:rFonts w:hint="eastAsia"/>
          <w:b/>
          <w:szCs w:val="21"/>
        </w:rPr>
        <w:t>项目</w:t>
      </w:r>
      <w:r w:rsidR="0048317D">
        <w:rPr>
          <w:b/>
          <w:szCs w:val="21"/>
        </w:rPr>
        <w:t>需满足的质量、安全、技术规格、物理特性等要求：</w:t>
      </w:r>
    </w:p>
    <w:p w:rsidR="004426FE" w:rsidRDefault="0048317D">
      <w:pPr>
        <w:spacing w:line="360" w:lineRule="auto"/>
        <w:rPr>
          <w:b/>
          <w:szCs w:val="21"/>
        </w:rPr>
      </w:pPr>
      <w:bookmarkStart w:id="96" w:name="_Toc24466"/>
      <w:bookmarkStart w:id="97" w:name="_Toc10534"/>
      <w:bookmarkEnd w:id="93"/>
      <w:bookmarkEnd w:id="94"/>
      <w:bookmarkEnd w:id="95"/>
      <w:r>
        <w:rPr>
          <w:rFonts w:hint="eastAsia"/>
          <w:b/>
          <w:szCs w:val="21"/>
        </w:rPr>
        <w:t>（一）项目内容：</w:t>
      </w:r>
    </w:p>
    <w:p w:rsidR="004426FE" w:rsidRDefault="0048317D">
      <w:pPr>
        <w:spacing w:line="360" w:lineRule="auto"/>
        <w:ind w:firstLineChars="200" w:firstLine="480"/>
        <w:rPr>
          <w:szCs w:val="21"/>
        </w:rPr>
      </w:pPr>
      <w:r>
        <w:rPr>
          <w:rFonts w:hint="eastAsia"/>
          <w:szCs w:val="21"/>
        </w:rPr>
        <w:t>北京市肛肠医院（北京市二龙路医院）UPS采购项目，采购UPS系统机柜1个，功率模块4个，电池柜1个，蓄电池32只，电池开关箱1个，电池连接线2套。</w:t>
      </w:r>
    </w:p>
    <w:bookmarkEnd w:id="96"/>
    <w:bookmarkEnd w:id="97"/>
    <w:p w:rsidR="004426FE" w:rsidRDefault="0048317D">
      <w:pPr>
        <w:spacing w:line="360" w:lineRule="auto"/>
        <w:rPr>
          <w:b/>
          <w:szCs w:val="21"/>
        </w:rPr>
      </w:pPr>
      <w:r>
        <w:rPr>
          <w:rFonts w:hint="eastAsia"/>
          <w:b/>
          <w:szCs w:val="21"/>
        </w:rPr>
        <w:t>（二）</w:t>
      </w:r>
      <w:r>
        <w:rPr>
          <w:b/>
          <w:szCs w:val="21"/>
        </w:rPr>
        <w:t>UPS系统机柜、功率模块</w:t>
      </w:r>
      <w:r>
        <w:rPr>
          <w:rFonts w:hint="eastAsia"/>
          <w:b/>
          <w:szCs w:val="21"/>
        </w:rPr>
        <w:t>技术参数要求：</w:t>
      </w:r>
    </w:p>
    <w:p w:rsidR="004426FE" w:rsidRDefault="0048317D">
      <w:pPr>
        <w:spacing w:line="360" w:lineRule="auto"/>
        <w:ind w:firstLineChars="200" w:firstLine="480"/>
        <w:rPr>
          <w:szCs w:val="21"/>
        </w:rPr>
      </w:pPr>
      <w:r>
        <w:rPr>
          <w:rFonts w:hint="eastAsia"/>
          <w:szCs w:val="21"/>
        </w:rPr>
        <w:t>1、三进三出纯</w:t>
      </w:r>
      <w:proofErr w:type="gramStart"/>
      <w:r>
        <w:rPr>
          <w:rFonts w:hint="eastAsia"/>
          <w:szCs w:val="21"/>
        </w:rPr>
        <w:t>在线双</w:t>
      </w:r>
      <w:proofErr w:type="gramEnd"/>
      <w:r>
        <w:rPr>
          <w:rFonts w:hint="eastAsia"/>
          <w:szCs w:val="21"/>
        </w:rPr>
        <w:t>变换式，支持380/400/415V,50/60Hz电网体系。</w:t>
      </w:r>
    </w:p>
    <w:p w:rsidR="004426FE" w:rsidRDefault="0048317D">
      <w:pPr>
        <w:spacing w:line="360" w:lineRule="auto"/>
        <w:ind w:firstLineChars="200" w:firstLine="480"/>
        <w:rPr>
          <w:szCs w:val="21"/>
        </w:rPr>
      </w:pPr>
      <w:r>
        <w:rPr>
          <w:rFonts w:hint="eastAsia"/>
          <w:szCs w:val="21"/>
        </w:rPr>
        <w:t>2、具有</w:t>
      </w:r>
      <w:r>
        <w:rPr>
          <w:szCs w:val="21"/>
        </w:rPr>
        <w:t>power walk in</w:t>
      </w:r>
      <w:proofErr w:type="gramStart"/>
      <w:r>
        <w:rPr>
          <w:rFonts w:hint="eastAsia"/>
          <w:szCs w:val="21"/>
        </w:rPr>
        <w:t>缓启动</w:t>
      </w:r>
      <w:proofErr w:type="gramEnd"/>
      <w:r>
        <w:rPr>
          <w:szCs w:val="21"/>
        </w:rPr>
        <w:t>功能</w:t>
      </w:r>
      <w:r>
        <w:rPr>
          <w:rFonts w:hint="eastAsia"/>
          <w:szCs w:val="21"/>
        </w:rPr>
        <w:t>。</w:t>
      </w:r>
    </w:p>
    <w:p w:rsidR="004426FE" w:rsidRDefault="0048317D">
      <w:pPr>
        <w:spacing w:line="360" w:lineRule="auto"/>
        <w:ind w:firstLineChars="200" w:firstLine="480"/>
        <w:rPr>
          <w:szCs w:val="21"/>
        </w:rPr>
      </w:pPr>
      <w:r>
        <w:rPr>
          <w:rFonts w:hint="eastAsia"/>
          <w:szCs w:val="21"/>
        </w:rPr>
        <w:t>3、具有PFC功能，输入功率因数高达0.99，输入谐波电流小于2%，整机效率大于95%。</w:t>
      </w:r>
    </w:p>
    <w:p w:rsidR="004426FE" w:rsidRDefault="0048317D">
      <w:pPr>
        <w:spacing w:line="360" w:lineRule="auto"/>
        <w:ind w:firstLineChars="200" w:firstLine="480"/>
        <w:rPr>
          <w:szCs w:val="21"/>
        </w:rPr>
      </w:pPr>
      <w:r>
        <w:rPr>
          <w:rFonts w:hint="eastAsia"/>
          <w:szCs w:val="21"/>
        </w:rPr>
        <w:t>4、模块需要采用独立的数字化DSP控制器，模块独立自主控制。</w:t>
      </w:r>
    </w:p>
    <w:p w:rsidR="004426FE" w:rsidRDefault="0048317D">
      <w:pPr>
        <w:spacing w:line="360" w:lineRule="auto"/>
        <w:ind w:firstLineChars="200" w:firstLine="480"/>
        <w:rPr>
          <w:szCs w:val="21"/>
        </w:rPr>
      </w:pPr>
      <w:r>
        <w:rPr>
          <w:rFonts w:hint="eastAsia"/>
          <w:szCs w:val="21"/>
        </w:rPr>
        <w:t>5、功率模块、监控模块均支持</w:t>
      </w:r>
      <w:proofErr w:type="gramStart"/>
      <w:r>
        <w:rPr>
          <w:rFonts w:hint="eastAsia"/>
          <w:szCs w:val="21"/>
        </w:rPr>
        <w:t>在线热</w:t>
      </w:r>
      <w:proofErr w:type="gramEnd"/>
      <w:r>
        <w:rPr>
          <w:rFonts w:hint="eastAsia"/>
          <w:szCs w:val="21"/>
        </w:rPr>
        <w:t>插拔，方便扩容。</w:t>
      </w:r>
    </w:p>
    <w:p w:rsidR="004426FE" w:rsidRDefault="0048317D">
      <w:pPr>
        <w:spacing w:line="360" w:lineRule="auto"/>
        <w:ind w:firstLineChars="200" w:firstLine="480"/>
        <w:rPr>
          <w:szCs w:val="21"/>
        </w:rPr>
      </w:pPr>
      <w:r>
        <w:rPr>
          <w:rFonts w:hint="eastAsia"/>
          <w:szCs w:val="21"/>
        </w:rPr>
        <w:t>6、采用≥7寸大屏幕触摸屏显示方式。</w:t>
      </w:r>
    </w:p>
    <w:p w:rsidR="004426FE" w:rsidRDefault="0048317D">
      <w:pPr>
        <w:spacing w:line="360" w:lineRule="auto"/>
        <w:ind w:firstLineChars="200" w:firstLine="480"/>
        <w:rPr>
          <w:szCs w:val="21"/>
        </w:rPr>
      </w:pPr>
      <w:r>
        <w:rPr>
          <w:rFonts w:hint="eastAsia"/>
          <w:szCs w:val="21"/>
        </w:rPr>
        <w:t>7、配置电池冷启动按钮。</w:t>
      </w:r>
    </w:p>
    <w:p w:rsidR="004426FE" w:rsidRDefault="0048317D">
      <w:pPr>
        <w:spacing w:line="360" w:lineRule="auto"/>
        <w:ind w:firstLineChars="200" w:firstLine="480"/>
        <w:rPr>
          <w:szCs w:val="21"/>
        </w:rPr>
      </w:pPr>
      <w:r>
        <w:rPr>
          <w:rFonts w:hint="eastAsia"/>
          <w:szCs w:val="21"/>
        </w:rPr>
        <w:t>8、每个模块均配置独立的旁路系统和直流充电系统。</w:t>
      </w:r>
    </w:p>
    <w:p w:rsidR="004426FE" w:rsidRDefault="0048317D">
      <w:pPr>
        <w:spacing w:line="360" w:lineRule="auto"/>
        <w:ind w:firstLineChars="200" w:firstLine="480"/>
        <w:rPr>
          <w:szCs w:val="21"/>
        </w:rPr>
      </w:pPr>
      <w:r>
        <w:rPr>
          <w:rFonts w:hint="eastAsia"/>
          <w:szCs w:val="21"/>
        </w:rPr>
        <w:t>9、模块间环流小于3%。</w:t>
      </w:r>
    </w:p>
    <w:p w:rsidR="004426FE" w:rsidRDefault="0048317D">
      <w:pPr>
        <w:spacing w:line="360" w:lineRule="auto"/>
        <w:ind w:firstLineChars="200" w:firstLine="480"/>
        <w:rPr>
          <w:szCs w:val="21"/>
        </w:rPr>
      </w:pPr>
      <w:r>
        <w:rPr>
          <w:rFonts w:hint="eastAsia"/>
          <w:szCs w:val="21"/>
        </w:rPr>
        <w:t>10、满足下述过载能力：110%负载,1小时候转旁路输出，125%负载,10分钟后转旁路输出，150%负载,1分钟后转旁路输出。</w:t>
      </w:r>
    </w:p>
    <w:p w:rsidR="004426FE" w:rsidRDefault="0048317D">
      <w:pPr>
        <w:spacing w:line="360" w:lineRule="auto"/>
        <w:ind w:firstLineChars="200" w:firstLine="480"/>
        <w:rPr>
          <w:szCs w:val="21"/>
        </w:rPr>
      </w:pPr>
      <w:r>
        <w:rPr>
          <w:rFonts w:hint="eastAsia"/>
          <w:szCs w:val="21"/>
        </w:rPr>
        <w:t>11、模块机柜之间可以直接并联运行，并机共用电池组。</w:t>
      </w:r>
    </w:p>
    <w:p w:rsidR="004426FE" w:rsidRDefault="0048317D">
      <w:pPr>
        <w:spacing w:line="360" w:lineRule="auto"/>
        <w:ind w:firstLineChars="200" w:firstLine="480"/>
        <w:rPr>
          <w:szCs w:val="21"/>
        </w:rPr>
      </w:pPr>
      <w:r>
        <w:rPr>
          <w:rFonts w:hint="eastAsia"/>
          <w:szCs w:val="21"/>
        </w:rPr>
        <w:t>12、电池节数为32节到50节可调。</w:t>
      </w:r>
    </w:p>
    <w:p w:rsidR="004426FE" w:rsidRDefault="0048317D">
      <w:pPr>
        <w:spacing w:line="360" w:lineRule="auto"/>
        <w:ind w:firstLineChars="200" w:firstLine="480"/>
        <w:rPr>
          <w:szCs w:val="21"/>
        </w:rPr>
      </w:pPr>
      <w:r>
        <w:rPr>
          <w:rFonts w:hint="eastAsia"/>
          <w:szCs w:val="21"/>
        </w:rPr>
        <w:t xml:space="preserve">13、监控系统可以存储5000条以上历史记录。 </w:t>
      </w:r>
    </w:p>
    <w:p w:rsidR="004426FE" w:rsidRDefault="0048317D">
      <w:pPr>
        <w:spacing w:line="360" w:lineRule="auto"/>
        <w:ind w:firstLineChars="200" w:firstLine="480"/>
        <w:rPr>
          <w:szCs w:val="21"/>
        </w:rPr>
      </w:pPr>
      <w:r>
        <w:rPr>
          <w:rFonts w:hint="eastAsia"/>
          <w:szCs w:val="21"/>
        </w:rPr>
        <w:t>14、提供远程EPO接口</w:t>
      </w:r>
    </w:p>
    <w:p w:rsidR="004426FE" w:rsidRDefault="0048317D">
      <w:pPr>
        <w:spacing w:line="360" w:lineRule="auto"/>
        <w:ind w:firstLineChars="200" w:firstLine="480"/>
        <w:rPr>
          <w:szCs w:val="21"/>
        </w:rPr>
      </w:pPr>
      <w:r>
        <w:rPr>
          <w:rFonts w:hint="eastAsia"/>
          <w:szCs w:val="21"/>
        </w:rPr>
        <w:lastRenderedPageBreak/>
        <w:t>15、模块化分散旁路系统（非集中旁路），模块可以独立运行，模块机柜里没有监控模块时，机器仍可以正常工作。</w:t>
      </w:r>
    </w:p>
    <w:p w:rsidR="004426FE" w:rsidRDefault="0048317D">
      <w:pPr>
        <w:spacing w:line="360" w:lineRule="auto"/>
        <w:ind w:firstLineChars="200" w:firstLine="480"/>
        <w:rPr>
          <w:szCs w:val="21"/>
        </w:rPr>
      </w:pPr>
      <w:r>
        <w:rPr>
          <w:rFonts w:hint="eastAsia"/>
          <w:szCs w:val="21"/>
        </w:rPr>
        <w:t>16、输出功率因数0.9。</w:t>
      </w:r>
    </w:p>
    <w:p w:rsidR="004426FE" w:rsidRDefault="0048317D">
      <w:pPr>
        <w:spacing w:line="360" w:lineRule="auto"/>
        <w:ind w:firstLineChars="200" w:firstLine="480"/>
        <w:rPr>
          <w:szCs w:val="21"/>
        </w:rPr>
      </w:pPr>
      <w:r>
        <w:rPr>
          <w:rFonts w:hint="eastAsia"/>
          <w:szCs w:val="21"/>
        </w:rPr>
        <w:t>17、所有电路板均需要采用三防工艺。</w:t>
      </w:r>
    </w:p>
    <w:p w:rsidR="004426FE" w:rsidRDefault="0048317D">
      <w:pPr>
        <w:spacing w:line="360" w:lineRule="auto"/>
        <w:ind w:firstLineChars="200" w:firstLine="480"/>
        <w:rPr>
          <w:szCs w:val="21"/>
        </w:rPr>
      </w:pPr>
      <w:r>
        <w:rPr>
          <w:rFonts w:hint="eastAsia"/>
          <w:szCs w:val="21"/>
        </w:rPr>
        <w:t>18、可选上下进线方式。</w:t>
      </w:r>
    </w:p>
    <w:p w:rsidR="004426FE" w:rsidRDefault="0048317D">
      <w:pPr>
        <w:spacing w:line="360" w:lineRule="auto"/>
        <w:ind w:firstLineChars="200" w:firstLine="480"/>
        <w:rPr>
          <w:szCs w:val="21"/>
        </w:rPr>
      </w:pPr>
      <w:r>
        <w:rPr>
          <w:szCs w:val="21"/>
        </w:rPr>
        <w:t>19</w:t>
      </w:r>
      <w:r>
        <w:rPr>
          <w:rFonts w:hint="eastAsia"/>
          <w:szCs w:val="21"/>
        </w:rPr>
        <w:t>、提供原厂免费质保三年。</w:t>
      </w:r>
    </w:p>
    <w:p w:rsidR="004426FE" w:rsidRDefault="0048317D">
      <w:pPr>
        <w:spacing w:line="360" w:lineRule="auto"/>
        <w:rPr>
          <w:b/>
          <w:szCs w:val="21"/>
        </w:rPr>
      </w:pPr>
      <w:r>
        <w:rPr>
          <w:rFonts w:hint="eastAsia"/>
          <w:b/>
          <w:szCs w:val="21"/>
        </w:rPr>
        <w:t>（三）蓄电池技术参数要求：</w:t>
      </w:r>
    </w:p>
    <w:p w:rsidR="004426FE" w:rsidRDefault="0048317D">
      <w:pPr>
        <w:pStyle w:val="afff5"/>
        <w:spacing w:line="360" w:lineRule="auto"/>
        <w:ind w:firstLine="480"/>
        <w:rPr>
          <w:rFonts w:asciiTheme="minorEastAsia" w:eastAsiaTheme="minorEastAsia" w:hAnsiTheme="minorEastAsia" w:cs="仿宋"/>
        </w:rPr>
      </w:pPr>
      <w:r>
        <w:rPr>
          <w:rFonts w:asciiTheme="minorEastAsia" w:eastAsiaTheme="minorEastAsia" w:hAnsiTheme="minorEastAsia" w:cs="仿宋" w:hint="eastAsia"/>
        </w:rPr>
        <w:t>1、原厂正品，不接受OEM产品。</w:t>
      </w:r>
    </w:p>
    <w:p w:rsidR="004426FE" w:rsidRDefault="0048317D">
      <w:pPr>
        <w:pStyle w:val="afff5"/>
        <w:spacing w:line="360" w:lineRule="auto"/>
        <w:ind w:firstLine="480"/>
        <w:rPr>
          <w:rFonts w:asciiTheme="minorEastAsia" w:eastAsiaTheme="minorEastAsia" w:hAnsiTheme="minorEastAsia" w:cs="仿宋"/>
        </w:rPr>
      </w:pPr>
      <w:r>
        <w:rPr>
          <w:rFonts w:asciiTheme="minorEastAsia" w:eastAsiaTheme="minorEastAsia" w:hAnsiTheme="minorEastAsia" w:cs="仿宋"/>
        </w:rPr>
        <w:t>2</w:t>
      </w:r>
      <w:r>
        <w:rPr>
          <w:rFonts w:asciiTheme="minorEastAsia" w:eastAsiaTheme="minorEastAsia" w:hAnsiTheme="minorEastAsia" w:cs="仿宋" w:hint="eastAsia"/>
        </w:rPr>
        <w:t>、当环境温度在-10～+45℃条件下时，蓄电池性能指标应满足正常使用要求。</w:t>
      </w:r>
    </w:p>
    <w:p w:rsidR="004426FE" w:rsidRDefault="0048317D">
      <w:pPr>
        <w:pStyle w:val="afff5"/>
        <w:spacing w:line="360" w:lineRule="auto"/>
        <w:ind w:firstLine="480"/>
        <w:rPr>
          <w:rFonts w:asciiTheme="minorEastAsia" w:eastAsiaTheme="minorEastAsia" w:hAnsiTheme="minorEastAsia" w:cs="仿宋"/>
          <w:b/>
        </w:rPr>
      </w:pPr>
      <w:r>
        <w:rPr>
          <w:rFonts w:asciiTheme="minorEastAsia" w:eastAsiaTheme="minorEastAsia" w:hAnsiTheme="minorEastAsia" w:cs="仿宋"/>
        </w:rPr>
        <w:t>3</w:t>
      </w:r>
      <w:r>
        <w:rPr>
          <w:rFonts w:asciiTheme="minorEastAsia" w:eastAsiaTheme="minorEastAsia" w:hAnsiTheme="minorEastAsia" w:cs="仿宋" w:hint="eastAsia"/>
        </w:rPr>
        <w:t>、蓄电池在环境温度20～25℃时的浮</w:t>
      </w:r>
      <w:proofErr w:type="gramStart"/>
      <w:r>
        <w:rPr>
          <w:rFonts w:asciiTheme="minorEastAsia" w:eastAsiaTheme="minorEastAsia" w:hAnsiTheme="minorEastAsia" w:cs="仿宋" w:hint="eastAsia"/>
        </w:rPr>
        <w:t>充运行</w:t>
      </w:r>
      <w:proofErr w:type="gramEnd"/>
      <w:r>
        <w:rPr>
          <w:rFonts w:asciiTheme="minorEastAsia" w:eastAsiaTheme="minorEastAsia" w:hAnsiTheme="minorEastAsia" w:cs="仿宋" w:hint="eastAsia"/>
        </w:rPr>
        <w:t>设计寿命应不低于12年，</w:t>
      </w:r>
      <w:r>
        <w:rPr>
          <w:rFonts w:asciiTheme="minorEastAsia" w:eastAsiaTheme="minorEastAsia" w:hAnsiTheme="minorEastAsia" w:cs="仿宋" w:hint="eastAsia"/>
          <w:b/>
        </w:rPr>
        <w:t>并提供相关证明材料。</w:t>
      </w:r>
    </w:p>
    <w:p w:rsidR="004426FE" w:rsidRDefault="0048317D">
      <w:pPr>
        <w:pStyle w:val="afff5"/>
        <w:spacing w:line="360" w:lineRule="auto"/>
        <w:ind w:firstLine="480"/>
        <w:rPr>
          <w:rFonts w:asciiTheme="minorEastAsia" w:eastAsiaTheme="minorEastAsia" w:hAnsiTheme="minorEastAsia" w:cs="仿宋"/>
        </w:rPr>
      </w:pPr>
      <w:r>
        <w:rPr>
          <w:rFonts w:asciiTheme="minorEastAsia" w:eastAsiaTheme="minorEastAsia" w:hAnsiTheme="minorEastAsia" w:cs="仿宋"/>
        </w:rPr>
        <w:t>4</w:t>
      </w:r>
      <w:r>
        <w:rPr>
          <w:rFonts w:asciiTheme="minorEastAsia" w:eastAsiaTheme="minorEastAsia" w:hAnsiTheme="minorEastAsia" w:cs="仿宋" w:hint="eastAsia"/>
        </w:rPr>
        <w:t>、蓄电池必须采用全密封防泄漏结构，外壳无异常变形、裂纹及污迹，上盖及端子无损伤，正常工作时无酸雾溢出。</w:t>
      </w:r>
    </w:p>
    <w:p w:rsidR="004426FE" w:rsidRDefault="0048317D">
      <w:pPr>
        <w:pStyle w:val="afff5"/>
        <w:spacing w:line="360" w:lineRule="auto"/>
        <w:ind w:firstLine="480"/>
        <w:rPr>
          <w:rFonts w:asciiTheme="minorEastAsia" w:eastAsiaTheme="minorEastAsia" w:hAnsiTheme="minorEastAsia" w:cs="仿宋"/>
        </w:rPr>
      </w:pPr>
      <w:r>
        <w:rPr>
          <w:rFonts w:asciiTheme="minorEastAsia" w:eastAsiaTheme="minorEastAsia" w:hAnsiTheme="minorEastAsia" w:cs="仿宋"/>
        </w:rPr>
        <w:t>5</w:t>
      </w:r>
      <w:r>
        <w:rPr>
          <w:rFonts w:asciiTheme="minorEastAsia" w:eastAsiaTheme="minorEastAsia" w:hAnsiTheme="minorEastAsia" w:cs="仿宋" w:hint="eastAsia"/>
        </w:rPr>
        <w:t>、蓄电池循环使用寿命符合国家蓄电池标准。</w:t>
      </w:r>
    </w:p>
    <w:p w:rsidR="004426FE" w:rsidRDefault="0048317D">
      <w:pPr>
        <w:pStyle w:val="afff5"/>
        <w:spacing w:line="360" w:lineRule="auto"/>
        <w:ind w:firstLine="480"/>
        <w:rPr>
          <w:rFonts w:asciiTheme="minorEastAsia" w:eastAsiaTheme="minorEastAsia" w:hAnsiTheme="minorEastAsia" w:cs="仿宋"/>
          <w:lang w:val="zh-CN"/>
        </w:rPr>
      </w:pPr>
      <w:r>
        <w:rPr>
          <w:rFonts w:asciiTheme="minorEastAsia" w:eastAsiaTheme="minorEastAsia" w:hAnsiTheme="minorEastAsia" w:cs="仿宋"/>
        </w:rPr>
        <w:t>6</w:t>
      </w:r>
      <w:r>
        <w:rPr>
          <w:rFonts w:asciiTheme="minorEastAsia" w:eastAsiaTheme="minorEastAsia" w:hAnsiTheme="minorEastAsia" w:cs="仿宋" w:hint="eastAsia"/>
        </w:rPr>
        <w:t>、</w:t>
      </w:r>
      <w:r>
        <w:rPr>
          <w:rFonts w:asciiTheme="minorEastAsia" w:eastAsiaTheme="minorEastAsia" w:hAnsiTheme="minorEastAsia" w:cs="仿宋" w:hint="eastAsia"/>
          <w:lang w:val="zh-CN"/>
        </w:rPr>
        <w:t>蓄电池极性正确，正负极性及端子应有明显标志。</w:t>
      </w:r>
    </w:p>
    <w:p w:rsidR="004426FE" w:rsidRDefault="0048317D">
      <w:pPr>
        <w:pStyle w:val="afff5"/>
        <w:spacing w:line="360" w:lineRule="auto"/>
        <w:ind w:firstLine="480"/>
        <w:rPr>
          <w:rFonts w:asciiTheme="minorEastAsia" w:eastAsiaTheme="minorEastAsia" w:hAnsiTheme="minorEastAsia" w:cs="仿宋"/>
          <w:lang w:val="zh-CN"/>
        </w:rPr>
      </w:pPr>
      <w:r>
        <w:rPr>
          <w:rFonts w:asciiTheme="minorEastAsia" w:eastAsiaTheme="minorEastAsia" w:hAnsiTheme="minorEastAsia" w:cs="仿宋"/>
        </w:rPr>
        <w:t>7</w:t>
      </w:r>
      <w:r>
        <w:rPr>
          <w:rFonts w:asciiTheme="minorEastAsia" w:eastAsiaTheme="minorEastAsia" w:hAnsiTheme="minorEastAsia" w:cs="仿宋" w:hint="eastAsia"/>
        </w:rPr>
        <w:t>、</w:t>
      </w:r>
      <w:r>
        <w:rPr>
          <w:rFonts w:asciiTheme="minorEastAsia" w:eastAsiaTheme="minorEastAsia" w:hAnsiTheme="minorEastAsia" w:cs="仿宋" w:hint="eastAsia"/>
          <w:lang w:val="zh-CN"/>
        </w:rPr>
        <w:t>同一组蓄电池中任意两个电池的开路电压差不应超过20mV，进入浮充24小时候端电压差不应超过50mV 。</w:t>
      </w:r>
    </w:p>
    <w:p w:rsidR="004426FE" w:rsidRDefault="0048317D">
      <w:pPr>
        <w:pStyle w:val="afff5"/>
        <w:spacing w:line="360" w:lineRule="auto"/>
        <w:ind w:firstLine="480"/>
        <w:rPr>
          <w:rFonts w:asciiTheme="minorEastAsia" w:eastAsiaTheme="minorEastAsia" w:hAnsiTheme="minorEastAsia" w:cs="仿宋"/>
          <w:lang w:val="zh-CN"/>
        </w:rPr>
      </w:pPr>
      <w:r>
        <w:rPr>
          <w:rFonts w:asciiTheme="minorEastAsia" w:eastAsiaTheme="minorEastAsia" w:hAnsiTheme="minorEastAsia" w:cs="仿宋"/>
        </w:rPr>
        <w:t>8</w:t>
      </w:r>
      <w:r>
        <w:rPr>
          <w:rFonts w:asciiTheme="minorEastAsia" w:eastAsiaTheme="minorEastAsia" w:hAnsiTheme="minorEastAsia" w:cs="仿宋" w:hint="eastAsia"/>
        </w:rPr>
        <w:t>、</w:t>
      </w:r>
      <w:r>
        <w:rPr>
          <w:rFonts w:asciiTheme="minorEastAsia" w:eastAsiaTheme="minorEastAsia" w:hAnsiTheme="minorEastAsia" w:cs="仿宋" w:hint="eastAsia"/>
          <w:lang w:val="zh-CN"/>
        </w:rPr>
        <w:t>蓄电池使用期间安全阀应能自动开启闭合，闭</w:t>
      </w:r>
      <w:proofErr w:type="gramStart"/>
      <w:r>
        <w:rPr>
          <w:rFonts w:asciiTheme="minorEastAsia" w:eastAsiaTheme="minorEastAsia" w:hAnsiTheme="minorEastAsia" w:cs="仿宋" w:hint="eastAsia"/>
          <w:lang w:val="zh-CN"/>
        </w:rPr>
        <w:t>阀压力</w:t>
      </w:r>
      <w:proofErr w:type="gramEnd"/>
      <w:r>
        <w:rPr>
          <w:rFonts w:asciiTheme="minorEastAsia" w:eastAsiaTheme="minorEastAsia" w:hAnsiTheme="minorEastAsia" w:cs="仿宋" w:hint="eastAsia"/>
          <w:lang w:val="zh-CN"/>
        </w:rPr>
        <w:t>应在1-15kPa范围内，开阀压力应在16-30kPa范围内。</w:t>
      </w:r>
    </w:p>
    <w:p w:rsidR="004426FE" w:rsidRDefault="0048317D">
      <w:pPr>
        <w:pStyle w:val="afff5"/>
        <w:spacing w:line="360" w:lineRule="auto"/>
        <w:ind w:firstLine="480"/>
        <w:rPr>
          <w:rFonts w:asciiTheme="minorEastAsia" w:eastAsiaTheme="minorEastAsia" w:hAnsiTheme="minorEastAsia" w:cs="仿宋"/>
          <w:lang w:val="zh-CN"/>
        </w:rPr>
      </w:pPr>
      <w:r>
        <w:rPr>
          <w:rFonts w:asciiTheme="minorEastAsia" w:eastAsiaTheme="minorEastAsia" w:hAnsiTheme="minorEastAsia" w:cs="仿宋"/>
        </w:rPr>
        <w:t>9</w:t>
      </w:r>
      <w:r>
        <w:rPr>
          <w:rFonts w:asciiTheme="minorEastAsia" w:eastAsiaTheme="minorEastAsia" w:hAnsiTheme="minorEastAsia" w:cs="仿宋" w:hint="eastAsia"/>
        </w:rPr>
        <w:t>、</w:t>
      </w:r>
      <w:r>
        <w:rPr>
          <w:rFonts w:asciiTheme="minorEastAsia" w:eastAsiaTheme="minorEastAsia" w:hAnsiTheme="minorEastAsia" w:cs="仿宋" w:hint="eastAsia"/>
          <w:lang w:val="zh-CN"/>
        </w:rPr>
        <w:t>两个蓄电池之间连接条的压降，5.5I10放电条件下不超过5mV。</w:t>
      </w:r>
    </w:p>
    <w:p w:rsidR="004426FE" w:rsidRDefault="0048317D">
      <w:pPr>
        <w:pStyle w:val="afff5"/>
        <w:spacing w:line="360" w:lineRule="auto"/>
        <w:ind w:firstLine="480"/>
        <w:rPr>
          <w:rFonts w:asciiTheme="minorEastAsia" w:eastAsiaTheme="minorEastAsia" w:hAnsiTheme="minorEastAsia"/>
          <w:lang w:val="zh-CN"/>
        </w:rPr>
      </w:pPr>
      <w:r>
        <w:rPr>
          <w:rFonts w:asciiTheme="minorEastAsia" w:eastAsiaTheme="minorEastAsia" w:hAnsiTheme="minorEastAsia" w:cs="仿宋" w:hint="eastAsia"/>
        </w:rPr>
        <w:t>1</w:t>
      </w:r>
      <w:r>
        <w:rPr>
          <w:rFonts w:asciiTheme="minorEastAsia" w:eastAsiaTheme="minorEastAsia" w:hAnsiTheme="minorEastAsia" w:cs="仿宋"/>
        </w:rPr>
        <w:t>0</w:t>
      </w:r>
      <w:r>
        <w:rPr>
          <w:rFonts w:asciiTheme="minorEastAsia" w:eastAsiaTheme="minorEastAsia" w:hAnsiTheme="minorEastAsia" w:cs="仿宋" w:hint="eastAsia"/>
        </w:rPr>
        <w:t>、</w:t>
      </w:r>
      <w:r>
        <w:rPr>
          <w:rFonts w:asciiTheme="minorEastAsia" w:eastAsiaTheme="minorEastAsia" w:hAnsiTheme="minorEastAsia" w:cs="仿宋" w:hint="eastAsia"/>
          <w:lang w:val="zh-CN"/>
        </w:rPr>
        <w:t>电池以30I10的电流放电3min，极柱</w:t>
      </w:r>
      <w:proofErr w:type="gramStart"/>
      <w:r>
        <w:rPr>
          <w:rFonts w:asciiTheme="minorEastAsia" w:eastAsiaTheme="minorEastAsia" w:hAnsiTheme="minorEastAsia" w:cs="仿宋" w:hint="eastAsia"/>
          <w:lang w:val="zh-CN"/>
        </w:rPr>
        <w:t>不</w:t>
      </w:r>
      <w:proofErr w:type="gramEnd"/>
      <w:r>
        <w:rPr>
          <w:rFonts w:asciiTheme="minorEastAsia" w:eastAsiaTheme="minorEastAsia" w:hAnsiTheme="minorEastAsia" w:cs="仿宋" w:hint="eastAsia"/>
          <w:lang w:val="zh-CN"/>
        </w:rPr>
        <w:t>熔断，其外观不出现异常。</w:t>
      </w:r>
    </w:p>
    <w:p w:rsidR="004426FE" w:rsidRDefault="0048317D">
      <w:pPr>
        <w:pStyle w:val="afff5"/>
        <w:spacing w:line="360" w:lineRule="auto"/>
        <w:ind w:firstLine="480"/>
        <w:rPr>
          <w:rFonts w:asciiTheme="minorEastAsia" w:eastAsiaTheme="minorEastAsia" w:hAnsiTheme="minorEastAsia" w:cs="仿宋"/>
          <w:lang w:val="zh-CN"/>
        </w:rPr>
      </w:pPr>
      <w:r>
        <w:rPr>
          <w:rFonts w:asciiTheme="minorEastAsia" w:eastAsiaTheme="minorEastAsia" w:hAnsiTheme="minorEastAsia" w:cs="仿宋"/>
        </w:rPr>
        <w:t>11</w:t>
      </w:r>
      <w:r>
        <w:rPr>
          <w:rFonts w:asciiTheme="minorEastAsia" w:eastAsiaTheme="minorEastAsia" w:hAnsiTheme="minorEastAsia" w:cs="仿宋" w:hint="eastAsia"/>
        </w:rPr>
        <w:t>、</w:t>
      </w:r>
      <w:r>
        <w:rPr>
          <w:rFonts w:asciiTheme="minorEastAsia" w:eastAsiaTheme="minorEastAsia" w:hAnsiTheme="minorEastAsia" w:cs="仿宋" w:hint="eastAsia"/>
          <w:lang w:val="zh-CN"/>
        </w:rPr>
        <w:t>蓄电池封置28天后，其荷电容量保持能力99%以上。</w:t>
      </w:r>
    </w:p>
    <w:p w:rsidR="004426FE" w:rsidRDefault="0048317D">
      <w:pPr>
        <w:pStyle w:val="afff5"/>
        <w:spacing w:line="360" w:lineRule="auto"/>
        <w:ind w:firstLine="480"/>
        <w:rPr>
          <w:rFonts w:asciiTheme="minorEastAsia" w:eastAsiaTheme="minorEastAsia" w:hAnsiTheme="minorEastAsia" w:cs="仿宋"/>
          <w:lang w:val="zh-CN"/>
        </w:rPr>
      </w:pPr>
      <w:r>
        <w:rPr>
          <w:rFonts w:asciiTheme="minorEastAsia" w:eastAsiaTheme="minorEastAsia" w:hAnsiTheme="minorEastAsia" w:cs="仿宋"/>
        </w:rPr>
        <w:t>12</w:t>
      </w:r>
      <w:r>
        <w:rPr>
          <w:rFonts w:asciiTheme="minorEastAsia" w:eastAsiaTheme="minorEastAsia" w:hAnsiTheme="minorEastAsia" w:cs="仿宋" w:hint="eastAsia"/>
        </w:rPr>
        <w:t>、</w:t>
      </w:r>
      <w:r>
        <w:rPr>
          <w:rFonts w:asciiTheme="minorEastAsia" w:eastAsiaTheme="minorEastAsia" w:hAnsiTheme="minorEastAsia" w:cs="仿宋" w:hint="eastAsia"/>
          <w:lang w:val="zh-CN"/>
        </w:rPr>
        <w:t>蓄电池的密封反应效率99%以上。</w:t>
      </w:r>
    </w:p>
    <w:p w:rsidR="004426FE" w:rsidRDefault="0048317D">
      <w:pPr>
        <w:pStyle w:val="afff5"/>
        <w:spacing w:line="360" w:lineRule="auto"/>
        <w:ind w:firstLine="480"/>
        <w:rPr>
          <w:rFonts w:asciiTheme="minorEastAsia" w:eastAsiaTheme="minorEastAsia" w:hAnsiTheme="minorEastAsia" w:cs="仿宋"/>
          <w:lang w:val="zh-CN"/>
        </w:rPr>
      </w:pPr>
      <w:r>
        <w:rPr>
          <w:rFonts w:asciiTheme="minorEastAsia" w:eastAsiaTheme="minorEastAsia" w:hAnsiTheme="minorEastAsia" w:cs="仿宋"/>
        </w:rPr>
        <w:t>13</w:t>
      </w:r>
      <w:r>
        <w:rPr>
          <w:rFonts w:asciiTheme="minorEastAsia" w:eastAsiaTheme="minorEastAsia" w:hAnsiTheme="minorEastAsia" w:cs="仿宋" w:hint="eastAsia"/>
        </w:rPr>
        <w:t>、</w:t>
      </w:r>
      <w:r>
        <w:rPr>
          <w:rFonts w:asciiTheme="minorEastAsia" w:eastAsiaTheme="minorEastAsia" w:hAnsiTheme="minorEastAsia" w:cs="仿宋" w:hint="eastAsia"/>
          <w:lang w:val="zh-CN"/>
        </w:rPr>
        <w:t>蓄电池在-30℃和65℃时封口剂应无裂纹和溢流。</w:t>
      </w:r>
    </w:p>
    <w:p w:rsidR="004426FE" w:rsidRDefault="004426FE"/>
    <w:p w:rsidR="004426FE" w:rsidRDefault="0048317D">
      <w:pPr>
        <w:pStyle w:val="a1"/>
        <w:spacing w:line="360" w:lineRule="auto"/>
        <w:ind w:firstLineChars="140"/>
      </w:pPr>
      <w:r>
        <w:rPr>
          <w:rFonts w:asciiTheme="majorEastAsia" w:eastAsiaTheme="majorEastAsia" w:hAnsiTheme="majorEastAsia"/>
          <w:sz w:val="30"/>
          <w:szCs w:val="30"/>
        </w:rPr>
        <w:br w:type="page"/>
      </w:r>
    </w:p>
    <w:p w:rsidR="004426FE" w:rsidRDefault="0048317D">
      <w:pPr>
        <w:pStyle w:val="10"/>
        <w:spacing w:line="360" w:lineRule="auto"/>
        <w:rPr>
          <w:rFonts w:asciiTheme="majorEastAsia" w:eastAsiaTheme="majorEastAsia" w:hAnsiTheme="majorEastAsia"/>
          <w:sz w:val="24"/>
          <w:szCs w:val="24"/>
        </w:rPr>
      </w:pPr>
      <w:bookmarkStart w:id="98" w:name="_Toc180670449"/>
      <w:r>
        <w:rPr>
          <w:rFonts w:asciiTheme="majorEastAsia" w:eastAsiaTheme="majorEastAsia" w:hAnsiTheme="majorEastAsia" w:hint="eastAsia"/>
          <w:sz w:val="30"/>
          <w:szCs w:val="30"/>
        </w:rPr>
        <w:lastRenderedPageBreak/>
        <w:t>第五章 评审办法及评分标准</w:t>
      </w:r>
      <w:bookmarkEnd w:id="90"/>
      <w:bookmarkEnd w:id="91"/>
      <w:bookmarkEnd w:id="98"/>
    </w:p>
    <w:p w:rsidR="004426FE" w:rsidRDefault="0048317D">
      <w:pPr>
        <w:pStyle w:val="2"/>
        <w:spacing w:line="360" w:lineRule="auto"/>
        <w:jc w:val="left"/>
        <w:rPr>
          <w:rFonts w:asciiTheme="majorEastAsia" w:eastAsiaTheme="majorEastAsia" w:hAnsiTheme="majorEastAsia"/>
          <w:sz w:val="24"/>
          <w:szCs w:val="24"/>
        </w:rPr>
      </w:pPr>
      <w:bookmarkStart w:id="99" w:name="_Toc180670450"/>
      <w:r>
        <w:rPr>
          <w:rFonts w:asciiTheme="majorEastAsia" w:eastAsiaTheme="majorEastAsia" w:hAnsiTheme="majorEastAsia" w:hint="eastAsia"/>
          <w:sz w:val="24"/>
          <w:szCs w:val="24"/>
        </w:rPr>
        <w:t>一、资格审查</w:t>
      </w:r>
      <w:bookmarkEnd w:id="99"/>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hint="eastAsia"/>
        </w:rPr>
        <w:t>、</w:t>
      </w:r>
      <w:r>
        <w:rPr>
          <w:rFonts w:asciiTheme="majorEastAsia" w:eastAsiaTheme="majorEastAsia" w:hAnsiTheme="majorEastAsia"/>
        </w:rPr>
        <w:t>比选代理机构将根据《资格审查</w:t>
      </w:r>
      <w:r>
        <w:rPr>
          <w:rFonts w:asciiTheme="majorEastAsia" w:eastAsiaTheme="majorEastAsia" w:hAnsiTheme="majorEastAsia" w:hint="eastAsia"/>
        </w:rPr>
        <w:t>要求</w:t>
      </w:r>
      <w:r>
        <w:rPr>
          <w:rFonts w:asciiTheme="majorEastAsia" w:eastAsiaTheme="majorEastAsia" w:hAnsiTheme="majorEastAsia"/>
        </w:rPr>
        <w:t>》中的规定，对供应商进行资格审查，并形成资格审查结果。</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hint="eastAsia"/>
        </w:rPr>
        <w:t>、比选文件中资格证明文件</w:t>
      </w:r>
      <w:r>
        <w:rPr>
          <w:rFonts w:asciiTheme="majorEastAsia" w:eastAsiaTheme="majorEastAsia" w:hAnsiTheme="majorEastAsia"/>
        </w:rPr>
        <w:t>中对格式有要求的，</w:t>
      </w:r>
      <w:r>
        <w:rPr>
          <w:rFonts w:asciiTheme="majorEastAsia" w:eastAsiaTheme="majorEastAsia" w:hAnsiTheme="majorEastAsia" w:hint="eastAsia"/>
        </w:rPr>
        <w:t>供应商不得改变格式中给定的文字所表达的含义，不得删减格式中的实质性内容，不得自行添加与格式中给定的文字内容相矛盾的内容，不得对应当填写的空格不填写或</w:t>
      </w:r>
      <w:proofErr w:type="gramStart"/>
      <w:r>
        <w:rPr>
          <w:rFonts w:asciiTheme="majorEastAsia" w:eastAsiaTheme="majorEastAsia" w:hAnsiTheme="majorEastAsia" w:hint="eastAsia"/>
        </w:rPr>
        <w:t>不</w:t>
      </w:r>
      <w:proofErr w:type="gramEnd"/>
      <w:r>
        <w:rPr>
          <w:rFonts w:asciiTheme="majorEastAsia" w:eastAsiaTheme="majorEastAsia" w:hAnsiTheme="majorEastAsia" w:hint="eastAsia"/>
        </w:rPr>
        <w:t>实质性响应，否则响应无效。</w:t>
      </w:r>
    </w:p>
    <w:p w:rsidR="004426FE" w:rsidRDefault="0048317D">
      <w:pPr>
        <w:spacing w:line="360" w:lineRule="auto"/>
        <w:jc w:val="both"/>
        <w:rPr>
          <w:rFonts w:asciiTheme="majorEastAsia" w:eastAsiaTheme="majorEastAsia" w:hAnsiTheme="majorEastAsia"/>
        </w:rPr>
      </w:pPr>
      <w:r>
        <w:rPr>
          <w:rFonts w:asciiTheme="majorEastAsia" w:eastAsiaTheme="majorEastAsia" w:hAnsiTheme="majorEastAsia"/>
        </w:rPr>
        <w:t>3</w:t>
      </w:r>
      <w:r>
        <w:rPr>
          <w:rFonts w:asciiTheme="majorEastAsia" w:eastAsiaTheme="majorEastAsia" w:hAnsiTheme="majorEastAsia" w:hint="eastAsia"/>
        </w:rPr>
        <w:t>、</w:t>
      </w:r>
      <w:r>
        <w:rPr>
          <w:rFonts w:asciiTheme="majorEastAsia" w:eastAsiaTheme="majorEastAsia" w:hAnsiTheme="majorEastAsia"/>
        </w:rPr>
        <w:t>供应商《资格证明文件》有任何一项不符合资格审查</w:t>
      </w:r>
      <w:r>
        <w:rPr>
          <w:rFonts w:asciiTheme="majorEastAsia" w:eastAsiaTheme="majorEastAsia" w:hAnsiTheme="majorEastAsia" w:hint="eastAsia"/>
        </w:rPr>
        <w:t>要求</w:t>
      </w:r>
      <w:r>
        <w:rPr>
          <w:rFonts w:asciiTheme="majorEastAsia" w:eastAsiaTheme="majorEastAsia" w:hAnsiTheme="majorEastAsia"/>
        </w:rPr>
        <w:t>的，资格审查不合格，其</w:t>
      </w:r>
      <w:r>
        <w:rPr>
          <w:rFonts w:asciiTheme="majorEastAsia" w:eastAsiaTheme="majorEastAsia" w:hAnsiTheme="majorEastAsia" w:hint="eastAsia"/>
        </w:rPr>
        <w:t>响应</w:t>
      </w:r>
      <w:r>
        <w:rPr>
          <w:rFonts w:asciiTheme="majorEastAsia" w:eastAsiaTheme="majorEastAsia" w:hAnsiTheme="majorEastAsia"/>
        </w:rPr>
        <w:t>无效。</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4</w:t>
      </w:r>
      <w:r>
        <w:rPr>
          <w:rFonts w:asciiTheme="majorEastAsia" w:eastAsiaTheme="majorEastAsia" w:hAnsiTheme="majorEastAsia" w:hint="eastAsia"/>
        </w:rPr>
        <w:t>、</w:t>
      </w:r>
      <w:r>
        <w:rPr>
          <w:rFonts w:asciiTheme="majorEastAsia" w:eastAsiaTheme="majorEastAsia" w:hAnsiTheme="majorEastAsia"/>
        </w:rPr>
        <w:t>资格审查合格的供应商不足3家的，不进行评审。</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5、资格审查要求</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4426FE">
        <w:trPr>
          <w:tblHeader/>
        </w:trPr>
        <w:tc>
          <w:tcPr>
            <w:tcW w:w="777" w:type="dxa"/>
            <w:vAlign w:val="center"/>
          </w:tcPr>
          <w:p w:rsidR="004426FE" w:rsidRDefault="0048317D">
            <w:pPr>
              <w:tabs>
                <w:tab w:val="left" w:pos="1080"/>
              </w:tabs>
              <w:snapToGrid w:val="0"/>
              <w:spacing w:line="360" w:lineRule="auto"/>
              <w:jc w:val="center"/>
              <w:rPr>
                <w:rFonts w:asciiTheme="majorEastAsia" w:eastAsiaTheme="majorEastAsia" w:hAnsiTheme="majorEastAsia"/>
                <w:b/>
              </w:rPr>
            </w:pPr>
            <w:r>
              <w:rPr>
                <w:rFonts w:asciiTheme="majorEastAsia" w:eastAsiaTheme="majorEastAsia" w:hAnsiTheme="majorEastAsia"/>
                <w:b/>
              </w:rPr>
              <w:t>序号</w:t>
            </w:r>
          </w:p>
        </w:tc>
        <w:tc>
          <w:tcPr>
            <w:tcW w:w="1820" w:type="dxa"/>
            <w:vAlign w:val="center"/>
          </w:tcPr>
          <w:p w:rsidR="004426FE" w:rsidRDefault="0048317D">
            <w:pPr>
              <w:tabs>
                <w:tab w:val="left" w:pos="1080"/>
              </w:tabs>
              <w:snapToGrid w:val="0"/>
              <w:spacing w:line="360" w:lineRule="auto"/>
              <w:jc w:val="center"/>
              <w:rPr>
                <w:rFonts w:asciiTheme="majorEastAsia" w:eastAsiaTheme="majorEastAsia" w:hAnsiTheme="majorEastAsia"/>
                <w:b/>
              </w:rPr>
            </w:pPr>
            <w:r>
              <w:rPr>
                <w:rFonts w:asciiTheme="majorEastAsia" w:eastAsiaTheme="majorEastAsia" w:hAnsiTheme="majorEastAsia"/>
                <w:b/>
              </w:rPr>
              <w:t>审查因素</w:t>
            </w:r>
          </w:p>
        </w:tc>
        <w:tc>
          <w:tcPr>
            <w:tcW w:w="4428" w:type="dxa"/>
            <w:vAlign w:val="center"/>
          </w:tcPr>
          <w:p w:rsidR="004426FE" w:rsidRDefault="0048317D">
            <w:pPr>
              <w:tabs>
                <w:tab w:val="left" w:pos="1080"/>
              </w:tabs>
              <w:snapToGrid w:val="0"/>
              <w:spacing w:line="360" w:lineRule="auto"/>
              <w:jc w:val="center"/>
              <w:rPr>
                <w:rFonts w:asciiTheme="majorEastAsia" w:eastAsiaTheme="majorEastAsia" w:hAnsiTheme="majorEastAsia"/>
                <w:b/>
              </w:rPr>
            </w:pPr>
            <w:r>
              <w:rPr>
                <w:rFonts w:asciiTheme="majorEastAsia" w:eastAsiaTheme="majorEastAsia" w:hAnsiTheme="majorEastAsia"/>
                <w:b/>
              </w:rPr>
              <w:t>审查内容</w:t>
            </w:r>
          </w:p>
        </w:tc>
        <w:tc>
          <w:tcPr>
            <w:tcW w:w="1504" w:type="dxa"/>
            <w:vAlign w:val="center"/>
          </w:tcPr>
          <w:p w:rsidR="004426FE" w:rsidRDefault="0048317D">
            <w:pPr>
              <w:tabs>
                <w:tab w:val="left" w:pos="1080"/>
              </w:tabs>
              <w:snapToGrid w:val="0"/>
              <w:spacing w:line="360" w:lineRule="auto"/>
              <w:jc w:val="center"/>
              <w:rPr>
                <w:rFonts w:asciiTheme="majorEastAsia" w:eastAsiaTheme="majorEastAsia" w:hAnsiTheme="majorEastAsia"/>
                <w:b/>
              </w:rPr>
            </w:pPr>
            <w:r>
              <w:rPr>
                <w:rFonts w:asciiTheme="majorEastAsia" w:eastAsiaTheme="majorEastAsia" w:hAnsiTheme="majorEastAsia"/>
                <w:b/>
              </w:rPr>
              <w:t>格式要求</w:t>
            </w:r>
          </w:p>
        </w:tc>
      </w:tr>
      <w:tr w:rsidR="004426FE">
        <w:tc>
          <w:tcPr>
            <w:tcW w:w="777" w:type="dxa"/>
            <w:vAlign w:val="center"/>
          </w:tcPr>
          <w:p w:rsidR="004426FE" w:rsidRDefault="0048317D">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t>1</w:t>
            </w:r>
          </w:p>
        </w:tc>
        <w:tc>
          <w:tcPr>
            <w:tcW w:w="1820"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营业执照等证明文件</w:t>
            </w:r>
          </w:p>
        </w:tc>
        <w:tc>
          <w:tcPr>
            <w:tcW w:w="4428"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供应商为企业（包括合伙企业）的，应提供有效的“营业执照”；</w:t>
            </w:r>
          </w:p>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供应商为事业单位的，应提供有效的“事业单位法人证书”；</w:t>
            </w:r>
          </w:p>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hint="eastAsia"/>
              </w:rPr>
              <w:t>供应商是非企业机构的，应提供有效的“执业许可证”、“登记证书”等证明文件；</w:t>
            </w:r>
          </w:p>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供应商是个体工商户的，应提供有效的“个体工商户营业执照”；</w:t>
            </w:r>
          </w:p>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供应商是自然人的，应提供有效的自然人身份证明。</w:t>
            </w:r>
          </w:p>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hint="eastAsia"/>
              </w:rPr>
              <w:t>若本项目允许分支机构参加响应，则分支机构参加时，此处应提供该分支机构及其所属法人或其他组织的相应证明文件。</w:t>
            </w:r>
          </w:p>
        </w:tc>
        <w:tc>
          <w:tcPr>
            <w:tcW w:w="1504"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提供</w:t>
            </w:r>
            <w:r>
              <w:rPr>
                <w:rFonts w:asciiTheme="majorEastAsia" w:eastAsiaTheme="majorEastAsia" w:hAnsiTheme="majorEastAsia" w:hint="eastAsia"/>
              </w:rPr>
              <w:t>相关证件复印件并加盖公章</w:t>
            </w:r>
          </w:p>
        </w:tc>
      </w:tr>
      <w:tr w:rsidR="004426FE">
        <w:tc>
          <w:tcPr>
            <w:tcW w:w="777" w:type="dxa"/>
            <w:vAlign w:val="center"/>
          </w:tcPr>
          <w:p w:rsidR="004426FE" w:rsidRDefault="0048317D">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lastRenderedPageBreak/>
              <w:t>2</w:t>
            </w:r>
          </w:p>
        </w:tc>
        <w:tc>
          <w:tcPr>
            <w:tcW w:w="1820"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供应商资格声明</w:t>
            </w:r>
          </w:p>
        </w:tc>
        <w:tc>
          <w:tcPr>
            <w:tcW w:w="4428"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提供了符合比选文件要求的供应商资格声明。</w:t>
            </w:r>
          </w:p>
        </w:tc>
        <w:tc>
          <w:tcPr>
            <w:tcW w:w="1504"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格式见</w:t>
            </w:r>
            <w:r>
              <w:rPr>
                <w:rFonts w:asciiTheme="majorEastAsia" w:eastAsiaTheme="majorEastAsia" w:hAnsiTheme="majorEastAsia" w:hint="eastAsia"/>
              </w:rPr>
              <w:t>第七章</w:t>
            </w:r>
            <w:r>
              <w:rPr>
                <w:rFonts w:asciiTheme="majorEastAsia" w:eastAsiaTheme="majorEastAsia" w:hAnsiTheme="majorEastAsia"/>
              </w:rPr>
              <w:t>响应文件格式</w:t>
            </w:r>
          </w:p>
        </w:tc>
      </w:tr>
      <w:tr w:rsidR="004426FE">
        <w:tc>
          <w:tcPr>
            <w:tcW w:w="777" w:type="dxa"/>
            <w:vAlign w:val="center"/>
          </w:tcPr>
          <w:p w:rsidR="004426FE" w:rsidRDefault="0048317D">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t>3</w:t>
            </w:r>
          </w:p>
        </w:tc>
        <w:tc>
          <w:tcPr>
            <w:tcW w:w="1820"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hint="eastAsia"/>
              </w:rPr>
              <w:t>特定资格要求</w:t>
            </w:r>
          </w:p>
        </w:tc>
        <w:tc>
          <w:tcPr>
            <w:tcW w:w="4428"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如有，见第</w:t>
            </w:r>
            <w:r>
              <w:rPr>
                <w:rFonts w:asciiTheme="majorEastAsia" w:eastAsiaTheme="majorEastAsia" w:hAnsiTheme="majorEastAsia" w:hint="eastAsia"/>
              </w:rPr>
              <w:t>一</w:t>
            </w:r>
            <w:r>
              <w:rPr>
                <w:rFonts w:asciiTheme="majorEastAsia" w:eastAsiaTheme="majorEastAsia" w:hAnsiTheme="majorEastAsia"/>
              </w:rPr>
              <w:t>章</w:t>
            </w:r>
            <w:r>
              <w:rPr>
                <w:rFonts w:asciiTheme="majorEastAsia" w:eastAsiaTheme="majorEastAsia" w:hAnsiTheme="majorEastAsia" w:hint="eastAsia"/>
              </w:rPr>
              <w:t>比选邀请</w:t>
            </w:r>
          </w:p>
        </w:tc>
        <w:tc>
          <w:tcPr>
            <w:tcW w:w="1504"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提供</w:t>
            </w:r>
            <w:r>
              <w:rPr>
                <w:rFonts w:asciiTheme="majorEastAsia" w:eastAsiaTheme="majorEastAsia" w:hAnsiTheme="majorEastAsia" w:hint="eastAsia"/>
              </w:rPr>
              <w:t>相关证明复印件并加盖公章</w:t>
            </w:r>
          </w:p>
        </w:tc>
      </w:tr>
      <w:tr w:rsidR="004426FE">
        <w:tc>
          <w:tcPr>
            <w:tcW w:w="777" w:type="dxa"/>
            <w:vAlign w:val="center"/>
          </w:tcPr>
          <w:p w:rsidR="004426FE" w:rsidRDefault="0048317D">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t>4</w:t>
            </w:r>
          </w:p>
        </w:tc>
        <w:tc>
          <w:tcPr>
            <w:tcW w:w="1820"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供应商信用记录</w:t>
            </w:r>
          </w:p>
        </w:tc>
        <w:tc>
          <w:tcPr>
            <w:tcW w:w="4428"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查询渠道：信用中国网站和中国政府采购网（www.creditchina.gov.cn、www.ccgp.gov.cn）；</w:t>
            </w:r>
          </w:p>
          <w:p w:rsidR="004426FE" w:rsidRDefault="0048317D">
            <w:pPr>
              <w:tabs>
                <w:tab w:val="left" w:pos="900"/>
                <w:tab w:val="left" w:pos="1980"/>
              </w:tabs>
              <w:snapToGrid w:val="0"/>
              <w:spacing w:line="360" w:lineRule="auto"/>
              <w:jc w:val="both"/>
              <w:rPr>
                <w:rFonts w:asciiTheme="majorEastAsia" w:eastAsiaTheme="majorEastAsia" w:hAnsiTheme="majorEastAsia"/>
              </w:rPr>
            </w:pPr>
            <w:r>
              <w:rPr>
                <w:rFonts w:asciiTheme="majorEastAsia" w:eastAsiaTheme="majorEastAsia" w:hAnsiTheme="majorEastAsia"/>
              </w:rPr>
              <w:t>截止时点：</w:t>
            </w:r>
            <w:r>
              <w:rPr>
                <w:rFonts w:asciiTheme="majorEastAsia" w:eastAsiaTheme="majorEastAsia" w:hAnsiTheme="majorEastAsia" w:hint="eastAsia"/>
              </w:rPr>
              <w:t>响应</w:t>
            </w:r>
            <w:r>
              <w:rPr>
                <w:rFonts w:asciiTheme="majorEastAsia" w:eastAsiaTheme="majorEastAsia" w:hAnsiTheme="majorEastAsia"/>
              </w:rPr>
              <w:t>截止时间以后、</w:t>
            </w:r>
            <w:r>
              <w:rPr>
                <w:rFonts w:asciiTheme="majorEastAsia" w:eastAsiaTheme="majorEastAsia" w:hAnsiTheme="majorEastAsia" w:hint="eastAsia"/>
              </w:rPr>
              <w:t>资格审查阶段采购人或</w:t>
            </w:r>
            <w:r>
              <w:rPr>
                <w:rFonts w:asciiTheme="majorEastAsia" w:eastAsiaTheme="majorEastAsia" w:hAnsiTheme="majorEastAsia"/>
              </w:rPr>
              <w:t>比选代理机构的实际查询时间；</w:t>
            </w:r>
          </w:p>
          <w:p w:rsidR="004426FE" w:rsidRDefault="0048317D">
            <w:pPr>
              <w:tabs>
                <w:tab w:val="left" w:pos="900"/>
                <w:tab w:val="left" w:pos="1980"/>
              </w:tabs>
              <w:snapToGrid w:val="0"/>
              <w:spacing w:line="360" w:lineRule="auto"/>
              <w:jc w:val="both"/>
              <w:rPr>
                <w:rFonts w:asciiTheme="majorEastAsia" w:eastAsiaTheme="majorEastAsia" w:hAnsiTheme="majorEastAsia"/>
              </w:rPr>
            </w:pPr>
            <w:r>
              <w:rPr>
                <w:rFonts w:asciiTheme="majorEastAsia" w:eastAsiaTheme="majorEastAsia" w:hAnsiTheme="majorEastAsia"/>
              </w:rPr>
              <w:t>信用信息查询记录和证据留存具体方式：查询结果网页打印页作为查询记录和证据保存；</w:t>
            </w:r>
          </w:p>
          <w:p w:rsidR="004426FE" w:rsidRDefault="0048317D">
            <w:pPr>
              <w:tabs>
                <w:tab w:val="left" w:pos="1080"/>
              </w:tabs>
              <w:snapToGrid w:val="0"/>
              <w:spacing w:line="360" w:lineRule="auto"/>
              <w:jc w:val="both"/>
              <w:rPr>
                <w:rFonts w:asciiTheme="majorEastAsia" w:eastAsiaTheme="majorEastAsia" w:hAnsiTheme="majorEastAsia"/>
              </w:rPr>
            </w:pPr>
            <w:r>
              <w:rPr>
                <w:rFonts w:asciiTheme="majorEastAsia" w:eastAsiaTheme="majorEastAsia" w:hAnsiTheme="majorEastAsia"/>
              </w:rPr>
              <w:t>信用信息的使用原则：经认定的被列入失信被执行人、重大税收违法案件当事人名单、政府采购严重违法失信行为记录名单的供应商，其</w:t>
            </w:r>
            <w:r>
              <w:rPr>
                <w:rFonts w:asciiTheme="majorEastAsia" w:eastAsiaTheme="majorEastAsia" w:hAnsiTheme="majorEastAsia" w:hint="eastAsia"/>
              </w:rPr>
              <w:t>响应</w:t>
            </w:r>
            <w:r>
              <w:rPr>
                <w:rFonts w:asciiTheme="majorEastAsia" w:eastAsiaTheme="majorEastAsia" w:hAnsiTheme="majorEastAsia"/>
                <w:b/>
              </w:rPr>
              <w:t>无效</w:t>
            </w:r>
            <w:r>
              <w:rPr>
                <w:rFonts w:asciiTheme="majorEastAsia" w:eastAsiaTheme="majorEastAsia" w:hAnsiTheme="majorEastAsia"/>
              </w:rPr>
              <w:t>。联合体形式</w:t>
            </w:r>
            <w:r>
              <w:rPr>
                <w:rFonts w:asciiTheme="majorEastAsia" w:eastAsiaTheme="majorEastAsia" w:hAnsiTheme="majorEastAsia" w:hint="eastAsia"/>
              </w:rPr>
              <w:t>响应</w:t>
            </w:r>
            <w:r>
              <w:rPr>
                <w:rFonts w:asciiTheme="majorEastAsia" w:eastAsiaTheme="majorEastAsia" w:hAnsiTheme="majorEastAsia"/>
              </w:rPr>
              <w:t>的，联合体成员存在不良信用记录，视同联合体存在不良信用记录。</w:t>
            </w:r>
          </w:p>
        </w:tc>
        <w:tc>
          <w:tcPr>
            <w:tcW w:w="1504"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无须供应商提供，由比选代理机构查询。</w:t>
            </w:r>
          </w:p>
        </w:tc>
      </w:tr>
      <w:tr w:rsidR="004426FE">
        <w:tc>
          <w:tcPr>
            <w:tcW w:w="777" w:type="dxa"/>
            <w:vAlign w:val="center"/>
          </w:tcPr>
          <w:p w:rsidR="004426FE" w:rsidRDefault="0048317D">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t>5</w:t>
            </w:r>
          </w:p>
        </w:tc>
        <w:tc>
          <w:tcPr>
            <w:tcW w:w="1820"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是否接受联合体投标</w:t>
            </w:r>
          </w:p>
        </w:tc>
        <w:tc>
          <w:tcPr>
            <w:tcW w:w="4428"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1、如本项目接受联合体</w:t>
            </w:r>
            <w:r>
              <w:rPr>
                <w:rFonts w:asciiTheme="majorEastAsia" w:eastAsiaTheme="majorEastAsia" w:hAnsiTheme="majorEastAsia" w:hint="eastAsia"/>
              </w:rPr>
              <w:t>响应</w:t>
            </w:r>
            <w:r>
              <w:rPr>
                <w:rFonts w:asciiTheme="majorEastAsia" w:eastAsiaTheme="majorEastAsia" w:hAnsiTheme="majorEastAsia"/>
              </w:rPr>
              <w:t>，且</w:t>
            </w:r>
            <w:r>
              <w:rPr>
                <w:rFonts w:asciiTheme="majorEastAsia" w:eastAsiaTheme="majorEastAsia" w:hAnsiTheme="majorEastAsia" w:hint="eastAsia"/>
              </w:rPr>
              <w:t>供应商</w:t>
            </w:r>
            <w:r>
              <w:rPr>
                <w:rFonts w:asciiTheme="majorEastAsia" w:eastAsiaTheme="majorEastAsia" w:hAnsiTheme="majorEastAsia"/>
              </w:rPr>
              <w:t>为联合体时必须提供《联合协议》，明确各方拟承担的工作和责任，并指定联合体牵头人，授权其代表所有联合体成员负责本项目</w:t>
            </w:r>
            <w:r>
              <w:rPr>
                <w:rFonts w:asciiTheme="majorEastAsia" w:eastAsiaTheme="majorEastAsia" w:hAnsiTheme="majorEastAsia" w:hint="eastAsia"/>
              </w:rPr>
              <w:t>响应</w:t>
            </w:r>
            <w:r>
              <w:rPr>
                <w:rFonts w:asciiTheme="majorEastAsia" w:eastAsiaTheme="majorEastAsia" w:hAnsiTheme="majorEastAsia"/>
              </w:rPr>
              <w:t>和合同实施阶段的</w:t>
            </w:r>
            <w:r>
              <w:rPr>
                <w:rFonts w:asciiTheme="majorEastAsia" w:eastAsiaTheme="majorEastAsia" w:hAnsiTheme="majorEastAsia" w:hint="eastAsia"/>
              </w:rPr>
              <w:t>牵头</w:t>
            </w:r>
            <w:r>
              <w:rPr>
                <w:rFonts w:asciiTheme="majorEastAsia" w:eastAsiaTheme="majorEastAsia" w:hAnsiTheme="majorEastAsia"/>
              </w:rPr>
              <w:t>、协调工作。该联合协议应当作为</w:t>
            </w:r>
            <w:r>
              <w:rPr>
                <w:rFonts w:asciiTheme="majorEastAsia" w:eastAsiaTheme="majorEastAsia" w:hAnsiTheme="majorEastAsia" w:hint="eastAsia"/>
              </w:rPr>
              <w:t>响</w:t>
            </w:r>
            <w:r>
              <w:rPr>
                <w:rFonts w:asciiTheme="majorEastAsia" w:eastAsiaTheme="majorEastAsia" w:hAnsiTheme="majorEastAsia" w:hint="eastAsia"/>
              </w:rPr>
              <w:lastRenderedPageBreak/>
              <w:t>应</w:t>
            </w:r>
            <w:r>
              <w:rPr>
                <w:rFonts w:asciiTheme="majorEastAsia" w:eastAsiaTheme="majorEastAsia" w:hAnsiTheme="majorEastAsia"/>
              </w:rPr>
              <w:t>文件的组成部分，与</w:t>
            </w:r>
            <w:r>
              <w:rPr>
                <w:rFonts w:asciiTheme="majorEastAsia" w:eastAsiaTheme="majorEastAsia" w:hAnsiTheme="majorEastAsia" w:hint="eastAsia"/>
              </w:rPr>
              <w:t>响应</w:t>
            </w:r>
            <w:r>
              <w:rPr>
                <w:rFonts w:asciiTheme="majorEastAsia" w:eastAsiaTheme="majorEastAsia" w:hAnsiTheme="majorEastAsia"/>
              </w:rPr>
              <w:t>文件其他内容同时递交。</w:t>
            </w:r>
          </w:p>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hint="eastAsia"/>
              </w:rPr>
              <w:t>联合体各成员单位均须提供本表中序号1-</w:t>
            </w:r>
            <w:r>
              <w:rPr>
                <w:rFonts w:asciiTheme="majorEastAsia" w:eastAsiaTheme="majorEastAsia" w:hAnsiTheme="majorEastAsia"/>
              </w:rPr>
              <w:t>4</w:t>
            </w:r>
            <w:r>
              <w:rPr>
                <w:rFonts w:asciiTheme="majorEastAsia" w:eastAsiaTheme="majorEastAsia" w:hAnsiTheme="majorEastAsia" w:hint="eastAsia"/>
              </w:rPr>
              <w:t>的证明文件。</w:t>
            </w:r>
          </w:p>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rPr>
              <w:t>、联合体中有同类资质的供应</w:t>
            </w:r>
            <w:proofErr w:type="gramStart"/>
            <w:r>
              <w:rPr>
                <w:rFonts w:asciiTheme="majorEastAsia" w:eastAsiaTheme="majorEastAsia" w:hAnsiTheme="majorEastAsia"/>
              </w:rPr>
              <w:t>商按照</w:t>
            </w:r>
            <w:proofErr w:type="gramEnd"/>
            <w:r>
              <w:rPr>
                <w:rFonts w:asciiTheme="majorEastAsia" w:eastAsiaTheme="majorEastAsia" w:hAnsiTheme="majorEastAsia"/>
              </w:rPr>
              <w:t>联合体分工承担相同工作的，应当按照资质等级较低的供应商确定资质等级。</w:t>
            </w:r>
          </w:p>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4、以联合体形</w:t>
            </w:r>
            <w:proofErr w:type="gramStart"/>
            <w:r>
              <w:rPr>
                <w:rFonts w:asciiTheme="majorEastAsia" w:eastAsiaTheme="majorEastAsia" w:hAnsiTheme="majorEastAsia"/>
              </w:rPr>
              <w:t>式参加</w:t>
            </w:r>
            <w:proofErr w:type="gramEnd"/>
            <w:r>
              <w:rPr>
                <w:rFonts w:asciiTheme="majorEastAsia" w:eastAsiaTheme="majorEastAsia" w:hAnsiTheme="majorEastAsia" w:hint="eastAsia"/>
              </w:rPr>
              <w:t>比选</w:t>
            </w:r>
            <w:r>
              <w:rPr>
                <w:rFonts w:asciiTheme="majorEastAsia" w:eastAsiaTheme="majorEastAsia" w:hAnsiTheme="majorEastAsia"/>
              </w:rPr>
              <w:t>活动的，联合体各方不得再单独参加或者与其</w:t>
            </w:r>
            <w:proofErr w:type="gramStart"/>
            <w:r>
              <w:rPr>
                <w:rFonts w:asciiTheme="majorEastAsia" w:eastAsiaTheme="majorEastAsia" w:hAnsiTheme="majorEastAsia"/>
              </w:rPr>
              <w:t>他供应</w:t>
            </w:r>
            <w:proofErr w:type="gramEnd"/>
            <w:r>
              <w:rPr>
                <w:rFonts w:asciiTheme="majorEastAsia" w:eastAsiaTheme="majorEastAsia" w:hAnsiTheme="majorEastAsia"/>
              </w:rPr>
              <w:t>商另外组成联合体参加同一合同项下的</w:t>
            </w:r>
            <w:r>
              <w:rPr>
                <w:rFonts w:asciiTheme="majorEastAsia" w:eastAsiaTheme="majorEastAsia" w:hAnsiTheme="majorEastAsia" w:hint="eastAsia"/>
              </w:rPr>
              <w:t>比选</w:t>
            </w:r>
            <w:r>
              <w:rPr>
                <w:rFonts w:asciiTheme="majorEastAsia" w:eastAsiaTheme="majorEastAsia" w:hAnsiTheme="majorEastAsia"/>
              </w:rPr>
              <w:t>活动。</w:t>
            </w:r>
          </w:p>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5、若联合体中任</w:t>
            </w:r>
            <w:proofErr w:type="gramStart"/>
            <w:r>
              <w:rPr>
                <w:rFonts w:asciiTheme="majorEastAsia" w:eastAsiaTheme="majorEastAsia" w:hAnsiTheme="majorEastAsia"/>
              </w:rPr>
              <w:t>一</w:t>
            </w:r>
            <w:proofErr w:type="gramEnd"/>
            <w:r>
              <w:rPr>
                <w:rFonts w:asciiTheme="majorEastAsia" w:eastAsiaTheme="majorEastAsia" w:hAnsiTheme="majorEastAsia"/>
              </w:rPr>
              <w:t>成员单位中途退出，则该联合体的</w:t>
            </w:r>
            <w:r>
              <w:rPr>
                <w:rFonts w:asciiTheme="majorEastAsia" w:eastAsiaTheme="majorEastAsia" w:hAnsiTheme="majorEastAsia" w:hint="eastAsia"/>
                <w:b/>
              </w:rPr>
              <w:t>响应</w:t>
            </w:r>
            <w:r>
              <w:rPr>
                <w:rFonts w:asciiTheme="majorEastAsia" w:eastAsiaTheme="majorEastAsia" w:hAnsiTheme="majorEastAsia"/>
                <w:b/>
              </w:rPr>
              <w:t>无效</w:t>
            </w:r>
            <w:r>
              <w:rPr>
                <w:rFonts w:asciiTheme="majorEastAsia" w:eastAsiaTheme="majorEastAsia" w:hAnsiTheme="majorEastAsia"/>
              </w:rPr>
              <w:t>。</w:t>
            </w:r>
          </w:p>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6、本项目不接受联合体</w:t>
            </w:r>
            <w:r>
              <w:rPr>
                <w:rFonts w:asciiTheme="majorEastAsia" w:eastAsiaTheme="majorEastAsia" w:hAnsiTheme="majorEastAsia" w:hint="eastAsia"/>
              </w:rPr>
              <w:t>响应时</w:t>
            </w:r>
            <w:r>
              <w:rPr>
                <w:rFonts w:asciiTheme="majorEastAsia" w:eastAsiaTheme="majorEastAsia" w:hAnsiTheme="majorEastAsia"/>
              </w:rPr>
              <w:t>，</w:t>
            </w:r>
            <w:r>
              <w:rPr>
                <w:rFonts w:asciiTheme="majorEastAsia" w:eastAsiaTheme="majorEastAsia" w:hAnsiTheme="majorEastAsia" w:hint="eastAsia"/>
              </w:rPr>
              <w:t>供应商不得为联合体</w:t>
            </w:r>
            <w:r>
              <w:rPr>
                <w:rFonts w:asciiTheme="majorEastAsia" w:eastAsiaTheme="majorEastAsia" w:hAnsiTheme="majorEastAsia"/>
              </w:rPr>
              <w:t>。</w:t>
            </w:r>
          </w:p>
        </w:tc>
        <w:tc>
          <w:tcPr>
            <w:tcW w:w="1504"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lastRenderedPageBreak/>
              <w:t>提供《联合协议》</w:t>
            </w:r>
            <w:r>
              <w:rPr>
                <w:rFonts w:asciiTheme="majorEastAsia" w:eastAsiaTheme="majorEastAsia" w:hAnsiTheme="majorEastAsia" w:hint="eastAsia"/>
              </w:rPr>
              <w:t>原</w:t>
            </w:r>
            <w:r>
              <w:rPr>
                <w:rFonts w:asciiTheme="majorEastAsia" w:eastAsiaTheme="majorEastAsia" w:hAnsiTheme="majorEastAsia"/>
              </w:rPr>
              <w:t xml:space="preserve">件 </w:t>
            </w:r>
          </w:p>
        </w:tc>
      </w:tr>
      <w:tr w:rsidR="004426FE">
        <w:tc>
          <w:tcPr>
            <w:tcW w:w="777" w:type="dxa"/>
            <w:vAlign w:val="center"/>
          </w:tcPr>
          <w:p w:rsidR="004426FE" w:rsidRDefault="0048317D">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t>6</w:t>
            </w:r>
          </w:p>
        </w:tc>
        <w:tc>
          <w:tcPr>
            <w:tcW w:w="1820"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hint="eastAsia"/>
              </w:rPr>
              <w:t>响应保证金</w:t>
            </w:r>
          </w:p>
        </w:tc>
        <w:tc>
          <w:tcPr>
            <w:tcW w:w="4428" w:type="dxa"/>
            <w:vAlign w:val="center"/>
          </w:tcPr>
          <w:p w:rsidR="004426FE" w:rsidRDefault="0048317D">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按照比选文件的规定提交响应保证金</w:t>
            </w:r>
            <w:r>
              <w:rPr>
                <w:rFonts w:asciiTheme="majorEastAsia" w:eastAsiaTheme="majorEastAsia" w:hAnsiTheme="majorEastAsia" w:hint="eastAsia"/>
              </w:rPr>
              <w:t>。</w:t>
            </w:r>
          </w:p>
        </w:tc>
        <w:tc>
          <w:tcPr>
            <w:tcW w:w="1504" w:type="dxa"/>
            <w:vAlign w:val="center"/>
          </w:tcPr>
          <w:p w:rsidR="004426FE" w:rsidRDefault="004426FE">
            <w:pPr>
              <w:tabs>
                <w:tab w:val="left" w:pos="1080"/>
              </w:tabs>
              <w:snapToGrid w:val="0"/>
              <w:spacing w:line="360" w:lineRule="auto"/>
              <w:rPr>
                <w:rFonts w:asciiTheme="majorEastAsia" w:eastAsiaTheme="majorEastAsia" w:hAnsiTheme="majorEastAsia"/>
              </w:rPr>
            </w:pPr>
          </w:p>
        </w:tc>
      </w:tr>
    </w:tbl>
    <w:p w:rsidR="004426FE" w:rsidRDefault="0048317D">
      <w:pPr>
        <w:pStyle w:val="2"/>
        <w:spacing w:line="360" w:lineRule="auto"/>
        <w:jc w:val="left"/>
        <w:rPr>
          <w:rFonts w:asciiTheme="majorEastAsia" w:eastAsiaTheme="majorEastAsia" w:hAnsiTheme="majorEastAsia"/>
          <w:sz w:val="24"/>
          <w:szCs w:val="24"/>
        </w:rPr>
      </w:pPr>
      <w:bookmarkStart w:id="100" w:name="_Toc180670451"/>
      <w:r>
        <w:rPr>
          <w:rFonts w:asciiTheme="majorEastAsia" w:eastAsiaTheme="majorEastAsia" w:hAnsiTheme="majorEastAsia" w:hint="eastAsia"/>
          <w:sz w:val="24"/>
          <w:szCs w:val="24"/>
        </w:rPr>
        <w:t>二、符合性审查</w:t>
      </w:r>
      <w:bookmarkEnd w:id="100"/>
    </w:p>
    <w:p w:rsidR="004426FE" w:rsidRDefault="0048317D">
      <w:pPr>
        <w:pStyle w:val="a1"/>
        <w:spacing w:line="360" w:lineRule="auto"/>
        <w:ind w:firstLine="567"/>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hint="eastAsia"/>
        </w:rPr>
        <w:t>、</w:t>
      </w:r>
      <w:r>
        <w:rPr>
          <w:rFonts w:asciiTheme="majorEastAsia" w:eastAsiaTheme="majorEastAsia" w:hAnsiTheme="majorEastAsia"/>
        </w:rPr>
        <w:t>评审委员会对资格审查合格的供应商的响应文件进行符合性审查，以确定其是否满足比选文件的实质性要求。</w:t>
      </w:r>
    </w:p>
    <w:p w:rsidR="004426FE" w:rsidRDefault="0048317D">
      <w:pPr>
        <w:pStyle w:val="a1"/>
        <w:spacing w:line="360" w:lineRule="auto"/>
        <w:ind w:firstLine="567"/>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hint="eastAsia"/>
        </w:rPr>
        <w:t>、</w:t>
      </w:r>
      <w:r>
        <w:rPr>
          <w:rFonts w:asciiTheme="majorEastAsia" w:eastAsiaTheme="majorEastAsia" w:hAnsiTheme="majorEastAsia"/>
        </w:rPr>
        <w:t>评审委员会根据《符合性审查要求》中规定的审查因素和审查内容，对供应商的响应文件是否实质上响应比选文件进行符合性审查，并形成符合性审查评审结果。供应商《商务技术文件》有任何一项不符合《符合性审查要求》要求的，</w:t>
      </w:r>
      <w:r>
        <w:rPr>
          <w:rFonts w:asciiTheme="majorEastAsia" w:eastAsiaTheme="majorEastAsia" w:hAnsiTheme="majorEastAsia" w:hint="eastAsia"/>
        </w:rPr>
        <w:t>响应</w:t>
      </w:r>
      <w:r>
        <w:rPr>
          <w:rFonts w:asciiTheme="majorEastAsia" w:eastAsiaTheme="majorEastAsia" w:hAnsiTheme="majorEastAsia"/>
        </w:rPr>
        <w:t>无效。</w:t>
      </w:r>
    </w:p>
    <w:p w:rsidR="004426FE" w:rsidRDefault="0048317D">
      <w:pPr>
        <w:pStyle w:val="a1"/>
        <w:spacing w:line="360" w:lineRule="auto"/>
        <w:ind w:firstLine="567"/>
        <w:rPr>
          <w:rFonts w:asciiTheme="majorEastAsia" w:eastAsiaTheme="majorEastAsia" w:hAnsiTheme="majorEastAsia"/>
        </w:rPr>
      </w:pPr>
      <w:r>
        <w:rPr>
          <w:rFonts w:asciiTheme="majorEastAsia" w:eastAsiaTheme="majorEastAsia" w:hAnsiTheme="majorEastAsia"/>
        </w:rPr>
        <w:t>3</w:t>
      </w:r>
      <w:r>
        <w:rPr>
          <w:rFonts w:asciiTheme="majorEastAsia" w:eastAsiaTheme="majorEastAsia" w:hAnsiTheme="majorEastAsia" w:hint="eastAsia"/>
        </w:rPr>
        <w:t>、符合性审查要求</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641"/>
        <w:gridCol w:w="6083"/>
      </w:tblGrid>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b/>
              </w:rPr>
            </w:pPr>
            <w:r>
              <w:rPr>
                <w:rFonts w:asciiTheme="majorEastAsia" w:eastAsiaTheme="majorEastAsia" w:hAnsiTheme="majorEastAsia"/>
                <w:b/>
              </w:rPr>
              <w:t>序号</w:t>
            </w:r>
          </w:p>
        </w:tc>
        <w:tc>
          <w:tcPr>
            <w:tcW w:w="1641" w:type="dxa"/>
            <w:vAlign w:val="center"/>
          </w:tcPr>
          <w:p w:rsidR="004426FE" w:rsidRDefault="0048317D">
            <w:pPr>
              <w:spacing w:line="276" w:lineRule="auto"/>
              <w:jc w:val="center"/>
              <w:rPr>
                <w:rFonts w:asciiTheme="majorEastAsia" w:eastAsiaTheme="majorEastAsia" w:hAnsiTheme="majorEastAsia"/>
                <w:b/>
              </w:rPr>
            </w:pPr>
            <w:r>
              <w:rPr>
                <w:rFonts w:asciiTheme="majorEastAsia" w:eastAsiaTheme="majorEastAsia" w:hAnsiTheme="majorEastAsia"/>
                <w:b/>
              </w:rPr>
              <w:t>审查因素</w:t>
            </w:r>
          </w:p>
        </w:tc>
        <w:tc>
          <w:tcPr>
            <w:tcW w:w="6083" w:type="dxa"/>
            <w:vAlign w:val="center"/>
          </w:tcPr>
          <w:p w:rsidR="004426FE" w:rsidRDefault="0048317D">
            <w:pPr>
              <w:spacing w:line="276" w:lineRule="auto"/>
              <w:jc w:val="center"/>
              <w:rPr>
                <w:rFonts w:asciiTheme="majorEastAsia" w:eastAsiaTheme="majorEastAsia" w:hAnsiTheme="majorEastAsia"/>
                <w:b/>
              </w:rPr>
            </w:pPr>
            <w:r>
              <w:rPr>
                <w:rFonts w:asciiTheme="majorEastAsia" w:eastAsiaTheme="majorEastAsia" w:hAnsiTheme="majorEastAsia"/>
                <w:b/>
              </w:rPr>
              <w:t>审查内容</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b/>
              </w:rPr>
            </w:pPr>
            <w:r>
              <w:t>1</w:t>
            </w:r>
          </w:p>
        </w:tc>
        <w:tc>
          <w:tcPr>
            <w:tcW w:w="1641" w:type="dxa"/>
            <w:vAlign w:val="center"/>
          </w:tcPr>
          <w:p w:rsidR="004426FE" w:rsidRDefault="0048317D">
            <w:pPr>
              <w:spacing w:line="276" w:lineRule="auto"/>
              <w:rPr>
                <w:rFonts w:asciiTheme="majorEastAsia" w:eastAsiaTheme="majorEastAsia" w:hAnsiTheme="majorEastAsia"/>
                <w:b/>
              </w:rPr>
            </w:pPr>
            <w:r>
              <w:t>授权委托书</w:t>
            </w:r>
          </w:p>
        </w:tc>
        <w:tc>
          <w:tcPr>
            <w:tcW w:w="6083" w:type="dxa"/>
            <w:vAlign w:val="center"/>
          </w:tcPr>
          <w:p w:rsidR="004426FE" w:rsidRDefault="0048317D">
            <w:pPr>
              <w:spacing w:line="276" w:lineRule="auto"/>
              <w:rPr>
                <w:rFonts w:asciiTheme="majorEastAsia" w:eastAsiaTheme="majorEastAsia" w:hAnsiTheme="majorEastAsia"/>
                <w:b/>
              </w:rPr>
            </w:pPr>
            <w:r>
              <w:t>按</w:t>
            </w:r>
            <w:r>
              <w:rPr>
                <w:rFonts w:hint="eastAsia"/>
              </w:rPr>
              <w:t>比选</w:t>
            </w:r>
            <w:r>
              <w:t>文件要求提供授权委托书；</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2</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完整性</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未</w:t>
            </w:r>
            <w:r>
              <w:rPr>
                <w:rFonts w:asciiTheme="majorEastAsia" w:eastAsiaTheme="majorEastAsia" w:hAnsiTheme="majorEastAsia"/>
              </w:rPr>
              <w:t>将一个采购包中的内容拆开</w:t>
            </w:r>
            <w:r>
              <w:rPr>
                <w:rFonts w:asciiTheme="majorEastAsia" w:eastAsiaTheme="majorEastAsia" w:hAnsiTheme="majorEastAsia" w:hint="eastAsia"/>
              </w:rPr>
              <w:t>响应</w:t>
            </w:r>
            <w:r>
              <w:rPr>
                <w:rFonts w:asciiTheme="majorEastAsia" w:eastAsiaTheme="majorEastAsia" w:hAnsiTheme="majorEastAsia"/>
              </w:rPr>
              <w:t>；</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lastRenderedPageBreak/>
              <w:t>3</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报价</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报价</w:t>
            </w:r>
            <w:r>
              <w:rPr>
                <w:rFonts w:asciiTheme="majorEastAsia" w:eastAsiaTheme="majorEastAsia" w:hAnsiTheme="majorEastAsia" w:hint="eastAsia"/>
              </w:rPr>
              <w:t>未</w:t>
            </w:r>
            <w:r>
              <w:rPr>
                <w:rFonts w:asciiTheme="majorEastAsia" w:eastAsiaTheme="majorEastAsia" w:hAnsiTheme="majorEastAsia"/>
              </w:rPr>
              <w:t>超过</w:t>
            </w:r>
            <w:r>
              <w:rPr>
                <w:rFonts w:asciiTheme="majorEastAsia" w:eastAsiaTheme="majorEastAsia" w:hAnsiTheme="majorEastAsia" w:hint="eastAsia"/>
              </w:rPr>
              <w:t>比选</w:t>
            </w:r>
            <w:r>
              <w:rPr>
                <w:rFonts w:asciiTheme="majorEastAsia" w:eastAsiaTheme="majorEastAsia" w:hAnsiTheme="majorEastAsia"/>
              </w:rPr>
              <w:t>文件中规定的项目/采购</w:t>
            </w:r>
            <w:proofErr w:type="gramStart"/>
            <w:r>
              <w:rPr>
                <w:rFonts w:asciiTheme="majorEastAsia" w:eastAsiaTheme="majorEastAsia" w:hAnsiTheme="majorEastAsia"/>
              </w:rPr>
              <w:t>包预算</w:t>
            </w:r>
            <w:proofErr w:type="gramEnd"/>
            <w:r>
              <w:rPr>
                <w:rFonts w:asciiTheme="majorEastAsia" w:eastAsiaTheme="majorEastAsia" w:hAnsiTheme="majorEastAsia"/>
              </w:rPr>
              <w:t>金额或者项目/采购</w:t>
            </w:r>
            <w:proofErr w:type="gramStart"/>
            <w:r>
              <w:rPr>
                <w:rFonts w:asciiTheme="majorEastAsia" w:eastAsiaTheme="majorEastAsia" w:hAnsiTheme="majorEastAsia"/>
              </w:rPr>
              <w:t>包最高</w:t>
            </w:r>
            <w:proofErr w:type="gramEnd"/>
            <w:r>
              <w:rPr>
                <w:rFonts w:asciiTheme="majorEastAsia" w:eastAsiaTheme="majorEastAsia" w:hAnsiTheme="majorEastAsia"/>
              </w:rPr>
              <w:t>限价；</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4</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报价唯一性</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文件</w:t>
            </w:r>
            <w:r>
              <w:rPr>
                <w:rFonts w:asciiTheme="majorEastAsia" w:eastAsiaTheme="majorEastAsia" w:hAnsiTheme="majorEastAsia" w:hint="eastAsia"/>
              </w:rPr>
              <w:t>未出现可选择性或可调整的报价（比选文件另有规定的除外）</w:t>
            </w:r>
            <w:r>
              <w:rPr>
                <w:rFonts w:asciiTheme="majorEastAsia" w:eastAsiaTheme="majorEastAsia" w:hAnsiTheme="majorEastAsia"/>
              </w:rPr>
              <w:t>；</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5</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有效期</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文件中承诺的</w:t>
            </w:r>
            <w:r>
              <w:rPr>
                <w:rFonts w:asciiTheme="majorEastAsia" w:eastAsiaTheme="majorEastAsia" w:hAnsiTheme="majorEastAsia" w:hint="eastAsia"/>
              </w:rPr>
              <w:t>响应</w:t>
            </w:r>
            <w:r>
              <w:rPr>
                <w:rFonts w:asciiTheme="majorEastAsia" w:eastAsiaTheme="majorEastAsia" w:hAnsiTheme="majorEastAsia"/>
              </w:rPr>
              <w:t>有效期</w:t>
            </w:r>
            <w:r>
              <w:rPr>
                <w:rFonts w:asciiTheme="majorEastAsia" w:eastAsiaTheme="majorEastAsia" w:hAnsiTheme="majorEastAsia" w:hint="eastAsia"/>
              </w:rPr>
              <w:t>满足比选</w:t>
            </w:r>
            <w:r>
              <w:rPr>
                <w:rFonts w:asciiTheme="majorEastAsia" w:eastAsiaTheme="majorEastAsia" w:hAnsiTheme="majorEastAsia"/>
              </w:rPr>
              <w:t>文件中载明的</w:t>
            </w:r>
            <w:r>
              <w:rPr>
                <w:rFonts w:asciiTheme="majorEastAsia" w:eastAsiaTheme="majorEastAsia" w:hAnsiTheme="majorEastAsia" w:hint="eastAsia"/>
              </w:rPr>
              <w:t>响应</w:t>
            </w:r>
            <w:r>
              <w:rPr>
                <w:rFonts w:asciiTheme="majorEastAsia" w:eastAsiaTheme="majorEastAsia" w:hAnsiTheme="majorEastAsia"/>
              </w:rPr>
              <w:t>有效期的；</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6</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签署、盖章</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按照</w:t>
            </w:r>
            <w:r>
              <w:rPr>
                <w:rFonts w:asciiTheme="majorEastAsia" w:eastAsiaTheme="majorEastAsia" w:hAnsiTheme="majorEastAsia" w:hint="eastAsia"/>
              </w:rPr>
              <w:t>比选</w:t>
            </w:r>
            <w:r>
              <w:rPr>
                <w:rFonts w:asciiTheme="majorEastAsia" w:eastAsiaTheme="majorEastAsia" w:hAnsiTheme="majorEastAsia"/>
              </w:rPr>
              <w:t>文件要求签署、盖章的；</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7</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实质性格式</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标记为</w:t>
            </w:r>
            <w:r>
              <w:rPr>
                <w:rFonts w:asciiTheme="majorEastAsia" w:eastAsiaTheme="majorEastAsia" w:hAnsiTheme="majorEastAsia"/>
              </w:rPr>
              <w:t>“格式”的</w:t>
            </w:r>
            <w:r>
              <w:rPr>
                <w:rFonts w:asciiTheme="majorEastAsia" w:eastAsiaTheme="majorEastAsia" w:hAnsiTheme="majorEastAsia" w:hint="eastAsia"/>
              </w:rPr>
              <w:t>文件均按比选</w:t>
            </w:r>
            <w:r>
              <w:rPr>
                <w:rFonts w:asciiTheme="majorEastAsia" w:eastAsiaTheme="majorEastAsia" w:hAnsiTheme="majorEastAsia"/>
              </w:rPr>
              <w:t>文件</w:t>
            </w:r>
            <w:r>
              <w:rPr>
                <w:rFonts w:asciiTheme="majorEastAsia" w:eastAsiaTheme="majorEastAsia" w:hAnsiTheme="majorEastAsia" w:hint="eastAsia"/>
              </w:rPr>
              <w:t>要求提供；</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8</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cs="Segoe UI Symbol"/>
              </w:rPr>
              <w:t>★</w:t>
            </w:r>
            <w:r>
              <w:rPr>
                <w:rFonts w:asciiTheme="majorEastAsia" w:eastAsiaTheme="majorEastAsia" w:hAnsiTheme="majorEastAsia"/>
              </w:rPr>
              <w:t>号条款响应</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文件满足</w:t>
            </w:r>
            <w:r>
              <w:rPr>
                <w:rFonts w:asciiTheme="majorEastAsia" w:eastAsiaTheme="majorEastAsia" w:hAnsiTheme="majorEastAsia" w:hint="eastAsia"/>
              </w:rPr>
              <w:t>比选</w:t>
            </w:r>
            <w:r>
              <w:rPr>
                <w:rFonts w:asciiTheme="majorEastAsia" w:eastAsiaTheme="majorEastAsia" w:hAnsiTheme="majorEastAsia"/>
              </w:rPr>
              <w:t>文件中</w:t>
            </w:r>
            <w:r>
              <w:rPr>
                <w:rFonts w:asciiTheme="majorEastAsia" w:eastAsiaTheme="majorEastAsia" w:hAnsiTheme="majorEastAsia" w:cs="Segoe UI Symbol"/>
              </w:rPr>
              <w:t>★</w:t>
            </w:r>
            <w:r>
              <w:rPr>
                <w:rFonts w:asciiTheme="majorEastAsia" w:eastAsiaTheme="majorEastAsia" w:hAnsiTheme="majorEastAsia"/>
              </w:rPr>
              <w:t>号条款要求的；</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9</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报价的修正（如有）</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不涉及报价修正</w:t>
            </w:r>
            <w:r>
              <w:rPr>
                <w:rFonts w:asciiTheme="majorEastAsia" w:eastAsiaTheme="majorEastAsia" w:hAnsiTheme="majorEastAsia"/>
              </w:rPr>
              <w:t>，或</w:t>
            </w:r>
            <w:r>
              <w:rPr>
                <w:rFonts w:asciiTheme="majorEastAsia" w:eastAsiaTheme="majorEastAsia" w:hAnsiTheme="majorEastAsia" w:hint="eastAsia"/>
              </w:rPr>
              <w:t>响应</w:t>
            </w:r>
            <w:r>
              <w:rPr>
                <w:rFonts w:asciiTheme="majorEastAsia" w:eastAsiaTheme="majorEastAsia" w:hAnsiTheme="majorEastAsia"/>
              </w:rPr>
              <w:t>文件报价出现前后不一致</w:t>
            </w:r>
            <w:r>
              <w:rPr>
                <w:rFonts w:asciiTheme="majorEastAsia" w:eastAsiaTheme="majorEastAsia" w:hAnsiTheme="majorEastAsia" w:hint="eastAsia"/>
              </w:rPr>
              <w:t>时</w:t>
            </w:r>
            <w:r>
              <w:rPr>
                <w:rFonts w:asciiTheme="majorEastAsia" w:eastAsiaTheme="majorEastAsia" w:hAnsiTheme="majorEastAsia"/>
              </w:rPr>
              <w:t>，</w:t>
            </w:r>
            <w:r>
              <w:rPr>
                <w:rFonts w:asciiTheme="majorEastAsia" w:eastAsiaTheme="majorEastAsia" w:hAnsiTheme="majorEastAsia" w:hint="eastAsia"/>
              </w:rPr>
              <w:t>供应商</w:t>
            </w:r>
            <w:r>
              <w:rPr>
                <w:rFonts w:asciiTheme="majorEastAsia" w:eastAsiaTheme="majorEastAsia" w:hAnsiTheme="majorEastAsia"/>
              </w:rPr>
              <w:t>对修正后的报价予</w:t>
            </w:r>
            <w:r>
              <w:rPr>
                <w:rFonts w:asciiTheme="majorEastAsia" w:eastAsiaTheme="majorEastAsia" w:hAnsiTheme="majorEastAsia" w:hint="eastAsia"/>
              </w:rPr>
              <w:t>以</w:t>
            </w:r>
            <w:r>
              <w:rPr>
                <w:rFonts w:asciiTheme="majorEastAsia" w:eastAsiaTheme="majorEastAsia" w:hAnsiTheme="majorEastAsia"/>
              </w:rPr>
              <w:t>确认；（如有）</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10</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报价合理性</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报价合理，或</w:t>
            </w:r>
            <w:r>
              <w:rPr>
                <w:rFonts w:asciiTheme="majorEastAsia" w:eastAsiaTheme="majorEastAsia" w:hAnsiTheme="majorEastAsia" w:hint="eastAsia"/>
              </w:rPr>
              <w:t>供应商的报价明显低于其他通过符合性审查供应商的报价，</w:t>
            </w:r>
            <w:r>
              <w:rPr>
                <w:rFonts w:asciiTheme="majorEastAsia" w:eastAsiaTheme="majorEastAsia" w:hAnsiTheme="majorEastAsia"/>
              </w:rPr>
              <w:t>有可能影响产品质量或者不能诚信履约的</w:t>
            </w:r>
            <w:r>
              <w:rPr>
                <w:rFonts w:asciiTheme="majorEastAsia" w:eastAsiaTheme="majorEastAsia" w:hAnsiTheme="majorEastAsia" w:hint="eastAsia"/>
              </w:rPr>
              <w:t>，能够应评审委员会要求在规定时间内证明其报价合理性的</w:t>
            </w:r>
            <w:r>
              <w:rPr>
                <w:rFonts w:asciiTheme="majorEastAsia" w:eastAsiaTheme="majorEastAsia" w:hAnsiTheme="majorEastAsia"/>
              </w:rPr>
              <w:t>；</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11</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进口产品</w:t>
            </w:r>
          </w:p>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（如有）</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比选文件</w:t>
            </w:r>
            <w:r>
              <w:rPr>
                <w:rFonts w:asciiTheme="majorEastAsia" w:eastAsiaTheme="majorEastAsia" w:hAnsiTheme="majorEastAsia"/>
              </w:rPr>
              <w:t>不接受进口产品</w:t>
            </w:r>
            <w:r>
              <w:rPr>
                <w:rFonts w:asciiTheme="majorEastAsia" w:eastAsiaTheme="majorEastAsia" w:hAnsiTheme="majorEastAsia" w:hint="eastAsia"/>
              </w:rPr>
              <w:t>时</w:t>
            </w:r>
            <w:r>
              <w:rPr>
                <w:rFonts w:asciiTheme="majorEastAsia" w:eastAsiaTheme="majorEastAsia" w:hAnsiTheme="majorEastAsia"/>
              </w:rPr>
              <w:t>，</w:t>
            </w:r>
            <w:r>
              <w:rPr>
                <w:rFonts w:asciiTheme="majorEastAsia" w:eastAsiaTheme="majorEastAsia" w:hAnsiTheme="majorEastAsia" w:hint="eastAsia"/>
              </w:rPr>
              <w:t>供应商所</w:t>
            </w:r>
            <w:proofErr w:type="gramStart"/>
            <w:r>
              <w:rPr>
                <w:rFonts w:asciiTheme="majorEastAsia" w:eastAsiaTheme="majorEastAsia" w:hAnsiTheme="majorEastAsia" w:hint="eastAsia"/>
              </w:rPr>
              <w:t>投产品非进口</w:t>
            </w:r>
            <w:proofErr w:type="gramEnd"/>
            <w:r>
              <w:rPr>
                <w:rFonts w:asciiTheme="majorEastAsia" w:eastAsiaTheme="majorEastAsia" w:hAnsiTheme="majorEastAsia" w:hint="eastAsia"/>
              </w:rPr>
              <w:t>产品的；</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12</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国家有关部门对</w:t>
            </w:r>
            <w:r>
              <w:rPr>
                <w:rFonts w:asciiTheme="majorEastAsia" w:eastAsiaTheme="majorEastAsia" w:hAnsiTheme="majorEastAsia" w:hint="eastAsia"/>
              </w:rPr>
              <w:t>供应商所投</w:t>
            </w:r>
            <w:r>
              <w:rPr>
                <w:rFonts w:asciiTheme="majorEastAsia" w:eastAsiaTheme="majorEastAsia" w:hAnsiTheme="majorEastAsia"/>
              </w:rPr>
              <w:t>产品有强制性规定或要求的</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国家有关部门对</w:t>
            </w:r>
            <w:r>
              <w:rPr>
                <w:rFonts w:asciiTheme="majorEastAsia" w:eastAsiaTheme="majorEastAsia" w:hAnsiTheme="majorEastAsia" w:hint="eastAsia"/>
              </w:rPr>
              <w:t>供应商</w:t>
            </w:r>
            <w:r>
              <w:rPr>
                <w:rFonts w:asciiTheme="majorEastAsia" w:eastAsiaTheme="majorEastAsia" w:hAnsiTheme="majorEastAsia"/>
              </w:rPr>
              <w:t>的</w:t>
            </w:r>
            <w:r>
              <w:rPr>
                <w:rFonts w:asciiTheme="majorEastAsia" w:eastAsiaTheme="majorEastAsia" w:hAnsiTheme="majorEastAsia" w:hint="eastAsia"/>
              </w:rPr>
              <w:t>所投</w:t>
            </w:r>
            <w:r>
              <w:rPr>
                <w:rFonts w:asciiTheme="majorEastAsia" w:eastAsiaTheme="majorEastAsia" w:hAnsiTheme="majorEastAsia"/>
              </w:rPr>
              <w:t>产品有强制性规定或要求的（</w:t>
            </w:r>
            <w:proofErr w:type="gramStart"/>
            <w:r>
              <w:rPr>
                <w:rFonts w:asciiTheme="majorEastAsia" w:eastAsiaTheme="majorEastAsia" w:hAnsiTheme="majorEastAsia"/>
              </w:rPr>
              <w:t>如相应</w:t>
            </w:r>
            <w:proofErr w:type="gramEnd"/>
            <w:r>
              <w:rPr>
                <w:rFonts w:asciiTheme="majorEastAsia" w:eastAsiaTheme="majorEastAsia" w:hAnsiTheme="majorEastAsia"/>
              </w:rPr>
              <w:t>技术、安全、节能和环保等），</w:t>
            </w:r>
            <w:r>
              <w:rPr>
                <w:rFonts w:asciiTheme="majorEastAsia" w:eastAsiaTheme="majorEastAsia" w:hAnsiTheme="majorEastAsia" w:hint="eastAsia"/>
              </w:rPr>
              <w:t>供应商</w:t>
            </w:r>
            <w:r>
              <w:rPr>
                <w:rFonts w:asciiTheme="majorEastAsia" w:eastAsiaTheme="majorEastAsia" w:hAnsiTheme="majorEastAsia"/>
              </w:rPr>
              <w:t>的</w:t>
            </w:r>
            <w:r>
              <w:rPr>
                <w:rFonts w:asciiTheme="majorEastAsia" w:eastAsiaTheme="majorEastAsia" w:hAnsiTheme="majorEastAsia" w:hint="eastAsia"/>
              </w:rPr>
              <w:t>所投</w:t>
            </w:r>
            <w:r>
              <w:rPr>
                <w:rFonts w:asciiTheme="majorEastAsia" w:eastAsiaTheme="majorEastAsia" w:hAnsiTheme="majorEastAsia"/>
              </w:rPr>
              <w:t>产品</w:t>
            </w:r>
            <w:r>
              <w:rPr>
                <w:rFonts w:asciiTheme="majorEastAsia" w:eastAsiaTheme="majorEastAsia" w:hAnsiTheme="majorEastAsia" w:hint="eastAsia"/>
              </w:rPr>
              <w:t>应</w:t>
            </w:r>
            <w:r>
              <w:rPr>
                <w:rFonts w:asciiTheme="majorEastAsia" w:eastAsiaTheme="majorEastAsia" w:hAnsiTheme="majorEastAsia"/>
              </w:rPr>
              <w:t>符合相应规定或要求</w:t>
            </w:r>
            <w:r>
              <w:rPr>
                <w:rFonts w:asciiTheme="majorEastAsia" w:eastAsiaTheme="majorEastAsia" w:hAnsiTheme="majorEastAsia" w:hint="eastAsia"/>
              </w:rPr>
              <w:t>：</w:t>
            </w:r>
          </w:p>
          <w:p w:rsidR="004426FE" w:rsidRDefault="0048317D">
            <w:pPr>
              <w:spacing w:line="276" w:lineRule="auto"/>
              <w:jc w:val="both"/>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采购的产品若属于《节能产品政府采购品目清单》范围中政府强制采购产品，则</w:t>
            </w:r>
            <w:r>
              <w:rPr>
                <w:rFonts w:asciiTheme="majorEastAsia" w:eastAsiaTheme="majorEastAsia" w:hAnsiTheme="majorEastAsia" w:hint="eastAsia"/>
              </w:rPr>
              <w:t>供应商</w:t>
            </w:r>
            <w:r>
              <w:rPr>
                <w:rFonts w:asciiTheme="majorEastAsia" w:eastAsiaTheme="majorEastAsia" w:hAnsiTheme="majorEastAsia"/>
              </w:rPr>
              <w:t>所</w:t>
            </w:r>
            <w:r>
              <w:rPr>
                <w:rFonts w:asciiTheme="majorEastAsia" w:eastAsiaTheme="majorEastAsia" w:hAnsiTheme="majorEastAsia" w:hint="eastAsia"/>
              </w:rPr>
              <w:t>投</w:t>
            </w:r>
            <w:r>
              <w:rPr>
                <w:rFonts w:asciiTheme="majorEastAsia" w:eastAsiaTheme="majorEastAsia" w:hAnsiTheme="majorEastAsia"/>
              </w:rPr>
              <w:t>产品必须</w:t>
            </w:r>
            <w:r>
              <w:rPr>
                <w:rFonts w:asciiTheme="majorEastAsia" w:eastAsiaTheme="majorEastAsia" w:hAnsiTheme="majorEastAsia" w:hint="eastAsia"/>
              </w:rPr>
              <w:t>获得</w:t>
            </w:r>
            <w:r>
              <w:rPr>
                <w:rFonts w:asciiTheme="majorEastAsia" w:eastAsiaTheme="majorEastAsia" w:hAnsiTheme="majorEastAsia"/>
              </w:rPr>
              <w:t>国家确定的认证机构出具的、处于有效期之内的节能产品认证证书；</w:t>
            </w:r>
          </w:p>
          <w:p w:rsidR="004426FE" w:rsidRDefault="0048317D">
            <w:pPr>
              <w:spacing w:line="276" w:lineRule="auto"/>
              <w:jc w:val="both"/>
              <w:rPr>
                <w:rFonts w:asciiTheme="majorEastAsia" w:eastAsiaTheme="majorEastAsia" w:hAnsiTheme="majorEastAsia"/>
              </w:rPr>
            </w:pPr>
            <w:r>
              <w:rPr>
                <w:rFonts w:asciiTheme="majorEastAsia" w:eastAsiaTheme="majorEastAsia" w:hAnsiTheme="majorEastAsia"/>
              </w:rPr>
              <w:t>2）所投产</w:t>
            </w:r>
            <w:proofErr w:type="gramStart"/>
            <w:r>
              <w:rPr>
                <w:rFonts w:asciiTheme="majorEastAsia" w:eastAsiaTheme="majorEastAsia" w:hAnsiTheme="majorEastAsia"/>
              </w:rPr>
              <w:t>品属于</w:t>
            </w:r>
            <w:proofErr w:type="gramEnd"/>
            <w:r>
              <w:rPr>
                <w:rFonts w:asciiTheme="majorEastAsia" w:eastAsiaTheme="majorEastAsia" w:hAnsiTheme="majorEastAsia"/>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rsidR="004426FE" w:rsidRDefault="0048317D">
            <w:pPr>
              <w:spacing w:line="276" w:lineRule="auto"/>
              <w:jc w:val="both"/>
              <w:rPr>
                <w:rFonts w:asciiTheme="majorEastAsia" w:eastAsiaTheme="majorEastAsia" w:hAnsiTheme="majorEastAsia"/>
              </w:rPr>
            </w:pPr>
            <w:r>
              <w:rPr>
                <w:rFonts w:asciiTheme="majorEastAsia" w:eastAsiaTheme="majorEastAsia" w:hAnsiTheme="majorEastAsia"/>
              </w:rPr>
              <w:t>3</w:t>
            </w:r>
            <w:r>
              <w:rPr>
                <w:rFonts w:asciiTheme="majorEastAsia" w:eastAsiaTheme="majorEastAsia" w:hAnsiTheme="majorEastAsia" w:hint="eastAsia"/>
              </w:rPr>
              <w:t>）</w:t>
            </w:r>
            <w:r>
              <w:rPr>
                <w:rFonts w:asciiTheme="majorEastAsia" w:eastAsiaTheme="majorEastAsia" w:hAnsiTheme="majorEastAsia"/>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4</w:t>
            </w:r>
            <w:r>
              <w:rPr>
                <w:rFonts w:asciiTheme="majorEastAsia" w:eastAsiaTheme="majorEastAsia" w:hAnsiTheme="majorEastAsia" w:hint="eastAsia"/>
              </w:rPr>
              <w:t>）</w:t>
            </w:r>
            <w:r>
              <w:rPr>
                <w:rFonts w:asciiTheme="majorEastAsia" w:eastAsiaTheme="majorEastAsia" w:hAnsiTheme="majorEastAsia"/>
              </w:rPr>
              <w:t>项目中涉及涂料、胶黏剂、油墨、清洗剂等挥发性有机物产品，且属于强制性标准的，供应商应执行符合本市和国家的VOCs 含量限制标准</w:t>
            </w:r>
            <w:r>
              <w:rPr>
                <w:rFonts w:asciiTheme="majorEastAsia" w:eastAsiaTheme="majorEastAsia" w:hAnsiTheme="majorEastAsia" w:hint="eastAsia"/>
              </w:rPr>
              <w:t>。</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lastRenderedPageBreak/>
              <w:t>13</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公平竞争</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供应商</w:t>
            </w:r>
            <w:r>
              <w:rPr>
                <w:rFonts w:asciiTheme="majorEastAsia" w:eastAsiaTheme="majorEastAsia" w:hAnsiTheme="majorEastAsia"/>
              </w:rPr>
              <w:t>遵循公平竞争的原则，不存在恶意串通，妨碍其他</w:t>
            </w:r>
            <w:r>
              <w:rPr>
                <w:rFonts w:asciiTheme="majorEastAsia" w:eastAsiaTheme="majorEastAsia" w:hAnsiTheme="majorEastAsia" w:hint="eastAsia"/>
              </w:rPr>
              <w:t>供应商</w:t>
            </w:r>
            <w:r>
              <w:rPr>
                <w:rFonts w:asciiTheme="majorEastAsia" w:eastAsiaTheme="majorEastAsia" w:hAnsiTheme="majorEastAsia"/>
              </w:rPr>
              <w:t>的竞争行为，不存在损害采购人或者其他</w:t>
            </w:r>
            <w:r>
              <w:rPr>
                <w:rFonts w:asciiTheme="majorEastAsia" w:eastAsiaTheme="majorEastAsia" w:hAnsiTheme="majorEastAsia" w:hint="eastAsia"/>
              </w:rPr>
              <w:t>供应商</w:t>
            </w:r>
            <w:r>
              <w:rPr>
                <w:rFonts w:asciiTheme="majorEastAsia" w:eastAsiaTheme="majorEastAsia" w:hAnsiTheme="majorEastAsia"/>
              </w:rPr>
              <w:t>的合法权益情形的；</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14</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串通</w:t>
            </w:r>
            <w:r>
              <w:rPr>
                <w:rFonts w:asciiTheme="majorEastAsia" w:eastAsiaTheme="majorEastAsia" w:hAnsiTheme="majorEastAsia" w:hint="eastAsia"/>
              </w:rPr>
              <w:t>响应</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不存在以下情形：（一）不同供应商的响应文件由同一单位或者个人编制；（二）不同供应商委托同一单位或者个人办理比选响应事宜；（三）不同供应商的响应文件载明的项目管理成员或者联系人员为同一人；（四）不同供应商的响应文件异常一致或者响应报价</w:t>
            </w:r>
            <w:proofErr w:type="gramStart"/>
            <w:r>
              <w:rPr>
                <w:rFonts w:asciiTheme="majorEastAsia" w:eastAsiaTheme="majorEastAsia" w:hAnsiTheme="majorEastAsia" w:hint="eastAsia"/>
              </w:rPr>
              <w:t>呈规律</w:t>
            </w:r>
            <w:proofErr w:type="gramEnd"/>
            <w:r>
              <w:rPr>
                <w:rFonts w:asciiTheme="majorEastAsia" w:eastAsiaTheme="majorEastAsia" w:hAnsiTheme="majorEastAsia" w:hint="eastAsia"/>
              </w:rPr>
              <w:t xml:space="preserve"> 性差异；（五）不同供应商的响应文件相互混装；（六）不同供应商的响应保证金从同一单位或者个人的账户转出</w:t>
            </w:r>
            <w:r>
              <w:rPr>
                <w:rFonts w:asciiTheme="majorEastAsia" w:eastAsiaTheme="majorEastAsia" w:hAnsiTheme="majorEastAsia"/>
              </w:rPr>
              <w:t>；</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rPr>
              <w:t>15</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附加条件</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文件</w:t>
            </w:r>
            <w:r>
              <w:rPr>
                <w:rFonts w:asciiTheme="majorEastAsia" w:eastAsiaTheme="majorEastAsia" w:hAnsiTheme="majorEastAsia" w:hint="eastAsia"/>
              </w:rPr>
              <w:t>未</w:t>
            </w:r>
            <w:r>
              <w:rPr>
                <w:rFonts w:asciiTheme="majorEastAsia" w:eastAsiaTheme="majorEastAsia" w:hAnsiTheme="majorEastAsia"/>
              </w:rPr>
              <w:t>含有采购人不能接受的附加条件的；</w:t>
            </w:r>
          </w:p>
        </w:tc>
      </w:tr>
      <w:tr w:rsidR="004426FE">
        <w:trPr>
          <w:trHeight w:val="454"/>
          <w:jc w:val="center"/>
        </w:trPr>
        <w:tc>
          <w:tcPr>
            <w:tcW w:w="805" w:type="dxa"/>
            <w:vAlign w:val="center"/>
          </w:tcPr>
          <w:p w:rsidR="004426FE" w:rsidRDefault="0048317D">
            <w:pPr>
              <w:spacing w:line="276" w:lineRule="auto"/>
              <w:jc w:val="cente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6</w:t>
            </w:r>
          </w:p>
        </w:tc>
        <w:tc>
          <w:tcPr>
            <w:tcW w:w="1641"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rPr>
              <w:t>其他无效情形</w:t>
            </w:r>
          </w:p>
        </w:tc>
        <w:tc>
          <w:tcPr>
            <w:tcW w:w="6083" w:type="dxa"/>
            <w:vAlign w:val="center"/>
          </w:tcPr>
          <w:p w:rsidR="004426FE" w:rsidRDefault="0048317D">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人、</w:t>
            </w:r>
            <w:r>
              <w:rPr>
                <w:rFonts w:asciiTheme="majorEastAsia" w:eastAsiaTheme="majorEastAsia" w:hAnsiTheme="majorEastAsia" w:hint="eastAsia"/>
              </w:rPr>
              <w:t>响应</w:t>
            </w:r>
            <w:r>
              <w:rPr>
                <w:rFonts w:asciiTheme="majorEastAsia" w:eastAsiaTheme="majorEastAsia" w:hAnsiTheme="majorEastAsia"/>
              </w:rPr>
              <w:t>文件</w:t>
            </w:r>
            <w:r>
              <w:rPr>
                <w:rFonts w:asciiTheme="majorEastAsia" w:eastAsiaTheme="majorEastAsia" w:hAnsiTheme="majorEastAsia" w:hint="eastAsia"/>
              </w:rPr>
              <w:t>不存在</w:t>
            </w:r>
            <w:r>
              <w:rPr>
                <w:rFonts w:asciiTheme="majorEastAsia" w:eastAsiaTheme="majorEastAsia" w:hAnsiTheme="majorEastAsia"/>
              </w:rPr>
              <w:t>不符合法律、法规和</w:t>
            </w:r>
            <w:r>
              <w:rPr>
                <w:rFonts w:asciiTheme="majorEastAsia" w:eastAsiaTheme="majorEastAsia" w:hAnsiTheme="majorEastAsia" w:hint="eastAsia"/>
              </w:rPr>
              <w:t>比选</w:t>
            </w:r>
            <w:r>
              <w:rPr>
                <w:rFonts w:asciiTheme="majorEastAsia" w:eastAsiaTheme="majorEastAsia" w:hAnsiTheme="majorEastAsia"/>
              </w:rPr>
              <w:t>文件规定的其他无效情形。</w:t>
            </w:r>
          </w:p>
        </w:tc>
      </w:tr>
    </w:tbl>
    <w:p w:rsidR="004426FE" w:rsidRDefault="0048317D">
      <w:pPr>
        <w:pStyle w:val="2"/>
        <w:spacing w:line="360" w:lineRule="auto"/>
        <w:jc w:val="left"/>
        <w:rPr>
          <w:rFonts w:asciiTheme="majorEastAsia" w:eastAsiaTheme="majorEastAsia" w:hAnsiTheme="majorEastAsia"/>
          <w:sz w:val="24"/>
          <w:szCs w:val="24"/>
        </w:rPr>
      </w:pPr>
      <w:bookmarkStart w:id="101" w:name="_Toc180670452"/>
      <w:r>
        <w:rPr>
          <w:rFonts w:asciiTheme="majorEastAsia" w:eastAsiaTheme="majorEastAsia" w:hAnsiTheme="majorEastAsia" w:hint="eastAsia"/>
          <w:sz w:val="24"/>
          <w:szCs w:val="24"/>
        </w:rPr>
        <w:t>三、评审办法</w:t>
      </w:r>
      <w:bookmarkEnd w:id="101"/>
    </w:p>
    <w:p w:rsidR="004426FE" w:rsidRDefault="0048317D">
      <w:pPr>
        <w:tabs>
          <w:tab w:val="left" w:pos="900"/>
        </w:tabs>
        <w:spacing w:line="360" w:lineRule="auto"/>
        <w:rPr>
          <w:rFonts w:asciiTheme="majorEastAsia" w:eastAsiaTheme="majorEastAsia" w:hAnsiTheme="majorEastAsia"/>
          <w:b/>
          <w:bCs/>
        </w:rPr>
      </w:pPr>
      <w:r>
        <w:rPr>
          <w:rFonts w:asciiTheme="majorEastAsia" w:eastAsiaTheme="majorEastAsia" w:hAnsiTheme="majorEastAsia" w:hint="eastAsia"/>
          <w:b/>
          <w:bCs/>
        </w:rPr>
        <w:t>（一）本项目采用综合评分法。</w:t>
      </w:r>
    </w:p>
    <w:p w:rsidR="004426FE" w:rsidRDefault="0048317D">
      <w:pPr>
        <w:tabs>
          <w:tab w:val="left" w:pos="900"/>
        </w:tabs>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rPr>
        <w:t>综合评分法</w:t>
      </w:r>
      <w:r>
        <w:rPr>
          <w:rFonts w:asciiTheme="majorEastAsia" w:eastAsiaTheme="majorEastAsia" w:hAnsiTheme="majorEastAsia" w:hint="eastAsia"/>
        </w:rPr>
        <w:t>，是指响应文件满足比选文件全部实质性要求，</w:t>
      </w:r>
      <w:proofErr w:type="gramStart"/>
      <w:r>
        <w:rPr>
          <w:rFonts w:asciiTheme="majorEastAsia" w:eastAsiaTheme="majorEastAsia" w:hAnsiTheme="majorEastAsia" w:hint="eastAsia"/>
        </w:rPr>
        <w:t>且按照</w:t>
      </w:r>
      <w:proofErr w:type="gramEnd"/>
      <w:r>
        <w:rPr>
          <w:rFonts w:asciiTheme="majorEastAsia" w:eastAsiaTheme="majorEastAsia" w:hAnsiTheme="majorEastAsia" w:hint="eastAsia"/>
        </w:rPr>
        <w:t>评审因素的量化指标评审得分最高的供应商为中选候选人的评审方法</w:t>
      </w:r>
      <w:r>
        <w:rPr>
          <w:rFonts w:asciiTheme="majorEastAsia" w:eastAsiaTheme="majorEastAsia" w:hAnsiTheme="majorEastAsia"/>
        </w:rPr>
        <w:t>。评审委员会每位成员分别对供应商按相应的加权分值进行评价、打分。</w:t>
      </w:r>
    </w:p>
    <w:p w:rsidR="004426FE" w:rsidRDefault="0048317D">
      <w:pPr>
        <w:tabs>
          <w:tab w:val="left" w:pos="900"/>
        </w:tabs>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rPr>
        <w:t>评审时，评审委员会各成员应当独立对每个有效供应商的响应文件进行评价、打分，然后汇总每个供应商每项评分因素的得分。</w:t>
      </w:r>
      <w:r>
        <w:rPr>
          <w:rFonts w:asciiTheme="majorEastAsia" w:eastAsiaTheme="majorEastAsia" w:hAnsiTheme="majorEastAsia" w:hint="eastAsia"/>
        </w:rPr>
        <w:t>（每个评委按分包分别对每个初审合格的供应商进行独立打分，所有评委对同</w:t>
      </w:r>
      <w:proofErr w:type="gramStart"/>
      <w:r>
        <w:rPr>
          <w:rFonts w:asciiTheme="majorEastAsia" w:eastAsiaTheme="majorEastAsia" w:hAnsiTheme="majorEastAsia" w:hint="eastAsia"/>
        </w:rPr>
        <w:t>一供应</w:t>
      </w:r>
      <w:proofErr w:type="gramEnd"/>
      <w:r>
        <w:rPr>
          <w:rFonts w:asciiTheme="majorEastAsia" w:eastAsiaTheme="majorEastAsia" w:hAnsiTheme="majorEastAsia" w:hint="eastAsia"/>
        </w:rPr>
        <w:t>商同一分包得分的算术平均值为该</w:t>
      </w:r>
      <w:proofErr w:type="gramStart"/>
      <w:r>
        <w:rPr>
          <w:rFonts w:asciiTheme="majorEastAsia" w:eastAsiaTheme="majorEastAsia" w:hAnsiTheme="majorEastAsia" w:hint="eastAsia"/>
        </w:rPr>
        <w:t>供应商该包</w:t>
      </w:r>
      <w:proofErr w:type="gramEnd"/>
      <w:r>
        <w:rPr>
          <w:rFonts w:asciiTheme="majorEastAsia" w:eastAsiaTheme="majorEastAsia" w:hAnsiTheme="majorEastAsia" w:hint="eastAsia"/>
        </w:rPr>
        <w:t>的最终得分。所有打分保留小数点后两位，第三位四舍五入）。</w:t>
      </w:r>
    </w:p>
    <w:p w:rsidR="004426FE" w:rsidRDefault="0048317D">
      <w:pPr>
        <w:tabs>
          <w:tab w:val="left" w:pos="900"/>
        </w:tabs>
        <w:spacing w:line="360" w:lineRule="auto"/>
        <w:ind w:firstLineChars="200" w:firstLine="480"/>
        <w:rPr>
          <w:rFonts w:asciiTheme="majorEastAsia" w:eastAsiaTheme="majorEastAsia" w:hAnsiTheme="majorEastAsia"/>
        </w:rPr>
      </w:pPr>
      <w:r>
        <w:rPr>
          <w:rFonts w:asciiTheme="majorEastAsia" w:eastAsiaTheme="majorEastAsia" w:hAnsiTheme="majorEastAsia"/>
        </w:rPr>
        <w:t>评审委员会</w:t>
      </w:r>
      <w:r>
        <w:rPr>
          <w:rFonts w:asciiTheme="majorEastAsia" w:eastAsiaTheme="majorEastAsia" w:hAnsiTheme="majorEastAsia" w:hint="eastAsia"/>
        </w:rPr>
        <w:t>认为供应商的报价明显低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rsidR="004426FE" w:rsidRDefault="0048317D">
      <w:pPr>
        <w:spacing w:line="360" w:lineRule="auto"/>
        <w:rPr>
          <w:rFonts w:asciiTheme="majorEastAsia" w:eastAsiaTheme="majorEastAsia" w:hAnsiTheme="majorEastAsia"/>
          <w:b/>
          <w:bCs/>
        </w:rPr>
      </w:pPr>
      <w:r>
        <w:rPr>
          <w:rFonts w:asciiTheme="majorEastAsia" w:eastAsiaTheme="majorEastAsia" w:hAnsiTheme="majorEastAsia" w:hint="eastAsia"/>
          <w:b/>
          <w:bCs/>
        </w:rPr>
        <w:t>（二）有关说明</w:t>
      </w:r>
    </w:p>
    <w:p w:rsidR="004426FE" w:rsidRDefault="0048317D">
      <w:pPr>
        <w:spacing w:line="360" w:lineRule="auto"/>
        <w:ind w:firstLineChars="200" w:firstLine="482"/>
        <w:rPr>
          <w:rFonts w:asciiTheme="majorEastAsia" w:eastAsiaTheme="majorEastAsia" w:hAnsiTheme="majorEastAsia"/>
          <w:b/>
          <w:bCs/>
        </w:rPr>
      </w:pPr>
      <w:r>
        <w:rPr>
          <w:rFonts w:asciiTheme="majorEastAsia" w:eastAsiaTheme="majorEastAsia" w:hAnsiTheme="majorEastAsia" w:hint="eastAsia"/>
          <w:b/>
          <w:bCs/>
        </w:rPr>
        <w:t>1、价格扣除及加分项</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关于</w:t>
      </w:r>
      <w:r>
        <w:rPr>
          <w:rFonts w:asciiTheme="majorEastAsia" w:eastAsiaTheme="majorEastAsia" w:hAnsiTheme="majorEastAsia" w:hint="eastAsia"/>
        </w:rPr>
        <w:t>中小企业：</w:t>
      </w:r>
    </w:p>
    <w:p w:rsidR="004426FE" w:rsidRDefault="0048317D">
      <w:pPr>
        <w:spacing w:line="360" w:lineRule="auto"/>
        <w:ind w:firstLineChars="236" w:firstLine="566"/>
        <w:rPr>
          <w:rFonts w:asciiTheme="majorEastAsia" w:eastAsiaTheme="majorEastAsia" w:hAnsiTheme="majorEastAsia"/>
        </w:rPr>
      </w:pPr>
      <w:r>
        <w:rPr>
          <w:rFonts w:asciiTheme="majorEastAsia" w:eastAsiaTheme="majorEastAsia" w:hAnsiTheme="majorEastAsia"/>
        </w:rPr>
        <w:t>中小企业</w:t>
      </w:r>
      <w:r>
        <w:rPr>
          <w:rFonts w:asciiTheme="majorEastAsia" w:eastAsiaTheme="majorEastAsia" w:hAnsiTheme="majorEastAsia" w:hint="eastAsia"/>
        </w:rPr>
        <w:t>定义：</w:t>
      </w:r>
      <w:r>
        <w:rPr>
          <w:rFonts w:asciiTheme="majorEastAsia" w:eastAsiaTheme="majorEastAsia" w:hAnsiTheme="majorEastAsia"/>
        </w:rPr>
        <w:t>是指在中华人民共和国境内依法设立，依据国务院批准的中小企业划分标准确定的中型企业、小型企业和微型企业，但与大企业的负责人为同一人，</w:t>
      </w:r>
      <w:r>
        <w:rPr>
          <w:rFonts w:asciiTheme="majorEastAsia" w:eastAsiaTheme="majorEastAsia" w:hAnsiTheme="majorEastAsia"/>
        </w:rPr>
        <w:lastRenderedPageBreak/>
        <w:t>或者与大企业存在直接控股、管理关系的除外。符合中小企业划分标准的个体工商户，在</w:t>
      </w:r>
      <w:r>
        <w:rPr>
          <w:rFonts w:asciiTheme="majorEastAsia" w:eastAsiaTheme="majorEastAsia" w:hAnsiTheme="majorEastAsia" w:hint="eastAsia"/>
        </w:rPr>
        <w:t>本次比选</w:t>
      </w:r>
      <w:r>
        <w:rPr>
          <w:rFonts w:asciiTheme="majorEastAsia" w:eastAsiaTheme="majorEastAsia" w:hAnsiTheme="majorEastAsia"/>
        </w:rPr>
        <w:t>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rsidR="004426FE" w:rsidRDefault="0048317D">
      <w:pPr>
        <w:spacing w:line="360" w:lineRule="auto"/>
        <w:ind w:firstLineChars="236" w:firstLine="566"/>
        <w:rPr>
          <w:rFonts w:asciiTheme="majorEastAsia" w:eastAsiaTheme="majorEastAsia" w:hAnsiTheme="majorEastAsia"/>
        </w:rPr>
      </w:pPr>
      <w:r>
        <w:rPr>
          <w:rFonts w:asciiTheme="majorEastAsia" w:eastAsiaTheme="majorEastAsia" w:hAnsiTheme="majorEastAsia" w:hint="eastAsia"/>
        </w:rPr>
        <w:t>中小企业应当按照《政府采购促进中小企业发展管理办法》规定和《中小企业划型标准规定》（工信部联企业〔2011〕300号），如实填写并提交《中小企业声明函》。</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本次比选</w:t>
      </w:r>
      <w:r>
        <w:rPr>
          <w:rFonts w:asciiTheme="majorEastAsia" w:eastAsiaTheme="majorEastAsia" w:hAnsiTheme="majorEastAsia"/>
        </w:rPr>
        <w:t>活动</w:t>
      </w:r>
      <w:r>
        <w:rPr>
          <w:rFonts w:asciiTheme="majorEastAsia" w:eastAsiaTheme="majorEastAsia" w:hAnsiTheme="majorEastAsia" w:hint="eastAsia"/>
        </w:rPr>
        <w:t>中，供应商提供的货物、工程或者服务符合下列情形的，享受《政府采购促进中小企业发展管理办法》规定的中小企业扶持政策：</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①在货物采购项目中，全部货物由中小企业制造，即货物由中小企业生产且使用该中小企业商号或者注册商标；</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②在工程采购项目中，全部工程由中小企业承建，即工程施工单位为中小企业；</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③在服务采购项目中，全部服务由中小企业承接，即提供服务的人员为中小企业依照《中华人民共和国劳动合同法》订立劳动合同的从业人员。</w:t>
      </w:r>
    </w:p>
    <w:p w:rsidR="004426FE" w:rsidRDefault="0048317D">
      <w:pPr>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在货物采购项目中，供应商提供的货物既有中小企业制造货物，也有大型企业制造货物的，不享受本办法规定的中小企业扶持政策。</w:t>
      </w:r>
    </w:p>
    <w:p w:rsidR="004426FE" w:rsidRDefault="0048317D">
      <w:pPr>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以联合体形</w:t>
      </w:r>
      <w:proofErr w:type="gramStart"/>
      <w:r>
        <w:rPr>
          <w:rFonts w:asciiTheme="majorEastAsia" w:eastAsiaTheme="majorEastAsia" w:hAnsiTheme="majorEastAsia" w:hint="eastAsia"/>
        </w:rPr>
        <w:t>式参加</w:t>
      </w:r>
      <w:proofErr w:type="gramEnd"/>
      <w:r>
        <w:rPr>
          <w:rFonts w:asciiTheme="majorEastAsia" w:eastAsiaTheme="majorEastAsia" w:hAnsiTheme="majorEastAsia" w:hint="eastAsia"/>
        </w:rPr>
        <w:t>本次比选</w:t>
      </w:r>
      <w:r>
        <w:rPr>
          <w:rFonts w:asciiTheme="majorEastAsia" w:eastAsiaTheme="majorEastAsia" w:hAnsiTheme="majorEastAsia"/>
        </w:rPr>
        <w:t>活动</w:t>
      </w:r>
      <w:r>
        <w:rPr>
          <w:rFonts w:asciiTheme="majorEastAsia" w:eastAsiaTheme="majorEastAsia" w:hAnsiTheme="majorEastAsia" w:hint="eastAsia"/>
        </w:rPr>
        <w:t>，联合体各方均为中小企业的，联合体视同中小企业。其中，联合体各方均为小</w:t>
      </w:r>
      <w:proofErr w:type="gramStart"/>
      <w:r>
        <w:rPr>
          <w:rFonts w:asciiTheme="majorEastAsia" w:eastAsiaTheme="majorEastAsia" w:hAnsiTheme="majorEastAsia" w:hint="eastAsia"/>
        </w:rPr>
        <w:t>微企业</w:t>
      </w:r>
      <w:proofErr w:type="gramEnd"/>
      <w:r>
        <w:rPr>
          <w:rFonts w:asciiTheme="majorEastAsia" w:eastAsiaTheme="majorEastAsia" w:hAnsiTheme="majorEastAsia" w:hint="eastAsia"/>
        </w:rPr>
        <w:t>的，联合体视同小微企业。</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 xml:space="preserve">关于监狱企业： </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rPr>
        <w:t>监狱企业视同小微企业。须提供由省级以上监狱管理局、戒毒管理局（含新疆生产建设兵团）出具的属于监狱企业的证明文件复印件，否则不考虑价格扣除。</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rPr>
        <w:t>关于残疾人福利性单位：</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rPr>
        <w:t>残疾人福利单位定义：享受政府采购支持政策的残疾人福利性单位应当同时满足以下条件：</w:t>
      </w:r>
    </w:p>
    <w:p w:rsidR="004426FE" w:rsidRDefault="0048317D">
      <w:pPr>
        <w:tabs>
          <w:tab w:val="left" w:pos="1980"/>
          <w:tab w:val="left" w:pos="2035"/>
          <w:tab w:val="left" w:pos="2885"/>
          <w:tab w:val="left" w:pos="2977"/>
        </w:tabs>
        <w:snapToGrid w:val="0"/>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lastRenderedPageBreak/>
        <w:t>①</w:t>
      </w:r>
      <w:r>
        <w:rPr>
          <w:rFonts w:asciiTheme="majorEastAsia" w:eastAsiaTheme="majorEastAsia" w:hAnsiTheme="majorEastAsia"/>
        </w:rPr>
        <w:t>安置的残疾人占本单位在职职工人数的比例不低于25%（含25%），并且安置的残疾人人数不少于10 人（含10 人）；</w:t>
      </w:r>
    </w:p>
    <w:p w:rsidR="004426FE" w:rsidRDefault="0048317D">
      <w:pPr>
        <w:tabs>
          <w:tab w:val="left" w:pos="1980"/>
          <w:tab w:val="left" w:pos="2035"/>
          <w:tab w:val="left" w:pos="2885"/>
          <w:tab w:val="left" w:pos="2977"/>
        </w:tabs>
        <w:snapToGrid w:val="0"/>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②</w:t>
      </w:r>
      <w:r>
        <w:rPr>
          <w:rFonts w:asciiTheme="majorEastAsia" w:eastAsiaTheme="majorEastAsia" w:hAnsiTheme="majorEastAsia"/>
        </w:rPr>
        <w:t>依法与安置的每位残疾人签订了一年以上（含一年）的劳动合同或服务协议；</w:t>
      </w:r>
    </w:p>
    <w:p w:rsidR="004426FE" w:rsidRDefault="0048317D">
      <w:pPr>
        <w:tabs>
          <w:tab w:val="left" w:pos="1980"/>
          <w:tab w:val="left" w:pos="2035"/>
          <w:tab w:val="left" w:pos="2885"/>
          <w:tab w:val="left" w:pos="2977"/>
        </w:tabs>
        <w:snapToGrid w:val="0"/>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③</w:t>
      </w:r>
      <w:r>
        <w:rPr>
          <w:rFonts w:asciiTheme="majorEastAsia" w:eastAsiaTheme="majorEastAsia" w:hAnsiTheme="majorEastAsia"/>
        </w:rPr>
        <w:t>为安置的每位残疾人按月足额缴纳了基本养老保险、基本医疗保险、失业保险、工伤保险和生育保险等社会保险费；</w:t>
      </w:r>
    </w:p>
    <w:p w:rsidR="004426FE" w:rsidRDefault="0048317D">
      <w:pPr>
        <w:tabs>
          <w:tab w:val="left" w:pos="1980"/>
          <w:tab w:val="left" w:pos="2035"/>
          <w:tab w:val="left" w:pos="2885"/>
          <w:tab w:val="left" w:pos="2977"/>
        </w:tabs>
        <w:snapToGrid w:val="0"/>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④</w:t>
      </w:r>
      <w:r>
        <w:rPr>
          <w:rFonts w:asciiTheme="majorEastAsia" w:eastAsiaTheme="majorEastAsia" w:hAnsiTheme="majorEastAsia"/>
        </w:rPr>
        <w:t>通过银行等金融机构向安置的每位残疾人，按月支付了不低于单位所在区县适用的经省级人民政府批准的月最低工资标准的工资；</w:t>
      </w:r>
    </w:p>
    <w:p w:rsidR="004426FE" w:rsidRDefault="0048317D">
      <w:pPr>
        <w:tabs>
          <w:tab w:val="left" w:pos="1980"/>
          <w:tab w:val="left" w:pos="2035"/>
          <w:tab w:val="left" w:pos="2885"/>
          <w:tab w:val="left" w:pos="2977"/>
        </w:tabs>
        <w:snapToGrid w:val="0"/>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⑤</w:t>
      </w:r>
      <w:r>
        <w:rPr>
          <w:rFonts w:asciiTheme="majorEastAsia" w:eastAsiaTheme="majorEastAsia" w:hAnsiTheme="majorEastAsia"/>
        </w:rPr>
        <w:t>提供本单位制造的货物、承担的工程或者服务（以下简称产品），或者提供其他残疾人福利性单位制造的货物（不包括使用非残疾人福利性单位注册商标的货物）；</w:t>
      </w:r>
    </w:p>
    <w:p w:rsidR="004426FE" w:rsidRDefault="0048317D">
      <w:pPr>
        <w:spacing w:line="360" w:lineRule="auto"/>
        <w:ind w:firstLineChars="236" w:firstLine="566"/>
        <w:rPr>
          <w:rFonts w:asciiTheme="majorEastAsia" w:eastAsiaTheme="majorEastAsia" w:hAnsiTheme="majorEastAsia"/>
        </w:rPr>
      </w:pPr>
      <w:r>
        <w:rPr>
          <w:rFonts w:asciiTheme="majorEastAsia" w:eastAsiaTheme="majorEastAsia" w:hAnsiTheme="majorEastAsia"/>
        </w:rPr>
        <w:t>前款所称残疾人是指法</w:t>
      </w:r>
      <w:proofErr w:type="gramStart"/>
      <w:r>
        <w:rPr>
          <w:rFonts w:asciiTheme="majorEastAsia" w:eastAsiaTheme="majorEastAsia" w:hAnsiTheme="majorEastAsia"/>
        </w:rPr>
        <w:t>定劳动</w:t>
      </w:r>
      <w:proofErr w:type="gramEnd"/>
      <w:r>
        <w:rPr>
          <w:rFonts w:asciiTheme="majorEastAsia" w:eastAsiaTheme="majorEastAsia" w:hAnsiTheme="majorEastAsia"/>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rsidR="004426FE" w:rsidRDefault="0048317D">
      <w:pPr>
        <w:spacing w:line="360" w:lineRule="auto"/>
        <w:ind w:firstLineChars="177" w:firstLine="425"/>
        <w:rPr>
          <w:rFonts w:asciiTheme="majorEastAsia" w:eastAsiaTheme="majorEastAsia" w:hAnsiTheme="majorEastAsia"/>
        </w:rPr>
      </w:pPr>
      <w:r>
        <w:rPr>
          <w:rFonts w:asciiTheme="majorEastAsia" w:eastAsiaTheme="majorEastAsia" w:hAnsiTheme="majorEastAsia"/>
        </w:rPr>
        <w:t>残疾人福利性单位视同小微企业。须提供完整的“残疾人福利性单位声明函”。残疾人福利性单位属于小型、微型企业的，不重复享受政策。</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（4）</w:t>
      </w:r>
      <w:r>
        <w:rPr>
          <w:rFonts w:asciiTheme="majorEastAsia" w:eastAsiaTheme="majorEastAsia" w:hAnsiTheme="majorEastAsia"/>
        </w:rPr>
        <w:t>关于节能产品、环境标志产品：</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rPr>
        <w:t>如本项目采购产品属于实施政府强制采购品目清单范围的节能产品，则</w:t>
      </w:r>
      <w:r>
        <w:rPr>
          <w:rFonts w:asciiTheme="majorEastAsia" w:eastAsiaTheme="majorEastAsia" w:hAnsiTheme="majorEastAsia" w:hint="eastAsia"/>
        </w:rPr>
        <w:t>供应商</w:t>
      </w:r>
      <w:r>
        <w:rPr>
          <w:rFonts w:asciiTheme="majorEastAsia" w:eastAsiaTheme="majorEastAsia" w:hAnsiTheme="majorEastAsia"/>
        </w:rPr>
        <w:t>所报产品必须获得国家确定的认证机构出具的、处于有效期之内的节能产品认证证书，否则</w:t>
      </w:r>
      <w:r>
        <w:rPr>
          <w:rFonts w:asciiTheme="majorEastAsia" w:eastAsiaTheme="majorEastAsia" w:hAnsiTheme="majorEastAsia" w:hint="eastAsia"/>
          <w:b/>
        </w:rPr>
        <w:t>响应</w:t>
      </w:r>
      <w:r>
        <w:rPr>
          <w:rFonts w:asciiTheme="majorEastAsia" w:eastAsiaTheme="majorEastAsia" w:hAnsiTheme="majorEastAsia"/>
          <w:b/>
        </w:rPr>
        <w:t>无效</w:t>
      </w:r>
      <w:r>
        <w:rPr>
          <w:rFonts w:asciiTheme="majorEastAsia" w:eastAsiaTheme="majorEastAsia" w:hAnsiTheme="majorEastAsia"/>
        </w:rPr>
        <w:t>；非政府强制采购的节能产品或环境标志产品，依据品目清单和认证证书实施政府优先采购。优先采购的具体规定见</w:t>
      </w:r>
      <w:r>
        <w:rPr>
          <w:rFonts w:asciiTheme="majorEastAsia" w:eastAsiaTheme="majorEastAsia" w:hAnsiTheme="majorEastAsia" w:hint="eastAsia"/>
        </w:rPr>
        <w:t>评分办法附注2</w:t>
      </w:r>
      <w:r>
        <w:rPr>
          <w:rFonts w:asciiTheme="majorEastAsia" w:eastAsiaTheme="majorEastAsia" w:hAnsiTheme="majorEastAsia"/>
        </w:rPr>
        <w:t>（如涉及）。</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以上具体内容详见本章</w:t>
      </w:r>
      <w:r>
        <w:rPr>
          <w:rFonts w:asciiTheme="majorEastAsia" w:eastAsiaTheme="majorEastAsia" w:hAnsiTheme="majorEastAsia" w:hint="eastAsia"/>
        </w:rPr>
        <w:t>评分办法附注</w:t>
      </w:r>
      <w:r>
        <w:rPr>
          <w:rFonts w:asciiTheme="majorEastAsia" w:eastAsiaTheme="majorEastAsia" w:hAnsiTheme="majorEastAsia"/>
        </w:rPr>
        <w:t>。</w:t>
      </w:r>
    </w:p>
    <w:p w:rsidR="004426FE" w:rsidRDefault="0048317D">
      <w:pPr>
        <w:spacing w:line="360" w:lineRule="auto"/>
        <w:rPr>
          <w:rFonts w:asciiTheme="majorEastAsia" w:eastAsiaTheme="majorEastAsia" w:hAnsiTheme="majorEastAsia"/>
          <w:b/>
          <w:bCs/>
        </w:rPr>
      </w:pPr>
      <w:r>
        <w:rPr>
          <w:rFonts w:asciiTheme="majorEastAsia" w:eastAsiaTheme="majorEastAsia" w:hAnsiTheme="majorEastAsia" w:hint="eastAsia"/>
          <w:b/>
          <w:bCs/>
        </w:rPr>
        <w:t>（三）有关同品牌产品响应情况处理</w:t>
      </w:r>
    </w:p>
    <w:p w:rsidR="004426FE" w:rsidRDefault="0048317D">
      <w:pPr>
        <w:spacing w:line="360" w:lineRule="auto"/>
        <w:ind w:firstLineChars="200" w:firstLine="480"/>
        <w:jc w:val="both"/>
        <w:rPr>
          <w:rFonts w:asciiTheme="majorEastAsia" w:eastAsiaTheme="majorEastAsia" w:hAnsiTheme="majorEastAsia"/>
          <w:highlight w:val="red"/>
        </w:rPr>
      </w:pPr>
      <w:r>
        <w:rPr>
          <w:rFonts w:asciiTheme="majorEastAsia" w:eastAsiaTheme="majorEastAsia" w:hAnsiTheme="majorEastAsia" w:hint="eastAsia"/>
        </w:rPr>
        <w:t>（1）</w:t>
      </w:r>
      <w:r>
        <w:rPr>
          <w:rFonts w:asciiTheme="majorEastAsia" w:eastAsiaTheme="majorEastAsia" w:hAnsiTheme="majorEastAsia"/>
        </w:rPr>
        <w:t>提供相同品牌产品且通过资格审查、符合性审查的不同</w:t>
      </w:r>
      <w:r>
        <w:rPr>
          <w:rFonts w:asciiTheme="majorEastAsia" w:eastAsiaTheme="majorEastAsia" w:hAnsiTheme="majorEastAsia" w:hint="eastAsia"/>
        </w:rPr>
        <w:t>供应商</w:t>
      </w:r>
      <w:r>
        <w:rPr>
          <w:rFonts w:asciiTheme="majorEastAsia" w:eastAsiaTheme="majorEastAsia" w:hAnsiTheme="majorEastAsia"/>
        </w:rPr>
        <w:t>参加同一合同项下</w:t>
      </w:r>
      <w:r>
        <w:rPr>
          <w:rFonts w:asciiTheme="majorEastAsia" w:eastAsiaTheme="majorEastAsia" w:hAnsiTheme="majorEastAsia" w:hint="eastAsia"/>
        </w:rPr>
        <w:t>比选</w:t>
      </w:r>
      <w:r>
        <w:rPr>
          <w:rFonts w:asciiTheme="majorEastAsia" w:eastAsiaTheme="majorEastAsia" w:hAnsiTheme="majorEastAsia"/>
        </w:rPr>
        <w:t>的，按一家</w:t>
      </w:r>
      <w:r>
        <w:rPr>
          <w:rFonts w:asciiTheme="majorEastAsia" w:eastAsiaTheme="majorEastAsia" w:hAnsiTheme="majorEastAsia" w:hint="eastAsia"/>
        </w:rPr>
        <w:t>供应商</w:t>
      </w:r>
      <w:r>
        <w:rPr>
          <w:rFonts w:asciiTheme="majorEastAsia" w:eastAsiaTheme="majorEastAsia" w:hAnsiTheme="majorEastAsia"/>
        </w:rPr>
        <w:t>计算，评审后得分最高的同品牌</w:t>
      </w:r>
      <w:r>
        <w:rPr>
          <w:rFonts w:asciiTheme="majorEastAsia" w:eastAsiaTheme="majorEastAsia" w:hAnsiTheme="majorEastAsia" w:hint="eastAsia"/>
        </w:rPr>
        <w:t>供应商</w:t>
      </w:r>
      <w:r>
        <w:rPr>
          <w:rFonts w:asciiTheme="majorEastAsia" w:eastAsiaTheme="majorEastAsia" w:hAnsiTheme="majorEastAsia"/>
        </w:rPr>
        <w:t>获得中</w:t>
      </w:r>
      <w:r>
        <w:rPr>
          <w:rFonts w:asciiTheme="majorEastAsia" w:eastAsiaTheme="majorEastAsia" w:hAnsiTheme="majorEastAsia" w:hint="eastAsia"/>
        </w:rPr>
        <w:t>选</w:t>
      </w:r>
      <w:r>
        <w:rPr>
          <w:rFonts w:asciiTheme="majorEastAsia" w:eastAsiaTheme="majorEastAsia" w:hAnsiTheme="majorEastAsia"/>
        </w:rPr>
        <w:t>人推荐资格；评审得分相同的，评</w:t>
      </w:r>
      <w:r>
        <w:rPr>
          <w:rFonts w:asciiTheme="majorEastAsia" w:eastAsiaTheme="majorEastAsia" w:hAnsiTheme="majorEastAsia" w:hint="eastAsia"/>
        </w:rPr>
        <w:t>审</w:t>
      </w:r>
      <w:r>
        <w:rPr>
          <w:rFonts w:asciiTheme="majorEastAsia" w:eastAsiaTheme="majorEastAsia" w:hAnsiTheme="majorEastAsia"/>
        </w:rPr>
        <w:t>价最低的投标人获得中</w:t>
      </w:r>
      <w:r>
        <w:rPr>
          <w:rFonts w:asciiTheme="majorEastAsia" w:eastAsiaTheme="majorEastAsia" w:hAnsiTheme="majorEastAsia" w:hint="eastAsia"/>
        </w:rPr>
        <w:t>选</w:t>
      </w:r>
      <w:r>
        <w:rPr>
          <w:rFonts w:asciiTheme="majorEastAsia" w:eastAsiaTheme="majorEastAsia" w:hAnsiTheme="majorEastAsia"/>
        </w:rPr>
        <w:t>人推荐资格；评审得分和</w:t>
      </w:r>
      <w:r>
        <w:rPr>
          <w:rFonts w:asciiTheme="majorEastAsia" w:eastAsiaTheme="majorEastAsia" w:hAnsiTheme="majorEastAsia" w:hint="eastAsia"/>
        </w:rPr>
        <w:t>评审</w:t>
      </w:r>
      <w:r>
        <w:rPr>
          <w:rFonts w:asciiTheme="majorEastAsia" w:eastAsiaTheme="majorEastAsia" w:hAnsiTheme="majorEastAsia"/>
        </w:rPr>
        <w:t>价还相同</w:t>
      </w:r>
      <w:r>
        <w:rPr>
          <w:rFonts w:asciiTheme="majorEastAsia" w:eastAsiaTheme="majorEastAsia" w:hAnsiTheme="majorEastAsia"/>
        </w:rPr>
        <w:lastRenderedPageBreak/>
        <w:t>的，</w:t>
      </w:r>
      <w:r>
        <w:rPr>
          <w:rFonts w:asciiTheme="majorEastAsia" w:eastAsiaTheme="majorEastAsia" w:hAnsiTheme="majorEastAsia" w:hint="eastAsia"/>
        </w:rPr>
        <w:t>由技术部分得分最高的供应商获得中选人推荐资格</w:t>
      </w:r>
      <w:r>
        <w:rPr>
          <w:rFonts w:asciiTheme="majorEastAsia" w:eastAsiaTheme="majorEastAsia" w:hAnsiTheme="majorEastAsia"/>
        </w:rPr>
        <w:t>。其他同品牌</w:t>
      </w:r>
      <w:r>
        <w:rPr>
          <w:rFonts w:asciiTheme="majorEastAsia" w:eastAsiaTheme="majorEastAsia" w:hAnsiTheme="majorEastAsia" w:hint="eastAsia"/>
        </w:rPr>
        <w:t>供应商</w:t>
      </w:r>
      <w:r>
        <w:rPr>
          <w:rFonts w:asciiTheme="majorEastAsia" w:eastAsiaTheme="majorEastAsia" w:hAnsiTheme="majorEastAsia"/>
        </w:rPr>
        <w:t>不作为中</w:t>
      </w:r>
      <w:r>
        <w:rPr>
          <w:rFonts w:asciiTheme="majorEastAsia" w:eastAsiaTheme="majorEastAsia" w:hAnsiTheme="majorEastAsia" w:hint="eastAsia"/>
        </w:rPr>
        <w:t>选</w:t>
      </w:r>
      <w:r>
        <w:rPr>
          <w:rFonts w:asciiTheme="majorEastAsia" w:eastAsiaTheme="majorEastAsia" w:hAnsiTheme="majorEastAsia"/>
        </w:rPr>
        <w:t>候选人。</w:t>
      </w: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非单一产品采购项目，采购人根据采购项目技术构成、产品价格比重等在本文件第四章《项目需求》中确定了产品，多家</w:t>
      </w:r>
      <w:r>
        <w:rPr>
          <w:rFonts w:asciiTheme="majorEastAsia" w:eastAsiaTheme="majorEastAsia" w:hAnsiTheme="majorEastAsia" w:hint="eastAsia"/>
        </w:rPr>
        <w:t>供应商</w:t>
      </w:r>
      <w:r>
        <w:rPr>
          <w:rFonts w:asciiTheme="majorEastAsia" w:eastAsiaTheme="majorEastAsia" w:hAnsiTheme="majorEastAsia"/>
        </w:rPr>
        <w:t>提供的产品品牌相同的，根据上述规定处理。</w:t>
      </w:r>
    </w:p>
    <w:p w:rsidR="004426FE" w:rsidRDefault="0048317D">
      <w:pPr>
        <w:spacing w:line="360" w:lineRule="auto"/>
        <w:rPr>
          <w:rFonts w:asciiTheme="majorEastAsia" w:eastAsiaTheme="majorEastAsia" w:hAnsiTheme="majorEastAsia"/>
          <w:b/>
          <w:bCs/>
        </w:rPr>
      </w:pPr>
      <w:r>
        <w:rPr>
          <w:rFonts w:asciiTheme="majorEastAsia" w:eastAsiaTheme="majorEastAsia" w:hAnsiTheme="majorEastAsia" w:hint="eastAsia"/>
          <w:b/>
          <w:bCs/>
        </w:rPr>
        <w:t>（四）评审报告</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评审委员会根据全体评审成员签字的原始评审记录和评审结果编写评审报告，评审委员会成员对需要共同认定的事项存在争议的，应当按照少数服从多数的原则</w:t>
      </w:r>
      <w:proofErr w:type="gramStart"/>
      <w:r>
        <w:rPr>
          <w:rFonts w:asciiTheme="majorEastAsia" w:eastAsiaTheme="majorEastAsia" w:hAnsiTheme="majorEastAsia" w:hint="eastAsia"/>
        </w:rPr>
        <w:t>作出</w:t>
      </w:r>
      <w:proofErr w:type="gramEnd"/>
      <w:r>
        <w:rPr>
          <w:rFonts w:asciiTheme="majorEastAsia" w:eastAsiaTheme="majorEastAsia" w:hAnsiTheme="majorEastAsia" w:hint="eastAsia"/>
        </w:rPr>
        <w:t>结论。持不同意见的评审委员会成员应当在评审报告上签署不同意见及理由，否则视为同意评审报告。</w:t>
      </w:r>
    </w:p>
    <w:p w:rsidR="004426FE" w:rsidRDefault="0048317D">
      <w:pPr>
        <w:spacing w:line="360" w:lineRule="auto"/>
        <w:rPr>
          <w:rFonts w:asciiTheme="majorEastAsia" w:eastAsiaTheme="majorEastAsia" w:hAnsiTheme="majorEastAsia"/>
          <w:b/>
          <w:bCs/>
        </w:rPr>
      </w:pPr>
      <w:r>
        <w:rPr>
          <w:rFonts w:asciiTheme="majorEastAsia" w:eastAsiaTheme="majorEastAsia" w:hAnsiTheme="majorEastAsia" w:hint="eastAsia"/>
          <w:b/>
          <w:bCs/>
        </w:rPr>
        <w:t>（五）评审结果的修改</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评审结果汇总完成后，除下列情形外，任何人不得修改评审结果：</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1）分值汇总计算错误的；（2）分项评分超出评分标准范围的；（3）评</w:t>
      </w:r>
      <w:r>
        <w:rPr>
          <w:rFonts w:asciiTheme="majorEastAsia" w:eastAsiaTheme="majorEastAsia" w:hAnsiTheme="majorEastAsia" w:hint="eastAsia"/>
        </w:rPr>
        <w:t>审</w:t>
      </w:r>
      <w:r>
        <w:rPr>
          <w:rFonts w:asciiTheme="majorEastAsia" w:eastAsiaTheme="majorEastAsia" w:hAnsiTheme="majorEastAsia"/>
        </w:rPr>
        <w:t>委员会成员对客观评审因素评分不一致的；（4）经评</w:t>
      </w:r>
      <w:r>
        <w:rPr>
          <w:rFonts w:asciiTheme="majorEastAsia" w:eastAsiaTheme="majorEastAsia" w:hAnsiTheme="majorEastAsia" w:hint="eastAsia"/>
        </w:rPr>
        <w:t>审</w:t>
      </w:r>
      <w:r>
        <w:rPr>
          <w:rFonts w:asciiTheme="majorEastAsia" w:eastAsiaTheme="majorEastAsia" w:hAnsiTheme="majorEastAsia"/>
        </w:rPr>
        <w:t>委员会认定评分畸高、</w:t>
      </w:r>
      <w:proofErr w:type="gramStart"/>
      <w:r>
        <w:rPr>
          <w:rFonts w:asciiTheme="majorEastAsia" w:eastAsiaTheme="majorEastAsia" w:hAnsiTheme="majorEastAsia" w:hint="eastAsia"/>
        </w:rPr>
        <w:t>畸</w:t>
      </w:r>
      <w:proofErr w:type="gramEnd"/>
      <w:r>
        <w:rPr>
          <w:rFonts w:asciiTheme="majorEastAsia" w:eastAsiaTheme="majorEastAsia" w:hAnsiTheme="majorEastAsia" w:hint="eastAsia"/>
        </w:rPr>
        <w:t>低的。</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评审报告签署前，经复核发现存在以上情形之一的，评审委员会应当当场修改评审结果，并在评审报告中记载；评审报告签署后，采购人发现存在以上情形之一的，应当组织原评审委员会进行重新评审，重新评审改变评审结果的，书面报告预算主管部门。</w:t>
      </w:r>
    </w:p>
    <w:p w:rsidR="004426FE" w:rsidRDefault="0048317D">
      <w:pPr>
        <w:pStyle w:val="2"/>
        <w:spacing w:line="360" w:lineRule="auto"/>
        <w:jc w:val="left"/>
        <w:rPr>
          <w:rFonts w:asciiTheme="majorEastAsia" w:eastAsiaTheme="majorEastAsia" w:hAnsiTheme="majorEastAsia"/>
          <w:sz w:val="24"/>
          <w:szCs w:val="24"/>
        </w:rPr>
      </w:pPr>
      <w:bookmarkStart w:id="102" w:name="_Toc180670453"/>
      <w:r>
        <w:rPr>
          <w:rFonts w:asciiTheme="majorEastAsia" w:eastAsiaTheme="majorEastAsia" w:hAnsiTheme="majorEastAsia" w:hint="eastAsia"/>
          <w:sz w:val="24"/>
          <w:szCs w:val="24"/>
        </w:rPr>
        <w:t>四、评分标准</w:t>
      </w:r>
      <w:bookmarkEnd w:id="102"/>
    </w:p>
    <w:tbl>
      <w:tblPr>
        <w:tblW w:w="9193"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0"/>
        <w:gridCol w:w="720"/>
        <w:gridCol w:w="1980"/>
        <w:gridCol w:w="5773"/>
      </w:tblGrid>
      <w:tr w:rsidR="004426FE">
        <w:trPr>
          <w:trHeight w:val="238"/>
        </w:trPr>
        <w:tc>
          <w:tcPr>
            <w:tcW w:w="720" w:type="dxa"/>
            <w:vAlign w:val="center"/>
          </w:tcPr>
          <w:p w:rsidR="004426FE" w:rsidRDefault="0048317D">
            <w:pPr>
              <w:spacing w:line="360" w:lineRule="auto"/>
              <w:jc w:val="center"/>
              <w:rPr>
                <w:b/>
                <w:szCs w:val="21"/>
              </w:rPr>
            </w:pPr>
            <w:r>
              <w:rPr>
                <w:rFonts w:hint="eastAsia"/>
                <w:b/>
                <w:szCs w:val="21"/>
              </w:rPr>
              <w:t>内容</w:t>
            </w:r>
          </w:p>
        </w:tc>
        <w:tc>
          <w:tcPr>
            <w:tcW w:w="720" w:type="dxa"/>
            <w:vAlign w:val="center"/>
          </w:tcPr>
          <w:p w:rsidR="004426FE" w:rsidRDefault="0048317D">
            <w:pPr>
              <w:spacing w:line="360" w:lineRule="auto"/>
              <w:jc w:val="center"/>
              <w:rPr>
                <w:b/>
                <w:szCs w:val="21"/>
              </w:rPr>
            </w:pPr>
            <w:r>
              <w:rPr>
                <w:rFonts w:hint="eastAsia"/>
                <w:b/>
                <w:szCs w:val="21"/>
              </w:rPr>
              <w:t>分值</w:t>
            </w:r>
          </w:p>
        </w:tc>
        <w:tc>
          <w:tcPr>
            <w:tcW w:w="1980" w:type="dxa"/>
            <w:vAlign w:val="center"/>
          </w:tcPr>
          <w:p w:rsidR="004426FE" w:rsidRDefault="0048317D">
            <w:pPr>
              <w:spacing w:line="360" w:lineRule="auto"/>
              <w:jc w:val="center"/>
              <w:rPr>
                <w:b/>
                <w:szCs w:val="21"/>
              </w:rPr>
            </w:pPr>
            <w:r>
              <w:rPr>
                <w:rFonts w:hint="eastAsia"/>
                <w:b/>
                <w:szCs w:val="21"/>
              </w:rPr>
              <w:t>评分因素分项</w:t>
            </w:r>
          </w:p>
        </w:tc>
        <w:tc>
          <w:tcPr>
            <w:tcW w:w="5773" w:type="dxa"/>
            <w:vAlign w:val="center"/>
          </w:tcPr>
          <w:p w:rsidR="004426FE" w:rsidRDefault="0048317D">
            <w:pPr>
              <w:spacing w:line="360" w:lineRule="auto"/>
              <w:jc w:val="center"/>
              <w:rPr>
                <w:b/>
                <w:szCs w:val="21"/>
              </w:rPr>
            </w:pPr>
            <w:r>
              <w:rPr>
                <w:rFonts w:hint="eastAsia"/>
                <w:b/>
                <w:szCs w:val="21"/>
              </w:rPr>
              <w:t>评分标准</w:t>
            </w:r>
          </w:p>
        </w:tc>
      </w:tr>
      <w:tr w:rsidR="004426FE">
        <w:trPr>
          <w:trHeight w:val="943"/>
        </w:trPr>
        <w:tc>
          <w:tcPr>
            <w:tcW w:w="720" w:type="dxa"/>
            <w:vAlign w:val="center"/>
          </w:tcPr>
          <w:p w:rsidR="004426FE" w:rsidRDefault="0048317D">
            <w:pPr>
              <w:spacing w:line="360" w:lineRule="auto"/>
              <w:rPr>
                <w:szCs w:val="21"/>
              </w:rPr>
            </w:pPr>
            <w:r>
              <w:rPr>
                <w:rFonts w:hint="eastAsia"/>
                <w:szCs w:val="21"/>
              </w:rPr>
              <w:t>价格部分</w:t>
            </w:r>
          </w:p>
        </w:tc>
        <w:tc>
          <w:tcPr>
            <w:tcW w:w="720" w:type="dxa"/>
            <w:vAlign w:val="center"/>
          </w:tcPr>
          <w:p w:rsidR="004426FE" w:rsidRDefault="0048317D">
            <w:pPr>
              <w:spacing w:line="360" w:lineRule="auto"/>
              <w:jc w:val="center"/>
              <w:rPr>
                <w:szCs w:val="21"/>
              </w:rPr>
            </w:pPr>
            <w:r>
              <w:rPr>
                <w:rFonts w:hint="eastAsia"/>
                <w:szCs w:val="21"/>
              </w:rPr>
              <w:t>30</w:t>
            </w:r>
          </w:p>
        </w:tc>
        <w:tc>
          <w:tcPr>
            <w:tcW w:w="1980" w:type="dxa"/>
            <w:vAlign w:val="center"/>
          </w:tcPr>
          <w:p w:rsidR="004426FE" w:rsidRDefault="0048317D">
            <w:pPr>
              <w:spacing w:line="360" w:lineRule="auto"/>
              <w:jc w:val="center"/>
              <w:rPr>
                <w:szCs w:val="21"/>
              </w:rPr>
            </w:pPr>
            <w:r>
              <w:rPr>
                <w:rFonts w:hint="eastAsia"/>
                <w:szCs w:val="21"/>
              </w:rPr>
              <w:t>评审价格</w:t>
            </w:r>
          </w:p>
          <w:p w:rsidR="004426FE" w:rsidRDefault="0048317D">
            <w:pPr>
              <w:spacing w:line="360" w:lineRule="auto"/>
              <w:jc w:val="center"/>
              <w:rPr>
                <w:szCs w:val="21"/>
              </w:rPr>
            </w:pPr>
            <w:r>
              <w:rPr>
                <w:rFonts w:hint="eastAsia"/>
                <w:szCs w:val="21"/>
              </w:rPr>
              <w:t>（</w:t>
            </w:r>
            <w:r>
              <w:rPr>
                <w:szCs w:val="21"/>
              </w:rPr>
              <w:t>30</w:t>
            </w:r>
            <w:r>
              <w:rPr>
                <w:rFonts w:hint="eastAsia"/>
                <w:szCs w:val="21"/>
              </w:rPr>
              <w:t>分）</w:t>
            </w:r>
          </w:p>
        </w:tc>
        <w:tc>
          <w:tcPr>
            <w:tcW w:w="5773" w:type="dxa"/>
            <w:vAlign w:val="center"/>
          </w:tcPr>
          <w:p w:rsidR="004426FE" w:rsidRDefault="0048317D">
            <w:pPr>
              <w:spacing w:line="360" w:lineRule="auto"/>
              <w:rPr>
                <w:szCs w:val="21"/>
              </w:rPr>
            </w:pPr>
            <w:r>
              <w:rPr>
                <w:rFonts w:hint="eastAsia"/>
                <w:szCs w:val="21"/>
              </w:rPr>
              <w:t>评审价格分数=（评审基准价/评审报价）×价格权重（30%）×100</w:t>
            </w:r>
          </w:p>
          <w:p w:rsidR="004426FE" w:rsidRDefault="0048317D">
            <w:pPr>
              <w:spacing w:line="360" w:lineRule="auto"/>
              <w:rPr>
                <w:szCs w:val="21"/>
              </w:rPr>
            </w:pPr>
            <w:r>
              <w:rPr>
                <w:rFonts w:hint="eastAsia"/>
                <w:szCs w:val="21"/>
              </w:rPr>
              <w:t>备注：实质性响应比选文件要求且价格最低的报价为评审基准价。</w:t>
            </w:r>
          </w:p>
        </w:tc>
      </w:tr>
      <w:tr w:rsidR="004426FE">
        <w:trPr>
          <w:trHeight w:val="496"/>
        </w:trPr>
        <w:tc>
          <w:tcPr>
            <w:tcW w:w="720" w:type="dxa"/>
            <w:vMerge w:val="restart"/>
            <w:vAlign w:val="center"/>
          </w:tcPr>
          <w:p w:rsidR="004426FE" w:rsidRDefault="0048317D">
            <w:pPr>
              <w:spacing w:line="360" w:lineRule="auto"/>
              <w:jc w:val="center"/>
              <w:rPr>
                <w:szCs w:val="21"/>
              </w:rPr>
            </w:pPr>
            <w:r>
              <w:rPr>
                <w:rFonts w:hint="eastAsia"/>
                <w:szCs w:val="21"/>
              </w:rPr>
              <w:t>商务部分</w:t>
            </w:r>
          </w:p>
        </w:tc>
        <w:tc>
          <w:tcPr>
            <w:tcW w:w="720" w:type="dxa"/>
            <w:vMerge w:val="restart"/>
            <w:vAlign w:val="center"/>
          </w:tcPr>
          <w:p w:rsidR="004426FE" w:rsidRDefault="0048317D">
            <w:pPr>
              <w:spacing w:line="360" w:lineRule="auto"/>
              <w:jc w:val="center"/>
              <w:rPr>
                <w:szCs w:val="21"/>
              </w:rPr>
            </w:pPr>
            <w:r>
              <w:rPr>
                <w:szCs w:val="21"/>
              </w:rPr>
              <w:t>10</w:t>
            </w:r>
          </w:p>
        </w:tc>
        <w:tc>
          <w:tcPr>
            <w:tcW w:w="1980" w:type="dxa"/>
            <w:vAlign w:val="center"/>
          </w:tcPr>
          <w:p w:rsidR="004426FE" w:rsidRDefault="0048317D">
            <w:pPr>
              <w:spacing w:line="360" w:lineRule="auto"/>
              <w:jc w:val="center"/>
              <w:rPr>
                <w:szCs w:val="21"/>
              </w:rPr>
            </w:pPr>
            <w:r>
              <w:rPr>
                <w:rFonts w:hint="eastAsia"/>
                <w:szCs w:val="21"/>
              </w:rPr>
              <w:t>认证证书</w:t>
            </w:r>
          </w:p>
          <w:p w:rsidR="004426FE" w:rsidRDefault="0048317D">
            <w:pPr>
              <w:spacing w:line="360" w:lineRule="auto"/>
              <w:jc w:val="center"/>
              <w:rPr>
                <w:szCs w:val="21"/>
              </w:rPr>
            </w:pPr>
            <w:r>
              <w:rPr>
                <w:rFonts w:hint="eastAsia"/>
                <w:szCs w:val="21"/>
              </w:rPr>
              <w:t>（</w:t>
            </w:r>
            <w:r>
              <w:rPr>
                <w:szCs w:val="21"/>
              </w:rPr>
              <w:t>3</w:t>
            </w:r>
            <w:r>
              <w:rPr>
                <w:rFonts w:hint="eastAsia"/>
                <w:szCs w:val="21"/>
              </w:rPr>
              <w:t>分）</w:t>
            </w:r>
          </w:p>
        </w:tc>
        <w:tc>
          <w:tcPr>
            <w:tcW w:w="5773" w:type="dxa"/>
            <w:vAlign w:val="center"/>
          </w:tcPr>
          <w:p w:rsidR="004426FE" w:rsidRDefault="0048317D">
            <w:pPr>
              <w:spacing w:line="360" w:lineRule="auto"/>
              <w:rPr>
                <w:szCs w:val="21"/>
              </w:rPr>
            </w:pPr>
            <w:r>
              <w:rPr>
                <w:rFonts w:hint="eastAsia"/>
                <w:szCs w:val="21"/>
              </w:rPr>
              <w:t>供应商具备质量管理体系认证证书，环境管理体系认证证书、职业健康安全管理体系认证证书，每提供一项有效证书（复印件并加盖公章）得1分，最高得</w:t>
            </w:r>
            <w:r>
              <w:rPr>
                <w:szCs w:val="21"/>
              </w:rPr>
              <w:t>3</w:t>
            </w:r>
            <w:r>
              <w:rPr>
                <w:rFonts w:hint="eastAsia"/>
                <w:szCs w:val="21"/>
              </w:rPr>
              <w:t>分。</w:t>
            </w:r>
          </w:p>
        </w:tc>
      </w:tr>
      <w:tr w:rsidR="004426FE">
        <w:trPr>
          <w:trHeight w:val="496"/>
        </w:trPr>
        <w:tc>
          <w:tcPr>
            <w:tcW w:w="720" w:type="dxa"/>
            <w:vMerge/>
            <w:vAlign w:val="center"/>
          </w:tcPr>
          <w:p w:rsidR="004426FE" w:rsidRDefault="004426FE">
            <w:pPr>
              <w:spacing w:line="360" w:lineRule="auto"/>
              <w:jc w:val="center"/>
              <w:rPr>
                <w:szCs w:val="21"/>
              </w:rPr>
            </w:pPr>
          </w:p>
        </w:tc>
        <w:tc>
          <w:tcPr>
            <w:tcW w:w="720" w:type="dxa"/>
            <w:vMerge/>
            <w:vAlign w:val="center"/>
          </w:tcPr>
          <w:p w:rsidR="004426FE" w:rsidRDefault="004426FE">
            <w:pPr>
              <w:spacing w:line="360" w:lineRule="auto"/>
              <w:jc w:val="center"/>
              <w:rPr>
                <w:szCs w:val="21"/>
              </w:rPr>
            </w:pPr>
          </w:p>
        </w:tc>
        <w:tc>
          <w:tcPr>
            <w:tcW w:w="1980" w:type="dxa"/>
            <w:vAlign w:val="center"/>
          </w:tcPr>
          <w:p w:rsidR="004426FE" w:rsidRDefault="0048317D">
            <w:pPr>
              <w:spacing w:line="360" w:lineRule="auto"/>
              <w:jc w:val="center"/>
              <w:rPr>
                <w:szCs w:val="21"/>
              </w:rPr>
            </w:pPr>
            <w:r>
              <w:rPr>
                <w:rFonts w:hint="eastAsia"/>
                <w:szCs w:val="21"/>
              </w:rPr>
              <w:t>类似业绩</w:t>
            </w:r>
          </w:p>
          <w:p w:rsidR="004426FE" w:rsidRDefault="0048317D">
            <w:pPr>
              <w:spacing w:line="360" w:lineRule="auto"/>
              <w:jc w:val="center"/>
              <w:rPr>
                <w:szCs w:val="21"/>
                <w:u w:val="single"/>
              </w:rPr>
            </w:pPr>
            <w:r>
              <w:rPr>
                <w:rFonts w:hint="eastAsia"/>
                <w:szCs w:val="21"/>
              </w:rPr>
              <w:t>（</w:t>
            </w:r>
            <w:r>
              <w:rPr>
                <w:szCs w:val="21"/>
              </w:rPr>
              <w:t>7</w:t>
            </w:r>
            <w:r>
              <w:rPr>
                <w:rFonts w:hint="eastAsia"/>
                <w:szCs w:val="21"/>
              </w:rPr>
              <w:t>分）</w:t>
            </w:r>
          </w:p>
        </w:tc>
        <w:tc>
          <w:tcPr>
            <w:tcW w:w="5773" w:type="dxa"/>
            <w:vAlign w:val="center"/>
          </w:tcPr>
          <w:p w:rsidR="004426FE" w:rsidRDefault="0048317D">
            <w:pPr>
              <w:spacing w:line="360" w:lineRule="auto"/>
              <w:rPr>
                <w:szCs w:val="21"/>
              </w:rPr>
            </w:pPr>
            <w:r>
              <w:rPr>
                <w:rFonts w:hint="eastAsia"/>
                <w:szCs w:val="21"/>
              </w:rPr>
              <w:t>根据供应商拟投产品近三年（2</w:t>
            </w:r>
            <w:r>
              <w:rPr>
                <w:szCs w:val="21"/>
              </w:rPr>
              <w:t>021</w:t>
            </w:r>
            <w:r>
              <w:rPr>
                <w:rFonts w:hint="eastAsia"/>
                <w:szCs w:val="21"/>
              </w:rPr>
              <w:t>年1</w:t>
            </w:r>
            <w:r>
              <w:rPr>
                <w:szCs w:val="21"/>
              </w:rPr>
              <w:t>0</w:t>
            </w:r>
            <w:r>
              <w:rPr>
                <w:rFonts w:hint="eastAsia"/>
                <w:szCs w:val="21"/>
              </w:rPr>
              <w:t>月1日至响应文件递交截止时间止，以合同签订时间为准）的销</w:t>
            </w:r>
            <w:r>
              <w:rPr>
                <w:rFonts w:hint="eastAsia"/>
                <w:szCs w:val="21"/>
              </w:rPr>
              <w:lastRenderedPageBreak/>
              <w:t>售业绩进行评审，提供合同复印件并加盖供应商公章（至少包含合同首页，采购清单页，双方盖章页），每提供1个合同得1分，最高7分。</w:t>
            </w:r>
          </w:p>
        </w:tc>
      </w:tr>
      <w:tr w:rsidR="004426FE">
        <w:trPr>
          <w:trHeight w:val="553"/>
        </w:trPr>
        <w:tc>
          <w:tcPr>
            <w:tcW w:w="720" w:type="dxa"/>
            <w:vMerge w:val="restart"/>
            <w:vAlign w:val="center"/>
          </w:tcPr>
          <w:p w:rsidR="004426FE" w:rsidRDefault="0048317D">
            <w:pPr>
              <w:spacing w:line="360" w:lineRule="auto"/>
              <w:jc w:val="center"/>
              <w:rPr>
                <w:szCs w:val="21"/>
              </w:rPr>
            </w:pPr>
            <w:r>
              <w:rPr>
                <w:rFonts w:hint="eastAsia"/>
                <w:szCs w:val="21"/>
              </w:rPr>
              <w:lastRenderedPageBreak/>
              <w:t>技术部分</w:t>
            </w:r>
          </w:p>
        </w:tc>
        <w:tc>
          <w:tcPr>
            <w:tcW w:w="720" w:type="dxa"/>
            <w:vMerge w:val="restart"/>
            <w:vAlign w:val="center"/>
          </w:tcPr>
          <w:p w:rsidR="004426FE" w:rsidRDefault="0048317D">
            <w:pPr>
              <w:spacing w:line="360" w:lineRule="auto"/>
              <w:jc w:val="center"/>
              <w:rPr>
                <w:szCs w:val="21"/>
              </w:rPr>
            </w:pPr>
            <w:r>
              <w:rPr>
                <w:szCs w:val="21"/>
              </w:rPr>
              <w:t>59</w:t>
            </w:r>
          </w:p>
        </w:tc>
        <w:tc>
          <w:tcPr>
            <w:tcW w:w="1980" w:type="dxa"/>
            <w:vAlign w:val="center"/>
          </w:tcPr>
          <w:p w:rsidR="004426FE" w:rsidRDefault="0048317D">
            <w:pPr>
              <w:spacing w:line="360" w:lineRule="auto"/>
              <w:jc w:val="center"/>
              <w:rPr>
                <w:szCs w:val="21"/>
              </w:rPr>
            </w:pPr>
            <w:r>
              <w:rPr>
                <w:rFonts w:hint="eastAsia"/>
                <w:szCs w:val="21"/>
              </w:rPr>
              <w:t>技术响应程度（3</w:t>
            </w:r>
            <w:r>
              <w:rPr>
                <w:szCs w:val="21"/>
              </w:rPr>
              <w:t>2</w:t>
            </w:r>
            <w:r>
              <w:rPr>
                <w:rFonts w:hint="eastAsia"/>
                <w:szCs w:val="21"/>
              </w:rPr>
              <w:t>分）</w:t>
            </w:r>
          </w:p>
        </w:tc>
        <w:tc>
          <w:tcPr>
            <w:tcW w:w="5773" w:type="dxa"/>
            <w:vAlign w:val="center"/>
          </w:tcPr>
          <w:p w:rsidR="004426FE" w:rsidRDefault="0048317D">
            <w:pPr>
              <w:spacing w:line="360" w:lineRule="auto"/>
              <w:jc w:val="both"/>
              <w:rPr>
                <w:szCs w:val="21"/>
              </w:rPr>
            </w:pPr>
            <w:r>
              <w:rPr>
                <w:rFonts w:hint="eastAsia"/>
                <w:szCs w:val="21"/>
              </w:rPr>
              <w:t>根据</w:t>
            </w:r>
            <w:r>
              <w:rPr>
                <w:szCs w:val="21"/>
              </w:rPr>
              <w:t>响应文件</w:t>
            </w:r>
            <w:r>
              <w:rPr>
                <w:rFonts w:hint="eastAsia"/>
                <w:szCs w:val="21"/>
              </w:rPr>
              <w:t xml:space="preserve">对第四章 </w:t>
            </w:r>
            <w:r w:rsidR="007E6A4E">
              <w:rPr>
                <w:rFonts w:hint="eastAsia"/>
                <w:szCs w:val="21"/>
              </w:rPr>
              <w:t>六</w:t>
            </w:r>
            <w:r>
              <w:rPr>
                <w:rFonts w:hint="eastAsia"/>
                <w:szCs w:val="21"/>
              </w:rPr>
              <w:t>、采购项目需满足的质量、安全、技术规格、物理特性等要求中（二）</w:t>
            </w:r>
            <w:r>
              <w:rPr>
                <w:szCs w:val="21"/>
              </w:rPr>
              <w:t>UPS系统机柜、功率模块UPS技术参数要求</w:t>
            </w:r>
            <w:r>
              <w:rPr>
                <w:rFonts w:hint="eastAsia"/>
                <w:szCs w:val="21"/>
              </w:rPr>
              <w:t>和（三）蓄电池技术参数要求的响应情况进行评审。</w:t>
            </w:r>
          </w:p>
          <w:p w:rsidR="004426FE" w:rsidRDefault="0048317D">
            <w:pPr>
              <w:spacing w:line="360" w:lineRule="auto"/>
              <w:ind w:left="240" w:hangingChars="100" w:hanging="240"/>
              <w:jc w:val="both"/>
              <w:rPr>
                <w:szCs w:val="21"/>
              </w:rPr>
            </w:pPr>
            <w:r>
              <w:rPr>
                <w:szCs w:val="21"/>
              </w:rPr>
              <w:t>全部满足</w:t>
            </w:r>
            <w:r>
              <w:rPr>
                <w:rFonts w:hint="eastAsia"/>
                <w:szCs w:val="21"/>
              </w:rPr>
              <w:t>得</w:t>
            </w:r>
            <w:r>
              <w:rPr>
                <w:szCs w:val="21"/>
              </w:rPr>
              <w:t>32</w:t>
            </w:r>
            <w:r>
              <w:rPr>
                <w:rFonts w:hint="eastAsia"/>
                <w:szCs w:val="21"/>
              </w:rPr>
              <w:t>分，每有一项负偏离扣</w:t>
            </w:r>
            <w:r>
              <w:rPr>
                <w:szCs w:val="21"/>
              </w:rPr>
              <w:t>1</w:t>
            </w:r>
            <w:r>
              <w:rPr>
                <w:rFonts w:hint="eastAsia"/>
                <w:szCs w:val="21"/>
              </w:rPr>
              <w:t>分，共</w:t>
            </w:r>
            <w:r>
              <w:rPr>
                <w:szCs w:val="21"/>
              </w:rPr>
              <w:t>32</w:t>
            </w:r>
            <w:r>
              <w:rPr>
                <w:rFonts w:hint="eastAsia"/>
                <w:szCs w:val="21"/>
              </w:rPr>
              <w:t>项。</w:t>
            </w:r>
          </w:p>
          <w:p w:rsidR="004426FE" w:rsidRDefault="0048317D">
            <w:pPr>
              <w:spacing w:line="360" w:lineRule="auto"/>
              <w:rPr>
                <w:sz w:val="21"/>
                <w:szCs w:val="21"/>
              </w:rPr>
            </w:pPr>
            <w:r>
              <w:rPr>
                <w:rFonts w:hint="eastAsia"/>
                <w:sz w:val="21"/>
                <w:szCs w:val="21"/>
              </w:rPr>
              <w:t>注：1.供应商需在《技术规格偏离表》中对指标要求内容进行逐项应答，在引用比选文件的基础上,进行逐条逐项答复、说明或解释。漏报技术条款视为负偏离。</w:t>
            </w:r>
          </w:p>
          <w:p w:rsidR="004426FE" w:rsidRDefault="0048317D">
            <w:pPr>
              <w:spacing w:line="360" w:lineRule="auto"/>
              <w:rPr>
                <w:sz w:val="21"/>
                <w:szCs w:val="21"/>
              </w:rPr>
            </w:pPr>
            <w:r>
              <w:rPr>
                <w:rFonts w:hint="eastAsia"/>
                <w:sz w:val="21"/>
                <w:szCs w:val="21"/>
              </w:rPr>
              <w:t>2</w:t>
            </w:r>
            <w:r>
              <w:rPr>
                <w:sz w:val="21"/>
                <w:szCs w:val="21"/>
              </w:rPr>
              <w:t>.</w:t>
            </w:r>
            <w:r>
              <w:rPr>
                <w:rFonts w:hint="eastAsia"/>
                <w:sz w:val="21"/>
                <w:szCs w:val="21"/>
              </w:rPr>
              <w:t>指标要求中要求提供证明材料的，供应商需在《技术规格偏离表》最后一列“说明”中写明相关证明文件的对应页码；</w:t>
            </w:r>
          </w:p>
          <w:p w:rsidR="004426FE" w:rsidRDefault="0048317D">
            <w:pPr>
              <w:spacing w:line="360" w:lineRule="auto"/>
              <w:rPr>
                <w:sz w:val="21"/>
                <w:szCs w:val="21"/>
              </w:rPr>
            </w:pPr>
            <w:r>
              <w:rPr>
                <w:sz w:val="21"/>
                <w:szCs w:val="21"/>
              </w:rPr>
              <w:t>3</w:t>
            </w:r>
            <w:r>
              <w:rPr>
                <w:rFonts w:hint="eastAsia"/>
                <w:sz w:val="21"/>
                <w:szCs w:val="21"/>
              </w:rPr>
              <w:t>.供应商提供的证明材料应清晰可见，建议标注出指标对应的具体位置，因材料不清晰导致评审专家无法识别的，供应商自行承担相关后果；</w:t>
            </w:r>
          </w:p>
          <w:p w:rsidR="004426FE" w:rsidRDefault="0048317D">
            <w:pPr>
              <w:spacing w:line="360" w:lineRule="auto"/>
              <w:rPr>
                <w:sz w:val="21"/>
                <w:szCs w:val="21"/>
              </w:rPr>
            </w:pPr>
            <w:r>
              <w:rPr>
                <w:sz w:val="21"/>
                <w:szCs w:val="21"/>
              </w:rPr>
              <w:t>4</w:t>
            </w:r>
            <w:r>
              <w:rPr>
                <w:rFonts w:hint="eastAsia"/>
                <w:sz w:val="21"/>
                <w:szCs w:val="21"/>
              </w:rPr>
              <w:t>.证明文件与《技术规格偏离表》不一致的以证明文件为准。</w:t>
            </w:r>
          </w:p>
        </w:tc>
      </w:tr>
      <w:tr w:rsidR="004426FE">
        <w:trPr>
          <w:trHeight w:val="411"/>
        </w:trPr>
        <w:tc>
          <w:tcPr>
            <w:tcW w:w="720" w:type="dxa"/>
            <w:vMerge/>
            <w:vAlign w:val="center"/>
          </w:tcPr>
          <w:p w:rsidR="004426FE" w:rsidRDefault="004426FE">
            <w:pPr>
              <w:spacing w:line="360" w:lineRule="auto"/>
              <w:jc w:val="center"/>
              <w:rPr>
                <w:szCs w:val="21"/>
              </w:rPr>
            </w:pPr>
          </w:p>
        </w:tc>
        <w:tc>
          <w:tcPr>
            <w:tcW w:w="720" w:type="dxa"/>
            <w:vMerge/>
            <w:vAlign w:val="center"/>
          </w:tcPr>
          <w:p w:rsidR="004426FE" w:rsidRDefault="004426FE">
            <w:pPr>
              <w:spacing w:line="360" w:lineRule="auto"/>
              <w:jc w:val="center"/>
              <w:rPr>
                <w:szCs w:val="21"/>
              </w:rPr>
            </w:pPr>
          </w:p>
        </w:tc>
        <w:tc>
          <w:tcPr>
            <w:tcW w:w="1980" w:type="dxa"/>
            <w:vAlign w:val="center"/>
          </w:tcPr>
          <w:p w:rsidR="004426FE" w:rsidRDefault="0048317D">
            <w:pPr>
              <w:spacing w:line="360" w:lineRule="exact"/>
              <w:jc w:val="center"/>
              <w:rPr>
                <w:rFonts w:cs="新宋体"/>
                <w:szCs w:val="21"/>
              </w:rPr>
            </w:pPr>
            <w:r>
              <w:rPr>
                <w:rFonts w:cs="新宋体" w:hint="eastAsia"/>
                <w:szCs w:val="21"/>
              </w:rPr>
              <w:t>实施方案</w:t>
            </w:r>
          </w:p>
          <w:p w:rsidR="004426FE" w:rsidRDefault="0048317D">
            <w:pPr>
              <w:spacing w:line="360" w:lineRule="exact"/>
              <w:jc w:val="center"/>
              <w:rPr>
                <w:rFonts w:cs="新宋体"/>
                <w:szCs w:val="21"/>
              </w:rPr>
            </w:pPr>
            <w:r>
              <w:rPr>
                <w:rFonts w:cs="新宋体" w:hint="eastAsia"/>
                <w:szCs w:val="21"/>
              </w:rPr>
              <w:t>（</w:t>
            </w:r>
            <w:r>
              <w:rPr>
                <w:rFonts w:cs="新宋体"/>
                <w:szCs w:val="21"/>
              </w:rPr>
              <w:t>12</w:t>
            </w:r>
            <w:r>
              <w:rPr>
                <w:rFonts w:cs="新宋体" w:hint="eastAsia"/>
                <w:szCs w:val="21"/>
              </w:rPr>
              <w:t>分）</w:t>
            </w:r>
          </w:p>
        </w:tc>
        <w:tc>
          <w:tcPr>
            <w:tcW w:w="5773" w:type="dxa"/>
            <w:vAlign w:val="center"/>
          </w:tcPr>
          <w:p w:rsidR="004426FE" w:rsidRDefault="0048317D">
            <w:pPr>
              <w:spacing w:line="360" w:lineRule="auto"/>
              <w:rPr>
                <w:rFonts w:cs="新宋体"/>
                <w:szCs w:val="21"/>
              </w:rPr>
            </w:pPr>
            <w:r>
              <w:rPr>
                <w:rFonts w:cs="新宋体" w:hint="eastAsia"/>
                <w:szCs w:val="21"/>
              </w:rPr>
              <w:t>供应商根据比选文件要求和对项目需求的理解，提供项目实施方案。</w:t>
            </w:r>
          </w:p>
          <w:p w:rsidR="004426FE" w:rsidRDefault="0048317D">
            <w:pPr>
              <w:spacing w:line="360" w:lineRule="auto"/>
              <w:rPr>
                <w:rFonts w:cs="新宋体"/>
                <w:szCs w:val="21"/>
              </w:rPr>
            </w:pPr>
            <w:r>
              <w:rPr>
                <w:rFonts w:cs="新宋体" w:hint="eastAsia"/>
                <w:szCs w:val="21"/>
              </w:rPr>
              <w:t>（1）总体实施方案完全满足用户需求，项目规划、责任划分、时间节点、</w:t>
            </w:r>
            <w:r>
              <w:rPr>
                <w:szCs w:val="21"/>
              </w:rPr>
              <w:t>配套安装服务方案</w:t>
            </w:r>
            <w:r>
              <w:rPr>
                <w:rFonts w:cs="新宋体" w:hint="eastAsia"/>
                <w:szCs w:val="21"/>
              </w:rPr>
              <w:t>等内容全面详细完整，保障</w:t>
            </w:r>
            <w:r>
              <w:rPr>
                <w:rFonts w:hint="eastAsia"/>
              </w:rPr>
              <w:t>项目实施总体进度计划完善，保障措施可行性强，质量管理制度健全，</w:t>
            </w:r>
            <w:r>
              <w:rPr>
                <w:rFonts w:cs="新宋体" w:hint="eastAsia"/>
                <w:szCs w:val="21"/>
              </w:rPr>
              <w:t>完全满足比选文件要求的，得</w:t>
            </w:r>
            <w:r>
              <w:rPr>
                <w:rFonts w:cs="新宋体"/>
                <w:szCs w:val="21"/>
              </w:rPr>
              <w:t>12</w:t>
            </w:r>
            <w:r>
              <w:rPr>
                <w:rFonts w:cs="新宋体" w:hint="eastAsia"/>
                <w:szCs w:val="21"/>
              </w:rPr>
              <w:t>分；</w:t>
            </w:r>
          </w:p>
          <w:p w:rsidR="004426FE" w:rsidRDefault="0048317D">
            <w:pPr>
              <w:spacing w:line="360" w:lineRule="auto"/>
              <w:rPr>
                <w:rFonts w:cs="新宋体"/>
                <w:szCs w:val="21"/>
              </w:rPr>
            </w:pPr>
            <w:r>
              <w:rPr>
                <w:rFonts w:cs="新宋体" w:hint="eastAsia"/>
                <w:szCs w:val="21"/>
              </w:rPr>
              <w:t>（2）总体实施方案基本满足用户需求，项目规划、责任划分、时间节点、</w:t>
            </w:r>
            <w:r>
              <w:rPr>
                <w:szCs w:val="21"/>
              </w:rPr>
              <w:t>配套安装服务方案</w:t>
            </w:r>
            <w:r>
              <w:rPr>
                <w:rFonts w:cs="新宋体" w:hint="eastAsia"/>
                <w:szCs w:val="21"/>
              </w:rPr>
              <w:t>等内容较完整，保障</w:t>
            </w:r>
            <w:r>
              <w:rPr>
                <w:rFonts w:hint="eastAsia"/>
              </w:rPr>
              <w:t>项目实施总体进度计划较完善，保障措施可</w:t>
            </w:r>
            <w:r>
              <w:rPr>
                <w:rFonts w:hint="eastAsia"/>
              </w:rPr>
              <w:lastRenderedPageBreak/>
              <w:t>行性较强，质量管理制度较健全，基本满</w:t>
            </w:r>
            <w:r>
              <w:rPr>
                <w:rFonts w:cs="新宋体" w:hint="eastAsia"/>
                <w:szCs w:val="21"/>
              </w:rPr>
              <w:t>足比选文件要求的，得</w:t>
            </w:r>
            <w:r>
              <w:rPr>
                <w:rFonts w:cs="新宋体"/>
                <w:szCs w:val="21"/>
              </w:rPr>
              <w:t>7</w:t>
            </w:r>
            <w:r>
              <w:rPr>
                <w:rFonts w:cs="新宋体" w:hint="eastAsia"/>
                <w:szCs w:val="21"/>
              </w:rPr>
              <w:t>分；</w:t>
            </w:r>
          </w:p>
          <w:p w:rsidR="004426FE" w:rsidRDefault="0048317D">
            <w:pPr>
              <w:spacing w:line="360" w:lineRule="auto"/>
              <w:rPr>
                <w:rFonts w:cs="新宋体"/>
                <w:szCs w:val="21"/>
              </w:rPr>
            </w:pPr>
            <w:r>
              <w:rPr>
                <w:rFonts w:cs="新宋体" w:hint="eastAsia"/>
                <w:szCs w:val="21"/>
              </w:rPr>
              <w:t>（3）总体实施方案基本满足用户需求，项目规划、责任划分、时间节点、</w:t>
            </w:r>
            <w:r>
              <w:rPr>
                <w:szCs w:val="21"/>
              </w:rPr>
              <w:t>配套安装服务方案</w:t>
            </w:r>
            <w:r>
              <w:rPr>
                <w:rFonts w:cs="新宋体" w:hint="eastAsia"/>
                <w:szCs w:val="21"/>
              </w:rPr>
              <w:t>等内容较完整，保障</w:t>
            </w:r>
            <w:r>
              <w:rPr>
                <w:rFonts w:hint="eastAsia"/>
              </w:rPr>
              <w:t>项目实施总体进度计划略有不足，质量管理制度不详细，基本满</w:t>
            </w:r>
            <w:r>
              <w:rPr>
                <w:rFonts w:cs="新宋体" w:hint="eastAsia"/>
                <w:szCs w:val="21"/>
              </w:rPr>
              <w:t>足比选文件要求的，得</w:t>
            </w:r>
            <w:r>
              <w:rPr>
                <w:rFonts w:cs="新宋体"/>
                <w:szCs w:val="21"/>
              </w:rPr>
              <w:t>4</w:t>
            </w:r>
            <w:r>
              <w:rPr>
                <w:rFonts w:cs="新宋体" w:hint="eastAsia"/>
                <w:szCs w:val="21"/>
              </w:rPr>
              <w:t>分；</w:t>
            </w:r>
          </w:p>
          <w:p w:rsidR="004426FE" w:rsidRDefault="0048317D">
            <w:pPr>
              <w:spacing w:line="360" w:lineRule="auto"/>
              <w:rPr>
                <w:rFonts w:cs="新宋体"/>
                <w:szCs w:val="21"/>
              </w:rPr>
            </w:pPr>
            <w:r>
              <w:rPr>
                <w:rFonts w:cs="新宋体" w:hint="eastAsia"/>
                <w:szCs w:val="21"/>
              </w:rPr>
              <w:t>（</w:t>
            </w:r>
            <w:r>
              <w:rPr>
                <w:rFonts w:cs="新宋体"/>
                <w:szCs w:val="21"/>
              </w:rPr>
              <w:t>4</w:t>
            </w:r>
            <w:r>
              <w:rPr>
                <w:rFonts w:cs="新宋体" w:hint="eastAsia"/>
                <w:szCs w:val="21"/>
              </w:rPr>
              <w:t>）总体实施方案不满足用户需求，</w:t>
            </w:r>
            <w:r>
              <w:rPr>
                <w:szCs w:val="21"/>
              </w:rPr>
              <w:t>对用户需求理解程度差距较大</w:t>
            </w:r>
            <w:r>
              <w:rPr>
                <w:rFonts w:hint="eastAsia"/>
                <w:szCs w:val="21"/>
              </w:rPr>
              <w:t>，</w:t>
            </w:r>
            <w:r>
              <w:rPr>
                <w:rFonts w:hint="eastAsia"/>
              </w:rPr>
              <w:t>项目实施总体进度计划不完善，保障措施可行性较差，质量管理制度不完整，</w:t>
            </w:r>
            <w:r>
              <w:rPr>
                <w:szCs w:val="21"/>
              </w:rPr>
              <w:t>得1</w:t>
            </w:r>
            <w:r>
              <w:rPr>
                <w:rFonts w:hint="eastAsia"/>
                <w:szCs w:val="21"/>
              </w:rPr>
              <w:t>分；</w:t>
            </w:r>
          </w:p>
          <w:p w:rsidR="004426FE" w:rsidRDefault="0048317D">
            <w:pPr>
              <w:spacing w:line="360" w:lineRule="auto"/>
              <w:rPr>
                <w:rFonts w:cs="新宋体"/>
                <w:szCs w:val="21"/>
              </w:rPr>
            </w:pPr>
            <w:r>
              <w:rPr>
                <w:rFonts w:cs="新宋体" w:hint="eastAsia"/>
                <w:szCs w:val="21"/>
              </w:rPr>
              <w:t>（</w:t>
            </w:r>
            <w:r>
              <w:rPr>
                <w:rFonts w:cs="新宋体"/>
                <w:szCs w:val="21"/>
              </w:rPr>
              <w:t>5</w:t>
            </w:r>
            <w:r>
              <w:rPr>
                <w:rFonts w:cs="新宋体" w:hint="eastAsia"/>
                <w:szCs w:val="21"/>
              </w:rPr>
              <w:t>）方案没有针对性、设计不合理，得</w:t>
            </w:r>
            <w:r>
              <w:rPr>
                <w:rFonts w:cs="新宋体"/>
                <w:szCs w:val="21"/>
              </w:rPr>
              <w:t>1</w:t>
            </w:r>
            <w:r>
              <w:rPr>
                <w:rFonts w:cs="新宋体" w:hint="eastAsia"/>
                <w:szCs w:val="21"/>
              </w:rPr>
              <w:t>分；</w:t>
            </w:r>
          </w:p>
          <w:p w:rsidR="004426FE" w:rsidRDefault="0048317D">
            <w:pPr>
              <w:spacing w:line="360" w:lineRule="auto"/>
              <w:rPr>
                <w:rFonts w:cs="新宋体"/>
                <w:szCs w:val="21"/>
              </w:rPr>
            </w:pPr>
            <w:r>
              <w:rPr>
                <w:rFonts w:cs="新宋体" w:hint="eastAsia"/>
                <w:szCs w:val="21"/>
              </w:rPr>
              <w:t>（6）未提供方案，得0分。</w:t>
            </w:r>
          </w:p>
        </w:tc>
      </w:tr>
      <w:tr w:rsidR="004426FE">
        <w:trPr>
          <w:trHeight w:val="411"/>
        </w:trPr>
        <w:tc>
          <w:tcPr>
            <w:tcW w:w="720" w:type="dxa"/>
            <w:vMerge/>
            <w:vAlign w:val="center"/>
          </w:tcPr>
          <w:p w:rsidR="004426FE" w:rsidRDefault="004426FE">
            <w:pPr>
              <w:spacing w:line="360" w:lineRule="auto"/>
              <w:jc w:val="center"/>
              <w:rPr>
                <w:szCs w:val="21"/>
              </w:rPr>
            </w:pPr>
          </w:p>
        </w:tc>
        <w:tc>
          <w:tcPr>
            <w:tcW w:w="720" w:type="dxa"/>
            <w:vMerge/>
            <w:vAlign w:val="center"/>
          </w:tcPr>
          <w:p w:rsidR="004426FE" w:rsidRDefault="004426FE">
            <w:pPr>
              <w:spacing w:line="360" w:lineRule="auto"/>
              <w:jc w:val="center"/>
              <w:rPr>
                <w:szCs w:val="21"/>
              </w:rPr>
            </w:pPr>
          </w:p>
        </w:tc>
        <w:tc>
          <w:tcPr>
            <w:tcW w:w="1980" w:type="dxa"/>
            <w:vMerge w:val="restart"/>
            <w:vAlign w:val="center"/>
          </w:tcPr>
          <w:p w:rsidR="004426FE" w:rsidRDefault="0048317D">
            <w:pPr>
              <w:spacing w:line="360" w:lineRule="auto"/>
              <w:jc w:val="center"/>
              <w:rPr>
                <w:szCs w:val="21"/>
              </w:rPr>
            </w:pPr>
            <w:r>
              <w:rPr>
                <w:szCs w:val="21"/>
              </w:rPr>
              <w:t>售后服务方案和培训</w:t>
            </w:r>
            <w:r>
              <w:rPr>
                <w:rFonts w:hint="eastAsia"/>
                <w:szCs w:val="21"/>
              </w:rPr>
              <w:t>方案</w:t>
            </w:r>
            <w:r>
              <w:rPr>
                <w:szCs w:val="21"/>
              </w:rPr>
              <w:t>（10分）</w:t>
            </w:r>
          </w:p>
        </w:tc>
        <w:tc>
          <w:tcPr>
            <w:tcW w:w="5773" w:type="dxa"/>
            <w:vAlign w:val="center"/>
          </w:tcPr>
          <w:p w:rsidR="004426FE" w:rsidRDefault="0048317D">
            <w:pPr>
              <w:spacing w:line="360" w:lineRule="auto"/>
              <w:ind w:firstLineChars="200" w:firstLine="480"/>
              <w:rPr>
                <w:spacing w:val="-4"/>
              </w:rPr>
            </w:pPr>
            <w:r>
              <w:rPr>
                <w:rFonts w:hint="eastAsia"/>
                <w:szCs w:val="21"/>
              </w:rPr>
              <w:t>针对本项目采购需求，供应商提供售后服务方案。</w:t>
            </w:r>
          </w:p>
          <w:p w:rsidR="004426FE" w:rsidRDefault="0048317D">
            <w:pPr>
              <w:spacing w:line="360" w:lineRule="auto"/>
              <w:ind w:firstLineChars="200" w:firstLine="480"/>
            </w:pPr>
            <w:r>
              <w:rPr>
                <w:rFonts w:hint="eastAsia"/>
              </w:rPr>
              <w:t>服务方案明确具体，</w:t>
            </w:r>
            <w:r>
              <w:rPr>
                <w:rFonts w:hint="eastAsia"/>
                <w:szCs w:val="21"/>
              </w:rPr>
              <w:t>提供</w:t>
            </w:r>
            <w:r>
              <w:rPr>
                <w:rFonts w:hint="eastAsia"/>
                <w:spacing w:val="-4"/>
              </w:rPr>
              <w:t>售后技术服务承诺函并有售后服务保障体系，</w:t>
            </w:r>
            <w:r>
              <w:rPr>
                <w:rFonts w:hint="eastAsia"/>
              </w:rPr>
              <w:t>运作流程明晰、各方</w:t>
            </w:r>
            <w:proofErr w:type="gramStart"/>
            <w:r>
              <w:rPr>
                <w:rFonts w:hint="eastAsia"/>
              </w:rPr>
              <w:t>面安排</w:t>
            </w:r>
            <w:proofErr w:type="gramEnd"/>
            <w:r>
              <w:rPr>
                <w:rFonts w:hint="eastAsia"/>
              </w:rPr>
              <w:t>非常合理，针对性强，得</w:t>
            </w:r>
            <w:r>
              <w:t>6</w:t>
            </w:r>
            <w:r>
              <w:rPr>
                <w:rFonts w:hint="eastAsia"/>
              </w:rPr>
              <w:t>分；</w:t>
            </w:r>
          </w:p>
          <w:p w:rsidR="004426FE" w:rsidRDefault="0048317D">
            <w:pPr>
              <w:spacing w:line="360" w:lineRule="auto"/>
              <w:ind w:firstLineChars="200" w:firstLine="480"/>
            </w:pPr>
            <w:r>
              <w:rPr>
                <w:rFonts w:hint="eastAsia"/>
              </w:rPr>
              <w:t>服务方案比较完整，</w:t>
            </w:r>
            <w:r>
              <w:rPr>
                <w:rFonts w:hint="eastAsia"/>
                <w:szCs w:val="21"/>
              </w:rPr>
              <w:t>提供</w:t>
            </w:r>
            <w:r>
              <w:rPr>
                <w:rFonts w:hint="eastAsia"/>
                <w:spacing w:val="-4"/>
              </w:rPr>
              <w:t>售后技术服务承诺函并有售后服务保障体系，</w:t>
            </w:r>
            <w:r>
              <w:rPr>
                <w:rFonts w:hint="eastAsia"/>
              </w:rPr>
              <w:t>运作流程、各方</w:t>
            </w:r>
            <w:proofErr w:type="gramStart"/>
            <w:r>
              <w:rPr>
                <w:rFonts w:hint="eastAsia"/>
              </w:rPr>
              <w:t>面安排</w:t>
            </w:r>
            <w:proofErr w:type="gramEnd"/>
            <w:r>
              <w:rPr>
                <w:rFonts w:hint="eastAsia"/>
              </w:rPr>
              <w:t>部分内容有完善的空间，能够保障项目实施，得</w:t>
            </w:r>
            <w:r>
              <w:t>4</w:t>
            </w:r>
            <w:r>
              <w:rPr>
                <w:rFonts w:hint="eastAsia"/>
              </w:rPr>
              <w:t>分；</w:t>
            </w:r>
          </w:p>
          <w:p w:rsidR="004426FE" w:rsidRDefault="0048317D">
            <w:pPr>
              <w:spacing w:line="360" w:lineRule="auto"/>
              <w:ind w:firstLineChars="200" w:firstLine="480"/>
            </w:pPr>
            <w:r>
              <w:rPr>
                <w:rFonts w:hint="eastAsia"/>
              </w:rPr>
              <w:t>服务方案比较完整，未提供</w:t>
            </w:r>
            <w:r>
              <w:rPr>
                <w:rFonts w:hint="eastAsia"/>
                <w:spacing w:val="-4"/>
              </w:rPr>
              <w:t>售后技术服务承诺函或每有售后服务保障体系，</w:t>
            </w:r>
            <w:r>
              <w:rPr>
                <w:rFonts w:hint="eastAsia"/>
              </w:rPr>
              <w:t>运作流程一般，基本保障项目实施，得</w:t>
            </w:r>
            <w:r>
              <w:t>2</w:t>
            </w:r>
            <w:r>
              <w:rPr>
                <w:rFonts w:hint="eastAsia"/>
              </w:rPr>
              <w:t>分；</w:t>
            </w:r>
          </w:p>
          <w:p w:rsidR="004426FE" w:rsidRDefault="0048317D">
            <w:pPr>
              <w:spacing w:line="360" w:lineRule="auto"/>
              <w:ind w:firstLineChars="200" w:firstLine="480"/>
            </w:pPr>
            <w:r>
              <w:rPr>
                <w:rFonts w:hint="eastAsia"/>
              </w:rPr>
              <w:t>服务方案完整性较差，各方</w:t>
            </w:r>
            <w:proofErr w:type="gramStart"/>
            <w:r>
              <w:rPr>
                <w:rFonts w:hint="eastAsia"/>
              </w:rPr>
              <w:t>面安排</w:t>
            </w:r>
            <w:proofErr w:type="gramEnd"/>
            <w:r>
              <w:rPr>
                <w:rFonts w:hint="eastAsia"/>
              </w:rPr>
              <w:t>不够合理，得</w:t>
            </w:r>
            <w:r>
              <w:t>1</w:t>
            </w:r>
            <w:r>
              <w:rPr>
                <w:rFonts w:hint="eastAsia"/>
              </w:rPr>
              <w:t>分；</w:t>
            </w:r>
          </w:p>
          <w:p w:rsidR="004426FE" w:rsidRDefault="0048317D">
            <w:pPr>
              <w:spacing w:line="360" w:lineRule="auto"/>
              <w:ind w:firstLineChars="200" w:firstLine="480"/>
            </w:pPr>
            <w:r>
              <w:rPr>
                <w:rFonts w:hint="eastAsia"/>
                <w:szCs w:val="21"/>
              </w:rPr>
              <w:t>未提供得0分。</w:t>
            </w:r>
          </w:p>
        </w:tc>
      </w:tr>
      <w:tr w:rsidR="004426FE">
        <w:trPr>
          <w:trHeight w:val="145"/>
        </w:trPr>
        <w:tc>
          <w:tcPr>
            <w:tcW w:w="720" w:type="dxa"/>
            <w:vMerge/>
            <w:vAlign w:val="center"/>
          </w:tcPr>
          <w:p w:rsidR="004426FE" w:rsidRDefault="004426FE">
            <w:pPr>
              <w:spacing w:line="360" w:lineRule="auto"/>
              <w:jc w:val="center"/>
              <w:rPr>
                <w:szCs w:val="21"/>
              </w:rPr>
            </w:pPr>
          </w:p>
        </w:tc>
        <w:tc>
          <w:tcPr>
            <w:tcW w:w="720" w:type="dxa"/>
            <w:vMerge/>
            <w:vAlign w:val="center"/>
          </w:tcPr>
          <w:p w:rsidR="004426FE" w:rsidRDefault="004426FE">
            <w:pPr>
              <w:spacing w:line="360" w:lineRule="auto"/>
              <w:jc w:val="center"/>
              <w:rPr>
                <w:szCs w:val="21"/>
              </w:rPr>
            </w:pPr>
          </w:p>
        </w:tc>
        <w:tc>
          <w:tcPr>
            <w:tcW w:w="1980" w:type="dxa"/>
            <w:vMerge/>
            <w:vAlign w:val="center"/>
          </w:tcPr>
          <w:p w:rsidR="004426FE" w:rsidRDefault="004426FE">
            <w:pPr>
              <w:spacing w:line="360" w:lineRule="auto"/>
              <w:jc w:val="center"/>
              <w:rPr>
                <w:szCs w:val="21"/>
              </w:rPr>
            </w:pPr>
          </w:p>
        </w:tc>
        <w:tc>
          <w:tcPr>
            <w:tcW w:w="5773" w:type="dxa"/>
            <w:vAlign w:val="center"/>
          </w:tcPr>
          <w:p w:rsidR="004426FE" w:rsidRDefault="0048317D">
            <w:pPr>
              <w:spacing w:line="360" w:lineRule="auto"/>
              <w:jc w:val="both"/>
              <w:rPr>
                <w:szCs w:val="21"/>
              </w:rPr>
            </w:pPr>
            <w:r>
              <w:rPr>
                <w:szCs w:val="21"/>
              </w:rPr>
              <w:t>供应商</w:t>
            </w:r>
            <w:r>
              <w:rPr>
                <w:rFonts w:hint="eastAsia"/>
                <w:szCs w:val="21"/>
              </w:rPr>
              <w:t>针对本项目提供</w:t>
            </w:r>
            <w:r>
              <w:rPr>
                <w:szCs w:val="21"/>
              </w:rPr>
              <w:t>设备使用及日常维护培训</w:t>
            </w:r>
            <w:r>
              <w:rPr>
                <w:rFonts w:hint="eastAsia"/>
                <w:szCs w:val="21"/>
              </w:rPr>
              <w:t>方案</w:t>
            </w:r>
            <w:r>
              <w:rPr>
                <w:szCs w:val="21"/>
              </w:rPr>
              <w:t>，直至采购人相关人员能熟练使用设备和日常故障的处理。</w:t>
            </w:r>
          </w:p>
          <w:p w:rsidR="004426FE" w:rsidRDefault="0048317D">
            <w:pPr>
              <w:pStyle w:val="Style3"/>
              <w:spacing w:line="360" w:lineRule="auto"/>
              <w:jc w:val="both"/>
              <w:rPr>
                <w:rFonts w:ascii="宋体" w:hAnsi="宋体"/>
                <w:szCs w:val="24"/>
              </w:rPr>
            </w:pPr>
            <w:r>
              <w:rPr>
                <w:rFonts w:ascii="宋体" w:hAnsi="宋体" w:hint="eastAsia"/>
                <w:szCs w:val="24"/>
              </w:rPr>
              <w:lastRenderedPageBreak/>
              <w:t>培训方案详细，</w:t>
            </w:r>
            <w:r>
              <w:rPr>
                <w:rFonts w:ascii="宋体" w:hAnsi="宋体" w:cs="Times New Roman" w:hint="eastAsia"/>
                <w:szCs w:val="24"/>
              </w:rPr>
              <w:t>培训内容丰富，培训方式（时间、方式）科学明确，</w:t>
            </w:r>
            <w:r>
              <w:rPr>
                <w:rFonts w:ascii="宋体" w:hAnsi="宋体" w:hint="eastAsia"/>
                <w:szCs w:val="24"/>
              </w:rPr>
              <w:t>针对性强，得</w:t>
            </w:r>
            <w:r>
              <w:rPr>
                <w:rFonts w:ascii="宋体" w:hAnsi="宋体"/>
                <w:szCs w:val="24"/>
              </w:rPr>
              <w:t>4</w:t>
            </w:r>
            <w:r>
              <w:rPr>
                <w:rFonts w:ascii="宋体" w:hAnsi="宋体" w:hint="eastAsia"/>
                <w:szCs w:val="24"/>
              </w:rPr>
              <w:t>分；</w:t>
            </w:r>
          </w:p>
          <w:p w:rsidR="004426FE" w:rsidRDefault="0048317D">
            <w:pPr>
              <w:pStyle w:val="Style3"/>
              <w:spacing w:line="360" w:lineRule="auto"/>
              <w:jc w:val="both"/>
              <w:rPr>
                <w:rFonts w:ascii="宋体" w:hAnsi="宋体"/>
                <w:szCs w:val="24"/>
              </w:rPr>
            </w:pPr>
            <w:r>
              <w:rPr>
                <w:rFonts w:ascii="宋体" w:hAnsi="宋体" w:hint="eastAsia"/>
                <w:szCs w:val="24"/>
              </w:rPr>
              <w:t>培训方案较详细、</w:t>
            </w:r>
            <w:r>
              <w:rPr>
                <w:rFonts w:ascii="宋体" w:hAnsi="宋体" w:cs="Times New Roman" w:hint="eastAsia"/>
                <w:szCs w:val="24"/>
              </w:rPr>
              <w:t>培训内容比较明确，响应采购人培训要求，但</w:t>
            </w:r>
            <w:r>
              <w:rPr>
                <w:rFonts w:ascii="宋体" w:hAnsi="宋体" w:hint="eastAsia"/>
                <w:szCs w:val="24"/>
              </w:rPr>
              <w:t>针对性一般，得</w:t>
            </w:r>
            <w:r>
              <w:rPr>
                <w:rFonts w:ascii="宋体" w:hAnsi="宋体"/>
                <w:szCs w:val="24"/>
              </w:rPr>
              <w:t>2</w:t>
            </w:r>
            <w:r>
              <w:rPr>
                <w:rFonts w:ascii="宋体" w:hAnsi="宋体" w:hint="eastAsia"/>
                <w:szCs w:val="24"/>
              </w:rPr>
              <w:t>分；</w:t>
            </w:r>
          </w:p>
          <w:p w:rsidR="004426FE" w:rsidRDefault="0048317D">
            <w:pPr>
              <w:pStyle w:val="Style3"/>
              <w:spacing w:line="360" w:lineRule="auto"/>
              <w:jc w:val="both"/>
              <w:rPr>
                <w:rFonts w:ascii="宋体" w:hAnsi="宋体"/>
                <w:szCs w:val="24"/>
              </w:rPr>
            </w:pPr>
            <w:r>
              <w:rPr>
                <w:rFonts w:ascii="宋体" w:hAnsi="宋体" w:hint="eastAsia"/>
                <w:szCs w:val="24"/>
              </w:rPr>
              <w:t>培训方案不详细、</w:t>
            </w:r>
            <w:r>
              <w:rPr>
                <w:rFonts w:ascii="宋体" w:hAnsi="宋体" w:cs="Times New Roman" w:hint="eastAsia"/>
                <w:szCs w:val="24"/>
              </w:rPr>
              <w:t>培训内容单一，无</w:t>
            </w:r>
            <w:r>
              <w:rPr>
                <w:rFonts w:ascii="宋体" w:hAnsi="宋体" w:hint="eastAsia"/>
                <w:szCs w:val="24"/>
              </w:rPr>
              <w:t>针对性，得</w:t>
            </w:r>
            <w:r>
              <w:rPr>
                <w:rFonts w:ascii="宋体" w:hAnsi="宋体"/>
                <w:szCs w:val="24"/>
              </w:rPr>
              <w:t>1</w:t>
            </w:r>
            <w:r>
              <w:rPr>
                <w:rFonts w:ascii="宋体" w:hAnsi="宋体" w:hint="eastAsia"/>
                <w:szCs w:val="24"/>
              </w:rPr>
              <w:t>分；</w:t>
            </w:r>
          </w:p>
          <w:p w:rsidR="004426FE" w:rsidRDefault="0048317D">
            <w:pPr>
              <w:pStyle w:val="Style3"/>
              <w:spacing w:line="360" w:lineRule="auto"/>
              <w:jc w:val="both"/>
              <w:rPr>
                <w:szCs w:val="21"/>
              </w:rPr>
            </w:pPr>
            <w:r>
              <w:rPr>
                <w:rFonts w:ascii="宋体" w:hAnsi="宋体" w:cs="Times New Roman" w:hint="eastAsia"/>
              </w:rPr>
              <w:t>无培训方案得</w:t>
            </w:r>
            <w:r>
              <w:rPr>
                <w:rFonts w:ascii="宋体" w:hAnsi="宋体" w:cs="Times New Roman"/>
              </w:rPr>
              <w:t>0</w:t>
            </w:r>
            <w:r>
              <w:rPr>
                <w:rFonts w:cs="Times New Roman" w:hint="eastAsia"/>
              </w:rPr>
              <w:t>分。</w:t>
            </w:r>
          </w:p>
        </w:tc>
      </w:tr>
      <w:tr w:rsidR="004426FE">
        <w:trPr>
          <w:trHeight w:val="145"/>
        </w:trPr>
        <w:tc>
          <w:tcPr>
            <w:tcW w:w="720" w:type="dxa"/>
            <w:vMerge/>
            <w:vAlign w:val="center"/>
          </w:tcPr>
          <w:p w:rsidR="004426FE" w:rsidRDefault="004426FE">
            <w:pPr>
              <w:spacing w:line="360" w:lineRule="auto"/>
              <w:jc w:val="center"/>
              <w:rPr>
                <w:szCs w:val="21"/>
              </w:rPr>
            </w:pPr>
          </w:p>
        </w:tc>
        <w:tc>
          <w:tcPr>
            <w:tcW w:w="720" w:type="dxa"/>
            <w:vMerge/>
            <w:vAlign w:val="center"/>
          </w:tcPr>
          <w:p w:rsidR="004426FE" w:rsidRDefault="004426FE">
            <w:pPr>
              <w:spacing w:line="360" w:lineRule="auto"/>
              <w:jc w:val="center"/>
              <w:rPr>
                <w:szCs w:val="21"/>
              </w:rPr>
            </w:pPr>
          </w:p>
        </w:tc>
        <w:tc>
          <w:tcPr>
            <w:tcW w:w="1980" w:type="dxa"/>
            <w:vAlign w:val="center"/>
          </w:tcPr>
          <w:p w:rsidR="004426FE" w:rsidRDefault="0048317D">
            <w:pPr>
              <w:spacing w:line="360" w:lineRule="auto"/>
              <w:jc w:val="center"/>
              <w:rPr>
                <w:spacing w:val="-2"/>
              </w:rPr>
            </w:pPr>
            <w:r>
              <w:rPr>
                <w:spacing w:val="-2"/>
              </w:rPr>
              <w:t>应急预案与供电安全生产保障措施</w:t>
            </w:r>
          </w:p>
          <w:p w:rsidR="004426FE" w:rsidRDefault="0048317D">
            <w:pPr>
              <w:spacing w:line="360" w:lineRule="auto"/>
              <w:jc w:val="center"/>
              <w:rPr>
                <w:szCs w:val="21"/>
              </w:rPr>
            </w:pPr>
            <w:r>
              <w:rPr>
                <w:rFonts w:hint="eastAsia"/>
                <w:spacing w:val="-2"/>
              </w:rPr>
              <w:t>（</w:t>
            </w:r>
            <w:r>
              <w:rPr>
                <w:spacing w:val="-2"/>
              </w:rPr>
              <w:t>4</w:t>
            </w:r>
            <w:r>
              <w:rPr>
                <w:rFonts w:hint="eastAsia"/>
                <w:spacing w:val="-2"/>
              </w:rPr>
              <w:t>分）</w:t>
            </w:r>
          </w:p>
        </w:tc>
        <w:tc>
          <w:tcPr>
            <w:tcW w:w="5773" w:type="dxa"/>
            <w:vAlign w:val="center"/>
          </w:tcPr>
          <w:p w:rsidR="004426FE" w:rsidRDefault="0048317D">
            <w:pPr>
              <w:spacing w:line="360" w:lineRule="auto"/>
              <w:rPr>
                <w:rFonts w:cs="新宋体"/>
                <w:szCs w:val="21"/>
              </w:rPr>
            </w:pPr>
            <w:r>
              <w:rPr>
                <w:rFonts w:cs="新宋体" w:hint="eastAsia"/>
                <w:szCs w:val="21"/>
              </w:rPr>
              <w:t>对供应商提供的应急预案与供电安全生产保障措施进行评价：</w:t>
            </w:r>
          </w:p>
          <w:p w:rsidR="004426FE" w:rsidRDefault="0048317D">
            <w:pPr>
              <w:spacing w:line="360" w:lineRule="auto"/>
              <w:rPr>
                <w:rFonts w:cs="新宋体"/>
                <w:szCs w:val="21"/>
              </w:rPr>
            </w:pPr>
            <w:r>
              <w:rPr>
                <w:rFonts w:cs="新宋体" w:hint="eastAsia"/>
                <w:szCs w:val="21"/>
              </w:rPr>
              <w:t>（1）应急预案与供电安全生产保障措施科学合理，解决方案能够确保快速有效执行的，得</w:t>
            </w:r>
            <w:r>
              <w:rPr>
                <w:rFonts w:cs="新宋体"/>
                <w:szCs w:val="21"/>
              </w:rPr>
              <w:t>4</w:t>
            </w:r>
            <w:r>
              <w:rPr>
                <w:rFonts w:cs="新宋体" w:hint="eastAsia"/>
                <w:szCs w:val="21"/>
              </w:rPr>
              <w:t>分；</w:t>
            </w:r>
          </w:p>
          <w:p w:rsidR="004426FE" w:rsidRDefault="0048317D">
            <w:pPr>
              <w:spacing w:line="360" w:lineRule="auto"/>
              <w:rPr>
                <w:rFonts w:cs="新宋体"/>
                <w:szCs w:val="21"/>
              </w:rPr>
            </w:pPr>
            <w:r>
              <w:rPr>
                <w:rFonts w:cs="新宋体" w:hint="eastAsia"/>
                <w:szCs w:val="21"/>
              </w:rPr>
              <w:t>（2）应急预案与供电安全生产保障措施合理性较弱，得2分；</w:t>
            </w:r>
          </w:p>
          <w:p w:rsidR="004426FE" w:rsidRDefault="0048317D">
            <w:pPr>
              <w:spacing w:line="360" w:lineRule="auto"/>
              <w:rPr>
                <w:rFonts w:cs="新宋体"/>
                <w:szCs w:val="21"/>
              </w:rPr>
            </w:pPr>
            <w:r>
              <w:rPr>
                <w:rFonts w:cs="新宋体" w:hint="eastAsia"/>
                <w:szCs w:val="21"/>
              </w:rPr>
              <w:t>（3）应急预案与供电安全生产保障措施不合理得1分；</w:t>
            </w:r>
          </w:p>
          <w:p w:rsidR="004426FE" w:rsidRDefault="0048317D">
            <w:pPr>
              <w:spacing w:line="360" w:lineRule="auto"/>
              <w:rPr>
                <w:szCs w:val="21"/>
              </w:rPr>
            </w:pPr>
            <w:r>
              <w:rPr>
                <w:rFonts w:cs="新宋体" w:hint="eastAsia"/>
                <w:szCs w:val="21"/>
              </w:rPr>
              <w:t>（</w:t>
            </w:r>
            <w:r>
              <w:rPr>
                <w:rFonts w:cs="新宋体"/>
                <w:szCs w:val="21"/>
              </w:rPr>
              <w:t>4</w:t>
            </w:r>
            <w:r>
              <w:rPr>
                <w:rFonts w:cs="新宋体" w:hint="eastAsia"/>
                <w:szCs w:val="21"/>
              </w:rPr>
              <w:t>）未能提供应急预案与供电安全生产保障措施的，得0分。</w:t>
            </w:r>
          </w:p>
        </w:tc>
      </w:tr>
      <w:tr w:rsidR="004426FE">
        <w:trPr>
          <w:trHeight w:val="145"/>
        </w:trPr>
        <w:tc>
          <w:tcPr>
            <w:tcW w:w="720" w:type="dxa"/>
            <w:vMerge w:val="restart"/>
            <w:vAlign w:val="center"/>
          </w:tcPr>
          <w:p w:rsidR="004426FE" w:rsidRDefault="0048317D">
            <w:pPr>
              <w:spacing w:line="360" w:lineRule="auto"/>
              <w:jc w:val="center"/>
              <w:rPr>
                <w:szCs w:val="21"/>
              </w:rPr>
            </w:pPr>
            <w:r>
              <w:rPr>
                <w:rFonts w:hint="eastAsia"/>
              </w:rPr>
              <w:t>政策加分</w:t>
            </w:r>
          </w:p>
        </w:tc>
        <w:tc>
          <w:tcPr>
            <w:tcW w:w="720" w:type="dxa"/>
            <w:vAlign w:val="center"/>
          </w:tcPr>
          <w:p w:rsidR="004426FE" w:rsidRDefault="0048317D">
            <w:pPr>
              <w:spacing w:line="360" w:lineRule="auto"/>
              <w:jc w:val="center"/>
              <w:rPr>
                <w:szCs w:val="21"/>
              </w:rPr>
            </w:pPr>
            <w:r>
              <w:rPr>
                <w:szCs w:val="21"/>
              </w:rPr>
              <w:t>1</w:t>
            </w:r>
          </w:p>
        </w:tc>
        <w:tc>
          <w:tcPr>
            <w:tcW w:w="1980" w:type="dxa"/>
            <w:vAlign w:val="center"/>
          </w:tcPr>
          <w:p w:rsidR="004426FE" w:rsidRDefault="0048317D">
            <w:pPr>
              <w:spacing w:line="360" w:lineRule="auto"/>
              <w:jc w:val="center"/>
              <w:rPr>
                <w:spacing w:val="-2"/>
              </w:rPr>
            </w:pPr>
            <w:r>
              <w:rPr>
                <w:rFonts w:hint="eastAsia"/>
                <w:spacing w:val="-2"/>
              </w:rPr>
              <w:t>节能产品</w:t>
            </w:r>
          </w:p>
          <w:p w:rsidR="004426FE" w:rsidRDefault="0048317D">
            <w:pPr>
              <w:spacing w:line="360" w:lineRule="auto"/>
              <w:jc w:val="center"/>
              <w:rPr>
                <w:spacing w:val="-2"/>
              </w:rPr>
            </w:pPr>
            <w:r>
              <w:rPr>
                <w:rFonts w:hint="eastAsia"/>
                <w:spacing w:val="-2"/>
              </w:rPr>
              <w:t>（1分）</w:t>
            </w:r>
          </w:p>
        </w:tc>
        <w:tc>
          <w:tcPr>
            <w:tcW w:w="5773" w:type="dxa"/>
            <w:vAlign w:val="center"/>
          </w:tcPr>
          <w:p w:rsidR="004426FE" w:rsidRDefault="0048317D">
            <w:pPr>
              <w:spacing w:line="360" w:lineRule="auto"/>
              <w:rPr>
                <w:rFonts w:cs="新宋体"/>
                <w:szCs w:val="21"/>
              </w:rPr>
            </w:pPr>
            <w:r>
              <w:rPr>
                <w:rFonts w:hint="eastAsia"/>
                <w:bCs/>
              </w:rPr>
              <w:t>供应商</w:t>
            </w:r>
            <w:r>
              <w:rPr>
                <w:bCs/>
              </w:rPr>
              <w:t>所投货物列入财政部、生态环境部发布的“环境标志产品政府采购品目清单”，且认证证书在有效截止日期内，每有一类货物加1分，最高不超过</w:t>
            </w:r>
            <w:r>
              <w:rPr>
                <w:rFonts w:hint="eastAsia"/>
                <w:bCs/>
              </w:rPr>
              <w:t>0</w:t>
            </w:r>
            <w:r>
              <w:rPr>
                <w:bCs/>
              </w:rPr>
              <w:t>.5（提供</w:t>
            </w:r>
            <w:r>
              <w:rPr>
                <w:rFonts w:hint="eastAsia"/>
                <w:bCs/>
              </w:rPr>
              <w:t>有效的环保证书复印件并加盖公章</w:t>
            </w:r>
            <w:r>
              <w:rPr>
                <w:bCs/>
              </w:rPr>
              <w:t>）。</w:t>
            </w:r>
          </w:p>
        </w:tc>
      </w:tr>
      <w:tr w:rsidR="004426FE">
        <w:trPr>
          <w:trHeight w:val="145"/>
        </w:trPr>
        <w:tc>
          <w:tcPr>
            <w:tcW w:w="720" w:type="dxa"/>
            <w:vMerge/>
            <w:vAlign w:val="center"/>
          </w:tcPr>
          <w:p w:rsidR="004426FE" w:rsidRDefault="004426FE">
            <w:pPr>
              <w:spacing w:line="360" w:lineRule="auto"/>
              <w:jc w:val="center"/>
              <w:rPr>
                <w:szCs w:val="21"/>
              </w:rPr>
            </w:pPr>
          </w:p>
        </w:tc>
        <w:tc>
          <w:tcPr>
            <w:tcW w:w="720" w:type="dxa"/>
            <w:vAlign w:val="center"/>
          </w:tcPr>
          <w:p w:rsidR="004426FE" w:rsidRDefault="0048317D">
            <w:pPr>
              <w:spacing w:line="360" w:lineRule="auto"/>
              <w:jc w:val="center"/>
              <w:rPr>
                <w:szCs w:val="21"/>
              </w:rPr>
            </w:pPr>
            <w:r>
              <w:rPr>
                <w:szCs w:val="21"/>
              </w:rPr>
              <w:t>1</w:t>
            </w:r>
          </w:p>
        </w:tc>
        <w:tc>
          <w:tcPr>
            <w:tcW w:w="1980" w:type="dxa"/>
            <w:vAlign w:val="center"/>
          </w:tcPr>
          <w:p w:rsidR="004426FE" w:rsidRDefault="0048317D">
            <w:pPr>
              <w:spacing w:line="360" w:lineRule="auto"/>
              <w:jc w:val="center"/>
              <w:rPr>
                <w:spacing w:val="-2"/>
              </w:rPr>
            </w:pPr>
            <w:r>
              <w:rPr>
                <w:rFonts w:hint="eastAsia"/>
                <w:spacing w:val="-2"/>
              </w:rPr>
              <w:t>环保产品</w:t>
            </w:r>
          </w:p>
          <w:p w:rsidR="004426FE" w:rsidRDefault="0048317D">
            <w:pPr>
              <w:spacing w:line="360" w:lineRule="auto"/>
              <w:jc w:val="center"/>
              <w:rPr>
                <w:spacing w:val="-2"/>
              </w:rPr>
            </w:pPr>
            <w:r>
              <w:rPr>
                <w:rFonts w:hint="eastAsia"/>
                <w:spacing w:val="-2"/>
              </w:rPr>
              <w:t>（1分）</w:t>
            </w:r>
          </w:p>
        </w:tc>
        <w:tc>
          <w:tcPr>
            <w:tcW w:w="5773" w:type="dxa"/>
            <w:vAlign w:val="center"/>
          </w:tcPr>
          <w:p w:rsidR="004426FE" w:rsidRDefault="0048317D">
            <w:pPr>
              <w:spacing w:line="360" w:lineRule="auto"/>
              <w:rPr>
                <w:rFonts w:cs="新宋体"/>
                <w:szCs w:val="21"/>
              </w:rPr>
            </w:pPr>
            <w:r>
              <w:rPr>
                <w:rFonts w:hint="eastAsia"/>
                <w:bCs/>
              </w:rPr>
              <w:t>除强制节能产品以外，供应商</w:t>
            </w:r>
            <w:r>
              <w:rPr>
                <w:bCs/>
              </w:rPr>
              <w:t>所投货物列入财政部、发展改革委发布的“节能产品政府采购品目清单”，且认证证书在有效截止日期内，每有一类货物加0.5分，最高不超过1分(提供</w:t>
            </w:r>
            <w:r>
              <w:rPr>
                <w:rFonts w:hint="eastAsia"/>
                <w:bCs/>
              </w:rPr>
              <w:t>有效的节能证书复印件并加盖公章</w:t>
            </w:r>
            <w:r>
              <w:rPr>
                <w:bCs/>
              </w:rPr>
              <w:t>)。</w:t>
            </w:r>
          </w:p>
        </w:tc>
      </w:tr>
    </w:tbl>
    <w:p w:rsidR="004426FE" w:rsidRDefault="004426FE">
      <w:pPr>
        <w:spacing w:line="360" w:lineRule="auto"/>
        <w:rPr>
          <w:rFonts w:asciiTheme="majorEastAsia" w:eastAsiaTheme="majorEastAsia" w:hAnsiTheme="majorEastAsia"/>
          <w:b/>
        </w:rPr>
      </w:pPr>
      <w:bookmarkStart w:id="103" w:name="_Toc310195731"/>
    </w:p>
    <w:p w:rsidR="004426FE" w:rsidRDefault="0048317D">
      <w:pPr>
        <w:spacing w:line="360" w:lineRule="auto"/>
        <w:rPr>
          <w:rFonts w:asciiTheme="majorEastAsia" w:eastAsiaTheme="majorEastAsia" w:hAnsiTheme="majorEastAsia"/>
          <w:b/>
        </w:rPr>
      </w:pPr>
      <w:r>
        <w:rPr>
          <w:rFonts w:asciiTheme="majorEastAsia" w:eastAsiaTheme="majorEastAsia" w:hAnsiTheme="majorEastAsia" w:hint="eastAsia"/>
          <w:b/>
        </w:rPr>
        <w:t>附注：</w:t>
      </w:r>
    </w:p>
    <w:p w:rsidR="004426FE" w:rsidRDefault="0048317D">
      <w:pPr>
        <w:spacing w:line="360" w:lineRule="auto"/>
        <w:rPr>
          <w:rFonts w:asciiTheme="majorEastAsia" w:eastAsiaTheme="majorEastAsia" w:hAnsiTheme="majorEastAsia" w:cs="Tahoma"/>
        </w:rPr>
      </w:pPr>
      <w:r>
        <w:rPr>
          <w:rFonts w:asciiTheme="majorEastAsia" w:eastAsiaTheme="majorEastAsia" w:hAnsiTheme="majorEastAsia" w:cs="Tahoma"/>
        </w:rPr>
        <w:t>1.</w:t>
      </w:r>
      <w:r>
        <w:rPr>
          <w:rFonts w:asciiTheme="majorEastAsia" w:eastAsiaTheme="majorEastAsia" w:hAnsiTheme="majorEastAsia" w:cs="Tahoma" w:hint="eastAsia"/>
        </w:rPr>
        <w:t>根据《工业和信息化部、国家统计局、国家发展和改革委员会、财政部关于印发中小企业划型标准规定的通知》（工信部联企业</w:t>
      </w:r>
      <w:r>
        <w:rPr>
          <w:rFonts w:asciiTheme="majorEastAsia" w:eastAsiaTheme="majorEastAsia" w:hAnsiTheme="majorEastAsia" w:cs="Tahoma"/>
        </w:rPr>
        <w:t>[2011]300号）规定的划分标准，</w:t>
      </w:r>
      <w:r>
        <w:rPr>
          <w:rFonts w:asciiTheme="majorEastAsia" w:eastAsiaTheme="majorEastAsia" w:hAnsiTheme="majorEastAsia" w:cs="Tahoma" w:hint="eastAsia"/>
        </w:rPr>
        <w:t>对于符</w:t>
      </w:r>
      <w:r>
        <w:rPr>
          <w:rFonts w:asciiTheme="majorEastAsia" w:eastAsiaTheme="majorEastAsia" w:hAnsiTheme="majorEastAsia" w:cs="Tahoma" w:hint="eastAsia"/>
        </w:rPr>
        <w:lastRenderedPageBreak/>
        <w:t>合《政府采购促进中小企业发展管理办法》规定的小</w:t>
      </w:r>
      <w:proofErr w:type="gramStart"/>
      <w:r>
        <w:rPr>
          <w:rFonts w:asciiTheme="majorEastAsia" w:eastAsiaTheme="majorEastAsia" w:hAnsiTheme="majorEastAsia" w:cs="Tahoma" w:hint="eastAsia"/>
        </w:rPr>
        <w:t>微企业</w:t>
      </w:r>
      <w:proofErr w:type="gramEnd"/>
      <w:r>
        <w:rPr>
          <w:rFonts w:asciiTheme="majorEastAsia" w:eastAsiaTheme="majorEastAsia" w:hAnsiTheme="majorEastAsia" w:cs="Tahoma"/>
        </w:rPr>
        <w:t>报价给予10%的扣除</w:t>
      </w:r>
      <w:r>
        <w:rPr>
          <w:rFonts w:asciiTheme="majorEastAsia" w:eastAsiaTheme="majorEastAsia" w:hAnsiTheme="majorEastAsia" w:cs="Tahoma" w:hint="eastAsia"/>
        </w:rPr>
        <w:t>，用扣除后价格</w:t>
      </w:r>
      <w:r>
        <w:rPr>
          <w:rFonts w:asciiTheme="majorEastAsia" w:eastAsiaTheme="majorEastAsia" w:hAnsiTheme="majorEastAsia" w:cs="Tahoma"/>
        </w:rPr>
        <w:t>作为评</w:t>
      </w:r>
      <w:r>
        <w:rPr>
          <w:rFonts w:asciiTheme="majorEastAsia" w:eastAsiaTheme="majorEastAsia" w:hAnsiTheme="majorEastAsia" w:cs="Tahoma" w:hint="eastAsia"/>
        </w:rPr>
        <w:t>审</w:t>
      </w:r>
      <w:proofErr w:type="gramStart"/>
      <w:r>
        <w:rPr>
          <w:rFonts w:asciiTheme="majorEastAsia" w:eastAsiaTheme="majorEastAsia" w:hAnsiTheme="majorEastAsia" w:cs="Tahoma"/>
        </w:rPr>
        <w:t>价</w:t>
      </w:r>
      <w:r>
        <w:rPr>
          <w:rFonts w:asciiTheme="majorEastAsia" w:eastAsiaTheme="majorEastAsia" w:hAnsiTheme="majorEastAsia" w:cs="Tahoma" w:hint="eastAsia"/>
        </w:rPr>
        <w:t>参加</w:t>
      </w:r>
      <w:proofErr w:type="gramEnd"/>
      <w:r>
        <w:rPr>
          <w:rFonts w:asciiTheme="majorEastAsia" w:eastAsiaTheme="majorEastAsia" w:hAnsiTheme="majorEastAsia" w:cs="Tahoma" w:hint="eastAsia"/>
        </w:rPr>
        <w:t>评审</w:t>
      </w:r>
      <w:r>
        <w:rPr>
          <w:rFonts w:asciiTheme="majorEastAsia" w:eastAsiaTheme="majorEastAsia" w:hAnsiTheme="majorEastAsia" w:cs="Tahoma"/>
        </w:rPr>
        <w:t>。其它形式下，</w:t>
      </w:r>
      <w:r>
        <w:rPr>
          <w:rFonts w:asciiTheme="majorEastAsia" w:eastAsiaTheme="majorEastAsia" w:hAnsiTheme="majorEastAsia" w:cs="Tahoma" w:hint="eastAsia"/>
        </w:rPr>
        <w:t>供应商</w:t>
      </w:r>
      <w:r>
        <w:rPr>
          <w:rFonts w:asciiTheme="majorEastAsia" w:eastAsiaTheme="majorEastAsia" w:hAnsiTheme="majorEastAsia" w:cs="Tahoma"/>
        </w:rPr>
        <w:t>的</w:t>
      </w:r>
      <w:r>
        <w:rPr>
          <w:rFonts w:asciiTheme="majorEastAsia" w:eastAsiaTheme="majorEastAsia" w:hAnsiTheme="majorEastAsia" w:cs="Tahoma" w:hint="eastAsia"/>
        </w:rPr>
        <w:t>响应</w:t>
      </w:r>
      <w:r>
        <w:rPr>
          <w:rFonts w:asciiTheme="majorEastAsia" w:eastAsiaTheme="majorEastAsia" w:hAnsiTheme="majorEastAsia" w:cs="Tahoma"/>
        </w:rPr>
        <w:t>报价即为其评</w:t>
      </w:r>
      <w:r>
        <w:rPr>
          <w:rFonts w:asciiTheme="majorEastAsia" w:eastAsiaTheme="majorEastAsia" w:hAnsiTheme="majorEastAsia" w:cs="Tahoma" w:hint="eastAsia"/>
        </w:rPr>
        <w:t>审</w:t>
      </w:r>
      <w:r>
        <w:rPr>
          <w:rFonts w:asciiTheme="majorEastAsia" w:eastAsiaTheme="majorEastAsia" w:hAnsiTheme="majorEastAsia" w:cs="Tahoma"/>
        </w:rPr>
        <w:t>价。小型和微型企业须</w:t>
      </w:r>
      <w:r>
        <w:rPr>
          <w:rFonts w:asciiTheme="majorEastAsia" w:eastAsiaTheme="majorEastAsia" w:hAnsiTheme="majorEastAsia" w:cs="Tahoma" w:hint="eastAsia"/>
        </w:rPr>
        <w:t>按项目性质</w:t>
      </w:r>
      <w:r>
        <w:rPr>
          <w:rFonts w:asciiTheme="majorEastAsia" w:eastAsiaTheme="majorEastAsia" w:hAnsiTheme="majorEastAsia" w:cs="Tahoma"/>
        </w:rPr>
        <w:t>填写</w:t>
      </w:r>
      <w:r>
        <w:rPr>
          <w:rFonts w:asciiTheme="majorEastAsia" w:eastAsiaTheme="majorEastAsia" w:hAnsiTheme="majorEastAsia" w:cs="Tahoma" w:hint="eastAsia"/>
        </w:rPr>
        <w:t>比选</w:t>
      </w:r>
      <w:r>
        <w:rPr>
          <w:rFonts w:asciiTheme="majorEastAsia" w:eastAsiaTheme="majorEastAsia" w:hAnsiTheme="majorEastAsia" w:cs="Tahoma"/>
        </w:rPr>
        <w:t>文件</w:t>
      </w:r>
      <w:r>
        <w:rPr>
          <w:rFonts w:asciiTheme="majorEastAsia" w:eastAsiaTheme="majorEastAsia" w:hAnsiTheme="majorEastAsia" w:cs="Tahoma" w:hint="eastAsia"/>
        </w:rPr>
        <w:t>第七章中规定的“中小企业声明函”，否则不考虑价格扣除。</w:t>
      </w:r>
    </w:p>
    <w:p w:rsidR="004426FE" w:rsidRDefault="0048317D">
      <w:pPr>
        <w:tabs>
          <w:tab w:val="left" w:pos="1275"/>
          <w:tab w:val="left" w:pos="1440"/>
          <w:tab w:val="left" w:pos="1620"/>
        </w:tabs>
        <w:spacing w:line="360" w:lineRule="auto"/>
        <w:ind w:leftChars="135" w:left="324"/>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1）监狱企业视同小型、微型企业，须</w:t>
      </w:r>
      <w:r>
        <w:rPr>
          <w:rFonts w:asciiTheme="majorEastAsia" w:eastAsiaTheme="majorEastAsia" w:hAnsiTheme="majorEastAsia" w:cs="Tahoma" w:hint="eastAsia"/>
        </w:rPr>
        <w:t>填写比选文件第七章规定的“中小企业声明函”并提供由省级以上</w:t>
      </w:r>
      <w:r>
        <w:rPr>
          <w:rFonts w:asciiTheme="majorEastAsia" w:eastAsiaTheme="majorEastAsia" w:hAnsiTheme="majorEastAsia" w:hint="eastAsia"/>
        </w:rPr>
        <w:t>监狱管理局、戒毒管理局（含新疆生产建设兵团）出具的属于监狱企业的证明文件复印件</w:t>
      </w:r>
      <w:r>
        <w:rPr>
          <w:rFonts w:asciiTheme="majorEastAsia" w:eastAsiaTheme="majorEastAsia" w:hAnsiTheme="majorEastAsia" w:cs="Tahoma" w:hint="eastAsia"/>
        </w:rPr>
        <w:t>，否则不考虑价格扣除</w:t>
      </w:r>
      <w:r>
        <w:rPr>
          <w:rFonts w:asciiTheme="majorEastAsia" w:eastAsiaTheme="majorEastAsia" w:hAnsiTheme="majorEastAsia" w:hint="eastAsia"/>
        </w:rPr>
        <w:t>。</w:t>
      </w:r>
    </w:p>
    <w:p w:rsidR="004426FE" w:rsidRDefault="0048317D">
      <w:pPr>
        <w:tabs>
          <w:tab w:val="left" w:pos="1275"/>
          <w:tab w:val="left" w:pos="1440"/>
          <w:tab w:val="left" w:pos="1620"/>
        </w:tabs>
        <w:spacing w:line="360" w:lineRule="auto"/>
        <w:ind w:leftChars="135" w:left="324"/>
        <w:rPr>
          <w:rFonts w:asciiTheme="majorEastAsia" w:eastAsiaTheme="majorEastAsia" w:hAnsiTheme="majorEastAsia"/>
          <w:b/>
        </w:rPr>
      </w:pPr>
      <w:r>
        <w:rPr>
          <w:rFonts w:asciiTheme="majorEastAsia" w:eastAsiaTheme="majorEastAsia" w:hAnsiTheme="majorEastAsia" w:cs="Tahoma" w:hint="eastAsia"/>
        </w:rPr>
        <w:t>（</w:t>
      </w:r>
      <w:r>
        <w:rPr>
          <w:rFonts w:asciiTheme="majorEastAsia" w:eastAsiaTheme="majorEastAsia" w:hAnsiTheme="majorEastAsia" w:cs="Tahoma"/>
        </w:rPr>
        <w:t>2）残疾人福利性单位</w:t>
      </w:r>
      <w:r>
        <w:rPr>
          <w:rFonts w:asciiTheme="majorEastAsia" w:eastAsiaTheme="majorEastAsia" w:hAnsiTheme="majorEastAsia" w:cs="Tahoma" w:hint="eastAsia"/>
        </w:rPr>
        <w:t>投标</w:t>
      </w:r>
      <w:r>
        <w:rPr>
          <w:rFonts w:asciiTheme="majorEastAsia" w:eastAsiaTheme="majorEastAsia" w:hAnsiTheme="majorEastAsia" w:cs="Tahoma"/>
        </w:rPr>
        <w:t>视同小型、微型企业</w:t>
      </w:r>
      <w:r>
        <w:rPr>
          <w:rFonts w:asciiTheme="majorEastAsia" w:eastAsiaTheme="majorEastAsia" w:hAnsiTheme="majorEastAsia" w:cs="Tahoma" w:hint="eastAsia"/>
        </w:rPr>
        <w:t>，须填写比选文件第七章</w:t>
      </w:r>
      <w:r>
        <w:rPr>
          <w:rFonts w:asciiTheme="majorEastAsia" w:eastAsiaTheme="majorEastAsia" w:hAnsiTheme="majorEastAsia" w:cs="Tahoma"/>
        </w:rPr>
        <w:t>规定的“残疾人福利性单位声明函</w:t>
      </w:r>
      <w:r>
        <w:rPr>
          <w:rFonts w:asciiTheme="majorEastAsia" w:eastAsiaTheme="majorEastAsia" w:hAnsiTheme="majorEastAsia" w:cs="Tahoma" w:hint="eastAsia"/>
        </w:rPr>
        <w:t>”，否则不考虑价格扣除。</w:t>
      </w:r>
      <w:r>
        <w:rPr>
          <w:rFonts w:asciiTheme="majorEastAsia" w:eastAsiaTheme="majorEastAsia" w:hAnsiTheme="majorEastAsia"/>
          <w:b/>
        </w:rPr>
        <w:t>残疾人福利性单位属于小型、微型企业的，不重复享受政策。</w:t>
      </w:r>
    </w:p>
    <w:p w:rsidR="004426FE" w:rsidRDefault="0048317D">
      <w:pPr>
        <w:tabs>
          <w:tab w:val="left" w:pos="1275"/>
          <w:tab w:val="left" w:pos="1440"/>
          <w:tab w:val="left" w:pos="1620"/>
        </w:tabs>
        <w:spacing w:line="360" w:lineRule="auto"/>
        <w:ind w:leftChars="135" w:left="324"/>
        <w:rPr>
          <w:rFonts w:asciiTheme="majorEastAsia" w:eastAsiaTheme="majorEastAsia" w:hAnsiTheme="majorEastAsia"/>
          <w:b/>
        </w:rPr>
      </w:pPr>
      <w:r>
        <w:rPr>
          <w:rFonts w:asciiTheme="majorEastAsia" w:eastAsiaTheme="majorEastAsia" w:hAnsiTheme="majorEastAsia" w:hint="eastAsia"/>
          <w:b/>
        </w:rPr>
        <w:t>（3）本项目对应的中小企业划分标准所属行业为：工业</w:t>
      </w:r>
    </w:p>
    <w:p w:rsidR="004426FE" w:rsidRDefault="0048317D">
      <w:pPr>
        <w:tabs>
          <w:tab w:val="left" w:pos="1275"/>
          <w:tab w:val="left" w:pos="1440"/>
          <w:tab w:val="left" w:pos="1620"/>
        </w:tabs>
        <w:spacing w:line="360" w:lineRule="auto"/>
        <w:ind w:leftChars="135" w:left="324"/>
        <w:rPr>
          <w:rFonts w:asciiTheme="majorEastAsia" w:eastAsiaTheme="majorEastAsia" w:hAnsiTheme="majorEastAsia"/>
          <w:bCs/>
        </w:rPr>
      </w:pPr>
      <w:r>
        <w:rPr>
          <w:rFonts w:asciiTheme="majorEastAsia" w:eastAsiaTheme="majorEastAsia" w:hAnsiTheme="majorEastAsia" w:hint="eastAsia"/>
          <w:bCs/>
        </w:rPr>
        <w:t>（4）享受中小企业扶持政策获得采购合同的，小</w:t>
      </w:r>
      <w:proofErr w:type="gramStart"/>
      <w:r>
        <w:rPr>
          <w:rFonts w:asciiTheme="majorEastAsia" w:eastAsiaTheme="majorEastAsia" w:hAnsiTheme="majorEastAsia" w:hint="eastAsia"/>
          <w:bCs/>
        </w:rPr>
        <w:t>微企业</w:t>
      </w:r>
      <w:proofErr w:type="gramEnd"/>
      <w:r>
        <w:rPr>
          <w:rFonts w:asciiTheme="majorEastAsia" w:eastAsiaTheme="majorEastAsia" w:hAnsiTheme="majorEastAsia" w:hint="eastAsia"/>
          <w:bCs/>
        </w:rPr>
        <w:t>不得将合同分包给大中型企业，中型企业不得将合同分包给大型企业。</w:t>
      </w:r>
    </w:p>
    <w:p w:rsidR="004426FE" w:rsidRDefault="0048317D">
      <w:pPr>
        <w:tabs>
          <w:tab w:val="left" w:pos="1275"/>
          <w:tab w:val="left" w:pos="1440"/>
          <w:tab w:val="left" w:pos="1620"/>
        </w:tabs>
        <w:spacing w:line="360" w:lineRule="auto"/>
        <w:ind w:leftChars="135" w:left="324"/>
        <w:rPr>
          <w:rFonts w:asciiTheme="majorEastAsia" w:eastAsiaTheme="majorEastAsia" w:hAnsiTheme="majorEastAsia" w:cs="Tahoma"/>
          <w:b/>
        </w:rPr>
      </w:pPr>
      <w:r>
        <w:rPr>
          <w:rFonts w:asciiTheme="majorEastAsia" w:eastAsiaTheme="majorEastAsia" w:hAnsiTheme="majorEastAsia" w:hint="eastAsia"/>
          <w:b/>
        </w:rPr>
        <w:t>（5）供应商提供的《中小企业声明函》内容不实的，属于提供虚假材料谋取成交，依照国家有关规定追究相应责任。</w:t>
      </w:r>
    </w:p>
    <w:p w:rsidR="004426FE" w:rsidRDefault="0048317D">
      <w:pPr>
        <w:spacing w:line="360" w:lineRule="auto"/>
        <w:rPr>
          <w:rFonts w:asciiTheme="majorEastAsia" w:eastAsiaTheme="majorEastAsia" w:hAnsiTheme="majorEastAsia"/>
          <w:bCs/>
        </w:rPr>
      </w:pPr>
      <w:r>
        <w:rPr>
          <w:rFonts w:asciiTheme="majorEastAsia" w:eastAsiaTheme="majorEastAsia" w:hAnsiTheme="majorEastAsia"/>
          <w:bCs/>
        </w:rPr>
        <w:t>2</w:t>
      </w:r>
      <w:r>
        <w:rPr>
          <w:rFonts w:asciiTheme="majorEastAsia" w:eastAsiaTheme="majorEastAsia" w:hAnsiTheme="majorEastAsia" w:hint="eastAsia"/>
          <w:bCs/>
        </w:rPr>
        <w:t>．</w:t>
      </w:r>
      <w:r>
        <w:rPr>
          <w:rFonts w:asciiTheme="majorEastAsia" w:eastAsiaTheme="majorEastAsia" w:hAnsiTheme="majorEastAsia"/>
          <w:bCs/>
        </w:rPr>
        <w:t>节能</w:t>
      </w:r>
      <w:r>
        <w:rPr>
          <w:rFonts w:asciiTheme="majorEastAsia" w:eastAsiaTheme="majorEastAsia" w:hAnsiTheme="majorEastAsia" w:hint="eastAsia"/>
          <w:bCs/>
        </w:rPr>
        <w:t>、环保</w:t>
      </w:r>
      <w:r>
        <w:rPr>
          <w:rFonts w:asciiTheme="majorEastAsia" w:eastAsiaTheme="majorEastAsia" w:hAnsiTheme="majorEastAsia"/>
          <w:bCs/>
        </w:rPr>
        <w:t>产品</w:t>
      </w:r>
    </w:p>
    <w:p w:rsidR="004426FE" w:rsidRDefault="0048317D">
      <w:pPr>
        <w:spacing w:line="360" w:lineRule="auto"/>
        <w:ind w:firstLineChars="202" w:firstLine="485"/>
        <w:rPr>
          <w:rFonts w:asciiTheme="majorEastAsia" w:eastAsiaTheme="majorEastAsia" w:hAnsiTheme="majorEastAsia"/>
          <w:bCs/>
        </w:rPr>
      </w:pPr>
      <w:r>
        <w:rPr>
          <w:rFonts w:asciiTheme="majorEastAsia" w:eastAsiaTheme="majorEastAsia" w:hAnsiTheme="majorEastAsia" w:hint="eastAsia"/>
          <w:bCs/>
        </w:rPr>
        <w:t>国家对政府采购节能产品、环境标志产品实施品目清单管理。采购人拟采购的产品属于品目清单范围的，采购人及其委托的比选代理机构应当依据国家确定的认证机构出具的、处于有效期之内的节能产品、环境标志产品认证证书，对获得证书的产品实施政府优先采购或强制采购。</w:t>
      </w:r>
    </w:p>
    <w:p w:rsidR="004426FE" w:rsidRDefault="0048317D">
      <w:pPr>
        <w:pStyle w:val="Default"/>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如采购人所采购的设备涉及政府强制采购节能产品，供应商提供的产品必须具有国家确定的认证机构出具的、处于有效期之内的节能产品产品认证证书复印件，否则视为无效投标。</w:t>
      </w:r>
    </w:p>
    <w:p w:rsidR="004426FE" w:rsidRDefault="0048317D">
      <w:pPr>
        <w:spacing w:line="360" w:lineRule="auto"/>
        <w:ind w:firstLineChars="200" w:firstLine="480"/>
        <w:rPr>
          <w:rFonts w:asciiTheme="majorEastAsia" w:eastAsiaTheme="majorEastAsia" w:hAnsiTheme="majorEastAsia" w:cs="Tahoma"/>
        </w:rPr>
      </w:pPr>
      <w:r>
        <w:rPr>
          <w:rFonts w:asciiTheme="majorEastAsia" w:eastAsiaTheme="majorEastAsia" w:hAnsiTheme="majorEastAsia" w:cs="Tahoma" w:hint="eastAsia"/>
        </w:rPr>
        <w:t>如采购人所采购的</w:t>
      </w:r>
      <w:r>
        <w:rPr>
          <w:rFonts w:asciiTheme="majorEastAsia" w:eastAsiaTheme="majorEastAsia" w:hAnsiTheme="majorEastAsia" w:hint="eastAsia"/>
          <w:color w:val="000000"/>
        </w:rPr>
        <w:t>货物</w:t>
      </w:r>
      <w:r>
        <w:rPr>
          <w:rFonts w:asciiTheme="majorEastAsia" w:eastAsiaTheme="majorEastAsia" w:hAnsiTheme="majorEastAsia" w:cs="Tahoma" w:hint="eastAsia"/>
        </w:rPr>
        <w:t>不涉及政府强制采购节能产品的，属于节能产品</w:t>
      </w:r>
      <w:r>
        <w:rPr>
          <w:rFonts w:asciiTheme="majorEastAsia" w:eastAsiaTheme="majorEastAsia" w:hAnsiTheme="majorEastAsia" w:cs="Tahoma"/>
        </w:rPr>
        <w:t>/环境标志产品政府采购品目清单</w:t>
      </w:r>
      <w:r>
        <w:rPr>
          <w:rFonts w:asciiTheme="majorEastAsia" w:eastAsiaTheme="majorEastAsia" w:hAnsiTheme="majorEastAsia" w:cs="Tahoma" w:hint="eastAsia"/>
        </w:rPr>
        <w:t>中优先采购的，所投产</w:t>
      </w:r>
      <w:proofErr w:type="gramStart"/>
      <w:r>
        <w:rPr>
          <w:rFonts w:asciiTheme="majorEastAsia" w:eastAsiaTheme="majorEastAsia" w:hAnsiTheme="majorEastAsia" w:cs="Tahoma" w:hint="eastAsia"/>
        </w:rPr>
        <w:t>品提供</w:t>
      </w:r>
      <w:proofErr w:type="gramEnd"/>
      <w:r>
        <w:rPr>
          <w:rFonts w:asciiTheme="majorEastAsia" w:eastAsiaTheme="majorEastAsia" w:hAnsiTheme="majorEastAsia" w:cs="Tahoma" w:hint="eastAsia"/>
        </w:rPr>
        <w:t>国家确定的认证机构出具的、处于有效期之内的节能产品</w:t>
      </w:r>
      <w:r>
        <w:rPr>
          <w:rFonts w:asciiTheme="majorEastAsia" w:eastAsiaTheme="majorEastAsia" w:hAnsiTheme="majorEastAsia" w:cs="Tahoma"/>
        </w:rPr>
        <w:t>/</w:t>
      </w:r>
      <w:r>
        <w:rPr>
          <w:rFonts w:asciiTheme="majorEastAsia" w:eastAsiaTheme="majorEastAsia" w:hAnsiTheme="majorEastAsia" w:cs="Tahoma" w:hint="eastAsia"/>
        </w:rPr>
        <w:t>环境标志产品认证证书复印件的，按照节能、环境标志产品得分规则加分。</w:t>
      </w:r>
    </w:p>
    <w:p w:rsidR="004426FE" w:rsidRDefault="0048317D">
      <w:pPr>
        <w:rPr>
          <w:rFonts w:asciiTheme="majorEastAsia" w:eastAsiaTheme="majorEastAsia" w:hAnsiTheme="majorEastAsia" w:cs="Tahoma"/>
        </w:rPr>
      </w:pPr>
      <w:r>
        <w:rPr>
          <w:rFonts w:asciiTheme="majorEastAsia" w:eastAsiaTheme="majorEastAsia" w:hAnsiTheme="majorEastAsia" w:cs="Tahoma"/>
        </w:rPr>
        <w:br w:type="page"/>
      </w:r>
    </w:p>
    <w:p w:rsidR="004426FE" w:rsidRDefault="0048317D">
      <w:pPr>
        <w:spacing w:line="360" w:lineRule="auto"/>
        <w:ind w:firstLineChars="200" w:firstLine="480"/>
        <w:rPr>
          <w:rFonts w:asciiTheme="majorEastAsia" w:eastAsiaTheme="majorEastAsia" w:hAnsiTheme="majorEastAsia"/>
          <w:sz w:val="30"/>
          <w:szCs w:val="30"/>
        </w:rPr>
      </w:pPr>
      <w:r>
        <w:rPr>
          <w:rFonts w:cs="Tahoma"/>
          <w:noProof/>
        </w:rPr>
        <w:lastRenderedPageBreak/>
        <w:drawing>
          <wp:inline distT="0" distB="0" distL="0" distR="0">
            <wp:extent cx="5759450" cy="81407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59450" cy="8141030"/>
                    </a:xfrm>
                    <a:prstGeom prst="rect">
                      <a:avLst/>
                    </a:prstGeom>
                    <a:noFill/>
                    <a:ln>
                      <a:noFill/>
                    </a:ln>
                  </pic:spPr>
                </pic:pic>
              </a:graphicData>
            </a:graphic>
          </wp:inline>
        </w:drawing>
      </w:r>
    </w:p>
    <w:p w:rsidR="004426FE" w:rsidRDefault="0048317D">
      <w:pPr>
        <w:rPr>
          <w:rFonts w:asciiTheme="majorEastAsia" w:eastAsiaTheme="majorEastAsia" w:hAnsiTheme="majorEastAsia"/>
          <w:sz w:val="30"/>
          <w:szCs w:val="30"/>
        </w:rPr>
      </w:pPr>
      <w:r>
        <w:rPr>
          <w:rFonts w:asciiTheme="majorEastAsia" w:eastAsiaTheme="majorEastAsia" w:hAnsiTheme="majorEastAsia"/>
          <w:sz w:val="30"/>
          <w:szCs w:val="30"/>
        </w:rPr>
        <w:br w:type="page"/>
      </w:r>
    </w:p>
    <w:p w:rsidR="004426FE" w:rsidRDefault="0048317D">
      <w:pPr>
        <w:spacing w:line="360" w:lineRule="auto"/>
        <w:ind w:firstLineChars="200" w:firstLine="480"/>
        <w:rPr>
          <w:rFonts w:asciiTheme="majorEastAsia" w:eastAsiaTheme="majorEastAsia" w:hAnsiTheme="majorEastAsia" w:cs="Tahoma"/>
        </w:rPr>
      </w:pPr>
      <w:r>
        <w:rPr>
          <w:rFonts w:cs="Tahoma"/>
          <w:noProof/>
        </w:rPr>
        <w:lastRenderedPageBreak/>
        <w:drawing>
          <wp:inline distT="0" distB="0" distL="0" distR="0">
            <wp:extent cx="5759450" cy="81407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59450" cy="8141030"/>
                    </a:xfrm>
                    <a:prstGeom prst="rect">
                      <a:avLst/>
                    </a:prstGeom>
                    <a:noFill/>
                    <a:ln>
                      <a:noFill/>
                    </a:ln>
                  </pic:spPr>
                </pic:pic>
              </a:graphicData>
            </a:graphic>
          </wp:inline>
        </w:drawing>
      </w:r>
      <w:r>
        <w:rPr>
          <w:rFonts w:cs="Tahoma"/>
          <w:noProof/>
        </w:rPr>
        <w:lastRenderedPageBreak/>
        <w:drawing>
          <wp:inline distT="0" distB="0" distL="0" distR="0">
            <wp:extent cx="5759450" cy="8140700"/>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59450" cy="8141030"/>
                    </a:xfrm>
                    <a:prstGeom prst="rect">
                      <a:avLst/>
                    </a:prstGeom>
                    <a:noFill/>
                    <a:ln>
                      <a:noFill/>
                    </a:ln>
                  </pic:spPr>
                </pic:pic>
              </a:graphicData>
            </a:graphic>
          </wp:inline>
        </w:drawing>
      </w:r>
      <w:r>
        <w:rPr>
          <w:rFonts w:cs="Tahoma"/>
          <w:noProof/>
        </w:rPr>
        <w:lastRenderedPageBreak/>
        <w:drawing>
          <wp:inline distT="0" distB="0" distL="0" distR="0">
            <wp:extent cx="5278755" cy="7460615"/>
            <wp:effectExtent l="0" t="0" r="0" b="698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78755" cy="7460615"/>
                    </a:xfrm>
                    <a:prstGeom prst="rect">
                      <a:avLst/>
                    </a:prstGeom>
                    <a:noFill/>
                    <a:ln>
                      <a:noFill/>
                    </a:ln>
                  </pic:spPr>
                </pic:pic>
              </a:graphicData>
            </a:graphic>
          </wp:inline>
        </w:drawing>
      </w:r>
      <w:r>
        <w:rPr>
          <w:rFonts w:asciiTheme="majorEastAsia" w:eastAsiaTheme="majorEastAsia" w:hAnsiTheme="majorEastAsia"/>
          <w:sz w:val="30"/>
          <w:szCs w:val="30"/>
        </w:rPr>
        <w:br w:type="page"/>
      </w:r>
    </w:p>
    <w:p w:rsidR="004426FE" w:rsidRDefault="0048317D">
      <w:pPr>
        <w:pStyle w:val="10"/>
        <w:numPr>
          <w:ilvl w:val="0"/>
          <w:numId w:val="18"/>
        </w:numPr>
        <w:spacing w:line="360" w:lineRule="auto"/>
        <w:rPr>
          <w:rFonts w:asciiTheme="majorEastAsia" w:eastAsiaTheme="majorEastAsia" w:hAnsiTheme="majorEastAsia"/>
          <w:sz w:val="30"/>
          <w:szCs w:val="30"/>
        </w:rPr>
      </w:pPr>
      <w:bookmarkStart w:id="104" w:name="_Toc180670454"/>
      <w:bookmarkEnd w:id="103"/>
      <w:r>
        <w:rPr>
          <w:rFonts w:asciiTheme="majorEastAsia" w:eastAsiaTheme="majorEastAsia" w:hAnsiTheme="majorEastAsia" w:hint="eastAsia"/>
          <w:sz w:val="30"/>
          <w:szCs w:val="30"/>
        </w:rPr>
        <w:lastRenderedPageBreak/>
        <w:t>合同条款</w:t>
      </w:r>
      <w:bookmarkStart w:id="105" w:name="_Hlt487900425"/>
      <w:bookmarkStart w:id="106" w:name="_Toc310195761"/>
      <w:bookmarkStart w:id="107" w:name="_Toc480942349"/>
      <w:bookmarkStart w:id="108" w:name="_Toc236642990"/>
      <w:bookmarkStart w:id="109" w:name="_Toc520356217"/>
      <w:bookmarkStart w:id="110" w:name="_Ref467988698"/>
      <w:bookmarkEnd w:id="104"/>
      <w:bookmarkEnd w:id="105"/>
    </w:p>
    <w:p w:rsidR="004426FE" w:rsidRDefault="0048317D">
      <w:pPr>
        <w:spacing w:line="360" w:lineRule="auto"/>
        <w:jc w:val="center"/>
        <w:rPr>
          <w:b/>
          <w:sz w:val="32"/>
        </w:rPr>
      </w:pPr>
      <w:r>
        <w:rPr>
          <w:rFonts w:hint="eastAsia"/>
          <w:b/>
          <w:sz w:val="32"/>
        </w:rPr>
        <w:t>北京市政府采购电子卖场合同</w:t>
      </w:r>
    </w:p>
    <w:tbl>
      <w:tblPr>
        <w:tblW w:w="0" w:type="auto"/>
        <w:tblInd w:w="-108" w:type="dxa"/>
        <w:tblLayout w:type="fixed"/>
        <w:tblLook w:val="04A0" w:firstRow="1" w:lastRow="0" w:firstColumn="1" w:lastColumn="0" w:noHBand="0" w:noVBand="1"/>
      </w:tblPr>
      <w:tblGrid>
        <w:gridCol w:w="8522"/>
      </w:tblGrid>
      <w:tr w:rsidR="004426FE">
        <w:tc>
          <w:tcPr>
            <w:tcW w:w="8522" w:type="dxa"/>
          </w:tcPr>
          <w:p w:rsidR="004426FE" w:rsidRDefault="0048317D">
            <w:pPr>
              <w:spacing w:line="360" w:lineRule="auto"/>
            </w:pPr>
            <w:r>
              <w:rPr>
                <w:rFonts w:hint="eastAsia"/>
              </w:rPr>
              <w:t>甲方：</w:t>
            </w:r>
            <w:r>
              <w:rPr>
                <w:rFonts w:hint="eastAsia"/>
                <w:szCs w:val="21"/>
              </w:rPr>
              <w:t>北京市肛肠医院（北京市二龙路医院）</w:t>
            </w:r>
          </w:p>
        </w:tc>
      </w:tr>
      <w:tr w:rsidR="004426FE">
        <w:tc>
          <w:tcPr>
            <w:tcW w:w="8522" w:type="dxa"/>
          </w:tcPr>
          <w:p w:rsidR="004426FE" w:rsidRDefault="0048317D">
            <w:pPr>
              <w:spacing w:line="360" w:lineRule="auto"/>
            </w:pPr>
            <w:r>
              <w:rPr>
                <w:rFonts w:hint="eastAsia"/>
              </w:rPr>
              <w:t>乙方：</w:t>
            </w:r>
          </w:p>
        </w:tc>
      </w:tr>
    </w:tbl>
    <w:p w:rsidR="004426FE" w:rsidRDefault="0048317D">
      <w:pPr>
        <w:spacing w:beforeLines="50" w:before="156" w:afterLines="50" w:after="156"/>
        <w:ind w:firstLineChars="200" w:firstLine="480"/>
        <w:rPr>
          <w:bCs/>
          <w:szCs w:val="21"/>
        </w:rPr>
      </w:pPr>
      <w:r>
        <w:rPr>
          <w:rFonts w:hint="eastAsia"/>
          <w:szCs w:val="21"/>
        </w:rPr>
        <w:t>为了保护各方合法权益，根据《中华人民共和国政府采购法》、</w:t>
      </w:r>
      <w:r>
        <w:rPr>
          <w:szCs w:val="21"/>
        </w:rPr>
        <w:t>《中华人民共和国民法典》</w:t>
      </w:r>
      <w:r>
        <w:rPr>
          <w:rFonts w:hint="eastAsia"/>
          <w:szCs w:val="21"/>
        </w:rPr>
        <w:t>等相关法律、法规的规定，签订本合同，共同遵守。</w:t>
      </w:r>
    </w:p>
    <w:p w:rsidR="004426FE" w:rsidRDefault="0048317D">
      <w:pPr>
        <w:numPr>
          <w:ilvl w:val="0"/>
          <w:numId w:val="19"/>
        </w:numPr>
        <w:spacing w:beforeLines="50" w:before="156" w:after="100" w:afterAutospacing="1"/>
        <w:rPr>
          <w:szCs w:val="21"/>
        </w:rPr>
      </w:pPr>
      <w:r>
        <w:rPr>
          <w:rFonts w:hint="eastAsia"/>
          <w:szCs w:val="21"/>
        </w:rPr>
        <w:t>采购产品名称、型号、规格和主要配置、单价、数量、金额等。</w:t>
      </w:r>
    </w:p>
    <w:p w:rsidR="004426FE" w:rsidRDefault="0048317D">
      <w:pPr>
        <w:spacing w:before="100" w:beforeAutospacing="1" w:after="100" w:afterAutospacing="1"/>
        <w:rPr>
          <w:szCs w:val="21"/>
        </w:rPr>
      </w:pPr>
      <w:r>
        <w:rPr>
          <w:rFonts w:hint="eastAsia"/>
          <w:szCs w:val="21"/>
        </w:rPr>
        <w:t>注：1、本合同价格已包含了购买货物的价格及安装、调试、保修、售后服务及将货物运至指定地点所发生的运费、装卸费等货物伴随服务的费用，和所需缴纳的一切相关税、费；</w:t>
      </w:r>
    </w:p>
    <w:p w:rsidR="004426FE" w:rsidRDefault="0048317D">
      <w:pPr>
        <w:spacing w:before="100" w:beforeAutospacing="1" w:after="100" w:afterAutospacing="1"/>
        <w:ind w:firstLine="420"/>
        <w:rPr>
          <w:szCs w:val="21"/>
        </w:rPr>
      </w:pPr>
      <w:r>
        <w:rPr>
          <w:rFonts w:hint="eastAsia"/>
          <w:szCs w:val="21"/>
        </w:rPr>
        <w:t>2、必须注明计量货币币种，未注明者即视为人民币。若约定使用外汇必须事先已经获得有权部门的批准，并且在本合同中应当注明批准文件文号，该外汇价格须按照批准文件内容并注明是按照固定汇率或是按照本合同甲方付款当日中国银行公布的外汇牌价计算。</w:t>
      </w:r>
    </w:p>
    <w:p w:rsidR="004426FE" w:rsidRDefault="0048317D">
      <w:r>
        <w:rPr>
          <w:rFonts w:hint="eastAsia"/>
        </w:rPr>
        <w:t>二、交（提）货时间、地点、方式：乙方于_</w:t>
      </w:r>
      <w:r>
        <w:t>___</w:t>
      </w:r>
      <w:r>
        <w:rPr>
          <w:rFonts w:hint="eastAsia"/>
        </w:rPr>
        <w:t>年</w:t>
      </w:r>
      <w:r>
        <w:rPr>
          <w:rFonts w:hint="eastAsia"/>
          <w:szCs w:val="21"/>
        </w:rPr>
        <w:t>_</w:t>
      </w:r>
      <w:r>
        <w:rPr>
          <w:szCs w:val="21"/>
        </w:rPr>
        <w:t>_</w:t>
      </w:r>
      <w:r>
        <w:rPr>
          <w:rFonts w:hint="eastAsia"/>
          <w:szCs w:val="21"/>
        </w:rPr>
        <w:t>月_</w:t>
      </w:r>
      <w:r>
        <w:rPr>
          <w:szCs w:val="21"/>
        </w:rPr>
        <w:t>_</w:t>
      </w:r>
      <w:r>
        <w:rPr>
          <w:rFonts w:hint="eastAsia"/>
          <w:szCs w:val="21"/>
        </w:rPr>
        <w:t>日</w:t>
      </w:r>
      <w:r>
        <w:rPr>
          <w:rFonts w:hint="eastAsia"/>
        </w:rPr>
        <w:t>前将货物送至以下指定地点交由甲方指定收货人出具签字并加盖公章的证明，该文件仅证明已按现状收到若干具体单位数量的货物。</w:t>
      </w:r>
    </w:p>
    <w:p w:rsidR="004426FE" w:rsidRDefault="0048317D">
      <w:r>
        <w:rPr>
          <w:rFonts w:hint="eastAsia"/>
        </w:rPr>
        <w:t>甲方指定货物交接地点：_</w:t>
      </w:r>
      <w:r>
        <w:t>___</w:t>
      </w:r>
      <w:r>
        <w:rPr>
          <w:rFonts w:hint="eastAsia"/>
        </w:rPr>
        <w:t>_</w:t>
      </w:r>
      <w:r>
        <w:t>______________________________________</w:t>
      </w:r>
    </w:p>
    <w:p w:rsidR="004426FE" w:rsidRDefault="0048317D">
      <w:r>
        <w:rPr>
          <w:rFonts w:hint="eastAsia"/>
        </w:rPr>
        <w:t>甲方指定的签字收货人：_</w:t>
      </w:r>
      <w:r>
        <w:t>___</w:t>
      </w:r>
      <w:r>
        <w:rPr>
          <w:rFonts w:hint="eastAsia"/>
        </w:rPr>
        <w:t>_</w:t>
      </w:r>
      <w:r>
        <w:t>______________________________________</w:t>
      </w:r>
    </w:p>
    <w:p w:rsidR="004426FE" w:rsidRDefault="0048317D">
      <w:pPr>
        <w:spacing w:before="100" w:beforeAutospacing="1" w:after="100" w:afterAutospacing="1"/>
        <w:rPr>
          <w:szCs w:val="21"/>
        </w:rPr>
      </w:pPr>
      <w:r>
        <w:rPr>
          <w:rFonts w:hint="eastAsia"/>
          <w:szCs w:val="21"/>
        </w:rPr>
        <w:t>此外：本合同项下的货物及追加、更换、补充的货物(含零件、部件、配件)的风险自货物交付甲方且由甲方确认验收合格时转移。为此乙方须与有良好信誉记录的保险公司订立保险合同，负担并实际支付保险费，为货物在交付甲方且验收合格前的一切风险取得有效的保险。否则</w:t>
      </w:r>
      <w:proofErr w:type="gramStart"/>
      <w:r>
        <w:rPr>
          <w:rFonts w:hint="eastAsia"/>
          <w:szCs w:val="21"/>
        </w:rPr>
        <w:t>乙方仍</w:t>
      </w:r>
      <w:proofErr w:type="gramEnd"/>
      <w:r>
        <w:rPr>
          <w:rFonts w:hint="eastAsia"/>
          <w:szCs w:val="21"/>
        </w:rPr>
        <w:t>应承担货物在交付甲方且由甲方确认验收合格前的一切风险，除非货损是由于甲方明显不当的作为所直接引起的，但</w:t>
      </w:r>
      <w:proofErr w:type="gramStart"/>
      <w:r>
        <w:rPr>
          <w:rFonts w:hint="eastAsia"/>
          <w:szCs w:val="21"/>
        </w:rPr>
        <w:t>该作为</w:t>
      </w:r>
      <w:proofErr w:type="gramEnd"/>
      <w:r>
        <w:rPr>
          <w:rFonts w:hint="eastAsia"/>
          <w:szCs w:val="21"/>
        </w:rPr>
        <w:t>不包括验收的行为。</w:t>
      </w:r>
    </w:p>
    <w:p w:rsidR="004426FE" w:rsidRDefault="0048317D">
      <w:pPr>
        <w:spacing w:beforeLines="50" w:before="156" w:after="100" w:afterAutospacing="1"/>
        <w:rPr>
          <w:szCs w:val="21"/>
        </w:rPr>
      </w:pPr>
      <w:r>
        <w:rPr>
          <w:rFonts w:hint="eastAsia"/>
          <w:szCs w:val="21"/>
        </w:rPr>
        <w:t>三、验收标准及提出异议等事项按照下列约定：</w:t>
      </w:r>
    </w:p>
    <w:p w:rsidR="004426FE" w:rsidRDefault="0048317D">
      <w:pPr>
        <w:spacing w:before="100" w:beforeAutospacing="1" w:after="100" w:afterAutospacing="1"/>
        <w:rPr>
          <w:szCs w:val="21"/>
        </w:rPr>
      </w:pPr>
      <w:r>
        <w:rPr>
          <w:rFonts w:hint="eastAsia"/>
          <w:szCs w:val="21"/>
        </w:rPr>
        <w:t>1、验收标准：货物须同时完全符合下列各项标准及要求方为合格：</w:t>
      </w:r>
    </w:p>
    <w:p w:rsidR="004426FE" w:rsidRDefault="0048317D">
      <w:pPr>
        <w:spacing w:before="100" w:beforeAutospacing="1" w:after="100" w:afterAutospacing="1"/>
        <w:ind w:firstLine="120"/>
      </w:pPr>
      <w:r>
        <w:rPr>
          <w:rFonts w:hint="eastAsia"/>
          <w:szCs w:val="21"/>
        </w:rPr>
        <w:t>（1）装箱单、质量合格证书、保修证书、产品使用说明书及其它应当随箱的技术资料；</w:t>
      </w:r>
    </w:p>
    <w:p w:rsidR="004426FE" w:rsidRDefault="0048317D">
      <w:pPr>
        <w:spacing w:before="100" w:beforeAutospacing="1" w:after="100" w:afterAutospacing="1"/>
        <w:ind w:leftChars="50" w:left="600" w:hanging="480"/>
        <w:rPr>
          <w:szCs w:val="21"/>
        </w:rPr>
      </w:pPr>
      <w:r>
        <w:rPr>
          <w:rFonts w:hint="eastAsia"/>
          <w:szCs w:val="21"/>
        </w:rPr>
        <w:t>（2）报价要约中涉及质量、技术、服务、鉴定、检验及验收的全部相关内容或其所指引的内容；</w:t>
      </w:r>
    </w:p>
    <w:p w:rsidR="004426FE" w:rsidRDefault="0048317D">
      <w:pPr>
        <w:spacing w:before="100" w:beforeAutospacing="1" w:after="100" w:afterAutospacing="1"/>
        <w:ind w:firstLine="120"/>
        <w:rPr>
          <w:szCs w:val="21"/>
        </w:rPr>
      </w:pPr>
      <w:r>
        <w:rPr>
          <w:rFonts w:hint="eastAsia"/>
          <w:szCs w:val="21"/>
        </w:rPr>
        <w:t>（3）一次开箱合格率大于或等于 98% 。</w:t>
      </w:r>
    </w:p>
    <w:p w:rsidR="004426FE" w:rsidRDefault="0048317D">
      <w:pPr>
        <w:spacing w:beforeLines="50" w:before="156" w:after="100" w:afterAutospacing="1"/>
        <w:rPr>
          <w:szCs w:val="21"/>
        </w:rPr>
      </w:pPr>
      <w:r>
        <w:rPr>
          <w:rFonts w:hint="eastAsia"/>
          <w:szCs w:val="21"/>
        </w:rPr>
        <w:lastRenderedPageBreak/>
        <w:t>2、对于一般不需经过开机运行即可进行验收的货物：</w:t>
      </w:r>
    </w:p>
    <w:p w:rsidR="004426FE" w:rsidRDefault="0048317D">
      <w:pPr>
        <w:spacing w:before="100" w:beforeAutospacing="1" w:after="100" w:afterAutospacing="1"/>
        <w:ind w:leftChars="50" w:left="667" w:hangingChars="228" w:hanging="547"/>
        <w:rPr>
          <w:szCs w:val="21"/>
        </w:rPr>
      </w:pPr>
      <w:r>
        <w:rPr>
          <w:rFonts w:hint="eastAsia"/>
          <w:szCs w:val="21"/>
        </w:rPr>
        <w:t>（1）货到后</w:t>
      </w:r>
      <w:r>
        <w:rPr>
          <w:rFonts w:hint="eastAsia"/>
          <w:szCs w:val="21"/>
          <w:u w:val="single"/>
        </w:rPr>
        <w:t>3天内</w:t>
      </w:r>
      <w:r>
        <w:rPr>
          <w:rFonts w:hint="eastAsia"/>
          <w:szCs w:val="21"/>
        </w:rPr>
        <w:t>，双方根据所到货物实际情形确定验收所需工作日并记载于验收记录文件中，由双方签字认可。</w:t>
      </w:r>
    </w:p>
    <w:p w:rsidR="004426FE" w:rsidRDefault="0048317D">
      <w:pPr>
        <w:spacing w:before="100" w:beforeAutospacing="1" w:after="100" w:afterAutospacing="1"/>
        <w:ind w:leftChars="50" w:left="667" w:hangingChars="228" w:hanging="547"/>
        <w:rPr>
          <w:szCs w:val="21"/>
        </w:rPr>
      </w:pPr>
      <w:r>
        <w:rPr>
          <w:rFonts w:hint="eastAsia"/>
          <w:szCs w:val="21"/>
        </w:rPr>
        <w:t>（2）验收所需工作日确定后的</w:t>
      </w:r>
      <w:r>
        <w:rPr>
          <w:rFonts w:hint="eastAsia"/>
          <w:szCs w:val="21"/>
          <w:u w:val="single"/>
        </w:rPr>
        <w:t>3天内</w:t>
      </w:r>
      <w:r>
        <w:rPr>
          <w:rFonts w:hint="eastAsia"/>
          <w:szCs w:val="21"/>
        </w:rPr>
        <w:t>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rsidR="004426FE" w:rsidRDefault="0048317D">
      <w:pPr>
        <w:spacing w:before="100" w:beforeAutospacing="1" w:after="100" w:afterAutospacing="1"/>
        <w:ind w:leftChars="50" w:left="667" w:hangingChars="228" w:hanging="547"/>
        <w:rPr>
          <w:szCs w:val="21"/>
        </w:rPr>
      </w:pPr>
      <w:r>
        <w:rPr>
          <w:rFonts w:hint="eastAsia"/>
          <w:szCs w:val="21"/>
        </w:rPr>
        <w:t>（3）若双方对验收所需工作日不能达成一致意见或一方未适当地配合另一方共同完成验收，则除非存在合理的并可以证实的原因或验收所依赖的客观条件不足，验收最迟应当在货到后</w:t>
      </w:r>
      <w:r>
        <w:rPr>
          <w:rFonts w:hint="eastAsia"/>
          <w:szCs w:val="21"/>
          <w:u w:val="single"/>
        </w:rPr>
        <w:t>15天内</w:t>
      </w:r>
      <w:r>
        <w:rPr>
          <w:rFonts w:hint="eastAsia"/>
          <w:szCs w:val="21"/>
        </w:rPr>
        <w:t>完成或应当被视为完成。</w:t>
      </w:r>
    </w:p>
    <w:p w:rsidR="004426FE" w:rsidRDefault="0048317D">
      <w:pPr>
        <w:spacing w:before="100" w:beforeAutospacing="1" w:after="100" w:afterAutospacing="1"/>
        <w:ind w:leftChars="50" w:left="667" w:hangingChars="228" w:hanging="547"/>
        <w:rPr>
          <w:szCs w:val="21"/>
        </w:rPr>
      </w:pPr>
      <w:r>
        <w:rPr>
          <w:rFonts w:hint="eastAsia"/>
          <w:szCs w:val="21"/>
        </w:rPr>
        <w:t>（4）由于乙方原因导致不能在上述合理期限内完成验收的，若甲方仍需要该批次货物的，除验收及付款期限应当顺延外，乙方还应当承担本合同所规定的延期交货的违约及赔偿责任；若甲方不再需要该批次货物的，除退货外，乙方还应当承担本合同所规定的不能履行合同约定交货义务的全部违约及赔偿责任。</w:t>
      </w:r>
    </w:p>
    <w:p w:rsidR="004426FE" w:rsidRDefault="0048317D">
      <w:pPr>
        <w:spacing w:beforeLines="50" w:before="156"/>
        <w:ind w:left="410" w:hangingChars="171" w:hanging="410"/>
        <w:rPr>
          <w:szCs w:val="21"/>
        </w:rPr>
      </w:pPr>
      <w:r>
        <w:rPr>
          <w:rFonts w:hint="eastAsia"/>
          <w:szCs w:val="21"/>
        </w:rPr>
        <w:t>3、对大型或复杂货物或需经试车、运行的货物：应经过至少1至3个月的（本项目选择</w:t>
      </w:r>
      <w:proofErr w:type="gramStart"/>
      <w:r>
        <w:rPr>
          <w:rFonts w:hint="eastAsia"/>
          <w:szCs w:val="21"/>
        </w:rPr>
        <w:t>个</w:t>
      </w:r>
      <w:proofErr w:type="gramEnd"/>
      <w:r>
        <w:rPr>
          <w:rFonts w:hint="eastAsia"/>
          <w:szCs w:val="21"/>
        </w:rPr>
        <w:t>月）整套使用或整套试车、</w:t>
      </w:r>
      <w:proofErr w:type="gramStart"/>
      <w:r>
        <w:rPr>
          <w:rFonts w:hint="eastAsia"/>
          <w:szCs w:val="21"/>
        </w:rPr>
        <w:t>运行期方可以</w:t>
      </w:r>
      <w:proofErr w:type="gramEnd"/>
      <w:r>
        <w:rPr>
          <w:rFonts w:hint="eastAsia"/>
          <w:szCs w:val="21"/>
        </w:rPr>
        <w:t>完成最终验收。该类验收不合格或不完全合格的情形，或在本合同约定期限内发现货物缺陷及其它质量问题或发现不符合设计要求、在线询价需求公告的要求，乙方应当严格按照甲方的要求免费给予合理解决直至完全符合需求公告和报价清单要求及本合同约定为止。</w:t>
      </w:r>
    </w:p>
    <w:p w:rsidR="004426FE" w:rsidRDefault="0048317D">
      <w:pPr>
        <w:spacing w:beforeLines="50" w:before="156"/>
        <w:ind w:left="410" w:hangingChars="171" w:hanging="410"/>
        <w:rPr>
          <w:szCs w:val="21"/>
        </w:rPr>
      </w:pPr>
      <w:r>
        <w:rPr>
          <w:rFonts w:hint="eastAsia"/>
          <w:szCs w:val="21"/>
        </w:rPr>
        <w:t>4、开箱检验时双方皆应派员参加，验收后并最迟于验收期限(含延长的验收期限)结束之日起10日内对合格货物应签署无异议的《北京市政府采购电子卖场电子结算单》（以下简称《电子结算单》）；对显而易见不合格的货物应在《电子结算单》上加注表示货物不合格的文字或符号，或者以其它书面异议方式提出异议，均为有效异议，但该类异议应最迟于验收期限(含延长的验收期限)结束之日起10日内提出，否则除非乙方未在接到甲方异议之日起10日内</w:t>
      </w:r>
      <w:proofErr w:type="gramStart"/>
      <w:r>
        <w:rPr>
          <w:rFonts w:hint="eastAsia"/>
          <w:szCs w:val="21"/>
        </w:rPr>
        <w:t>内</w:t>
      </w:r>
      <w:proofErr w:type="gramEnd"/>
      <w:r>
        <w:rPr>
          <w:rFonts w:hint="eastAsia"/>
          <w:szCs w:val="21"/>
        </w:rPr>
        <w:t>提出书面反对意见，均应当视为无效异议。</w:t>
      </w:r>
    </w:p>
    <w:p w:rsidR="004426FE" w:rsidRDefault="0048317D">
      <w:pPr>
        <w:spacing w:beforeLines="50" w:before="156"/>
        <w:ind w:left="410" w:hangingChars="171" w:hanging="410"/>
        <w:rPr>
          <w:szCs w:val="21"/>
        </w:rPr>
      </w:pPr>
      <w:r>
        <w:rPr>
          <w:rFonts w:hint="eastAsia"/>
          <w:szCs w:val="21"/>
        </w:rPr>
        <w:t>5、若检验时发现货物数量不足、规格与合同要求不符，或开箱时虽然货物外包装完好无损但箱内货物短缺或损伤，甲方有权拒绝接收或决定暂时收取该批次货物，双方或单方应当在发现后及时记录并最迟在验收期限(含延长的验收期限)结束之日起</w:t>
      </w:r>
      <w:r>
        <w:rPr>
          <w:rFonts w:hint="eastAsia"/>
          <w:szCs w:val="21"/>
          <w:u w:val="single"/>
        </w:rPr>
        <w:t>7日内</w:t>
      </w:r>
      <w:r>
        <w:rPr>
          <w:rFonts w:hint="eastAsia"/>
          <w:szCs w:val="21"/>
        </w:rPr>
        <w:t>签署书面证明并送达给对方一份，乙方应按照该证明将需补足或更换的货物在送达证明之日起</w:t>
      </w:r>
      <w:r>
        <w:rPr>
          <w:rFonts w:hint="eastAsia"/>
          <w:szCs w:val="21"/>
          <w:u w:val="single"/>
        </w:rPr>
        <w:t>10日内</w:t>
      </w:r>
      <w:r>
        <w:rPr>
          <w:rFonts w:hint="eastAsia"/>
          <w:szCs w:val="21"/>
        </w:rPr>
        <w:t>交付到甲方指定地点，按本合同前述各条款项规定交付及验收。</w:t>
      </w:r>
    </w:p>
    <w:p w:rsidR="004426FE" w:rsidRDefault="0048317D">
      <w:pPr>
        <w:spacing w:beforeLines="50" w:before="156"/>
        <w:ind w:left="410" w:hangingChars="171" w:hanging="410"/>
        <w:rPr>
          <w:szCs w:val="21"/>
        </w:rPr>
      </w:pPr>
      <w:r>
        <w:rPr>
          <w:rFonts w:hint="eastAsia"/>
          <w:szCs w:val="21"/>
        </w:rPr>
        <w:t>6、乙方保证向甲方提供的技术资料包括全部中文版本是清晰的、正确的、完整的。如发现缺失，乙方应在甲方送达通知之日起</w:t>
      </w:r>
      <w:r>
        <w:rPr>
          <w:rFonts w:hint="eastAsia"/>
          <w:szCs w:val="21"/>
          <w:u w:val="single"/>
        </w:rPr>
        <w:t>10日内</w:t>
      </w:r>
      <w:r>
        <w:rPr>
          <w:rFonts w:hint="eastAsia"/>
          <w:szCs w:val="21"/>
        </w:rPr>
        <w:t>将需补足的资料交付到甲方指定地点，按本合同前述各条款项规定交付及验收。</w:t>
      </w:r>
    </w:p>
    <w:p w:rsidR="004426FE" w:rsidRDefault="0048317D">
      <w:pPr>
        <w:spacing w:beforeLines="50" w:before="156"/>
        <w:ind w:left="410" w:hangingChars="171" w:hanging="410"/>
        <w:rPr>
          <w:szCs w:val="21"/>
        </w:rPr>
      </w:pPr>
      <w:r>
        <w:rPr>
          <w:rFonts w:hint="eastAsia"/>
          <w:szCs w:val="21"/>
        </w:rPr>
        <w:t>7、对于季节性使用的货物</w:t>
      </w:r>
      <w:r>
        <w:rPr>
          <w:rFonts w:hint="eastAsia"/>
          <w:szCs w:val="21"/>
          <w:u w:val="single"/>
        </w:rPr>
        <w:t>在第一个完整的使用季节且不少于60天的期限内</w:t>
      </w:r>
      <w:r>
        <w:rPr>
          <w:rFonts w:hint="eastAsia"/>
          <w:szCs w:val="21"/>
        </w:rPr>
        <w:t>，或对于非季节性使用的货物在验收期限结束之日起</w:t>
      </w:r>
      <w:r>
        <w:rPr>
          <w:rFonts w:hint="eastAsia"/>
          <w:szCs w:val="21"/>
          <w:u w:val="single"/>
        </w:rPr>
        <w:t>90日内</w:t>
      </w:r>
      <w:r>
        <w:rPr>
          <w:rFonts w:hint="eastAsia"/>
          <w:szCs w:val="21"/>
        </w:rPr>
        <w:t>，若甲方经进一步检验或在使用中发现货物内在的、非显而易见的损坏或缺陷，或者货物的质量与合同规定不符</w:t>
      </w:r>
      <w:r>
        <w:rPr>
          <w:rFonts w:hint="eastAsia"/>
          <w:szCs w:val="21"/>
        </w:rPr>
        <w:lastRenderedPageBreak/>
        <w:t>但并非在验收时属于显而易见(下称“A情形”)；或者在货物质量保证期内(下称“B情形”)、合理使用寿命期限结束前6个月内(下称“C情形”)证实货物及/或零部件是有缺陷的（包括潜在的缺陷或使用不符合要求的材料等），甲方有权要求乙方免费更换成没有缺陷的货物或零部件，并且，经过该项处理后甲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甲方可以在发现该情形后尽快并且至迟应当在上述各对应期限结束之日起</w:t>
      </w:r>
      <w:r>
        <w:rPr>
          <w:rFonts w:hint="eastAsia"/>
          <w:szCs w:val="21"/>
          <w:u w:val="single"/>
        </w:rPr>
        <w:t>7日内</w:t>
      </w:r>
      <w:r>
        <w:rPr>
          <w:rFonts w:hint="eastAsia"/>
          <w:szCs w:val="21"/>
        </w:rPr>
        <w:t>以书面形式通知乙方，乙方应在收到甲方通知后</w:t>
      </w:r>
      <w:r>
        <w:rPr>
          <w:rFonts w:hint="eastAsia"/>
          <w:szCs w:val="21"/>
          <w:u w:val="single"/>
        </w:rPr>
        <w:t>15日内</w:t>
      </w:r>
      <w:r>
        <w:rPr>
          <w:rFonts w:hint="eastAsia"/>
          <w:szCs w:val="21"/>
        </w:rPr>
        <w:t>免费完成更换，按本合同前述各条款项规定交付及验收。</w:t>
      </w:r>
    </w:p>
    <w:p w:rsidR="004426FE" w:rsidRDefault="0048317D">
      <w:pPr>
        <w:spacing w:beforeLines="50" w:before="156"/>
        <w:ind w:left="410" w:hangingChars="171" w:hanging="410"/>
        <w:rPr>
          <w:szCs w:val="21"/>
        </w:rPr>
      </w:pPr>
      <w:r>
        <w:rPr>
          <w:rFonts w:hint="eastAsia"/>
          <w:szCs w:val="21"/>
        </w:rPr>
        <w:t>8、本合同各相关条款中凡与乙方责任或义务相关及由乙方原因所引起涉及各项货物、零件、部件、配件及资料的更、换、补、退等情形，所发生活相关的任何价款、成本、费用，包括但不限于运输、安装、服务、维修、调试等，以及保险、税、费等，均应当由乙方承担。</w:t>
      </w:r>
    </w:p>
    <w:p w:rsidR="004426FE" w:rsidRDefault="0048317D">
      <w:pPr>
        <w:spacing w:beforeLines="50" w:before="156"/>
        <w:ind w:left="410" w:hangingChars="171" w:hanging="410"/>
        <w:rPr>
          <w:szCs w:val="21"/>
        </w:rPr>
      </w:pPr>
      <w:r>
        <w:rPr>
          <w:rFonts w:hint="eastAsia"/>
          <w:szCs w:val="21"/>
        </w:rPr>
        <w:t>9、甲方应将电子</w:t>
      </w:r>
      <w:proofErr w:type="gramStart"/>
      <w:r>
        <w:rPr>
          <w:rFonts w:hint="eastAsia"/>
          <w:szCs w:val="21"/>
        </w:rPr>
        <w:t>结算单同发票</w:t>
      </w:r>
      <w:proofErr w:type="gramEnd"/>
      <w:r>
        <w:rPr>
          <w:rFonts w:hint="eastAsia"/>
          <w:szCs w:val="21"/>
        </w:rPr>
        <w:t>一起入账，作为甲方执行了政府采购的凭证。</w:t>
      </w:r>
    </w:p>
    <w:p w:rsidR="004426FE" w:rsidRDefault="0048317D">
      <w:pPr>
        <w:spacing w:beforeLines="50" w:before="156" w:after="100" w:afterAutospacing="1"/>
        <w:rPr>
          <w:szCs w:val="21"/>
        </w:rPr>
      </w:pPr>
      <w:r>
        <w:rPr>
          <w:rFonts w:hint="eastAsia"/>
          <w:szCs w:val="21"/>
        </w:rPr>
        <w:t>四、质量标准及保修：</w:t>
      </w:r>
    </w:p>
    <w:p w:rsidR="004426FE" w:rsidRDefault="0048317D">
      <w:pPr>
        <w:spacing w:afterLines="50" w:after="156"/>
        <w:ind w:left="410" w:hangingChars="171" w:hanging="410"/>
        <w:rPr>
          <w:szCs w:val="21"/>
        </w:rPr>
      </w:pPr>
      <w:r>
        <w:rPr>
          <w:rFonts w:hint="eastAsia"/>
          <w:szCs w:val="21"/>
        </w:rPr>
        <w:t>1、 乙方保证提供的货物皆为符合国家标准的正品合格产品，且承诺为甲方提供符合或高于国家标准（国家质量监督检验检疫总局和信息产业部 2002 年联合发布的 24 号令）及</w:t>
      </w:r>
      <w:r>
        <w:rPr>
          <w:rFonts w:hint="eastAsia"/>
        </w:rPr>
        <w:t>在线询价需求公告</w:t>
      </w:r>
      <w:r>
        <w:rPr>
          <w:rFonts w:hint="eastAsia"/>
          <w:szCs w:val="21"/>
        </w:rPr>
        <w:t>要求的服务，且若该货物在投标货物生产厂商中国总部对外公众网站上具有标准配置和服务的，乙方为甲方提供的产品及服务符合或高于其标准。</w:t>
      </w:r>
    </w:p>
    <w:p w:rsidR="004426FE" w:rsidRDefault="0048317D">
      <w:pPr>
        <w:spacing w:afterLines="50" w:after="156"/>
        <w:ind w:left="410" w:hangingChars="171" w:hanging="410"/>
        <w:rPr>
          <w:szCs w:val="21"/>
        </w:rPr>
      </w:pPr>
      <w:r>
        <w:rPr>
          <w:rFonts w:hint="eastAsia"/>
          <w:szCs w:val="21"/>
        </w:rPr>
        <w:t>2、乙方保证提供的货物符合中华人民共和国国家及行业的安全质量标准、环保标准中之较高者。</w:t>
      </w:r>
    </w:p>
    <w:p w:rsidR="004426FE" w:rsidRDefault="0048317D">
      <w:pPr>
        <w:spacing w:afterLines="50" w:after="156"/>
        <w:ind w:left="410" w:hangingChars="171" w:hanging="410"/>
        <w:rPr>
          <w:szCs w:val="21"/>
        </w:rPr>
      </w:pPr>
      <w:r>
        <w:rPr>
          <w:rFonts w:hint="eastAsia"/>
          <w:szCs w:val="21"/>
        </w:rPr>
        <w:t xml:space="preserve">3、乙方保证提供给甲方的货物是货物生产厂商原造的，全新、未使用过的，并完全符合甲方的各项使用目的或在采购时提出的各项需要。 </w:t>
      </w:r>
    </w:p>
    <w:p w:rsidR="004426FE" w:rsidRDefault="0048317D">
      <w:pPr>
        <w:spacing w:afterLines="50" w:after="156"/>
        <w:ind w:left="410" w:hangingChars="171" w:hanging="410"/>
        <w:rPr>
          <w:szCs w:val="21"/>
        </w:rPr>
      </w:pPr>
      <w:r>
        <w:rPr>
          <w:rFonts w:hint="eastAsia"/>
          <w:szCs w:val="21"/>
        </w:rPr>
        <w:t>4、货物的保修期或与质量相关的其它期限均自按照本合同约定方式完成最终验收并由甲方签署了货物最终电子结算单之日起算。特别约定对大型或复杂货物或需经整套试车、整套运行的货物，该类包退、免费包换、免费包修、负责保修等期限，应当在约定质量保证期限、约定使用寿命、在线询价需求公告所要求的期限或行业认可的平均使用寿命、国家部委以上文件所规定的强制适用的期限等不同的期限中，自动适用其中最长的期限。</w:t>
      </w:r>
      <w:proofErr w:type="gramStart"/>
      <w:r>
        <w:rPr>
          <w:rFonts w:hint="eastAsia"/>
          <w:szCs w:val="21"/>
        </w:rPr>
        <w:t>若各方</w:t>
      </w:r>
      <w:proofErr w:type="gramEnd"/>
      <w:r>
        <w:rPr>
          <w:rFonts w:hint="eastAsia"/>
          <w:szCs w:val="21"/>
        </w:rPr>
        <w:t>对该类期限不能达成一致的确认则应当通过本合同中所约定的解决争议的方式裁决出相关期限。</w:t>
      </w:r>
    </w:p>
    <w:p w:rsidR="004426FE" w:rsidRDefault="0048317D">
      <w:pPr>
        <w:spacing w:afterLines="50" w:after="156"/>
        <w:ind w:left="410" w:hangingChars="171" w:hanging="410"/>
        <w:rPr>
          <w:szCs w:val="21"/>
        </w:rPr>
      </w:pPr>
      <w:r>
        <w:rPr>
          <w:rFonts w:hint="eastAsia"/>
          <w:szCs w:val="21"/>
        </w:rPr>
        <w:t>5、如因甲方在使用中自行变更货物的硬件或软件而引起的缺陷，或因甲方人员维护不当而损坏的货物或零部件，乙方不负免费保修的责任，但乙方应按照或比照本合同相关条款规定提供更换或保修服务，由此引起的合理费用由甲方负担。</w:t>
      </w:r>
    </w:p>
    <w:p w:rsidR="004426FE" w:rsidRDefault="0048317D">
      <w:pPr>
        <w:spacing w:afterLines="50" w:after="156"/>
        <w:ind w:left="410" w:hangingChars="171" w:hanging="410"/>
        <w:rPr>
          <w:szCs w:val="21"/>
        </w:rPr>
      </w:pPr>
      <w:r>
        <w:rPr>
          <w:rFonts w:hint="eastAsia"/>
          <w:szCs w:val="21"/>
        </w:rPr>
        <w:t>6、如因乙方提供的货物硬件或软件有缺陷，或乙方提供的技术资料有错误，或乙方在现场的技术人员指导有错误而使货物不能达到合同规定的指标和技术性能，乙方应负责按本合同相关条款规定更换或修理，使货物运行指标和技术性能达到合同规</w:t>
      </w:r>
      <w:r>
        <w:rPr>
          <w:rFonts w:hint="eastAsia"/>
          <w:szCs w:val="21"/>
        </w:rPr>
        <w:lastRenderedPageBreak/>
        <w:t>定, 由此引起的全部费用由乙方承担。 若</w:t>
      </w:r>
      <w:proofErr w:type="gramStart"/>
      <w:r>
        <w:rPr>
          <w:rFonts w:hint="eastAsia"/>
          <w:szCs w:val="21"/>
        </w:rPr>
        <w:t>因软件</w:t>
      </w:r>
      <w:proofErr w:type="gramEnd"/>
      <w:r>
        <w:rPr>
          <w:rFonts w:hint="eastAsia"/>
          <w:szCs w:val="21"/>
        </w:rPr>
        <w:t>或硬件缺陷导致或引起甲方损失及导致或引起第三方受到损害的，全部赔偿责任均应由乙方承担。</w:t>
      </w:r>
    </w:p>
    <w:p w:rsidR="004426FE" w:rsidRDefault="0048317D">
      <w:pPr>
        <w:spacing w:afterLines="50" w:after="156"/>
        <w:ind w:left="410" w:hangingChars="171" w:hanging="410"/>
        <w:rPr>
          <w:szCs w:val="21"/>
        </w:rPr>
      </w:pPr>
      <w:r>
        <w:rPr>
          <w:rFonts w:hint="eastAsia"/>
          <w:szCs w:val="21"/>
        </w:rPr>
        <w:t>7、在合同货物保修期内或在应当由乙方负责的其他情况下，若由于乙方更换、修理和续补货物，而造成货物不得不停止使用，货物保修期应依照停止使用的实际时间加以延长，如因此给甲方造成损失，乙方应负责赔偿。</w:t>
      </w:r>
    </w:p>
    <w:p w:rsidR="004426FE" w:rsidRDefault="0048317D">
      <w:pPr>
        <w:spacing w:beforeLines="50" w:before="156"/>
        <w:ind w:left="547" w:hangingChars="228" w:hanging="547"/>
        <w:rPr>
          <w:szCs w:val="21"/>
        </w:rPr>
      </w:pPr>
      <w:r>
        <w:rPr>
          <w:rFonts w:hint="eastAsia"/>
          <w:szCs w:val="21"/>
        </w:rPr>
        <w:t>五、付款方式</w:t>
      </w:r>
    </w:p>
    <w:p w:rsidR="004426FE" w:rsidRDefault="0048317D">
      <w:pPr>
        <w:spacing w:afterLines="50" w:after="156"/>
        <w:ind w:leftChars="150" w:left="721" w:hanging="361"/>
        <w:rPr>
          <w:szCs w:val="21"/>
        </w:rPr>
      </w:pPr>
      <w:r>
        <w:rPr>
          <w:rFonts w:hint="eastAsia"/>
          <w:szCs w:val="21"/>
        </w:rPr>
        <w:t>结算方式：安装调试验收合格后，支付100%货款。</w:t>
      </w:r>
    </w:p>
    <w:p w:rsidR="004426FE" w:rsidRDefault="0048317D">
      <w:pPr>
        <w:spacing w:beforeLines="50" w:before="156"/>
        <w:ind w:left="410" w:hangingChars="171" w:hanging="410"/>
        <w:rPr>
          <w:szCs w:val="21"/>
        </w:rPr>
      </w:pPr>
      <w:r>
        <w:rPr>
          <w:rFonts w:hint="eastAsia"/>
          <w:szCs w:val="21"/>
        </w:rPr>
        <w:t>六、违约责任:</w:t>
      </w:r>
    </w:p>
    <w:p w:rsidR="004426FE" w:rsidRDefault="0048317D">
      <w:pPr>
        <w:spacing w:before="100" w:beforeAutospacing="1" w:after="100" w:afterAutospacing="1"/>
        <w:ind w:left="410" w:hangingChars="171" w:hanging="410"/>
        <w:rPr>
          <w:szCs w:val="21"/>
        </w:rPr>
      </w:pPr>
      <w:r>
        <w:rPr>
          <w:rFonts w:hint="eastAsia"/>
          <w:szCs w:val="21"/>
        </w:rPr>
        <w:t>1、若乙方未如期按照合同约定的</w:t>
      </w:r>
      <w:proofErr w:type="gramStart"/>
      <w:r>
        <w:rPr>
          <w:rFonts w:hint="eastAsia"/>
          <w:szCs w:val="21"/>
        </w:rPr>
        <w:t>任何或</w:t>
      </w:r>
      <w:proofErr w:type="gramEnd"/>
      <w:r>
        <w:rPr>
          <w:rFonts w:hint="eastAsia"/>
          <w:szCs w:val="21"/>
        </w:rPr>
        <w:t xml:space="preserve">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 </w:t>
      </w:r>
    </w:p>
    <w:p w:rsidR="004426FE" w:rsidRDefault="0048317D">
      <w:pPr>
        <w:spacing w:beforeLines="50" w:before="156"/>
        <w:ind w:left="547" w:hangingChars="228" w:hanging="547"/>
        <w:rPr>
          <w:szCs w:val="21"/>
        </w:rPr>
      </w:pPr>
      <w:r>
        <w:rPr>
          <w:rFonts w:hint="eastAsia"/>
          <w:szCs w:val="21"/>
        </w:rPr>
        <w:t>（1）在甲方同意延长的期限内交付全部货物、提供服务并承担由此给甲方造成的直接损失及甲方因此产生的对第三方的责任。</w:t>
      </w:r>
    </w:p>
    <w:p w:rsidR="004426FE" w:rsidRDefault="0048317D">
      <w:pPr>
        <w:spacing w:beforeLines="50" w:before="156"/>
        <w:ind w:left="547" w:hangingChars="228" w:hanging="547"/>
        <w:rPr>
          <w:szCs w:val="21"/>
        </w:rPr>
      </w:pPr>
      <w:r>
        <w:rPr>
          <w:rFonts w:hint="eastAsia"/>
          <w:szCs w:val="21"/>
        </w:rPr>
        <w:t>（2）在甲方规定的时间内，按照本合同相关条款的约定，完成相应的更换及/或修理以达到合同规定的各项要求，乙方应承担由此发生的各项相关费用并承担由此给甲方造成的损失及甲方因此产生的对第三方的责任。此时，相关货物的质量保修期及相关的其它期限也应相应顺延或重新起算。</w:t>
      </w:r>
    </w:p>
    <w:p w:rsidR="004426FE" w:rsidRDefault="0048317D">
      <w:pPr>
        <w:spacing w:beforeLines="50" w:before="156"/>
        <w:ind w:left="547" w:hangingChars="228" w:hanging="547"/>
        <w:rPr>
          <w:szCs w:val="21"/>
        </w:rPr>
      </w:pPr>
      <w:r>
        <w:rPr>
          <w:rFonts w:hint="eastAsia"/>
          <w:szCs w:val="21"/>
        </w:rPr>
        <w:t>（3）根据货物低劣程度、损坏程度和使甲方所遭受的损失以及甲方因此产生的对第三方的责任，经双方商定降低货物的价格并由乙方承担赔偿甲方所遭受的损失及甲方因此产生的对第三方的责任。</w:t>
      </w:r>
    </w:p>
    <w:p w:rsidR="004426FE" w:rsidRDefault="0048317D">
      <w:pPr>
        <w:spacing w:beforeLines="50" w:before="156"/>
        <w:ind w:left="547" w:hangingChars="228" w:hanging="547"/>
        <w:rPr>
          <w:szCs w:val="21"/>
        </w:rPr>
      </w:pPr>
      <w:r>
        <w:rPr>
          <w:rFonts w:hint="eastAsia"/>
          <w:szCs w:val="21"/>
        </w:rPr>
        <w:t>（4）按合同规定的同种货币将甲方所退货物的已支付货款全部退还给甲方，并由乙方承担甲方由此发生的损失和相关费用及甲方因此产生的对第三方的责任。</w:t>
      </w:r>
    </w:p>
    <w:p w:rsidR="004426FE" w:rsidRDefault="0048317D">
      <w:pPr>
        <w:spacing w:beforeLines="50" w:before="156"/>
        <w:ind w:left="547" w:hangingChars="228" w:hanging="547"/>
        <w:rPr>
          <w:szCs w:val="21"/>
        </w:rPr>
      </w:pPr>
      <w:r>
        <w:rPr>
          <w:rFonts w:hint="eastAsia"/>
          <w:szCs w:val="21"/>
        </w:rPr>
        <w:t>（5）甲方有权部分或全部终止合同并由乙方赔偿由此造成的损失及承担甲方因此产生的对第三方的责任。</w:t>
      </w:r>
    </w:p>
    <w:p w:rsidR="004426FE" w:rsidRDefault="0048317D">
      <w:pPr>
        <w:spacing w:beforeLines="50" w:before="156"/>
        <w:ind w:firstLine="359"/>
        <w:rPr>
          <w:szCs w:val="21"/>
        </w:rPr>
      </w:pPr>
      <w:r>
        <w:rPr>
          <w:rFonts w:hint="eastAsia"/>
          <w:szCs w:val="21"/>
        </w:rPr>
        <w:t>此外，上述情形下甲方为采取必要的补救措施及/或因防止损失扩大而支出的合理费用应由乙方承担。</w:t>
      </w:r>
    </w:p>
    <w:p w:rsidR="004426FE" w:rsidRDefault="0048317D">
      <w:pPr>
        <w:spacing w:beforeLines="50" w:before="156"/>
        <w:ind w:left="410" w:hangingChars="171" w:hanging="410"/>
        <w:rPr>
          <w:szCs w:val="21"/>
        </w:rPr>
      </w:pPr>
      <w:r>
        <w:rPr>
          <w:rFonts w:hint="eastAsia"/>
          <w:szCs w:val="21"/>
        </w:rPr>
        <w:t>2、若乙方在收到甲方的违约通知书或类似的其它书面通知之日起</w:t>
      </w:r>
      <w:r>
        <w:rPr>
          <w:rFonts w:hint="eastAsia"/>
          <w:szCs w:val="21"/>
          <w:u w:val="single"/>
        </w:rPr>
        <w:t>7日内</w:t>
      </w:r>
      <w:r>
        <w:rPr>
          <w:rFonts w:hint="eastAsia"/>
          <w:szCs w:val="21"/>
        </w:rPr>
        <w:t>未作答复也没有按照甲方选择的方式承担违约责任，则甲方有权直接从尚未支付的合同价款中扣留相当于甲方选择的方式计算的索赔金额包括违约金。若这些金额不足以补偿，</w:t>
      </w:r>
      <w:proofErr w:type="gramStart"/>
      <w:r>
        <w:rPr>
          <w:rFonts w:hint="eastAsia"/>
          <w:szCs w:val="21"/>
        </w:rPr>
        <w:t>乙方仍应承担不足</w:t>
      </w:r>
      <w:proofErr w:type="gramEnd"/>
      <w:r>
        <w:rPr>
          <w:rFonts w:hint="eastAsia"/>
          <w:szCs w:val="21"/>
        </w:rPr>
        <w:t>部分的赔偿或支付责任。</w:t>
      </w:r>
    </w:p>
    <w:p w:rsidR="004426FE" w:rsidRDefault="0048317D">
      <w:pPr>
        <w:spacing w:beforeLines="50" w:before="156"/>
        <w:ind w:left="410" w:hangingChars="171" w:hanging="410"/>
        <w:rPr>
          <w:szCs w:val="21"/>
        </w:rPr>
      </w:pPr>
      <w:r>
        <w:rPr>
          <w:rFonts w:hint="eastAsia"/>
          <w:szCs w:val="21"/>
        </w:rPr>
        <w:t>3、如乙方延期交货或甲方延期付款，每逾期一天，违约方应按延期交货所折合的金额或延期付款金额每天 2‰ 的比例向对方支付违约金，但该违约金累计不超过合同总金额的 5% ；</w:t>
      </w:r>
    </w:p>
    <w:p w:rsidR="004426FE" w:rsidRDefault="0048317D">
      <w:pPr>
        <w:spacing w:beforeLines="50" w:before="156"/>
        <w:ind w:leftChars="149" w:left="358"/>
        <w:rPr>
          <w:szCs w:val="21"/>
        </w:rPr>
      </w:pPr>
      <w:r>
        <w:rPr>
          <w:rFonts w:hint="eastAsia"/>
          <w:szCs w:val="21"/>
        </w:rPr>
        <w:t>上述逾期超过</w:t>
      </w:r>
      <w:r>
        <w:rPr>
          <w:rFonts w:hint="eastAsia"/>
          <w:szCs w:val="21"/>
          <w:u w:val="single"/>
        </w:rPr>
        <w:t>20天</w:t>
      </w:r>
      <w:r>
        <w:rPr>
          <w:rFonts w:hint="eastAsia"/>
          <w:szCs w:val="21"/>
        </w:rPr>
        <w:t>且成套集成的货物已交货套数未达合同约定套数90%的以及单套货物未能全部交足的，或非成套、非集成的货物已交货件数未达合同约定件数90%的，守约方有权解除合同，并要求违约方赔偿由此造成的损失。</w:t>
      </w:r>
    </w:p>
    <w:p w:rsidR="004426FE" w:rsidRDefault="0048317D">
      <w:pPr>
        <w:spacing w:beforeLines="50" w:before="156"/>
        <w:ind w:leftChars="149" w:left="358"/>
        <w:rPr>
          <w:szCs w:val="21"/>
        </w:rPr>
      </w:pPr>
      <w:r>
        <w:rPr>
          <w:rFonts w:hint="eastAsia"/>
          <w:szCs w:val="21"/>
        </w:rPr>
        <w:lastRenderedPageBreak/>
        <w:t>上述逾期超过</w:t>
      </w:r>
      <w:r>
        <w:rPr>
          <w:rFonts w:hint="eastAsia"/>
          <w:szCs w:val="21"/>
          <w:u w:val="single"/>
        </w:rPr>
        <w:t>20天</w:t>
      </w:r>
      <w:r>
        <w:rPr>
          <w:rFonts w:hint="eastAsia"/>
          <w:szCs w:val="21"/>
        </w:rPr>
        <w:t>但成套集成的货物已交货套数已</w:t>
      </w:r>
      <w:proofErr w:type="gramStart"/>
      <w:r>
        <w:rPr>
          <w:rFonts w:hint="eastAsia"/>
          <w:szCs w:val="21"/>
        </w:rPr>
        <w:t>达合同</w:t>
      </w:r>
      <w:proofErr w:type="gramEnd"/>
      <w:r>
        <w:rPr>
          <w:rFonts w:hint="eastAsia"/>
          <w:szCs w:val="21"/>
        </w:rPr>
        <w:t>约定套数90%的，或非成套、非集成的货物已交货件数已</w:t>
      </w:r>
      <w:proofErr w:type="gramStart"/>
      <w:r>
        <w:rPr>
          <w:rFonts w:hint="eastAsia"/>
          <w:szCs w:val="21"/>
        </w:rPr>
        <w:t>达合同</w:t>
      </w:r>
      <w:proofErr w:type="gramEnd"/>
      <w:r>
        <w:rPr>
          <w:rFonts w:hint="eastAsia"/>
          <w:szCs w:val="21"/>
        </w:rPr>
        <w:t>约定件数90%的，守约方不得要求解除合同已经履行的部分只有权决定解除尚未履行的部分，但违约方应当向对方支付按照中国人民银行规定的同期借款利息最高限额的两倍按日计算的违约金。</w:t>
      </w:r>
    </w:p>
    <w:p w:rsidR="004426FE" w:rsidRDefault="0048317D">
      <w:pPr>
        <w:spacing w:beforeLines="50" w:before="156"/>
        <w:ind w:left="410" w:hangingChars="171" w:hanging="410"/>
        <w:rPr>
          <w:szCs w:val="21"/>
        </w:rPr>
      </w:pPr>
      <w:r>
        <w:rPr>
          <w:rFonts w:hint="eastAsia"/>
          <w:szCs w:val="21"/>
        </w:rPr>
        <w:t>4、如任何一方无故解除合同或有违反本合同规定的任何情形均属于违约行为，违约方应就每一单项违约向对方支付合同总金额 5% 的违约金。</w:t>
      </w:r>
    </w:p>
    <w:p w:rsidR="004426FE" w:rsidRDefault="0048317D">
      <w:pPr>
        <w:spacing w:beforeLines="50" w:before="156"/>
        <w:ind w:left="410" w:hangingChars="171" w:hanging="410"/>
        <w:rPr>
          <w:szCs w:val="21"/>
        </w:rPr>
      </w:pPr>
      <w:r>
        <w:rPr>
          <w:rFonts w:hint="eastAsia"/>
          <w:szCs w:val="21"/>
        </w:rPr>
        <w:t>5、若货物为假冒伪劣产品，乙方应按照合同总金额的2倍向甲方支付惩罚性赔偿金，若该赔偿未达到给甲方造成损失的2倍，则乙方应当支付给甲方造成损失的2倍的惩罚性赔偿金，且并不当然免除其依法应受的其它处罚。</w:t>
      </w:r>
    </w:p>
    <w:p w:rsidR="004426FE" w:rsidRDefault="0048317D">
      <w:pPr>
        <w:spacing w:beforeLines="50" w:before="156"/>
        <w:ind w:left="410" w:hangingChars="171" w:hanging="410"/>
        <w:rPr>
          <w:szCs w:val="21"/>
        </w:rPr>
      </w:pPr>
      <w:r>
        <w:rPr>
          <w:rFonts w:hint="eastAsia"/>
          <w:szCs w:val="21"/>
        </w:rPr>
        <w:t>6、任何一方由于不可抗力原因不能按约履行合同时，应在不可抗力事件结束后3天内向对方有效通报，以减轻可能给对方造成的损失，在取得有关机构的不可抗力证明或双方谅解并书面确认后，应当根据具体情况允许延期履行、修订或终止合同，并根据情况可部分或全部免于承担违约责任。</w:t>
      </w:r>
    </w:p>
    <w:p w:rsidR="004426FE" w:rsidRDefault="0048317D">
      <w:pPr>
        <w:spacing w:beforeLines="50" w:before="156"/>
        <w:ind w:left="410" w:hangingChars="171" w:hanging="410"/>
        <w:rPr>
          <w:szCs w:val="21"/>
        </w:rPr>
      </w:pPr>
      <w:r>
        <w:rPr>
          <w:rFonts w:hint="eastAsia"/>
          <w:szCs w:val="21"/>
        </w:rPr>
        <w:t>七、乙方同意并保证尊重任何他方的知识产权及其它合法权益，承诺其所提供的产品或服务均为有合法权利的，不会侵犯、导致或引起侵犯第三方知识产权及其它合法权益，若因本合同所提供的相关产品或服务及因履行本合同导致侵犯第三方的知识产权及其它合法权益，所引起的任何及/或全部责任均应当由乙方承担。</w:t>
      </w:r>
    </w:p>
    <w:p w:rsidR="004426FE" w:rsidRDefault="0048317D">
      <w:pPr>
        <w:spacing w:beforeLines="50" w:before="156"/>
        <w:ind w:left="410" w:hangingChars="171" w:hanging="410"/>
        <w:rPr>
          <w:b/>
          <w:bCs/>
          <w:szCs w:val="21"/>
          <w:u w:val="single"/>
        </w:rPr>
      </w:pPr>
      <w:r>
        <w:rPr>
          <w:rFonts w:hint="eastAsia"/>
          <w:szCs w:val="21"/>
        </w:rPr>
        <w:t>八、因本合同所引起的任何相关争议均适用中华人民共和国法律、法规及规章并</w:t>
      </w:r>
      <w:r>
        <w:rPr>
          <w:rFonts w:hint="eastAsia"/>
          <w:b/>
          <w:bCs/>
          <w:szCs w:val="21"/>
          <w:u w:val="single"/>
        </w:rPr>
        <w:t>选择采用以下方式及规则解决：</w:t>
      </w:r>
    </w:p>
    <w:p w:rsidR="004426FE" w:rsidRDefault="0048317D">
      <w:pPr>
        <w:spacing w:line="300" w:lineRule="exact"/>
        <w:rPr>
          <w:szCs w:val="21"/>
        </w:rPr>
      </w:pPr>
      <w:r>
        <w:rPr>
          <w:rFonts w:hint="eastAsia"/>
          <w:szCs w:val="21"/>
        </w:rPr>
        <w:t>1、双方协商解决；</w:t>
      </w:r>
    </w:p>
    <w:p w:rsidR="004426FE" w:rsidRDefault="0048317D">
      <w:pPr>
        <w:tabs>
          <w:tab w:val="left" w:pos="720"/>
        </w:tabs>
        <w:spacing w:line="300" w:lineRule="exact"/>
        <w:rPr>
          <w:szCs w:val="21"/>
        </w:rPr>
      </w:pPr>
      <w:r>
        <w:rPr>
          <w:rFonts w:hint="eastAsia"/>
          <w:szCs w:val="21"/>
        </w:rPr>
        <w:t>2、向中标人指定协调人反映；</w:t>
      </w:r>
    </w:p>
    <w:p w:rsidR="004426FE" w:rsidRDefault="0048317D">
      <w:pPr>
        <w:tabs>
          <w:tab w:val="left" w:pos="720"/>
        </w:tabs>
        <w:spacing w:line="300" w:lineRule="exact"/>
        <w:rPr>
          <w:szCs w:val="21"/>
        </w:rPr>
      </w:pPr>
      <w:r>
        <w:rPr>
          <w:rFonts w:hint="eastAsia"/>
          <w:szCs w:val="21"/>
        </w:rPr>
        <w:t>3、提请位于_</w:t>
      </w:r>
      <w:r>
        <w:rPr>
          <w:szCs w:val="21"/>
        </w:rPr>
        <w:t>________</w:t>
      </w:r>
      <w:r>
        <w:rPr>
          <w:rFonts w:hint="eastAsia"/>
          <w:szCs w:val="21"/>
        </w:rPr>
        <w:t>的仲裁委员会仲裁,仲裁委员会名称：_</w:t>
      </w:r>
      <w:r>
        <w:rPr>
          <w:szCs w:val="21"/>
        </w:rPr>
        <w:t>____________</w:t>
      </w:r>
      <w:r>
        <w:rPr>
          <w:rFonts w:hint="eastAsia"/>
          <w:szCs w:val="21"/>
        </w:rPr>
        <w:t>；</w:t>
      </w:r>
    </w:p>
    <w:p w:rsidR="004426FE" w:rsidRDefault="0048317D">
      <w:pPr>
        <w:tabs>
          <w:tab w:val="left" w:pos="720"/>
        </w:tabs>
        <w:spacing w:line="300" w:lineRule="exact"/>
        <w:ind w:left="410" w:hangingChars="171" w:hanging="410"/>
        <w:rPr>
          <w:szCs w:val="21"/>
        </w:rPr>
      </w:pPr>
      <w:r>
        <w:rPr>
          <w:rFonts w:hint="eastAsia"/>
          <w:szCs w:val="21"/>
        </w:rPr>
        <w:t>4、依据《中华人民共和国民事诉讼法》的规定，向对双方争议有管辖权的人民法院提起诉讼，人民法院名称：_</w:t>
      </w:r>
      <w:r>
        <w:rPr>
          <w:szCs w:val="21"/>
        </w:rPr>
        <w:t>____________</w:t>
      </w:r>
      <w:r>
        <w:rPr>
          <w:rFonts w:hint="eastAsia"/>
          <w:szCs w:val="21"/>
        </w:rPr>
        <w:t>；</w:t>
      </w:r>
    </w:p>
    <w:p w:rsidR="004426FE" w:rsidRDefault="0048317D">
      <w:pPr>
        <w:spacing w:beforeLines="50" w:before="156"/>
        <w:ind w:left="359"/>
        <w:rPr>
          <w:szCs w:val="21"/>
        </w:rPr>
      </w:pPr>
      <w:r>
        <w:rPr>
          <w:rFonts w:hint="eastAsia"/>
          <w:szCs w:val="21"/>
        </w:rPr>
        <w:t>双方同意下列约定作为规则：根据中国法律规定当事人在上述第 3 、4                                 项中只能选择其中一种；若选择上述第3种解决方式的必需在相应空格上填写仲裁委员会所在地名和仲裁委员会的准确的全称；若上述第 3 、4                                 项均未被选择且事后未能就仲裁事项达成一致书面意见的则可以直接适用上述第4项。</w:t>
      </w:r>
    </w:p>
    <w:p w:rsidR="004426FE" w:rsidRDefault="0048317D">
      <w:pPr>
        <w:spacing w:beforeLines="50" w:before="156" w:after="100" w:afterAutospacing="1"/>
        <w:rPr>
          <w:szCs w:val="21"/>
        </w:rPr>
      </w:pPr>
      <w:r>
        <w:rPr>
          <w:rFonts w:hint="eastAsia"/>
          <w:szCs w:val="21"/>
        </w:rPr>
        <w:t>九、 其它约定事项：</w:t>
      </w:r>
    </w:p>
    <w:p w:rsidR="004426FE" w:rsidRDefault="0048317D">
      <w:pPr>
        <w:spacing w:before="100" w:beforeAutospacing="1" w:after="100" w:afterAutospacing="1"/>
        <w:ind w:left="410" w:hangingChars="171" w:hanging="410"/>
        <w:rPr>
          <w:szCs w:val="21"/>
        </w:rPr>
      </w:pPr>
      <w:r>
        <w:rPr>
          <w:rFonts w:hint="eastAsia"/>
          <w:szCs w:val="21"/>
        </w:rPr>
        <w:t>1、乙方不得将本合同全部或部分权利、义务转让给任何第三方。</w:t>
      </w:r>
    </w:p>
    <w:p w:rsidR="004426FE" w:rsidRDefault="0048317D">
      <w:pPr>
        <w:spacing w:beforeLines="50" w:before="156"/>
        <w:ind w:left="410" w:hangingChars="171" w:hanging="410"/>
        <w:rPr>
          <w:szCs w:val="21"/>
        </w:rPr>
      </w:pPr>
      <w:r>
        <w:rPr>
          <w:rFonts w:hint="eastAsia"/>
          <w:szCs w:val="21"/>
        </w:rPr>
        <w:t>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rsidR="004426FE" w:rsidRDefault="0048317D">
      <w:pPr>
        <w:spacing w:beforeLines="50" w:before="156"/>
        <w:ind w:left="410" w:hangingChars="171" w:hanging="410"/>
        <w:rPr>
          <w:szCs w:val="21"/>
        </w:rPr>
      </w:pPr>
      <w:r>
        <w:rPr>
          <w:rFonts w:hint="eastAsia"/>
          <w:szCs w:val="21"/>
        </w:rPr>
        <w:t>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w:t>
      </w:r>
      <w:r>
        <w:rPr>
          <w:rFonts w:hint="eastAsia"/>
          <w:szCs w:val="21"/>
        </w:rPr>
        <w:lastRenderedPageBreak/>
        <w:t>法履行的条款进行调整，使其成为有效条款或自动适用最为接近的法规并尽量符合本合同所体现的原则精神。</w:t>
      </w:r>
    </w:p>
    <w:p w:rsidR="004426FE" w:rsidRDefault="0048317D">
      <w:pPr>
        <w:spacing w:beforeLines="50" w:before="156"/>
        <w:ind w:left="410" w:hangingChars="171" w:hanging="410"/>
        <w:rPr>
          <w:szCs w:val="21"/>
        </w:rPr>
      </w:pPr>
      <w:r>
        <w:rPr>
          <w:rFonts w:hint="eastAsia"/>
          <w:szCs w:val="21"/>
        </w:rPr>
        <w:t>4、在线询价需求公告和成交人报价清单为本合同不可分割的组成部分，本合同未尽事宜从其规定。但报价清单内容违背或低于需求公告要求或任何可能导致影响当次采购目的的情形，均应当被视为乙方自动放弃报价清单中相应部分而同意以需求公告相应内容为准。此外，若上述文件文本的内容或含义与本合同内容含义冲突时，以本合同内容为准。</w:t>
      </w:r>
    </w:p>
    <w:p w:rsidR="004426FE" w:rsidRDefault="0048317D">
      <w:pPr>
        <w:spacing w:beforeLines="50" w:before="156"/>
        <w:ind w:left="410" w:hangingChars="171" w:hanging="410"/>
        <w:rPr>
          <w:szCs w:val="21"/>
        </w:rPr>
      </w:pPr>
      <w:r>
        <w:rPr>
          <w:rFonts w:hint="eastAsia"/>
          <w:szCs w:val="21"/>
        </w:rPr>
        <w:t>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十。对本合同其他实质性条款（价格、配置、服务条款等）进行变更的补充协议无效。</w:t>
      </w:r>
    </w:p>
    <w:p w:rsidR="004426FE" w:rsidRDefault="0048317D">
      <w:pPr>
        <w:spacing w:beforeLines="50" w:before="156"/>
        <w:ind w:left="410" w:hangingChars="171" w:hanging="410"/>
        <w:rPr>
          <w:szCs w:val="21"/>
        </w:rPr>
      </w:pPr>
      <w:r>
        <w:rPr>
          <w:rFonts w:hint="eastAsia"/>
          <w:szCs w:val="21"/>
        </w:rPr>
        <w:t>6、乙方及甲方在此承诺：已在投标之前或签署本合同之前详细阅读并</w:t>
      </w:r>
      <w:proofErr w:type="gramStart"/>
      <w:r>
        <w:rPr>
          <w:rFonts w:hint="eastAsia"/>
          <w:szCs w:val="21"/>
        </w:rPr>
        <w:t>适当理解</w:t>
      </w:r>
      <w:proofErr w:type="gramEnd"/>
      <w:r>
        <w:rPr>
          <w:rFonts w:hint="eastAsia"/>
          <w:szCs w:val="21"/>
        </w:rPr>
        <w:t>了本合同文本全文，现由合同当事一方或双方在电子卖场业务网站下载使用，而乙方及甲方均是在完全自愿与平等法律地位基础上签署本合同，各自均承诺放弃以本合同系属于格式合同为由而提出不利于对方的合同条款的解释的相关主张权。对同一条款含义存在不同解释时，应采用与</w:t>
      </w:r>
      <w:r>
        <w:rPr>
          <w:rFonts w:hint="eastAsia"/>
        </w:rPr>
        <w:t>在线询价需求公告</w:t>
      </w:r>
      <w:r>
        <w:rPr>
          <w:rFonts w:hint="eastAsia"/>
          <w:szCs w:val="21"/>
        </w:rPr>
        <w:t>及其目的最接近的解释。当本合同双方对同一条款含义存在不同解释时，应当以本合同版本发布者或质疑受理机构、投诉受理机构的解释为准。</w:t>
      </w:r>
    </w:p>
    <w:p w:rsidR="004426FE" w:rsidRDefault="0048317D">
      <w:pPr>
        <w:spacing w:beforeLines="50" w:before="156"/>
        <w:ind w:left="410" w:hangingChars="171" w:hanging="410"/>
        <w:rPr>
          <w:szCs w:val="21"/>
        </w:rPr>
      </w:pPr>
      <w:r>
        <w:rPr>
          <w:rFonts w:hint="eastAsia"/>
          <w:szCs w:val="21"/>
        </w:rPr>
        <w:t>7、本合同的有效法律文本为中文文本，其他语言文本与之有不同解释的，以中文文本为准。本合同一式两份，乙方、甲方各一份。</w:t>
      </w:r>
    </w:p>
    <w:p w:rsidR="004426FE" w:rsidRDefault="0048317D">
      <w:pPr>
        <w:spacing w:beforeLines="50" w:before="156"/>
        <w:ind w:left="410" w:hangingChars="171" w:hanging="410"/>
        <w:rPr>
          <w:szCs w:val="21"/>
        </w:rPr>
      </w:pPr>
      <w:r>
        <w:rPr>
          <w:rFonts w:hint="eastAsia"/>
          <w:szCs w:val="21"/>
        </w:rPr>
        <w:t>8、本合同经供需各方代表签字并盖章后即生效。</w:t>
      </w:r>
    </w:p>
    <w:p w:rsidR="004426FE" w:rsidRDefault="004426FE">
      <w:pPr>
        <w:spacing w:beforeLines="50" w:before="156"/>
        <w:ind w:left="410" w:hangingChars="171" w:hanging="410"/>
      </w:pPr>
    </w:p>
    <w:tbl>
      <w:tblPr>
        <w:tblW w:w="5000" w:type="pct"/>
        <w:jc w:val="center"/>
        <w:tblLook w:val="04A0" w:firstRow="1" w:lastRow="0" w:firstColumn="1" w:lastColumn="0" w:noHBand="0" w:noVBand="1"/>
      </w:tblPr>
      <w:tblGrid>
        <w:gridCol w:w="1018"/>
        <w:gridCol w:w="3517"/>
        <w:gridCol w:w="981"/>
        <w:gridCol w:w="871"/>
        <w:gridCol w:w="2683"/>
      </w:tblGrid>
      <w:tr w:rsidR="004426FE">
        <w:trPr>
          <w:trHeight w:val="390"/>
          <w:jc w:val="center"/>
        </w:trPr>
        <w:tc>
          <w:tcPr>
            <w:tcW w:w="2500" w:type="pct"/>
            <w:gridSpan w:val="2"/>
            <w:vAlign w:val="center"/>
          </w:tcPr>
          <w:p w:rsidR="004426FE" w:rsidRDefault="0048317D">
            <w:pPr>
              <w:spacing w:before="100" w:beforeAutospacing="1" w:after="100" w:afterAutospacing="1"/>
              <w:rPr>
                <w:szCs w:val="21"/>
              </w:rPr>
            </w:pPr>
            <w:r>
              <w:rPr>
                <w:szCs w:val="21"/>
              </w:rPr>
              <w:t>甲方（盖章）：</w:t>
            </w:r>
            <w:r>
              <w:rPr>
                <w:rFonts w:hint="eastAsia"/>
                <w:szCs w:val="21"/>
              </w:rPr>
              <w:t>北京市肛肠医院（北京市二龙路医院）</w:t>
            </w:r>
          </w:p>
        </w:tc>
        <w:tc>
          <w:tcPr>
            <w:tcW w:w="1021" w:type="pct"/>
            <w:gridSpan w:val="2"/>
          </w:tcPr>
          <w:p w:rsidR="004426FE" w:rsidRDefault="0048317D">
            <w:pPr>
              <w:spacing w:before="100" w:beforeAutospacing="1" w:after="100" w:afterAutospacing="1"/>
              <w:ind w:rightChars="-51" w:right="-122"/>
              <w:rPr>
                <w:szCs w:val="21"/>
              </w:rPr>
            </w:pPr>
            <w:r>
              <w:rPr>
                <w:szCs w:val="21"/>
              </w:rPr>
              <w:t>乙方（盖章）：</w:t>
            </w:r>
          </w:p>
        </w:tc>
        <w:tc>
          <w:tcPr>
            <w:tcW w:w="1479" w:type="pct"/>
          </w:tcPr>
          <w:p w:rsidR="004426FE" w:rsidRDefault="004426FE">
            <w:pPr>
              <w:spacing w:before="100" w:beforeAutospacing="1" w:after="100" w:afterAutospacing="1"/>
              <w:rPr>
                <w:szCs w:val="21"/>
              </w:rPr>
            </w:pPr>
          </w:p>
        </w:tc>
      </w:tr>
      <w:tr w:rsidR="004426FE">
        <w:trPr>
          <w:trHeight w:val="390"/>
          <w:jc w:val="center"/>
        </w:trPr>
        <w:tc>
          <w:tcPr>
            <w:tcW w:w="2500" w:type="pct"/>
            <w:gridSpan w:val="2"/>
            <w:vAlign w:val="center"/>
          </w:tcPr>
          <w:p w:rsidR="004426FE" w:rsidRDefault="0048317D">
            <w:pPr>
              <w:spacing w:before="100" w:beforeAutospacing="1" w:after="100" w:afterAutospacing="1"/>
              <w:rPr>
                <w:szCs w:val="21"/>
              </w:rPr>
            </w:pPr>
            <w:r>
              <w:rPr>
                <w:rFonts w:hint="eastAsia"/>
                <w:szCs w:val="21"/>
              </w:rPr>
              <w:t>甲方代</w:t>
            </w:r>
            <w:r>
              <w:rPr>
                <w:szCs w:val="21"/>
              </w:rPr>
              <w:t>表（签字）：</w:t>
            </w:r>
          </w:p>
        </w:tc>
        <w:tc>
          <w:tcPr>
            <w:tcW w:w="2500" w:type="pct"/>
            <w:gridSpan w:val="3"/>
            <w:vAlign w:val="center"/>
          </w:tcPr>
          <w:p w:rsidR="004426FE" w:rsidRDefault="0048317D">
            <w:pPr>
              <w:spacing w:before="100" w:beforeAutospacing="1" w:after="100" w:afterAutospacing="1"/>
              <w:rPr>
                <w:szCs w:val="21"/>
              </w:rPr>
            </w:pPr>
            <w:r>
              <w:rPr>
                <w:szCs w:val="21"/>
              </w:rPr>
              <w:t>乙方代表（签字）：</w:t>
            </w:r>
          </w:p>
        </w:tc>
      </w:tr>
      <w:tr w:rsidR="004426FE">
        <w:trPr>
          <w:trHeight w:val="390"/>
          <w:jc w:val="center"/>
        </w:trPr>
        <w:tc>
          <w:tcPr>
            <w:tcW w:w="561" w:type="pct"/>
            <w:vAlign w:val="center"/>
          </w:tcPr>
          <w:p w:rsidR="004426FE" w:rsidRDefault="0048317D">
            <w:pPr>
              <w:spacing w:before="100" w:beforeAutospacing="1" w:after="100" w:afterAutospacing="1"/>
              <w:ind w:rightChars="-50" w:right="-120"/>
              <w:rPr>
                <w:szCs w:val="21"/>
              </w:rPr>
            </w:pPr>
            <w:r>
              <w:rPr>
                <w:szCs w:val="21"/>
              </w:rPr>
              <w:t>地址：</w:t>
            </w:r>
          </w:p>
        </w:tc>
        <w:tc>
          <w:tcPr>
            <w:tcW w:w="1939" w:type="pct"/>
            <w:vAlign w:val="center"/>
          </w:tcPr>
          <w:p w:rsidR="004426FE" w:rsidRDefault="004426FE">
            <w:pPr>
              <w:spacing w:before="100" w:beforeAutospacing="1" w:after="100" w:afterAutospacing="1"/>
              <w:rPr>
                <w:szCs w:val="21"/>
              </w:rPr>
            </w:pPr>
          </w:p>
        </w:tc>
        <w:tc>
          <w:tcPr>
            <w:tcW w:w="541" w:type="pct"/>
            <w:vAlign w:val="center"/>
          </w:tcPr>
          <w:p w:rsidR="004426FE" w:rsidRDefault="0048317D">
            <w:pPr>
              <w:spacing w:before="100" w:beforeAutospacing="1" w:after="100" w:afterAutospacing="1"/>
              <w:rPr>
                <w:szCs w:val="21"/>
              </w:rPr>
            </w:pPr>
            <w:r>
              <w:rPr>
                <w:szCs w:val="21"/>
              </w:rPr>
              <w:t>地址：</w:t>
            </w:r>
          </w:p>
        </w:tc>
        <w:tc>
          <w:tcPr>
            <w:tcW w:w="1959" w:type="pct"/>
            <w:gridSpan w:val="2"/>
            <w:vAlign w:val="center"/>
          </w:tcPr>
          <w:p w:rsidR="004426FE" w:rsidRDefault="004426FE">
            <w:pPr>
              <w:spacing w:before="100" w:beforeAutospacing="1" w:after="100" w:afterAutospacing="1"/>
              <w:rPr>
                <w:szCs w:val="21"/>
              </w:rPr>
            </w:pPr>
          </w:p>
        </w:tc>
      </w:tr>
      <w:tr w:rsidR="004426FE">
        <w:trPr>
          <w:trHeight w:val="390"/>
          <w:jc w:val="center"/>
        </w:trPr>
        <w:tc>
          <w:tcPr>
            <w:tcW w:w="2500" w:type="pct"/>
            <w:gridSpan w:val="2"/>
            <w:vAlign w:val="center"/>
          </w:tcPr>
          <w:p w:rsidR="004426FE" w:rsidRDefault="0048317D">
            <w:pPr>
              <w:spacing w:before="100" w:beforeAutospacing="1" w:after="100" w:afterAutospacing="1"/>
              <w:rPr>
                <w:szCs w:val="21"/>
              </w:rPr>
            </w:pPr>
            <w:r>
              <w:rPr>
                <w:szCs w:val="21"/>
              </w:rPr>
              <w:t>合同签订日期：____年__月__日</w:t>
            </w:r>
          </w:p>
        </w:tc>
        <w:tc>
          <w:tcPr>
            <w:tcW w:w="2500" w:type="pct"/>
            <w:gridSpan w:val="3"/>
            <w:vAlign w:val="center"/>
          </w:tcPr>
          <w:p w:rsidR="004426FE" w:rsidRDefault="0048317D">
            <w:pPr>
              <w:spacing w:before="100" w:beforeAutospacing="1" w:after="100" w:afterAutospacing="1"/>
              <w:rPr>
                <w:szCs w:val="21"/>
              </w:rPr>
            </w:pPr>
            <w:r>
              <w:rPr>
                <w:szCs w:val="21"/>
              </w:rPr>
              <w:t>合同签订日期：____年__月__日</w:t>
            </w:r>
          </w:p>
        </w:tc>
      </w:tr>
    </w:tbl>
    <w:p w:rsidR="004426FE" w:rsidRDefault="004426FE"/>
    <w:p w:rsidR="004426FE" w:rsidRDefault="004426FE">
      <w:pPr>
        <w:spacing w:before="100" w:beforeAutospacing="1" w:after="100" w:afterAutospacing="1" w:line="360" w:lineRule="auto"/>
        <w:rPr>
          <w:szCs w:val="21"/>
        </w:rPr>
        <w:sectPr w:rsidR="004426FE">
          <w:headerReference w:type="default" r:id="rId17"/>
          <w:footerReference w:type="even" r:id="rId18"/>
          <w:pgSz w:w="11906" w:h="16838"/>
          <w:pgMar w:top="1440" w:right="1418" w:bottom="1440" w:left="1418" w:header="851" w:footer="992" w:gutter="0"/>
          <w:cols w:space="425"/>
          <w:docGrid w:type="linesAndChars" w:linePitch="312"/>
        </w:sectPr>
      </w:pPr>
    </w:p>
    <w:p w:rsidR="004426FE" w:rsidRDefault="0048317D">
      <w:pPr>
        <w:pStyle w:val="10"/>
        <w:spacing w:line="360" w:lineRule="auto"/>
        <w:rPr>
          <w:rFonts w:asciiTheme="majorEastAsia" w:eastAsiaTheme="majorEastAsia" w:hAnsiTheme="majorEastAsia"/>
          <w:sz w:val="30"/>
          <w:szCs w:val="30"/>
        </w:rPr>
      </w:pPr>
      <w:bookmarkStart w:id="111" w:name="_Toc180670455"/>
      <w:r>
        <w:rPr>
          <w:rFonts w:asciiTheme="majorEastAsia" w:eastAsiaTheme="majorEastAsia" w:hAnsiTheme="majorEastAsia" w:hint="eastAsia"/>
          <w:sz w:val="30"/>
          <w:szCs w:val="30"/>
        </w:rPr>
        <w:lastRenderedPageBreak/>
        <w:t>第七章 响应文件格式</w:t>
      </w:r>
      <w:bookmarkEnd w:id="106"/>
      <w:bookmarkEnd w:id="111"/>
    </w:p>
    <w:p w:rsidR="004426FE" w:rsidRDefault="004426FE">
      <w:pPr>
        <w:rPr>
          <w:rFonts w:asciiTheme="majorEastAsia" w:eastAsiaTheme="majorEastAsia" w:hAnsiTheme="majorEastAsia"/>
        </w:rPr>
      </w:pPr>
    </w:p>
    <w:p w:rsidR="004426FE" w:rsidRDefault="0048317D">
      <w:pPr>
        <w:tabs>
          <w:tab w:val="left" w:pos="900"/>
          <w:tab w:val="left" w:pos="1980"/>
        </w:tabs>
        <w:snapToGrid w:val="0"/>
        <w:spacing w:line="360" w:lineRule="auto"/>
        <w:ind w:left="142"/>
        <w:rPr>
          <w:rFonts w:asciiTheme="majorEastAsia" w:eastAsiaTheme="majorEastAsia" w:hAnsiTheme="majorEastAsia"/>
        </w:rPr>
      </w:pPr>
      <w:r>
        <w:rPr>
          <w:rFonts w:asciiTheme="majorEastAsia" w:eastAsiaTheme="majorEastAsia" w:hAnsiTheme="majorEastAsia"/>
          <w:b/>
        </w:rPr>
        <w:t>供应商编制文件须知</w:t>
      </w:r>
    </w:p>
    <w:p w:rsidR="004426FE" w:rsidRDefault="0048317D">
      <w:pPr>
        <w:tabs>
          <w:tab w:val="left" w:pos="900"/>
          <w:tab w:val="left" w:pos="1980"/>
        </w:tabs>
        <w:snapToGrid w:val="0"/>
        <w:spacing w:line="360" w:lineRule="auto"/>
        <w:ind w:left="142"/>
        <w:rPr>
          <w:rFonts w:asciiTheme="majorEastAsia" w:eastAsiaTheme="majorEastAsia" w:hAnsiTheme="majorEastAsia"/>
        </w:rPr>
      </w:pPr>
      <w:r>
        <w:rPr>
          <w:rFonts w:asciiTheme="majorEastAsia" w:eastAsiaTheme="majorEastAsia" w:hAnsiTheme="majorEastAsia"/>
        </w:rPr>
        <w:t>1、供应</w:t>
      </w:r>
      <w:proofErr w:type="gramStart"/>
      <w:r>
        <w:rPr>
          <w:rFonts w:asciiTheme="majorEastAsia" w:eastAsiaTheme="majorEastAsia" w:hAnsiTheme="majorEastAsia"/>
        </w:rPr>
        <w:t>商按照</w:t>
      </w:r>
      <w:proofErr w:type="gramEnd"/>
      <w:r>
        <w:rPr>
          <w:rFonts w:asciiTheme="majorEastAsia" w:eastAsiaTheme="majorEastAsia" w:hAnsiTheme="majorEastAsia"/>
        </w:rPr>
        <w:t>本部分的顺序编制响应文件，编制中涉及格式资料的，应按照本部</w:t>
      </w:r>
      <w:proofErr w:type="gramStart"/>
      <w:r>
        <w:rPr>
          <w:rFonts w:asciiTheme="majorEastAsia" w:eastAsiaTheme="majorEastAsia" w:hAnsiTheme="majorEastAsia"/>
        </w:rPr>
        <w:t>分提供</w:t>
      </w:r>
      <w:proofErr w:type="gramEnd"/>
      <w:r>
        <w:rPr>
          <w:rFonts w:asciiTheme="majorEastAsia" w:eastAsiaTheme="majorEastAsia" w:hAnsiTheme="majorEastAsia"/>
        </w:rPr>
        <w:t>的内容和格式（所有表格的格式可扩展）填写提交。</w:t>
      </w:r>
    </w:p>
    <w:p w:rsidR="004426FE" w:rsidRDefault="0048317D">
      <w:pPr>
        <w:tabs>
          <w:tab w:val="left" w:pos="900"/>
          <w:tab w:val="left" w:pos="1980"/>
        </w:tabs>
        <w:snapToGrid w:val="0"/>
        <w:spacing w:line="360" w:lineRule="auto"/>
        <w:ind w:left="142"/>
        <w:rPr>
          <w:rFonts w:asciiTheme="majorEastAsia" w:eastAsiaTheme="majorEastAsia" w:hAnsiTheme="majorEastAsia"/>
        </w:rPr>
      </w:pPr>
      <w:r>
        <w:rPr>
          <w:rFonts w:asciiTheme="majorEastAsia" w:eastAsiaTheme="majorEastAsia" w:hAnsiTheme="majorEastAsia"/>
        </w:rPr>
        <w:t>2、对于比选文件成交记了“格式”文件的，供应商不得改变格式中给定的文字所表达的含义，不得删减格式中的实质性内容，不得自行添加与格式中给定的文字内容相矛盾的内容，不得对应当填写的空格不填写或</w:t>
      </w:r>
      <w:proofErr w:type="gramStart"/>
      <w:r>
        <w:rPr>
          <w:rFonts w:asciiTheme="majorEastAsia" w:eastAsiaTheme="majorEastAsia" w:hAnsiTheme="majorEastAsia"/>
        </w:rPr>
        <w:t>不</w:t>
      </w:r>
      <w:proofErr w:type="gramEnd"/>
      <w:r>
        <w:rPr>
          <w:rFonts w:asciiTheme="majorEastAsia" w:eastAsiaTheme="majorEastAsia" w:hAnsiTheme="majorEastAsia"/>
        </w:rPr>
        <w:t>实质性响应，否则</w:t>
      </w:r>
      <w:r>
        <w:rPr>
          <w:rFonts w:asciiTheme="majorEastAsia" w:eastAsiaTheme="majorEastAsia" w:hAnsiTheme="majorEastAsia" w:hint="eastAsia"/>
          <w:b/>
        </w:rPr>
        <w:t>响应</w:t>
      </w:r>
      <w:r>
        <w:rPr>
          <w:rFonts w:asciiTheme="majorEastAsia" w:eastAsiaTheme="majorEastAsia" w:hAnsiTheme="majorEastAsia"/>
          <w:b/>
        </w:rPr>
        <w:t>无效</w:t>
      </w:r>
      <w:r>
        <w:rPr>
          <w:rFonts w:asciiTheme="majorEastAsia" w:eastAsiaTheme="majorEastAsia" w:hAnsiTheme="majorEastAsia"/>
        </w:rPr>
        <w:t>。未标记“实格式”的文件和比选文件未提供格式的内容，可由供应商自行编写。</w:t>
      </w:r>
    </w:p>
    <w:p w:rsidR="004426FE" w:rsidRDefault="0048317D">
      <w:pPr>
        <w:tabs>
          <w:tab w:val="left" w:pos="900"/>
          <w:tab w:val="left" w:pos="1980"/>
        </w:tabs>
        <w:snapToGrid w:val="0"/>
        <w:spacing w:line="360" w:lineRule="auto"/>
        <w:ind w:left="142"/>
        <w:rPr>
          <w:rFonts w:asciiTheme="majorEastAsia" w:eastAsiaTheme="majorEastAsia" w:hAnsiTheme="majorEastAsia"/>
        </w:rPr>
      </w:pPr>
      <w:r>
        <w:rPr>
          <w:rFonts w:asciiTheme="majorEastAsia" w:eastAsiaTheme="majorEastAsia" w:hAnsiTheme="majorEastAsia"/>
        </w:rPr>
        <w:t>3、全部声明和问题的回答及所附材料必须是真实的、准确的和完整的。</w:t>
      </w:r>
    </w:p>
    <w:p w:rsidR="004426FE" w:rsidRDefault="0048317D">
      <w:pPr>
        <w:pStyle w:val="31"/>
        <w:rPr>
          <w:rFonts w:asciiTheme="majorEastAsia" w:eastAsiaTheme="majorEastAsia" w:hAnsiTheme="majorEastAsia"/>
          <w:szCs w:val="24"/>
        </w:rPr>
      </w:pPr>
      <w:r>
        <w:rPr>
          <w:rFonts w:asciiTheme="majorEastAsia" w:eastAsiaTheme="majorEastAsia" w:hAnsiTheme="majorEastAsia"/>
        </w:rPr>
        <w:br w:type="page"/>
      </w:r>
      <w:bookmarkStart w:id="112" w:name="_Toc514926454"/>
      <w:bookmarkStart w:id="113" w:name="_Toc497235042"/>
      <w:bookmarkStart w:id="114" w:name="_Toc180670456"/>
      <w:bookmarkStart w:id="115" w:name="_Toc310195762"/>
      <w:bookmarkEnd w:id="107"/>
      <w:bookmarkEnd w:id="108"/>
      <w:bookmarkEnd w:id="109"/>
      <w:bookmarkEnd w:id="110"/>
      <w:r>
        <w:rPr>
          <w:rFonts w:asciiTheme="majorEastAsia" w:eastAsiaTheme="majorEastAsia" w:hAnsiTheme="majorEastAsia"/>
          <w:szCs w:val="24"/>
        </w:rPr>
        <w:lastRenderedPageBreak/>
        <w:t>1</w:t>
      </w:r>
      <w:r>
        <w:rPr>
          <w:rFonts w:asciiTheme="majorEastAsia" w:eastAsiaTheme="majorEastAsia" w:hAnsiTheme="majorEastAsia" w:hint="eastAsia"/>
          <w:szCs w:val="24"/>
        </w:rPr>
        <w:t>．</w:t>
      </w:r>
      <w:r>
        <w:rPr>
          <w:rFonts w:asciiTheme="majorEastAsia" w:eastAsiaTheme="majorEastAsia" w:hAnsiTheme="majorEastAsia"/>
          <w:szCs w:val="24"/>
        </w:rPr>
        <w:t xml:space="preserve">投 标 </w:t>
      </w:r>
      <w:bookmarkEnd w:id="112"/>
      <w:bookmarkEnd w:id="113"/>
      <w:r>
        <w:rPr>
          <w:rFonts w:asciiTheme="majorEastAsia" w:eastAsiaTheme="majorEastAsia" w:hAnsiTheme="majorEastAsia" w:hint="eastAsia"/>
          <w:szCs w:val="24"/>
        </w:rPr>
        <w:t>书（格式）</w:t>
      </w:r>
      <w:bookmarkEnd w:id="114"/>
    </w:p>
    <w:p w:rsidR="004426FE" w:rsidRDefault="0048317D">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致（采购人）：</w:t>
      </w:r>
      <w:r>
        <w:rPr>
          <w:rFonts w:asciiTheme="majorEastAsia" w:eastAsiaTheme="majorEastAsia" w:hAnsiTheme="majorEastAsia"/>
        </w:rPr>
        <w:t xml:space="preserve"> </w:t>
      </w:r>
    </w:p>
    <w:p w:rsidR="004426FE" w:rsidRDefault="0048317D">
      <w:pPr>
        <w:tabs>
          <w:tab w:val="left" w:pos="5580"/>
        </w:tabs>
        <w:spacing w:line="360" w:lineRule="auto"/>
        <w:ind w:firstLine="408"/>
        <w:rPr>
          <w:rFonts w:asciiTheme="majorEastAsia" w:eastAsiaTheme="majorEastAsia" w:hAnsiTheme="majorEastAsia"/>
        </w:rPr>
      </w:pPr>
      <w:r>
        <w:rPr>
          <w:rFonts w:asciiTheme="majorEastAsia" w:eastAsiaTheme="majorEastAsia" w:hAnsiTheme="majorEastAsia" w:hint="eastAsia"/>
        </w:rPr>
        <w:t>根据贵方为</w:t>
      </w:r>
      <w:r>
        <w:rPr>
          <w:rFonts w:asciiTheme="majorEastAsia" w:eastAsiaTheme="majorEastAsia" w:hAnsiTheme="majorEastAsia"/>
        </w:rPr>
        <w:t>(</w:t>
      </w:r>
      <w:r>
        <w:rPr>
          <w:rFonts w:asciiTheme="majorEastAsia" w:eastAsiaTheme="majorEastAsia" w:hAnsiTheme="majorEastAsia" w:hint="eastAsia"/>
          <w:u w:val="single"/>
        </w:rPr>
        <w:t>项目名称</w:t>
      </w:r>
      <w:r>
        <w:rPr>
          <w:rFonts w:asciiTheme="majorEastAsia" w:eastAsiaTheme="majorEastAsia" w:hAnsiTheme="majorEastAsia"/>
        </w:rPr>
        <w:t>)项目的</w:t>
      </w:r>
      <w:r>
        <w:rPr>
          <w:rFonts w:asciiTheme="majorEastAsia" w:eastAsiaTheme="majorEastAsia" w:hAnsiTheme="majorEastAsia" w:hint="eastAsia"/>
        </w:rPr>
        <w:t>比选</w:t>
      </w:r>
      <w:r>
        <w:rPr>
          <w:rFonts w:asciiTheme="majorEastAsia" w:eastAsiaTheme="majorEastAsia" w:hAnsiTheme="majorEastAsia"/>
        </w:rPr>
        <w:t>公告（</w:t>
      </w:r>
      <w:r>
        <w:rPr>
          <w:rFonts w:asciiTheme="majorEastAsia" w:eastAsiaTheme="majorEastAsia" w:hAnsiTheme="majorEastAsia" w:hint="eastAsia"/>
        </w:rPr>
        <w:t>比选</w:t>
      </w:r>
      <w:r>
        <w:rPr>
          <w:rFonts w:asciiTheme="majorEastAsia" w:eastAsiaTheme="majorEastAsia" w:hAnsiTheme="majorEastAsia"/>
        </w:rPr>
        <w:t>邀请）(</w:t>
      </w:r>
      <w:r>
        <w:rPr>
          <w:rFonts w:asciiTheme="majorEastAsia" w:eastAsiaTheme="majorEastAsia" w:hAnsiTheme="majorEastAsia" w:hint="eastAsia"/>
          <w:u w:val="single"/>
        </w:rPr>
        <w:t>项目编号</w:t>
      </w:r>
      <w:r>
        <w:rPr>
          <w:rFonts w:asciiTheme="majorEastAsia" w:eastAsiaTheme="majorEastAsia" w:hAnsiTheme="majorEastAsia"/>
        </w:rPr>
        <w:t>),签字代表(</w:t>
      </w:r>
      <w:r>
        <w:rPr>
          <w:rFonts w:asciiTheme="majorEastAsia" w:eastAsiaTheme="majorEastAsia" w:hAnsiTheme="majorEastAsia" w:hint="eastAsia"/>
          <w:u w:val="single"/>
        </w:rPr>
        <w:t>姓名、职务</w:t>
      </w:r>
      <w:r>
        <w:rPr>
          <w:rFonts w:asciiTheme="majorEastAsia" w:eastAsiaTheme="majorEastAsia" w:hAnsiTheme="majorEastAsia"/>
        </w:rPr>
        <w:t>)经正式授权并代表供应商（</w:t>
      </w:r>
      <w:r>
        <w:rPr>
          <w:rFonts w:asciiTheme="majorEastAsia" w:eastAsiaTheme="majorEastAsia" w:hAnsiTheme="majorEastAsia" w:hint="eastAsia"/>
          <w:u w:val="single"/>
        </w:rPr>
        <w:t>供应商名称、地址</w:t>
      </w:r>
      <w:r>
        <w:rPr>
          <w:rFonts w:asciiTheme="majorEastAsia" w:eastAsiaTheme="majorEastAsia" w:hAnsiTheme="majorEastAsia" w:hint="eastAsia"/>
        </w:rPr>
        <w:t>）提交下述文件正本一份、副本</w:t>
      </w:r>
      <w:r>
        <w:rPr>
          <w:rFonts w:asciiTheme="majorEastAsia" w:eastAsiaTheme="majorEastAsia" w:hAnsiTheme="majorEastAsia"/>
        </w:rPr>
        <w:t>___份</w:t>
      </w:r>
      <w:r>
        <w:rPr>
          <w:rFonts w:asciiTheme="majorEastAsia" w:eastAsiaTheme="majorEastAsia" w:hAnsiTheme="majorEastAsia" w:hint="eastAsia"/>
        </w:rPr>
        <w:t>及电子版</w:t>
      </w:r>
      <w:r>
        <w:rPr>
          <w:rFonts w:asciiTheme="majorEastAsia" w:eastAsiaTheme="majorEastAsia" w:hAnsiTheme="majorEastAsia" w:hint="eastAsia"/>
          <w:u w:val="single"/>
        </w:rPr>
        <w:t xml:space="preserve"> </w:t>
      </w:r>
      <w:r>
        <w:rPr>
          <w:rFonts w:asciiTheme="majorEastAsia" w:eastAsiaTheme="majorEastAsia" w:hAnsiTheme="majorEastAsia"/>
          <w:u w:val="single"/>
        </w:rPr>
        <w:t xml:space="preserve">   </w:t>
      </w:r>
      <w:r>
        <w:rPr>
          <w:rFonts w:asciiTheme="majorEastAsia" w:eastAsiaTheme="majorEastAsia" w:hAnsiTheme="majorEastAsia" w:hint="eastAsia"/>
        </w:rPr>
        <w:t>份。</w:t>
      </w:r>
    </w:p>
    <w:p w:rsidR="004426FE" w:rsidRDefault="0048317D">
      <w:pPr>
        <w:pStyle w:val="af"/>
        <w:tabs>
          <w:tab w:val="left" w:pos="5580"/>
        </w:tabs>
        <w:spacing w:line="360" w:lineRule="auto"/>
        <w:ind w:firstLineChars="177" w:firstLine="425"/>
        <w:rPr>
          <w:rFonts w:asciiTheme="majorEastAsia" w:eastAsiaTheme="majorEastAsia" w:hAnsiTheme="majorEastAsia"/>
          <w:szCs w:val="20"/>
        </w:rPr>
      </w:pPr>
      <w:r>
        <w:rPr>
          <w:rFonts w:asciiTheme="majorEastAsia" w:eastAsiaTheme="majorEastAsia" w:hAnsiTheme="majorEastAsia"/>
          <w:szCs w:val="20"/>
        </w:rPr>
        <w:t>我方</w:t>
      </w:r>
      <w:r>
        <w:rPr>
          <w:rFonts w:asciiTheme="majorEastAsia" w:eastAsiaTheme="majorEastAsia" w:hAnsiTheme="majorEastAsia"/>
        </w:rPr>
        <w:t>已详细审查全部比选文件</w:t>
      </w:r>
      <w:r>
        <w:rPr>
          <w:rFonts w:asciiTheme="majorEastAsia" w:eastAsiaTheme="majorEastAsia" w:hAnsiTheme="majorEastAsia"/>
          <w:szCs w:val="20"/>
        </w:rPr>
        <w:t>，自愿参与</w:t>
      </w:r>
      <w:r>
        <w:rPr>
          <w:rFonts w:asciiTheme="majorEastAsia" w:eastAsiaTheme="majorEastAsia" w:hAnsiTheme="majorEastAsia" w:hint="eastAsia"/>
          <w:szCs w:val="20"/>
        </w:rPr>
        <w:t>响应</w:t>
      </w:r>
      <w:r>
        <w:rPr>
          <w:rFonts w:asciiTheme="majorEastAsia" w:eastAsiaTheme="majorEastAsia" w:hAnsiTheme="majorEastAsia"/>
          <w:szCs w:val="20"/>
        </w:rPr>
        <w:t>并承诺如下：</w:t>
      </w:r>
    </w:p>
    <w:p w:rsidR="004426FE" w:rsidRDefault="0048317D">
      <w:pPr>
        <w:pStyle w:val="af"/>
        <w:tabs>
          <w:tab w:val="left" w:pos="5580"/>
        </w:tabs>
        <w:spacing w:line="360" w:lineRule="auto"/>
        <w:ind w:firstLineChars="177" w:firstLine="425"/>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szCs w:val="24"/>
        </w:rPr>
        <w:t>1）后附“</w:t>
      </w:r>
      <w:r>
        <w:rPr>
          <w:rFonts w:asciiTheme="majorEastAsia" w:eastAsiaTheme="majorEastAsia" w:hAnsiTheme="majorEastAsia" w:hint="eastAsia"/>
          <w:szCs w:val="24"/>
        </w:rPr>
        <w:t>报价</w:t>
      </w:r>
      <w:r>
        <w:rPr>
          <w:rFonts w:asciiTheme="majorEastAsia" w:eastAsiaTheme="majorEastAsia" w:hAnsiTheme="majorEastAsia"/>
          <w:szCs w:val="24"/>
        </w:rPr>
        <w:t>一览表”为我方参加此次</w:t>
      </w:r>
      <w:r>
        <w:rPr>
          <w:rFonts w:asciiTheme="majorEastAsia" w:eastAsiaTheme="majorEastAsia" w:hAnsiTheme="majorEastAsia" w:hint="eastAsia"/>
          <w:szCs w:val="24"/>
        </w:rPr>
        <w:t>比选</w:t>
      </w:r>
      <w:r>
        <w:rPr>
          <w:rFonts w:asciiTheme="majorEastAsia" w:eastAsiaTheme="majorEastAsia" w:hAnsiTheme="majorEastAsia"/>
          <w:szCs w:val="24"/>
        </w:rPr>
        <w:t>的</w:t>
      </w:r>
      <w:r>
        <w:rPr>
          <w:rFonts w:asciiTheme="majorEastAsia" w:eastAsiaTheme="majorEastAsia" w:hAnsiTheme="majorEastAsia" w:hint="eastAsia"/>
          <w:szCs w:val="24"/>
        </w:rPr>
        <w:t>响应</w:t>
      </w:r>
      <w:r>
        <w:rPr>
          <w:rFonts w:asciiTheme="majorEastAsia" w:eastAsiaTheme="majorEastAsia" w:hAnsiTheme="majorEastAsia"/>
          <w:szCs w:val="24"/>
        </w:rPr>
        <w:t>报价。</w:t>
      </w:r>
    </w:p>
    <w:p w:rsidR="004426FE" w:rsidRDefault="0048317D">
      <w:pPr>
        <w:pStyle w:val="af"/>
        <w:tabs>
          <w:tab w:val="left" w:pos="720"/>
          <w:tab w:val="left" w:pos="900"/>
        </w:tabs>
        <w:spacing w:line="360" w:lineRule="auto"/>
        <w:ind w:firstLineChars="177" w:firstLine="425"/>
        <w:jc w:val="both"/>
        <w:rPr>
          <w:rFonts w:asciiTheme="majorEastAsia" w:eastAsiaTheme="majorEastAsia" w:hAnsiTheme="majorEastAsia"/>
          <w:szCs w:val="20"/>
        </w:rPr>
      </w:pPr>
      <w:r>
        <w:rPr>
          <w:rFonts w:asciiTheme="majorEastAsia" w:eastAsiaTheme="majorEastAsia" w:hAnsiTheme="majorEastAsia" w:hint="eastAsia"/>
          <w:szCs w:val="24"/>
        </w:rPr>
        <w:t>（</w:t>
      </w:r>
      <w:r>
        <w:rPr>
          <w:rFonts w:asciiTheme="majorEastAsia" w:eastAsiaTheme="majorEastAsia" w:hAnsiTheme="majorEastAsia"/>
          <w:szCs w:val="24"/>
        </w:rPr>
        <w:t>3</w:t>
      </w:r>
      <w:r>
        <w:rPr>
          <w:rFonts w:asciiTheme="majorEastAsia" w:eastAsiaTheme="majorEastAsia" w:hAnsiTheme="majorEastAsia" w:hint="eastAsia"/>
          <w:szCs w:val="24"/>
        </w:rPr>
        <w:t>）</w:t>
      </w:r>
      <w:r>
        <w:rPr>
          <w:rFonts w:asciiTheme="majorEastAsia" w:eastAsiaTheme="majorEastAsia" w:hAnsiTheme="majorEastAsia"/>
          <w:szCs w:val="20"/>
        </w:rPr>
        <w:t>除</w:t>
      </w:r>
      <w:r>
        <w:rPr>
          <w:rFonts w:asciiTheme="majorEastAsia" w:eastAsiaTheme="majorEastAsia" w:hAnsiTheme="majorEastAsia" w:hint="eastAsia"/>
          <w:szCs w:val="20"/>
        </w:rPr>
        <w:t>商务及</w:t>
      </w:r>
      <w:r>
        <w:rPr>
          <w:rFonts w:asciiTheme="majorEastAsia" w:eastAsiaTheme="majorEastAsia" w:hAnsiTheme="majorEastAsia"/>
          <w:szCs w:val="20"/>
        </w:rPr>
        <w:t>合同条款</w:t>
      </w:r>
      <w:r>
        <w:rPr>
          <w:rFonts w:asciiTheme="majorEastAsia" w:eastAsiaTheme="majorEastAsia" w:hAnsiTheme="majorEastAsia" w:hint="eastAsia"/>
          <w:szCs w:val="20"/>
        </w:rPr>
        <w:t>偏离表、技术规格</w:t>
      </w:r>
      <w:r>
        <w:rPr>
          <w:rFonts w:asciiTheme="majorEastAsia" w:eastAsiaTheme="majorEastAsia" w:hAnsiTheme="majorEastAsia"/>
          <w:szCs w:val="20"/>
        </w:rPr>
        <w:t>偏离表列出的偏离外，我方响应比选文件的全部要求。</w:t>
      </w:r>
    </w:p>
    <w:p w:rsidR="004426FE" w:rsidRDefault="0048317D">
      <w:pPr>
        <w:tabs>
          <w:tab w:val="left" w:pos="5580"/>
        </w:tabs>
        <w:spacing w:line="360" w:lineRule="auto"/>
        <w:ind w:firstLineChars="177" w:firstLine="425"/>
        <w:jc w:val="both"/>
        <w:rPr>
          <w:rFonts w:asciiTheme="majorEastAsia" w:eastAsiaTheme="majorEastAsia" w:hAnsiTheme="majorEastAsia"/>
          <w:szCs w:val="20"/>
        </w:rPr>
      </w:pPr>
      <w:r>
        <w:rPr>
          <w:rFonts w:asciiTheme="majorEastAsia" w:eastAsiaTheme="majorEastAsia" w:hAnsiTheme="majorEastAsia"/>
          <w:szCs w:val="20"/>
        </w:rPr>
        <w:t>（3）我方已提供的全部文件资料是真实、准确的，并对此承担一切法律后果。</w:t>
      </w:r>
    </w:p>
    <w:p w:rsidR="004426FE" w:rsidRDefault="0048317D">
      <w:pPr>
        <w:pStyle w:val="af"/>
        <w:tabs>
          <w:tab w:val="left" w:pos="5580"/>
        </w:tabs>
        <w:spacing w:line="360" w:lineRule="auto"/>
        <w:ind w:firstLineChars="177" w:firstLine="425"/>
        <w:jc w:val="both"/>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szCs w:val="24"/>
        </w:rPr>
        <w:t>4</w:t>
      </w:r>
      <w:r>
        <w:rPr>
          <w:rFonts w:asciiTheme="majorEastAsia" w:eastAsiaTheme="majorEastAsia" w:hAnsiTheme="majorEastAsia" w:hint="eastAsia"/>
          <w:szCs w:val="24"/>
        </w:rPr>
        <w:t>）我方如成交，我方将在法律规定的期限内与你方签订合同，按照比选文件要求提交履约保证金（如有），并在合同约定的期限内完成合同规定的全部义务。</w:t>
      </w:r>
    </w:p>
    <w:p w:rsidR="004426FE" w:rsidRDefault="0048317D">
      <w:pPr>
        <w:pStyle w:val="af"/>
        <w:tabs>
          <w:tab w:val="left" w:pos="5580"/>
        </w:tabs>
        <w:spacing w:line="360" w:lineRule="auto"/>
        <w:ind w:firstLineChars="200" w:firstLine="480"/>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szCs w:val="24"/>
        </w:rPr>
        <w:t>5</w:t>
      </w:r>
      <w:r>
        <w:rPr>
          <w:rFonts w:asciiTheme="majorEastAsia" w:eastAsiaTheme="majorEastAsia" w:hAnsiTheme="majorEastAsia" w:hint="eastAsia"/>
          <w:szCs w:val="24"/>
        </w:rPr>
        <w:t>）我方已详细审查全部比选文件。我方完全理解并同意放弃对这方面有不明及误解的权力。</w:t>
      </w:r>
    </w:p>
    <w:p w:rsidR="004426FE" w:rsidRDefault="0048317D">
      <w:pPr>
        <w:pStyle w:val="af"/>
        <w:tabs>
          <w:tab w:val="left" w:pos="5580"/>
        </w:tabs>
        <w:spacing w:line="360" w:lineRule="auto"/>
        <w:ind w:firstLineChars="200" w:firstLine="480"/>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szCs w:val="24"/>
        </w:rPr>
        <w:t>6</w:t>
      </w:r>
      <w:r>
        <w:rPr>
          <w:rFonts w:asciiTheme="majorEastAsia" w:eastAsiaTheme="majorEastAsia" w:hAnsiTheme="majorEastAsia" w:hint="eastAsia"/>
          <w:szCs w:val="24"/>
        </w:rPr>
        <w:t>）我方</w:t>
      </w:r>
      <w:r>
        <w:rPr>
          <w:rFonts w:asciiTheme="majorEastAsia" w:eastAsiaTheme="majorEastAsia" w:hAnsiTheme="majorEastAsia" w:hint="eastAsia"/>
          <w:szCs w:val="20"/>
        </w:rPr>
        <w:t>响应</w:t>
      </w:r>
      <w:r>
        <w:rPr>
          <w:rFonts w:asciiTheme="majorEastAsia" w:eastAsiaTheme="majorEastAsia" w:hAnsiTheme="majorEastAsia" w:hint="eastAsia"/>
          <w:szCs w:val="24"/>
        </w:rPr>
        <w:t>有效期为自响应截止日起</w:t>
      </w:r>
      <w:r>
        <w:rPr>
          <w:rFonts w:asciiTheme="majorEastAsia" w:eastAsiaTheme="majorEastAsia" w:hAnsiTheme="majorEastAsia"/>
          <w:szCs w:val="24"/>
          <w:u w:val="single"/>
        </w:rPr>
        <w:t xml:space="preserve">     </w:t>
      </w:r>
      <w:proofErr w:type="gramStart"/>
      <w:r>
        <w:rPr>
          <w:rFonts w:asciiTheme="majorEastAsia" w:eastAsiaTheme="majorEastAsia" w:hAnsiTheme="majorEastAsia" w:hint="eastAsia"/>
          <w:szCs w:val="24"/>
        </w:rPr>
        <w:t>个</w:t>
      </w:r>
      <w:proofErr w:type="gramEnd"/>
      <w:r>
        <w:rPr>
          <w:rFonts w:asciiTheme="majorEastAsia" w:eastAsiaTheme="majorEastAsia" w:hAnsiTheme="majorEastAsia" w:hint="eastAsia"/>
          <w:szCs w:val="24"/>
        </w:rPr>
        <w:t>日历日。</w:t>
      </w:r>
    </w:p>
    <w:p w:rsidR="004426FE" w:rsidRDefault="0048317D">
      <w:pPr>
        <w:pStyle w:val="af"/>
        <w:tabs>
          <w:tab w:val="left" w:pos="5580"/>
        </w:tabs>
        <w:spacing w:line="360" w:lineRule="auto"/>
        <w:ind w:firstLineChars="200" w:firstLine="480"/>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szCs w:val="24"/>
        </w:rPr>
        <w:t>7</w:t>
      </w:r>
      <w:r>
        <w:rPr>
          <w:rFonts w:asciiTheme="majorEastAsia" w:eastAsiaTheme="majorEastAsia" w:hAnsiTheme="majorEastAsia" w:hint="eastAsia"/>
          <w:szCs w:val="24"/>
        </w:rPr>
        <w:t>）我方同意提供按照贵方可能要求的与其</w:t>
      </w:r>
      <w:r>
        <w:rPr>
          <w:rFonts w:asciiTheme="majorEastAsia" w:eastAsiaTheme="majorEastAsia" w:hAnsiTheme="majorEastAsia" w:hint="eastAsia"/>
          <w:szCs w:val="20"/>
        </w:rPr>
        <w:t>响应</w:t>
      </w:r>
      <w:r>
        <w:rPr>
          <w:rFonts w:asciiTheme="majorEastAsia" w:eastAsiaTheme="majorEastAsia" w:hAnsiTheme="majorEastAsia" w:hint="eastAsia"/>
          <w:szCs w:val="24"/>
        </w:rPr>
        <w:t>有关的一切数据或资料。</w:t>
      </w:r>
    </w:p>
    <w:p w:rsidR="004426FE" w:rsidRDefault="004426FE">
      <w:pPr>
        <w:tabs>
          <w:tab w:val="left" w:pos="5580"/>
        </w:tabs>
        <w:spacing w:line="360" w:lineRule="auto"/>
        <w:ind w:firstLineChars="200" w:firstLine="480"/>
        <w:rPr>
          <w:rFonts w:asciiTheme="majorEastAsia" w:eastAsiaTheme="majorEastAsia" w:hAnsiTheme="majorEastAsia"/>
        </w:rPr>
      </w:pPr>
    </w:p>
    <w:p w:rsidR="004426FE" w:rsidRDefault="0048317D">
      <w:pPr>
        <w:tabs>
          <w:tab w:val="left" w:pos="5580"/>
        </w:tabs>
        <w:spacing w:line="360" w:lineRule="auto"/>
        <w:ind w:firstLineChars="200" w:firstLine="480"/>
        <w:rPr>
          <w:rFonts w:asciiTheme="majorEastAsia" w:eastAsiaTheme="majorEastAsia" w:hAnsiTheme="majorEastAsia"/>
        </w:rPr>
      </w:pPr>
      <w:r>
        <w:rPr>
          <w:rFonts w:asciiTheme="majorEastAsia" w:eastAsiaTheme="majorEastAsia" w:hAnsiTheme="majorEastAsia"/>
        </w:rPr>
        <w:t>与本</w:t>
      </w:r>
      <w:r>
        <w:rPr>
          <w:rFonts w:asciiTheme="majorEastAsia" w:eastAsiaTheme="majorEastAsia" w:hAnsiTheme="majorEastAsia" w:hint="eastAsia"/>
          <w:szCs w:val="20"/>
        </w:rPr>
        <w:t>响应</w:t>
      </w:r>
      <w:r>
        <w:rPr>
          <w:rFonts w:asciiTheme="majorEastAsia" w:eastAsiaTheme="majorEastAsia" w:hAnsiTheme="majorEastAsia"/>
        </w:rPr>
        <w:t>有关的一切正式往来信函请寄：</w:t>
      </w:r>
    </w:p>
    <w:p w:rsidR="004426FE" w:rsidRDefault="0048317D">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地址：</w:t>
      </w:r>
      <w:r>
        <w:rPr>
          <w:rFonts w:asciiTheme="majorEastAsia" w:eastAsiaTheme="majorEastAsia" w:hAnsiTheme="majorEastAsia"/>
        </w:rPr>
        <w:t>_________________________</w:t>
      </w:r>
      <w:r>
        <w:rPr>
          <w:rFonts w:asciiTheme="majorEastAsia" w:eastAsiaTheme="majorEastAsia" w:hAnsiTheme="majorEastAsia" w:hint="eastAsia"/>
        </w:rPr>
        <w:t>电子函件：</w:t>
      </w:r>
      <w:r>
        <w:rPr>
          <w:rFonts w:asciiTheme="majorEastAsia" w:eastAsiaTheme="majorEastAsia" w:hAnsiTheme="majorEastAsia"/>
        </w:rPr>
        <w:t>________________________</w:t>
      </w:r>
    </w:p>
    <w:p w:rsidR="004426FE" w:rsidRDefault="0048317D">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电话：</w:t>
      </w:r>
      <w:r>
        <w:rPr>
          <w:rFonts w:asciiTheme="majorEastAsia" w:eastAsiaTheme="majorEastAsia" w:hAnsiTheme="majorEastAsia"/>
        </w:rPr>
        <w:t>_________________________</w:t>
      </w:r>
    </w:p>
    <w:p w:rsidR="004426FE" w:rsidRDefault="004426FE">
      <w:pPr>
        <w:tabs>
          <w:tab w:val="left" w:pos="5580"/>
        </w:tabs>
        <w:spacing w:line="360" w:lineRule="auto"/>
        <w:ind w:left="420"/>
        <w:rPr>
          <w:rFonts w:asciiTheme="majorEastAsia" w:eastAsiaTheme="majorEastAsia" w:hAnsiTheme="majorEastAsia"/>
        </w:rPr>
      </w:pPr>
    </w:p>
    <w:p w:rsidR="004426FE" w:rsidRDefault="0048317D">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供应商授权代表签字：</w:t>
      </w:r>
      <w:r>
        <w:rPr>
          <w:rFonts w:asciiTheme="majorEastAsia" w:eastAsiaTheme="majorEastAsia" w:hAnsiTheme="majorEastAsia"/>
        </w:rPr>
        <w:t>_________________________</w:t>
      </w:r>
    </w:p>
    <w:p w:rsidR="004426FE" w:rsidRDefault="0048317D">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供应商名称（全称）：</w:t>
      </w:r>
      <w:r>
        <w:rPr>
          <w:rFonts w:asciiTheme="majorEastAsia" w:eastAsiaTheme="majorEastAsia" w:hAnsiTheme="majorEastAsia"/>
        </w:rPr>
        <w:t>_________________________</w:t>
      </w:r>
    </w:p>
    <w:p w:rsidR="004426FE" w:rsidRDefault="0048317D">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供应商公章：</w:t>
      </w:r>
      <w:r>
        <w:rPr>
          <w:rFonts w:asciiTheme="majorEastAsia" w:eastAsiaTheme="majorEastAsia" w:hAnsiTheme="majorEastAsia"/>
        </w:rPr>
        <w:t>_________________________</w:t>
      </w:r>
    </w:p>
    <w:p w:rsidR="004426FE" w:rsidRDefault="0048317D">
      <w:pPr>
        <w:tabs>
          <w:tab w:val="left" w:pos="5580"/>
        </w:tabs>
        <w:spacing w:line="360" w:lineRule="auto"/>
        <w:ind w:left="420"/>
        <w:rPr>
          <w:rFonts w:asciiTheme="majorEastAsia" w:eastAsiaTheme="majorEastAsia" w:hAnsiTheme="majorEastAsia"/>
          <w:u w:val="single"/>
        </w:rPr>
      </w:pPr>
      <w:r>
        <w:rPr>
          <w:rFonts w:asciiTheme="majorEastAsia" w:eastAsiaTheme="majorEastAsia" w:hAnsiTheme="majorEastAsia" w:hint="eastAsia"/>
        </w:rPr>
        <w:t>日期：</w:t>
      </w:r>
      <w:r>
        <w:rPr>
          <w:rFonts w:asciiTheme="majorEastAsia" w:eastAsiaTheme="majorEastAsia" w:hAnsiTheme="majorEastAsia"/>
        </w:rPr>
        <w:t>_________________________</w:t>
      </w:r>
    </w:p>
    <w:p w:rsidR="004426FE" w:rsidRDefault="0048317D">
      <w:pPr>
        <w:rPr>
          <w:rFonts w:asciiTheme="majorEastAsia" w:eastAsiaTheme="majorEastAsia" w:hAnsiTheme="majorEastAsia"/>
        </w:rPr>
      </w:pPr>
      <w:r>
        <w:rPr>
          <w:rFonts w:asciiTheme="majorEastAsia" w:eastAsiaTheme="majorEastAsia" w:hAnsiTheme="majorEastAsia"/>
        </w:rPr>
        <w:br w:type="page"/>
      </w:r>
    </w:p>
    <w:p w:rsidR="004426FE" w:rsidRDefault="0048317D">
      <w:pPr>
        <w:pStyle w:val="31"/>
        <w:rPr>
          <w:rFonts w:asciiTheme="majorEastAsia" w:eastAsiaTheme="majorEastAsia" w:hAnsiTheme="majorEastAsia"/>
          <w:szCs w:val="24"/>
        </w:rPr>
      </w:pPr>
      <w:bookmarkStart w:id="116" w:name="_Toc514926455"/>
      <w:bookmarkStart w:id="117" w:name="_Toc497235043"/>
      <w:bookmarkStart w:id="118" w:name="_Toc164865017"/>
      <w:bookmarkStart w:id="119" w:name="_Toc180670457"/>
      <w:r>
        <w:rPr>
          <w:rFonts w:asciiTheme="majorEastAsia" w:eastAsiaTheme="majorEastAsia" w:hAnsiTheme="majorEastAsia"/>
          <w:szCs w:val="24"/>
        </w:rPr>
        <w:lastRenderedPageBreak/>
        <w:t>2</w:t>
      </w:r>
      <w:r>
        <w:rPr>
          <w:rFonts w:asciiTheme="majorEastAsia" w:eastAsiaTheme="majorEastAsia" w:hAnsiTheme="majorEastAsia" w:hint="eastAsia"/>
          <w:szCs w:val="24"/>
        </w:rPr>
        <w:t>．报价</w:t>
      </w:r>
      <w:r>
        <w:rPr>
          <w:rFonts w:asciiTheme="majorEastAsia" w:eastAsiaTheme="majorEastAsia" w:hAnsiTheme="majorEastAsia"/>
          <w:szCs w:val="24"/>
        </w:rPr>
        <w:t>一览表</w:t>
      </w:r>
      <w:bookmarkEnd w:id="116"/>
      <w:bookmarkEnd w:id="117"/>
      <w:r>
        <w:rPr>
          <w:rFonts w:asciiTheme="majorEastAsia" w:eastAsiaTheme="majorEastAsia" w:hAnsiTheme="majorEastAsia" w:hint="eastAsia"/>
          <w:szCs w:val="24"/>
        </w:rPr>
        <w:t>（格式）</w:t>
      </w:r>
      <w:bookmarkEnd w:id="118"/>
      <w:bookmarkEnd w:id="119"/>
    </w:p>
    <w:p w:rsidR="004426FE" w:rsidRDefault="0048317D">
      <w:pPr>
        <w:tabs>
          <w:tab w:val="left" w:pos="1800"/>
          <w:tab w:val="left" w:pos="5580"/>
        </w:tabs>
        <w:spacing w:line="360" w:lineRule="auto"/>
        <w:rPr>
          <w:rFonts w:asciiTheme="majorEastAsia" w:eastAsiaTheme="majorEastAsia" w:hAnsiTheme="majorEastAsia"/>
        </w:rPr>
      </w:pPr>
      <w:r>
        <w:rPr>
          <w:rFonts w:asciiTheme="majorEastAsia" w:eastAsiaTheme="majorEastAsia" w:hAnsiTheme="majorEastAsia" w:hint="eastAsia"/>
        </w:rPr>
        <w:t xml:space="preserve">项目名称： </w:t>
      </w:r>
      <w:r>
        <w:rPr>
          <w:rFonts w:asciiTheme="majorEastAsia" w:eastAsiaTheme="majorEastAsia" w:hAnsiTheme="majorEastAsia"/>
        </w:rPr>
        <w:t xml:space="preserve">                                   </w:t>
      </w:r>
      <w:r>
        <w:rPr>
          <w:rFonts w:asciiTheme="majorEastAsia" w:eastAsiaTheme="majorEastAsia" w:hAnsiTheme="majorEastAsia" w:hint="eastAsia"/>
        </w:rPr>
        <w:t xml:space="preserve">项目编号： </w:t>
      </w:r>
      <w:r>
        <w:rPr>
          <w:rFonts w:asciiTheme="majorEastAsia" w:eastAsiaTheme="majorEastAsia" w:hAnsiTheme="majorEastAsia"/>
        </w:rPr>
        <w:t xml:space="preserve">  </w:t>
      </w:r>
    </w:p>
    <w:tbl>
      <w:tblPr>
        <w:tblW w:w="68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6"/>
        <w:gridCol w:w="3170"/>
        <w:gridCol w:w="1774"/>
      </w:tblGrid>
      <w:tr w:rsidR="004426FE">
        <w:trPr>
          <w:trHeight w:val="567"/>
          <w:jc w:val="center"/>
        </w:trPr>
        <w:tc>
          <w:tcPr>
            <w:tcW w:w="1946" w:type="dxa"/>
            <w:tcBorders>
              <w:top w:val="single" w:sz="12" w:space="0" w:color="auto"/>
            </w:tcBorders>
            <w:vAlign w:val="center"/>
          </w:tcPr>
          <w:p w:rsidR="004426FE" w:rsidRDefault="0048317D">
            <w:pPr>
              <w:tabs>
                <w:tab w:val="left" w:pos="5580"/>
              </w:tabs>
              <w:spacing w:line="360" w:lineRule="auto"/>
              <w:jc w:val="center"/>
              <w:rPr>
                <w:rFonts w:asciiTheme="majorEastAsia" w:eastAsiaTheme="majorEastAsia" w:hAnsiTheme="majorEastAsia"/>
              </w:rPr>
            </w:pPr>
            <w:r>
              <w:rPr>
                <w:rFonts w:asciiTheme="majorEastAsia" w:eastAsiaTheme="majorEastAsia" w:hAnsiTheme="majorEastAsia" w:hint="eastAsia"/>
              </w:rPr>
              <w:t>公司名称</w:t>
            </w:r>
          </w:p>
        </w:tc>
        <w:tc>
          <w:tcPr>
            <w:tcW w:w="3170" w:type="dxa"/>
            <w:tcBorders>
              <w:top w:val="single" w:sz="12" w:space="0" w:color="auto"/>
            </w:tcBorders>
            <w:vAlign w:val="center"/>
          </w:tcPr>
          <w:p w:rsidR="004426FE" w:rsidRDefault="0048317D">
            <w:pPr>
              <w:tabs>
                <w:tab w:val="left" w:pos="5580"/>
              </w:tabs>
              <w:spacing w:line="360" w:lineRule="auto"/>
              <w:jc w:val="center"/>
              <w:rPr>
                <w:rFonts w:asciiTheme="majorEastAsia" w:eastAsiaTheme="majorEastAsia" w:hAnsiTheme="majorEastAsia"/>
              </w:rPr>
            </w:pPr>
            <w:r>
              <w:rPr>
                <w:rFonts w:asciiTheme="majorEastAsia" w:eastAsiaTheme="majorEastAsia" w:hAnsiTheme="majorEastAsia" w:hint="eastAsia"/>
              </w:rPr>
              <w:t>投标总价</w:t>
            </w:r>
          </w:p>
          <w:p w:rsidR="004426FE" w:rsidRDefault="0048317D">
            <w:pPr>
              <w:tabs>
                <w:tab w:val="left" w:pos="5580"/>
              </w:tabs>
              <w:spacing w:line="360" w:lineRule="auto"/>
              <w:jc w:val="center"/>
              <w:rPr>
                <w:rFonts w:asciiTheme="majorEastAsia" w:eastAsiaTheme="majorEastAsia" w:hAnsiTheme="majorEastAsia"/>
              </w:rPr>
            </w:pPr>
            <w:r>
              <w:rPr>
                <w:rFonts w:asciiTheme="majorEastAsia" w:eastAsiaTheme="majorEastAsia" w:hAnsiTheme="majorEastAsia" w:hint="eastAsia"/>
              </w:rPr>
              <w:t>（元</w:t>
            </w:r>
            <w:r>
              <w:rPr>
                <w:rFonts w:asciiTheme="majorEastAsia" w:eastAsiaTheme="majorEastAsia" w:hAnsiTheme="majorEastAsia"/>
              </w:rPr>
              <w:t>/</w:t>
            </w:r>
            <w:r>
              <w:rPr>
                <w:rFonts w:asciiTheme="majorEastAsia" w:eastAsiaTheme="majorEastAsia" w:hAnsiTheme="majorEastAsia" w:hint="eastAsia"/>
              </w:rPr>
              <w:t>人民币</w:t>
            </w:r>
            <w:r>
              <w:rPr>
                <w:rFonts w:asciiTheme="majorEastAsia" w:eastAsiaTheme="majorEastAsia" w:hAnsiTheme="majorEastAsia"/>
              </w:rPr>
              <w:t>）</w:t>
            </w:r>
          </w:p>
        </w:tc>
        <w:tc>
          <w:tcPr>
            <w:tcW w:w="1774" w:type="dxa"/>
            <w:tcBorders>
              <w:top w:val="single" w:sz="12" w:space="0" w:color="auto"/>
            </w:tcBorders>
            <w:vAlign w:val="center"/>
          </w:tcPr>
          <w:p w:rsidR="004426FE" w:rsidRDefault="0048317D">
            <w:pPr>
              <w:tabs>
                <w:tab w:val="left" w:pos="5580"/>
              </w:tabs>
              <w:spacing w:line="360" w:lineRule="auto"/>
              <w:jc w:val="center"/>
              <w:rPr>
                <w:rFonts w:asciiTheme="majorEastAsia" w:eastAsiaTheme="majorEastAsia" w:hAnsiTheme="majorEastAsia"/>
              </w:rPr>
            </w:pPr>
            <w:r>
              <w:rPr>
                <w:rFonts w:asciiTheme="majorEastAsia" w:eastAsiaTheme="majorEastAsia" w:hAnsiTheme="majorEastAsia" w:hint="eastAsia"/>
              </w:rPr>
              <w:t>投标保证金</w:t>
            </w:r>
          </w:p>
          <w:p w:rsidR="004426FE" w:rsidRDefault="0048317D">
            <w:pPr>
              <w:tabs>
                <w:tab w:val="left" w:pos="5580"/>
              </w:tabs>
              <w:spacing w:line="360" w:lineRule="auto"/>
              <w:jc w:val="center"/>
              <w:rPr>
                <w:rFonts w:asciiTheme="majorEastAsia" w:eastAsiaTheme="majorEastAsia" w:hAnsiTheme="majorEastAsia"/>
              </w:rPr>
            </w:pPr>
            <w:r>
              <w:rPr>
                <w:rFonts w:asciiTheme="majorEastAsia" w:eastAsiaTheme="majorEastAsia" w:hAnsiTheme="majorEastAsia" w:hint="eastAsia"/>
              </w:rPr>
              <w:t>（有</w:t>
            </w:r>
            <w:r>
              <w:rPr>
                <w:rFonts w:asciiTheme="majorEastAsia" w:eastAsiaTheme="majorEastAsia" w:hAnsiTheme="majorEastAsia"/>
              </w:rPr>
              <w:t>/无）</w:t>
            </w:r>
          </w:p>
        </w:tc>
      </w:tr>
      <w:tr w:rsidR="004426FE">
        <w:trPr>
          <w:trHeight w:val="1293"/>
          <w:jc w:val="center"/>
        </w:trPr>
        <w:tc>
          <w:tcPr>
            <w:tcW w:w="1946" w:type="dxa"/>
            <w:vAlign w:val="center"/>
          </w:tcPr>
          <w:p w:rsidR="004426FE" w:rsidRDefault="004426FE">
            <w:pPr>
              <w:tabs>
                <w:tab w:val="left" w:pos="5580"/>
              </w:tabs>
              <w:spacing w:line="360" w:lineRule="auto"/>
              <w:jc w:val="center"/>
              <w:rPr>
                <w:rFonts w:asciiTheme="majorEastAsia" w:eastAsiaTheme="majorEastAsia" w:hAnsiTheme="majorEastAsia"/>
              </w:rPr>
            </w:pPr>
          </w:p>
        </w:tc>
        <w:tc>
          <w:tcPr>
            <w:tcW w:w="3170" w:type="dxa"/>
            <w:vAlign w:val="center"/>
          </w:tcPr>
          <w:p w:rsidR="004426FE" w:rsidRDefault="0048317D">
            <w:pPr>
              <w:tabs>
                <w:tab w:val="left" w:pos="5580"/>
              </w:tabs>
              <w:snapToGrid w:val="0"/>
              <w:spacing w:line="360" w:lineRule="auto"/>
              <w:rPr>
                <w:rFonts w:asciiTheme="majorEastAsia" w:eastAsiaTheme="majorEastAsia" w:hAnsiTheme="majorEastAsia"/>
              </w:rPr>
            </w:pPr>
            <w:r>
              <w:rPr>
                <w:rFonts w:asciiTheme="majorEastAsia" w:eastAsiaTheme="majorEastAsia" w:hAnsiTheme="majorEastAsia" w:hint="eastAsia"/>
              </w:rPr>
              <w:t>人民币小写金额：</w:t>
            </w:r>
          </w:p>
          <w:p w:rsidR="004426FE" w:rsidRDefault="0048317D">
            <w:pPr>
              <w:tabs>
                <w:tab w:val="left" w:pos="5580"/>
              </w:tabs>
              <w:snapToGrid w:val="0"/>
              <w:spacing w:line="360" w:lineRule="auto"/>
              <w:rPr>
                <w:rFonts w:asciiTheme="majorEastAsia" w:eastAsiaTheme="majorEastAsia" w:hAnsiTheme="majorEastAsia"/>
              </w:rPr>
            </w:pPr>
            <w:r>
              <w:rPr>
                <w:rFonts w:asciiTheme="majorEastAsia" w:eastAsiaTheme="majorEastAsia" w:hAnsiTheme="majorEastAsia" w:hint="eastAsia"/>
              </w:rPr>
              <w:t>人民币大写金额：</w:t>
            </w:r>
          </w:p>
        </w:tc>
        <w:tc>
          <w:tcPr>
            <w:tcW w:w="1774" w:type="dxa"/>
            <w:vAlign w:val="center"/>
          </w:tcPr>
          <w:p w:rsidR="004426FE" w:rsidRDefault="004426FE">
            <w:pPr>
              <w:tabs>
                <w:tab w:val="left" w:pos="5580"/>
              </w:tabs>
              <w:spacing w:line="360" w:lineRule="auto"/>
              <w:jc w:val="center"/>
              <w:rPr>
                <w:rFonts w:asciiTheme="majorEastAsia" w:eastAsiaTheme="majorEastAsia" w:hAnsiTheme="majorEastAsia"/>
              </w:rPr>
            </w:pPr>
          </w:p>
        </w:tc>
      </w:tr>
    </w:tbl>
    <w:p w:rsidR="004426FE" w:rsidRDefault="0048317D">
      <w:pPr>
        <w:tabs>
          <w:tab w:val="left" w:pos="5580"/>
        </w:tabs>
        <w:spacing w:line="360" w:lineRule="auto"/>
        <w:rPr>
          <w:rFonts w:asciiTheme="majorEastAsia" w:eastAsiaTheme="majorEastAsia" w:hAnsiTheme="majorEastAsia"/>
          <w:sz w:val="22"/>
        </w:rPr>
      </w:pPr>
      <w:r>
        <w:rPr>
          <w:rFonts w:asciiTheme="majorEastAsia" w:eastAsiaTheme="majorEastAsia" w:hAnsiTheme="majorEastAsia" w:hint="eastAsia"/>
          <w:sz w:val="22"/>
        </w:rPr>
        <w:t>注</w:t>
      </w:r>
      <w:r>
        <w:rPr>
          <w:rFonts w:asciiTheme="majorEastAsia" w:eastAsiaTheme="majorEastAsia" w:hAnsiTheme="majorEastAsia"/>
          <w:sz w:val="22"/>
        </w:rPr>
        <w:t>:1、此表</w:t>
      </w:r>
      <w:r>
        <w:rPr>
          <w:rFonts w:asciiTheme="majorEastAsia" w:eastAsiaTheme="majorEastAsia" w:hAnsiTheme="majorEastAsia" w:hint="eastAsia"/>
          <w:sz w:val="22"/>
        </w:rPr>
        <w:t>还</w:t>
      </w:r>
      <w:r>
        <w:rPr>
          <w:rFonts w:asciiTheme="majorEastAsia" w:eastAsiaTheme="majorEastAsia" w:hAnsiTheme="majorEastAsia"/>
          <w:sz w:val="22"/>
        </w:rPr>
        <w:t>应</w:t>
      </w:r>
      <w:proofErr w:type="gramStart"/>
      <w:r>
        <w:rPr>
          <w:rFonts w:asciiTheme="majorEastAsia" w:eastAsiaTheme="majorEastAsia" w:hAnsiTheme="majorEastAsia"/>
          <w:sz w:val="22"/>
        </w:rPr>
        <w:t>按</w:t>
      </w:r>
      <w:r>
        <w:rPr>
          <w:rFonts w:asciiTheme="majorEastAsia" w:eastAsiaTheme="majorEastAsia" w:hAnsiTheme="majorEastAsia" w:hint="eastAsia"/>
          <w:sz w:val="22"/>
        </w:rPr>
        <w:t>供应</w:t>
      </w:r>
      <w:proofErr w:type="gramEnd"/>
      <w:r>
        <w:rPr>
          <w:rFonts w:asciiTheme="majorEastAsia" w:eastAsiaTheme="majorEastAsia" w:hAnsiTheme="majorEastAsia" w:hint="eastAsia"/>
          <w:sz w:val="22"/>
        </w:rPr>
        <w:t>商</w:t>
      </w:r>
      <w:r>
        <w:rPr>
          <w:rFonts w:asciiTheme="majorEastAsia" w:eastAsiaTheme="majorEastAsia" w:hAnsiTheme="majorEastAsia"/>
          <w:sz w:val="22"/>
        </w:rPr>
        <w:t>须知的规定密封标记并单独递交一份原件。</w:t>
      </w:r>
    </w:p>
    <w:p w:rsidR="004426FE" w:rsidRDefault="0048317D">
      <w:pPr>
        <w:tabs>
          <w:tab w:val="left" w:pos="5580"/>
        </w:tabs>
        <w:spacing w:line="360" w:lineRule="auto"/>
        <w:ind w:firstLineChars="150" w:firstLine="330"/>
        <w:rPr>
          <w:rFonts w:asciiTheme="majorEastAsia" w:eastAsiaTheme="majorEastAsia" w:hAnsiTheme="majorEastAsia"/>
          <w:sz w:val="22"/>
        </w:rPr>
      </w:pPr>
      <w:r>
        <w:rPr>
          <w:rFonts w:asciiTheme="majorEastAsia" w:eastAsiaTheme="majorEastAsia" w:hAnsiTheme="majorEastAsia"/>
          <w:sz w:val="22"/>
        </w:rPr>
        <w:t>2、单独递交的此表</w:t>
      </w:r>
      <w:r>
        <w:rPr>
          <w:rFonts w:asciiTheme="majorEastAsia" w:eastAsiaTheme="majorEastAsia" w:hAnsiTheme="majorEastAsia" w:hint="eastAsia"/>
          <w:sz w:val="22"/>
        </w:rPr>
        <w:t>报价</w:t>
      </w:r>
      <w:r>
        <w:rPr>
          <w:rFonts w:asciiTheme="majorEastAsia" w:eastAsiaTheme="majorEastAsia" w:hAnsiTheme="majorEastAsia"/>
          <w:sz w:val="22"/>
        </w:rPr>
        <w:t>如与</w:t>
      </w:r>
      <w:r>
        <w:rPr>
          <w:rFonts w:asciiTheme="majorEastAsia" w:eastAsiaTheme="majorEastAsia" w:hAnsiTheme="majorEastAsia" w:hint="eastAsia"/>
          <w:sz w:val="22"/>
        </w:rPr>
        <w:t>响应</w:t>
      </w:r>
      <w:r>
        <w:rPr>
          <w:rFonts w:asciiTheme="majorEastAsia" w:eastAsiaTheme="majorEastAsia" w:hAnsiTheme="majorEastAsia"/>
          <w:sz w:val="22"/>
        </w:rPr>
        <w:t>文件正本中不一致的，以单独递交的为准。</w:t>
      </w:r>
    </w:p>
    <w:p w:rsidR="004426FE" w:rsidRDefault="0048317D">
      <w:pPr>
        <w:tabs>
          <w:tab w:val="left" w:pos="5580"/>
        </w:tabs>
        <w:spacing w:line="360" w:lineRule="auto"/>
        <w:ind w:left="719" w:hanging="360"/>
        <w:rPr>
          <w:rFonts w:asciiTheme="majorEastAsia" w:eastAsiaTheme="majorEastAsia" w:hAnsiTheme="majorEastAsia"/>
          <w:sz w:val="22"/>
        </w:rPr>
      </w:pPr>
      <w:r>
        <w:rPr>
          <w:rFonts w:asciiTheme="majorEastAsia" w:eastAsiaTheme="majorEastAsia" w:hAnsiTheme="majorEastAsia"/>
          <w:sz w:val="22"/>
        </w:rPr>
        <w:t>3、此表中，</w:t>
      </w:r>
      <w:r>
        <w:rPr>
          <w:rFonts w:asciiTheme="majorEastAsia" w:eastAsiaTheme="majorEastAsia" w:hAnsiTheme="majorEastAsia" w:hint="eastAsia"/>
          <w:sz w:val="22"/>
        </w:rPr>
        <w:t>响应报价</w:t>
      </w:r>
      <w:r>
        <w:rPr>
          <w:rFonts w:asciiTheme="majorEastAsia" w:eastAsiaTheme="majorEastAsia" w:hAnsiTheme="majorEastAsia"/>
          <w:sz w:val="22"/>
        </w:rPr>
        <w:t>总价应和分项报价表中的总价相一致。</w:t>
      </w:r>
    </w:p>
    <w:p w:rsidR="004426FE" w:rsidRDefault="004426FE">
      <w:pPr>
        <w:pStyle w:val="ab"/>
        <w:rPr>
          <w:rFonts w:asciiTheme="majorEastAsia" w:eastAsiaTheme="majorEastAsia" w:hAnsiTheme="majorEastAsia"/>
        </w:rPr>
      </w:pPr>
    </w:p>
    <w:p w:rsidR="004426FE" w:rsidRDefault="0048317D">
      <w:pPr>
        <w:spacing w:line="360" w:lineRule="auto"/>
        <w:rPr>
          <w:rFonts w:asciiTheme="majorEastAsia" w:eastAsiaTheme="majorEastAsia" w:hAnsiTheme="majorEastAsia"/>
          <w:u w:val="single"/>
          <w:lang w:val="zh-CN"/>
        </w:rPr>
      </w:pPr>
      <w:r>
        <w:rPr>
          <w:rFonts w:asciiTheme="majorEastAsia" w:eastAsiaTheme="majorEastAsia" w:hAnsiTheme="majorEastAsia" w:hint="eastAsia"/>
          <w:lang w:val="zh-CN"/>
        </w:rPr>
        <w:t>供应商名称（盖章）</w:t>
      </w:r>
      <w:r>
        <w:rPr>
          <w:rFonts w:asciiTheme="majorEastAsia" w:eastAsiaTheme="majorEastAsia" w:hAnsiTheme="majorEastAsia" w:hint="eastAsia"/>
        </w:rPr>
        <w:t>：</w:t>
      </w:r>
      <w:r>
        <w:rPr>
          <w:rFonts w:asciiTheme="majorEastAsia" w:eastAsiaTheme="majorEastAsia" w:hAnsiTheme="majorEastAsia"/>
        </w:rPr>
        <w:t>________________________</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lang w:val="zh-CN"/>
        </w:rPr>
        <w:t>供应商授权代表（签字）</w:t>
      </w:r>
      <w:r>
        <w:rPr>
          <w:rFonts w:asciiTheme="majorEastAsia" w:eastAsiaTheme="majorEastAsia" w:hAnsiTheme="majorEastAsia" w:hint="eastAsia"/>
        </w:rPr>
        <w:t>：</w:t>
      </w:r>
      <w:r>
        <w:rPr>
          <w:rFonts w:asciiTheme="majorEastAsia" w:eastAsiaTheme="majorEastAsia" w:hAnsiTheme="majorEastAsia"/>
        </w:rPr>
        <w:t>________________________</w:t>
      </w:r>
    </w:p>
    <w:p w:rsidR="004426FE" w:rsidRDefault="0048317D">
      <w:pPr>
        <w:tabs>
          <w:tab w:val="left" w:pos="5580"/>
        </w:tabs>
        <w:spacing w:line="360" w:lineRule="auto"/>
        <w:rPr>
          <w:rFonts w:asciiTheme="majorEastAsia" w:eastAsiaTheme="majorEastAsia" w:hAnsiTheme="majorEastAsia"/>
          <w:u w:val="single"/>
        </w:rPr>
      </w:pPr>
      <w:r>
        <w:rPr>
          <w:rFonts w:asciiTheme="majorEastAsia" w:eastAsiaTheme="majorEastAsia" w:hAnsiTheme="majorEastAsia" w:hint="eastAsia"/>
        </w:rPr>
        <w:t>日期：</w:t>
      </w:r>
      <w:r>
        <w:rPr>
          <w:rFonts w:asciiTheme="majorEastAsia" w:eastAsiaTheme="majorEastAsia" w:hAnsiTheme="majorEastAsia"/>
        </w:rPr>
        <w:t>_________________________</w:t>
      </w:r>
    </w:p>
    <w:p w:rsidR="004426FE" w:rsidRDefault="004426FE">
      <w:pPr>
        <w:pStyle w:val="Default"/>
        <w:rPr>
          <w:rFonts w:asciiTheme="majorEastAsia" w:eastAsiaTheme="majorEastAsia" w:hAnsiTheme="majorEastAsia"/>
        </w:rPr>
      </w:pPr>
    </w:p>
    <w:p w:rsidR="004426FE" w:rsidRDefault="0048317D">
      <w:pPr>
        <w:pStyle w:val="Default"/>
        <w:rPr>
          <w:rFonts w:asciiTheme="majorEastAsia" w:eastAsiaTheme="majorEastAsia" w:hAnsiTheme="majorEastAsia"/>
          <w:lang w:val="zh-CN"/>
        </w:rPr>
      </w:pPr>
      <w:r>
        <w:rPr>
          <w:rFonts w:asciiTheme="majorEastAsia" w:eastAsiaTheme="majorEastAsia" w:hAnsiTheme="majorEastAsia"/>
          <w:lang w:val="zh-CN"/>
        </w:rPr>
        <w:br w:type="page"/>
      </w:r>
    </w:p>
    <w:p w:rsidR="004426FE" w:rsidRDefault="0048317D">
      <w:pPr>
        <w:pStyle w:val="31"/>
        <w:spacing w:before="0"/>
        <w:rPr>
          <w:rFonts w:asciiTheme="majorEastAsia" w:eastAsiaTheme="majorEastAsia" w:hAnsiTheme="majorEastAsia"/>
          <w:szCs w:val="24"/>
        </w:rPr>
      </w:pPr>
      <w:bookmarkStart w:id="120" w:name="_Toc497235044"/>
      <w:bookmarkStart w:id="121" w:name="_Toc366858502"/>
      <w:bookmarkStart w:id="122" w:name="_Toc514926456"/>
      <w:bookmarkStart w:id="123" w:name="_Toc164865018"/>
      <w:bookmarkStart w:id="124" w:name="_Toc180670458"/>
      <w:r>
        <w:rPr>
          <w:rFonts w:asciiTheme="majorEastAsia" w:eastAsiaTheme="majorEastAsia" w:hAnsiTheme="majorEastAsia"/>
          <w:szCs w:val="24"/>
        </w:rPr>
        <w:lastRenderedPageBreak/>
        <w:t>3</w:t>
      </w:r>
      <w:r>
        <w:rPr>
          <w:rFonts w:asciiTheme="majorEastAsia" w:eastAsiaTheme="majorEastAsia" w:hAnsiTheme="majorEastAsia" w:hint="eastAsia"/>
          <w:szCs w:val="24"/>
        </w:rPr>
        <w:t>．</w:t>
      </w:r>
      <w:r>
        <w:rPr>
          <w:rFonts w:asciiTheme="majorEastAsia" w:eastAsiaTheme="majorEastAsia" w:hAnsiTheme="majorEastAsia"/>
          <w:szCs w:val="24"/>
        </w:rPr>
        <w:t>分项报价表</w:t>
      </w:r>
      <w:bookmarkEnd w:id="120"/>
      <w:bookmarkEnd w:id="121"/>
      <w:bookmarkEnd w:id="122"/>
      <w:r>
        <w:rPr>
          <w:rFonts w:asciiTheme="majorEastAsia" w:eastAsiaTheme="majorEastAsia" w:hAnsiTheme="majorEastAsia" w:hint="eastAsia"/>
          <w:szCs w:val="24"/>
        </w:rPr>
        <w:t>（格式）</w:t>
      </w:r>
      <w:bookmarkEnd w:id="123"/>
      <w:bookmarkEnd w:id="124"/>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项目名称</w:t>
      </w:r>
      <w:r>
        <w:rPr>
          <w:rFonts w:asciiTheme="majorEastAsia" w:eastAsiaTheme="majorEastAsia" w:hAnsiTheme="majorEastAsia"/>
        </w:rPr>
        <w:t xml:space="preserve">:______________________             </w:t>
      </w:r>
      <w:r>
        <w:rPr>
          <w:rFonts w:asciiTheme="majorEastAsia" w:eastAsiaTheme="majorEastAsia" w:hAnsiTheme="majorEastAsia" w:hint="eastAsia"/>
        </w:rPr>
        <w:t>项目编号</w:t>
      </w:r>
      <w:r>
        <w:rPr>
          <w:rFonts w:asciiTheme="majorEastAsia" w:eastAsiaTheme="majorEastAsia" w:hAnsiTheme="majorEastAsia"/>
        </w:rPr>
        <w:t xml:space="preserve">:_______________     </w:t>
      </w:r>
    </w:p>
    <w:p w:rsidR="004426FE" w:rsidRDefault="0048317D">
      <w:pPr>
        <w:spacing w:line="360" w:lineRule="auto"/>
        <w:jc w:val="center"/>
        <w:rPr>
          <w:rFonts w:asciiTheme="majorEastAsia" w:eastAsiaTheme="majorEastAsia" w:hAnsiTheme="majorEastAsia"/>
          <w:b/>
        </w:rPr>
      </w:pPr>
      <w:r>
        <w:rPr>
          <w:rFonts w:asciiTheme="majorEastAsia" w:eastAsiaTheme="majorEastAsia" w:hAnsiTheme="majorEastAsia" w:hint="eastAsia"/>
        </w:rPr>
        <w:t>（报价单位：人民币/元）</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394"/>
        <w:gridCol w:w="1002"/>
        <w:gridCol w:w="935"/>
        <w:gridCol w:w="1127"/>
        <w:gridCol w:w="1127"/>
        <w:gridCol w:w="939"/>
        <w:gridCol w:w="609"/>
        <w:gridCol w:w="939"/>
      </w:tblGrid>
      <w:tr w:rsidR="004426FE">
        <w:trPr>
          <w:trHeight w:val="494"/>
          <w:jc w:val="center"/>
        </w:trPr>
        <w:tc>
          <w:tcPr>
            <w:tcW w:w="457" w:type="dxa"/>
            <w:vAlign w:val="center"/>
          </w:tcPr>
          <w:p w:rsidR="004426FE" w:rsidRDefault="0048317D">
            <w:pPr>
              <w:adjustRightInd w:val="0"/>
              <w:snapToGrid w:val="0"/>
              <w:spacing w:line="360" w:lineRule="auto"/>
              <w:jc w:val="center"/>
              <w:rPr>
                <w:b/>
                <w:color w:val="000000"/>
              </w:rPr>
            </w:pPr>
            <w:r>
              <w:rPr>
                <w:b/>
                <w:color w:val="000000"/>
              </w:rPr>
              <w:t>序号</w:t>
            </w:r>
          </w:p>
        </w:tc>
        <w:tc>
          <w:tcPr>
            <w:tcW w:w="1394" w:type="dxa"/>
            <w:vAlign w:val="center"/>
          </w:tcPr>
          <w:p w:rsidR="004426FE" w:rsidRDefault="0048317D">
            <w:pPr>
              <w:adjustRightInd w:val="0"/>
              <w:snapToGrid w:val="0"/>
              <w:spacing w:line="360" w:lineRule="auto"/>
              <w:jc w:val="center"/>
              <w:rPr>
                <w:b/>
                <w:color w:val="000000"/>
              </w:rPr>
            </w:pPr>
            <w:r>
              <w:rPr>
                <w:b/>
                <w:color w:val="000000"/>
              </w:rPr>
              <w:t>分项名称</w:t>
            </w:r>
          </w:p>
        </w:tc>
        <w:tc>
          <w:tcPr>
            <w:tcW w:w="1002" w:type="dxa"/>
            <w:vAlign w:val="center"/>
          </w:tcPr>
          <w:p w:rsidR="004426FE" w:rsidRDefault="0048317D">
            <w:pPr>
              <w:adjustRightInd w:val="0"/>
              <w:snapToGrid w:val="0"/>
              <w:spacing w:line="360" w:lineRule="auto"/>
              <w:jc w:val="center"/>
              <w:rPr>
                <w:b/>
                <w:color w:val="000000"/>
              </w:rPr>
            </w:pPr>
            <w:r>
              <w:rPr>
                <w:b/>
                <w:color w:val="000000"/>
              </w:rPr>
              <w:t>制造商/生产厂家</w:t>
            </w:r>
          </w:p>
        </w:tc>
        <w:tc>
          <w:tcPr>
            <w:tcW w:w="935" w:type="dxa"/>
            <w:vAlign w:val="center"/>
          </w:tcPr>
          <w:p w:rsidR="004426FE" w:rsidRDefault="0048317D">
            <w:pPr>
              <w:adjustRightInd w:val="0"/>
              <w:snapToGrid w:val="0"/>
              <w:spacing w:line="360" w:lineRule="auto"/>
              <w:jc w:val="center"/>
              <w:rPr>
                <w:b/>
                <w:color w:val="000000"/>
              </w:rPr>
            </w:pPr>
            <w:r>
              <w:rPr>
                <w:b/>
                <w:color w:val="000000"/>
              </w:rPr>
              <w:t>产地</w:t>
            </w:r>
          </w:p>
        </w:tc>
        <w:tc>
          <w:tcPr>
            <w:tcW w:w="1127" w:type="dxa"/>
            <w:vAlign w:val="center"/>
          </w:tcPr>
          <w:p w:rsidR="004426FE" w:rsidRDefault="0048317D">
            <w:pPr>
              <w:adjustRightInd w:val="0"/>
              <w:snapToGrid w:val="0"/>
              <w:spacing w:line="360" w:lineRule="auto"/>
              <w:jc w:val="center"/>
              <w:rPr>
                <w:b/>
                <w:color w:val="000000"/>
              </w:rPr>
            </w:pPr>
            <w:r>
              <w:rPr>
                <w:b/>
                <w:color w:val="000000"/>
              </w:rPr>
              <w:t>品牌</w:t>
            </w:r>
          </w:p>
        </w:tc>
        <w:tc>
          <w:tcPr>
            <w:tcW w:w="1127" w:type="dxa"/>
            <w:vAlign w:val="center"/>
          </w:tcPr>
          <w:p w:rsidR="004426FE" w:rsidRDefault="0048317D">
            <w:pPr>
              <w:adjustRightInd w:val="0"/>
              <w:snapToGrid w:val="0"/>
              <w:spacing w:line="360" w:lineRule="auto"/>
              <w:jc w:val="center"/>
              <w:rPr>
                <w:b/>
                <w:color w:val="000000"/>
              </w:rPr>
            </w:pPr>
            <w:r>
              <w:rPr>
                <w:b/>
                <w:color w:val="000000"/>
              </w:rPr>
              <w:t>规格、型号</w:t>
            </w:r>
          </w:p>
        </w:tc>
        <w:tc>
          <w:tcPr>
            <w:tcW w:w="939" w:type="dxa"/>
            <w:vAlign w:val="center"/>
          </w:tcPr>
          <w:p w:rsidR="004426FE" w:rsidRDefault="0048317D">
            <w:pPr>
              <w:adjustRightInd w:val="0"/>
              <w:snapToGrid w:val="0"/>
              <w:spacing w:line="360" w:lineRule="auto"/>
              <w:jc w:val="center"/>
              <w:rPr>
                <w:b/>
                <w:color w:val="000000"/>
              </w:rPr>
            </w:pPr>
            <w:r>
              <w:rPr>
                <w:b/>
                <w:color w:val="000000"/>
              </w:rPr>
              <w:t>单价（元）</w:t>
            </w:r>
          </w:p>
        </w:tc>
        <w:tc>
          <w:tcPr>
            <w:tcW w:w="609" w:type="dxa"/>
            <w:vAlign w:val="center"/>
          </w:tcPr>
          <w:p w:rsidR="004426FE" w:rsidRDefault="0048317D">
            <w:pPr>
              <w:adjustRightInd w:val="0"/>
              <w:snapToGrid w:val="0"/>
              <w:spacing w:line="360" w:lineRule="auto"/>
              <w:jc w:val="center"/>
              <w:rPr>
                <w:b/>
                <w:color w:val="000000"/>
              </w:rPr>
            </w:pPr>
            <w:r>
              <w:rPr>
                <w:b/>
                <w:color w:val="000000"/>
              </w:rPr>
              <w:t>数量</w:t>
            </w:r>
          </w:p>
        </w:tc>
        <w:tc>
          <w:tcPr>
            <w:tcW w:w="939" w:type="dxa"/>
            <w:vAlign w:val="center"/>
          </w:tcPr>
          <w:p w:rsidR="004426FE" w:rsidRDefault="0048317D">
            <w:pPr>
              <w:adjustRightInd w:val="0"/>
              <w:snapToGrid w:val="0"/>
              <w:spacing w:line="360" w:lineRule="auto"/>
              <w:jc w:val="center"/>
              <w:rPr>
                <w:b/>
                <w:color w:val="000000"/>
              </w:rPr>
            </w:pPr>
            <w:r>
              <w:rPr>
                <w:b/>
                <w:color w:val="000000"/>
              </w:rPr>
              <w:t>合价（元）</w:t>
            </w:r>
          </w:p>
        </w:tc>
      </w:tr>
      <w:tr w:rsidR="004426FE">
        <w:trPr>
          <w:jc w:val="center"/>
        </w:trPr>
        <w:tc>
          <w:tcPr>
            <w:tcW w:w="457" w:type="dxa"/>
            <w:vAlign w:val="center"/>
          </w:tcPr>
          <w:p w:rsidR="004426FE" w:rsidRDefault="0048317D">
            <w:pPr>
              <w:adjustRightInd w:val="0"/>
              <w:snapToGrid w:val="0"/>
              <w:spacing w:line="360" w:lineRule="auto"/>
              <w:rPr>
                <w:color w:val="000000"/>
              </w:rPr>
            </w:pPr>
            <w:r>
              <w:rPr>
                <w:color w:val="000000"/>
              </w:rPr>
              <w:t>1</w:t>
            </w:r>
          </w:p>
        </w:tc>
        <w:tc>
          <w:tcPr>
            <w:tcW w:w="1394" w:type="dxa"/>
            <w:vAlign w:val="center"/>
          </w:tcPr>
          <w:p w:rsidR="004426FE" w:rsidRDefault="004426FE">
            <w:pPr>
              <w:adjustRightInd w:val="0"/>
              <w:snapToGrid w:val="0"/>
              <w:spacing w:line="360" w:lineRule="auto"/>
              <w:rPr>
                <w:color w:val="000000"/>
              </w:rPr>
            </w:pPr>
          </w:p>
        </w:tc>
        <w:tc>
          <w:tcPr>
            <w:tcW w:w="1002" w:type="dxa"/>
            <w:vAlign w:val="center"/>
          </w:tcPr>
          <w:p w:rsidR="004426FE" w:rsidRDefault="004426FE">
            <w:pPr>
              <w:adjustRightInd w:val="0"/>
              <w:snapToGrid w:val="0"/>
              <w:spacing w:line="360" w:lineRule="auto"/>
              <w:rPr>
                <w:color w:val="000000"/>
              </w:rPr>
            </w:pPr>
          </w:p>
        </w:tc>
        <w:tc>
          <w:tcPr>
            <w:tcW w:w="935" w:type="dxa"/>
            <w:vAlign w:val="center"/>
          </w:tcPr>
          <w:p w:rsidR="004426FE" w:rsidRDefault="004426FE">
            <w:pPr>
              <w:adjustRightInd w:val="0"/>
              <w:snapToGrid w:val="0"/>
              <w:spacing w:line="360" w:lineRule="auto"/>
              <w:rPr>
                <w:color w:val="000000"/>
              </w:rPr>
            </w:pPr>
          </w:p>
        </w:tc>
        <w:tc>
          <w:tcPr>
            <w:tcW w:w="1127" w:type="dxa"/>
            <w:vAlign w:val="center"/>
          </w:tcPr>
          <w:p w:rsidR="004426FE" w:rsidRDefault="004426FE">
            <w:pPr>
              <w:adjustRightInd w:val="0"/>
              <w:snapToGrid w:val="0"/>
              <w:spacing w:line="360" w:lineRule="auto"/>
              <w:rPr>
                <w:color w:val="000000"/>
              </w:rPr>
            </w:pPr>
          </w:p>
        </w:tc>
        <w:tc>
          <w:tcPr>
            <w:tcW w:w="1127" w:type="dxa"/>
            <w:vAlign w:val="center"/>
          </w:tcPr>
          <w:p w:rsidR="004426FE" w:rsidRDefault="004426FE">
            <w:pPr>
              <w:adjustRightInd w:val="0"/>
              <w:snapToGrid w:val="0"/>
              <w:spacing w:line="360" w:lineRule="auto"/>
              <w:rPr>
                <w:color w:val="000000"/>
              </w:rPr>
            </w:pPr>
          </w:p>
        </w:tc>
        <w:tc>
          <w:tcPr>
            <w:tcW w:w="939" w:type="dxa"/>
            <w:vAlign w:val="center"/>
          </w:tcPr>
          <w:p w:rsidR="004426FE" w:rsidRDefault="004426FE">
            <w:pPr>
              <w:adjustRightInd w:val="0"/>
              <w:snapToGrid w:val="0"/>
              <w:spacing w:line="360" w:lineRule="auto"/>
              <w:rPr>
                <w:color w:val="000000"/>
              </w:rPr>
            </w:pPr>
          </w:p>
        </w:tc>
        <w:tc>
          <w:tcPr>
            <w:tcW w:w="609" w:type="dxa"/>
            <w:vAlign w:val="center"/>
          </w:tcPr>
          <w:p w:rsidR="004426FE" w:rsidRDefault="004426FE">
            <w:pPr>
              <w:adjustRightInd w:val="0"/>
              <w:snapToGrid w:val="0"/>
              <w:spacing w:line="360" w:lineRule="auto"/>
              <w:rPr>
                <w:color w:val="000000"/>
              </w:rPr>
            </w:pPr>
          </w:p>
        </w:tc>
        <w:tc>
          <w:tcPr>
            <w:tcW w:w="939" w:type="dxa"/>
            <w:vAlign w:val="center"/>
          </w:tcPr>
          <w:p w:rsidR="004426FE" w:rsidRDefault="004426FE">
            <w:pPr>
              <w:adjustRightInd w:val="0"/>
              <w:snapToGrid w:val="0"/>
              <w:spacing w:line="360" w:lineRule="auto"/>
              <w:rPr>
                <w:color w:val="000000"/>
              </w:rPr>
            </w:pPr>
          </w:p>
        </w:tc>
      </w:tr>
      <w:tr w:rsidR="004426FE">
        <w:trPr>
          <w:jc w:val="center"/>
        </w:trPr>
        <w:tc>
          <w:tcPr>
            <w:tcW w:w="457" w:type="dxa"/>
            <w:vAlign w:val="center"/>
          </w:tcPr>
          <w:p w:rsidR="004426FE" w:rsidRDefault="0048317D">
            <w:pPr>
              <w:adjustRightInd w:val="0"/>
              <w:snapToGrid w:val="0"/>
              <w:spacing w:line="360" w:lineRule="auto"/>
              <w:rPr>
                <w:color w:val="000000"/>
              </w:rPr>
            </w:pPr>
            <w:r>
              <w:rPr>
                <w:color w:val="000000"/>
              </w:rPr>
              <w:t>2</w:t>
            </w:r>
          </w:p>
        </w:tc>
        <w:tc>
          <w:tcPr>
            <w:tcW w:w="1394" w:type="dxa"/>
            <w:vAlign w:val="center"/>
          </w:tcPr>
          <w:p w:rsidR="004426FE" w:rsidRDefault="004426FE">
            <w:pPr>
              <w:adjustRightInd w:val="0"/>
              <w:snapToGrid w:val="0"/>
              <w:spacing w:line="360" w:lineRule="auto"/>
              <w:rPr>
                <w:color w:val="000000"/>
              </w:rPr>
            </w:pPr>
          </w:p>
        </w:tc>
        <w:tc>
          <w:tcPr>
            <w:tcW w:w="1002" w:type="dxa"/>
            <w:vAlign w:val="center"/>
          </w:tcPr>
          <w:p w:rsidR="004426FE" w:rsidRDefault="004426FE">
            <w:pPr>
              <w:adjustRightInd w:val="0"/>
              <w:snapToGrid w:val="0"/>
              <w:spacing w:line="360" w:lineRule="auto"/>
              <w:rPr>
                <w:color w:val="000000"/>
              </w:rPr>
            </w:pPr>
          </w:p>
        </w:tc>
        <w:tc>
          <w:tcPr>
            <w:tcW w:w="935" w:type="dxa"/>
            <w:vAlign w:val="center"/>
          </w:tcPr>
          <w:p w:rsidR="004426FE" w:rsidRDefault="004426FE">
            <w:pPr>
              <w:adjustRightInd w:val="0"/>
              <w:snapToGrid w:val="0"/>
              <w:spacing w:line="360" w:lineRule="auto"/>
              <w:rPr>
                <w:color w:val="000000"/>
              </w:rPr>
            </w:pPr>
          </w:p>
        </w:tc>
        <w:tc>
          <w:tcPr>
            <w:tcW w:w="1127" w:type="dxa"/>
            <w:vAlign w:val="center"/>
          </w:tcPr>
          <w:p w:rsidR="004426FE" w:rsidRDefault="004426FE">
            <w:pPr>
              <w:adjustRightInd w:val="0"/>
              <w:snapToGrid w:val="0"/>
              <w:spacing w:line="360" w:lineRule="auto"/>
              <w:rPr>
                <w:color w:val="000000"/>
              </w:rPr>
            </w:pPr>
          </w:p>
        </w:tc>
        <w:tc>
          <w:tcPr>
            <w:tcW w:w="1127" w:type="dxa"/>
            <w:vAlign w:val="center"/>
          </w:tcPr>
          <w:p w:rsidR="004426FE" w:rsidRDefault="004426FE">
            <w:pPr>
              <w:adjustRightInd w:val="0"/>
              <w:snapToGrid w:val="0"/>
              <w:spacing w:line="360" w:lineRule="auto"/>
              <w:rPr>
                <w:color w:val="000000"/>
              </w:rPr>
            </w:pPr>
          </w:p>
        </w:tc>
        <w:tc>
          <w:tcPr>
            <w:tcW w:w="939" w:type="dxa"/>
            <w:vAlign w:val="center"/>
          </w:tcPr>
          <w:p w:rsidR="004426FE" w:rsidRDefault="004426FE">
            <w:pPr>
              <w:adjustRightInd w:val="0"/>
              <w:snapToGrid w:val="0"/>
              <w:spacing w:line="360" w:lineRule="auto"/>
              <w:rPr>
                <w:color w:val="000000"/>
              </w:rPr>
            </w:pPr>
          </w:p>
        </w:tc>
        <w:tc>
          <w:tcPr>
            <w:tcW w:w="609" w:type="dxa"/>
            <w:vAlign w:val="center"/>
          </w:tcPr>
          <w:p w:rsidR="004426FE" w:rsidRDefault="004426FE">
            <w:pPr>
              <w:adjustRightInd w:val="0"/>
              <w:snapToGrid w:val="0"/>
              <w:spacing w:line="360" w:lineRule="auto"/>
              <w:rPr>
                <w:color w:val="000000"/>
              </w:rPr>
            </w:pPr>
          </w:p>
        </w:tc>
        <w:tc>
          <w:tcPr>
            <w:tcW w:w="939" w:type="dxa"/>
            <w:vAlign w:val="center"/>
          </w:tcPr>
          <w:p w:rsidR="004426FE" w:rsidRDefault="004426FE">
            <w:pPr>
              <w:adjustRightInd w:val="0"/>
              <w:snapToGrid w:val="0"/>
              <w:spacing w:line="360" w:lineRule="auto"/>
              <w:rPr>
                <w:color w:val="000000"/>
              </w:rPr>
            </w:pPr>
          </w:p>
        </w:tc>
      </w:tr>
      <w:tr w:rsidR="004426FE">
        <w:trPr>
          <w:jc w:val="center"/>
        </w:trPr>
        <w:tc>
          <w:tcPr>
            <w:tcW w:w="457" w:type="dxa"/>
            <w:vAlign w:val="center"/>
          </w:tcPr>
          <w:p w:rsidR="004426FE" w:rsidRDefault="0048317D">
            <w:pPr>
              <w:adjustRightInd w:val="0"/>
              <w:snapToGrid w:val="0"/>
              <w:spacing w:line="360" w:lineRule="auto"/>
              <w:rPr>
                <w:color w:val="000000"/>
              </w:rPr>
            </w:pPr>
            <w:r>
              <w:rPr>
                <w:color w:val="000000"/>
              </w:rPr>
              <w:t>3</w:t>
            </w:r>
          </w:p>
        </w:tc>
        <w:tc>
          <w:tcPr>
            <w:tcW w:w="1394" w:type="dxa"/>
            <w:vAlign w:val="center"/>
          </w:tcPr>
          <w:p w:rsidR="004426FE" w:rsidRDefault="004426FE">
            <w:pPr>
              <w:adjustRightInd w:val="0"/>
              <w:snapToGrid w:val="0"/>
              <w:spacing w:line="360" w:lineRule="auto"/>
              <w:rPr>
                <w:color w:val="000000"/>
              </w:rPr>
            </w:pPr>
          </w:p>
        </w:tc>
        <w:tc>
          <w:tcPr>
            <w:tcW w:w="1002" w:type="dxa"/>
            <w:vAlign w:val="center"/>
          </w:tcPr>
          <w:p w:rsidR="004426FE" w:rsidRDefault="004426FE">
            <w:pPr>
              <w:adjustRightInd w:val="0"/>
              <w:snapToGrid w:val="0"/>
              <w:spacing w:line="360" w:lineRule="auto"/>
              <w:rPr>
                <w:color w:val="000000"/>
              </w:rPr>
            </w:pPr>
          </w:p>
        </w:tc>
        <w:tc>
          <w:tcPr>
            <w:tcW w:w="935" w:type="dxa"/>
            <w:vAlign w:val="center"/>
          </w:tcPr>
          <w:p w:rsidR="004426FE" w:rsidRDefault="004426FE">
            <w:pPr>
              <w:adjustRightInd w:val="0"/>
              <w:snapToGrid w:val="0"/>
              <w:spacing w:line="360" w:lineRule="auto"/>
              <w:rPr>
                <w:color w:val="000000"/>
              </w:rPr>
            </w:pPr>
          </w:p>
        </w:tc>
        <w:tc>
          <w:tcPr>
            <w:tcW w:w="1127" w:type="dxa"/>
            <w:vAlign w:val="center"/>
          </w:tcPr>
          <w:p w:rsidR="004426FE" w:rsidRDefault="004426FE">
            <w:pPr>
              <w:adjustRightInd w:val="0"/>
              <w:snapToGrid w:val="0"/>
              <w:spacing w:line="360" w:lineRule="auto"/>
              <w:rPr>
                <w:color w:val="000000"/>
              </w:rPr>
            </w:pPr>
          </w:p>
        </w:tc>
        <w:tc>
          <w:tcPr>
            <w:tcW w:w="1127" w:type="dxa"/>
            <w:vAlign w:val="center"/>
          </w:tcPr>
          <w:p w:rsidR="004426FE" w:rsidRDefault="004426FE">
            <w:pPr>
              <w:adjustRightInd w:val="0"/>
              <w:snapToGrid w:val="0"/>
              <w:spacing w:line="360" w:lineRule="auto"/>
              <w:rPr>
                <w:color w:val="000000"/>
              </w:rPr>
            </w:pPr>
          </w:p>
        </w:tc>
        <w:tc>
          <w:tcPr>
            <w:tcW w:w="939" w:type="dxa"/>
            <w:vAlign w:val="center"/>
          </w:tcPr>
          <w:p w:rsidR="004426FE" w:rsidRDefault="004426FE">
            <w:pPr>
              <w:adjustRightInd w:val="0"/>
              <w:snapToGrid w:val="0"/>
              <w:spacing w:line="360" w:lineRule="auto"/>
              <w:rPr>
                <w:color w:val="000000"/>
              </w:rPr>
            </w:pPr>
          </w:p>
        </w:tc>
        <w:tc>
          <w:tcPr>
            <w:tcW w:w="609" w:type="dxa"/>
            <w:vAlign w:val="center"/>
          </w:tcPr>
          <w:p w:rsidR="004426FE" w:rsidRDefault="004426FE">
            <w:pPr>
              <w:adjustRightInd w:val="0"/>
              <w:snapToGrid w:val="0"/>
              <w:spacing w:line="360" w:lineRule="auto"/>
              <w:rPr>
                <w:color w:val="000000"/>
              </w:rPr>
            </w:pPr>
          </w:p>
        </w:tc>
        <w:tc>
          <w:tcPr>
            <w:tcW w:w="939" w:type="dxa"/>
            <w:vAlign w:val="center"/>
          </w:tcPr>
          <w:p w:rsidR="004426FE" w:rsidRDefault="004426FE">
            <w:pPr>
              <w:adjustRightInd w:val="0"/>
              <w:snapToGrid w:val="0"/>
              <w:spacing w:line="360" w:lineRule="auto"/>
              <w:rPr>
                <w:color w:val="000000"/>
              </w:rPr>
            </w:pPr>
          </w:p>
        </w:tc>
      </w:tr>
      <w:tr w:rsidR="004426FE">
        <w:trPr>
          <w:jc w:val="center"/>
        </w:trPr>
        <w:tc>
          <w:tcPr>
            <w:tcW w:w="457" w:type="dxa"/>
            <w:vAlign w:val="center"/>
          </w:tcPr>
          <w:p w:rsidR="004426FE" w:rsidRDefault="0048317D">
            <w:pPr>
              <w:adjustRightInd w:val="0"/>
              <w:snapToGrid w:val="0"/>
              <w:spacing w:line="360" w:lineRule="auto"/>
              <w:rPr>
                <w:color w:val="000000"/>
              </w:rPr>
            </w:pPr>
            <w:r>
              <w:rPr>
                <w:color w:val="000000"/>
              </w:rPr>
              <w:t>4</w:t>
            </w:r>
          </w:p>
        </w:tc>
        <w:tc>
          <w:tcPr>
            <w:tcW w:w="1394" w:type="dxa"/>
            <w:vAlign w:val="center"/>
          </w:tcPr>
          <w:p w:rsidR="004426FE" w:rsidRDefault="004426FE">
            <w:pPr>
              <w:adjustRightInd w:val="0"/>
              <w:snapToGrid w:val="0"/>
              <w:spacing w:line="360" w:lineRule="auto"/>
              <w:rPr>
                <w:color w:val="000000"/>
              </w:rPr>
            </w:pPr>
          </w:p>
        </w:tc>
        <w:tc>
          <w:tcPr>
            <w:tcW w:w="1002" w:type="dxa"/>
            <w:vAlign w:val="center"/>
          </w:tcPr>
          <w:p w:rsidR="004426FE" w:rsidRDefault="004426FE">
            <w:pPr>
              <w:adjustRightInd w:val="0"/>
              <w:snapToGrid w:val="0"/>
              <w:spacing w:line="360" w:lineRule="auto"/>
              <w:rPr>
                <w:color w:val="000000"/>
              </w:rPr>
            </w:pPr>
          </w:p>
        </w:tc>
        <w:tc>
          <w:tcPr>
            <w:tcW w:w="935" w:type="dxa"/>
            <w:vAlign w:val="center"/>
          </w:tcPr>
          <w:p w:rsidR="004426FE" w:rsidRDefault="004426FE">
            <w:pPr>
              <w:adjustRightInd w:val="0"/>
              <w:snapToGrid w:val="0"/>
              <w:spacing w:line="360" w:lineRule="auto"/>
              <w:rPr>
                <w:color w:val="000000"/>
              </w:rPr>
            </w:pPr>
          </w:p>
        </w:tc>
        <w:tc>
          <w:tcPr>
            <w:tcW w:w="1127" w:type="dxa"/>
            <w:vAlign w:val="center"/>
          </w:tcPr>
          <w:p w:rsidR="004426FE" w:rsidRDefault="004426FE">
            <w:pPr>
              <w:adjustRightInd w:val="0"/>
              <w:snapToGrid w:val="0"/>
              <w:spacing w:line="360" w:lineRule="auto"/>
              <w:rPr>
                <w:color w:val="000000"/>
              </w:rPr>
            </w:pPr>
          </w:p>
        </w:tc>
        <w:tc>
          <w:tcPr>
            <w:tcW w:w="1127" w:type="dxa"/>
            <w:vAlign w:val="center"/>
          </w:tcPr>
          <w:p w:rsidR="004426FE" w:rsidRDefault="004426FE">
            <w:pPr>
              <w:adjustRightInd w:val="0"/>
              <w:snapToGrid w:val="0"/>
              <w:spacing w:line="360" w:lineRule="auto"/>
              <w:rPr>
                <w:color w:val="000000"/>
              </w:rPr>
            </w:pPr>
          </w:p>
        </w:tc>
        <w:tc>
          <w:tcPr>
            <w:tcW w:w="939" w:type="dxa"/>
            <w:vAlign w:val="center"/>
          </w:tcPr>
          <w:p w:rsidR="004426FE" w:rsidRDefault="004426FE">
            <w:pPr>
              <w:adjustRightInd w:val="0"/>
              <w:snapToGrid w:val="0"/>
              <w:spacing w:line="360" w:lineRule="auto"/>
              <w:rPr>
                <w:color w:val="000000"/>
              </w:rPr>
            </w:pPr>
          </w:p>
        </w:tc>
        <w:tc>
          <w:tcPr>
            <w:tcW w:w="609" w:type="dxa"/>
            <w:vAlign w:val="center"/>
          </w:tcPr>
          <w:p w:rsidR="004426FE" w:rsidRDefault="004426FE">
            <w:pPr>
              <w:adjustRightInd w:val="0"/>
              <w:snapToGrid w:val="0"/>
              <w:spacing w:line="360" w:lineRule="auto"/>
              <w:rPr>
                <w:color w:val="000000"/>
              </w:rPr>
            </w:pPr>
          </w:p>
        </w:tc>
        <w:tc>
          <w:tcPr>
            <w:tcW w:w="939" w:type="dxa"/>
            <w:vAlign w:val="center"/>
          </w:tcPr>
          <w:p w:rsidR="004426FE" w:rsidRDefault="004426FE">
            <w:pPr>
              <w:adjustRightInd w:val="0"/>
              <w:snapToGrid w:val="0"/>
              <w:spacing w:line="360" w:lineRule="auto"/>
              <w:rPr>
                <w:color w:val="000000"/>
              </w:rPr>
            </w:pPr>
          </w:p>
        </w:tc>
      </w:tr>
      <w:tr w:rsidR="004426FE">
        <w:trPr>
          <w:jc w:val="center"/>
        </w:trPr>
        <w:tc>
          <w:tcPr>
            <w:tcW w:w="457" w:type="dxa"/>
            <w:vAlign w:val="center"/>
          </w:tcPr>
          <w:p w:rsidR="004426FE" w:rsidRDefault="0048317D">
            <w:pPr>
              <w:adjustRightInd w:val="0"/>
              <w:snapToGrid w:val="0"/>
              <w:spacing w:line="360" w:lineRule="auto"/>
              <w:rPr>
                <w:color w:val="000000"/>
              </w:rPr>
            </w:pPr>
            <w:r>
              <w:rPr>
                <w:color w:val="000000"/>
              </w:rPr>
              <w:t>…</w:t>
            </w:r>
          </w:p>
        </w:tc>
        <w:tc>
          <w:tcPr>
            <w:tcW w:w="1394" w:type="dxa"/>
            <w:vAlign w:val="center"/>
          </w:tcPr>
          <w:p w:rsidR="004426FE" w:rsidRDefault="004426FE">
            <w:pPr>
              <w:adjustRightInd w:val="0"/>
              <w:snapToGrid w:val="0"/>
              <w:spacing w:line="360" w:lineRule="auto"/>
              <w:rPr>
                <w:color w:val="000000"/>
              </w:rPr>
            </w:pPr>
          </w:p>
        </w:tc>
        <w:tc>
          <w:tcPr>
            <w:tcW w:w="1002" w:type="dxa"/>
            <w:vAlign w:val="center"/>
          </w:tcPr>
          <w:p w:rsidR="004426FE" w:rsidRDefault="004426FE">
            <w:pPr>
              <w:adjustRightInd w:val="0"/>
              <w:snapToGrid w:val="0"/>
              <w:spacing w:line="360" w:lineRule="auto"/>
              <w:rPr>
                <w:color w:val="000000"/>
              </w:rPr>
            </w:pPr>
          </w:p>
        </w:tc>
        <w:tc>
          <w:tcPr>
            <w:tcW w:w="935" w:type="dxa"/>
            <w:vAlign w:val="center"/>
          </w:tcPr>
          <w:p w:rsidR="004426FE" w:rsidRDefault="004426FE">
            <w:pPr>
              <w:adjustRightInd w:val="0"/>
              <w:snapToGrid w:val="0"/>
              <w:spacing w:line="360" w:lineRule="auto"/>
              <w:rPr>
                <w:color w:val="000000"/>
              </w:rPr>
            </w:pPr>
          </w:p>
        </w:tc>
        <w:tc>
          <w:tcPr>
            <w:tcW w:w="1127" w:type="dxa"/>
            <w:vAlign w:val="center"/>
          </w:tcPr>
          <w:p w:rsidR="004426FE" w:rsidRDefault="004426FE">
            <w:pPr>
              <w:adjustRightInd w:val="0"/>
              <w:snapToGrid w:val="0"/>
              <w:spacing w:line="360" w:lineRule="auto"/>
              <w:rPr>
                <w:color w:val="000000"/>
              </w:rPr>
            </w:pPr>
          </w:p>
        </w:tc>
        <w:tc>
          <w:tcPr>
            <w:tcW w:w="1127" w:type="dxa"/>
            <w:vAlign w:val="center"/>
          </w:tcPr>
          <w:p w:rsidR="004426FE" w:rsidRDefault="004426FE">
            <w:pPr>
              <w:adjustRightInd w:val="0"/>
              <w:snapToGrid w:val="0"/>
              <w:spacing w:line="360" w:lineRule="auto"/>
              <w:rPr>
                <w:color w:val="000000"/>
              </w:rPr>
            </w:pPr>
          </w:p>
        </w:tc>
        <w:tc>
          <w:tcPr>
            <w:tcW w:w="939" w:type="dxa"/>
            <w:vAlign w:val="center"/>
          </w:tcPr>
          <w:p w:rsidR="004426FE" w:rsidRDefault="004426FE">
            <w:pPr>
              <w:adjustRightInd w:val="0"/>
              <w:snapToGrid w:val="0"/>
              <w:spacing w:line="360" w:lineRule="auto"/>
              <w:rPr>
                <w:color w:val="000000"/>
              </w:rPr>
            </w:pPr>
          </w:p>
        </w:tc>
        <w:tc>
          <w:tcPr>
            <w:tcW w:w="609" w:type="dxa"/>
            <w:vAlign w:val="center"/>
          </w:tcPr>
          <w:p w:rsidR="004426FE" w:rsidRDefault="004426FE">
            <w:pPr>
              <w:adjustRightInd w:val="0"/>
              <w:snapToGrid w:val="0"/>
              <w:spacing w:line="360" w:lineRule="auto"/>
              <w:rPr>
                <w:color w:val="000000"/>
              </w:rPr>
            </w:pPr>
          </w:p>
        </w:tc>
        <w:tc>
          <w:tcPr>
            <w:tcW w:w="939" w:type="dxa"/>
            <w:vAlign w:val="center"/>
          </w:tcPr>
          <w:p w:rsidR="004426FE" w:rsidRDefault="004426FE">
            <w:pPr>
              <w:adjustRightInd w:val="0"/>
              <w:snapToGrid w:val="0"/>
              <w:spacing w:line="360" w:lineRule="auto"/>
              <w:rPr>
                <w:color w:val="000000"/>
              </w:rPr>
            </w:pPr>
          </w:p>
        </w:tc>
      </w:tr>
      <w:tr w:rsidR="004426FE">
        <w:trPr>
          <w:jc w:val="center"/>
        </w:trPr>
        <w:tc>
          <w:tcPr>
            <w:tcW w:w="7590" w:type="dxa"/>
            <w:gridSpan w:val="8"/>
            <w:vAlign w:val="center"/>
          </w:tcPr>
          <w:p w:rsidR="004426FE" w:rsidRDefault="0048317D">
            <w:pPr>
              <w:spacing w:line="360" w:lineRule="auto"/>
              <w:jc w:val="center"/>
              <w:rPr>
                <w:b/>
              </w:rPr>
            </w:pPr>
            <w:r>
              <w:rPr>
                <w:b/>
              </w:rPr>
              <w:t>总价（元）</w:t>
            </w:r>
          </w:p>
        </w:tc>
        <w:tc>
          <w:tcPr>
            <w:tcW w:w="939" w:type="dxa"/>
            <w:vAlign w:val="center"/>
          </w:tcPr>
          <w:p w:rsidR="004426FE" w:rsidRDefault="004426FE">
            <w:pPr>
              <w:adjustRightInd w:val="0"/>
              <w:snapToGrid w:val="0"/>
              <w:spacing w:line="360" w:lineRule="auto"/>
              <w:rPr>
                <w:color w:val="000000"/>
              </w:rPr>
            </w:pPr>
          </w:p>
        </w:tc>
      </w:tr>
    </w:tbl>
    <w:p w:rsidR="004426FE" w:rsidRDefault="004426FE">
      <w:pPr>
        <w:spacing w:line="360" w:lineRule="auto"/>
        <w:rPr>
          <w:rFonts w:asciiTheme="majorEastAsia" w:eastAsiaTheme="majorEastAsia" w:hAnsiTheme="majorEastAsia"/>
        </w:rPr>
      </w:pPr>
    </w:p>
    <w:p w:rsidR="004426FE" w:rsidRDefault="0048317D">
      <w:pPr>
        <w:spacing w:line="360" w:lineRule="auto"/>
        <w:rPr>
          <w:rFonts w:asciiTheme="majorEastAsia" w:eastAsiaTheme="majorEastAsia" w:hAnsiTheme="majorEastAsia"/>
          <w:u w:val="single"/>
          <w:lang w:val="zh-CN"/>
        </w:rPr>
      </w:pPr>
      <w:r>
        <w:rPr>
          <w:rFonts w:asciiTheme="majorEastAsia" w:eastAsiaTheme="majorEastAsia" w:hAnsiTheme="majorEastAsia" w:hint="eastAsia"/>
          <w:lang w:val="zh-CN"/>
        </w:rPr>
        <w:t>供应商名称（盖章）</w:t>
      </w:r>
      <w:r>
        <w:rPr>
          <w:rFonts w:asciiTheme="majorEastAsia" w:eastAsiaTheme="majorEastAsia" w:hAnsiTheme="majorEastAsia" w:hint="eastAsia"/>
        </w:rPr>
        <w:t>：</w:t>
      </w:r>
      <w:r>
        <w:rPr>
          <w:rFonts w:asciiTheme="majorEastAsia" w:eastAsiaTheme="majorEastAsia" w:hAnsiTheme="majorEastAsia"/>
        </w:rPr>
        <w:t>________________________</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lang w:val="zh-CN"/>
        </w:rPr>
        <w:t>供应商授权代表（签字）</w:t>
      </w:r>
      <w:r>
        <w:rPr>
          <w:rFonts w:asciiTheme="majorEastAsia" w:eastAsiaTheme="majorEastAsia" w:hAnsiTheme="majorEastAsia" w:hint="eastAsia"/>
        </w:rPr>
        <w:t>：</w:t>
      </w:r>
      <w:r>
        <w:rPr>
          <w:rFonts w:asciiTheme="majorEastAsia" w:eastAsiaTheme="majorEastAsia" w:hAnsiTheme="majorEastAsia"/>
        </w:rPr>
        <w:t>________________________</w:t>
      </w:r>
    </w:p>
    <w:p w:rsidR="004426FE" w:rsidRDefault="0048317D">
      <w:pPr>
        <w:tabs>
          <w:tab w:val="left" w:pos="5580"/>
        </w:tabs>
        <w:spacing w:line="360" w:lineRule="auto"/>
        <w:rPr>
          <w:rFonts w:asciiTheme="majorEastAsia" w:eastAsiaTheme="majorEastAsia" w:hAnsiTheme="majorEastAsia"/>
          <w:u w:val="single"/>
        </w:rPr>
      </w:pPr>
      <w:r>
        <w:rPr>
          <w:rFonts w:asciiTheme="majorEastAsia" w:eastAsiaTheme="majorEastAsia" w:hAnsiTheme="majorEastAsia" w:hint="eastAsia"/>
        </w:rPr>
        <w:t>日期：</w:t>
      </w:r>
      <w:r>
        <w:rPr>
          <w:rFonts w:asciiTheme="majorEastAsia" w:eastAsiaTheme="majorEastAsia" w:hAnsiTheme="majorEastAsia"/>
        </w:rPr>
        <w:t>_________________________</w:t>
      </w:r>
    </w:p>
    <w:p w:rsidR="004426FE" w:rsidRDefault="004426FE">
      <w:pPr>
        <w:pStyle w:val="Default"/>
        <w:rPr>
          <w:rFonts w:asciiTheme="majorEastAsia" w:eastAsiaTheme="majorEastAsia" w:hAnsiTheme="majorEastAsia"/>
        </w:rPr>
      </w:pPr>
    </w:p>
    <w:p w:rsidR="004426FE" w:rsidRDefault="0048317D">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注：</w:t>
      </w:r>
      <w:r>
        <w:rPr>
          <w:rFonts w:asciiTheme="majorEastAsia" w:eastAsiaTheme="majorEastAsia" w:hAnsiTheme="majorEastAsia"/>
          <w:sz w:val="21"/>
          <w:szCs w:val="21"/>
        </w:rPr>
        <w:t xml:space="preserve"> 1. </w:t>
      </w:r>
      <w:r>
        <w:rPr>
          <w:rFonts w:asciiTheme="majorEastAsia" w:eastAsiaTheme="majorEastAsia" w:hAnsiTheme="majorEastAsia" w:hint="eastAsia"/>
          <w:sz w:val="21"/>
          <w:szCs w:val="21"/>
        </w:rPr>
        <w:t>如果不提供分项报价将视为没有实质性响应比选文件。</w:t>
      </w:r>
    </w:p>
    <w:p w:rsidR="004426FE" w:rsidRDefault="0048317D">
      <w:pPr>
        <w:spacing w:line="360" w:lineRule="auto"/>
        <w:ind w:firstLine="540"/>
        <w:rPr>
          <w:rFonts w:asciiTheme="majorEastAsia" w:eastAsiaTheme="majorEastAsia" w:hAnsiTheme="majorEastAsia"/>
          <w:sz w:val="21"/>
          <w:szCs w:val="21"/>
        </w:rPr>
      </w:pPr>
      <w:r>
        <w:rPr>
          <w:rFonts w:asciiTheme="majorEastAsia" w:eastAsiaTheme="majorEastAsia" w:hAnsiTheme="majorEastAsia"/>
          <w:sz w:val="21"/>
          <w:szCs w:val="21"/>
        </w:rPr>
        <w:t xml:space="preserve">2. </w:t>
      </w:r>
      <w:r>
        <w:rPr>
          <w:rFonts w:asciiTheme="majorEastAsia" w:eastAsiaTheme="majorEastAsia" w:hAnsiTheme="majorEastAsia" w:hint="eastAsia"/>
          <w:sz w:val="21"/>
          <w:szCs w:val="21"/>
        </w:rPr>
        <w:t>上述各项的详细分项报价，可另页描述。</w:t>
      </w:r>
    </w:p>
    <w:p w:rsidR="004426FE" w:rsidRDefault="0048317D">
      <w:pPr>
        <w:spacing w:line="360" w:lineRule="auto"/>
        <w:ind w:firstLine="540"/>
        <w:rPr>
          <w:rFonts w:asciiTheme="majorEastAsia" w:eastAsiaTheme="majorEastAsia" w:hAnsiTheme="majorEastAsia"/>
          <w:sz w:val="21"/>
          <w:szCs w:val="21"/>
        </w:rPr>
      </w:pPr>
      <w:r>
        <w:rPr>
          <w:rFonts w:asciiTheme="majorEastAsia" w:eastAsiaTheme="majorEastAsia" w:hAnsiTheme="majorEastAsia"/>
          <w:sz w:val="21"/>
          <w:szCs w:val="21"/>
        </w:rPr>
        <w:t xml:space="preserve">3. </w:t>
      </w:r>
      <w:r>
        <w:rPr>
          <w:rFonts w:asciiTheme="majorEastAsia" w:eastAsiaTheme="majorEastAsia" w:hAnsiTheme="majorEastAsia" w:hint="eastAsia"/>
          <w:sz w:val="21"/>
          <w:szCs w:val="21"/>
        </w:rPr>
        <w:t>本报价中应包含供应商在执行本项目中所发生的所有费用，采购人将不再支付其他费用。</w:t>
      </w:r>
    </w:p>
    <w:p w:rsidR="004426FE" w:rsidRDefault="0048317D">
      <w:pPr>
        <w:rPr>
          <w:rFonts w:asciiTheme="majorEastAsia" w:eastAsiaTheme="majorEastAsia" w:hAnsiTheme="majorEastAsia"/>
        </w:rPr>
      </w:pPr>
      <w:r>
        <w:rPr>
          <w:rFonts w:asciiTheme="majorEastAsia" w:eastAsiaTheme="majorEastAsia" w:hAnsiTheme="majorEastAsia"/>
        </w:rPr>
        <w:br w:type="page"/>
      </w:r>
    </w:p>
    <w:p w:rsidR="004426FE" w:rsidRDefault="0048317D">
      <w:pPr>
        <w:pStyle w:val="31"/>
        <w:rPr>
          <w:rFonts w:asciiTheme="majorEastAsia" w:eastAsiaTheme="majorEastAsia" w:hAnsiTheme="majorEastAsia"/>
          <w:szCs w:val="24"/>
        </w:rPr>
      </w:pPr>
      <w:bookmarkStart w:id="125" w:name="_Toc497235046"/>
      <w:bookmarkStart w:id="126" w:name="_Toc514926458"/>
      <w:bookmarkStart w:id="127" w:name="_Toc180670459"/>
      <w:r>
        <w:rPr>
          <w:rFonts w:asciiTheme="majorEastAsia" w:eastAsiaTheme="majorEastAsia" w:hAnsiTheme="majorEastAsia"/>
          <w:szCs w:val="24"/>
        </w:rPr>
        <w:lastRenderedPageBreak/>
        <w:t>4</w:t>
      </w:r>
      <w:r>
        <w:rPr>
          <w:rFonts w:asciiTheme="majorEastAsia" w:eastAsiaTheme="majorEastAsia" w:hAnsiTheme="majorEastAsia" w:hint="eastAsia"/>
          <w:szCs w:val="24"/>
        </w:rPr>
        <w:t>．</w:t>
      </w:r>
      <w:r>
        <w:rPr>
          <w:rFonts w:asciiTheme="majorEastAsia" w:eastAsiaTheme="majorEastAsia" w:hAnsiTheme="majorEastAsia"/>
          <w:szCs w:val="24"/>
        </w:rPr>
        <w:t>技术规格偏离表</w:t>
      </w:r>
      <w:bookmarkEnd w:id="125"/>
      <w:bookmarkEnd w:id="126"/>
      <w:r>
        <w:rPr>
          <w:rFonts w:asciiTheme="majorEastAsia" w:eastAsiaTheme="majorEastAsia" w:hAnsiTheme="majorEastAsia" w:hint="eastAsia"/>
          <w:szCs w:val="24"/>
        </w:rPr>
        <w:t>（格式）</w:t>
      </w:r>
      <w:bookmarkEnd w:id="127"/>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项目名称</w:t>
      </w:r>
      <w:r>
        <w:rPr>
          <w:rFonts w:asciiTheme="majorEastAsia" w:eastAsiaTheme="majorEastAsia" w:hAnsiTheme="majorEastAsia"/>
        </w:rPr>
        <w:t xml:space="preserve">:___________              项目编号:______________ </w:t>
      </w:r>
    </w:p>
    <w:tbl>
      <w:tblPr>
        <w:tblW w:w="85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33"/>
        <w:gridCol w:w="2102"/>
        <w:gridCol w:w="2061"/>
        <w:gridCol w:w="1900"/>
        <w:gridCol w:w="1233"/>
      </w:tblGrid>
      <w:tr w:rsidR="004426FE">
        <w:trPr>
          <w:trHeight w:val="521"/>
          <w:jc w:val="center"/>
        </w:trPr>
        <w:tc>
          <w:tcPr>
            <w:tcW w:w="1233" w:type="dxa"/>
            <w:tcBorders>
              <w:top w:val="single" w:sz="12" w:space="0" w:color="auto"/>
            </w:tcBorders>
            <w:vAlign w:val="center"/>
          </w:tcPr>
          <w:p w:rsidR="004426FE" w:rsidRDefault="0048317D">
            <w:pPr>
              <w:spacing w:line="360" w:lineRule="auto"/>
              <w:jc w:val="center"/>
              <w:rPr>
                <w:rFonts w:asciiTheme="majorEastAsia" w:eastAsiaTheme="majorEastAsia" w:hAnsiTheme="majorEastAsia" w:cs="Courier New"/>
              </w:rPr>
            </w:pPr>
            <w:r>
              <w:rPr>
                <w:rFonts w:asciiTheme="majorEastAsia" w:eastAsiaTheme="majorEastAsia" w:hAnsiTheme="majorEastAsia" w:cs="Courier New" w:hint="eastAsia"/>
              </w:rPr>
              <w:t>序号</w:t>
            </w:r>
          </w:p>
        </w:tc>
        <w:tc>
          <w:tcPr>
            <w:tcW w:w="2102" w:type="dxa"/>
            <w:tcBorders>
              <w:top w:val="single" w:sz="12" w:space="0" w:color="auto"/>
            </w:tcBorders>
            <w:vAlign w:val="center"/>
          </w:tcPr>
          <w:p w:rsidR="004426FE" w:rsidRDefault="0048317D">
            <w:pPr>
              <w:spacing w:line="360" w:lineRule="auto"/>
              <w:jc w:val="center"/>
              <w:rPr>
                <w:rFonts w:asciiTheme="majorEastAsia" w:eastAsiaTheme="majorEastAsia" w:hAnsiTheme="majorEastAsia" w:cs="Courier New"/>
              </w:rPr>
            </w:pPr>
            <w:r>
              <w:rPr>
                <w:rFonts w:asciiTheme="majorEastAsia" w:eastAsiaTheme="majorEastAsia" w:hAnsiTheme="majorEastAsia" w:cs="Courier New" w:hint="eastAsia"/>
              </w:rPr>
              <w:t>比选文件要求</w:t>
            </w:r>
          </w:p>
        </w:tc>
        <w:tc>
          <w:tcPr>
            <w:tcW w:w="2061" w:type="dxa"/>
            <w:tcBorders>
              <w:top w:val="single" w:sz="12" w:space="0" w:color="auto"/>
            </w:tcBorders>
            <w:vAlign w:val="center"/>
          </w:tcPr>
          <w:p w:rsidR="004426FE" w:rsidRDefault="0048317D">
            <w:pPr>
              <w:spacing w:line="360" w:lineRule="auto"/>
              <w:jc w:val="center"/>
              <w:rPr>
                <w:rFonts w:asciiTheme="majorEastAsia" w:eastAsiaTheme="majorEastAsia" w:hAnsiTheme="majorEastAsia" w:cs="Courier New"/>
              </w:rPr>
            </w:pPr>
            <w:r>
              <w:rPr>
                <w:rFonts w:asciiTheme="majorEastAsia" w:eastAsiaTheme="majorEastAsia" w:hAnsiTheme="majorEastAsia" w:cs="Courier New" w:hint="eastAsia"/>
              </w:rPr>
              <w:t>响应情况</w:t>
            </w:r>
          </w:p>
        </w:tc>
        <w:tc>
          <w:tcPr>
            <w:tcW w:w="1900" w:type="dxa"/>
            <w:tcBorders>
              <w:top w:val="single" w:sz="12" w:space="0" w:color="auto"/>
            </w:tcBorders>
            <w:vAlign w:val="center"/>
          </w:tcPr>
          <w:p w:rsidR="004426FE" w:rsidRDefault="0048317D">
            <w:pPr>
              <w:spacing w:line="360" w:lineRule="auto"/>
              <w:jc w:val="center"/>
              <w:rPr>
                <w:rFonts w:asciiTheme="majorEastAsia" w:eastAsiaTheme="majorEastAsia" w:hAnsiTheme="majorEastAsia" w:cs="Courier New"/>
              </w:rPr>
            </w:pPr>
            <w:r>
              <w:rPr>
                <w:rFonts w:asciiTheme="majorEastAsia" w:eastAsiaTheme="majorEastAsia" w:hAnsiTheme="majorEastAsia" w:cs="Courier New" w:hint="eastAsia"/>
              </w:rPr>
              <w:t>响应/偏离</w:t>
            </w:r>
          </w:p>
        </w:tc>
        <w:tc>
          <w:tcPr>
            <w:tcW w:w="1233" w:type="dxa"/>
            <w:tcBorders>
              <w:top w:val="single" w:sz="12" w:space="0" w:color="auto"/>
            </w:tcBorders>
            <w:vAlign w:val="center"/>
          </w:tcPr>
          <w:p w:rsidR="004426FE" w:rsidRDefault="0048317D">
            <w:pPr>
              <w:spacing w:line="360" w:lineRule="auto"/>
              <w:jc w:val="center"/>
              <w:rPr>
                <w:rFonts w:asciiTheme="majorEastAsia" w:eastAsiaTheme="majorEastAsia" w:hAnsiTheme="majorEastAsia" w:cs="Courier New"/>
              </w:rPr>
            </w:pPr>
            <w:r>
              <w:rPr>
                <w:rFonts w:asciiTheme="majorEastAsia" w:eastAsiaTheme="majorEastAsia" w:hAnsiTheme="majorEastAsia" w:cs="Courier New" w:hint="eastAsia"/>
              </w:rPr>
              <w:t>说明</w:t>
            </w:r>
          </w:p>
        </w:tc>
      </w:tr>
      <w:tr w:rsidR="004426FE">
        <w:trPr>
          <w:trHeight w:val="521"/>
          <w:jc w:val="center"/>
        </w:trPr>
        <w:tc>
          <w:tcPr>
            <w:tcW w:w="1233" w:type="dxa"/>
            <w:vAlign w:val="center"/>
          </w:tcPr>
          <w:p w:rsidR="004426FE" w:rsidRDefault="004426FE">
            <w:pPr>
              <w:spacing w:line="360" w:lineRule="auto"/>
              <w:jc w:val="center"/>
              <w:rPr>
                <w:rFonts w:asciiTheme="majorEastAsia" w:eastAsiaTheme="majorEastAsia" w:hAnsiTheme="majorEastAsia" w:cs="Courier New"/>
              </w:rPr>
            </w:pPr>
          </w:p>
        </w:tc>
        <w:tc>
          <w:tcPr>
            <w:tcW w:w="2102" w:type="dxa"/>
            <w:vAlign w:val="center"/>
          </w:tcPr>
          <w:p w:rsidR="004426FE" w:rsidRDefault="004426FE">
            <w:pPr>
              <w:spacing w:line="360" w:lineRule="auto"/>
              <w:jc w:val="center"/>
              <w:rPr>
                <w:rFonts w:asciiTheme="majorEastAsia" w:eastAsiaTheme="majorEastAsia" w:hAnsiTheme="majorEastAsia" w:cs="Courier New"/>
              </w:rPr>
            </w:pPr>
          </w:p>
        </w:tc>
        <w:tc>
          <w:tcPr>
            <w:tcW w:w="2061" w:type="dxa"/>
            <w:vAlign w:val="center"/>
          </w:tcPr>
          <w:p w:rsidR="004426FE" w:rsidRDefault="004426FE">
            <w:pPr>
              <w:spacing w:line="360" w:lineRule="auto"/>
              <w:jc w:val="center"/>
              <w:rPr>
                <w:rFonts w:asciiTheme="majorEastAsia" w:eastAsiaTheme="majorEastAsia" w:hAnsiTheme="majorEastAsia" w:cs="Courier New"/>
              </w:rPr>
            </w:pPr>
          </w:p>
        </w:tc>
        <w:tc>
          <w:tcPr>
            <w:tcW w:w="1900" w:type="dxa"/>
            <w:vAlign w:val="center"/>
          </w:tcPr>
          <w:p w:rsidR="004426FE" w:rsidRDefault="004426FE">
            <w:pPr>
              <w:spacing w:line="360" w:lineRule="auto"/>
              <w:jc w:val="center"/>
              <w:rPr>
                <w:rFonts w:asciiTheme="majorEastAsia" w:eastAsiaTheme="majorEastAsia" w:hAnsiTheme="majorEastAsia" w:cs="Courier New"/>
              </w:rPr>
            </w:pPr>
          </w:p>
        </w:tc>
        <w:tc>
          <w:tcPr>
            <w:tcW w:w="1233"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21"/>
          <w:jc w:val="center"/>
        </w:trPr>
        <w:tc>
          <w:tcPr>
            <w:tcW w:w="1233" w:type="dxa"/>
            <w:vAlign w:val="center"/>
          </w:tcPr>
          <w:p w:rsidR="004426FE" w:rsidRDefault="004426FE">
            <w:pPr>
              <w:spacing w:line="360" w:lineRule="auto"/>
              <w:jc w:val="center"/>
              <w:rPr>
                <w:rFonts w:asciiTheme="majorEastAsia" w:eastAsiaTheme="majorEastAsia" w:hAnsiTheme="majorEastAsia" w:cs="Courier New"/>
              </w:rPr>
            </w:pPr>
          </w:p>
        </w:tc>
        <w:tc>
          <w:tcPr>
            <w:tcW w:w="2102" w:type="dxa"/>
            <w:vAlign w:val="center"/>
          </w:tcPr>
          <w:p w:rsidR="004426FE" w:rsidRDefault="004426FE">
            <w:pPr>
              <w:spacing w:line="360" w:lineRule="auto"/>
              <w:jc w:val="center"/>
              <w:rPr>
                <w:rFonts w:asciiTheme="majorEastAsia" w:eastAsiaTheme="majorEastAsia" w:hAnsiTheme="majorEastAsia" w:cs="Courier New"/>
              </w:rPr>
            </w:pPr>
          </w:p>
        </w:tc>
        <w:tc>
          <w:tcPr>
            <w:tcW w:w="2061" w:type="dxa"/>
            <w:vAlign w:val="center"/>
          </w:tcPr>
          <w:p w:rsidR="004426FE" w:rsidRDefault="004426FE">
            <w:pPr>
              <w:spacing w:line="360" w:lineRule="auto"/>
              <w:jc w:val="center"/>
              <w:rPr>
                <w:rFonts w:asciiTheme="majorEastAsia" w:eastAsiaTheme="majorEastAsia" w:hAnsiTheme="majorEastAsia" w:cs="Courier New"/>
              </w:rPr>
            </w:pPr>
          </w:p>
        </w:tc>
        <w:tc>
          <w:tcPr>
            <w:tcW w:w="1900" w:type="dxa"/>
            <w:vAlign w:val="center"/>
          </w:tcPr>
          <w:p w:rsidR="004426FE" w:rsidRDefault="004426FE">
            <w:pPr>
              <w:spacing w:line="360" w:lineRule="auto"/>
              <w:jc w:val="center"/>
              <w:rPr>
                <w:rFonts w:asciiTheme="majorEastAsia" w:eastAsiaTheme="majorEastAsia" w:hAnsiTheme="majorEastAsia" w:cs="Courier New"/>
              </w:rPr>
            </w:pPr>
          </w:p>
        </w:tc>
        <w:tc>
          <w:tcPr>
            <w:tcW w:w="1233"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21"/>
          <w:jc w:val="center"/>
        </w:trPr>
        <w:tc>
          <w:tcPr>
            <w:tcW w:w="1233" w:type="dxa"/>
            <w:vAlign w:val="center"/>
          </w:tcPr>
          <w:p w:rsidR="004426FE" w:rsidRDefault="004426FE">
            <w:pPr>
              <w:spacing w:line="360" w:lineRule="auto"/>
              <w:jc w:val="center"/>
              <w:rPr>
                <w:rFonts w:asciiTheme="majorEastAsia" w:eastAsiaTheme="majorEastAsia" w:hAnsiTheme="majorEastAsia" w:cs="Courier New"/>
              </w:rPr>
            </w:pPr>
          </w:p>
        </w:tc>
        <w:tc>
          <w:tcPr>
            <w:tcW w:w="2102" w:type="dxa"/>
            <w:vAlign w:val="center"/>
          </w:tcPr>
          <w:p w:rsidR="004426FE" w:rsidRDefault="004426FE">
            <w:pPr>
              <w:spacing w:line="360" w:lineRule="auto"/>
              <w:jc w:val="center"/>
              <w:rPr>
                <w:rFonts w:asciiTheme="majorEastAsia" w:eastAsiaTheme="majorEastAsia" w:hAnsiTheme="majorEastAsia" w:cs="Courier New"/>
              </w:rPr>
            </w:pPr>
          </w:p>
        </w:tc>
        <w:tc>
          <w:tcPr>
            <w:tcW w:w="2061" w:type="dxa"/>
            <w:vAlign w:val="center"/>
          </w:tcPr>
          <w:p w:rsidR="004426FE" w:rsidRDefault="004426FE">
            <w:pPr>
              <w:spacing w:line="360" w:lineRule="auto"/>
              <w:jc w:val="center"/>
              <w:rPr>
                <w:rFonts w:asciiTheme="majorEastAsia" w:eastAsiaTheme="majorEastAsia" w:hAnsiTheme="majorEastAsia" w:cs="Courier New"/>
              </w:rPr>
            </w:pPr>
          </w:p>
        </w:tc>
        <w:tc>
          <w:tcPr>
            <w:tcW w:w="1900" w:type="dxa"/>
            <w:vAlign w:val="center"/>
          </w:tcPr>
          <w:p w:rsidR="004426FE" w:rsidRDefault="004426FE">
            <w:pPr>
              <w:spacing w:line="360" w:lineRule="auto"/>
              <w:jc w:val="center"/>
              <w:rPr>
                <w:rFonts w:asciiTheme="majorEastAsia" w:eastAsiaTheme="majorEastAsia" w:hAnsiTheme="majorEastAsia" w:cs="Courier New"/>
              </w:rPr>
            </w:pPr>
          </w:p>
        </w:tc>
        <w:tc>
          <w:tcPr>
            <w:tcW w:w="1233"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21"/>
          <w:jc w:val="center"/>
        </w:trPr>
        <w:tc>
          <w:tcPr>
            <w:tcW w:w="1233" w:type="dxa"/>
            <w:vAlign w:val="center"/>
          </w:tcPr>
          <w:p w:rsidR="004426FE" w:rsidRDefault="004426FE">
            <w:pPr>
              <w:spacing w:line="360" w:lineRule="auto"/>
              <w:jc w:val="center"/>
              <w:rPr>
                <w:rFonts w:asciiTheme="majorEastAsia" w:eastAsiaTheme="majorEastAsia" w:hAnsiTheme="majorEastAsia" w:cs="Courier New"/>
              </w:rPr>
            </w:pPr>
          </w:p>
        </w:tc>
        <w:tc>
          <w:tcPr>
            <w:tcW w:w="2102" w:type="dxa"/>
            <w:vAlign w:val="center"/>
          </w:tcPr>
          <w:p w:rsidR="004426FE" w:rsidRDefault="004426FE">
            <w:pPr>
              <w:spacing w:line="360" w:lineRule="auto"/>
              <w:jc w:val="center"/>
              <w:rPr>
                <w:rFonts w:asciiTheme="majorEastAsia" w:eastAsiaTheme="majorEastAsia" w:hAnsiTheme="majorEastAsia" w:cs="Courier New"/>
              </w:rPr>
            </w:pPr>
          </w:p>
        </w:tc>
        <w:tc>
          <w:tcPr>
            <w:tcW w:w="2061" w:type="dxa"/>
            <w:vAlign w:val="center"/>
          </w:tcPr>
          <w:p w:rsidR="004426FE" w:rsidRDefault="004426FE">
            <w:pPr>
              <w:spacing w:line="360" w:lineRule="auto"/>
              <w:jc w:val="center"/>
              <w:rPr>
                <w:rFonts w:asciiTheme="majorEastAsia" w:eastAsiaTheme="majorEastAsia" w:hAnsiTheme="majorEastAsia" w:cs="Courier New"/>
              </w:rPr>
            </w:pPr>
          </w:p>
        </w:tc>
        <w:tc>
          <w:tcPr>
            <w:tcW w:w="1900" w:type="dxa"/>
            <w:vAlign w:val="center"/>
          </w:tcPr>
          <w:p w:rsidR="004426FE" w:rsidRDefault="004426FE">
            <w:pPr>
              <w:spacing w:line="360" w:lineRule="auto"/>
              <w:jc w:val="center"/>
              <w:rPr>
                <w:rFonts w:asciiTheme="majorEastAsia" w:eastAsiaTheme="majorEastAsia" w:hAnsiTheme="majorEastAsia" w:cs="Courier New"/>
              </w:rPr>
            </w:pPr>
          </w:p>
        </w:tc>
        <w:tc>
          <w:tcPr>
            <w:tcW w:w="1233"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21"/>
          <w:jc w:val="center"/>
        </w:trPr>
        <w:tc>
          <w:tcPr>
            <w:tcW w:w="1233" w:type="dxa"/>
            <w:vAlign w:val="center"/>
          </w:tcPr>
          <w:p w:rsidR="004426FE" w:rsidRDefault="004426FE">
            <w:pPr>
              <w:spacing w:line="360" w:lineRule="auto"/>
              <w:jc w:val="center"/>
              <w:rPr>
                <w:rFonts w:asciiTheme="majorEastAsia" w:eastAsiaTheme="majorEastAsia" w:hAnsiTheme="majorEastAsia" w:cs="Courier New"/>
              </w:rPr>
            </w:pPr>
          </w:p>
        </w:tc>
        <w:tc>
          <w:tcPr>
            <w:tcW w:w="2102" w:type="dxa"/>
            <w:vAlign w:val="center"/>
          </w:tcPr>
          <w:p w:rsidR="004426FE" w:rsidRDefault="004426FE">
            <w:pPr>
              <w:spacing w:line="360" w:lineRule="auto"/>
              <w:jc w:val="center"/>
              <w:rPr>
                <w:rFonts w:asciiTheme="majorEastAsia" w:eastAsiaTheme="majorEastAsia" w:hAnsiTheme="majorEastAsia" w:cs="Courier New"/>
              </w:rPr>
            </w:pPr>
          </w:p>
        </w:tc>
        <w:tc>
          <w:tcPr>
            <w:tcW w:w="2061" w:type="dxa"/>
            <w:vAlign w:val="center"/>
          </w:tcPr>
          <w:p w:rsidR="004426FE" w:rsidRDefault="004426FE">
            <w:pPr>
              <w:spacing w:line="360" w:lineRule="auto"/>
              <w:jc w:val="center"/>
              <w:rPr>
                <w:rFonts w:asciiTheme="majorEastAsia" w:eastAsiaTheme="majorEastAsia" w:hAnsiTheme="majorEastAsia" w:cs="Courier New"/>
              </w:rPr>
            </w:pPr>
          </w:p>
        </w:tc>
        <w:tc>
          <w:tcPr>
            <w:tcW w:w="1900" w:type="dxa"/>
            <w:vAlign w:val="center"/>
          </w:tcPr>
          <w:p w:rsidR="004426FE" w:rsidRDefault="004426FE">
            <w:pPr>
              <w:spacing w:line="360" w:lineRule="auto"/>
              <w:jc w:val="center"/>
              <w:rPr>
                <w:rFonts w:asciiTheme="majorEastAsia" w:eastAsiaTheme="majorEastAsia" w:hAnsiTheme="majorEastAsia" w:cs="Courier New"/>
              </w:rPr>
            </w:pPr>
          </w:p>
        </w:tc>
        <w:tc>
          <w:tcPr>
            <w:tcW w:w="1233"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21"/>
          <w:jc w:val="center"/>
        </w:trPr>
        <w:tc>
          <w:tcPr>
            <w:tcW w:w="1233" w:type="dxa"/>
            <w:vAlign w:val="center"/>
          </w:tcPr>
          <w:p w:rsidR="004426FE" w:rsidRDefault="004426FE">
            <w:pPr>
              <w:spacing w:line="360" w:lineRule="auto"/>
              <w:jc w:val="center"/>
              <w:rPr>
                <w:rFonts w:asciiTheme="majorEastAsia" w:eastAsiaTheme="majorEastAsia" w:hAnsiTheme="majorEastAsia" w:cs="Courier New"/>
              </w:rPr>
            </w:pPr>
          </w:p>
        </w:tc>
        <w:tc>
          <w:tcPr>
            <w:tcW w:w="2102" w:type="dxa"/>
            <w:vAlign w:val="center"/>
          </w:tcPr>
          <w:p w:rsidR="004426FE" w:rsidRDefault="004426FE">
            <w:pPr>
              <w:spacing w:line="360" w:lineRule="auto"/>
              <w:jc w:val="center"/>
              <w:rPr>
                <w:rFonts w:asciiTheme="majorEastAsia" w:eastAsiaTheme="majorEastAsia" w:hAnsiTheme="majorEastAsia" w:cs="Courier New"/>
              </w:rPr>
            </w:pPr>
          </w:p>
        </w:tc>
        <w:tc>
          <w:tcPr>
            <w:tcW w:w="2061" w:type="dxa"/>
            <w:vAlign w:val="center"/>
          </w:tcPr>
          <w:p w:rsidR="004426FE" w:rsidRDefault="004426FE">
            <w:pPr>
              <w:spacing w:line="360" w:lineRule="auto"/>
              <w:jc w:val="center"/>
              <w:rPr>
                <w:rFonts w:asciiTheme="majorEastAsia" w:eastAsiaTheme="majorEastAsia" w:hAnsiTheme="majorEastAsia" w:cs="Courier New"/>
              </w:rPr>
            </w:pPr>
          </w:p>
        </w:tc>
        <w:tc>
          <w:tcPr>
            <w:tcW w:w="1900" w:type="dxa"/>
            <w:vAlign w:val="center"/>
          </w:tcPr>
          <w:p w:rsidR="004426FE" w:rsidRDefault="004426FE">
            <w:pPr>
              <w:spacing w:line="360" w:lineRule="auto"/>
              <w:jc w:val="center"/>
              <w:rPr>
                <w:rFonts w:asciiTheme="majorEastAsia" w:eastAsiaTheme="majorEastAsia" w:hAnsiTheme="majorEastAsia" w:cs="Courier New"/>
              </w:rPr>
            </w:pPr>
          </w:p>
        </w:tc>
        <w:tc>
          <w:tcPr>
            <w:tcW w:w="1233"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21"/>
          <w:jc w:val="center"/>
        </w:trPr>
        <w:tc>
          <w:tcPr>
            <w:tcW w:w="1233" w:type="dxa"/>
            <w:vAlign w:val="center"/>
          </w:tcPr>
          <w:p w:rsidR="004426FE" w:rsidRDefault="004426FE">
            <w:pPr>
              <w:spacing w:line="360" w:lineRule="auto"/>
              <w:jc w:val="center"/>
              <w:rPr>
                <w:rFonts w:asciiTheme="majorEastAsia" w:eastAsiaTheme="majorEastAsia" w:hAnsiTheme="majorEastAsia" w:cs="Courier New"/>
              </w:rPr>
            </w:pPr>
          </w:p>
        </w:tc>
        <w:tc>
          <w:tcPr>
            <w:tcW w:w="2102" w:type="dxa"/>
            <w:vAlign w:val="center"/>
          </w:tcPr>
          <w:p w:rsidR="004426FE" w:rsidRDefault="004426FE">
            <w:pPr>
              <w:spacing w:line="360" w:lineRule="auto"/>
              <w:jc w:val="center"/>
              <w:rPr>
                <w:rFonts w:asciiTheme="majorEastAsia" w:eastAsiaTheme="majorEastAsia" w:hAnsiTheme="majorEastAsia" w:cs="Courier New"/>
              </w:rPr>
            </w:pPr>
          </w:p>
        </w:tc>
        <w:tc>
          <w:tcPr>
            <w:tcW w:w="2061" w:type="dxa"/>
            <w:vAlign w:val="center"/>
          </w:tcPr>
          <w:p w:rsidR="004426FE" w:rsidRDefault="004426FE">
            <w:pPr>
              <w:spacing w:line="360" w:lineRule="auto"/>
              <w:jc w:val="center"/>
              <w:rPr>
                <w:rFonts w:asciiTheme="majorEastAsia" w:eastAsiaTheme="majorEastAsia" w:hAnsiTheme="majorEastAsia" w:cs="Courier New"/>
              </w:rPr>
            </w:pPr>
          </w:p>
        </w:tc>
        <w:tc>
          <w:tcPr>
            <w:tcW w:w="1900" w:type="dxa"/>
            <w:vAlign w:val="center"/>
          </w:tcPr>
          <w:p w:rsidR="004426FE" w:rsidRDefault="004426FE">
            <w:pPr>
              <w:spacing w:line="360" w:lineRule="auto"/>
              <w:jc w:val="center"/>
              <w:rPr>
                <w:rFonts w:asciiTheme="majorEastAsia" w:eastAsiaTheme="majorEastAsia" w:hAnsiTheme="majorEastAsia" w:cs="Courier New"/>
              </w:rPr>
            </w:pPr>
          </w:p>
        </w:tc>
        <w:tc>
          <w:tcPr>
            <w:tcW w:w="1233"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21"/>
          <w:jc w:val="center"/>
        </w:trPr>
        <w:tc>
          <w:tcPr>
            <w:tcW w:w="1233" w:type="dxa"/>
            <w:vAlign w:val="center"/>
          </w:tcPr>
          <w:p w:rsidR="004426FE" w:rsidRDefault="004426FE">
            <w:pPr>
              <w:spacing w:line="360" w:lineRule="auto"/>
              <w:jc w:val="center"/>
              <w:rPr>
                <w:rFonts w:asciiTheme="majorEastAsia" w:eastAsiaTheme="majorEastAsia" w:hAnsiTheme="majorEastAsia" w:cs="Courier New"/>
              </w:rPr>
            </w:pPr>
          </w:p>
        </w:tc>
        <w:tc>
          <w:tcPr>
            <w:tcW w:w="2102" w:type="dxa"/>
            <w:vAlign w:val="center"/>
          </w:tcPr>
          <w:p w:rsidR="004426FE" w:rsidRDefault="004426FE">
            <w:pPr>
              <w:spacing w:line="360" w:lineRule="auto"/>
              <w:jc w:val="center"/>
              <w:rPr>
                <w:rFonts w:asciiTheme="majorEastAsia" w:eastAsiaTheme="majorEastAsia" w:hAnsiTheme="majorEastAsia" w:cs="Courier New"/>
              </w:rPr>
            </w:pPr>
          </w:p>
        </w:tc>
        <w:tc>
          <w:tcPr>
            <w:tcW w:w="2061" w:type="dxa"/>
            <w:vAlign w:val="center"/>
          </w:tcPr>
          <w:p w:rsidR="004426FE" w:rsidRDefault="004426FE">
            <w:pPr>
              <w:spacing w:line="360" w:lineRule="auto"/>
              <w:jc w:val="center"/>
              <w:rPr>
                <w:rFonts w:asciiTheme="majorEastAsia" w:eastAsiaTheme="majorEastAsia" w:hAnsiTheme="majorEastAsia" w:cs="Courier New"/>
              </w:rPr>
            </w:pPr>
          </w:p>
        </w:tc>
        <w:tc>
          <w:tcPr>
            <w:tcW w:w="1900" w:type="dxa"/>
            <w:vAlign w:val="center"/>
          </w:tcPr>
          <w:p w:rsidR="004426FE" w:rsidRDefault="004426FE">
            <w:pPr>
              <w:spacing w:line="360" w:lineRule="auto"/>
              <w:jc w:val="center"/>
              <w:rPr>
                <w:rFonts w:asciiTheme="majorEastAsia" w:eastAsiaTheme="majorEastAsia" w:hAnsiTheme="majorEastAsia" w:cs="Courier New"/>
              </w:rPr>
            </w:pPr>
          </w:p>
        </w:tc>
        <w:tc>
          <w:tcPr>
            <w:tcW w:w="1233"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21"/>
          <w:jc w:val="center"/>
        </w:trPr>
        <w:tc>
          <w:tcPr>
            <w:tcW w:w="1233" w:type="dxa"/>
            <w:vAlign w:val="center"/>
          </w:tcPr>
          <w:p w:rsidR="004426FE" w:rsidRDefault="004426FE">
            <w:pPr>
              <w:spacing w:line="360" w:lineRule="auto"/>
              <w:jc w:val="center"/>
              <w:rPr>
                <w:rFonts w:asciiTheme="majorEastAsia" w:eastAsiaTheme="majorEastAsia" w:hAnsiTheme="majorEastAsia" w:cs="Courier New"/>
              </w:rPr>
            </w:pPr>
          </w:p>
        </w:tc>
        <w:tc>
          <w:tcPr>
            <w:tcW w:w="2102" w:type="dxa"/>
            <w:vAlign w:val="center"/>
          </w:tcPr>
          <w:p w:rsidR="004426FE" w:rsidRDefault="004426FE">
            <w:pPr>
              <w:spacing w:line="360" w:lineRule="auto"/>
              <w:jc w:val="center"/>
              <w:rPr>
                <w:rFonts w:asciiTheme="majorEastAsia" w:eastAsiaTheme="majorEastAsia" w:hAnsiTheme="majorEastAsia" w:cs="Courier New"/>
              </w:rPr>
            </w:pPr>
          </w:p>
        </w:tc>
        <w:tc>
          <w:tcPr>
            <w:tcW w:w="2061" w:type="dxa"/>
            <w:vAlign w:val="center"/>
          </w:tcPr>
          <w:p w:rsidR="004426FE" w:rsidRDefault="004426FE">
            <w:pPr>
              <w:spacing w:line="360" w:lineRule="auto"/>
              <w:jc w:val="center"/>
              <w:rPr>
                <w:rFonts w:asciiTheme="majorEastAsia" w:eastAsiaTheme="majorEastAsia" w:hAnsiTheme="majorEastAsia" w:cs="Courier New"/>
              </w:rPr>
            </w:pPr>
          </w:p>
        </w:tc>
        <w:tc>
          <w:tcPr>
            <w:tcW w:w="1900" w:type="dxa"/>
            <w:vAlign w:val="center"/>
          </w:tcPr>
          <w:p w:rsidR="004426FE" w:rsidRDefault="004426FE">
            <w:pPr>
              <w:spacing w:line="360" w:lineRule="auto"/>
              <w:jc w:val="center"/>
              <w:rPr>
                <w:rFonts w:asciiTheme="majorEastAsia" w:eastAsiaTheme="majorEastAsia" w:hAnsiTheme="majorEastAsia" w:cs="Courier New"/>
              </w:rPr>
            </w:pPr>
          </w:p>
        </w:tc>
        <w:tc>
          <w:tcPr>
            <w:tcW w:w="1233"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22"/>
          <w:jc w:val="center"/>
        </w:trPr>
        <w:tc>
          <w:tcPr>
            <w:tcW w:w="1233" w:type="dxa"/>
            <w:tcBorders>
              <w:bottom w:val="single" w:sz="12" w:space="0" w:color="auto"/>
            </w:tcBorders>
            <w:vAlign w:val="center"/>
          </w:tcPr>
          <w:p w:rsidR="004426FE" w:rsidRDefault="004426FE">
            <w:pPr>
              <w:spacing w:line="360" w:lineRule="auto"/>
              <w:jc w:val="center"/>
              <w:rPr>
                <w:rFonts w:asciiTheme="majorEastAsia" w:eastAsiaTheme="majorEastAsia" w:hAnsiTheme="majorEastAsia" w:cs="Courier New"/>
              </w:rPr>
            </w:pPr>
          </w:p>
        </w:tc>
        <w:tc>
          <w:tcPr>
            <w:tcW w:w="2102" w:type="dxa"/>
            <w:tcBorders>
              <w:bottom w:val="single" w:sz="12" w:space="0" w:color="auto"/>
            </w:tcBorders>
            <w:vAlign w:val="center"/>
          </w:tcPr>
          <w:p w:rsidR="004426FE" w:rsidRDefault="004426FE">
            <w:pPr>
              <w:spacing w:line="360" w:lineRule="auto"/>
              <w:jc w:val="center"/>
              <w:rPr>
                <w:rFonts w:asciiTheme="majorEastAsia" w:eastAsiaTheme="majorEastAsia" w:hAnsiTheme="majorEastAsia" w:cs="Courier New"/>
              </w:rPr>
            </w:pPr>
          </w:p>
        </w:tc>
        <w:tc>
          <w:tcPr>
            <w:tcW w:w="2061" w:type="dxa"/>
            <w:tcBorders>
              <w:bottom w:val="single" w:sz="12" w:space="0" w:color="auto"/>
            </w:tcBorders>
            <w:vAlign w:val="center"/>
          </w:tcPr>
          <w:p w:rsidR="004426FE" w:rsidRDefault="004426FE">
            <w:pPr>
              <w:spacing w:line="360" w:lineRule="auto"/>
              <w:jc w:val="center"/>
              <w:rPr>
                <w:rFonts w:asciiTheme="majorEastAsia" w:eastAsiaTheme="majorEastAsia" w:hAnsiTheme="majorEastAsia" w:cs="Courier New"/>
              </w:rPr>
            </w:pPr>
          </w:p>
        </w:tc>
        <w:tc>
          <w:tcPr>
            <w:tcW w:w="1900" w:type="dxa"/>
            <w:tcBorders>
              <w:bottom w:val="single" w:sz="12" w:space="0" w:color="auto"/>
            </w:tcBorders>
            <w:vAlign w:val="center"/>
          </w:tcPr>
          <w:p w:rsidR="004426FE" w:rsidRDefault="004426FE">
            <w:pPr>
              <w:spacing w:line="360" w:lineRule="auto"/>
              <w:jc w:val="center"/>
              <w:rPr>
                <w:rFonts w:asciiTheme="majorEastAsia" w:eastAsiaTheme="majorEastAsia" w:hAnsiTheme="majorEastAsia" w:cs="Courier New"/>
              </w:rPr>
            </w:pPr>
          </w:p>
        </w:tc>
        <w:tc>
          <w:tcPr>
            <w:tcW w:w="1233" w:type="dxa"/>
            <w:tcBorders>
              <w:bottom w:val="single" w:sz="12" w:space="0" w:color="auto"/>
            </w:tcBorders>
            <w:vAlign w:val="center"/>
          </w:tcPr>
          <w:p w:rsidR="004426FE" w:rsidRDefault="004426FE">
            <w:pPr>
              <w:spacing w:line="360" w:lineRule="auto"/>
              <w:jc w:val="center"/>
              <w:rPr>
                <w:rFonts w:asciiTheme="majorEastAsia" w:eastAsiaTheme="majorEastAsia" w:hAnsiTheme="majorEastAsia" w:cs="Courier New"/>
              </w:rPr>
            </w:pPr>
          </w:p>
        </w:tc>
      </w:tr>
    </w:tbl>
    <w:p w:rsidR="004426FE" w:rsidRDefault="004426FE">
      <w:pPr>
        <w:spacing w:line="276" w:lineRule="auto"/>
        <w:rPr>
          <w:rFonts w:asciiTheme="majorEastAsia" w:eastAsiaTheme="majorEastAsia" w:hAnsiTheme="majorEastAsia"/>
          <w:sz w:val="22"/>
        </w:rPr>
      </w:pPr>
    </w:p>
    <w:p w:rsidR="004426FE" w:rsidRDefault="0048317D">
      <w:pPr>
        <w:spacing w:line="276" w:lineRule="auto"/>
        <w:rPr>
          <w:rFonts w:asciiTheme="majorEastAsia" w:eastAsiaTheme="majorEastAsia" w:hAnsiTheme="majorEastAsia"/>
          <w:sz w:val="22"/>
        </w:rPr>
      </w:pPr>
      <w:r>
        <w:rPr>
          <w:rFonts w:asciiTheme="majorEastAsia" w:eastAsiaTheme="majorEastAsia" w:hAnsiTheme="majorEastAsia" w:hint="eastAsia"/>
          <w:sz w:val="22"/>
        </w:rPr>
        <w:t>注：1.供应商需在本表中对比</w:t>
      </w:r>
      <w:proofErr w:type="gramStart"/>
      <w:r>
        <w:rPr>
          <w:rFonts w:asciiTheme="majorEastAsia" w:eastAsiaTheme="majorEastAsia" w:hAnsiTheme="majorEastAsia" w:hint="eastAsia"/>
          <w:sz w:val="22"/>
        </w:rPr>
        <w:t>选文件第四章项目</w:t>
      </w:r>
      <w:proofErr w:type="gramEnd"/>
      <w:r>
        <w:rPr>
          <w:rFonts w:asciiTheme="majorEastAsia" w:eastAsiaTheme="majorEastAsia" w:hAnsiTheme="majorEastAsia" w:hint="eastAsia"/>
          <w:sz w:val="22"/>
        </w:rPr>
        <w:t>需求的内容进行逐项应答，需在引用比选文件要求的基础上,进行逐条逐项答复、说明或解释。上表中“比选文件要求”请复制比选文件第四</w:t>
      </w:r>
      <w:proofErr w:type="gramStart"/>
      <w:r>
        <w:rPr>
          <w:rFonts w:asciiTheme="majorEastAsia" w:eastAsiaTheme="majorEastAsia" w:hAnsiTheme="majorEastAsia" w:hint="eastAsia"/>
          <w:sz w:val="22"/>
        </w:rPr>
        <w:t>章项目</w:t>
      </w:r>
      <w:proofErr w:type="gramEnd"/>
      <w:r>
        <w:rPr>
          <w:rFonts w:asciiTheme="majorEastAsia" w:eastAsiaTheme="majorEastAsia" w:hAnsiTheme="majorEastAsia" w:hint="eastAsia"/>
          <w:sz w:val="22"/>
        </w:rPr>
        <w:t>需求中相应的条款，“响应情况”请填写对应的回复，“响应/偏离”中根据实际响应情况填写“响应”或“正偏离”或“负偏离”，如有另外需要说明的，可以在“说明”中填写。</w:t>
      </w:r>
    </w:p>
    <w:p w:rsidR="004426FE" w:rsidRDefault="0048317D">
      <w:pPr>
        <w:spacing w:line="276" w:lineRule="auto"/>
        <w:rPr>
          <w:rFonts w:asciiTheme="majorEastAsia" w:eastAsiaTheme="majorEastAsia" w:hAnsiTheme="majorEastAsia"/>
          <w:sz w:val="22"/>
        </w:rPr>
      </w:pPr>
      <w:r>
        <w:rPr>
          <w:rFonts w:asciiTheme="majorEastAsia" w:eastAsiaTheme="majorEastAsia" w:hAnsiTheme="majorEastAsia" w:hint="eastAsia"/>
          <w:sz w:val="22"/>
        </w:rPr>
        <w:t>2.供应商的技术偏差必须如实填写，并应对偏差情况做出必要说明。供应商应对故意隐瞒技术偏差的行为承担责任。</w:t>
      </w:r>
    </w:p>
    <w:p w:rsidR="004426FE" w:rsidRDefault="0048317D">
      <w:pPr>
        <w:spacing w:line="276" w:lineRule="auto"/>
        <w:rPr>
          <w:rFonts w:asciiTheme="majorEastAsia" w:eastAsiaTheme="majorEastAsia" w:hAnsiTheme="majorEastAsia"/>
          <w:sz w:val="22"/>
        </w:rPr>
      </w:pPr>
      <w:r>
        <w:rPr>
          <w:rFonts w:asciiTheme="majorEastAsia" w:eastAsiaTheme="majorEastAsia" w:hAnsiTheme="majorEastAsia" w:hint="eastAsia"/>
          <w:sz w:val="22"/>
        </w:rPr>
        <w:t>3.如此表应答内容与响应文件的技术内容不一致的，以技术内容为准。</w:t>
      </w:r>
    </w:p>
    <w:p w:rsidR="004426FE" w:rsidRDefault="004426FE">
      <w:pPr>
        <w:tabs>
          <w:tab w:val="left" w:pos="5580"/>
        </w:tabs>
        <w:spacing w:before="120" w:line="360" w:lineRule="auto"/>
        <w:rPr>
          <w:rFonts w:asciiTheme="majorEastAsia" w:eastAsiaTheme="majorEastAsia" w:hAnsiTheme="majorEastAsia"/>
        </w:rPr>
      </w:pPr>
    </w:p>
    <w:p w:rsidR="004426FE" w:rsidRDefault="0048317D">
      <w:pPr>
        <w:spacing w:line="360" w:lineRule="auto"/>
        <w:rPr>
          <w:rFonts w:asciiTheme="majorEastAsia" w:eastAsiaTheme="majorEastAsia" w:hAnsiTheme="majorEastAsia"/>
          <w:u w:val="single"/>
          <w:lang w:val="zh-CN"/>
        </w:rPr>
      </w:pPr>
      <w:r>
        <w:rPr>
          <w:rFonts w:asciiTheme="majorEastAsia" w:eastAsiaTheme="majorEastAsia" w:hAnsiTheme="majorEastAsia" w:hint="eastAsia"/>
          <w:lang w:val="zh-CN"/>
        </w:rPr>
        <w:t>供应商名称（盖章）</w:t>
      </w:r>
      <w:r>
        <w:rPr>
          <w:rFonts w:asciiTheme="majorEastAsia" w:eastAsiaTheme="majorEastAsia" w:hAnsiTheme="majorEastAsia" w:hint="eastAsia"/>
        </w:rPr>
        <w:t>：</w:t>
      </w:r>
      <w:r>
        <w:rPr>
          <w:rFonts w:asciiTheme="majorEastAsia" w:eastAsiaTheme="majorEastAsia" w:hAnsiTheme="majorEastAsia"/>
        </w:rPr>
        <w:t>________________________</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lang w:val="zh-CN"/>
        </w:rPr>
        <w:t>供应商授权代表（签字）</w:t>
      </w:r>
      <w:r>
        <w:rPr>
          <w:rFonts w:asciiTheme="majorEastAsia" w:eastAsiaTheme="majorEastAsia" w:hAnsiTheme="majorEastAsia" w:hint="eastAsia"/>
        </w:rPr>
        <w:t>：</w:t>
      </w:r>
      <w:r>
        <w:rPr>
          <w:rFonts w:asciiTheme="majorEastAsia" w:eastAsiaTheme="majorEastAsia" w:hAnsiTheme="majorEastAsia"/>
        </w:rPr>
        <w:t>________________________</w:t>
      </w:r>
    </w:p>
    <w:p w:rsidR="004426FE" w:rsidRDefault="0048317D">
      <w:pPr>
        <w:pStyle w:val="31"/>
        <w:rPr>
          <w:rFonts w:asciiTheme="majorEastAsia" w:eastAsiaTheme="majorEastAsia" w:hAnsiTheme="majorEastAsia"/>
          <w:szCs w:val="24"/>
        </w:rPr>
      </w:pPr>
      <w:r>
        <w:rPr>
          <w:rFonts w:asciiTheme="majorEastAsia" w:eastAsiaTheme="majorEastAsia" w:hAnsiTheme="majorEastAsia"/>
          <w:szCs w:val="24"/>
        </w:rPr>
        <w:br w:type="page"/>
      </w:r>
      <w:bookmarkStart w:id="128" w:name="_Toc497235047"/>
      <w:bookmarkStart w:id="129" w:name="_Toc514926459"/>
      <w:bookmarkStart w:id="130" w:name="_Toc180670460"/>
      <w:r>
        <w:rPr>
          <w:rFonts w:asciiTheme="majorEastAsia" w:eastAsiaTheme="majorEastAsia" w:hAnsiTheme="majorEastAsia"/>
          <w:szCs w:val="24"/>
        </w:rPr>
        <w:lastRenderedPageBreak/>
        <w:t>5</w:t>
      </w:r>
      <w:r>
        <w:rPr>
          <w:rFonts w:asciiTheme="majorEastAsia" w:eastAsiaTheme="majorEastAsia" w:hAnsiTheme="majorEastAsia" w:hint="eastAsia"/>
          <w:szCs w:val="24"/>
        </w:rPr>
        <w:t>．</w:t>
      </w:r>
      <w:r>
        <w:rPr>
          <w:rFonts w:asciiTheme="majorEastAsia" w:eastAsiaTheme="majorEastAsia" w:hAnsiTheme="majorEastAsia"/>
          <w:szCs w:val="24"/>
        </w:rPr>
        <w:t>商务</w:t>
      </w:r>
      <w:r>
        <w:rPr>
          <w:rFonts w:asciiTheme="majorEastAsia" w:eastAsiaTheme="majorEastAsia" w:hAnsiTheme="majorEastAsia" w:hint="eastAsia"/>
          <w:szCs w:val="24"/>
        </w:rPr>
        <w:t>及合同</w:t>
      </w:r>
      <w:r>
        <w:rPr>
          <w:rFonts w:asciiTheme="majorEastAsia" w:eastAsiaTheme="majorEastAsia" w:hAnsiTheme="majorEastAsia"/>
          <w:szCs w:val="24"/>
        </w:rPr>
        <w:t>条款偏离表</w:t>
      </w:r>
      <w:bookmarkEnd w:id="128"/>
      <w:bookmarkEnd w:id="129"/>
      <w:r>
        <w:rPr>
          <w:rFonts w:asciiTheme="majorEastAsia" w:eastAsiaTheme="majorEastAsia" w:hAnsiTheme="majorEastAsia" w:hint="eastAsia"/>
          <w:szCs w:val="24"/>
        </w:rPr>
        <w:t>（格式）</w:t>
      </w:r>
      <w:bookmarkEnd w:id="130"/>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rPr>
        <w:t>项目名称</w:t>
      </w:r>
      <w:r>
        <w:rPr>
          <w:rFonts w:asciiTheme="majorEastAsia" w:eastAsiaTheme="majorEastAsia" w:hAnsiTheme="majorEastAsia"/>
        </w:rPr>
        <w:t xml:space="preserve">:_____________            项目编号:_____________ </w:t>
      </w:r>
    </w:p>
    <w:tbl>
      <w:tblPr>
        <w:tblW w:w="85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1"/>
        <w:gridCol w:w="2013"/>
        <w:gridCol w:w="2299"/>
        <w:gridCol w:w="1725"/>
        <w:gridCol w:w="1341"/>
      </w:tblGrid>
      <w:tr w:rsidR="004426FE">
        <w:trPr>
          <w:trHeight w:val="567"/>
          <w:jc w:val="center"/>
        </w:trPr>
        <w:tc>
          <w:tcPr>
            <w:tcW w:w="1151" w:type="dxa"/>
            <w:tcBorders>
              <w:top w:val="single" w:sz="12" w:space="0" w:color="auto"/>
            </w:tcBorders>
            <w:vAlign w:val="center"/>
          </w:tcPr>
          <w:p w:rsidR="004426FE" w:rsidRDefault="0048317D">
            <w:pPr>
              <w:pStyle w:val="p01"/>
              <w:spacing w:line="360" w:lineRule="auto"/>
              <w:jc w:val="center"/>
              <w:rPr>
                <w:rFonts w:asciiTheme="majorEastAsia" w:eastAsiaTheme="majorEastAsia" w:hAnsiTheme="majorEastAsia"/>
              </w:rPr>
            </w:pPr>
            <w:r>
              <w:rPr>
                <w:rFonts w:asciiTheme="majorEastAsia" w:eastAsiaTheme="majorEastAsia" w:hAnsiTheme="majorEastAsia" w:hint="eastAsia"/>
              </w:rPr>
              <w:t>序号</w:t>
            </w:r>
          </w:p>
        </w:tc>
        <w:tc>
          <w:tcPr>
            <w:tcW w:w="2013" w:type="dxa"/>
            <w:tcBorders>
              <w:top w:val="single" w:sz="12" w:space="0" w:color="auto"/>
            </w:tcBorders>
            <w:vAlign w:val="center"/>
          </w:tcPr>
          <w:p w:rsidR="004426FE" w:rsidRDefault="0048317D">
            <w:pPr>
              <w:pStyle w:val="p01"/>
              <w:spacing w:line="360" w:lineRule="auto"/>
              <w:jc w:val="center"/>
              <w:rPr>
                <w:rFonts w:asciiTheme="majorEastAsia" w:eastAsiaTheme="majorEastAsia" w:hAnsiTheme="majorEastAsia"/>
              </w:rPr>
            </w:pPr>
            <w:r>
              <w:rPr>
                <w:rFonts w:asciiTheme="majorEastAsia" w:eastAsiaTheme="majorEastAsia" w:hAnsiTheme="majorEastAsia" w:hint="eastAsia"/>
              </w:rPr>
              <w:t>比选文件商务及合同条款</w:t>
            </w:r>
          </w:p>
        </w:tc>
        <w:tc>
          <w:tcPr>
            <w:tcW w:w="2299" w:type="dxa"/>
            <w:tcBorders>
              <w:top w:val="single" w:sz="12" w:space="0" w:color="auto"/>
            </w:tcBorders>
            <w:vAlign w:val="center"/>
          </w:tcPr>
          <w:p w:rsidR="004426FE" w:rsidRDefault="0048317D">
            <w:pPr>
              <w:pStyle w:val="p01"/>
              <w:spacing w:line="360" w:lineRule="auto"/>
              <w:jc w:val="center"/>
              <w:rPr>
                <w:rFonts w:asciiTheme="majorEastAsia" w:eastAsiaTheme="majorEastAsia" w:hAnsiTheme="majorEastAsia"/>
              </w:rPr>
            </w:pPr>
            <w:r>
              <w:rPr>
                <w:rFonts w:asciiTheme="majorEastAsia" w:eastAsiaTheme="majorEastAsia" w:hAnsiTheme="majorEastAsia" w:cs="Courier New" w:hint="eastAsia"/>
              </w:rPr>
              <w:t>响应情况</w:t>
            </w:r>
          </w:p>
        </w:tc>
        <w:tc>
          <w:tcPr>
            <w:tcW w:w="1725" w:type="dxa"/>
            <w:tcBorders>
              <w:top w:val="single" w:sz="12" w:space="0" w:color="auto"/>
            </w:tcBorders>
            <w:vAlign w:val="center"/>
          </w:tcPr>
          <w:p w:rsidR="004426FE" w:rsidRDefault="0048317D">
            <w:pPr>
              <w:pStyle w:val="p01"/>
              <w:spacing w:line="360" w:lineRule="auto"/>
              <w:jc w:val="center"/>
              <w:rPr>
                <w:rFonts w:asciiTheme="majorEastAsia" w:eastAsiaTheme="majorEastAsia" w:hAnsiTheme="majorEastAsia"/>
              </w:rPr>
            </w:pPr>
            <w:r>
              <w:rPr>
                <w:rFonts w:asciiTheme="majorEastAsia" w:eastAsiaTheme="majorEastAsia" w:hAnsiTheme="majorEastAsia" w:cs="Courier New" w:hint="eastAsia"/>
              </w:rPr>
              <w:t>响应</w:t>
            </w:r>
            <w:r>
              <w:rPr>
                <w:rFonts w:asciiTheme="majorEastAsia" w:eastAsiaTheme="majorEastAsia" w:hAnsiTheme="majorEastAsia" w:cs="Courier New"/>
              </w:rPr>
              <w:t>/偏离</w:t>
            </w:r>
          </w:p>
        </w:tc>
        <w:tc>
          <w:tcPr>
            <w:tcW w:w="1341" w:type="dxa"/>
            <w:tcBorders>
              <w:top w:val="single" w:sz="12" w:space="0" w:color="auto"/>
            </w:tcBorders>
            <w:vAlign w:val="center"/>
          </w:tcPr>
          <w:p w:rsidR="004426FE" w:rsidRDefault="0048317D">
            <w:pPr>
              <w:pStyle w:val="p01"/>
              <w:spacing w:line="360" w:lineRule="auto"/>
              <w:jc w:val="center"/>
              <w:rPr>
                <w:rFonts w:asciiTheme="majorEastAsia" w:eastAsiaTheme="majorEastAsia" w:hAnsiTheme="majorEastAsia"/>
              </w:rPr>
            </w:pPr>
            <w:r>
              <w:rPr>
                <w:rFonts w:asciiTheme="majorEastAsia" w:eastAsiaTheme="majorEastAsia" w:hAnsiTheme="majorEastAsia" w:hint="eastAsia"/>
              </w:rPr>
              <w:t>说明</w:t>
            </w:r>
          </w:p>
        </w:tc>
      </w:tr>
      <w:tr w:rsidR="004426FE">
        <w:trPr>
          <w:trHeight w:val="567"/>
          <w:jc w:val="center"/>
        </w:trPr>
        <w:tc>
          <w:tcPr>
            <w:tcW w:w="1151" w:type="dxa"/>
            <w:vAlign w:val="center"/>
          </w:tcPr>
          <w:p w:rsidR="004426FE" w:rsidRDefault="004426FE">
            <w:pPr>
              <w:spacing w:line="360" w:lineRule="auto"/>
              <w:jc w:val="center"/>
              <w:rPr>
                <w:rFonts w:asciiTheme="majorEastAsia" w:eastAsiaTheme="majorEastAsia" w:hAnsiTheme="majorEastAsia" w:cs="Courier New"/>
              </w:rPr>
            </w:pPr>
          </w:p>
        </w:tc>
        <w:tc>
          <w:tcPr>
            <w:tcW w:w="2013" w:type="dxa"/>
            <w:vAlign w:val="center"/>
          </w:tcPr>
          <w:p w:rsidR="004426FE" w:rsidRDefault="004426FE">
            <w:pPr>
              <w:spacing w:line="360" w:lineRule="auto"/>
              <w:jc w:val="center"/>
              <w:rPr>
                <w:rFonts w:asciiTheme="majorEastAsia" w:eastAsiaTheme="majorEastAsia" w:hAnsiTheme="majorEastAsia" w:cs="Courier New"/>
              </w:rPr>
            </w:pPr>
          </w:p>
        </w:tc>
        <w:tc>
          <w:tcPr>
            <w:tcW w:w="2299" w:type="dxa"/>
            <w:vAlign w:val="center"/>
          </w:tcPr>
          <w:p w:rsidR="004426FE" w:rsidRDefault="004426FE">
            <w:pPr>
              <w:spacing w:line="360" w:lineRule="auto"/>
              <w:jc w:val="center"/>
              <w:rPr>
                <w:rFonts w:asciiTheme="majorEastAsia" w:eastAsiaTheme="majorEastAsia" w:hAnsiTheme="majorEastAsia" w:cs="Courier New"/>
              </w:rPr>
            </w:pPr>
          </w:p>
        </w:tc>
        <w:tc>
          <w:tcPr>
            <w:tcW w:w="1725" w:type="dxa"/>
          </w:tcPr>
          <w:p w:rsidR="004426FE" w:rsidRDefault="004426FE">
            <w:pPr>
              <w:spacing w:line="360" w:lineRule="auto"/>
              <w:jc w:val="center"/>
              <w:rPr>
                <w:rFonts w:asciiTheme="majorEastAsia" w:eastAsiaTheme="majorEastAsia" w:hAnsiTheme="majorEastAsia" w:cs="Courier New"/>
              </w:rPr>
            </w:pPr>
          </w:p>
        </w:tc>
        <w:tc>
          <w:tcPr>
            <w:tcW w:w="1341"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67"/>
          <w:jc w:val="center"/>
        </w:trPr>
        <w:tc>
          <w:tcPr>
            <w:tcW w:w="1151" w:type="dxa"/>
            <w:vAlign w:val="center"/>
          </w:tcPr>
          <w:p w:rsidR="004426FE" w:rsidRDefault="004426FE">
            <w:pPr>
              <w:spacing w:line="360" w:lineRule="auto"/>
              <w:jc w:val="center"/>
              <w:rPr>
                <w:rFonts w:asciiTheme="majorEastAsia" w:eastAsiaTheme="majorEastAsia" w:hAnsiTheme="majorEastAsia" w:cs="Courier New"/>
              </w:rPr>
            </w:pPr>
          </w:p>
        </w:tc>
        <w:tc>
          <w:tcPr>
            <w:tcW w:w="2013" w:type="dxa"/>
            <w:vAlign w:val="center"/>
          </w:tcPr>
          <w:p w:rsidR="004426FE" w:rsidRDefault="004426FE">
            <w:pPr>
              <w:spacing w:line="360" w:lineRule="auto"/>
              <w:jc w:val="center"/>
              <w:rPr>
                <w:rFonts w:asciiTheme="majorEastAsia" w:eastAsiaTheme="majorEastAsia" w:hAnsiTheme="majorEastAsia" w:cs="Courier New"/>
              </w:rPr>
            </w:pPr>
          </w:p>
        </w:tc>
        <w:tc>
          <w:tcPr>
            <w:tcW w:w="2299" w:type="dxa"/>
            <w:vAlign w:val="center"/>
          </w:tcPr>
          <w:p w:rsidR="004426FE" w:rsidRDefault="004426FE">
            <w:pPr>
              <w:spacing w:line="360" w:lineRule="auto"/>
              <w:jc w:val="center"/>
              <w:rPr>
                <w:rFonts w:asciiTheme="majorEastAsia" w:eastAsiaTheme="majorEastAsia" w:hAnsiTheme="majorEastAsia" w:cs="Courier New"/>
              </w:rPr>
            </w:pPr>
          </w:p>
        </w:tc>
        <w:tc>
          <w:tcPr>
            <w:tcW w:w="1725" w:type="dxa"/>
          </w:tcPr>
          <w:p w:rsidR="004426FE" w:rsidRDefault="004426FE">
            <w:pPr>
              <w:spacing w:line="360" w:lineRule="auto"/>
              <w:jc w:val="center"/>
              <w:rPr>
                <w:rFonts w:asciiTheme="majorEastAsia" w:eastAsiaTheme="majorEastAsia" w:hAnsiTheme="majorEastAsia" w:cs="Courier New"/>
              </w:rPr>
            </w:pPr>
          </w:p>
        </w:tc>
        <w:tc>
          <w:tcPr>
            <w:tcW w:w="1341"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67"/>
          <w:jc w:val="center"/>
        </w:trPr>
        <w:tc>
          <w:tcPr>
            <w:tcW w:w="1151" w:type="dxa"/>
            <w:vAlign w:val="center"/>
          </w:tcPr>
          <w:p w:rsidR="004426FE" w:rsidRDefault="004426FE">
            <w:pPr>
              <w:spacing w:line="360" w:lineRule="auto"/>
              <w:jc w:val="center"/>
              <w:rPr>
                <w:rFonts w:asciiTheme="majorEastAsia" w:eastAsiaTheme="majorEastAsia" w:hAnsiTheme="majorEastAsia" w:cs="Courier New"/>
              </w:rPr>
            </w:pPr>
          </w:p>
        </w:tc>
        <w:tc>
          <w:tcPr>
            <w:tcW w:w="2013" w:type="dxa"/>
            <w:vAlign w:val="center"/>
          </w:tcPr>
          <w:p w:rsidR="004426FE" w:rsidRDefault="004426FE">
            <w:pPr>
              <w:spacing w:line="360" w:lineRule="auto"/>
              <w:jc w:val="center"/>
              <w:rPr>
                <w:rFonts w:asciiTheme="majorEastAsia" w:eastAsiaTheme="majorEastAsia" w:hAnsiTheme="majorEastAsia" w:cs="Courier New"/>
              </w:rPr>
            </w:pPr>
          </w:p>
        </w:tc>
        <w:tc>
          <w:tcPr>
            <w:tcW w:w="2299" w:type="dxa"/>
            <w:vAlign w:val="center"/>
          </w:tcPr>
          <w:p w:rsidR="004426FE" w:rsidRDefault="004426FE">
            <w:pPr>
              <w:spacing w:line="360" w:lineRule="auto"/>
              <w:jc w:val="center"/>
              <w:rPr>
                <w:rFonts w:asciiTheme="majorEastAsia" w:eastAsiaTheme="majorEastAsia" w:hAnsiTheme="majorEastAsia" w:cs="Courier New"/>
              </w:rPr>
            </w:pPr>
          </w:p>
        </w:tc>
        <w:tc>
          <w:tcPr>
            <w:tcW w:w="1725" w:type="dxa"/>
          </w:tcPr>
          <w:p w:rsidR="004426FE" w:rsidRDefault="004426FE">
            <w:pPr>
              <w:spacing w:line="360" w:lineRule="auto"/>
              <w:jc w:val="center"/>
              <w:rPr>
                <w:rFonts w:asciiTheme="majorEastAsia" w:eastAsiaTheme="majorEastAsia" w:hAnsiTheme="majorEastAsia" w:cs="Courier New"/>
              </w:rPr>
            </w:pPr>
          </w:p>
        </w:tc>
        <w:tc>
          <w:tcPr>
            <w:tcW w:w="1341"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67"/>
          <w:jc w:val="center"/>
        </w:trPr>
        <w:tc>
          <w:tcPr>
            <w:tcW w:w="1151" w:type="dxa"/>
            <w:vAlign w:val="center"/>
          </w:tcPr>
          <w:p w:rsidR="004426FE" w:rsidRDefault="004426FE">
            <w:pPr>
              <w:spacing w:line="360" w:lineRule="auto"/>
              <w:jc w:val="center"/>
              <w:rPr>
                <w:rFonts w:asciiTheme="majorEastAsia" w:eastAsiaTheme="majorEastAsia" w:hAnsiTheme="majorEastAsia" w:cs="Courier New"/>
              </w:rPr>
            </w:pPr>
          </w:p>
        </w:tc>
        <w:tc>
          <w:tcPr>
            <w:tcW w:w="2013" w:type="dxa"/>
            <w:vAlign w:val="center"/>
          </w:tcPr>
          <w:p w:rsidR="004426FE" w:rsidRDefault="004426FE">
            <w:pPr>
              <w:spacing w:line="360" w:lineRule="auto"/>
              <w:jc w:val="center"/>
              <w:rPr>
                <w:rFonts w:asciiTheme="majorEastAsia" w:eastAsiaTheme="majorEastAsia" w:hAnsiTheme="majorEastAsia" w:cs="Courier New"/>
              </w:rPr>
            </w:pPr>
          </w:p>
        </w:tc>
        <w:tc>
          <w:tcPr>
            <w:tcW w:w="2299" w:type="dxa"/>
            <w:vAlign w:val="center"/>
          </w:tcPr>
          <w:p w:rsidR="004426FE" w:rsidRDefault="004426FE">
            <w:pPr>
              <w:spacing w:line="360" w:lineRule="auto"/>
              <w:jc w:val="center"/>
              <w:rPr>
                <w:rFonts w:asciiTheme="majorEastAsia" w:eastAsiaTheme="majorEastAsia" w:hAnsiTheme="majorEastAsia" w:cs="Courier New"/>
              </w:rPr>
            </w:pPr>
          </w:p>
        </w:tc>
        <w:tc>
          <w:tcPr>
            <w:tcW w:w="1725" w:type="dxa"/>
          </w:tcPr>
          <w:p w:rsidR="004426FE" w:rsidRDefault="004426FE">
            <w:pPr>
              <w:spacing w:line="360" w:lineRule="auto"/>
              <w:jc w:val="center"/>
              <w:rPr>
                <w:rFonts w:asciiTheme="majorEastAsia" w:eastAsiaTheme="majorEastAsia" w:hAnsiTheme="majorEastAsia" w:cs="Courier New"/>
              </w:rPr>
            </w:pPr>
          </w:p>
        </w:tc>
        <w:tc>
          <w:tcPr>
            <w:tcW w:w="1341"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67"/>
          <w:jc w:val="center"/>
        </w:trPr>
        <w:tc>
          <w:tcPr>
            <w:tcW w:w="1151" w:type="dxa"/>
            <w:vAlign w:val="center"/>
          </w:tcPr>
          <w:p w:rsidR="004426FE" w:rsidRDefault="004426FE">
            <w:pPr>
              <w:spacing w:line="360" w:lineRule="auto"/>
              <w:jc w:val="center"/>
              <w:rPr>
                <w:rFonts w:asciiTheme="majorEastAsia" w:eastAsiaTheme="majorEastAsia" w:hAnsiTheme="majorEastAsia" w:cs="Courier New"/>
              </w:rPr>
            </w:pPr>
          </w:p>
        </w:tc>
        <w:tc>
          <w:tcPr>
            <w:tcW w:w="2013" w:type="dxa"/>
            <w:vAlign w:val="center"/>
          </w:tcPr>
          <w:p w:rsidR="004426FE" w:rsidRDefault="004426FE">
            <w:pPr>
              <w:spacing w:line="360" w:lineRule="auto"/>
              <w:jc w:val="center"/>
              <w:rPr>
                <w:rFonts w:asciiTheme="majorEastAsia" w:eastAsiaTheme="majorEastAsia" w:hAnsiTheme="majorEastAsia" w:cs="Courier New"/>
              </w:rPr>
            </w:pPr>
          </w:p>
        </w:tc>
        <w:tc>
          <w:tcPr>
            <w:tcW w:w="2299" w:type="dxa"/>
            <w:vAlign w:val="center"/>
          </w:tcPr>
          <w:p w:rsidR="004426FE" w:rsidRDefault="004426FE">
            <w:pPr>
              <w:spacing w:line="360" w:lineRule="auto"/>
              <w:jc w:val="center"/>
              <w:rPr>
                <w:rFonts w:asciiTheme="majorEastAsia" w:eastAsiaTheme="majorEastAsia" w:hAnsiTheme="majorEastAsia" w:cs="Courier New"/>
              </w:rPr>
            </w:pPr>
          </w:p>
        </w:tc>
        <w:tc>
          <w:tcPr>
            <w:tcW w:w="1725" w:type="dxa"/>
          </w:tcPr>
          <w:p w:rsidR="004426FE" w:rsidRDefault="004426FE">
            <w:pPr>
              <w:spacing w:line="360" w:lineRule="auto"/>
              <w:jc w:val="center"/>
              <w:rPr>
                <w:rFonts w:asciiTheme="majorEastAsia" w:eastAsiaTheme="majorEastAsia" w:hAnsiTheme="majorEastAsia" w:cs="Courier New"/>
              </w:rPr>
            </w:pPr>
          </w:p>
        </w:tc>
        <w:tc>
          <w:tcPr>
            <w:tcW w:w="1341"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67"/>
          <w:jc w:val="center"/>
        </w:trPr>
        <w:tc>
          <w:tcPr>
            <w:tcW w:w="1151" w:type="dxa"/>
            <w:vAlign w:val="center"/>
          </w:tcPr>
          <w:p w:rsidR="004426FE" w:rsidRDefault="004426FE">
            <w:pPr>
              <w:spacing w:line="360" w:lineRule="auto"/>
              <w:jc w:val="center"/>
              <w:rPr>
                <w:rFonts w:asciiTheme="majorEastAsia" w:eastAsiaTheme="majorEastAsia" w:hAnsiTheme="majorEastAsia" w:cs="Courier New"/>
              </w:rPr>
            </w:pPr>
          </w:p>
        </w:tc>
        <w:tc>
          <w:tcPr>
            <w:tcW w:w="2013" w:type="dxa"/>
            <w:vAlign w:val="center"/>
          </w:tcPr>
          <w:p w:rsidR="004426FE" w:rsidRDefault="004426FE">
            <w:pPr>
              <w:spacing w:line="360" w:lineRule="auto"/>
              <w:jc w:val="center"/>
              <w:rPr>
                <w:rFonts w:asciiTheme="majorEastAsia" w:eastAsiaTheme="majorEastAsia" w:hAnsiTheme="majorEastAsia" w:cs="Courier New"/>
              </w:rPr>
            </w:pPr>
          </w:p>
        </w:tc>
        <w:tc>
          <w:tcPr>
            <w:tcW w:w="2299" w:type="dxa"/>
            <w:vAlign w:val="center"/>
          </w:tcPr>
          <w:p w:rsidR="004426FE" w:rsidRDefault="004426FE">
            <w:pPr>
              <w:spacing w:line="360" w:lineRule="auto"/>
              <w:jc w:val="center"/>
              <w:rPr>
                <w:rFonts w:asciiTheme="majorEastAsia" w:eastAsiaTheme="majorEastAsia" w:hAnsiTheme="majorEastAsia" w:cs="Courier New"/>
              </w:rPr>
            </w:pPr>
          </w:p>
        </w:tc>
        <w:tc>
          <w:tcPr>
            <w:tcW w:w="1725" w:type="dxa"/>
          </w:tcPr>
          <w:p w:rsidR="004426FE" w:rsidRDefault="004426FE">
            <w:pPr>
              <w:spacing w:line="360" w:lineRule="auto"/>
              <w:jc w:val="center"/>
              <w:rPr>
                <w:rFonts w:asciiTheme="majorEastAsia" w:eastAsiaTheme="majorEastAsia" w:hAnsiTheme="majorEastAsia" w:cs="Courier New"/>
              </w:rPr>
            </w:pPr>
          </w:p>
        </w:tc>
        <w:tc>
          <w:tcPr>
            <w:tcW w:w="1341"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67"/>
          <w:jc w:val="center"/>
        </w:trPr>
        <w:tc>
          <w:tcPr>
            <w:tcW w:w="1151" w:type="dxa"/>
            <w:vAlign w:val="center"/>
          </w:tcPr>
          <w:p w:rsidR="004426FE" w:rsidRDefault="004426FE">
            <w:pPr>
              <w:spacing w:line="360" w:lineRule="auto"/>
              <w:jc w:val="center"/>
              <w:rPr>
                <w:rFonts w:asciiTheme="majorEastAsia" w:eastAsiaTheme="majorEastAsia" w:hAnsiTheme="majorEastAsia" w:cs="Courier New"/>
              </w:rPr>
            </w:pPr>
          </w:p>
        </w:tc>
        <w:tc>
          <w:tcPr>
            <w:tcW w:w="2013" w:type="dxa"/>
            <w:vAlign w:val="center"/>
          </w:tcPr>
          <w:p w:rsidR="004426FE" w:rsidRDefault="004426FE">
            <w:pPr>
              <w:spacing w:line="360" w:lineRule="auto"/>
              <w:jc w:val="center"/>
              <w:rPr>
                <w:rFonts w:asciiTheme="majorEastAsia" w:eastAsiaTheme="majorEastAsia" w:hAnsiTheme="majorEastAsia" w:cs="Courier New"/>
              </w:rPr>
            </w:pPr>
          </w:p>
        </w:tc>
        <w:tc>
          <w:tcPr>
            <w:tcW w:w="2299" w:type="dxa"/>
            <w:vAlign w:val="center"/>
          </w:tcPr>
          <w:p w:rsidR="004426FE" w:rsidRDefault="004426FE">
            <w:pPr>
              <w:spacing w:line="360" w:lineRule="auto"/>
              <w:jc w:val="center"/>
              <w:rPr>
                <w:rFonts w:asciiTheme="majorEastAsia" w:eastAsiaTheme="majorEastAsia" w:hAnsiTheme="majorEastAsia" w:cs="Courier New"/>
              </w:rPr>
            </w:pPr>
          </w:p>
        </w:tc>
        <w:tc>
          <w:tcPr>
            <w:tcW w:w="1725" w:type="dxa"/>
          </w:tcPr>
          <w:p w:rsidR="004426FE" w:rsidRDefault="004426FE">
            <w:pPr>
              <w:spacing w:line="360" w:lineRule="auto"/>
              <w:jc w:val="center"/>
              <w:rPr>
                <w:rFonts w:asciiTheme="majorEastAsia" w:eastAsiaTheme="majorEastAsia" w:hAnsiTheme="majorEastAsia" w:cs="Courier New"/>
              </w:rPr>
            </w:pPr>
          </w:p>
        </w:tc>
        <w:tc>
          <w:tcPr>
            <w:tcW w:w="1341"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67"/>
          <w:jc w:val="center"/>
        </w:trPr>
        <w:tc>
          <w:tcPr>
            <w:tcW w:w="1151" w:type="dxa"/>
            <w:vAlign w:val="center"/>
          </w:tcPr>
          <w:p w:rsidR="004426FE" w:rsidRDefault="004426FE">
            <w:pPr>
              <w:spacing w:line="360" w:lineRule="auto"/>
              <w:jc w:val="center"/>
              <w:rPr>
                <w:rFonts w:asciiTheme="majorEastAsia" w:eastAsiaTheme="majorEastAsia" w:hAnsiTheme="majorEastAsia" w:cs="Courier New"/>
              </w:rPr>
            </w:pPr>
          </w:p>
        </w:tc>
        <w:tc>
          <w:tcPr>
            <w:tcW w:w="2013" w:type="dxa"/>
            <w:vAlign w:val="center"/>
          </w:tcPr>
          <w:p w:rsidR="004426FE" w:rsidRDefault="004426FE">
            <w:pPr>
              <w:spacing w:line="360" w:lineRule="auto"/>
              <w:jc w:val="center"/>
              <w:rPr>
                <w:rFonts w:asciiTheme="majorEastAsia" w:eastAsiaTheme="majorEastAsia" w:hAnsiTheme="majorEastAsia" w:cs="Courier New"/>
              </w:rPr>
            </w:pPr>
          </w:p>
        </w:tc>
        <w:tc>
          <w:tcPr>
            <w:tcW w:w="2299" w:type="dxa"/>
            <w:vAlign w:val="center"/>
          </w:tcPr>
          <w:p w:rsidR="004426FE" w:rsidRDefault="004426FE">
            <w:pPr>
              <w:spacing w:line="360" w:lineRule="auto"/>
              <w:jc w:val="center"/>
              <w:rPr>
                <w:rFonts w:asciiTheme="majorEastAsia" w:eastAsiaTheme="majorEastAsia" w:hAnsiTheme="majorEastAsia" w:cs="Courier New"/>
              </w:rPr>
            </w:pPr>
          </w:p>
        </w:tc>
        <w:tc>
          <w:tcPr>
            <w:tcW w:w="1725" w:type="dxa"/>
          </w:tcPr>
          <w:p w:rsidR="004426FE" w:rsidRDefault="004426FE">
            <w:pPr>
              <w:spacing w:line="360" w:lineRule="auto"/>
              <w:jc w:val="center"/>
              <w:rPr>
                <w:rFonts w:asciiTheme="majorEastAsia" w:eastAsiaTheme="majorEastAsia" w:hAnsiTheme="majorEastAsia" w:cs="Courier New"/>
              </w:rPr>
            </w:pPr>
          </w:p>
        </w:tc>
        <w:tc>
          <w:tcPr>
            <w:tcW w:w="1341"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67"/>
          <w:jc w:val="center"/>
        </w:trPr>
        <w:tc>
          <w:tcPr>
            <w:tcW w:w="1151" w:type="dxa"/>
            <w:vAlign w:val="center"/>
          </w:tcPr>
          <w:p w:rsidR="004426FE" w:rsidRDefault="004426FE">
            <w:pPr>
              <w:spacing w:line="360" w:lineRule="auto"/>
              <w:jc w:val="center"/>
              <w:rPr>
                <w:rFonts w:asciiTheme="majorEastAsia" w:eastAsiaTheme="majorEastAsia" w:hAnsiTheme="majorEastAsia" w:cs="Courier New"/>
              </w:rPr>
            </w:pPr>
          </w:p>
        </w:tc>
        <w:tc>
          <w:tcPr>
            <w:tcW w:w="2013" w:type="dxa"/>
            <w:vAlign w:val="center"/>
          </w:tcPr>
          <w:p w:rsidR="004426FE" w:rsidRDefault="004426FE">
            <w:pPr>
              <w:spacing w:line="360" w:lineRule="auto"/>
              <w:jc w:val="center"/>
              <w:rPr>
                <w:rFonts w:asciiTheme="majorEastAsia" w:eastAsiaTheme="majorEastAsia" w:hAnsiTheme="majorEastAsia" w:cs="Courier New"/>
              </w:rPr>
            </w:pPr>
          </w:p>
        </w:tc>
        <w:tc>
          <w:tcPr>
            <w:tcW w:w="2299" w:type="dxa"/>
            <w:vAlign w:val="center"/>
          </w:tcPr>
          <w:p w:rsidR="004426FE" w:rsidRDefault="004426FE">
            <w:pPr>
              <w:spacing w:line="360" w:lineRule="auto"/>
              <w:jc w:val="center"/>
              <w:rPr>
                <w:rFonts w:asciiTheme="majorEastAsia" w:eastAsiaTheme="majorEastAsia" w:hAnsiTheme="majorEastAsia" w:cs="Courier New"/>
              </w:rPr>
            </w:pPr>
          </w:p>
        </w:tc>
        <w:tc>
          <w:tcPr>
            <w:tcW w:w="1725" w:type="dxa"/>
          </w:tcPr>
          <w:p w:rsidR="004426FE" w:rsidRDefault="004426FE">
            <w:pPr>
              <w:spacing w:line="360" w:lineRule="auto"/>
              <w:jc w:val="center"/>
              <w:rPr>
                <w:rFonts w:asciiTheme="majorEastAsia" w:eastAsiaTheme="majorEastAsia" w:hAnsiTheme="majorEastAsia" w:cs="Courier New"/>
              </w:rPr>
            </w:pPr>
          </w:p>
        </w:tc>
        <w:tc>
          <w:tcPr>
            <w:tcW w:w="1341"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67"/>
          <w:jc w:val="center"/>
        </w:trPr>
        <w:tc>
          <w:tcPr>
            <w:tcW w:w="1151" w:type="dxa"/>
            <w:vAlign w:val="center"/>
          </w:tcPr>
          <w:p w:rsidR="004426FE" w:rsidRDefault="004426FE">
            <w:pPr>
              <w:spacing w:line="360" w:lineRule="auto"/>
              <w:jc w:val="center"/>
              <w:rPr>
                <w:rFonts w:asciiTheme="majorEastAsia" w:eastAsiaTheme="majorEastAsia" w:hAnsiTheme="majorEastAsia" w:cs="Courier New"/>
              </w:rPr>
            </w:pPr>
          </w:p>
        </w:tc>
        <w:tc>
          <w:tcPr>
            <w:tcW w:w="2013" w:type="dxa"/>
            <w:vAlign w:val="center"/>
          </w:tcPr>
          <w:p w:rsidR="004426FE" w:rsidRDefault="004426FE">
            <w:pPr>
              <w:spacing w:line="360" w:lineRule="auto"/>
              <w:jc w:val="center"/>
              <w:rPr>
                <w:rFonts w:asciiTheme="majorEastAsia" w:eastAsiaTheme="majorEastAsia" w:hAnsiTheme="majorEastAsia" w:cs="Courier New"/>
              </w:rPr>
            </w:pPr>
          </w:p>
        </w:tc>
        <w:tc>
          <w:tcPr>
            <w:tcW w:w="2299" w:type="dxa"/>
            <w:vAlign w:val="center"/>
          </w:tcPr>
          <w:p w:rsidR="004426FE" w:rsidRDefault="004426FE">
            <w:pPr>
              <w:spacing w:line="360" w:lineRule="auto"/>
              <w:jc w:val="center"/>
              <w:rPr>
                <w:rFonts w:asciiTheme="majorEastAsia" w:eastAsiaTheme="majorEastAsia" w:hAnsiTheme="majorEastAsia" w:cs="Courier New"/>
              </w:rPr>
            </w:pPr>
          </w:p>
        </w:tc>
        <w:tc>
          <w:tcPr>
            <w:tcW w:w="1725" w:type="dxa"/>
          </w:tcPr>
          <w:p w:rsidR="004426FE" w:rsidRDefault="004426FE">
            <w:pPr>
              <w:spacing w:line="360" w:lineRule="auto"/>
              <w:jc w:val="center"/>
              <w:rPr>
                <w:rFonts w:asciiTheme="majorEastAsia" w:eastAsiaTheme="majorEastAsia" w:hAnsiTheme="majorEastAsia" w:cs="Courier New"/>
              </w:rPr>
            </w:pPr>
          </w:p>
        </w:tc>
        <w:tc>
          <w:tcPr>
            <w:tcW w:w="1341" w:type="dxa"/>
            <w:vAlign w:val="center"/>
          </w:tcPr>
          <w:p w:rsidR="004426FE" w:rsidRDefault="004426FE">
            <w:pPr>
              <w:spacing w:line="360" w:lineRule="auto"/>
              <w:jc w:val="center"/>
              <w:rPr>
                <w:rFonts w:asciiTheme="majorEastAsia" w:eastAsiaTheme="majorEastAsia" w:hAnsiTheme="majorEastAsia" w:cs="Courier New"/>
              </w:rPr>
            </w:pPr>
          </w:p>
        </w:tc>
      </w:tr>
      <w:tr w:rsidR="004426FE">
        <w:trPr>
          <w:trHeight w:val="567"/>
          <w:jc w:val="center"/>
        </w:trPr>
        <w:tc>
          <w:tcPr>
            <w:tcW w:w="1151" w:type="dxa"/>
            <w:tcBorders>
              <w:bottom w:val="single" w:sz="12" w:space="0" w:color="auto"/>
            </w:tcBorders>
            <w:vAlign w:val="center"/>
          </w:tcPr>
          <w:p w:rsidR="004426FE" w:rsidRDefault="004426FE">
            <w:pPr>
              <w:spacing w:line="360" w:lineRule="auto"/>
              <w:jc w:val="center"/>
              <w:rPr>
                <w:rFonts w:asciiTheme="majorEastAsia" w:eastAsiaTheme="majorEastAsia" w:hAnsiTheme="majorEastAsia" w:cs="Courier New"/>
              </w:rPr>
            </w:pPr>
          </w:p>
        </w:tc>
        <w:tc>
          <w:tcPr>
            <w:tcW w:w="2013" w:type="dxa"/>
            <w:tcBorders>
              <w:bottom w:val="single" w:sz="12" w:space="0" w:color="auto"/>
            </w:tcBorders>
            <w:vAlign w:val="center"/>
          </w:tcPr>
          <w:p w:rsidR="004426FE" w:rsidRDefault="004426FE">
            <w:pPr>
              <w:spacing w:line="360" w:lineRule="auto"/>
              <w:jc w:val="center"/>
              <w:rPr>
                <w:rFonts w:asciiTheme="majorEastAsia" w:eastAsiaTheme="majorEastAsia" w:hAnsiTheme="majorEastAsia" w:cs="Courier New"/>
              </w:rPr>
            </w:pPr>
          </w:p>
        </w:tc>
        <w:tc>
          <w:tcPr>
            <w:tcW w:w="2299" w:type="dxa"/>
            <w:tcBorders>
              <w:bottom w:val="single" w:sz="12" w:space="0" w:color="auto"/>
            </w:tcBorders>
            <w:vAlign w:val="center"/>
          </w:tcPr>
          <w:p w:rsidR="004426FE" w:rsidRDefault="004426FE">
            <w:pPr>
              <w:spacing w:line="360" w:lineRule="auto"/>
              <w:jc w:val="center"/>
              <w:rPr>
                <w:rFonts w:asciiTheme="majorEastAsia" w:eastAsiaTheme="majorEastAsia" w:hAnsiTheme="majorEastAsia" w:cs="Courier New"/>
              </w:rPr>
            </w:pPr>
          </w:p>
        </w:tc>
        <w:tc>
          <w:tcPr>
            <w:tcW w:w="1725" w:type="dxa"/>
            <w:tcBorders>
              <w:bottom w:val="single" w:sz="12" w:space="0" w:color="auto"/>
            </w:tcBorders>
          </w:tcPr>
          <w:p w:rsidR="004426FE" w:rsidRDefault="004426FE">
            <w:pPr>
              <w:spacing w:line="360" w:lineRule="auto"/>
              <w:jc w:val="center"/>
              <w:rPr>
                <w:rFonts w:asciiTheme="majorEastAsia" w:eastAsiaTheme="majorEastAsia" w:hAnsiTheme="majorEastAsia" w:cs="Courier New"/>
              </w:rPr>
            </w:pPr>
          </w:p>
        </w:tc>
        <w:tc>
          <w:tcPr>
            <w:tcW w:w="1341" w:type="dxa"/>
            <w:tcBorders>
              <w:bottom w:val="single" w:sz="12" w:space="0" w:color="auto"/>
            </w:tcBorders>
            <w:vAlign w:val="center"/>
          </w:tcPr>
          <w:p w:rsidR="004426FE" w:rsidRDefault="004426FE">
            <w:pPr>
              <w:spacing w:line="360" w:lineRule="auto"/>
              <w:jc w:val="center"/>
              <w:rPr>
                <w:rFonts w:asciiTheme="majorEastAsia" w:eastAsiaTheme="majorEastAsia" w:hAnsiTheme="majorEastAsia" w:cs="Courier New"/>
              </w:rPr>
            </w:pPr>
          </w:p>
        </w:tc>
      </w:tr>
    </w:tbl>
    <w:p w:rsidR="004426FE" w:rsidRDefault="0048317D">
      <w:pPr>
        <w:spacing w:line="360" w:lineRule="auto"/>
        <w:rPr>
          <w:rFonts w:asciiTheme="majorEastAsia" w:eastAsiaTheme="majorEastAsia" w:hAnsiTheme="majorEastAsia"/>
          <w:sz w:val="21"/>
          <w:szCs w:val="21"/>
        </w:rPr>
      </w:pPr>
      <w:r>
        <w:rPr>
          <w:rFonts w:asciiTheme="majorEastAsia" w:eastAsiaTheme="majorEastAsia" w:hAnsiTheme="majorEastAsia"/>
          <w:sz w:val="21"/>
          <w:szCs w:val="21"/>
        </w:rPr>
        <w:t>注：</w:t>
      </w:r>
      <w:r>
        <w:rPr>
          <w:rFonts w:asciiTheme="majorEastAsia" w:eastAsiaTheme="majorEastAsia" w:hAnsiTheme="majorEastAsia" w:hint="eastAsia"/>
          <w:sz w:val="21"/>
          <w:szCs w:val="21"/>
        </w:rPr>
        <w:t>上表中“比选文件商务及合同条款”请复制比选文件中相应的条款，“响应情况”请填写对应的回复，“响应</w:t>
      </w:r>
      <w:r>
        <w:rPr>
          <w:rFonts w:asciiTheme="majorEastAsia" w:eastAsiaTheme="majorEastAsia" w:hAnsiTheme="majorEastAsia"/>
          <w:sz w:val="21"/>
          <w:szCs w:val="21"/>
        </w:rPr>
        <w:t>/偏离”中根据实际响应情况填写“响应”或“正偏离”或“负偏离”</w:t>
      </w:r>
      <w:r>
        <w:rPr>
          <w:rFonts w:asciiTheme="majorEastAsia" w:eastAsiaTheme="majorEastAsia" w:hAnsiTheme="majorEastAsia" w:hint="eastAsia"/>
          <w:sz w:val="21"/>
          <w:szCs w:val="21"/>
        </w:rPr>
        <w:t>。</w:t>
      </w:r>
      <w:r>
        <w:rPr>
          <w:rFonts w:asciiTheme="majorEastAsia" w:eastAsiaTheme="majorEastAsia" w:hAnsiTheme="majorEastAsia"/>
          <w:sz w:val="21"/>
          <w:szCs w:val="21"/>
        </w:rPr>
        <w:t>供应商如果对</w:t>
      </w:r>
      <w:r>
        <w:rPr>
          <w:rFonts w:asciiTheme="majorEastAsia" w:eastAsiaTheme="majorEastAsia" w:hAnsiTheme="majorEastAsia" w:hint="eastAsia"/>
          <w:sz w:val="21"/>
          <w:szCs w:val="21"/>
        </w:rPr>
        <w:t>商务</w:t>
      </w:r>
      <w:r>
        <w:rPr>
          <w:rFonts w:asciiTheme="majorEastAsia" w:eastAsiaTheme="majorEastAsia" w:hAnsiTheme="majorEastAsia"/>
          <w:sz w:val="21"/>
          <w:szCs w:val="21"/>
        </w:rPr>
        <w:t>条款的响应有任何偏离，请在本表中详细填写；如对</w:t>
      </w:r>
      <w:r>
        <w:rPr>
          <w:rFonts w:asciiTheme="majorEastAsia" w:eastAsiaTheme="majorEastAsia" w:hAnsiTheme="majorEastAsia" w:hint="eastAsia"/>
          <w:sz w:val="21"/>
          <w:szCs w:val="21"/>
        </w:rPr>
        <w:t>商务</w:t>
      </w:r>
      <w:r>
        <w:rPr>
          <w:rFonts w:asciiTheme="majorEastAsia" w:eastAsiaTheme="majorEastAsia" w:hAnsiTheme="majorEastAsia"/>
          <w:sz w:val="21"/>
          <w:szCs w:val="21"/>
        </w:rPr>
        <w:t>条款没有偏离，请注明“无偏离”。</w:t>
      </w:r>
      <w:r>
        <w:rPr>
          <w:rFonts w:asciiTheme="majorEastAsia" w:eastAsiaTheme="majorEastAsia" w:hAnsiTheme="majorEastAsia" w:hint="eastAsia"/>
          <w:sz w:val="21"/>
          <w:szCs w:val="21"/>
        </w:rPr>
        <w:t>如有另外需要说明的，可以在“说明”中填写。</w:t>
      </w:r>
    </w:p>
    <w:p w:rsidR="004426FE" w:rsidRDefault="004426FE">
      <w:pPr>
        <w:spacing w:line="360" w:lineRule="auto"/>
        <w:rPr>
          <w:rFonts w:asciiTheme="majorEastAsia" w:eastAsiaTheme="majorEastAsia" w:hAnsiTheme="majorEastAsia"/>
        </w:rPr>
      </w:pPr>
    </w:p>
    <w:p w:rsidR="004426FE" w:rsidRDefault="0048317D">
      <w:pPr>
        <w:spacing w:line="360" w:lineRule="auto"/>
        <w:rPr>
          <w:rFonts w:asciiTheme="majorEastAsia" w:eastAsiaTheme="majorEastAsia" w:hAnsiTheme="majorEastAsia"/>
          <w:u w:val="single"/>
          <w:lang w:val="zh-CN"/>
        </w:rPr>
      </w:pPr>
      <w:r>
        <w:rPr>
          <w:rFonts w:asciiTheme="majorEastAsia" w:eastAsiaTheme="majorEastAsia" w:hAnsiTheme="majorEastAsia" w:hint="eastAsia"/>
          <w:lang w:val="zh-CN"/>
        </w:rPr>
        <w:t>供应商名称（盖章）</w:t>
      </w:r>
      <w:r>
        <w:rPr>
          <w:rFonts w:asciiTheme="majorEastAsia" w:eastAsiaTheme="majorEastAsia" w:hAnsiTheme="majorEastAsia" w:hint="eastAsia"/>
        </w:rPr>
        <w:t>：</w:t>
      </w:r>
      <w:r>
        <w:rPr>
          <w:rFonts w:asciiTheme="majorEastAsia" w:eastAsiaTheme="majorEastAsia" w:hAnsiTheme="majorEastAsia"/>
        </w:rPr>
        <w:t>________________________</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hint="eastAsia"/>
          <w:lang w:val="zh-CN"/>
        </w:rPr>
        <w:t>供应商授权代表（签字）</w:t>
      </w:r>
      <w:r>
        <w:rPr>
          <w:rFonts w:asciiTheme="majorEastAsia" w:eastAsiaTheme="majorEastAsia" w:hAnsiTheme="majorEastAsia" w:hint="eastAsia"/>
        </w:rPr>
        <w:t>：</w:t>
      </w:r>
      <w:r>
        <w:rPr>
          <w:rFonts w:asciiTheme="majorEastAsia" w:eastAsiaTheme="majorEastAsia" w:hAnsiTheme="majorEastAsia"/>
        </w:rPr>
        <w:t>________________________</w:t>
      </w:r>
    </w:p>
    <w:p w:rsidR="004426FE" w:rsidRDefault="0048317D">
      <w:pPr>
        <w:pStyle w:val="Default"/>
        <w:rPr>
          <w:rFonts w:asciiTheme="majorEastAsia" w:eastAsiaTheme="majorEastAsia" w:hAnsiTheme="majorEastAsia"/>
        </w:rPr>
      </w:pPr>
      <w:r>
        <w:rPr>
          <w:rFonts w:asciiTheme="majorEastAsia" w:eastAsiaTheme="majorEastAsia" w:hAnsiTheme="majorEastAsia"/>
        </w:rPr>
        <w:br w:type="page"/>
      </w:r>
    </w:p>
    <w:p w:rsidR="004426FE" w:rsidRDefault="0048317D">
      <w:pPr>
        <w:pStyle w:val="31"/>
        <w:ind w:left="0" w:firstLine="0"/>
        <w:rPr>
          <w:rFonts w:asciiTheme="majorEastAsia" w:eastAsiaTheme="majorEastAsia" w:hAnsiTheme="majorEastAsia"/>
          <w:szCs w:val="24"/>
        </w:rPr>
      </w:pPr>
      <w:bookmarkStart w:id="131" w:name="_Toc497235048"/>
      <w:bookmarkStart w:id="132" w:name="_Toc514926460"/>
      <w:bookmarkStart w:id="133" w:name="_Toc180670461"/>
      <w:r>
        <w:rPr>
          <w:rFonts w:asciiTheme="majorEastAsia" w:eastAsiaTheme="majorEastAsia" w:hAnsiTheme="majorEastAsia" w:hint="eastAsia"/>
          <w:szCs w:val="24"/>
        </w:rPr>
        <w:lastRenderedPageBreak/>
        <w:t>6．</w:t>
      </w:r>
      <w:r>
        <w:rPr>
          <w:rFonts w:asciiTheme="majorEastAsia" w:eastAsiaTheme="majorEastAsia" w:hAnsiTheme="majorEastAsia"/>
          <w:szCs w:val="24"/>
        </w:rPr>
        <w:t>资格证明文件</w:t>
      </w:r>
      <w:bookmarkEnd w:id="131"/>
      <w:bookmarkEnd w:id="132"/>
      <w:bookmarkEnd w:id="133"/>
    </w:p>
    <w:p w:rsidR="004426FE" w:rsidRDefault="0048317D">
      <w:pPr>
        <w:spacing w:line="360" w:lineRule="auto"/>
        <w:rPr>
          <w:rFonts w:asciiTheme="minorEastAsia" w:eastAsiaTheme="minorEastAsia" w:hAnsiTheme="minorEastAsia"/>
          <w:b/>
        </w:rPr>
      </w:pPr>
      <w:r>
        <w:rPr>
          <w:rFonts w:asciiTheme="minorEastAsia" w:eastAsiaTheme="minorEastAsia" w:hAnsiTheme="minorEastAsia"/>
        </w:rPr>
        <w:t>6.1营业执照等证明文件</w:t>
      </w:r>
      <w:r>
        <w:rPr>
          <w:rFonts w:asciiTheme="minorEastAsia" w:eastAsiaTheme="minorEastAsia" w:hAnsiTheme="minorEastAsia" w:hint="eastAsia"/>
        </w:rPr>
        <w:t>（加盖公章）</w:t>
      </w:r>
    </w:p>
    <w:p w:rsidR="004426FE" w:rsidRDefault="004426FE">
      <w:pPr>
        <w:spacing w:line="360" w:lineRule="auto"/>
        <w:rPr>
          <w:rFonts w:asciiTheme="minorEastAsia" w:eastAsiaTheme="minorEastAsia" w:hAnsiTheme="minorEastAsia"/>
        </w:rPr>
      </w:pPr>
    </w:p>
    <w:p w:rsidR="004426FE" w:rsidRDefault="0048317D">
      <w:pPr>
        <w:spacing w:line="360" w:lineRule="auto"/>
        <w:rPr>
          <w:rFonts w:asciiTheme="minorEastAsia" w:eastAsiaTheme="minorEastAsia" w:hAnsiTheme="minorEastAsia"/>
          <w:b/>
          <w:bCs/>
        </w:rPr>
      </w:pPr>
      <w:r>
        <w:rPr>
          <w:rFonts w:asciiTheme="minorEastAsia" w:eastAsiaTheme="minorEastAsia" w:hAnsiTheme="minorEastAsia"/>
        </w:rPr>
        <w:br w:type="page"/>
      </w:r>
    </w:p>
    <w:p w:rsidR="004426FE" w:rsidRDefault="0048317D">
      <w:pPr>
        <w:spacing w:line="360" w:lineRule="auto"/>
        <w:rPr>
          <w:rFonts w:asciiTheme="minorEastAsia" w:eastAsiaTheme="minorEastAsia" w:hAnsiTheme="minorEastAsia"/>
          <w:b/>
          <w:bCs/>
        </w:rPr>
      </w:pPr>
      <w:r>
        <w:rPr>
          <w:rFonts w:asciiTheme="minorEastAsia" w:eastAsiaTheme="minorEastAsia" w:hAnsiTheme="minorEastAsia"/>
          <w:b/>
          <w:bCs/>
        </w:rPr>
        <w:lastRenderedPageBreak/>
        <w:t>6.2</w:t>
      </w:r>
      <w:r>
        <w:rPr>
          <w:rFonts w:asciiTheme="minorEastAsia" w:eastAsiaTheme="minorEastAsia" w:hAnsiTheme="minorEastAsia" w:hint="eastAsia"/>
          <w:b/>
          <w:bCs/>
        </w:rPr>
        <w:t>供应商资格声明</w:t>
      </w:r>
      <w:r>
        <w:rPr>
          <w:rFonts w:asciiTheme="minorEastAsia" w:eastAsiaTheme="minorEastAsia" w:hAnsiTheme="minorEastAsia"/>
          <w:b/>
          <w:bCs/>
        </w:rPr>
        <w:t>(</w:t>
      </w:r>
      <w:r>
        <w:rPr>
          <w:rFonts w:asciiTheme="minorEastAsia" w:eastAsiaTheme="minorEastAsia" w:hAnsiTheme="minorEastAsia" w:hint="eastAsia"/>
          <w:b/>
          <w:bCs/>
        </w:rPr>
        <w:t>格式</w:t>
      </w:r>
      <w:r>
        <w:rPr>
          <w:rFonts w:asciiTheme="minorEastAsia" w:eastAsiaTheme="minorEastAsia" w:hAnsiTheme="minorEastAsia"/>
          <w:b/>
          <w:bCs/>
        </w:rPr>
        <w:t>)</w:t>
      </w:r>
    </w:p>
    <w:p w:rsidR="004426FE" w:rsidRDefault="0048317D">
      <w:pPr>
        <w:pStyle w:val="ab"/>
        <w:spacing w:line="360" w:lineRule="auto"/>
        <w:jc w:val="center"/>
        <w:rPr>
          <w:rFonts w:asciiTheme="minorEastAsia" w:eastAsiaTheme="minorEastAsia" w:hAnsiTheme="minorEastAsia"/>
          <w:sz w:val="30"/>
          <w:szCs w:val="30"/>
        </w:rPr>
      </w:pPr>
      <w:r>
        <w:rPr>
          <w:rFonts w:asciiTheme="minorEastAsia" w:eastAsiaTheme="minorEastAsia" w:hAnsiTheme="minorEastAsia" w:hint="eastAsia"/>
          <w:b/>
          <w:bCs/>
          <w:sz w:val="30"/>
          <w:szCs w:val="30"/>
        </w:rPr>
        <w:t>供应商资格声明</w:t>
      </w:r>
    </w:p>
    <w:p w:rsidR="004426FE" w:rsidRDefault="0048317D">
      <w:pPr>
        <w:autoSpaceDE w:val="0"/>
        <w:autoSpaceDN w:val="0"/>
        <w:adjustRightInd w:val="0"/>
        <w:spacing w:line="360" w:lineRule="auto"/>
        <w:rPr>
          <w:rFonts w:asciiTheme="minorEastAsia" w:eastAsiaTheme="minorEastAsia" w:hAnsiTheme="minorEastAsia"/>
          <w:b/>
        </w:rPr>
      </w:pPr>
      <w:r>
        <w:rPr>
          <w:rFonts w:asciiTheme="minorEastAsia" w:eastAsiaTheme="minorEastAsia" w:hAnsiTheme="minorEastAsia"/>
          <w:b/>
        </w:rPr>
        <w:t>致：</w:t>
      </w:r>
      <w:r>
        <w:rPr>
          <w:rFonts w:asciiTheme="minorEastAsia" w:eastAsiaTheme="minorEastAsia" w:hAnsiTheme="minorEastAsia" w:hint="eastAsia"/>
          <w:b/>
        </w:rPr>
        <w:t>（采购人或比选代理机构）</w:t>
      </w:r>
    </w:p>
    <w:p w:rsidR="004426FE" w:rsidRDefault="0048317D">
      <w:pPr>
        <w:autoSpaceDE w:val="0"/>
        <w:autoSpaceDN w:val="0"/>
        <w:adjustRightInd w:val="0"/>
        <w:spacing w:line="360" w:lineRule="auto"/>
        <w:ind w:firstLine="480"/>
        <w:jc w:val="both"/>
        <w:rPr>
          <w:rFonts w:asciiTheme="minorEastAsia" w:eastAsiaTheme="minorEastAsia" w:hAnsiTheme="minorEastAsia"/>
        </w:rPr>
      </w:pPr>
      <w:r>
        <w:rPr>
          <w:rFonts w:asciiTheme="minorEastAsia" w:eastAsiaTheme="minorEastAsia" w:hAnsiTheme="minorEastAsia" w:hint="eastAsia"/>
        </w:rPr>
        <w:t>我公司是按照中华人民共和国法律成立的一家法人单位（其他组织或自然人），我公司</w:t>
      </w:r>
      <w:r>
        <w:rPr>
          <w:rFonts w:asciiTheme="minorEastAsia" w:eastAsiaTheme="minorEastAsia" w:hAnsiTheme="minorEastAsia"/>
        </w:rPr>
        <w:t>具有独立承担民事责任的能力</w:t>
      </w:r>
      <w:r>
        <w:rPr>
          <w:rFonts w:asciiTheme="minorEastAsia" w:eastAsiaTheme="minorEastAsia" w:hAnsiTheme="minorEastAsia" w:hint="eastAsia"/>
        </w:rPr>
        <w:t>，</w:t>
      </w:r>
      <w:r>
        <w:rPr>
          <w:rFonts w:asciiTheme="minorEastAsia" w:eastAsiaTheme="minorEastAsia" w:hAnsiTheme="minorEastAsia"/>
        </w:rPr>
        <w:t>具有履行</w:t>
      </w:r>
      <w:r>
        <w:rPr>
          <w:rFonts w:asciiTheme="minorEastAsia" w:eastAsiaTheme="minorEastAsia" w:hAnsiTheme="minorEastAsia" w:hint="eastAsia"/>
        </w:rPr>
        <w:t>本次比选</w:t>
      </w:r>
      <w:r>
        <w:rPr>
          <w:rFonts w:asciiTheme="minorEastAsia" w:eastAsiaTheme="minorEastAsia" w:hAnsiTheme="minorEastAsia"/>
        </w:rPr>
        <w:t>合同所必需的设备和专业技术能力</w:t>
      </w:r>
      <w:r>
        <w:rPr>
          <w:rFonts w:asciiTheme="minorEastAsia" w:eastAsiaTheme="minorEastAsia" w:hAnsiTheme="minorEastAsia" w:hint="eastAsia"/>
        </w:rPr>
        <w:t>，</w:t>
      </w:r>
      <w:r>
        <w:rPr>
          <w:rFonts w:asciiTheme="minorEastAsia" w:eastAsiaTheme="minorEastAsia" w:hAnsiTheme="minorEastAsia"/>
        </w:rPr>
        <w:t>具有良好的商业信誉和健全的财务会计制度</w:t>
      </w:r>
      <w:r>
        <w:rPr>
          <w:rFonts w:asciiTheme="minorEastAsia" w:eastAsiaTheme="minorEastAsia" w:hAnsiTheme="minorEastAsia" w:hint="eastAsia"/>
        </w:rPr>
        <w:t>，具</w:t>
      </w:r>
      <w:r>
        <w:rPr>
          <w:rFonts w:asciiTheme="minorEastAsia" w:eastAsiaTheme="minorEastAsia" w:hAnsiTheme="minorEastAsia"/>
        </w:rPr>
        <w:t>有依法缴纳税收和社会保障资金的良好记录</w:t>
      </w:r>
      <w:r>
        <w:rPr>
          <w:rFonts w:asciiTheme="minorEastAsia" w:eastAsiaTheme="minorEastAsia" w:hAnsiTheme="minorEastAsia" w:hint="eastAsia"/>
        </w:rPr>
        <w:t>。</w:t>
      </w:r>
    </w:p>
    <w:p w:rsidR="004426FE" w:rsidRDefault="0048317D">
      <w:pPr>
        <w:autoSpaceDE w:val="0"/>
        <w:autoSpaceDN w:val="0"/>
        <w:adjustRightInd w:val="0"/>
        <w:spacing w:line="360" w:lineRule="auto"/>
        <w:ind w:firstLine="480"/>
        <w:jc w:val="both"/>
        <w:rPr>
          <w:rFonts w:asciiTheme="minorEastAsia" w:eastAsiaTheme="minorEastAsia" w:hAnsiTheme="minorEastAsia"/>
        </w:rPr>
      </w:pPr>
      <w:r>
        <w:rPr>
          <w:rFonts w:asciiTheme="minorEastAsia" w:eastAsiaTheme="minorEastAsia" w:hAnsiTheme="minorEastAsia" w:hint="eastAsia"/>
        </w:rPr>
        <w:t>我公司不是为本采购项目的采购包提供整体设计、规范编制或者项目管理、监理、检测等服务的服务商。</w:t>
      </w:r>
    </w:p>
    <w:p w:rsidR="004426FE" w:rsidRDefault="0048317D">
      <w:pPr>
        <w:autoSpaceDE w:val="0"/>
        <w:autoSpaceDN w:val="0"/>
        <w:adjustRightInd w:val="0"/>
        <w:spacing w:line="360" w:lineRule="auto"/>
        <w:ind w:firstLine="480"/>
        <w:jc w:val="both"/>
        <w:rPr>
          <w:rFonts w:asciiTheme="minorEastAsia" w:eastAsiaTheme="minorEastAsia" w:hAnsiTheme="minorEastAsia"/>
        </w:rPr>
      </w:pPr>
      <w:r>
        <w:rPr>
          <w:rFonts w:asciiTheme="minorEastAsia" w:eastAsiaTheme="minorEastAsia" w:hAnsiTheme="minorEastAsia"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w:t>
      </w:r>
    </w:p>
    <w:p w:rsidR="004426FE" w:rsidRDefault="0048317D">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在响应截止时间之前，我公司没有被列入失信被执行人、重大税收违法案件当事人名单、政府采购严重违法失信行为记录名单。采购人或比选代理机构可以通过“信用中国”网站（www.creditchina.gov.cn）和中国政府采购网（www.ccgp.gov.cn）等进行查询并留存查询结果的截图，我公司完全接受由此查询的结果。</w:t>
      </w:r>
    </w:p>
    <w:p w:rsidR="004426FE" w:rsidRDefault="0048317D">
      <w:pPr>
        <w:spacing w:line="360" w:lineRule="auto"/>
        <w:ind w:firstLineChars="177" w:firstLine="425"/>
        <w:jc w:val="both"/>
        <w:rPr>
          <w:rFonts w:asciiTheme="minorEastAsia" w:eastAsiaTheme="minorEastAsia" w:hAnsiTheme="minorEastAsia"/>
          <w:szCs w:val="22"/>
        </w:rPr>
      </w:pPr>
      <w:r>
        <w:rPr>
          <w:rFonts w:asciiTheme="minorEastAsia" w:eastAsiaTheme="minorEastAsia" w:hAnsiTheme="minorEastAsia"/>
          <w:szCs w:val="22"/>
        </w:rPr>
        <w:t>与我单位存在“单位负责人为同一人或者存在直接控股、管理关系”的其他法人单位信息如下（如有，不论其是否参加同一合同项下的比选活动均须填写）：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426FE">
        <w:trPr>
          <w:trHeight w:val="430"/>
          <w:jc w:val="center"/>
        </w:trPr>
        <w:tc>
          <w:tcPr>
            <w:tcW w:w="950" w:type="dxa"/>
            <w:vAlign w:val="center"/>
          </w:tcPr>
          <w:p w:rsidR="004426FE" w:rsidRDefault="0048317D">
            <w:pPr>
              <w:jc w:val="center"/>
              <w:rPr>
                <w:rFonts w:asciiTheme="minorEastAsia" w:eastAsiaTheme="minorEastAsia" w:hAnsiTheme="minorEastAsia"/>
              </w:rPr>
            </w:pPr>
            <w:r>
              <w:rPr>
                <w:rFonts w:asciiTheme="minorEastAsia" w:eastAsiaTheme="minorEastAsia" w:hAnsiTheme="minorEastAsia"/>
              </w:rPr>
              <w:t>序号</w:t>
            </w:r>
          </w:p>
        </w:tc>
        <w:tc>
          <w:tcPr>
            <w:tcW w:w="4574" w:type="dxa"/>
            <w:vAlign w:val="center"/>
          </w:tcPr>
          <w:p w:rsidR="004426FE" w:rsidRDefault="0048317D">
            <w:pPr>
              <w:jc w:val="center"/>
              <w:rPr>
                <w:rFonts w:asciiTheme="minorEastAsia" w:eastAsiaTheme="minorEastAsia" w:hAnsiTheme="minorEastAsia"/>
              </w:rPr>
            </w:pPr>
            <w:r>
              <w:rPr>
                <w:rFonts w:asciiTheme="minorEastAsia" w:eastAsiaTheme="minorEastAsia" w:hAnsiTheme="minorEastAsia"/>
              </w:rPr>
              <w:t>单位名称</w:t>
            </w:r>
          </w:p>
        </w:tc>
        <w:tc>
          <w:tcPr>
            <w:tcW w:w="2976" w:type="dxa"/>
            <w:vAlign w:val="center"/>
          </w:tcPr>
          <w:p w:rsidR="004426FE" w:rsidRDefault="0048317D">
            <w:pPr>
              <w:jc w:val="center"/>
              <w:rPr>
                <w:rFonts w:asciiTheme="minorEastAsia" w:eastAsiaTheme="minorEastAsia" w:hAnsiTheme="minorEastAsia"/>
              </w:rPr>
            </w:pPr>
            <w:r>
              <w:rPr>
                <w:rFonts w:asciiTheme="minorEastAsia" w:eastAsiaTheme="minorEastAsia" w:hAnsiTheme="minorEastAsia"/>
              </w:rPr>
              <w:t>相互关系</w:t>
            </w:r>
          </w:p>
        </w:tc>
      </w:tr>
      <w:tr w:rsidR="004426FE">
        <w:trPr>
          <w:trHeight w:val="430"/>
          <w:jc w:val="center"/>
        </w:trPr>
        <w:tc>
          <w:tcPr>
            <w:tcW w:w="950" w:type="dxa"/>
            <w:vAlign w:val="center"/>
          </w:tcPr>
          <w:p w:rsidR="004426FE" w:rsidRDefault="0048317D">
            <w:pPr>
              <w:jc w:val="center"/>
              <w:rPr>
                <w:rFonts w:asciiTheme="minorEastAsia" w:eastAsiaTheme="minorEastAsia" w:hAnsiTheme="minorEastAsia"/>
              </w:rPr>
            </w:pPr>
            <w:r>
              <w:rPr>
                <w:rFonts w:asciiTheme="minorEastAsia" w:eastAsiaTheme="minorEastAsia" w:hAnsiTheme="minorEastAsia"/>
              </w:rPr>
              <w:t>1</w:t>
            </w:r>
          </w:p>
        </w:tc>
        <w:tc>
          <w:tcPr>
            <w:tcW w:w="4574" w:type="dxa"/>
            <w:vAlign w:val="center"/>
          </w:tcPr>
          <w:p w:rsidR="004426FE" w:rsidRDefault="004426FE">
            <w:pPr>
              <w:jc w:val="center"/>
              <w:rPr>
                <w:rFonts w:asciiTheme="minorEastAsia" w:eastAsiaTheme="minorEastAsia" w:hAnsiTheme="minorEastAsia"/>
              </w:rPr>
            </w:pPr>
          </w:p>
        </w:tc>
        <w:tc>
          <w:tcPr>
            <w:tcW w:w="2976" w:type="dxa"/>
            <w:vAlign w:val="center"/>
          </w:tcPr>
          <w:p w:rsidR="004426FE" w:rsidRDefault="004426FE">
            <w:pPr>
              <w:jc w:val="center"/>
              <w:rPr>
                <w:rFonts w:asciiTheme="minorEastAsia" w:eastAsiaTheme="minorEastAsia" w:hAnsiTheme="minorEastAsia"/>
              </w:rPr>
            </w:pPr>
          </w:p>
        </w:tc>
      </w:tr>
      <w:tr w:rsidR="004426FE">
        <w:trPr>
          <w:trHeight w:val="430"/>
          <w:jc w:val="center"/>
        </w:trPr>
        <w:tc>
          <w:tcPr>
            <w:tcW w:w="950" w:type="dxa"/>
            <w:vAlign w:val="center"/>
          </w:tcPr>
          <w:p w:rsidR="004426FE" w:rsidRDefault="0048317D">
            <w:pPr>
              <w:jc w:val="center"/>
              <w:rPr>
                <w:rFonts w:asciiTheme="minorEastAsia" w:eastAsiaTheme="minorEastAsia" w:hAnsiTheme="minorEastAsia"/>
              </w:rPr>
            </w:pPr>
            <w:r>
              <w:rPr>
                <w:rFonts w:asciiTheme="minorEastAsia" w:eastAsiaTheme="minorEastAsia" w:hAnsiTheme="minorEastAsia"/>
              </w:rPr>
              <w:t>2</w:t>
            </w:r>
          </w:p>
        </w:tc>
        <w:tc>
          <w:tcPr>
            <w:tcW w:w="4574" w:type="dxa"/>
            <w:vAlign w:val="center"/>
          </w:tcPr>
          <w:p w:rsidR="004426FE" w:rsidRDefault="004426FE">
            <w:pPr>
              <w:jc w:val="center"/>
              <w:rPr>
                <w:rFonts w:asciiTheme="minorEastAsia" w:eastAsiaTheme="minorEastAsia" w:hAnsiTheme="minorEastAsia"/>
              </w:rPr>
            </w:pPr>
          </w:p>
        </w:tc>
        <w:tc>
          <w:tcPr>
            <w:tcW w:w="2976" w:type="dxa"/>
            <w:vAlign w:val="center"/>
          </w:tcPr>
          <w:p w:rsidR="004426FE" w:rsidRDefault="004426FE">
            <w:pPr>
              <w:jc w:val="center"/>
              <w:rPr>
                <w:rFonts w:asciiTheme="minorEastAsia" w:eastAsiaTheme="minorEastAsia" w:hAnsiTheme="minorEastAsia"/>
              </w:rPr>
            </w:pPr>
          </w:p>
        </w:tc>
      </w:tr>
      <w:tr w:rsidR="004426FE">
        <w:trPr>
          <w:trHeight w:val="430"/>
          <w:jc w:val="center"/>
        </w:trPr>
        <w:tc>
          <w:tcPr>
            <w:tcW w:w="950" w:type="dxa"/>
            <w:vAlign w:val="center"/>
          </w:tcPr>
          <w:p w:rsidR="004426FE" w:rsidRDefault="0048317D">
            <w:pPr>
              <w:jc w:val="center"/>
              <w:rPr>
                <w:rFonts w:asciiTheme="minorEastAsia" w:eastAsiaTheme="minorEastAsia" w:hAnsiTheme="minorEastAsia"/>
              </w:rPr>
            </w:pPr>
            <w:r>
              <w:rPr>
                <w:rFonts w:asciiTheme="minorEastAsia" w:eastAsiaTheme="minorEastAsia" w:hAnsiTheme="minorEastAsia"/>
              </w:rPr>
              <w:t>…</w:t>
            </w:r>
          </w:p>
        </w:tc>
        <w:tc>
          <w:tcPr>
            <w:tcW w:w="4574" w:type="dxa"/>
            <w:vAlign w:val="center"/>
          </w:tcPr>
          <w:p w:rsidR="004426FE" w:rsidRDefault="004426FE">
            <w:pPr>
              <w:jc w:val="center"/>
              <w:rPr>
                <w:rFonts w:asciiTheme="minorEastAsia" w:eastAsiaTheme="minorEastAsia" w:hAnsiTheme="minorEastAsia"/>
              </w:rPr>
            </w:pPr>
          </w:p>
        </w:tc>
        <w:tc>
          <w:tcPr>
            <w:tcW w:w="2976" w:type="dxa"/>
            <w:vAlign w:val="center"/>
          </w:tcPr>
          <w:p w:rsidR="004426FE" w:rsidRDefault="004426FE">
            <w:pPr>
              <w:jc w:val="center"/>
              <w:rPr>
                <w:rFonts w:asciiTheme="minorEastAsia" w:eastAsiaTheme="minorEastAsia" w:hAnsiTheme="minorEastAsia"/>
              </w:rPr>
            </w:pPr>
          </w:p>
        </w:tc>
      </w:tr>
    </w:tbl>
    <w:p w:rsidR="004426FE" w:rsidRDefault="0048317D">
      <w:pPr>
        <w:ind w:firstLineChars="200" w:firstLine="480"/>
        <w:rPr>
          <w:rFonts w:asciiTheme="minorEastAsia" w:eastAsiaTheme="minorEastAsia" w:hAnsiTheme="minorEastAsia"/>
          <w:szCs w:val="22"/>
        </w:rPr>
      </w:pPr>
      <w:r>
        <w:rPr>
          <w:rFonts w:asciiTheme="minorEastAsia" w:eastAsiaTheme="minorEastAsia" w:hAnsiTheme="minorEastAsia"/>
        </w:rPr>
        <w:t>上述声明真实有效，否则我方负全部责任。</w:t>
      </w:r>
    </w:p>
    <w:p w:rsidR="004426FE" w:rsidRDefault="004426FE">
      <w:pPr>
        <w:wordWrap w:val="0"/>
        <w:autoSpaceDE w:val="0"/>
        <w:autoSpaceDN w:val="0"/>
        <w:adjustRightInd w:val="0"/>
        <w:spacing w:line="360" w:lineRule="auto"/>
        <w:ind w:firstLineChars="200" w:firstLine="480"/>
        <w:jc w:val="right"/>
        <w:rPr>
          <w:rFonts w:asciiTheme="minorEastAsia" w:eastAsiaTheme="minorEastAsia" w:hAnsiTheme="minorEastAsia"/>
        </w:rPr>
      </w:pPr>
    </w:p>
    <w:p w:rsidR="004426FE" w:rsidRDefault="0048317D">
      <w:pPr>
        <w:autoSpaceDE w:val="0"/>
        <w:autoSpaceDN w:val="0"/>
        <w:adjustRightInd w:val="0"/>
        <w:spacing w:line="360" w:lineRule="auto"/>
        <w:ind w:firstLineChars="200" w:firstLine="480"/>
        <w:jc w:val="right"/>
        <w:rPr>
          <w:rFonts w:asciiTheme="minorEastAsia" w:eastAsiaTheme="minorEastAsia" w:hAnsiTheme="minorEastAsia"/>
        </w:rPr>
      </w:pPr>
      <w:r>
        <w:rPr>
          <w:rFonts w:asciiTheme="minorEastAsia" w:eastAsiaTheme="minorEastAsia" w:hAnsiTheme="minorEastAsia" w:hint="eastAsia"/>
        </w:rPr>
        <w:t>供应商名称（盖章）</w:t>
      </w:r>
      <w:r>
        <w:rPr>
          <w:rFonts w:asciiTheme="minorEastAsia" w:eastAsiaTheme="minorEastAsia" w:hAnsiTheme="minorEastAsia"/>
        </w:rPr>
        <w:t>：</w:t>
      </w:r>
    </w:p>
    <w:p w:rsidR="004426FE" w:rsidRDefault="0048317D">
      <w:pPr>
        <w:autoSpaceDE w:val="0"/>
        <w:autoSpaceDN w:val="0"/>
        <w:adjustRightInd w:val="0"/>
        <w:spacing w:line="360" w:lineRule="auto"/>
        <w:ind w:firstLineChars="200" w:firstLine="480"/>
        <w:jc w:val="right"/>
        <w:rPr>
          <w:rFonts w:asciiTheme="minorEastAsia" w:eastAsiaTheme="minorEastAsia" w:hAnsiTheme="minorEastAsia"/>
        </w:rPr>
      </w:pPr>
      <w:r>
        <w:rPr>
          <w:rFonts w:asciiTheme="minorEastAsia" w:eastAsiaTheme="minorEastAsia" w:hAnsiTheme="minorEastAsia" w:hint="eastAsia"/>
        </w:rPr>
        <w:t>授权代表签字：</w:t>
      </w:r>
      <w:r>
        <w:rPr>
          <w:rFonts w:asciiTheme="minorEastAsia" w:eastAsiaTheme="minorEastAsia" w:hAnsiTheme="minorEastAsia"/>
        </w:rPr>
        <w:t xml:space="preserve"> </w:t>
      </w:r>
    </w:p>
    <w:p w:rsidR="004426FE" w:rsidRDefault="0048317D">
      <w:pPr>
        <w:autoSpaceDE w:val="0"/>
        <w:autoSpaceDN w:val="0"/>
        <w:adjustRightInd w:val="0"/>
        <w:spacing w:line="360" w:lineRule="auto"/>
        <w:jc w:val="right"/>
        <w:rPr>
          <w:rFonts w:asciiTheme="minorEastAsia" w:eastAsiaTheme="minorEastAsia" w:hAnsiTheme="minorEastAsia"/>
        </w:rPr>
      </w:pPr>
      <w:r>
        <w:rPr>
          <w:rFonts w:asciiTheme="minorEastAsia" w:eastAsiaTheme="minorEastAsia" w:hAnsiTheme="minorEastAsia"/>
        </w:rPr>
        <w:t xml:space="preserve">年    月    日  </w:t>
      </w:r>
    </w:p>
    <w:p w:rsidR="004426FE" w:rsidRDefault="0048317D">
      <w:pPr>
        <w:rPr>
          <w:rFonts w:asciiTheme="minorEastAsia" w:eastAsiaTheme="minorEastAsia" w:hAnsiTheme="minorEastAsia"/>
          <w:b/>
        </w:rPr>
      </w:pPr>
      <w:r>
        <w:rPr>
          <w:rFonts w:asciiTheme="minorEastAsia" w:eastAsiaTheme="minorEastAsia" w:hAnsiTheme="minorEastAsia"/>
          <w:b/>
        </w:rPr>
        <w:br w:type="page"/>
      </w:r>
    </w:p>
    <w:p w:rsidR="004426FE" w:rsidRDefault="0048317D">
      <w:pPr>
        <w:rPr>
          <w:rFonts w:asciiTheme="majorEastAsia" w:eastAsiaTheme="majorEastAsia" w:hAnsiTheme="majorEastAsia"/>
          <w:b/>
        </w:rPr>
      </w:pPr>
      <w:r>
        <w:rPr>
          <w:rFonts w:asciiTheme="minorEastAsia" w:eastAsiaTheme="minorEastAsia" w:hAnsiTheme="minorEastAsia"/>
          <w:b/>
        </w:rPr>
        <w:lastRenderedPageBreak/>
        <w:t xml:space="preserve">6.3 </w:t>
      </w:r>
      <w:r>
        <w:rPr>
          <w:rFonts w:asciiTheme="majorEastAsia" w:eastAsiaTheme="majorEastAsia" w:hAnsiTheme="majorEastAsia" w:hint="eastAsia"/>
          <w:b/>
        </w:rPr>
        <w:t>特定资格要求（详见第一章 比选要求，提供证明材料复印件并加盖公章）</w:t>
      </w:r>
    </w:p>
    <w:p w:rsidR="004426FE" w:rsidRDefault="0048317D">
      <w:pPr>
        <w:rPr>
          <w:rFonts w:asciiTheme="majorEastAsia" w:eastAsiaTheme="majorEastAsia" w:hAnsiTheme="majorEastAsia"/>
          <w:b/>
        </w:rPr>
      </w:pPr>
      <w:r>
        <w:rPr>
          <w:rFonts w:asciiTheme="majorEastAsia" w:eastAsiaTheme="majorEastAsia" w:hAnsiTheme="majorEastAsia" w:hint="eastAsia"/>
        </w:rPr>
        <w:t>供应商须为北京市政府采购电子卖场（京华</w:t>
      </w:r>
      <w:proofErr w:type="gramStart"/>
      <w:r>
        <w:rPr>
          <w:rFonts w:asciiTheme="majorEastAsia" w:eastAsiaTheme="majorEastAsia" w:hAnsiTheme="majorEastAsia" w:hint="eastAsia"/>
        </w:rPr>
        <w:t>云采</w:t>
      </w:r>
      <w:proofErr w:type="gramEnd"/>
      <w:r>
        <w:rPr>
          <w:rFonts w:asciiTheme="majorEastAsia" w:eastAsiaTheme="majorEastAsia" w:hAnsiTheme="majorEastAsia" w:hint="eastAsia"/>
        </w:rPr>
        <w:t>）的协议采购供应商，提供证明材料并加盖公章。</w:t>
      </w:r>
    </w:p>
    <w:p w:rsidR="004426FE" w:rsidRDefault="0048317D">
      <w:pPr>
        <w:rPr>
          <w:rFonts w:asciiTheme="majorEastAsia" w:eastAsiaTheme="majorEastAsia" w:hAnsiTheme="majorEastAsia"/>
          <w:b/>
        </w:rPr>
      </w:pPr>
      <w:r>
        <w:rPr>
          <w:rFonts w:asciiTheme="majorEastAsia" w:eastAsiaTheme="majorEastAsia" w:hAnsiTheme="majorEastAsia"/>
          <w:b/>
        </w:rPr>
        <w:br w:type="page"/>
      </w:r>
    </w:p>
    <w:p w:rsidR="004426FE" w:rsidRDefault="0048317D">
      <w:pPr>
        <w:spacing w:line="360" w:lineRule="auto"/>
        <w:outlineLvl w:val="2"/>
        <w:rPr>
          <w:rFonts w:asciiTheme="majorEastAsia" w:eastAsiaTheme="majorEastAsia" w:hAnsiTheme="majorEastAsia"/>
          <w:b/>
          <w:bCs/>
        </w:rPr>
      </w:pPr>
      <w:bookmarkStart w:id="134" w:name="_Toc514926471"/>
      <w:bookmarkStart w:id="135" w:name="_Toc497235056"/>
      <w:bookmarkStart w:id="136" w:name="_Toc180670462"/>
      <w:r>
        <w:rPr>
          <w:rFonts w:asciiTheme="majorEastAsia" w:eastAsiaTheme="majorEastAsia" w:hAnsiTheme="majorEastAsia"/>
          <w:b/>
          <w:bCs/>
        </w:rPr>
        <w:lastRenderedPageBreak/>
        <w:t>7</w:t>
      </w:r>
      <w:r>
        <w:rPr>
          <w:rFonts w:asciiTheme="majorEastAsia" w:eastAsiaTheme="majorEastAsia" w:hAnsiTheme="majorEastAsia" w:hint="eastAsia"/>
        </w:rPr>
        <w:t>．</w:t>
      </w:r>
      <w:r>
        <w:rPr>
          <w:rFonts w:asciiTheme="majorEastAsia" w:eastAsiaTheme="majorEastAsia" w:hAnsiTheme="majorEastAsia"/>
          <w:b/>
          <w:bCs/>
        </w:rPr>
        <w:t>企业类型声明函</w:t>
      </w:r>
      <w:bookmarkEnd w:id="134"/>
      <w:bookmarkEnd w:id="135"/>
      <w:bookmarkEnd w:id="136"/>
    </w:p>
    <w:p w:rsidR="004426FE" w:rsidRDefault="0048317D">
      <w:pPr>
        <w:pStyle w:val="a1"/>
        <w:spacing w:line="360" w:lineRule="auto"/>
        <w:rPr>
          <w:rFonts w:asciiTheme="majorEastAsia" w:eastAsiaTheme="majorEastAsia" w:hAnsiTheme="majorEastAsia"/>
        </w:rPr>
      </w:pPr>
      <w:bookmarkStart w:id="137" w:name="OLE_LINK13"/>
      <w:bookmarkStart w:id="138" w:name="OLE_LINK14"/>
      <w:r>
        <w:rPr>
          <w:rFonts w:asciiTheme="majorEastAsia" w:eastAsiaTheme="majorEastAsia" w:hAnsiTheme="majorEastAsia" w:hint="eastAsia"/>
        </w:rPr>
        <w:t>说明：</w:t>
      </w:r>
    </w:p>
    <w:p w:rsidR="004426FE" w:rsidRDefault="0048317D">
      <w:pPr>
        <w:tabs>
          <w:tab w:val="left" w:pos="5580"/>
        </w:tabs>
        <w:spacing w:line="360" w:lineRule="auto"/>
        <w:ind w:firstLineChars="202" w:firstLine="485"/>
        <w:jc w:val="both"/>
        <w:rPr>
          <w:rFonts w:asciiTheme="majorEastAsia" w:eastAsiaTheme="majorEastAsia" w:hAnsiTheme="majorEastAsia"/>
        </w:rPr>
      </w:pPr>
      <w:r>
        <w:rPr>
          <w:rFonts w:asciiTheme="majorEastAsia" w:eastAsiaTheme="majorEastAsia" w:hAnsiTheme="majorEastAsia" w:hint="eastAsia"/>
        </w:rPr>
        <w:t>（1）中小企业参加政府采购活动，应当出具此格式文件。《中小企业声明函》由参加政府采购活动的投标人出具。联合体投标的，《中小企业声明函》由牵头人出具。</w:t>
      </w:r>
    </w:p>
    <w:p w:rsidR="004426FE" w:rsidRDefault="0048317D">
      <w:pPr>
        <w:tabs>
          <w:tab w:val="left" w:pos="5580"/>
        </w:tabs>
        <w:spacing w:line="360" w:lineRule="auto"/>
        <w:ind w:firstLineChars="202" w:firstLine="485"/>
        <w:jc w:val="both"/>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2</w:t>
      </w:r>
      <w:r>
        <w:rPr>
          <w:rFonts w:asciiTheme="majorEastAsia" w:eastAsiaTheme="majorEastAsia" w:hAnsiTheme="majorEastAsia"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4426FE" w:rsidRDefault="0048317D">
      <w:pPr>
        <w:tabs>
          <w:tab w:val="left" w:pos="5580"/>
        </w:tabs>
        <w:spacing w:line="360" w:lineRule="auto"/>
        <w:ind w:firstLineChars="202" w:firstLine="485"/>
        <w:jc w:val="both"/>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3</w:t>
      </w:r>
      <w:r>
        <w:rPr>
          <w:rFonts w:asciiTheme="majorEastAsia" w:eastAsiaTheme="majorEastAsia" w:hAnsiTheme="majorEastAsia" w:hint="eastAsia"/>
        </w:rPr>
        <w:t>）对于多标的</w:t>
      </w:r>
      <w:proofErr w:type="gramStart"/>
      <w:r>
        <w:rPr>
          <w:rFonts w:asciiTheme="majorEastAsia" w:eastAsiaTheme="majorEastAsia" w:hAnsiTheme="majorEastAsia" w:hint="eastAsia"/>
        </w:rPr>
        <w:t>的</w:t>
      </w:r>
      <w:proofErr w:type="gramEnd"/>
      <w:r>
        <w:rPr>
          <w:rFonts w:asciiTheme="majorEastAsia" w:eastAsiaTheme="majorEastAsia" w:hAnsiTheme="majorEastAsia" w:hint="eastAsia"/>
        </w:rPr>
        <w:t>采购项目，供应商应充分、准确地了解所投产品制造企业信息。对相关情况了解不清楚的，不建议填报本声明函。</w:t>
      </w:r>
    </w:p>
    <w:p w:rsidR="004426FE" w:rsidRDefault="0048317D">
      <w:pPr>
        <w:tabs>
          <w:tab w:val="left" w:pos="5580"/>
        </w:tabs>
        <w:spacing w:line="360" w:lineRule="auto"/>
        <w:ind w:firstLineChars="202" w:firstLine="485"/>
        <w:jc w:val="both"/>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4</w:t>
      </w:r>
      <w:r>
        <w:rPr>
          <w:rFonts w:asciiTheme="majorEastAsia" w:eastAsiaTheme="majorEastAsia" w:hAnsiTheme="majorEastAsia" w:hint="eastAsia"/>
        </w:rPr>
        <w:t>）本项目采购标的所属行业详见第五章评分办法及评分标准。</w:t>
      </w:r>
    </w:p>
    <w:p w:rsidR="004426FE" w:rsidRDefault="0048317D">
      <w:pPr>
        <w:tabs>
          <w:tab w:val="left" w:pos="5580"/>
        </w:tabs>
        <w:spacing w:line="360" w:lineRule="auto"/>
        <w:ind w:firstLineChars="202" w:firstLine="485"/>
        <w:jc w:val="both"/>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5</w:t>
      </w:r>
      <w:r>
        <w:rPr>
          <w:rFonts w:asciiTheme="majorEastAsia" w:eastAsiaTheme="majorEastAsia" w:hAnsiTheme="majorEastAsia"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4426FE" w:rsidRDefault="0048317D">
      <w:pPr>
        <w:autoSpaceDE w:val="0"/>
        <w:autoSpaceDN w:val="0"/>
        <w:adjustRightInd w:val="0"/>
        <w:spacing w:line="360" w:lineRule="auto"/>
        <w:jc w:val="center"/>
        <w:rPr>
          <w:b/>
          <w:bCs/>
          <w:sz w:val="36"/>
          <w:szCs w:val="36"/>
        </w:rPr>
      </w:pPr>
      <w:r>
        <w:rPr>
          <w:rFonts w:asciiTheme="majorEastAsia" w:eastAsiaTheme="majorEastAsia" w:hAnsiTheme="majorEastAsia"/>
        </w:rPr>
        <w:br w:type="page"/>
      </w:r>
      <w:r>
        <w:rPr>
          <w:rFonts w:hint="eastAsia"/>
          <w:b/>
          <w:bCs/>
          <w:sz w:val="36"/>
          <w:szCs w:val="36"/>
        </w:rPr>
        <w:lastRenderedPageBreak/>
        <w:t>中小企业声明函（货物）</w:t>
      </w:r>
    </w:p>
    <w:p w:rsidR="004426FE" w:rsidRDefault="0048317D">
      <w:pPr>
        <w:autoSpaceDE w:val="0"/>
        <w:autoSpaceDN w:val="0"/>
        <w:adjustRightInd w:val="0"/>
        <w:spacing w:line="360" w:lineRule="auto"/>
        <w:ind w:firstLineChars="200" w:firstLine="480"/>
        <w:rPr>
          <w:rFonts w:cs="仿宋"/>
        </w:rPr>
      </w:pPr>
      <w:r>
        <w:rPr>
          <w:rFonts w:cs="仿宋" w:hint="eastAsia"/>
        </w:rPr>
        <w:t>本公司（联合体）郑重声明，根据《政府采购促进中小企业发展管理办法》（财库</w:t>
      </w:r>
      <w:r>
        <w:rPr>
          <w:rFonts w:hint="eastAsia"/>
        </w:rPr>
        <w:t>﹝</w:t>
      </w:r>
      <w:r>
        <w:rPr>
          <w:rFonts w:cs="仿宋"/>
        </w:rPr>
        <w:t>2020</w:t>
      </w:r>
      <w:r>
        <w:rPr>
          <w:rFonts w:hint="eastAsia"/>
        </w:rPr>
        <w:t>﹞</w:t>
      </w:r>
      <w:r>
        <w:rPr>
          <w:rFonts w:cs="仿宋"/>
        </w:rPr>
        <w:t xml:space="preserve">46 </w:t>
      </w:r>
      <w:r>
        <w:rPr>
          <w:rFonts w:cs="仿宋" w:hint="eastAsia"/>
        </w:rPr>
        <w:t>号）的规定，本公司（联合体）参加</w:t>
      </w:r>
      <w:r>
        <w:rPr>
          <w:rFonts w:cs="仿宋" w:hint="eastAsia"/>
          <w:iCs/>
          <w:u w:val="single"/>
        </w:rPr>
        <w:t>（采购人单位名称）</w:t>
      </w:r>
      <w:r>
        <w:rPr>
          <w:rFonts w:cs="仿宋" w:hint="eastAsia"/>
        </w:rPr>
        <w:t>的</w:t>
      </w:r>
      <w:r>
        <w:rPr>
          <w:rFonts w:cs="仿宋" w:hint="eastAsia"/>
          <w:iCs/>
          <w:u w:val="single"/>
        </w:rPr>
        <w:t>（项目名称）</w:t>
      </w:r>
      <w:r>
        <w:rPr>
          <w:rFonts w:cs="仿宋" w:hint="eastAsia"/>
        </w:rPr>
        <w:t>采购活动，提供的货物全部由符合政策要求的中小企业制造。相关企业（含联合体中的中小企业、签订分包意向协议的中小企业）的具体情况如下：</w:t>
      </w:r>
    </w:p>
    <w:p w:rsidR="004426FE" w:rsidRDefault="0048317D">
      <w:pPr>
        <w:autoSpaceDE w:val="0"/>
        <w:autoSpaceDN w:val="0"/>
        <w:adjustRightInd w:val="0"/>
        <w:spacing w:line="360" w:lineRule="auto"/>
        <w:ind w:firstLineChars="177" w:firstLine="425"/>
        <w:rPr>
          <w:rFonts w:cs="仿宋"/>
        </w:rPr>
      </w:pPr>
      <w:r>
        <w:rPr>
          <w:rFonts w:cs="仿宋"/>
        </w:rPr>
        <w:t>1.</w:t>
      </w:r>
      <w:r>
        <w:rPr>
          <w:rFonts w:cs="仿宋"/>
          <w:u w:val="single"/>
        </w:rPr>
        <w:t xml:space="preserve"> </w:t>
      </w:r>
      <w:r>
        <w:rPr>
          <w:rFonts w:cs="仿宋" w:hint="eastAsia"/>
          <w:iCs/>
          <w:u w:val="single"/>
        </w:rPr>
        <w:t>（标的名称）</w:t>
      </w:r>
      <w:r>
        <w:rPr>
          <w:rFonts w:cs="仿宋"/>
          <w:iCs/>
          <w:u w:val="single"/>
        </w:rPr>
        <w:t xml:space="preserve"> </w:t>
      </w:r>
      <w:r>
        <w:rPr>
          <w:rFonts w:cs="仿宋" w:hint="eastAsia"/>
        </w:rPr>
        <w:t>，属于</w:t>
      </w:r>
      <w:r>
        <w:rPr>
          <w:rFonts w:cs="仿宋" w:hint="eastAsia"/>
          <w:iCs/>
          <w:u w:val="single"/>
        </w:rPr>
        <w:t>（采购文件中明确的所属行业）</w:t>
      </w:r>
      <w:r>
        <w:rPr>
          <w:rFonts w:cs="仿宋" w:hint="eastAsia"/>
          <w:u w:val="single"/>
        </w:rPr>
        <w:t>行业</w:t>
      </w:r>
      <w:r>
        <w:rPr>
          <w:rFonts w:cs="仿宋" w:hint="eastAsia"/>
        </w:rPr>
        <w:t>；制造商为</w:t>
      </w:r>
      <w:r>
        <w:rPr>
          <w:rFonts w:cs="仿宋" w:hint="eastAsia"/>
          <w:iCs/>
          <w:u w:val="single"/>
        </w:rPr>
        <w:t>（企业名称）</w:t>
      </w:r>
      <w:r>
        <w:rPr>
          <w:rFonts w:cs="仿宋" w:hint="eastAsia"/>
        </w:rPr>
        <w:t>，从业人员</w:t>
      </w:r>
      <w:r>
        <w:rPr>
          <w:rFonts w:cs="仿宋" w:hint="eastAsia"/>
          <w:u w:val="single"/>
        </w:rPr>
        <w:t xml:space="preserve"> </w:t>
      </w:r>
      <w:r>
        <w:rPr>
          <w:rFonts w:cs="仿宋"/>
          <w:u w:val="single"/>
        </w:rPr>
        <w:t xml:space="preserve">   </w:t>
      </w:r>
      <w:r>
        <w:rPr>
          <w:rFonts w:cs="仿宋" w:hint="eastAsia"/>
        </w:rPr>
        <w:t>人，营业收入为</w:t>
      </w:r>
      <w:r>
        <w:rPr>
          <w:rFonts w:cs="仿宋" w:hint="eastAsia"/>
          <w:u w:val="single"/>
        </w:rPr>
        <w:t xml:space="preserve"> </w:t>
      </w:r>
      <w:r>
        <w:rPr>
          <w:rFonts w:cs="仿宋"/>
          <w:u w:val="single"/>
        </w:rPr>
        <w:t xml:space="preserve">    </w:t>
      </w:r>
      <w:r>
        <w:rPr>
          <w:rFonts w:cs="仿宋" w:hint="eastAsia"/>
        </w:rPr>
        <w:t>万元，资产总额为</w:t>
      </w:r>
      <w:r>
        <w:rPr>
          <w:rFonts w:cs="仿宋" w:hint="eastAsia"/>
          <w:u w:val="single"/>
        </w:rPr>
        <w:t xml:space="preserve"> </w:t>
      </w:r>
      <w:r>
        <w:rPr>
          <w:rFonts w:cs="仿宋"/>
          <w:u w:val="single"/>
        </w:rPr>
        <w:t xml:space="preserve">     </w:t>
      </w:r>
      <w:r>
        <w:rPr>
          <w:rFonts w:cs="仿宋" w:hint="eastAsia"/>
        </w:rPr>
        <w:t>万元</w:t>
      </w:r>
      <w:r>
        <w:rPr>
          <w:rFonts w:cs="仿宋"/>
          <w:vertAlign w:val="superscript"/>
        </w:rPr>
        <w:t>1</w:t>
      </w:r>
      <w:r>
        <w:rPr>
          <w:rFonts w:cs="仿宋" w:hint="eastAsia"/>
        </w:rPr>
        <w:t>，属于</w:t>
      </w:r>
      <w:r>
        <w:rPr>
          <w:rFonts w:cs="仿宋" w:hint="eastAsia"/>
          <w:iCs/>
          <w:u w:val="single"/>
        </w:rPr>
        <w:t>（中型企业、小型企业、微型企业）</w:t>
      </w:r>
      <w:r>
        <w:rPr>
          <w:rFonts w:cs="仿宋" w:hint="eastAsia"/>
        </w:rPr>
        <w:t>；</w:t>
      </w:r>
    </w:p>
    <w:p w:rsidR="004426FE" w:rsidRDefault="0048317D">
      <w:pPr>
        <w:autoSpaceDE w:val="0"/>
        <w:autoSpaceDN w:val="0"/>
        <w:adjustRightInd w:val="0"/>
        <w:spacing w:line="360" w:lineRule="auto"/>
        <w:ind w:firstLineChars="177" w:firstLine="425"/>
        <w:rPr>
          <w:rFonts w:cs="仿宋"/>
        </w:rPr>
      </w:pPr>
      <w:r>
        <w:rPr>
          <w:rFonts w:cs="仿宋"/>
        </w:rPr>
        <w:t xml:space="preserve">2. </w:t>
      </w:r>
      <w:r>
        <w:rPr>
          <w:rFonts w:cs="仿宋" w:hint="eastAsia"/>
          <w:iCs/>
          <w:u w:val="single"/>
        </w:rPr>
        <w:t>（标的名称）</w:t>
      </w:r>
      <w:r>
        <w:rPr>
          <w:rFonts w:cs="仿宋"/>
          <w:u w:val="single"/>
        </w:rPr>
        <w:t xml:space="preserve"> </w:t>
      </w:r>
      <w:r>
        <w:rPr>
          <w:rFonts w:cs="仿宋" w:hint="eastAsia"/>
        </w:rPr>
        <w:t>，属于</w:t>
      </w:r>
      <w:r>
        <w:rPr>
          <w:rFonts w:cs="仿宋" w:hint="eastAsia"/>
          <w:iCs/>
          <w:u w:val="single"/>
        </w:rPr>
        <w:t>（采购文件中明确的所属行业）</w:t>
      </w:r>
      <w:r>
        <w:rPr>
          <w:rFonts w:cs="仿宋" w:hint="eastAsia"/>
          <w:u w:val="single"/>
        </w:rPr>
        <w:t>行业</w:t>
      </w:r>
      <w:r>
        <w:rPr>
          <w:rFonts w:cs="仿宋" w:hint="eastAsia"/>
        </w:rPr>
        <w:t>；制造商为</w:t>
      </w:r>
      <w:r>
        <w:rPr>
          <w:rFonts w:cs="仿宋" w:hint="eastAsia"/>
          <w:iCs/>
          <w:u w:val="single"/>
        </w:rPr>
        <w:t>（企业名称）</w:t>
      </w:r>
      <w:r>
        <w:rPr>
          <w:rFonts w:cs="仿宋" w:hint="eastAsia"/>
        </w:rPr>
        <w:t>，从业人员</w:t>
      </w:r>
      <w:r>
        <w:rPr>
          <w:rFonts w:cs="仿宋" w:hint="eastAsia"/>
          <w:u w:val="single"/>
        </w:rPr>
        <w:t xml:space="preserve"> </w:t>
      </w:r>
      <w:r>
        <w:rPr>
          <w:rFonts w:cs="仿宋"/>
          <w:u w:val="single"/>
        </w:rPr>
        <w:t xml:space="preserve">   </w:t>
      </w:r>
      <w:r>
        <w:rPr>
          <w:rFonts w:cs="仿宋" w:hint="eastAsia"/>
        </w:rPr>
        <w:t>人，营业收入为</w:t>
      </w:r>
      <w:r>
        <w:rPr>
          <w:rFonts w:cs="仿宋" w:hint="eastAsia"/>
          <w:u w:val="single"/>
        </w:rPr>
        <w:t xml:space="preserve"> </w:t>
      </w:r>
      <w:r>
        <w:rPr>
          <w:rFonts w:cs="仿宋"/>
          <w:u w:val="single"/>
        </w:rPr>
        <w:t xml:space="preserve">  </w:t>
      </w:r>
      <w:r>
        <w:rPr>
          <w:rFonts w:cs="仿宋" w:hint="eastAsia"/>
        </w:rPr>
        <w:t>万元，资产总额为</w:t>
      </w:r>
      <w:r>
        <w:rPr>
          <w:rFonts w:cs="仿宋" w:hint="eastAsia"/>
          <w:u w:val="single"/>
        </w:rPr>
        <w:t xml:space="preserve"> </w:t>
      </w:r>
      <w:r>
        <w:rPr>
          <w:rFonts w:cs="仿宋"/>
          <w:u w:val="single"/>
        </w:rPr>
        <w:t xml:space="preserve">   </w:t>
      </w:r>
      <w:r>
        <w:rPr>
          <w:rFonts w:cs="仿宋" w:hint="eastAsia"/>
        </w:rPr>
        <w:t>万元，属于</w:t>
      </w:r>
      <w:r>
        <w:rPr>
          <w:rFonts w:cs="仿宋" w:hint="eastAsia"/>
          <w:iCs/>
          <w:u w:val="single"/>
        </w:rPr>
        <w:t>（中型企业、小型企业、微型企业）</w:t>
      </w:r>
      <w:r>
        <w:rPr>
          <w:rFonts w:cs="仿宋" w:hint="eastAsia"/>
        </w:rPr>
        <w:t>；</w:t>
      </w:r>
    </w:p>
    <w:p w:rsidR="004426FE" w:rsidRDefault="0048317D">
      <w:pPr>
        <w:autoSpaceDE w:val="0"/>
        <w:autoSpaceDN w:val="0"/>
        <w:adjustRightInd w:val="0"/>
        <w:spacing w:line="360" w:lineRule="auto"/>
        <w:ind w:firstLineChars="177" w:firstLine="425"/>
        <w:rPr>
          <w:rFonts w:cs="仿宋"/>
        </w:rPr>
      </w:pPr>
      <w:r>
        <w:rPr>
          <w:rFonts w:cs="仿宋" w:hint="eastAsia"/>
        </w:rPr>
        <w:t>……</w:t>
      </w:r>
    </w:p>
    <w:p w:rsidR="004426FE" w:rsidRDefault="004426FE">
      <w:pPr>
        <w:autoSpaceDE w:val="0"/>
        <w:autoSpaceDN w:val="0"/>
        <w:adjustRightInd w:val="0"/>
        <w:spacing w:line="360" w:lineRule="auto"/>
        <w:ind w:firstLineChars="177" w:firstLine="425"/>
        <w:rPr>
          <w:rFonts w:cs="仿宋"/>
        </w:rPr>
      </w:pPr>
    </w:p>
    <w:p w:rsidR="004426FE" w:rsidRDefault="0048317D">
      <w:pPr>
        <w:autoSpaceDE w:val="0"/>
        <w:autoSpaceDN w:val="0"/>
        <w:adjustRightInd w:val="0"/>
        <w:spacing w:line="360" w:lineRule="auto"/>
        <w:ind w:firstLineChars="177" w:firstLine="425"/>
        <w:rPr>
          <w:rFonts w:cs="仿宋"/>
        </w:rPr>
      </w:pPr>
      <w:r>
        <w:rPr>
          <w:rFonts w:cs="仿宋" w:hint="eastAsia"/>
        </w:rPr>
        <w:t>以上企业，不属于大企业的分支机构，不存在控股股东为大企业的情形，也不存在与大企业的负责人为同一人的情形。</w:t>
      </w:r>
    </w:p>
    <w:p w:rsidR="004426FE" w:rsidRDefault="0048317D">
      <w:pPr>
        <w:autoSpaceDE w:val="0"/>
        <w:autoSpaceDN w:val="0"/>
        <w:adjustRightInd w:val="0"/>
        <w:spacing w:line="360" w:lineRule="auto"/>
        <w:ind w:firstLineChars="177" w:firstLine="425"/>
        <w:rPr>
          <w:rFonts w:cs="仿宋"/>
        </w:rPr>
      </w:pPr>
      <w:r>
        <w:rPr>
          <w:rFonts w:cs="仿宋" w:hint="eastAsia"/>
        </w:rPr>
        <w:t>本企业对上述声明内容的真实性负责。如有虚假，将依法承担相应责任。</w:t>
      </w:r>
    </w:p>
    <w:p w:rsidR="004426FE" w:rsidRDefault="004426FE">
      <w:pPr>
        <w:autoSpaceDE w:val="0"/>
        <w:autoSpaceDN w:val="0"/>
        <w:adjustRightInd w:val="0"/>
        <w:spacing w:line="360" w:lineRule="auto"/>
        <w:ind w:firstLineChars="2303" w:firstLine="5527"/>
        <w:rPr>
          <w:rFonts w:cs="仿宋"/>
        </w:rPr>
      </w:pPr>
    </w:p>
    <w:p w:rsidR="004426FE" w:rsidRDefault="0048317D">
      <w:pPr>
        <w:autoSpaceDE w:val="0"/>
        <w:autoSpaceDN w:val="0"/>
        <w:adjustRightInd w:val="0"/>
        <w:spacing w:line="360" w:lineRule="auto"/>
        <w:ind w:firstLineChars="2303" w:firstLine="5527"/>
        <w:rPr>
          <w:rFonts w:cs="仿宋"/>
        </w:rPr>
      </w:pPr>
      <w:r>
        <w:rPr>
          <w:rFonts w:cs="仿宋" w:hint="eastAsia"/>
        </w:rPr>
        <w:t>企业名称（盖章）：</w:t>
      </w:r>
    </w:p>
    <w:p w:rsidR="004426FE" w:rsidRDefault="0048317D">
      <w:pPr>
        <w:autoSpaceDE w:val="0"/>
        <w:autoSpaceDN w:val="0"/>
        <w:adjustRightInd w:val="0"/>
        <w:spacing w:line="360" w:lineRule="auto"/>
        <w:ind w:firstLineChars="2303" w:firstLine="5527"/>
        <w:rPr>
          <w:rFonts w:cs="仿宋"/>
        </w:rPr>
      </w:pPr>
      <w:r>
        <w:rPr>
          <w:rFonts w:cs="仿宋" w:hint="eastAsia"/>
        </w:rPr>
        <w:t>日期：</w:t>
      </w:r>
    </w:p>
    <w:p w:rsidR="004426FE" w:rsidRDefault="0089166D">
      <w:pPr>
        <w:rPr>
          <w:spacing w:val="6"/>
          <w:sz w:val="18"/>
          <w:szCs w:val="18"/>
        </w:rPr>
      </w:pPr>
      <w:r>
        <w:rPr>
          <w:rFonts w:cs="TimesNewRomanPSMT"/>
          <w:sz w:val="12"/>
          <w:szCs w:val="12"/>
        </w:rPr>
        <w:pict w14:anchorId="6AADC08B">
          <v:rect id="_x0000_i1025" style="width:283.15pt;height:.05pt" o:hrpct="972" o:hrstd="t" o:hr="t" fillcolor="#a0a0a0" stroked="f"/>
        </w:pict>
      </w:r>
      <w:r w:rsidR="0048317D">
        <w:rPr>
          <w:rFonts w:cs="TimesNewRomanPSMT"/>
          <w:sz w:val="18"/>
          <w:szCs w:val="18"/>
          <w:vertAlign w:val="superscript"/>
        </w:rPr>
        <w:t>1</w:t>
      </w:r>
      <w:r w:rsidR="0048317D">
        <w:rPr>
          <w:rFonts w:hint="eastAsia"/>
          <w:sz w:val="18"/>
          <w:szCs w:val="18"/>
        </w:rPr>
        <w:t>从业人员、营业收入、资产总额填报上一年度数据，无上</w:t>
      </w:r>
      <w:proofErr w:type="gramStart"/>
      <w:r w:rsidR="0048317D">
        <w:rPr>
          <w:rFonts w:hint="eastAsia"/>
          <w:sz w:val="18"/>
          <w:szCs w:val="18"/>
        </w:rPr>
        <w:t>一</w:t>
      </w:r>
      <w:proofErr w:type="gramEnd"/>
      <w:r w:rsidR="0048317D">
        <w:rPr>
          <w:rFonts w:hint="eastAsia"/>
          <w:sz w:val="18"/>
          <w:szCs w:val="18"/>
        </w:rPr>
        <w:t>年度数据的新成立企业可不填报。</w:t>
      </w:r>
      <w:r w:rsidR="0048317D">
        <w:rPr>
          <w:spacing w:val="6"/>
          <w:sz w:val="18"/>
          <w:szCs w:val="18"/>
        </w:rPr>
        <w:t xml:space="preserve"> </w:t>
      </w:r>
    </w:p>
    <w:p w:rsidR="004426FE" w:rsidRDefault="004426FE">
      <w:pPr>
        <w:jc w:val="center"/>
        <w:rPr>
          <w:spacing w:val="6"/>
        </w:rPr>
      </w:pPr>
    </w:p>
    <w:p w:rsidR="004426FE" w:rsidRDefault="0048317D">
      <w:pPr>
        <w:autoSpaceDE w:val="0"/>
        <w:autoSpaceDN w:val="0"/>
        <w:adjustRightInd w:val="0"/>
        <w:spacing w:line="360" w:lineRule="auto"/>
        <w:jc w:val="center"/>
      </w:pPr>
      <w:r>
        <w:br w:type="page"/>
      </w:r>
    </w:p>
    <w:p w:rsidR="004426FE" w:rsidRDefault="004426FE">
      <w:pPr>
        <w:spacing w:line="360" w:lineRule="auto"/>
      </w:pPr>
    </w:p>
    <w:p w:rsidR="004426FE" w:rsidRDefault="004426FE">
      <w:pPr>
        <w:autoSpaceDE w:val="0"/>
        <w:autoSpaceDN w:val="0"/>
        <w:adjustRightInd w:val="0"/>
        <w:spacing w:line="360" w:lineRule="auto"/>
        <w:jc w:val="center"/>
        <w:rPr>
          <w:rFonts w:asciiTheme="majorEastAsia" w:eastAsiaTheme="majorEastAsia" w:hAnsiTheme="majorEastAsia"/>
        </w:rPr>
      </w:pPr>
    </w:p>
    <w:p w:rsidR="004426FE" w:rsidRDefault="0048317D">
      <w:pPr>
        <w:autoSpaceDE w:val="0"/>
        <w:autoSpaceDN w:val="0"/>
        <w:adjustRightInd w:val="0"/>
        <w:spacing w:line="360" w:lineRule="auto"/>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残疾人福利性单位声明函</w:t>
      </w:r>
      <w:bookmarkEnd w:id="137"/>
      <w:bookmarkEnd w:id="138"/>
    </w:p>
    <w:p w:rsidR="004426FE" w:rsidRDefault="0048317D">
      <w:pPr>
        <w:spacing w:line="360" w:lineRule="auto"/>
        <w:ind w:firstLineChars="200" w:firstLine="504"/>
        <w:rPr>
          <w:rFonts w:asciiTheme="majorEastAsia" w:eastAsiaTheme="majorEastAsia" w:hAnsiTheme="majorEastAsia"/>
          <w:spacing w:val="6"/>
        </w:rPr>
      </w:pPr>
      <w:r>
        <w:rPr>
          <w:rFonts w:asciiTheme="majorEastAsia" w:eastAsiaTheme="majorEastAsia" w:hAnsiTheme="majorEastAsia" w:hint="eastAsia"/>
          <w:spacing w:val="6"/>
        </w:rPr>
        <w:t>本单位郑重声明，根据《财政部民政部中国残疾人联合会关于促进残疾人就业政府采购政策的通知》（财库</w:t>
      </w:r>
      <w:r>
        <w:rPr>
          <w:rFonts w:asciiTheme="majorEastAsia" w:eastAsiaTheme="majorEastAsia" w:hAnsiTheme="majorEastAsia" w:hint="eastAsia"/>
        </w:rPr>
        <w:t>〔</w:t>
      </w:r>
      <w:r>
        <w:rPr>
          <w:rFonts w:asciiTheme="majorEastAsia" w:eastAsiaTheme="majorEastAsia" w:hAnsiTheme="majorEastAsia"/>
        </w:rPr>
        <w:t>2017〕 141</w:t>
      </w:r>
      <w:r>
        <w:rPr>
          <w:rFonts w:asciiTheme="majorEastAsia" w:eastAsiaTheme="majorEastAsia" w:hAnsiTheme="majorEastAsia" w:hint="eastAsia"/>
          <w:spacing w:val="6"/>
        </w:rPr>
        <w:t>号）的规定，本单位为符合条件的残疾人福利性单位，且本单位参加</w:t>
      </w:r>
      <w:r>
        <w:rPr>
          <w:rFonts w:asciiTheme="majorEastAsia" w:eastAsiaTheme="majorEastAsia" w:hAnsiTheme="majorEastAsia"/>
          <w:spacing w:val="6"/>
        </w:rPr>
        <w:t>______单位的______项目采购活动提供本单位制造的货物（由本单位承担工程/提供服务），或者提供其他残疾人福利性单位制造的货物（不包括使用非残疾人福利性单位注册商标的货物）。</w:t>
      </w:r>
    </w:p>
    <w:p w:rsidR="004426FE" w:rsidRDefault="0048317D">
      <w:pPr>
        <w:spacing w:line="360" w:lineRule="auto"/>
        <w:ind w:firstLineChars="200" w:firstLine="504"/>
        <w:rPr>
          <w:rFonts w:asciiTheme="majorEastAsia" w:eastAsiaTheme="majorEastAsia" w:hAnsiTheme="majorEastAsia"/>
          <w:spacing w:val="6"/>
        </w:rPr>
      </w:pPr>
      <w:r>
        <w:rPr>
          <w:rFonts w:asciiTheme="majorEastAsia" w:eastAsiaTheme="majorEastAsia" w:hAnsiTheme="majorEastAsia" w:hint="eastAsia"/>
          <w:spacing w:val="6"/>
        </w:rPr>
        <w:t>本单位对上述声明的真实性负责。如有虚假，将依法承担相应责任。</w:t>
      </w:r>
    </w:p>
    <w:p w:rsidR="004426FE" w:rsidRDefault="004426FE">
      <w:pPr>
        <w:spacing w:line="360" w:lineRule="auto"/>
        <w:ind w:firstLineChars="200" w:firstLine="504"/>
        <w:rPr>
          <w:rFonts w:asciiTheme="majorEastAsia" w:eastAsiaTheme="majorEastAsia" w:hAnsiTheme="majorEastAsia"/>
          <w:spacing w:val="6"/>
        </w:rPr>
      </w:pPr>
    </w:p>
    <w:p w:rsidR="004426FE" w:rsidRDefault="004426FE">
      <w:pPr>
        <w:spacing w:line="360" w:lineRule="auto"/>
        <w:ind w:firstLineChars="200" w:firstLine="504"/>
        <w:rPr>
          <w:rFonts w:asciiTheme="majorEastAsia" w:eastAsiaTheme="majorEastAsia" w:hAnsiTheme="majorEastAsia"/>
          <w:spacing w:val="6"/>
        </w:rPr>
      </w:pPr>
    </w:p>
    <w:p w:rsidR="004426FE" w:rsidRDefault="0048317D">
      <w:pPr>
        <w:tabs>
          <w:tab w:val="left" w:pos="4860"/>
        </w:tabs>
        <w:spacing w:line="360" w:lineRule="auto"/>
        <w:ind w:right="1560" w:firstLineChars="200" w:firstLine="504"/>
        <w:jc w:val="center"/>
        <w:rPr>
          <w:rFonts w:asciiTheme="majorEastAsia" w:eastAsiaTheme="majorEastAsia" w:hAnsiTheme="majorEastAsia"/>
          <w:spacing w:val="6"/>
        </w:rPr>
      </w:pPr>
      <w:r>
        <w:rPr>
          <w:rFonts w:asciiTheme="majorEastAsia" w:eastAsiaTheme="majorEastAsia" w:hAnsiTheme="majorEastAsia"/>
          <w:spacing w:val="6"/>
        </w:rPr>
        <w:t xml:space="preserve">               单位名称（盖章）：</w:t>
      </w:r>
    </w:p>
    <w:p w:rsidR="004426FE" w:rsidRDefault="0048317D">
      <w:pPr>
        <w:tabs>
          <w:tab w:val="left" w:pos="4860"/>
        </w:tabs>
        <w:spacing w:line="360" w:lineRule="auto"/>
        <w:ind w:right="1560" w:firstLineChars="200" w:firstLine="504"/>
        <w:jc w:val="center"/>
        <w:rPr>
          <w:rFonts w:asciiTheme="majorEastAsia" w:eastAsiaTheme="majorEastAsia" w:hAnsiTheme="majorEastAsia"/>
          <w:spacing w:val="6"/>
        </w:rPr>
      </w:pPr>
      <w:r>
        <w:rPr>
          <w:rFonts w:asciiTheme="majorEastAsia" w:eastAsiaTheme="majorEastAsia" w:hAnsiTheme="majorEastAsia"/>
          <w:spacing w:val="6"/>
        </w:rPr>
        <w:t xml:space="preserve">       日  期：</w:t>
      </w:r>
    </w:p>
    <w:p w:rsidR="004426FE" w:rsidRDefault="004426FE">
      <w:pPr>
        <w:spacing w:line="360" w:lineRule="auto"/>
        <w:rPr>
          <w:rFonts w:asciiTheme="majorEastAsia" w:eastAsiaTheme="majorEastAsia" w:hAnsiTheme="majorEastAsia"/>
        </w:rPr>
      </w:pPr>
    </w:p>
    <w:p w:rsidR="004426FE" w:rsidRDefault="0048317D">
      <w:pPr>
        <w:rPr>
          <w:rFonts w:asciiTheme="majorEastAsia" w:eastAsiaTheme="majorEastAsia" w:hAnsiTheme="majorEastAsia"/>
          <w:b/>
        </w:rPr>
      </w:pPr>
      <w:r>
        <w:rPr>
          <w:rFonts w:asciiTheme="majorEastAsia" w:eastAsiaTheme="majorEastAsia" w:hAnsiTheme="majorEastAsia"/>
        </w:rPr>
        <w:br w:type="page"/>
      </w:r>
    </w:p>
    <w:p w:rsidR="004426FE" w:rsidRDefault="0048317D">
      <w:pPr>
        <w:spacing w:line="360" w:lineRule="auto"/>
        <w:outlineLvl w:val="2"/>
        <w:rPr>
          <w:rFonts w:asciiTheme="minorEastAsia" w:eastAsiaTheme="minorEastAsia" w:hAnsiTheme="minorEastAsia"/>
          <w:b/>
        </w:rPr>
      </w:pPr>
      <w:bookmarkStart w:id="139" w:name="_Toc173689469"/>
      <w:bookmarkStart w:id="140" w:name="_Toc180670463"/>
      <w:bookmarkStart w:id="141" w:name="_Toc514926466"/>
      <w:bookmarkStart w:id="142" w:name="_Toc514926461"/>
      <w:bookmarkStart w:id="143" w:name="_Toc497235049"/>
      <w:r>
        <w:rPr>
          <w:rFonts w:asciiTheme="minorEastAsia" w:eastAsiaTheme="minorEastAsia" w:hAnsiTheme="minorEastAsia"/>
          <w:b/>
        </w:rPr>
        <w:lastRenderedPageBreak/>
        <w:t>8</w:t>
      </w:r>
      <w:r>
        <w:rPr>
          <w:rFonts w:asciiTheme="majorEastAsia" w:eastAsiaTheme="majorEastAsia" w:hAnsiTheme="majorEastAsia" w:hint="eastAsia"/>
        </w:rPr>
        <w:t>．</w:t>
      </w:r>
      <w:r>
        <w:rPr>
          <w:rFonts w:asciiTheme="minorEastAsia" w:eastAsiaTheme="minorEastAsia" w:hAnsiTheme="minorEastAsia" w:hint="eastAsia"/>
          <w:b/>
        </w:rPr>
        <w:t>授权委托书</w:t>
      </w:r>
      <w:bookmarkEnd w:id="139"/>
      <w:bookmarkEnd w:id="140"/>
    </w:p>
    <w:p w:rsidR="004426FE" w:rsidRDefault="0048317D">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b/>
          <w:bCs/>
          <w:sz w:val="30"/>
          <w:szCs w:val="30"/>
        </w:rPr>
        <w:t>法定代表人身份证明书（格式）</w:t>
      </w:r>
    </w:p>
    <w:p w:rsidR="004426FE" w:rsidRDefault="004426FE">
      <w:pPr>
        <w:spacing w:line="360" w:lineRule="auto"/>
        <w:ind w:firstLineChars="300" w:firstLine="720"/>
        <w:rPr>
          <w:rFonts w:asciiTheme="minorEastAsia" w:eastAsiaTheme="minorEastAsia" w:hAnsiTheme="minorEastAsia"/>
        </w:rPr>
      </w:pPr>
    </w:p>
    <w:p w:rsidR="004426FE" w:rsidRDefault="0048317D">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本文件声明：注册于</w:t>
      </w:r>
      <w:r>
        <w:rPr>
          <w:rFonts w:asciiTheme="minorEastAsia" w:eastAsiaTheme="minorEastAsia" w:hAnsiTheme="minorEastAsia" w:hint="eastAsia"/>
          <w:u w:val="single"/>
        </w:rPr>
        <w:t>（国家或地区的名称）</w:t>
      </w:r>
      <w:r>
        <w:rPr>
          <w:rFonts w:asciiTheme="minorEastAsia" w:eastAsiaTheme="minorEastAsia" w:hAnsiTheme="minorEastAsia" w:hint="eastAsia"/>
        </w:rPr>
        <w:t>的</w:t>
      </w:r>
      <w:r>
        <w:rPr>
          <w:rFonts w:asciiTheme="minorEastAsia" w:eastAsiaTheme="minorEastAsia" w:hAnsiTheme="minorEastAsia" w:hint="eastAsia"/>
          <w:u w:val="single"/>
        </w:rPr>
        <w:t>（公司名称）</w:t>
      </w:r>
      <w:r>
        <w:rPr>
          <w:rFonts w:asciiTheme="minorEastAsia" w:eastAsiaTheme="minorEastAsia" w:hAnsiTheme="minorEastAsia" w:hint="eastAsia"/>
        </w:rPr>
        <w:t>郑重声明在下面签字的（</w:t>
      </w:r>
      <w:r>
        <w:rPr>
          <w:rFonts w:asciiTheme="minorEastAsia" w:eastAsiaTheme="minorEastAsia" w:hAnsiTheme="minorEastAsia" w:hint="eastAsia"/>
          <w:u w:val="single"/>
        </w:rPr>
        <w:t>法定代表人姓名、职务</w:t>
      </w:r>
      <w:r>
        <w:rPr>
          <w:rFonts w:asciiTheme="minorEastAsia" w:eastAsiaTheme="minorEastAsia" w:hAnsiTheme="minorEastAsia" w:hint="eastAsia"/>
        </w:rPr>
        <w:t>）身份证号：</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为本公司的法定代表人，就</w:t>
      </w:r>
      <w:r>
        <w:rPr>
          <w:rFonts w:asciiTheme="minorEastAsia" w:eastAsiaTheme="minorEastAsia" w:hAnsiTheme="minorEastAsia" w:hint="eastAsia"/>
          <w:u w:val="single"/>
        </w:rPr>
        <w:t>（项目名称）比选</w:t>
      </w:r>
      <w:r>
        <w:rPr>
          <w:rFonts w:asciiTheme="minorEastAsia" w:eastAsiaTheme="minorEastAsia" w:hAnsiTheme="minorEastAsia" w:hint="eastAsia"/>
        </w:rPr>
        <w:t xml:space="preserve">，以本公司名义处理一切与之有关的事务。 </w:t>
      </w:r>
    </w:p>
    <w:p w:rsidR="004426FE" w:rsidRDefault="004426FE">
      <w:pPr>
        <w:tabs>
          <w:tab w:val="left" w:pos="5580"/>
        </w:tabs>
        <w:spacing w:line="360" w:lineRule="auto"/>
        <w:ind w:firstLine="480"/>
        <w:rPr>
          <w:rFonts w:asciiTheme="minorEastAsia" w:eastAsiaTheme="minorEastAsia" w:hAnsiTheme="minorEastAsia"/>
        </w:rPr>
      </w:pPr>
    </w:p>
    <w:p w:rsidR="004426FE" w:rsidRDefault="0048317D">
      <w:pPr>
        <w:tabs>
          <w:tab w:val="left" w:pos="5580"/>
        </w:tabs>
        <w:spacing w:line="360" w:lineRule="auto"/>
        <w:ind w:firstLine="480"/>
        <w:rPr>
          <w:rFonts w:asciiTheme="minorEastAsia" w:eastAsiaTheme="minorEastAsia" w:hAnsiTheme="minorEastAsia"/>
        </w:rPr>
      </w:pPr>
      <w:r>
        <w:rPr>
          <w:rFonts w:asciiTheme="minorEastAsia" w:eastAsiaTheme="minorEastAsia" w:hAnsiTheme="minorEastAsia" w:hint="eastAsia"/>
        </w:rPr>
        <w:t>特此声明。</w:t>
      </w:r>
    </w:p>
    <w:p w:rsidR="004426FE" w:rsidRDefault="004426FE">
      <w:pPr>
        <w:tabs>
          <w:tab w:val="left" w:pos="2943"/>
        </w:tabs>
        <w:spacing w:line="360" w:lineRule="auto"/>
        <w:rPr>
          <w:rFonts w:asciiTheme="minorEastAsia" w:eastAsiaTheme="minorEastAsia" w:hAnsiTheme="minorEastAsia" w:cs="Courier New"/>
        </w:rPr>
      </w:pPr>
    </w:p>
    <w:p w:rsidR="004426FE" w:rsidRDefault="0048317D">
      <w:pPr>
        <w:tabs>
          <w:tab w:val="left" w:pos="2943"/>
        </w:tabs>
        <w:spacing w:line="360" w:lineRule="auto"/>
        <w:rPr>
          <w:rFonts w:asciiTheme="minorEastAsia" w:eastAsiaTheme="minorEastAsia" w:hAnsiTheme="minorEastAsia" w:cs="Courier New"/>
          <w:u w:val="single"/>
        </w:rPr>
      </w:pPr>
      <w:r>
        <w:rPr>
          <w:rFonts w:asciiTheme="minorEastAsia" w:eastAsiaTheme="minorEastAsia" w:hAnsiTheme="minorEastAsia" w:cs="Courier New" w:hint="eastAsia"/>
        </w:rPr>
        <w:t>供应商名称</w:t>
      </w:r>
      <w:r>
        <w:rPr>
          <w:rFonts w:asciiTheme="minorEastAsia" w:eastAsiaTheme="minorEastAsia" w:hAnsiTheme="minorEastAsia" w:cs="Courier New"/>
        </w:rPr>
        <w:t>(盖章)：</w:t>
      </w:r>
    </w:p>
    <w:p w:rsidR="004426FE" w:rsidRDefault="004426FE">
      <w:pPr>
        <w:tabs>
          <w:tab w:val="left" w:pos="5580"/>
        </w:tabs>
        <w:spacing w:line="360" w:lineRule="auto"/>
        <w:ind w:firstLine="480"/>
        <w:rPr>
          <w:rFonts w:asciiTheme="minorEastAsia" w:eastAsiaTheme="minorEastAsia" w:hAnsiTheme="minorEastAsia"/>
        </w:rPr>
      </w:pPr>
    </w:p>
    <w:p w:rsidR="004426FE" w:rsidRDefault="0048317D">
      <w:pPr>
        <w:tabs>
          <w:tab w:val="left" w:pos="2943"/>
        </w:tabs>
        <w:spacing w:line="360" w:lineRule="auto"/>
        <w:rPr>
          <w:rFonts w:asciiTheme="minorEastAsia" w:eastAsiaTheme="minorEastAsia" w:hAnsiTheme="minorEastAsia" w:cs="Courier New"/>
          <w:u w:val="single"/>
        </w:rPr>
      </w:pPr>
      <w:r>
        <w:rPr>
          <w:rFonts w:asciiTheme="minorEastAsia" w:eastAsiaTheme="minorEastAsia" w:hAnsiTheme="minorEastAsia" w:cs="Courier New" w:hint="eastAsia"/>
        </w:rPr>
        <w:t>法定代表人签字：</w:t>
      </w:r>
    </w:p>
    <w:p w:rsidR="004426FE" w:rsidRDefault="004426FE">
      <w:pPr>
        <w:tabs>
          <w:tab w:val="left" w:pos="3227"/>
        </w:tabs>
        <w:spacing w:line="360" w:lineRule="auto"/>
        <w:rPr>
          <w:rFonts w:asciiTheme="minorEastAsia" w:eastAsiaTheme="minorEastAsia" w:hAnsiTheme="minorEastAsia" w:cs="Courier New"/>
          <w:u w:val="single"/>
        </w:rPr>
      </w:pPr>
    </w:p>
    <w:p w:rsidR="004426FE" w:rsidRDefault="0048317D">
      <w:pPr>
        <w:autoSpaceDE w:val="0"/>
        <w:autoSpaceDN w:val="0"/>
        <w:adjustRightInd w:val="0"/>
        <w:snapToGrid w:val="0"/>
        <w:spacing w:line="360" w:lineRule="auto"/>
        <w:rPr>
          <w:rFonts w:asciiTheme="minorEastAsia" w:eastAsiaTheme="minorEastAsia" w:hAnsiTheme="minorEastAsia"/>
          <w:lang w:val="zh-CN"/>
        </w:rPr>
      </w:pPr>
      <w:r>
        <w:rPr>
          <w:rFonts w:asciiTheme="minorEastAsia" w:eastAsiaTheme="minorEastAsia" w:hAnsiTheme="minorEastAsia"/>
        </w:rPr>
        <w:t>日期：_____年______月______日</w:t>
      </w:r>
    </w:p>
    <w:p w:rsidR="004426FE" w:rsidRDefault="004426FE">
      <w:pPr>
        <w:tabs>
          <w:tab w:val="left" w:pos="5580"/>
        </w:tabs>
        <w:spacing w:line="360" w:lineRule="auto"/>
        <w:rPr>
          <w:rFonts w:asciiTheme="minorEastAsia" w:eastAsiaTheme="minorEastAsia" w:hAnsiTheme="minorEastAsia"/>
        </w:rPr>
      </w:pPr>
    </w:p>
    <w:p w:rsidR="004426FE" w:rsidRDefault="0048317D">
      <w:pPr>
        <w:pStyle w:val="ab"/>
        <w:kinsoku w:val="0"/>
        <w:overflowPunct w:val="0"/>
        <w:spacing w:line="583" w:lineRule="auto"/>
        <w:ind w:right="-46"/>
        <w:rPr>
          <w:rFonts w:asciiTheme="minorEastAsia" w:eastAsiaTheme="minorEastAsia" w:hAnsiTheme="minorEastAsia"/>
          <w:spacing w:val="-3"/>
        </w:rPr>
      </w:pPr>
      <w:r>
        <w:rPr>
          <w:rFonts w:asciiTheme="minorEastAsia" w:eastAsiaTheme="minorEastAsia" w:hAnsiTheme="minorEastAsia"/>
        </w:rPr>
        <w:t>附：</w:t>
      </w:r>
      <w:r>
        <w:rPr>
          <w:rFonts w:asciiTheme="minorEastAsia" w:eastAsiaTheme="minorEastAsia" w:hAnsiTheme="minorEastAsia"/>
          <w:spacing w:val="-3"/>
        </w:rPr>
        <w:t>法</w:t>
      </w:r>
      <w:r>
        <w:rPr>
          <w:rFonts w:asciiTheme="minorEastAsia" w:eastAsiaTheme="minorEastAsia" w:hAnsiTheme="minorEastAsia"/>
        </w:rPr>
        <w:t>定</w:t>
      </w:r>
      <w:r>
        <w:rPr>
          <w:rFonts w:asciiTheme="minorEastAsia" w:eastAsiaTheme="minorEastAsia" w:hAnsiTheme="minorEastAsia"/>
          <w:spacing w:val="-3"/>
        </w:rPr>
        <w:t>代</w:t>
      </w:r>
      <w:r>
        <w:rPr>
          <w:rFonts w:asciiTheme="minorEastAsia" w:eastAsiaTheme="minorEastAsia" w:hAnsiTheme="minorEastAsia"/>
        </w:rPr>
        <w:t>表</w:t>
      </w:r>
      <w:r>
        <w:rPr>
          <w:rFonts w:asciiTheme="minorEastAsia" w:eastAsiaTheme="minorEastAsia" w:hAnsiTheme="minorEastAsia"/>
          <w:spacing w:val="-3"/>
        </w:rPr>
        <w:t>人</w:t>
      </w:r>
      <w:r>
        <w:rPr>
          <w:rFonts w:asciiTheme="minorEastAsia" w:eastAsiaTheme="minorEastAsia" w:hAnsiTheme="minorEastAsia"/>
        </w:rPr>
        <w:t>（</w:t>
      </w:r>
      <w:r>
        <w:rPr>
          <w:rFonts w:asciiTheme="minorEastAsia" w:eastAsiaTheme="minorEastAsia" w:hAnsiTheme="minorEastAsia"/>
          <w:spacing w:val="-3"/>
        </w:rPr>
        <w:t>单</w:t>
      </w:r>
      <w:r>
        <w:rPr>
          <w:rFonts w:asciiTheme="minorEastAsia" w:eastAsiaTheme="minorEastAsia" w:hAnsiTheme="minorEastAsia"/>
        </w:rPr>
        <w:t>位</w:t>
      </w:r>
      <w:r>
        <w:rPr>
          <w:rFonts w:asciiTheme="minorEastAsia" w:eastAsiaTheme="minorEastAsia" w:hAnsiTheme="minorEastAsia"/>
          <w:spacing w:val="-3"/>
        </w:rPr>
        <w:t>负</w:t>
      </w:r>
      <w:r>
        <w:rPr>
          <w:rFonts w:asciiTheme="minorEastAsia" w:eastAsiaTheme="minorEastAsia" w:hAnsiTheme="minorEastAsia"/>
        </w:rPr>
        <w:t>责人</w:t>
      </w:r>
      <w:r>
        <w:rPr>
          <w:rFonts w:asciiTheme="minorEastAsia" w:eastAsiaTheme="minorEastAsia" w:hAnsiTheme="minorEastAsia"/>
          <w:spacing w:val="-3"/>
        </w:rPr>
        <w:t>）有效期内的身</w:t>
      </w:r>
      <w:r>
        <w:rPr>
          <w:rFonts w:asciiTheme="minorEastAsia" w:eastAsiaTheme="minorEastAsia" w:hAnsiTheme="minorEastAsia" w:hint="eastAsia"/>
          <w:spacing w:val="-3"/>
        </w:rPr>
        <w:t>份</w:t>
      </w:r>
      <w:r>
        <w:rPr>
          <w:rFonts w:asciiTheme="minorEastAsia" w:eastAsiaTheme="minorEastAsia" w:hAnsiTheme="minorEastAsia"/>
          <w:spacing w:val="-3"/>
        </w:rPr>
        <w:t>证正反面</w:t>
      </w:r>
      <w:r>
        <w:rPr>
          <w:rFonts w:asciiTheme="minorEastAsia" w:eastAsiaTheme="minorEastAsia" w:hAnsiTheme="minorEastAsia" w:hint="eastAsia"/>
          <w:spacing w:val="-3"/>
        </w:rPr>
        <w:t>电子</w:t>
      </w:r>
      <w:r>
        <w:rPr>
          <w:rFonts w:asciiTheme="minorEastAsia" w:eastAsiaTheme="minorEastAsia" w:hAnsiTheme="minorEastAsia"/>
          <w:spacing w:val="-3"/>
        </w:rPr>
        <w:t>件</w:t>
      </w:r>
      <w:r>
        <w:rPr>
          <w:rFonts w:asciiTheme="minorEastAsia" w:eastAsiaTheme="minorEastAsia" w:hAnsiTheme="minorEastAsia" w:hint="eastAsia"/>
          <w:spacing w:val="-3"/>
        </w:rPr>
        <w:t>。</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8"/>
        <w:gridCol w:w="4201"/>
      </w:tblGrid>
      <w:tr w:rsidR="004426FE">
        <w:trPr>
          <w:trHeight w:val="3407"/>
        </w:trPr>
        <w:tc>
          <w:tcPr>
            <w:tcW w:w="4328" w:type="dxa"/>
          </w:tcPr>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tc>
        <w:tc>
          <w:tcPr>
            <w:tcW w:w="4201" w:type="dxa"/>
          </w:tcPr>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tc>
      </w:tr>
    </w:tbl>
    <w:p w:rsidR="004426FE" w:rsidRDefault="0048317D">
      <w:pPr>
        <w:tabs>
          <w:tab w:val="left" w:pos="5580"/>
        </w:tabs>
        <w:spacing w:line="360" w:lineRule="auto"/>
        <w:rPr>
          <w:rFonts w:asciiTheme="minorEastAsia" w:eastAsiaTheme="minorEastAsia" w:hAnsiTheme="minorEastAsia"/>
        </w:rPr>
      </w:pPr>
      <w:r>
        <w:rPr>
          <w:rFonts w:asciiTheme="minorEastAsia" w:eastAsiaTheme="minorEastAsia" w:hAnsiTheme="minorEastAsia" w:hint="eastAsia"/>
        </w:rPr>
        <w:t>说明：响应文件签字人为法定代表人时，须提供本证明书；签字人非法定代表人时，无须提供本证明书，应提供法定代表人授权书。</w:t>
      </w:r>
    </w:p>
    <w:p w:rsidR="004426FE" w:rsidRDefault="0048317D">
      <w:pPr>
        <w:pStyle w:val="ab"/>
        <w:rPr>
          <w:rFonts w:asciiTheme="minorEastAsia" w:eastAsiaTheme="minorEastAsia" w:hAnsiTheme="minorEastAsia"/>
        </w:rPr>
      </w:pPr>
      <w:r>
        <w:rPr>
          <w:rFonts w:asciiTheme="minorEastAsia" w:eastAsiaTheme="minorEastAsia" w:hAnsiTheme="minorEastAsia"/>
        </w:rPr>
        <w:br w:type="page"/>
      </w:r>
    </w:p>
    <w:p w:rsidR="004426FE" w:rsidRDefault="0048317D">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lastRenderedPageBreak/>
        <w:t>法定代表人授权书（格式）</w:t>
      </w:r>
    </w:p>
    <w:p w:rsidR="004426FE" w:rsidRDefault="0048317D">
      <w:pPr>
        <w:spacing w:line="360" w:lineRule="auto"/>
        <w:jc w:val="center"/>
        <w:rPr>
          <w:rFonts w:asciiTheme="minorEastAsia" w:eastAsiaTheme="minorEastAsia" w:hAnsiTheme="minorEastAsia"/>
          <w:u w:val="single"/>
        </w:rPr>
      </w:pPr>
      <w:r>
        <w:rPr>
          <w:rFonts w:asciiTheme="minorEastAsia" w:eastAsiaTheme="minorEastAsia" w:hAnsiTheme="minorEastAsia" w:hint="eastAsia"/>
        </w:rPr>
        <w:t>（响应文件签字人非法定代表人时，必须提供该授权）</w:t>
      </w:r>
    </w:p>
    <w:p w:rsidR="004426FE" w:rsidRDefault="0048317D">
      <w:pPr>
        <w:spacing w:line="360" w:lineRule="auto"/>
        <w:ind w:firstLine="420"/>
        <w:rPr>
          <w:rFonts w:asciiTheme="minorEastAsia" w:eastAsiaTheme="minorEastAsia" w:hAnsiTheme="minorEastAsia"/>
          <w:szCs w:val="20"/>
        </w:rPr>
      </w:pPr>
      <w:r>
        <w:rPr>
          <w:rFonts w:asciiTheme="minorEastAsia" w:eastAsiaTheme="minorEastAsia" w:hAnsiTheme="minorEastAsia" w:hint="eastAsia"/>
          <w:szCs w:val="20"/>
        </w:rPr>
        <w:t>本人</w:t>
      </w:r>
      <w:r>
        <w:rPr>
          <w:rFonts w:asciiTheme="minorEastAsia" w:eastAsiaTheme="minorEastAsia" w:hAnsiTheme="minorEastAsia"/>
          <w:lang w:val="zh-CN"/>
        </w:rPr>
        <w:t>_______</w:t>
      </w:r>
      <w:r>
        <w:rPr>
          <w:rFonts w:asciiTheme="minorEastAsia" w:eastAsiaTheme="minorEastAsia" w:hAnsiTheme="minorEastAsia"/>
          <w:szCs w:val="20"/>
        </w:rPr>
        <w:t>（</w:t>
      </w:r>
      <w:r>
        <w:rPr>
          <w:rFonts w:asciiTheme="minorEastAsia" w:eastAsiaTheme="minorEastAsia" w:hAnsiTheme="minorEastAsia" w:hint="eastAsia"/>
          <w:szCs w:val="20"/>
        </w:rPr>
        <w:t>姓名</w:t>
      </w:r>
      <w:r>
        <w:rPr>
          <w:rFonts w:asciiTheme="minorEastAsia" w:eastAsiaTheme="minorEastAsia" w:hAnsiTheme="minorEastAsia"/>
          <w:szCs w:val="20"/>
        </w:rPr>
        <w:t>）</w:t>
      </w:r>
      <w:r>
        <w:rPr>
          <w:rFonts w:asciiTheme="minorEastAsia" w:eastAsiaTheme="minorEastAsia" w:hAnsiTheme="minorEastAsia" w:hint="eastAsia"/>
          <w:szCs w:val="20"/>
        </w:rPr>
        <w:t>系</w:t>
      </w:r>
      <w:r>
        <w:rPr>
          <w:rFonts w:asciiTheme="minorEastAsia" w:eastAsiaTheme="minorEastAsia" w:hAnsiTheme="minorEastAsia"/>
          <w:lang w:val="zh-CN"/>
        </w:rPr>
        <w:t>________________</w:t>
      </w:r>
      <w:r>
        <w:rPr>
          <w:rFonts w:asciiTheme="minorEastAsia" w:eastAsiaTheme="minorEastAsia" w:hAnsiTheme="minorEastAsia"/>
          <w:szCs w:val="20"/>
        </w:rPr>
        <w:t>（</w:t>
      </w:r>
      <w:r>
        <w:rPr>
          <w:rFonts w:asciiTheme="minorEastAsia" w:eastAsiaTheme="minorEastAsia" w:hAnsiTheme="minorEastAsia" w:hint="eastAsia"/>
          <w:szCs w:val="20"/>
        </w:rPr>
        <w:t>供应商</w:t>
      </w:r>
      <w:r>
        <w:rPr>
          <w:rFonts w:asciiTheme="minorEastAsia" w:eastAsiaTheme="minorEastAsia" w:hAnsiTheme="minorEastAsia"/>
          <w:szCs w:val="20"/>
        </w:rPr>
        <w:t>名称）</w:t>
      </w:r>
      <w:r>
        <w:rPr>
          <w:rFonts w:asciiTheme="minorEastAsia" w:eastAsiaTheme="minorEastAsia" w:hAnsiTheme="minorEastAsia" w:hint="eastAsia"/>
          <w:szCs w:val="20"/>
        </w:rPr>
        <w:t>的</w:t>
      </w:r>
      <w:r>
        <w:rPr>
          <w:rFonts w:asciiTheme="minorEastAsia" w:eastAsiaTheme="minorEastAsia" w:hAnsiTheme="minorEastAsia"/>
          <w:szCs w:val="20"/>
        </w:rPr>
        <w:t>法定代表人（</w:t>
      </w:r>
      <w:r>
        <w:rPr>
          <w:rFonts w:asciiTheme="minorEastAsia" w:eastAsiaTheme="minorEastAsia" w:hAnsiTheme="minorEastAsia" w:hint="eastAsia"/>
          <w:szCs w:val="20"/>
        </w:rPr>
        <w:t>单位</w:t>
      </w:r>
      <w:r>
        <w:rPr>
          <w:rFonts w:asciiTheme="minorEastAsia" w:eastAsiaTheme="minorEastAsia" w:hAnsiTheme="minorEastAsia"/>
          <w:szCs w:val="20"/>
        </w:rPr>
        <w:t>负责人）</w:t>
      </w:r>
      <w:r>
        <w:rPr>
          <w:rFonts w:asciiTheme="minorEastAsia" w:eastAsiaTheme="minorEastAsia" w:hAnsiTheme="minorEastAsia" w:hint="eastAsia"/>
          <w:szCs w:val="20"/>
        </w:rPr>
        <w:t>，</w:t>
      </w:r>
      <w:r>
        <w:rPr>
          <w:rFonts w:asciiTheme="minorEastAsia" w:eastAsiaTheme="minorEastAsia" w:hAnsiTheme="minorEastAsia"/>
          <w:szCs w:val="20"/>
        </w:rPr>
        <w:t>现委托</w:t>
      </w:r>
      <w:r>
        <w:rPr>
          <w:rFonts w:asciiTheme="minorEastAsia" w:eastAsiaTheme="minorEastAsia" w:hAnsiTheme="minorEastAsia"/>
          <w:lang w:val="zh-CN"/>
        </w:rPr>
        <w:t>_______</w:t>
      </w:r>
      <w:r>
        <w:rPr>
          <w:rFonts w:asciiTheme="minorEastAsia" w:eastAsiaTheme="minorEastAsia" w:hAnsiTheme="minorEastAsia"/>
          <w:szCs w:val="20"/>
        </w:rPr>
        <w:t>（</w:t>
      </w:r>
      <w:r>
        <w:rPr>
          <w:rFonts w:asciiTheme="minorEastAsia" w:eastAsiaTheme="minorEastAsia" w:hAnsiTheme="minorEastAsia" w:hint="eastAsia"/>
          <w:szCs w:val="20"/>
        </w:rPr>
        <w:t>姓名</w:t>
      </w:r>
      <w:r>
        <w:rPr>
          <w:rFonts w:asciiTheme="minorEastAsia" w:eastAsiaTheme="minorEastAsia" w:hAnsiTheme="minorEastAsia"/>
          <w:szCs w:val="20"/>
        </w:rPr>
        <w:t>）</w:t>
      </w:r>
      <w:r>
        <w:rPr>
          <w:rFonts w:asciiTheme="minorEastAsia" w:eastAsiaTheme="minorEastAsia" w:hAnsiTheme="minorEastAsia" w:hint="eastAsia"/>
          <w:szCs w:val="20"/>
        </w:rPr>
        <w:t>为</w:t>
      </w:r>
      <w:r>
        <w:rPr>
          <w:rFonts w:asciiTheme="minorEastAsia" w:eastAsiaTheme="minorEastAsia" w:hAnsiTheme="minorEastAsia"/>
          <w:szCs w:val="20"/>
        </w:rPr>
        <w:t>我方代理人。</w:t>
      </w:r>
      <w:r>
        <w:rPr>
          <w:rFonts w:asciiTheme="minorEastAsia" w:eastAsiaTheme="minorEastAsia" w:hAnsiTheme="minorEastAsia" w:hint="eastAsia"/>
          <w:szCs w:val="20"/>
        </w:rPr>
        <w:t>代理人根据</w:t>
      </w:r>
      <w:r>
        <w:rPr>
          <w:rFonts w:asciiTheme="minorEastAsia" w:eastAsiaTheme="minorEastAsia" w:hAnsiTheme="minorEastAsia"/>
          <w:szCs w:val="20"/>
        </w:rPr>
        <w:t>授权，以我方名义签署、澄清确认、递交、撤回、修改</w:t>
      </w:r>
      <w:r>
        <w:rPr>
          <w:rFonts w:asciiTheme="minorEastAsia" w:eastAsiaTheme="minorEastAsia" w:hAnsiTheme="minorEastAsia"/>
          <w:lang w:val="zh-CN"/>
        </w:rPr>
        <w:t>________________</w:t>
      </w:r>
      <w:r>
        <w:rPr>
          <w:rFonts w:asciiTheme="minorEastAsia" w:eastAsiaTheme="minorEastAsia" w:hAnsiTheme="minorEastAsia"/>
          <w:szCs w:val="20"/>
        </w:rPr>
        <w:t>（</w:t>
      </w:r>
      <w:r>
        <w:rPr>
          <w:rFonts w:asciiTheme="minorEastAsia" w:eastAsiaTheme="minorEastAsia" w:hAnsiTheme="minorEastAsia" w:hint="eastAsia"/>
          <w:szCs w:val="20"/>
        </w:rPr>
        <w:t>项目</w:t>
      </w:r>
      <w:r>
        <w:rPr>
          <w:rFonts w:asciiTheme="minorEastAsia" w:eastAsiaTheme="minorEastAsia" w:hAnsiTheme="minorEastAsia"/>
          <w:szCs w:val="20"/>
        </w:rPr>
        <w:t>名称）</w:t>
      </w:r>
      <w:r>
        <w:rPr>
          <w:rFonts w:asciiTheme="minorEastAsia" w:eastAsiaTheme="minorEastAsia" w:hAnsiTheme="minorEastAsia" w:hint="eastAsia"/>
          <w:szCs w:val="20"/>
        </w:rPr>
        <w:t>响应</w:t>
      </w:r>
      <w:r>
        <w:rPr>
          <w:rFonts w:asciiTheme="minorEastAsia" w:eastAsiaTheme="minorEastAsia" w:hAnsiTheme="minorEastAsia"/>
          <w:szCs w:val="20"/>
        </w:rPr>
        <w:t>文件</w:t>
      </w:r>
      <w:r>
        <w:rPr>
          <w:rFonts w:asciiTheme="minorEastAsia" w:eastAsiaTheme="minorEastAsia" w:hAnsiTheme="minorEastAsia" w:hint="eastAsia"/>
          <w:szCs w:val="20"/>
        </w:rPr>
        <w:t>和</w:t>
      </w:r>
      <w:r>
        <w:rPr>
          <w:rFonts w:asciiTheme="minorEastAsia" w:eastAsiaTheme="minorEastAsia" w:hAnsiTheme="minorEastAsia"/>
          <w:szCs w:val="20"/>
        </w:rPr>
        <w:t>处理有关事宜，其法律后果由我方承担。</w:t>
      </w:r>
    </w:p>
    <w:p w:rsidR="004426FE" w:rsidRDefault="0048317D">
      <w:pPr>
        <w:spacing w:line="360" w:lineRule="auto"/>
        <w:ind w:firstLine="420"/>
        <w:rPr>
          <w:rFonts w:asciiTheme="minorEastAsia" w:eastAsiaTheme="minorEastAsia" w:hAnsiTheme="minorEastAsia"/>
          <w:szCs w:val="20"/>
        </w:rPr>
      </w:pPr>
      <w:r>
        <w:rPr>
          <w:rFonts w:asciiTheme="minorEastAsia" w:eastAsiaTheme="minorEastAsia" w:hAnsiTheme="minorEastAsia" w:hint="eastAsia"/>
          <w:szCs w:val="20"/>
        </w:rPr>
        <w:t>委托</w:t>
      </w:r>
      <w:r>
        <w:rPr>
          <w:rFonts w:asciiTheme="minorEastAsia" w:eastAsiaTheme="minorEastAsia" w:hAnsiTheme="minorEastAsia"/>
          <w:szCs w:val="20"/>
        </w:rPr>
        <w:t>期限：自本</w:t>
      </w:r>
      <w:r>
        <w:rPr>
          <w:rFonts w:asciiTheme="minorEastAsia" w:eastAsiaTheme="minorEastAsia" w:hAnsiTheme="minorEastAsia" w:hint="eastAsia"/>
          <w:szCs w:val="20"/>
        </w:rPr>
        <w:t>授权</w:t>
      </w:r>
      <w:r>
        <w:rPr>
          <w:rFonts w:asciiTheme="minorEastAsia" w:eastAsiaTheme="minorEastAsia" w:hAnsiTheme="minorEastAsia"/>
          <w:szCs w:val="20"/>
        </w:rPr>
        <w:t>委托书签署之日起至</w:t>
      </w:r>
      <w:r>
        <w:rPr>
          <w:rFonts w:asciiTheme="minorEastAsia" w:eastAsiaTheme="minorEastAsia" w:hAnsiTheme="minorEastAsia" w:hint="eastAsia"/>
          <w:szCs w:val="20"/>
        </w:rPr>
        <w:t>响应</w:t>
      </w:r>
      <w:r>
        <w:rPr>
          <w:rFonts w:asciiTheme="minorEastAsia" w:eastAsiaTheme="minorEastAsia" w:hAnsiTheme="minorEastAsia"/>
          <w:szCs w:val="20"/>
        </w:rPr>
        <w:t>有效期</w:t>
      </w:r>
      <w:r>
        <w:rPr>
          <w:rFonts w:asciiTheme="minorEastAsia" w:eastAsiaTheme="minorEastAsia" w:hAnsiTheme="minorEastAsia" w:hint="eastAsia"/>
          <w:szCs w:val="20"/>
        </w:rPr>
        <w:t>届满</w:t>
      </w:r>
      <w:r>
        <w:rPr>
          <w:rFonts w:asciiTheme="minorEastAsia" w:eastAsiaTheme="minorEastAsia" w:hAnsiTheme="minorEastAsia"/>
          <w:szCs w:val="20"/>
        </w:rPr>
        <w:t>之日止。</w:t>
      </w:r>
    </w:p>
    <w:p w:rsidR="004426FE" w:rsidRDefault="0048317D">
      <w:pPr>
        <w:spacing w:line="360" w:lineRule="auto"/>
        <w:ind w:firstLine="420"/>
        <w:rPr>
          <w:rFonts w:asciiTheme="minorEastAsia" w:eastAsiaTheme="minorEastAsia" w:hAnsiTheme="minorEastAsia"/>
          <w:szCs w:val="20"/>
        </w:rPr>
      </w:pPr>
      <w:r>
        <w:rPr>
          <w:rFonts w:asciiTheme="minorEastAsia" w:eastAsiaTheme="minorEastAsia" w:hAnsiTheme="minorEastAsia" w:hint="eastAsia"/>
          <w:szCs w:val="20"/>
        </w:rPr>
        <w:t>代理人</w:t>
      </w:r>
      <w:r>
        <w:rPr>
          <w:rFonts w:asciiTheme="minorEastAsia" w:eastAsiaTheme="minorEastAsia" w:hAnsiTheme="minorEastAsia"/>
          <w:szCs w:val="20"/>
        </w:rPr>
        <w:t>无转委托权。</w:t>
      </w:r>
    </w:p>
    <w:p w:rsidR="004426FE" w:rsidRDefault="004426FE">
      <w:pPr>
        <w:spacing w:line="360" w:lineRule="auto"/>
        <w:ind w:firstLine="420"/>
        <w:rPr>
          <w:rFonts w:asciiTheme="minorEastAsia" w:eastAsiaTheme="minorEastAsia" w:hAnsiTheme="minorEastAsia" w:cs="Courier New"/>
        </w:rPr>
      </w:pPr>
    </w:p>
    <w:p w:rsidR="004426FE" w:rsidRDefault="0048317D">
      <w:pPr>
        <w:spacing w:line="360" w:lineRule="auto"/>
        <w:ind w:firstLine="420"/>
        <w:rPr>
          <w:rFonts w:asciiTheme="minorEastAsia" w:eastAsiaTheme="minorEastAsia" w:hAnsiTheme="minorEastAsia" w:cs="Courier New"/>
        </w:rPr>
      </w:pPr>
      <w:r>
        <w:rPr>
          <w:rFonts w:asciiTheme="minorEastAsia" w:eastAsiaTheme="minorEastAsia" w:hAnsiTheme="minorEastAsia" w:cs="Courier New" w:hint="eastAsia"/>
        </w:rPr>
        <w:t>供应商名称(盖章)：</w:t>
      </w:r>
    </w:p>
    <w:p w:rsidR="004426FE" w:rsidRDefault="0048317D">
      <w:pPr>
        <w:spacing w:line="360" w:lineRule="auto"/>
        <w:ind w:firstLine="420"/>
        <w:rPr>
          <w:rFonts w:asciiTheme="minorEastAsia" w:eastAsiaTheme="minorEastAsia" w:hAnsiTheme="minorEastAsia" w:cs="Courier New"/>
        </w:rPr>
      </w:pPr>
      <w:r>
        <w:rPr>
          <w:rFonts w:asciiTheme="minorEastAsia" w:eastAsiaTheme="minorEastAsia" w:hAnsiTheme="minorEastAsia" w:cs="Courier New" w:hint="eastAsia"/>
        </w:rPr>
        <w:t>法定代表人签字：</w:t>
      </w:r>
    </w:p>
    <w:p w:rsidR="004426FE" w:rsidRDefault="0048317D">
      <w:pPr>
        <w:spacing w:line="360" w:lineRule="auto"/>
        <w:ind w:firstLine="420"/>
        <w:rPr>
          <w:rFonts w:asciiTheme="minorEastAsia" w:eastAsiaTheme="minorEastAsia" w:hAnsiTheme="minorEastAsia" w:cs="Courier New"/>
          <w:u w:val="single"/>
        </w:rPr>
      </w:pPr>
      <w:r>
        <w:rPr>
          <w:rFonts w:asciiTheme="minorEastAsia" w:eastAsiaTheme="minorEastAsia" w:hAnsiTheme="minorEastAsia" w:cs="Courier New" w:hint="eastAsia"/>
        </w:rPr>
        <w:t>法人授权代表签字：</w:t>
      </w:r>
    </w:p>
    <w:p w:rsidR="004426FE" w:rsidRDefault="0048317D">
      <w:pPr>
        <w:spacing w:line="360" w:lineRule="auto"/>
        <w:ind w:firstLine="420"/>
        <w:rPr>
          <w:rFonts w:asciiTheme="minorEastAsia" w:eastAsiaTheme="minorEastAsia" w:hAnsiTheme="minorEastAsia" w:cs="Courier New"/>
          <w:u w:val="single"/>
        </w:rPr>
      </w:pPr>
      <w:r>
        <w:rPr>
          <w:rFonts w:asciiTheme="minorEastAsia" w:eastAsiaTheme="minorEastAsia" w:hAnsiTheme="minorEastAsia"/>
        </w:rPr>
        <w:t>日期：</w:t>
      </w:r>
    </w:p>
    <w:p w:rsidR="004426FE" w:rsidRDefault="0048317D">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szCs w:val="20"/>
        </w:rPr>
        <w:t>法定代表人（单位负责人）有效期内的身份证</w:t>
      </w:r>
      <w:r>
        <w:rPr>
          <w:rFonts w:asciiTheme="minorEastAsia" w:eastAsiaTheme="minorEastAsia" w:hAnsiTheme="minorEastAsia"/>
          <w:b/>
          <w:szCs w:val="20"/>
        </w:rPr>
        <w:t>正反面</w:t>
      </w:r>
      <w:r>
        <w:rPr>
          <w:rFonts w:asciiTheme="minorEastAsia" w:eastAsiaTheme="minorEastAsia" w:hAnsiTheme="minorEastAsia"/>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110"/>
      </w:tblGrid>
      <w:tr w:rsidR="004426FE">
        <w:trPr>
          <w:trHeight w:val="1399"/>
        </w:trPr>
        <w:tc>
          <w:tcPr>
            <w:tcW w:w="4390" w:type="dxa"/>
          </w:tcPr>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tc>
        <w:tc>
          <w:tcPr>
            <w:tcW w:w="4110" w:type="dxa"/>
          </w:tcPr>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tc>
      </w:tr>
    </w:tbl>
    <w:p w:rsidR="004426FE" w:rsidRDefault="0048317D">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hint="eastAsia"/>
          <w:szCs w:val="20"/>
        </w:rPr>
        <w:t>委托代理人</w:t>
      </w:r>
      <w:r>
        <w:rPr>
          <w:rFonts w:asciiTheme="minorEastAsia" w:eastAsiaTheme="minorEastAsia" w:hAnsiTheme="minorEastAsia"/>
          <w:szCs w:val="20"/>
        </w:rPr>
        <w:t>有效期内的身份证</w:t>
      </w:r>
      <w:r>
        <w:rPr>
          <w:rFonts w:asciiTheme="minorEastAsia" w:eastAsiaTheme="minorEastAsia" w:hAnsiTheme="minorEastAsia"/>
          <w:b/>
          <w:szCs w:val="20"/>
        </w:rPr>
        <w:t>正反面</w:t>
      </w:r>
      <w:r>
        <w:rPr>
          <w:rFonts w:asciiTheme="minorEastAsia" w:eastAsiaTheme="minorEastAsia" w:hAnsiTheme="minorEastAsia"/>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110"/>
      </w:tblGrid>
      <w:tr w:rsidR="004426FE">
        <w:trPr>
          <w:trHeight w:val="1399"/>
        </w:trPr>
        <w:tc>
          <w:tcPr>
            <w:tcW w:w="4390" w:type="dxa"/>
          </w:tcPr>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tc>
        <w:tc>
          <w:tcPr>
            <w:tcW w:w="4110" w:type="dxa"/>
          </w:tcPr>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p w:rsidR="004426FE" w:rsidRDefault="004426FE">
            <w:pPr>
              <w:tabs>
                <w:tab w:val="left" w:pos="5580"/>
              </w:tabs>
              <w:spacing w:line="360" w:lineRule="auto"/>
              <w:rPr>
                <w:rFonts w:asciiTheme="minorEastAsia" w:eastAsiaTheme="minorEastAsia" w:hAnsiTheme="minorEastAsia"/>
                <w:szCs w:val="20"/>
              </w:rPr>
            </w:pPr>
          </w:p>
        </w:tc>
      </w:tr>
    </w:tbl>
    <w:p w:rsidR="004426FE" w:rsidRDefault="0048317D">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hint="eastAsia"/>
          <w:szCs w:val="20"/>
        </w:rPr>
        <w:t>说明</w:t>
      </w:r>
      <w:r>
        <w:rPr>
          <w:rFonts w:asciiTheme="minorEastAsia" w:eastAsiaTheme="minorEastAsia" w:hAnsiTheme="minorEastAsia"/>
          <w:szCs w:val="20"/>
        </w:rPr>
        <w:t>：</w:t>
      </w:r>
    </w:p>
    <w:p w:rsidR="004426FE" w:rsidRDefault="0048317D">
      <w:pPr>
        <w:tabs>
          <w:tab w:val="left" w:pos="5580"/>
        </w:tabs>
        <w:spacing w:line="360" w:lineRule="auto"/>
        <w:rPr>
          <w:rFonts w:asciiTheme="minorEastAsia" w:eastAsiaTheme="minorEastAsia" w:hAnsiTheme="minorEastAsia"/>
          <w:szCs w:val="20"/>
        </w:rPr>
      </w:pPr>
      <w:r>
        <w:rPr>
          <w:rFonts w:asciiTheme="minorEastAsia" w:eastAsiaTheme="minorEastAsia" w:hAnsiTheme="minorEastAsia"/>
          <w:szCs w:val="20"/>
        </w:rPr>
        <w:t>1.若供应商为事业单位或其他组织或分支机构（仅当</w:t>
      </w:r>
      <w:r>
        <w:rPr>
          <w:rFonts w:asciiTheme="minorEastAsia" w:eastAsiaTheme="minorEastAsia" w:hAnsiTheme="minorEastAsia" w:hint="eastAsia"/>
          <w:szCs w:val="20"/>
        </w:rPr>
        <w:t>比选文件</w:t>
      </w:r>
      <w:r>
        <w:rPr>
          <w:rFonts w:asciiTheme="minorEastAsia" w:eastAsiaTheme="minorEastAsia" w:hAnsiTheme="minorEastAsia"/>
          <w:szCs w:val="20"/>
        </w:rPr>
        <w:t>注明允许分支机构</w:t>
      </w:r>
      <w:r>
        <w:rPr>
          <w:rFonts w:asciiTheme="minorEastAsia" w:eastAsiaTheme="minorEastAsia" w:hAnsiTheme="minorEastAsia" w:hint="eastAsia"/>
          <w:szCs w:val="20"/>
        </w:rPr>
        <w:t>比选</w:t>
      </w:r>
      <w:r>
        <w:rPr>
          <w:rFonts w:asciiTheme="minorEastAsia" w:eastAsiaTheme="minorEastAsia" w:hAnsiTheme="minorEastAsia"/>
          <w:szCs w:val="20"/>
        </w:rPr>
        <w:t>的），则法定代表人（单位负责人）</w:t>
      </w:r>
      <w:r>
        <w:rPr>
          <w:rFonts w:asciiTheme="minorEastAsia" w:eastAsiaTheme="minorEastAsia" w:hAnsiTheme="minorEastAsia" w:hint="eastAsia"/>
          <w:szCs w:val="20"/>
        </w:rPr>
        <w:t>处</w:t>
      </w:r>
      <w:r>
        <w:rPr>
          <w:rFonts w:asciiTheme="minorEastAsia" w:eastAsiaTheme="minorEastAsia" w:hAnsiTheme="minorEastAsia"/>
          <w:szCs w:val="20"/>
        </w:rPr>
        <w:t>的签署人可为单位负责人</w:t>
      </w:r>
      <w:r>
        <w:rPr>
          <w:rFonts w:asciiTheme="minorEastAsia" w:eastAsiaTheme="minorEastAsia" w:hAnsiTheme="minorEastAsia" w:hint="eastAsia"/>
          <w:szCs w:val="20"/>
        </w:rPr>
        <w:t>。</w:t>
      </w:r>
    </w:p>
    <w:p w:rsidR="004426FE" w:rsidRDefault="0048317D">
      <w:pPr>
        <w:tabs>
          <w:tab w:val="left" w:pos="5580"/>
        </w:tabs>
        <w:spacing w:line="360" w:lineRule="auto"/>
        <w:rPr>
          <w:rFonts w:asciiTheme="minorEastAsia" w:eastAsiaTheme="minorEastAsia" w:hAnsiTheme="minorEastAsia"/>
        </w:rPr>
      </w:pPr>
      <w:r>
        <w:rPr>
          <w:rFonts w:asciiTheme="minorEastAsia" w:eastAsiaTheme="minorEastAsia" w:hAnsiTheme="minorEastAsia"/>
          <w:szCs w:val="20"/>
        </w:rPr>
        <w:t>2.</w:t>
      </w:r>
      <w:r>
        <w:rPr>
          <w:rFonts w:asciiTheme="minorEastAsia" w:eastAsiaTheme="minorEastAsia" w:hAnsiTheme="minorEastAsia" w:hint="eastAsia"/>
          <w:szCs w:val="20"/>
        </w:rPr>
        <w:t>供应商为自然人的情形，可不提供本</w:t>
      </w:r>
      <w:r>
        <w:rPr>
          <w:rFonts w:asciiTheme="minorEastAsia" w:eastAsiaTheme="minorEastAsia" w:hAnsiTheme="minorEastAsia"/>
          <w:szCs w:val="20"/>
        </w:rPr>
        <w:t>《</w:t>
      </w:r>
      <w:r>
        <w:rPr>
          <w:rFonts w:asciiTheme="minorEastAsia" w:eastAsiaTheme="minorEastAsia" w:hAnsiTheme="minorEastAsia" w:hint="eastAsia"/>
          <w:szCs w:val="20"/>
        </w:rPr>
        <w:t>授权委托书</w:t>
      </w:r>
      <w:r>
        <w:rPr>
          <w:rFonts w:asciiTheme="minorEastAsia" w:eastAsiaTheme="minorEastAsia" w:hAnsiTheme="minorEastAsia"/>
          <w:szCs w:val="20"/>
        </w:rPr>
        <w:t>》</w:t>
      </w:r>
      <w:r>
        <w:rPr>
          <w:rFonts w:asciiTheme="minorEastAsia" w:eastAsiaTheme="minorEastAsia" w:hAnsiTheme="minorEastAsia" w:hint="eastAsia"/>
          <w:szCs w:val="20"/>
        </w:rPr>
        <w:t>。</w:t>
      </w:r>
    </w:p>
    <w:p w:rsidR="004426FE" w:rsidRDefault="0048317D">
      <w:pPr>
        <w:rPr>
          <w:rFonts w:asciiTheme="minorEastAsia" w:eastAsiaTheme="minorEastAsia" w:hAnsiTheme="minorEastAsia"/>
          <w:b/>
          <w:bCs/>
        </w:rPr>
      </w:pPr>
      <w:r>
        <w:rPr>
          <w:rFonts w:asciiTheme="minorEastAsia" w:eastAsiaTheme="minorEastAsia" w:hAnsiTheme="minorEastAsia"/>
        </w:rPr>
        <w:br w:type="page"/>
      </w:r>
    </w:p>
    <w:p w:rsidR="004426FE" w:rsidRDefault="0048317D">
      <w:pPr>
        <w:pStyle w:val="31"/>
        <w:rPr>
          <w:rFonts w:asciiTheme="majorEastAsia" w:eastAsiaTheme="majorEastAsia" w:hAnsiTheme="majorEastAsia"/>
          <w:szCs w:val="24"/>
        </w:rPr>
      </w:pPr>
      <w:bookmarkStart w:id="144" w:name="_Toc180670464"/>
      <w:r>
        <w:rPr>
          <w:rFonts w:asciiTheme="majorEastAsia" w:eastAsiaTheme="majorEastAsia" w:hAnsiTheme="majorEastAsia" w:hint="eastAsia"/>
          <w:szCs w:val="24"/>
        </w:rPr>
        <w:lastRenderedPageBreak/>
        <w:t>9．</w:t>
      </w:r>
      <w:r>
        <w:rPr>
          <w:rFonts w:asciiTheme="majorEastAsia" w:eastAsiaTheme="majorEastAsia" w:hAnsiTheme="majorEastAsia"/>
          <w:szCs w:val="24"/>
        </w:rPr>
        <w:t>响应保证金</w:t>
      </w:r>
      <w:bookmarkEnd w:id="144"/>
    </w:p>
    <w:p w:rsidR="004426FE" w:rsidRDefault="0048317D">
      <w:pPr>
        <w:spacing w:line="360" w:lineRule="auto"/>
        <w:jc w:val="center"/>
        <w:rPr>
          <w:rFonts w:asciiTheme="majorEastAsia" w:eastAsiaTheme="majorEastAsia" w:hAnsiTheme="majorEastAsia"/>
          <w:b/>
        </w:rPr>
      </w:pPr>
      <w:r>
        <w:rPr>
          <w:rFonts w:asciiTheme="majorEastAsia" w:eastAsiaTheme="majorEastAsia" w:hAnsiTheme="majorEastAsia"/>
        </w:rPr>
        <w:t>（</w:t>
      </w:r>
      <w:r>
        <w:rPr>
          <w:rFonts w:asciiTheme="majorEastAsia" w:eastAsiaTheme="majorEastAsia" w:hAnsiTheme="majorEastAsia" w:hint="eastAsia"/>
        </w:rPr>
        <w:t>提供</w:t>
      </w:r>
      <w:r>
        <w:rPr>
          <w:rFonts w:asciiTheme="majorEastAsia" w:eastAsiaTheme="majorEastAsia" w:hAnsiTheme="majorEastAsia"/>
        </w:rPr>
        <w:t>凭据复印件）</w:t>
      </w:r>
      <w:bookmarkEnd w:id="141"/>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此响应保证金或其交纳凭据</w:t>
      </w:r>
      <w:r>
        <w:rPr>
          <w:rFonts w:asciiTheme="majorEastAsia" w:eastAsiaTheme="majorEastAsia" w:hAnsiTheme="majorEastAsia"/>
        </w:rPr>
        <w:t>/</w:t>
      </w:r>
      <w:r>
        <w:rPr>
          <w:rFonts w:asciiTheme="majorEastAsia" w:eastAsiaTheme="majorEastAsia" w:hAnsiTheme="majorEastAsia" w:hint="eastAsia"/>
        </w:rPr>
        <w:t>证明的复印件还应另行密封一份，单独递交。</w:t>
      </w: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ind w:firstLineChars="1400" w:firstLine="3360"/>
        <w:rPr>
          <w:rFonts w:asciiTheme="majorEastAsia" w:eastAsiaTheme="majorEastAsia" w:hAnsiTheme="majorEastAsia"/>
        </w:rPr>
      </w:pPr>
    </w:p>
    <w:p w:rsidR="004426FE" w:rsidRDefault="004426FE">
      <w:pPr>
        <w:spacing w:line="360" w:lineRule="auto"/>
        <w:rPr>
          <w:rFonts w:asciiTheme="majorEastAsia" w:eastAsiaTheme="majorEastAsia" w:hAnsiTheme="majorEastAsia"/>
        </w:rPr>
        <w:sectPr w:rsidR="004426FE">
          <w:footerReference w:type="default" r:id="rId19"/>
          <w:pgSz w:w="11907" w:h="16840"/>
          <w:pgMar w:top="1440" w:right="1797" w:bottom="1440" w:left="1797" w:header="851" w:footer="992" w:gutter="0"/>
          <w:cols w:space="720"/>
          <w:docGrid w:linePitch="326"/>
        </w:sectPr>
      </w:pPr>
    </w:p>
    <w:p w:rsidR="004426FE" w:rsidRDefault="0048317D">
      <w:pPr>
        <w:pStyle w:val="31"/>
        <w:rPr>
          <w:rFonts w:asciiTheme="majorEastAsia" w:eastAsiaTheme="majorEastAsia" w:hAnsiTheme="majorEastAsia"/>
          <w:szCs w:val="24"/>
        </w:rPr>
      </w:pPr>
      <w:bookmarkStart w:id="145" w:name="_Toc180670465"/>
      <w:bookmarkStart w:id="146" w:name="_Toc497235052"/>
      <w:bookmarkStart w:id="147" w:name="_Toc514926467"/>
      <w:r>
        <w:rPr>
          <w:rFonts w:asciiTheme="majorEastAsia" w:eastAsiaTheme="majorEastAsia" w:hAnsiTheme="majorEastAsia" w:hint="eastAsia"/>
          <w:szCs w:val="24"/>
        </w:rPr>
        <w:lastRenderedPageBreak/>
        <w:t>1</w:t>
      </w:r>
      <w:r>
        <w:rPr>
          <w:rFonts w:asciiTheme="majorEastAsia" w:eastAsiaTheme="majorEastAsia" w:hAnsiTheme="majorEastAsia"/>
          <w:szCs w:val="24"/>
        </w:rPr>
        <w:t>0</w:t>
      </w:r>
      <w:r>
        <w:rPr>
          <w:rFonts w:asciiTheme="majorEastAsia" w:eastAsiaTheme="majorEastAsia" w:hAnsiTheme="majorEastAsia" w:hint="eastAsia"/>
          <w:szCs w:val="24"/>
        </w:rPr>
        <w:t>．</w:t>
      </w:r>
      <w:r>
        <w:rPr>
          <w:rFonts w:asciiTheme="majorEastAsia" w:eastAsiaTheme="majorEastAsia" w:hAnsiTheme="majorEastAsia"/>
          <w:szCs w:val="24"/>
        </w:rPr>
        <w:t>代理服务费承诺书</w:t>
      </w:r>
      <w:r>
        <w:rPr>
          <w:rFonts w:asciiTheme="majorEastAsia" w:eastAsiaTheme="majorEastAsia" w:hAnsiTheme="majorEastAsia" w:hint="eastAsia"/>
          <w:szCs w:val="24"/>
        </w:rPr>
        <w:t>（格式）</w:t>
      </w:r>
      <w:bookmarkEnd w:id="145"/>
    </w:p>
    <w:p w:rsidR="004426FE" w:rsidRDefault="004426FE">
      <w:pPr>
        <w:spacing w:line="360" w:lineRule="auto"/>
        <w:rPr>
          <w:rFonts w:asciiTheme="majorEastAsia" w:eastAsiaTheme="majorEastAsia" w:hAnsiTheme="majorEastAsia"/>
        </w:rPr>
      </w:pPr>
    </w:p>
    <w:p w:rsidR="004426FE" w:rsidRDefault="0048317D">
      <w:pPr>
        <w:spacing w:line="360" w:lineRule="auto"/>
        <w:rPr>
          <w:rFonts w:asciiTheme="majorEastAsia" w:eastAsiaTheme="majorEastAsia" w:hAnsiTheme="majorEastAsia"/>
          <w:u w:val="single"/>
        </w:rPr>
      </w:pPr>
      <w:r>
        <w:rPr>
          <w:rFonts w:asciiTheme="majorEastAsia" w:eastAsiaTheme="majorEastAsia" w:hAnsiTheme="majorEastAsia" w:hint="eastAsia"/>
        </w:rPr>
        <w:t>致北京明德致信咨询有限公司：</w:t>
      </w:r>
    </w:p>
    <w:p w:rsidR="004426FE" w:rsidRDefault="0048317D">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我们在贵公司组织的</w:t>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hint="eastAsia"/>
        </w:rPr>
        <w:t xml:space="preserve"> 比选活动中若获成交，我们保证在领取中选通知书时按比选文件的规定，以支票、电汇或现金，向贵公司一次性支付应该交纳的代理服务费用。</w:t>
      </w:r>
    </w:p>
    <w:p w:rsidR="004426FE" w:rsidRDefault="004426FE">
      <w:pPr>
        <w:spacing w:line="360" w:lineRule="auto"/>
        <w:rPr>
          <w:rFonts w:asciiTheme="majorEastAsia" w:eastAsiaTheme="majorEastAsia" w:hAnsiTheme="majorEastAsia"/>
        </w:rPr>
      </w:pPr>
    </w:p>
    <w:p w:rsidR="004426FE" w:rsidRDefault="004426FE">
      <w:pPr>
        <w:spacing w:line="360" w:lineRule="auto"/>
        <w:rPr>
          <w:rFonts w:asciiTheme="majorEastAsia" w:eastAsiaTheme="majorEastAsia" w:hAnsiTheme="majorEastAsia"/>
        </w:rPr>
      </w:pPr>
    </w:p>
    <w:p w:rsidR="004426FE" w:rsidRDefault="004426FE">
      <w:pPr>
        <w:spacing w:line="360" w:lineRule="auto"/>
        <w:rPr>
          <w:rFonts w:asciiTheme="majorEastAsia" w:eastAsiaTheme="majorEastAsia" w:hAnsiTheme="majorEastAsia"/>
        </w:rPr>
      </w:pPr>
    </w:p>
    <w:p w:rsidR="004426FE" w:rsidRDefault="004426FE">
      <w:pPr>
        <w:spacing w:line="360" w:lineRule="auto"/>
        <w:rPr>
          <w:rFonts w:asciiTheme="majorEastAsia" w:eastAsiaTheme="majorEastAsia" w:hAnsiTheme="majorEastAsia"/>
        </w:rPr>
      </w:pPr>
    </w:p>
    <w:p w:rsidR="004426FE" w:rsidRDefault="0048317D">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特此承诺</w:t>
      </w:r>
    </w:p>
    <w:p w:rsidR="004426FE" w:rsidRDefault="004426FE">
      <w:pPr>
        <w:spacing w:line="360" w:lineRule="auto"/>
        <w:rPr>
          <w:rFonts w:asciiTheme="majorEastAsia" w:eastAsiaTheme="majorEastAsia" w:hAnsiTheme="majorEastAsia"/>
        </w:rPr>
      </w:pPr>
    </w:p>
    <w:p w:rsidR="004426FE" w:rsidRDefault="004426FE">
      <w:pPr>
        <w:spacing w:line="360" w:lineRule="auto"/>
        <w:rPr>
          <w:rFonts w:asciiTheme="majorEastAsia" w:eastAsiaTheme="majorEastAsia" w:hAnsiTheme="majorEastAsia"/>
        </w:rPr>
      </w:pPr>
    </w:p>
    <w:p w:rsidR="004426FE" w:rsidRDefault="004426FE">
      <w:pPr>
        <w:spacing w:line="360" w:lineRule="auto"/>
        <w:rPr>
          <w:rFonts w:asciiTheme="majorEastAsia" w:eastAsiaTheme="majorEastAsia" w:hAnsiTheme="majorEastAsia"/>
        </w:rPr>
      </w:pPr>
    </w:p>
    <w:p w:rsidR="004426FE" w:rsidRDefault="004426FE">
      <w:pPr>
        <w:spacing w:line="360" w:lineRule="auto"/>
        <w:rPr>
          <w:rFonts w:asciiTheme="majorEastAsia" w:eastAsiaTheme="majorEastAsia" w:hAnsiTheme="majorEastAsia"/>
        </w:rPr>
      </w:pP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hint="eastAsia"/>
        </w:rPr>
        <w:t>公司名称：</w:t>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hint="eastAsia"/>
        </w:rPr>
        <w:t>（盖章）</w:t>
      </w:r>
    </w:p>
    <w:p w:rsidR="004426FE" w:rsidRDefault="0048317D">
      <w:pPr>
        <w:spacing w:line="360" w:lineRule="auto"/>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hint="eastAsia"/>
        </w:rPr>
        <w:t>授权代表签字：</w:t>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p>
    <w:p w:rsidR="004426FE" w:rsidRDefault="0048317D">
      <w:pPr>
        <w:spacing w:line="360" w:lineRule="auto"/>
        <w:rPr>
          <w:rFonts w:asciiTheme="majorEastAsia" w:eastAsiaTheme="majorEastAsia" w:hAnsiTheme="majorEastAsia"/>
          <w:u w:val="single"/>
        </w:rPr>
      </w:pPr>
      <w:r>
        <w:rPr>
          <w:rFonts w:asciiTheme="majorEastAsia" w:eastAsiaTheme="majorEastAsia" w:hAnsiTheme="majorEastAsia"/>
        </w:rPr>
        <w:tab/>
      </w:r>
      <w:r>
        <w:rPr>
          <w:rFonts w:asciiTheme="majorEastAsia" w:eastAsiaTheme="majorEastAsia" w:hAnsiTheme="majorEastAsia" w:hint="eastAsia"/>
        </w:rPr>
        <w:t>日期：</w:t>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p>
    <w:p w:rsidR="004426FE" w:rsidRDefault="0048317D">
      <w:pPr>
        <w:rPr>
          <w:rFonts w:asciiTheme="majorEastAsia" w:eastAsiaTheme="majorEastAsia" w:hAnsiTheme="majorEastAsia"/>
        </w:rPr>
      </w:pPr>
      <w:r>
        <w:rPr>
          <w:rFonts w:asciiTheme="majorEastAsia" w:eastAsiaTheme="majorEastAsia" w:hAnsiTheme="majorEastAsia"/>
        </w:rPr>
        <w:br w:type="page"/>
      </w:r>
    </w:p>
    <w:p w:rsidR="004426FE" w:rsidRDefault="0048317D">
      <w:pPr>
        <w:pStyle w:val="31"/>
        <w:rPr>
          <w:rFonts w:asciiTheme="majorEastAsia" w:eastAsiaTheme="majorEastAsia" w:hAnsiTheme="majorEastAsia"/>
          <w:szCs w:val="24"/>
        </w:rPr>
      </w:pPr>
      <w:bookmarkStart w:id="148" w:name="_Toc180670466"/>
      <w:bookmarkEnd w:id="146"/>
      <w:bookmarkEnd w:id="147"/>
      <w:r>
        <w:rPr>
          <w:rFonts w:asciiTheme="majorEastAsia" w:eastAsiaTheme="majorEastAsia" w:hAnsiTheme="majorEastAsia"/>
          <w:szCs w:val="24"/>
        </w:rPr>
        <w:lastRenderedPageBreak/>
        <w:t>11</w:t>
      </w:r>
      <w:r>
        <w:rPr>
          <w:rFonts w:asciiTheme="majorEastAsia" w:eastAsiaTheme="majorEastAsia" w:hAnsiTheme="majorEastAsia" w:hint="eastAsia"/>
          <w:szCs w:val="24"/>
        </w:rPr>
        <w:t>．</w:t>
      </w:r>
      <w:r>
        <w:rPr>
          <w:rFonts w:asciiTheme="majorEastAsia" w:eastAsiaTheme="majorEastAsia" w:hAnsiTheme="majorEastAsia"/>
          <w:szCs w:val="24"/>
        </w:rPr>
        <w:t>业绩案例一览表</w:t>
      </w:r>
      <w:bookmarkEnd w:id="142"/>
      <w:bookmarkEnd w:id="143"/>
      <w:r>
        <w:rPr>
          <w:rFonts w:asciiTheme="majorEastAsia" w:eastAsiaTheme="majorEastAsia" w:hAnsiTheme="majorEastAsia" w:hint="eastAsia"/>
          <w:szCs w:val="24"/>
        </w:rPr>
        <w:t>（如有）</w:t>
      </w:r>
      <w:bookmarkEnd w:id="148"/>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1038"/>
      </w:tblGrid>
      <w:tr w:rsidR="004426FE">
        <w:trPr>
          <w:trHeight w:val="611"/>
          <w:jc w:val="center"/>
        </w:trPr>
        <w:tc>
          <w:tcPr>
            <w:tcW w:w="852" w:type="dxa"/>
            <w:vAlign w:val="center"/>
          </w:tcPr>
          <w:p w:rsidR="004426FE" w:rsidRDefault="0048317D">
            <w:pPr>
              <w:spacing w:line="360" w:lineRule="auto"/>
              <w:rPr>
                <w:rFonts w:asciiTheme="majorEastAsia" w:eastAsiaTheme="majorEastAsia" w:hAnsiTheme="majorEastAsia"/>
                <w:b/>
              </w:rPr>
            </w:pPr>
            <w:r>
              <w:rPr>
                <w:rFonts w:asciiTheme="majorEastAsia" w:eastAsiaTheme="majorEastAsia" w:hAnsiTheme="majorEastAsia" w:hint="eastAsia"/>
                <w:b/>
              </w:rPr>
              <w:t>序号</w:t>
            </w:r>
          </w:p>
        </w:tc>
        <w:tc>
          <w:tcPr>
            <w:tcW w:w="1411" w:type="dxa"/>
            <w:vAlign w:val="center"/>
          </w:tcPr>
          <w:p w:rsidR="004426FE" w:rsidRDefault="0048317D">
            <w:pPr>
              <w:spacing w:line="360" w:lineRule="auto"/>
              <w:rPr>
                <w:rFonts w:asciiTheme="majorEastAsia" w:eastAsiaTheme="majorEastAsia" w:hAnsiTheme="majorEastAsia"/>
                <w:b/>
              </w:rPr>
            </w:pPr>
            <w:r>
              <w:rPr>
                <w:rFonts w:asciiTheme="majorEastAsia" w:eastAsiaTheme="majorEastAsia" w:hAnsiTheme="majorEastAsia" w:hint="eastAsia"/>
                <w:b/>
              </w:rPr>
              <w:t>项目名称</w:t>
            </w:r>
          </w:p>
        </w:tc>
        <w:tc>
          <w:tcPr>
            <w:tcW w:w="1260" w:type="dxa"/>
            <w:vAlign w:val="center"/>
          </w:tcPr>
          <w:p w:rsidR="004426FE" w:rsidRDefault="0048317D">
            <w:pPr>
              <w:spacing w:line="360" w:lineRule="auto"/>
              <w:rPr>
                <w:rFonts w:asciiTheme="majorEastAsia" w:eastAsiaTheme="majorEastAsia" w:hAnsiTheme="majorEastAsia"/>
                <w:b/>
              </w:rPr>
            </w:pPr>
            <w:r>
              <w:rPr>
                <w:rFonts w:asciiTheme="majorEastAsia" w:eastAsiaTheme="majorEastAsia" w:hAnsiTheme="majorEastAsia" w:hint="eastAsia"/>
                <w:b/>
              </w:rPr>
              <w:t>用户名称</w:t>
            </w:r>
          </w:p>
        </w:tc>
        <w:tc>
          <w:tcPr>
            <w:tcW w:w="1440" w:type="dxa"/>
            <w:vAlign w:val="center"/>
          </w:tcPr>
          <w:p w:rsidR="004426FE" w:rsidRDefault="0048317D">
            <w:pPr>
              <w:spacing w:line="360" w:lineRule="auto"/>
              <w:rPr>
                <w:rFonts w:asciiTheme="majorEastAsia" w:eastAsiaTheme="majorEastAsia" w:hAnsiTheme="majorEastAsia"/>
                <w:b/>
              </w:rPr>
            </w:pPr>
            <w:r>
              <w:rPr>
                <w:rFonts w:asciiTheme="majorEastAsia" w:eastAsiaTheme="majorEastAsia" w:hAnsiTheme="majorEastAsia" w:hint="eastAsia"/>
                <w:b/>
              </w:rPr>
              <w:t>用户联系人及联系方式</w:t>
            </w:r>
          </w:p>
        </w:tc>
        <w:tc>
          <w:tcPr>
            <w:tcW w:w="1778" w:type="dxa"/>
            <w:vAlign w:val="center"/>
          </w:tcPr>
          <w:p w:rsidR="004426FE" w:rsidRDefault="0048317D">
            <w:pPr>
              <w:spacing w:line="360" w:lineRule="auto"/>
              <w:rPr>
                <w:rFonts w:asciiTheme="majorEastAsia" w:eastAsiaTheme="majorEastAsia" w:hAnsiTheme="majorEastAsia"/>
                <w:b/>
              </w:rPr>
            </w:pPr>
            <w:r>
              <w:rPr>
                <w:rFonts w:asciiTheme="majorEastAsia" w:eastAsiaTheme="majorEastAsia" w:hAnsiTheme="majorEastAsia" w:hint="eastAsia"/>
                <w:b/>
              </w:rPr>
              <w:t>合同签订日期</w:t>
            </w:r>
          </w:p>
        </w:tc>
        <w:tc>
          <w:tcPr>
            <w:tcW w:w="1038" w:type="dxa"/>
            <w:vAlign w:val="center"/>
          </w:tcPr>
          <w:p w:rsidR="004426FE" w:rsidRDefault="0048317D">
            <w:pPr>
              <w:spacing w:line="360" w:lineRule="auto"/>
              <w:rPr>
                <w:rFonts w:asciiTheme="majorEastAsia" w:eastAsiaTheme="majorEastAsia" w:hAnsiTheme="majorEastAsia"/>
                <w:b/>
              </w:rPr>
            </w:pPr>
            <w:r>
              <w:rPr>
                <w:rFonts w:asciiTheme="majorEastAsia" w:eastAsiaTheme="majorEastAsia" w:hAnsiTheme="majorEastAsia" w:hint="eastAsia"/>
                <w:b/>
              </w:rPr>
              <w:t>备注</w:t>
            </w:r>
          </w:p>
        </w:tc>
      </w:tr>
      <w:tr w:rsidR="004426FE">
        <w:trPr>
          <w:trHeight w:val="591"/>
          <w:jc w:val="center"/>
        </w:trPr>
        <w:tc>
          <w:tcPr>
            <w:tcW w:w="852" w:type="dxa"/>
            <w:vAlign w:val="center"/>
          </w:tcPr>
          <w:p w:rsidR="004426FE" w:rsidRDefault="004426FE">
            <w:pPr>
              <w:spacing w:line="360" w:lineRule="auto"/>
              <w:jc w:val="center"/>
              <w:rPr>
                <w:rFonts w:asciiTheme="majorEastAsia" w:eastAsiaTheme="majorEastAsia" w:hAnsiTheme="majorEastAsia"/>
              </w:rPr>
            </w:pPr>
          </w:p>
        </w:tc>
        <w:tc>
          <w:tcPr>
            <w:tcW w:w="1411" w:type="dxa"/>
            <w:vAlign w:val="center"/>
          </w:tcPr>
          <w:p w:rsidR="004426FE" w:rsidRDefault="004426FE">
            <w:pPr>
              <w:spacing w:line="360" w:lineRule="auto"/>
              <w:rPr>
                <w:rFonts w:asciiTheme="majorEastAsia" w:eastAsiaTheme="majorEastAsia" w:hAnsiTheme="majorEastAsia"/>
              </w:rPr>
            </w:pPr>
          </w:p>
        </w:tc>
        <w:tc>
          <w:tcPr>
            <w:tcW w:w="1260" w:type="dxa"/>
            <w:vAlign w:val="center"/>
          </w:tcPr>
          <w:p w:rsidR="004426FE" w:rsidRDefault="004426FE">
            <w:pPr>
              <w:spacing w:line="360" w:lineRule="auto"/>
              <w:rPr>
                <w:rFonts w:asciiTheme="majorEastAsia" w:eastAsiaTheme="majorEastAsia" w:hAnsiTheme="majorEastAsia"/>
              </w:rPr>
            </w:pPr>
          </w:p>
        </w:tc>
        <w:tc>
          <w:tcPr>
            <w:tcW w:w="1440" w:type="dxa"/>
            <w:vAlign w:val="center"/>
          </w:tcPr>
          <w:p w:rsidR="004426FE" w:rsidRDefault="004426FE">
            <w:pPr>
              <w:spacing w:line="360" w:lineRule="auto"/>
              <w:rPr>
                <w:rFonts w:asciiTheme="majorEastAsia" w:eastAsiaTheme="majorEastAsia" w:hAnsiTheme="majorEastAsia"/>
              </w:rPr>
            </w:pPr>
          </w:p>
        </w:tc>
        <w:tc>
          <w:tcPr>
            <w:tcW w:w="1778" w:type="dxa"/>
            <w:vAlign w:val="center"/>
          </w:tcPr>
          <w:p w:rsidR="004426FE" w:rsidRDefault="004426FE">
            <w:pPr>
              <w:spacing w:line="360" w:lineRule="auto"/>
              <w:rPr>
                <w:rFonts w:asciiTheme="majorEastAsia" w:eastAsiaTheme="majorEastAsia" w:hAnsiTheme="majorEastAsia"/>
              </w:rPr>
            </w:pPr>
          </w:p>
        </w:tc>
        <w:tc>
          <w:tcPr>
            <w:tcW w:w="1038" w:type="dxa"/>
            <w:vAlign w:val="center"/>
          </w:tcPr>
          <w:p w:rsidR="004426FE" w:rsidRDefault="004426FE">
            <w:pPr>
              <w:spacing w:line="360" w:lineRule="auto"/>
              <w:rPr>
                <w:rFonts w:asciiTheme="majorEastAsia" w:eastAsiaTheme="majorEastAsia" w:hAnsiTheme="majorEastAsia"/>
              </w:rPr>
            </w:pPr>
          </w:p>
        </w:tc>
      </w:tr>
      <w:tr w:rsidR="004426FE">
        <w:trPr>
          <w:trHeight w:val="768"/>
          <w:jc w:val="center"/>
        </w:trPr>
        <w:tc>
          <w:tcPr>
            <w:tcW w:w="852" w:type="dxa"/>
            <w:vAlign w:val="center"/>
          </w:tcPr>
          <w:p w:rsidR="004426FE" w:rsidRDefault="004426FE">
            <w:pPr>
              <w:spacing w:line="360" w:lineRule="auto"/>
              <w:jc w:val="center"/>
              <w:rPr>
                <w:rFonts w:asciiTheme="majorEastAsia" w:eastAsiaTheme="majorEastAsia" w:hAnsiTheme="majorEastAsia"/>
              </w:rPr>
            </w:pPr>
          </w:p>
        </w:tc>
        <w:tc>
          <w:tcPr>
            <w:tcW w:w="1411" w:type="dxa"/>
            <w:vAlign w:val="center"/>
          </w:tcPr>
          <w:p w:rsidR="004426FE" w:rsidRDefault="004426FE">
            <w:pPr>
              <w:spacing w:line="360" w:lineRule="auto"/>
              <w:rPr>
                <w:rFonts w:asciiTheme="majorEastAsia" w:eastAsiaTheme="majorEastAsia" w:hAnsiTheme="majorEastAsia"/>
              </w:rPr>
            </w:pPr>
          </w:p>
        </w:tc>
        <w:tc>
          <w:tcPr>
            <w:tcW w:w="1260" w:type="dxa"/>
            <w:vAlign w:val="center"/>
          </w:tcPr>
          <w:p w:rsidR="004426FE" w:rsidRDefault="004426FE">
            <w:pPr>
              <w:spacing w:line="360" w:lineRule="auto"/>
              <w:rPr>
                <w:rFonts w:asciiTheme="majorEastAsia" w:eastAsiaTheme="majorEastAsia" w:hAnsiTheme="majorEastAsia"/>
              </w:rPr>
            </w:pPr>
          </w:p>
        </w:tc>
        <w:tc>
          <w:tcPr>
            <w:tcW w:w="1440" w:type="dxa"/>
            <w:vAlign w:val="center"/>
          </w:tcPr>
          <w:p w:rsidR="004426FE" w:rsidRDefault="004426FE">
            <w:pPr>
              <w:spacing w:line="360" w:lineRule="auto"/>
              <w:rPr>
                <w:rFonts w:asciiTheme="majorEastAsia" w:eastAsiaTheme="majorEastAsia" w:hAnsiTheme="majorEastAsia"/>
              </w:rPr>
            </w:pPr>
          </w:p>
        </w:tc>
        <w:tc>
          <w:tcPr>
            <w:tcW w:w="1778" w:type="dxa"/>
            <w:vAlign w:val="center"/>
          </w:tcPr>
          <w:p w:rsidR="004426FE" w:rsidRDefault="004426FE">
            <w:pPr>
              <w:spacing w:line="360" w:lineRule="auto"/>
              <w:rPr>
                <w:rFonts w:asciiTheme="majorEastAsia" w:eastAsiaTheme="majorEastAsia" w:hAnsiTheme="majorEastAsia"/>
              </w:rPr>
            </w:pPr>
          </w:p>
        </w:tc>
        <w:tc>
          <w:tcPr>
            <w:tcW w:w="1038" w:type="dxa"/>
            <w:vAlign w:val="center"/>
          </w:tcPr>
          <w:p w:rsidR="004426FE" w:rsidRDefault="004426FE">
            <w:pPr>
              <w:spacing w:line="360" w:lineRule="auto"/>
              <w:rPr>
                <w:rFonts w:asciiTheme="majorEastAsia" w:eastAsiaTheme="majorEastAsia" w:hAnsiTheme="majorEastAsia"/>
              </w:rPr>
            </w:pPr>
          </w:p>
        </w:tc>
      </w:tr>
      <w:tr w:rsidR="004426FE">
        <w:trPr>
          <w:trHeight w:val="934"/>
          <w:jc w:val="center"/>
        </w:trPr>
        <w:tc>
          <w:tcPr>
            <w:tcW w:w="852" w:type="dxa"/>
            <w:vAlign w:val="center"/>
          </w:tcPr>
          <w:p w:rsidR="004426FE" w:rsidRDefault="004426FE">
            <w:pPr>
              <w:spacing w:line="360" w:lineRule="auto"/>
              <w:jc w:val="center"/>
              <w:rPr>
                <w:rFonts w:asciiTheme="majorEastAsia" w:eastAsiaTheme="majorEastAsia" w:hAnsiTheme="majorEastAsia"/>
              </w:rPr>
            </w:pPr>
          </w:p>
        </w:tc>
        <w:tc>
          <w:tcPr>
            <w:tcW w:w="1411" w:type="dxa"/>
            <w:vAlign w:val="center"/>
          </w:tcPr>
          <w:p w:rsidR="004426FE" w:rsidRDefault="004426FE">
            <w:pPr>
              <w:spacing w:line="360" w:lineRule="auto"/>
              <w:rPr>
                <w:rFonts w:asciiTheme="majorEastAsia" w:eastAsiaTheme="majorEastAsia" w:hAnsiTheme="majorEastAsia"/>
              </w:rPr>
            </w:pPr>
          </w:p>
        </w:tc>
        <w:tc>
          <w:tcPr>
            <w:tcW w:w="1260" w:type="dxa"/>
            <w:vAlign w:val="center"/>
          </w:tcPr>
          <w:p w:rsidR="004426FE" w:rsidRDefault="004426FE">
            <w:pPr>
              <w:spacing w:line="360" w:lineRule="auto"/>
              <w:rPr>
                <w:rFonts w:asciiTheme="majorEastAsia" w:eastAsiaTheme="majorEastAsia" w:hAnsiTheme="majorEastAsia"/>
              </w:rPr>
            </w:pPr>
          </w:p>
        </w:tc>
        <w:tc>
          <w:tcPr>
            <w:tcW w:w="1440" w:type="dxa"/>
            <w:vAlign w:val="center"/>
          </w:tcPr>
          <w:p w:rsidR="004426FE" w:rsidRDefault="004426FE">
            <w:pPr>
              <w:spacing w:line="360" w:lineRule="auto"/>
              <w:rPr>
                <w:rFonts w:asciiTheme="majorEastAsia" w:eastAsiaTheme="majorEastAsia" w:hAnsiTheme="majorEastAsia"/>
              </w:rPr>
            </w:pPr>
          </w:p>
        </w:tc>
        <w:tc>
          <w:tcPr>
            <w:tcW w:w="1778" w:type="dxa"/>
            <w:vAlign w:val="center"/>
          </w:tcPr>
          <w:p w:rsidR="004426FE" w:rsidRDefault="004426FE">
            <w:pPr>
              <w:spacing w:line="360" w:lineRule="auto"/>
              <w:rPr>
                <w:rFonts w:asciiTheme="majorEastAsia" w:eastAsiaTheme="majorEastAsia" w:hAnsiTheme="majorEastAsia"/>
              </w:rPr>
            </w:pPr>
          </w:p>
        </w:tc>
        <w:tc>
          <w:tcPr>
            <w:tcW w:w="1038" w:type="dxa"/>
            <w:vAlign w:val="center"/>
          </w:tcPr>
          <w:p w:rsidR="004426FE" w:rsidRDefault="004426FE">
            <w:pPr>
              <w:spacing w:line="360" w:lineRule="auto"/>
              <w:rPr>
                <w:rFonts w:asciiTheme="majorEastAsia" w:eastAsiaTheme="majorEastAsia" w:hAnsiTheme="majorEastAsia"/>
              </w:rPr>
            </w:pPr>
          </w:p>
        </w:tc>
      </w:tr>
      <w:tr w:rsidR="004426FE">
        <w:trPr>
          <w:trHeight w:val="918"/>
          <w:jc w:val="center"/>
        </w:trPr>
        <w:tc>
          <w:tcPr>
            <w:tcW w:w="852" w:type="dxa"/>
            <w:vAlign w:val="center"/>
          </w:tcPr>
          <w:p w:rsidR="004426FE" w:rsidRDefault="004426FE">
            <w:pPr>
              <w:spacing w:line="360" w:lineRule="auto"/>
              <w:jc w:val="center"/>
              <w:rPr>
                <w:rFonts w:asciiTheme="majorEastAsia" w:eastAsiaTheme="majorEastAsia" w:hAnsiTheme="majorEastAsia"/>
              </w:rPr>
            </w:pPr>
          </w:p>
        </w:tc>
        <w:tc>
          <w:tcPr>
            <w:tcW w:w="1411" w:type="dxa"/>
            <w:vAlign w:val="center"/>
          </w:tcPr>
          <w:p w:rsidR="004426FE" w:rsidRDefault="004426FE">
            <w:pPr>
              <w:spacing w:line="360" w:lineRule="auto"/>
              <w:rPr>
                <w:rFonts w:asciiTheme="majorEastAsia" w:eastAsiaTheme="majorEastAsia" w:hAnsiTheme="majorEastAsia"/>
              </w:rPr>
            </w:pPr>
          </w:p>
        </w:tc>
        <w:tc>
          <w:tcPr>
            <w:tcW w:w="1260" w:type="dxa"/>
            <w:vAlign w:val="center"/>
          </w:tcPr>
          <w:p w:rsidR="004426FE" w:rsidRDefault="004426FE">
            <w:pPr>
              <w:spacing w:line="360" w:lineRule="auto"/>
              <w:rPr>
                <w:rFonts w:asciiTheme="majorEastAsia" w:eastAsiaTheme="majorEastAsia" w:hAnsiTheme="majorEastAsia"/>
              </w:rPr>
            </w:pPr>
          </w:p>
        </w:tc>
        <w:tc>
          <w:tcPr>
            <w:tcW w:w="1440" w:type="dxa"/>
            <w:vAlign w:val="center"/>
          </w:tcPr>
          <w:p w:rsidR="004426FE" w:rsidRDefault="004426FE">
            <w:pPr>
              <w:spacing w:line="360" w:lineRule="auto"/>
              <w:rPr>
                <w:rFonts w:asciiTheme="majorEastAsia" w:eastAsiaTheme="majorEastAsia" w:hAnsiTheme="majorEastAsia"/>
              </w:rPr>
            </w:pPr>
          </w:p>
        </w:tc>
        <w:tc>
          <w:tcPr>
            <w:tcW w:w="1778" w:type="dxa"/>
            <w:vAlign w:val="center"/>
          </w:tcPr>
          <w:p w:rsidR="004426FE" w:rsidRDefault="004426FE">
            <w:pPr>
              <w:spacing w:line="360" w:lineRule="auto"/>
              <w:rPr>
                <w:rFonts w:asciiTheme="majorEastAsia" w:eastAsiaTheme="majorEastAsia" w:hAnsiTheme="majorEastAsia"/>
              </w:rPr>
            </w:pPr>
          </w:p>
        </w:tc>
        <w:tc>
          <w:tcPr>
            <w:tcW w:w="1038" w:type="dxa"/>
            <w:vAlign w:val="center"/>
          </w:tcPr>
          <w:p w:rsidR="004426FE" w:rsidRDefault="004426FE">
            <w:pPr>
              <w:spacing w:line="360" w:lineRule="auto"/>
              <w:rPr>
                <w:rFonts w:asciiTheme="majorEastAsia" w:eastAsiaTheme="majorEastAsia" w:hAnsiTheme="majorEastAsia"/>
              </w:rPr>
            </w:pPr>
          </w:p>
        </w:tc>
      </w:tr>
      <w:tr w:rsidR="004426FE">
        <w:trPr>
          <w:trHeight w:val="918"/>
          <w:jc w:val="center"/>
        </w:trPr>
        <w:tc>
          <w:tcPr>
            <w:tcW w:w="852" w:type="dxa"/>
            <w:vAlign w:val="center"/>
          </w:tcPr>
          <w:p w:rsidR="004426FE" w:rsidRDefault="004426FE">
            <w:pPr>
              <w:spacing w:line="360" w:lineRule="auto"/>
              <w:jc w:val="center"/>
              <w:rPr>
                <w:rFonts w:asciiTheme="majorEastAsia" w:eastAsiaTheme="majorEastAsia" w:hAnsiTheme="majorEastAsia"/>
              </w:rPr>
            </w:pPr>
          </w:p>
        </w:tc>
        <w:tc>
          <w:tcPr>
            <w:tcW w:w="1411" w:type="dxa"/>
            <w:vAlign w:val="center"/>
          </w:tcPr>
          <w:p w:rsidR="004426FE" w:rsidRDefault="004426FE">
            <w:pPr>
              <w:spacing w:line="360" w:lineRule="auto"/>
              <w:rPr>
                <w:rFonts w:asciiTheme="majorEastAsia" w:eastAsiaTheme="majorEastAsia" w:hAnsiTheme="majorEastAsia"/>
              </w:rPr>
            </w:pPr>
          </w:p>
        </w:tc>
        <w:tc>
          <w:tcPr>
            <w:tcW w:w="1260" w:type="dxa"/>
            <w:vAlign w:val="center"/>
          </w:tcPr>
          <w:p w:rsidR="004426FE" w:rsidRDefault="004426FE">
            <w:pPr>
              <w:spacing w:line="360" w:lineRule="auto"/>
              <w:rPr>
                <w:rFonts w:asciiTheme="majorEastAsia" w:eastAsiaTheme="majorEastAsia" w:hAnsiTheme="majorEastAsia"/>
              </w:rPr>
            </w:pPr>
          </w:p>
        </w:tc>
        <w:tc>
          <w:tcPr>
            <w:tcW w:w="1440" w:type="dxa"/>
            <w:vAlign w:val="center"/>
          </w:tcPr>
          <w:p w:rsidR="004426FE" w:rsidRDefault="004426FE">
            <w:pPr>
              <w:spacing w:line="360" w:lineRule="auto"/>
              <w:rPr>
                <w:rFonts w:asciiTheme="majorEastAsia" w:eastAsiaTheme="majorEastAsia" w:hAnsiTheme="majorEastAsia"/>
              </w:rPr>
            </w:pPr>
          </w:p>
        </w:tc>
        <w:tc>
          <w:tcPr>
            <w:tcW w:w="1778" w:type="dxa"/>
            <w:vAlign w:val="center"/>
          </w:tcPr>
          <w:p w:rsidR="004426FE" w:rsidRDefault="004426FE">
            <w:pPr>
              <w:spacing w:line="360" w:lineRule="auto"/>
              <w:rPr>
                <w:rFonts w:asciiTheme="majorEastAsia" w:eastAsiaTheme="majorEastAsia" w:hAnsiTheme="majorEastAsia"/>
              </w:rPr>
            </w:pPr>
          </w:p>
        </w:tc>
        <w:tc>
          <w:tcPr>
            <w:tcW w:w="1038" w:type="dxa"/>
            <w:vAlign w:val="center"/>
          </w:tcPr>
          <w:p w:rsidR="004426FE" w:rsidRDefault="004426FE">
            <w:pPr>
              <w:spacing w:line="360" w:lineRule="auto"/>
              <w:rPr>
                <w:rFonts w:asciiTheme="majorEastAsia" w:eastAsiaTheme="majorEastAsia" w:hAnsiTheme="majorEastAsia"/>
              </w:rPr>
            </w:pPr>
          </w:p>
        </w:tc>
      </w:tr>
      <w:tr w:rsidR="004426FE">
        <w:trPr>
          <w:trHeight w:val="918"/>
          <w:jc w:val="center"/>
        </w:trPr>
        <w:tc>
          <w:tcPr>
            <w:tcW w:w="852" w:type="dxa"/>
            <w:vAlign w:val="center"/>
          </w:tcPr>
          <w:p w:rsidR="004426FE" w:rsidRDefault="004426FE">
            <w:pPr>
              <w:spacing w:line="360" w:lineRule="auto"/>
              <w:rPr>
                <w:rFonts w:asciiTheme="majorEastAsia" w:eastAsiaTheme="majorEastAsia" w:hAnsiTheme="majorEastAsia"/>
              </w:rPr>
            </w:pPr>
          </w:p>
        </w:tc>
        <w:tc>
          <w:tcPr>
            <w:tcW w:w="1411" w:type="dxa"/>
            <w:vAlign w:val="center"/>
          </w:tcPr>
          <w:p w:rsidR="004426FE" w:rsidRDefault="004426FE">
            <w:pPr>
              <w:spacing w:line="360" w:lineRule="auto"/>
              <w:rPr>
                <w:rFonts w:asciiTheme="majorEastAsia" w:eastAsiaTheme="majorEastAsia" w:hAnsiTheme="majorEastAsia"/>
              </w:rPr>
            </w:pPr>
          </w:p>
        </w:tc>
        <w:tc>
          <w:tcPr>
            <w:tcW w:w="1260" w:type="dxa"/>
            <w:vAlign w:val="center"/>
          </w:tcPr>
          <w:p w:rsidR="004426FE" w:rsidRDefault="004426FE">
            <w:pPr>
              <w:spacing w:line="360" w:lineRule="auto"/>
              <w:rPr>
                <w:rFonts w:asciiTheme="majorEastAsia" w:eastAsiaTheme="majorEastAsia" w:hAnsiTheme="majorEastAsia"/>
              </w:rPr>
            </w:pPr>
          </w:p>
        </w:tc>
        <w:tc>
          <w:tcPr>
            <w:tcW w:w="1440" w:type="dxa"/>
            <w:vAlign w:val="center"/>
          </w:tcPr>
          <w:p w:rsidR="004426FE" w:rsidRDefault="004426FE">
            <w:pPr>
              <w:spacing w:line="360" w:lineRule="auto"/>
              <w:rPr>
                <w:rFonts w:asciiTheme="majorEastAsia" w:eastAsiaTheme="majorEastAsia" w:hAnsiTheme="majorEastAsia"/>
              </w:rPr>
            </w:pPr>
          </w:p>
        </w:tc>
        <w:tc>
          <w:tcPr>
            <w:tcW w:w="1778" w:type="dxa"/>
            <w:vAlign w:val="center"/>
          </w:tcPr>
          <w:p w:rsidR="004426FE" w:rsidRDefault="004426FE">
            <w:pPr>
              <w:spacing w:line="360" w:lineRule="auto"/>
              <w:rPr>
                <w:rFonts w:asciiTheme="majorEastAsia" w:eastAsiaTheme="majorEastAsia" w:hAnsiTheme="majorEastAsia"/>
              </w:rPr>
            </w:pPr>
          </w:p>
        </w:tc>
        <w:tc>
          <w:tcPr>
            <w:tcW w:w="1038" w:type="dxa"/>
            <w:vAlign w:val="center"/>
          </w:tcPr>
          <w:p w:rsidR="004426FE" w:rsidRDefault="004426FE">
            <w:pPr>
              <w:spacing w:line="360" w:lineRule="auto"/>
              <w:rPr>
                <w:rFonts w:asciiTheme="majorEastAsia" w:eastAsiaTheme="majorEastAsia" w:hAnsiTheme="majorEastAsia"/>
              </w:rPr>
            </w:pPr>
          </w:p>
        </w:tc>
      </w:tr>
    </w:tbl>
    <w:p w:rsidR="004426FE" w:rsidRDefault="004426FE">
      <w:pPr>
        <w:tabs>
          <w:tab w:val="left" w:pos="5580"/>
        </w:tabs>
        <w:spacing w:before="360" w:line="360" w:lineRule="auto"/>
        <w:ind w:leftChars="428" w:left="1387" w:hangingChars="150" w:hanging="360"/>
        <w:rPr>
          <w:rFonts w:asciiTheme="majorEastAsia" w:eastAsiaTheme="majorEastAsia" w:hAnsiTheme="majorEastAsia"/>
        </w:rPr>
      </w:pPr>
    </w:p>
    <w:p w:rsidR="004426FE" w:rsidRDefault="004426FE">
      <w:pPr>
        <w:tabs>
          <w:tab w:val="left" w:pos="5580"/>
        </w:tabs>
        <w:spacing w:before="360" w:line="360" w:lineRule="auto"/>
        <w:ind w:leftChars="428" w:left="1387" w:hangingChars="150" w:hanging="360"/>
        <w:rPr>
          <w:rFonts w:asciiTheme="majorEastAsia" w:eastAsiaTheme="majorEastAsia" w:hAnsiTheme="majorEastAsia"/>
        </w:rPr>
      </w:pPr>
    </w:p>
    <w:p w:rsidR="004426FE" w:rsidRDefault="004426FE">
      <w:pPr>
        <w:tabs>
          <w:tab w:val="left" w:pos="5580"/>
        </w:tabs>
        <w:spacing w:before="360" w:line="360" w:lineRule="auto"/>
        <w:ind w:leftChars="428" w:left="1387" w:hangingChars="150" w:hanging="360"/>
        <w:rPr>
          <w:rFonts w:asciiTheme="majorEastAsia" w:eastAsiaTheme="majorEastAsia" w:hAnsiTheme="majorEastAsia"/>
        </w:rPr>
      </w:pPr>
    </w:p>
    <w:p w:rsidR="004426FE" w:rsidRDefault="0048317D">
      <w:pPr>
        <w:rPr>
          <w:rFonts w:asciiTheme="majorEastAsia" w:eastAsiaTheme="majorEastAsia" w:hAnsiTheme="majorEastAsia"/>
        </w:rPr>
      </w:pPr>
      <w:r>
        <w:rPr>
          <w:rFonts w:asciiTheme="majorEastAsia" w:eastAsiaTheme="majorEastAsia" w:hAnsiTheme="majorEastAsia"/>
        </w:rPr>
        <w:br w:type="page"/>
      </w:r>
    </w:p>
    <w:p w:rsidR="004426FE" w:rsidRDefault="0048317D">
      <w:pPr>
        <w:pStyle w:val="31"/>
        <w:rPr>
          <w:rFonts w:asciiTheme="majorEastAsia" w:eastAsiaTheme="majorEastAsia" w:hAnsiTheme="majorEastAsia"/>
          <w:szCs w:val="24"/>
        </w:rPr>
      </w:pPr>
      <w:bookmarkStart w:id="149" w:name="_Toc180670467"/>
      <w:bookmarkEnd w:id="115"/>
      <w:r>
        <w:rPr>
          <w:rFonts w:asciiTheme="majorEastAsia" w:eastAsiaTheme="majorEastAsia" w:hAnsiTheme="majorEastAsia"/>
          <w:szCs w:val="24"/>
        </w:rPr>
        <w:lastRenderedPageBreak/>
        <w:t>12</w:t>
      </w:r>
      <w:r>
        <w:rPr>
          <w:rFonts w:asciiTheme="majorEastAsia" w:eastAsiaTheme="majorEastAsia" w:hAnsiTheme="majorEastAsia" w:hint="eastAsia"/>
          <w:szCs w:val="24"/>
        </w:rPr>
        <w:t>．</w:t>
      </w:r>
      <w:r>
        <w:rPr>
          <w:rFonts w:asciiTheme="majorEastAsia" w:eastAsiaTheme="majorEastAsia" w:hAnsiTheme="majorEastAsia"/>
          <w:szCs w:val="24"/>
        </w:rPr>
        <w:t>拟用于本项目人员资格和经历情况</w:t>
      </w:r>
      <w:r>
        <w:rPr>
          <w:rFonts w:asciiTheme="majorEastAsia" w:eastAsiaTheme="majorEastAsia" w:hAnsiTheme="majorEastAsia" w:hint="eastAsia"/>
          <w:szCs w:val="24"/>
        </w:rPr>
        <w:t>（如有，格式自拟）</w:t>
      </w:r>
      <w:bookmarkEnd w:id="149"/>
    </w:p>
    <w:p w:rsidR="004426FE" w:rsidRDefault="004426FE">
      <w:pPr>
        <w:pStyle w:val="a1"/>
        <w:ind w:firstLine="0"/>
        <w:rPr>
          <w:rFonts w:asciiTheme="majorEastAsia" w:eastAsiaTheme="majorEastAsia" w:hAnsiTheme="majorEastAsia"/>
        </w:rPr>
      </w:pPr>
    </w:p>
    <w:p w:rsidR="004426FE" w:rsidRDefault="004426FE">
      <w:pPr>
        <w:spacing w:line="360" w:lineRule="auto"/>
        <w:rPr>
          <w:rFonts w:asciiTheme="majorEastAsia" w:eastAsiaTheme="majorEastAsia" w:hAnsiTheme="majorEastAsia"/>
        </w:rPr>
        <w:sectPr w:rsidR="004426FE">
          <w:footerReference w:type="even" r:id="rId20"/>
          <w:footerReference w:type="default" r:id="rId21"/>
          <w:footerReference w:type="first" r:id="rId22"/>
          <w:pgSz w:w="11907" w:h="16840"/>
          <w:pgMar w:top="1440" w:right="1797" w:bottom="1440" w:left="1797" w:header="851" w:footer="992" w:gutter="0"/>
          <w:cols w:space="720"/>
          <w:docGrid w:linePitch="312"/>
        </w:sectPr>
      </w:pPr>
    </w:p>
    <w:p w:rsidR="004426FE" w:rsidRDefault="0048317D">
      <w:pPr>
        <w:pStyle w:val="31"/>
        <w:rPr>
          <w:rFonts w:asciiTheme="majorEastAsia" w:eastAsiaTheme="majorEastAsia" w:hAnsiTheme="majorEastAsia"/>
          <w:szCs w:val="24"/>
        </w:rPr>
      </w:pPr>
      <w:bookmarkStart w:id="150" w:name="_Toc180670468"/>
      <w:r>
        <w:rPr>
          <w:rFonts w:asciiTheme="majorEastAsia" w:eastAsiaTheme="majorEastAsia" w:hAnsiTheme="majorEastAsia"/>
          <w:szCs w:val="24"/>
        </w:rPr>
        <w:lastRenderedPageBreak/>
        <w:t>13</w:t>
      </w:r>
      <w:r>
        <w:rPr>
          <w:rFonts w:asciiTheme="majorEastAsia" w:eastAsiaTheme="majorEastAsia" w:hAnsiTheme="majorEastAsia" w:hint="eastAsia"/>
          <w:szCs w:val="24"/>
        </w:rPr>
        <w:t>．</w:t>
      </w:r>
      <w:r>
        <w:rPr>
          <w:rFonts w:asciiTheme="majorEastAsia" w:eastAsiaTheme="majorEastAsia" w:hAnsiTheme="majorEastAsia"/>
          <w:szCs w:val="24"/>
        </w:rPr>
        <w:t>主要</w:t>
      </w:r>
      <w:r>
        <w:rPr>
          <w:rFonts w:asciiTheme="majorEastAsia" w:eastAsiaTheme="majorEastAsia" w:hAnsiTheme="majorEastAsia" w:hint="eastAsia"/>
          <w:szCs w:val="24"/>
        </w:rPr>
        <w:t>技术方案</w:t>
      </w:r>
      <w:r>
        <w:rPr>
          <w:rFonts w:asciiTheme="majorEastAsia" w:eastAsiaTheme="majorEastAsia" w:hAnsiTheme="majorEastAsia"/>
          <w:szCs w:val="24"/>
        </w:rPr>
        <w:t>的详细说明</w:t>
      </w:r>
      <w:bookmarkEnd w:id="150"/>
    </w:p>
    <w:p w:rsidR="004426FE" w:rsidRDefault="0048317D">
      <w:pPr>
        <w:rPr>
          <w:rFonts w:asciiTheme="majorEastAsia" w:eastAsiaTheme="majorEastAsia" w:hAnsiTheme="majorEastAsia"/>
          <w:b/>
          <w:bCs/>
        </w:rPr>
      </w:pPr>
      <w:r>
        <w:rPr>
          <w:rFonts w:asciiTheme="majorEastAsia" w:eastAsiaTheme="majorEastAsia" w:hAnsiTheme="majorEastAsia"/>
          <w:b/>
          <w:bCs/>
        </w:rPr>
        <w:br w:type="page"/>
      </w:r>
    </w:p>
    <w:p w:rsidR="004426FE" w:rsidRDefault="0048317D">
      <w:pPr>
        <w:pStyle w:val="31"/>
        <w:rPr>
          <w:rFonts w:asciiTheme="majorEastAsia" w:eastAsiaTheme="majorEastAsia" w:hAnsiTheme="majorEastAsia"/>
          <w:szCs w:val="24"/>
        </w:rPr>
      </w:pPr>
      <w:bookmarkStart w:id="151" w:name="_Toc180670469"/>
      <w:r>
        <w:rPr>
          <w:rFonts w:asciiTheme="majorEastAsia" w:eastAsiaTheme="majorEastAsia" w:hAnsiTheme="majorEastAsia"/>
          <w:szCs w:val="24"/>
        </w:rPr>
        <w:lastRenderedPageBreak/>
        <w:t>14</w:t>
      </w:r>
      <w:r>
        <w:rPr>
          <w:rFonts w:asciiTheme="majorEastAsia" w:eastAsiaTheme="majorEastAsia" w:hAnsiTheme="majorEastAsia" w:hint="eastAsia"/>
          <w:szCs w:val="24"/>
        </w:rPr>
        <w:t>．比选文件要求的和供应商认为必要的其它文件</w:t>
      </w:r>
      <w:bookmarkEnd w:id="151"/>
    </w:p>
    <w:p w:rsidR="004426FE" w:rsidRDefault="004426FE">
      <w:pPr>
        <w:pStyle w:val="CharChar1CharCharCharCharCharChar1"/>
        <w:spacing w:line="360" w:lineRule="auto"/>
        <w:ind w:firstLine="482"/>
        <w:rPr>
          <w:rFonts w:asciiTheme="majorEastAsia" w:eastAsiaTheme="majorEastAsia" w:hAnsiTheme="majorEastAsia"/>
          <w:lang w:eastAsia="zh-CN"/>
        </w:rPr>
      </w:pPr>
    </w:p>
    <w:p w:rsidR="004426FE" w:rsidRDefault="004426FE">
      <w:pPr>
        <w:rPr>
          <w:rFonts w:asciiTheme="majorEastAsia" w:eastAsiaTheme="majorEastAsia" w:hAnsiTheme="majorEastAsia"/>
        </w:rPr>
      </w:pPr>
    </w:p>
    <w:sectPr w:rsidR="004426FE">
      <w:footerReference w:type="even" r:id="rId23"/>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4C4" w:rsidRDefault="000574C4">
      <w:r>
        <w:separator/>
      </w:r>
    </w:p>
  </w:endnote>
  <w:endnote w:type="continuationSeparator" w:id="0">
    <w:p w:rsidR="000574C4" w:rsidRDefault="0005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Akzidenz Grotesk BQ">
    <w:altName w:val="Calibri"/>
    <w:charset w:val="00"/>
    <w:family w:val="swiss"/>
    <w:pitch w:val="default"/>
    <w:sig w:usb0="00000000" w:usb1="00000000" w:usb2="0000001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Calibri"/>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0" w:usb3="00000000" w:csb0="00000001" w:csb1="00000000"/>
  </w:font>
  <w:font w:name="ˎ̥">
    <w:altName w:val="微软雅黑"/>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Calibri"/>
    <w:charset w:val="00"/>
    <w:family w:val="auto"/>
    <w:pitch w:val="default"/>
    <w:sig w:usb0="00000000" w:usb1="00000000" w:usb2="00000000" w:usb3="00000000" w:csb0="00000001" w:csb1="00000000"/>
  </w:font>
  <w:font w:name="ヒラギノ角ゴ Pro W3">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83" w:usb1="288F0000" w:usb2="00000016" w:usb3="00000000" w:csb0="00040001" w:csb1="00000000"/>
  </w:font>
  <w:font w:name="TimesNewRomanPSMT">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6D" w:rsidRDefault="0089166D">
    <w:pPr>
      <w:pStyle w:val="ab"/>
      <w:framePr w:wrap="around" w:vAnchor="text" w:hAnchor="margin" w:xAlign="center" w:y="1"/>
    </w:pPr>
    <w:r>
      <w:fldChar w:fldCharType="begin"/>
    </w:r>
    <w:r>
      <w:instrText xml:space="preserve">PAGE  </w:instrText>
    </w:r>
    <w:r>
      <w:fldChar w:fldCharType="separate"/>
    </w:r>
    <w:r>
      <w:t>117</w:t>
    </w:r>
    <w:r>
      <w:fldChar w:fldCharType="end"/>
    </w:r>
  </w:p>
  <w:p w:rsidR="0089166D" w:rsidRDefault="0089166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6D" w:rsidRDefault="0089166D">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FF5EE2" w:rsidRPr="00FF5EE2">
      <w:rPr>
        <w:noProof/>
        <w:sz w:val="21"/>
        <w:szCs w:val="21"/>
        <w:lang w:val="zh-CN"/>
      </w:rPr>
      <w:t>20</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6D" w:rsidRDefault="0089166D">
    <w:pPr>
      <w:pStyle w:val="af5"/>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rsidR="0089166D" w:rsidRDefault="0089166D">
    <w:pPr>
      <w:pStyle w:val="af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6D" w:rsidRDefault="0089166D">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FF5EE2" w:rsidRPr="00FF5EE2">
      <w:rPr>
        <w:noProof/>
        <w:sz w:val="21"/>
        <w:szCs w:val="21"/>
        <w:lang w:val="zh-CN"/>
      </w:rPr>
      <w:t>65</w:t>
    </w:r>
    <w:r>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6D" w:rsidRDefault="0089166D">
    <w:pPr>
      <w:pStyle w:val="ab"/>
      <w:framePr w:wrap="around" w:vAnchor="text" w:hAnchor="margin" w:xAlign="center" w:y="1"/>
    </w:pPr>
    <w:r>
      <w:fldChar w:fldCharType="begin"/>
    </w:r>
    <w:r>
      <w:instrText xml:space="preserve">PAGE  </w:instrText>
    </w:r>
    <w:r>
      <w:fldChar w:fldCharType="separate"/>
    </w:r>
    <w:r>
      <w:t>66</w:t>
    </w:r>
    <w:r>
      <w:fldChar w:fldCharType="end"/>
    </w:r>
  </w:p>
  <w:p w:rsidR="0089166D" w:rsidRDefault="0089166D">
    <w:pPr>
      <w:pStyle w:val="ab"/>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6D" w:rsidRDefault="0089166D">
    <w:pPr>
      <w:pStyle w:val="af5"/>
      <w:jc w:val="center"/>
    </w:pPr>
    <w:r>
      <w:fldChar w:fldCharType="begin"/>
    </w:r>
    <w:r>
      <w:instrText>PAGE   \* MERGEFORMAT</w:instrText>
    </w:r>
    <w:r>
      <w:fldChar w:fldCharType="separate"/>
    </w:r>
    <w:r w:rsidR="00FF5EE2" w:rsidRPr="00FF5EE2">
      <w:rPr>
        <w:noProof/>
        <w:lang w:val="zh-CN"/>
      </w:rPr>
      <w:t>70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6D" w:rsidRDefault="0089166D">
    <w:pPr>
      <w:pStyle w:val="ab"/>
      <w:framePr w:wrap="around" w:vAnchor="text" w:hAnchor="margin" w:xAlign="right" w:y="1"/>
    </w:pPr>
  </w:p>
  <w:p w:rsidR="0089166D" w:rsidRDefault="0089166D">
    <w:pPr>
      <w:pStyle w:val="ab"/>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6D" w:rsidRDefault="0089166D">
    <w:pPr>
      <w:pStyle w:val="ab"/>
      <w:framePr w:wrap="around" w:vAnchor="text" w:hAnchor="margin" w:xAlign="center" w:y="1"/>
    </w:pPr>
    <w:r>
      <w:fldChar w:fldCharType="begin"/>
    </w:r>
    <w:r>
      <w:instrText xml:space="preserve">PAGE  </w:instrText>
    </w:r>
    <w:r>
      <w:fldChar w:fldCharType="end"/>
    </w:r>
  </w:p>
  <w:p w:rsidR="0089166D" w:rsidRDefault="0089166D">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4C4" w:rsidRDefault="000574C4">
      <w:r>
        <w:separator/>
      </w:r>
    </w:p>
  </w:footnote>
  <w:footnote w:type="continuationSeparator" w:id="0">
    <w:p w:rsidR="000574C4" w:rsidRDefault="0005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6D" w:rsidRDefault="0089166D">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0D6136"/>
    <w:multiLevelType w:val="singleLevel"/>
    <w:tmpl w:val="9B0D6136"/>
    <w:lvl w:ilvl="0">
      <w:start w:val="1"/>
      <w:numFmt w:val="chineseCounting"/>
      <w:suff w:val="nothing"/>
      <w:lvlText w:val="%1、"/>
      <w:lvlJc w:val="left"/>
      <w:rPr>
        <w:rFonts w:hint="eastAsia"/>
      </w:rPr>
    </w:lvl>
  </w:abstractNum>
  <w:abstractNum w:abstractNumId="1" w15:restartNumberingAfterBreak="0">
    <w:nsid w:val="A9A6E26B"/>
    <w:multiLevelType w:val="singleLevel"/>
    <w:tmpl w:val="A9A6E26B"/>
    <w:lvl w:ilvl="0">
      <w:start w:val="6"/>
      <w:numFmt w:val="chineseCounting"/>
      <w:suff w:val="space"/>
      <w:lvlText w:val="第%1章"/>
      <w:lvlJc w:val="left"/>
      <w:rPr>
        <w:rFonts w:hint="eastAsia"/>
      </w:rPr>
    </w:lvl>
  </w:abstractNum>
  <w:abstractNum w:abstractNumId="2"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5"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7"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1"/>
    <w:multiLevelType w:val="multilevel"/>
    <w:tmpl w:val="00000011"/>
    <w:lvl w:ilvl="0">
      <w:start w:val="1"/>
      <w:numFmt w:val="chineseCountingThousand"/>
      <w:pStyle w:val="1"/>
      <w:lvlText w:val="(%1)"/>
      <w:lvlJc w:val="left"/>
      <w:pPr>
        <w:tabs>
          <w:tab w:val="left" w:pos="1620"/>
        </w:tabs>
        <w:ind w:left="0" w:firstLine="0"/>
      </w:pPr>
      <w:rPr>
        <w:rFonts w:hint="eastAsia"/>
      </w:rPr>
    </w:lvl>
    <w:lvl w:ilvl="1">
      <w:start w:val="1"/>
      <w:numFmt w:val="lowerLetter"/>
      <w:pStyle w:val="SubBullets"/>
      <w:lvlText w:val="%2)"/>
      <w:lvlJc w:val="left"/>
      <w:pPr>
        <w:tabs>
          <w:tab w:val="left" w:pos="1740"/>
        </w:tabs>
        <w:ind w:left="1740" w:hanging="420"/>
      </w:pPr>
      <w:rPr>
        <w:rFonts w:hint="eastAsia"/>
      </w:rPr>
    </w:lvl>
    <w:lvl w:ilvl="2">
      <w:start w:val="1"/>
      <w:numFmt w:val="lowerRoman"/>
      <w:lvlText w:val="%3."/>
      <w:lvlJc w:val="right"/>
      <w:pPr>
        <w:tabs>
          <w:tab w:val="left" w:pos="2160"/>
        </w:tabs>
        <w:ind w:left="2160" w:hanging="420"/>
      </w:pPr>
      <w:rPr>
        <w:rFonts w:hint="eastAsia"/>
      </w:rPr>
    </w:lvl>
    <w:lvl w:ilvl="3">
      <w:start w:val="1"/>
      <w:numFmt w:val="decimal"/>
      <w:lvlText w:val="%4."/>
      <w:lvlJc w:val="left"/>
      <w:pPr>
        <w:tabs>
          <w:tab w:val="left" w:pos="2580"/>
        </w:tabs>
        <w:ind w:left="2580" w:hanging="420"/>
      </w:pPr>
      <w:rPr>
        <w:rFonts w:hint="eastAsia"/>
      </w:rPr>
    </w:lvl>
    <w:lvl w:ilvl="4">
      <w:start w:val="1"/>
      <w:numFmt w:val="lowerLetter"/>
      <w:lvlText w:val="%5)"/>
      <w:lvlJc w:val="left"/>
      <w:pPr>
        <w:tabs>
          <w:tab w:val="left" w:pos="3000"/>
        </w:tabs>
        <w:ind w:left="3000" w:hanging="420"/>
      </w:pPr>
      <w:rPr>
        <w:rFonts w:hint="eastAsia"/>
      </w:rPr>
    </w:lvl>
    <w:lvl w:ilvl="5">
      <w:start w:val="1"/>
      <w:numFmt w:val="lowerRoman"/>
      <w:lvlText w:val="%6."/>
      <w:lvlJc w:val="right"/>
      <w:pPr>
        <w:tabs>
          <w:tab w:val="left" w:pos="3420"/>
        </w:tabs>
        <w:ind w:left="3420" w:hanging="420"/>
      </w:pPr>
      <w:rPr>
        <w:rFonts w:hint="eastAsia"/>
      </w:rPr>
    </w:lvl>
    <w:lvl w:ilvl="6">
      <w:start w:val="1"/>
      <w:numFmt w:val="decimal"/>
      <w:lvlText w:val="%7."/>
      <w:lvlJc w:val="left"/>
      <w:pPr>
        <w:tabs>
          <w:tab w:val="left" w:pos="3840"/>
        </w:tabs>
        <w:ind w:left="3840" w:hanging="420"/>
      </w:pPr>
      <w:rPr>
        <w:rFonts w:hint="eastAsia"/>
      </w:rPr>
    </w:lvl>
    <w:lvl w:ilvl="7">
      <w:start w:val="1"/>
      <w:numFmt w:val="lowerLetter"/>
      <w:lvlText w:val="%8)"/>
      <w:lvlJc w:val="left"/>
      <w:pPr>
        <w:tabs>
          <w:tab w:val="left" w:pos="4260"/>
        </w:tabs>
        <w:ind w:left="4260" w:hanging="420"/>
      </w:pPr>
      <w:rPr>
        <w:rFonts w:hint="eastAsia"/>
      </w:rPr>
    </w:lvl>
    <w:lvl w:ilvl="8">
      <w:start w:val="1"/>
      <w:numFmt w:val="lowerRoman"/>
      <w:lvlText w:val="%9."/>
      <w:lvlJc w:val="right"/>
      <w:pPr>
        <w:tabs>
          <w:tab w:val="left" w:pos="4680"/>
        </w:tabs>
        <w:ind w:left="4680" w:hanging="420"/>
      </w:pPr>
      <w:rPr>
        <w:rFonts w:hint="eastAsia"/>
      </w:rPr>
    </w:lvl>
  </w:abstractNum>
  <w:abstractNum w:abstractNumId="9"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0"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2"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4" w15:restartNumberingAfterBreak="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2BF34203"/>
    <w:multiLevelType w:val="multilevel"/>
    <w:tmpl w:val="2BF3420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8" w15:restartNumberingAfterBreak="0">
    <w:nsid w:val="6EED514E"/>
    <w:multiLevelType w:val="multilevel"/>
    <w:tmpl w:val="6EED514E"/>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2"/>
  </w:num>
  <w:num w:numId="2">
    <w:abstractNumId w:val="13"/>
  </w:num>
  <w:num w:numId="3">
    <w:abstractNumId w:val="8"/>
  </w:num>
  <w:num w:numId="4">
    <w:abstractNumId w:val="3"/>
  </w:num>
  <w:num w:numId="5">
    <w:abstractNumId w:val="4"/>
  </w:num>
  <w:num w:numId="6">
    <w:abstractNumId w:val="10"/>
  </w:num>
  <w:num w:numId="7">
    <w:abstractNumId w:val="6"/>
  </w:num>
  <w:num w:numId="8">
    <w:abstractNumId w:val="11"/>
  </w:num>
  <w:num w:numId="9">
    <w:abstractNumId w:val="9"/>
  </w:num>
  <w:num w:numId="10">
    <w:abstractNumId w:val="5"/>
  </w:num>
  <w:num w:numId="11">
    <w:abstractNumId w:val="7"/>
  </w:num>
  <w:num w:numId="12">
    <w:abstractNumId w:val="17"/>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2"/>
  </w:num>
  <w:num w:numId="14">
    <w:abstractNumId w:val="15"/>
  </w:num>
  <w:num w:numId="15">
    <w:abstractNumId w:val="14"/>
  </w:num>
  <w:num w:numId="16">
    <w:abstractNumId w:val="16"/>
  </w:num>
  <w:num w:numId="17">
    <w:abstractNumId w:val="18"/>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ODMyZmU1MWQzMWIyNWYzMzkyMTlkNTRhNGExOTUifQ=="/>
  </w:docVars>
  <w:rsids>
    <w:rsidRoot w:val="00AB14B1"/>
    <w:rsid w:val="00002119"/>
    <w:rsid w:val="000042B0"/>
    <w:rsid w:val="00005056"/>
    <w:rsid w:val="00017105"/>
    <w:rsid w:val="00021601"/>
    <w:rsid w:val="00026C1B"/>
    <w:rsid w:val="00027568"/>
    <w:rsid w:val="00031D15"/>
    <w:rsid w:val="0003354F"/>
    <w:rsid w:val="0003517A"/>
    <w:rsid w:val="00037693"/>
    <w:rsid w:val="00037DF8"/>
    <w:rsid w:val="0004080E"/>
    <w:rsid w:val="000520B7"/>
    <w:rsid w:val="000528A9"/>
    <w:rsid w:val="000574C4"/>
    <w:rsid w:val="00060163"/>
    <w:rsid w:val="00060C7D"/>
    <w:rsid w:val="00061384"/>
    <w:rsid w:val="00063948"/>
    <w:rsid w:val="000646F8"/>
    <w:rsid w:val="0006712A"/>
    <w:rsid w:val="00067639"/>
    <w:rsid w:val="00071CF6"/>
    <w:rsid w:val="000735F8"/>
    <w:rsid w:val="00074599"/>
    <w:rsid w:val="00080FDF"/>
    <w:rsid w:val="000824A8"/>
    <w:rsid w:val="0008256E"/>
    <w:rsid w:val="00085FD1"/>
    <w:rsid w:val="00092873"/>
    <w:rsid w:val="00093C49"/>
    <w:rsid w:val="00095136"/>
    <w:rsid w:val="00096FFF"/>
    <w:rsid w:val="000A0D35"/>
    <w:rsid w:val="000A128E"/>
    <w:rsid w:val="000A4F42"/>
    <w:rsid w:val="000A778C"/>
    <w:rsid w:val="000D36C5"/>
    <w:rsid w:val="000D5225"/>
    <w:rsid w:val="000D6113"/>
    <w:rsid w:val="000E0A63"/>
    <w:rsid w:val="000E2378"/>
    <w:rsid w:val="000F099D"/>
    <w:rsid w:val="000F5ADC"/>
    <w:rsid w:val="000F6E8F"/>
    <w:rsid w:val="000F7FA6"/>
    <w:rsid w:val="0010170D"/>
    <w:rsid w:val="001055CD"/>
    <w:rsid w:val="00106FCD"/>
    <w:rsid w:val="0011053A"/>
    <w:rsid w:val="0011236D"/>
    <w:rsid w:val="00141AE4"/>
    <w:rsid w:val="0014394E"/>
    <w:rsid w:val="00144534"/>
    <w:rsid w:val="0015087A"/>
    <w:rsid w:val="00150B05"/>
    <w:rsid w:val="00152786"/>
    <w:rsid w:val="00154F32"/>
    <w:rsid w:val="001607F5"/>
    <w:rsid w:val="00170E70"/>
    <w:rsid w:val="00173182"/>
    <w:rsid w:val="00173E82"/>
    <w:rsid w:val="001745D2"/>
    <w:rsid w:val="00174B17"/>
    <w:rsid w:val="00174BD6"/>
    <w:rsid w:val="0017520B"/>
    <w:rsid w:val="0017730F"/>
    <w:rsid w:val="0018514E"/>
    <w:rsid w:val="00187C43"/>
    <w:rsid w:val="001912A7"/>
    <w:rsid w:val="00196BC4"/>
    <w:rsid w:val="001A0329"/>
    <w:rsid w:val="001A0B25"/>
    <w:rsid w:val="001A177B"/>
    <w:rsid w:val="001B055A"/>
    <w:rsid w:val="001B1768"/>
    <w:rsid w:val="001B241A"/>
    <w:rsid w:val="001C07E7"/>
    <w:rsid w:val="001C0806"/>
    <w:rsid w:val="001C1E18"/>
    <w:rsid w:val="001C3C98"/>
    <w:rsid w:val="001C5CB2"/>
    <w:rsid w:val="001C732E"/>
    <w:rsid w:val="001C74FE"/>
    <w:rsid w:val="001D105D"/>
    <w:rsid w:val="001D52C9"/>
    <w:rsid w:val="001E1238"/>
    <w:rsid w:val="001E3183"/>
    <w:rsid w:val="001E3CE0"/>
    <w:rsid w:val="001E3E54"/>
    <w:rsid w:val="001E6E74"/>
    <w:rsid w:val="001F09C5"/>
    <w:rsid w:val="001F3861"/>
    <w:rsid w:val="001F762B"/>
    <w:rsid w:val="0020120C"/>
    <w:rsid w:val="00211CE4"/>
    <w:rsid w:val="0021296A"/>
    <w:rsid w:val="0021398E"/>
    <w:rsid w:val="00214F2C"/>
    <w:rsid w:val="00216108"/>
    <w:rsid w:val="002166F1"/>
    <w:rsid w:val="00220006"/>
    <w:rsid w:val="00220B00"/>
    <w:rsid w:val="00220DBE"/>
    <w:rsid w:val="002213B6"/>
    <w:rsid w:val="00224645"/>
    <w:rsid w:val="00227457"/>
    <w:rsid w:val="002374D2"/>
    <w:rsid w:val="00242773"/>
    <w:rsid w:val="00243FF1"/>
    <w:rsid w:val="00245EE4"/>
    <w:rsid w:val="00251B38"/>
    <w:rsid w:val="00257146"/>
    <w:rsid w:val="00265E84"/>
    <w:rsid w:val="0026639D"/>
    <w:rsid w:val="00267B24"/>
    <w:rsid w:val="00277A53"/>
    <w:rsid w:val="002807DB"/>
    <w:rsid w:val="00283FEA"/>
    <w:rsid w:val="00285B03"/>
    <w:rsid w:val="002907AC"/>
    <w:rsid w:val="00291FAD"/>
    <w:rsid w:val="002933A2"/>
    <w:rsid w:val="0029733A"/>
    <w:rsid w:val="002A0497"/>
    <w:rsid w:val="002A1078"/>
    <w:rsid w:val="002A6F11"/>
    <w:rsid w:val="002B214C"/>
    <w:rsid w:val="002B2572"/>
    <w:rsid w:val="002B3766"/>
    <w:rsid w:val="002B5ABA"/>
    <w:rsid w:val="002C1A4F"/>
    <w:rsid w:val="002C3290"/>
    <w:rsid w:val="002D3D0C"/>
    <w:rsid w:val="002D501A"/>
    <w:rsid w:val="002D6D78"/>
    <w:rsid w:val="002E05F8"/>
    <w:rsid w:val="002E13BD"/>
    <w:rsid w:val="002E481C"/>
    <w:rsid w:val="002F06A1"/>
    <w:rsid w:val="00305C1B"/>
    <w:rsid w:val="00307437"/>
    <w:rsid w:val="00317670"/>
    <w:rsid w:val="00320845"/>
    <w:rsid w:val="003243F5"/>
    <w:rsid w:val="003263E8"/>
    <w:rsid w:val="00330411"/>
    <w:rsid w:val="003310FD"/>
    <w:rsid w:val="003456A6"/>
    <w:rsid w:val="00351BA0"/>
    <w:rsid w:val="00355CB8"/>
    <w:rsid w:val="00372175"/>
    <w:rsid w:val="0037522B"/>
    <w:rsid w:val="00377AFE"/>
    <w:rsid w:val="00384DEC"/>
    <w:rsid w:val="0038703C"/>
    <w:rsid w:val="00390235"/>
    <w:rsid w:val="00392357"/>
    <w:rsid w:val="003968BA"/>
    <w:rsid w:val="003A2BB1"/>
    <w:rsid w:val="003A455C"/>
    <w:rsid w:val="003A4BAF"/>
    <w:rsid w:val="003B23C5"/>
    <w:rsid w:val="003B5DC1"/>
    <w:rsid w:val="003C3130"/>
    <w:rsid w:val="003C6CBC"/>
    <w:rsid w:val="003D6724"/>
    <w:rsid w:val="003E1B38"/>
    <w:rsid w:val="003E7997"/>
    <w:rsid w:val="003F1843"/>
    <w:rsid w:val="003F239E"/>
    <w:rsid w:val="003F4FD3"/>
    <w:rsid w:val="003F56FA"/>
    <w:rsid w:val="003F656B"/>
    <w:rsid w:val="00401DA6"/>
    <w:rsid w:val="00403358"/>
    <w:rsid w:val="00420855"/>
    <w:rsid w:val="0042181F"/>
    <w:rsid w:val="00424339"/>
    <w:rsid w:val="00425D89"/>
    <w:rsid w:val="00433652"/>
    <w:rsid w:val="004426FE"/>
    <w:rsid w:val="004462FC"/>
    <w:rsid w:val="00447763"/>
    <w:rsid w:val="00453B9F"/>
    <w:rsid w:val="00455BC7"/>
    <w:rsid w:val="00461094"/>
    <w:rsid w:val="00461F71"/>
    <w:rsid w:val="004637AA"/>
    <w:rsid w:val="00463B00"/>
    <w:rsid w:val="0046685B"/>
    <w:rsid w:val="004710F0"/>
    <w:rsid w:val="00472331"/>
    <w:rsid w:val="00474B37"/>
    <w:rsid w:val="0047630A"/>
    <w:rsid w:val="0048317D"/>
    <w:rsid w:val="00493C13"/>
    <w:rsid w:val="00495DE4"/>
    <w:rsid w:val="004B1D03"/>
    <w:rsid w:val="004B2E53"/>
    <w:rsid w:val="004B582C"/>
    <w:rsid w:val="004B6750"/>
    <w:rsid w:val="004C2FE9"/>
    <w:rsid w:val="004C386B"/>
    <w:rsid w:val="004C63A9"/>
    <w:rsid w:val="004D3396"/>
    <w:rsid w:val="004D6A88"/>
    <w:rsid w:val="004E08B5"/>
    <w:rsid w:val="004E2C39"/>
    <w:rsid w:val="004E45DE"/>
    <w:rsid w:val="004E6DD5"/>
    <w:rsid w:val="004F0283"/>
    <w:rsid w:val="004F4D85"/>
    <w:rsid w:val="004F7FFD"/>
    <w:rsid w:val="005001B9"/>
    <w:rsid w:val="00501DFA"/>
    <w:rsid w:val="005034D4"/>
    <w:rsid w:val="00503F45"/>
    <w:rsid w:val="00506BF6"/>
    <w:rsid w:val="005077F6"/>
    <w:rsid w:val="00511F78"/>
    <w:rsid w:val="0051233F"/>
    <w:rsid w:val="00512484"/>
    <w:rsid w:val="00513380"/>
    <w:rsid w:val="005138A4"/>
    <w:rsid w:val="00520BD0"/>
    <w:rsid w:val="005275BB"/>
    <w:rsid w:val="00530545"/>
    <w:rsid w:val="00533CC6"/>
    <w:rsid w:val="0054047B"/>
    <w:rsid w:val="00543934"/>
    <w:rsid w:val="00550FA7"/>
    <w:rsid w:val="00553A5E"/>
    <w:rsid w:val="00560976"/>
    <w:rsid w:val="00564BE1"/>
    <w:rsid w:val="00567B45"/>
    <w:rsid w:val="005715E8"/>
    <w:rsid w:val="00575C39"/>
    <w:rsid w:val="005872FD"/>
    <w:rsid w:val="005928B7"/>
    <w:rsid w:val="005971A7"/>
    <w:rsid w:val="0059723E"/>
    <w:rsid w:val="005B02DC"/>
    <w:rsid w:val="005B4E30"/>
    <w:rsid w:val="005B4E6C"/>
    <w:rsid w:val="005B6F14"/>
    <w:rsid w:val="005C0BB2"/>
    <w:rsid w:val="005C0FFA"/>
    <w:rsid w:val="005C2847"/>
    <w:rsid w:val="005C7E93"/>
    <w:rsid w:val="005D28D2"/>
    <w:rsid w:val="005D3126"/>
    <w:rsid w:val="005D42B1"/>
    <w:rsid w:val="005E6D1C"/>
    <w:rsid w:val="005F089C"/>
    <w:rsid w:val="005F34AE"/>
    <w:rsid w:val="005F3E4A"/>
    <w:rsid w:val="005F42F7"/>
    <w:rsid w:val="005F44AB"/>
    <w:rsid w:val="006009E5"/>
    <w:rsid w:val="00624AE0"/>
    <w:rsid w:val="0062660C"/>
    <w:rsid w:val="00626E90"/>
    <w:rsid w:val="0063033D"/>
    <w:rsid w:val="006315DB"/>
    <w:rsid w:val="006324BC"/>
    <w:rsid w:val="0063626B"/>
    <w:rsid w:val="00637D3C"/>
    <w:rsid w:val="00637EE7"/>
    <w:rsid w:val="00640C06"/>
    <w:rsid w:val="00645B48"/>
    <w:rsid w:val="00652E62"/>
    <w:rsid w:val="006532CD"/>
    <w:rsid w:val="0065428D"/>
    <w:rsid w:val="00655238"/>
    <w:rsid w:val="0066035E"/>
    <w:rsid w:val="00661AE5"/>
    <w:rsid w:val="0066223A"/>
    <w:rsid w:val="0066225B"/>
    <w:rsid w:val="006715BF"/>
    <w:rsid w:val="006738E5"/>
    <w:rsid w:val="00673D04"/>
    <w:rsid w:val="00681801"/>
    <w:rsid w:val="00685FA2"/>
    <w:rsid w:val="00687DB8"/>
    <w:rsid w:val="006925C4"/>
    <w:rsid w:val="006B1624"/>
    <w:rsid w:val="006B317D"/>
    <w:rsid w:val="006C0A01"/>
    <w:rsid w:val="006C1DF1"/>
    <w:rsid w:val="006C5B64"/>
    <w:rsid w:val="006E0960"/>
    <w:rsid w:val="006E2620"/>
    <w:rsid w:val="006E2C78"/>
    <w:rsid w:val="006E7A35"/>
    <w:rsid w:val="006F0A07"/>
    <w:rsid w:val="006F3378"/>
    <w:rsid w:val="00710A1B"/>
    <w:rsid w:val="00714229"/>
    <w:rsid w:val="00716BD9"/>
    <w:rsid w:val="00722231"/>
    <w:rsid w:val="0072320D"/>
    <w:rsid w:val="00726BB9"/>
    <w:rsid w:val="00735C00"/>
    <w:rsid w:val="00741511"/>
    <w:rsid w:val="007423A9"/>
    <w:rsid w:val="00743CBA"/>
    <w:rsid w:val="0076022D"/>
    <w:rsid w:val="0076116B"/>
    <w:rsid w:val="00764A90"/>
    <w:rsid w:val="00766117"/>
    <w:rsid w:val="00776755"/>
    <w:rsid w:val="00776C56"/>
    <w:rsid w:val="0078418A"/>
    <w:rsid w:val="007846C2"/>
    <w:rsid w:val="00786292"/>
    <w:rsid w:val="0078702A"/>
    <w:rsid w:val="0079562B"/>
    <w:rsid w:val="00795CAE"/>
    <w:rsid w:val="007A1DF6"/>
    <w:rsid w:val="007A383D"/>
    <w:rsid w:val="007A4940"/>
    <w:rsid w:val="007A4A9C"/>
    <w:rsid w:val="007A54EF"/>
    <w:rsid w:val="007A5949"/>
    <w:rsid w:val="007A618B"/>
    <w:rsid w:val="007A69C1"/>
    <w:rsid w:val="007A7C91"/>
    <w:rsid w:val="007B23CE"/>
    <w:rsid w:val="007B4EFB"/>
    <w:rsid w:val="007B78C0"/>
    <w:rsid w:val="007C377D"/>
    <w:rsid w:val="007C39A3"/>
    <w:rsid w:val="007C4C98"/>
    <w:rsid w:val="007C7CAB"/>
    <w:rsid w:val="007D17E0"/>
    <w:rsid w:val="007E0A3B"/>
    <w:rsid w:val="007E6A4E"/>
    <w:rsid w:val="007E7728"/>
    <w:rsid w:val="007F28B8"/>
    <w:rsid w:val="007F3738"/>
    <w:rsid w:val="007F397A"/>
    <w:rsid w:val="007F4B91"/>
    <w:rsid w:val="008004A7"/>
    <w:rsid w:val="00802B9D"/>
    <w:rsid w:val="00817520"/>
    <w:rsid w:val="00822838"/>
    <w:rsid w:val="008245DE"/>
    <w:rsid w:val="00825B64"/>
    <w:rsid w:val="0083064D"/>
    <w:rsid w:val="00833B97"/>
    <w:rsid w:val="0083406A"/>
    <w:rsid w:val="008413E2"/>
    <w:rsid w:val="008426D6"/>
    <w:rsid w:val="0084490A"/>
    <w:rsid w:val="0085025E"/>
    <w:rsid w:val="00860011"/>
    <w:rsid w:val="00867DC1"/>
    <w:rsid w:val="00872E2C"/>
    <w:rsid w:val="00873087"/>
    <w:rsid w:val="008836A0"/>
    <w:rsid w:val="008855E0"/>
    <w:rsid w:val="00886F07"/>
    <w:rsid w:val="008905C5"/>
    <w:rsid w:val="0089166D"/>
    <w:rsid w:val="008941ED"/>
    <w:rsid w:val="0089645C"/>
    <w:rsid w:val="008A0C62"/>
    <w:rsid w:val="008A1501"/>
    <w:rsid w:val="008A202F"/>
    <w:rsid w:val="008A27D5"/>
    <w:rsid w:val="008A5835"/>
    <w:rsid w:val="008A6E1B"/>
    <w:rsid w:val="008A7E2A"/>
    <w:rsid w:val="008B0963"/>
    <w:rsid w:val="008B2538"/>
    <w:rsid w:val="008B3501"/>
    <w:rsid w:val="008B4643"/>
    <w:rsid w:val="008B6A6C"/>
    <w:rsid w:val="008C5C30"/>
    <w:rsid w:val="008C7506"/>
    <w:rsid w:val="008D0E69"/>
    <w:rsid w:val="008E4355"/>
    <w:rsid w:val="008E67A0"/>
    <w:rsid w:val="008F0EAA"/>
    <w:rsid w:val="0091387A"/>
    <w:rsid w:val="00914614"/>
    <w:rsid w:val="00914A1A"/>
    <w:rsid w:val="00916588"/>
    <w:rsid w:val="00916CD2"/>
    <w:rsid w:val="00925437"/>
    <w:rsid w:val="00927550"/>
    <w:rsid w:val="009278B2"/>
    <w:rsid w:val="00940940"/>
    <w:rsid w:val="00940992"/>
    <w:rsid w:val="00945FA6"/>
    <w:rsid w:val="00946FF3"/>
    <w:rsid w:val="00953CDA"/>
    <w:rsid w:val="00967EF7"/>
    <w:rsid w:val="0097384B"/>
    <w:rsid w:val="00975D70"/>
    <w:rsid w:val="0099014E"/>
    <w:rsid w:val="0099266D"/>
    <w:rsid w:val="009937C4"/>
    <w:rsid w:val="009948A6"/>
    <w:rsid w:val="00996775"/>
    <w:rsid w:val="009A0184"/>
    <w:rsid w:val="009A0841"/>
    <w:rsid w:val="009A67E8"/>
    <w:rsid w:val="009B07E2"/>
    <w:rsid w:val="009B28B2"/>
    <w:rsid w:val="009C1EF8"/>
    <w:rsid w:val="009C4543"/>
    <w:rsid w:val="009D535F"/>
    <w:rsid w:val="009D6B51"/>
    <w:rsid w:val="009E14B1"/>
    <w:rsid w:val="009E2207"/>
    <w:rsid w:val="009E3181"/>
    <w:rsid w:val="009E6BFE"/>
    <w:rsid w:val="009F03A0"/>
    <w:rsid w:val="009F29AB"/>
    <w:rsid w:val="00A00B2E"/>
    <w:rsid w:val="00A073CF"/>
    <w:rsid w:val="00A07603"/>
    <w:rsid w:val="00A10154"/>
    <w:rsid w:val="00A10708"/>
    <w:rsid w:val="00A11235"/>
    <w:rsid w:val="00A1782E"/>
    <w:rsid w:val="00A17D2D"/>
    <w:rsid w:val="00A20F34"/>
    <w:rsid w:val="00A225E9"/>
    <w:rsid w:val="00A323C2"/>
    <w:rsid w:val="00A32B72"/>
    <w:rsid w:val="00A37182"/>
    <w:rsid w:val="00A3727C"/>
    <w:rsid w:val="00A42E16"/>
    <w:rsid w:val="00A45201"/>
    <w:rsid w:val="00A46C21"/>
    <w:rsid w:val="00A56190"/>
    <w:rsid w:val="00A602A5"/>
    <w:rsid w:val="00A60DAB"/>
    <w:rsid w:val="00A61817"/>
    <w:rsid w:val="00A62691"/>
    <w:rsid w:val="00A73288"/>
    <w:rsid w:val="00A74CC3"/>
    <w:rsid w:val="00A843F1"/>
    <w:rsid w:val="00A85316"/>
    <w:rsid w:val="00A854D1"/>
    <w:rsid w:val="00A86393"/>
    <w:rsid w:val="00A914F6"/>
    <w:rsid w:val="00A925C1"/>
    <w:rsid w:val="00A94A22"/>
    <w:rsid w:val="00A963A3"/>
    <w:rsid w:val="00A965CF"/>
    <w:rsid w:val="00A974CA"/>
    <w:rsid w:val="00AA1F0F"/>
    <w:rsid w:val="00AA2327"/>
    <w:rsid w:val="00AA4479"/>
    <w:rsid w:val="00AA486F"/>
    <w:rsid w:val="00AB14B1"/>
    <w:rsid w:val="00AB4A58"/>
    <w:rsid w:val="00AB5A89"/>
    <w:rsid w:val="00AC32C9"/>
    <w:rsid w:val="00AC44F3"/>
    <w:rsid w:val="00AD0B8E"/>
    <w:rsid w:val="00AD129F"/>
    <w:rsid w:val="00AD3DC5"/>
    <w:rsid w:val="00AD3E0C"/>
    <w:rsid w:val="00AD4A4D"/>
    <w:rsid w:val="00AD6998"/>
    <w:rsid w:val="00AE2C76"/>
    <w:rsid w:val="00AE324F"/>
    <w:rsid w:val="00AE4260"/>
    <w:rsid w:val="00AE5A34"/>
    <w:rsid w:val="00AF0EAA"/>
    <w:rsid w:val="00AF1872"/>
    <w:rsid w:val="00AF33A3"/>
    <w:rsid w:val="00AF3418"/>
    <w:rsid w:val="00AF3907"/>
    <w:rsid w:val="00B127BC"/>
    <w:rsid w:val="00B17338"/>
    <w:rsid w:val="00B2419E"/>
    <w:rsid w:val="00B2556D"/>
    <w:rsid w:val="00B26133"/>
    <w:rsid w:val="00B2737B"/>
    <w:rsid w:val="00B35BB4"/>
    <w:rsid w:val="00B37B12"/>
    <w:rsid w:val="00B41415"/>
    <w:rsid w:val="00B6324A"/>
    <w:rsid w:val="00B72B10"/>
    <w:rsid w:val="00B72D58"/>
    <w:rsid w:val="00B87DD1"/>
    <w:rsid w:val="00B90C04"/>
    <w:rsid w:val="00BA55D3"/>
    <w:rsid w:val="00BA5DE4"/>
    <w:rsid w:val="00BA7B35"/>
    <w:rsid w:val="00BB1C6E"/>
    <w:rsid w:val="00BB75D4"/>
    <w:rsid w:val="00BC2DC7"/>
    <w:rsid w:val="00BC3C24"/>
    <w:rsid w:val="00BC6BFB"/>
    <w:rsid w:val="00BD0130"/>
    <w:rsid w:val="00BD0639"/>
    <w:rsid w:val="00BD5347"/>
    <w:rsid w:val="00BD61FE"/>
    <w:rsid w:val="00BE1B86"/>
    <w:rsid w:val="00BE691D"/>
    <w:rsid w:val="00C12A63"/>
    <w:rsid w:val="00C13500"/>
    <w:rsid w:val="00C149F2"/>
    <w:rsid w:val="00C17F72"/>
    <w:rsid w:val="00C20186"/>
    <w:rsid w:val="00C2314D"/>
    <w:rsid w:val="00C26D31"/>
    <w:rsid w:val="00C2749C"/>
    <w:rsid w:val="00C27C3E"/>
    <w:rsid w:val="00C3354E"/>
    <w:rsid w:val="00C43CBE"/>
    <w:rsid w:val="00C43F76"/>
    <w:rsid w:val="00C453FB"/>
    <w:rsid w:val="00C512CF"/>
    <w:rsid w:val="00C51324"/>
    <w:rsid w:val="00C526C8"/>
    <w:rsid w:val="00C5274E"/>
    <w:rsid w:val="00C612B8"/>
    <w:rsid w:val="00C61C83"/>
    <w:rsid w:val="00C668C5"/>
    <w:rsid w:val="00C7129A"/>
    <w:rsid w:val="00C72778"/>
    <w:rsid w:val="00C7277B"/>
    <w:rsid w:val="00C74F76"/>
    <w:rsid w:val="00C7634F"/>
    <w:rsid w:val="00C860D1"/>
    <w:rsid w:val="00C87EFE"/>
    <w:rsid w:val="00C95CF9"/>
    <w:rsid w:val="00CA63F4"/>
    <w:rsid w:val="00CC3BF8"/>
    <w:rsid w:val="00CC4FDF"/>
    <w:rsid w:val="00CC524C"/>
    <w:rsid w:val="00CC6217"/>
    <w:rsid w:val="00CC6DB5"/>
    <w:rsid w:val="00CD28AF"/>
    <w:rsid w:val="00CD681F"/>
    <w:rsid w:val="00CE02E3"/>
    <w:rsid w:val="00CE3561"/>
    <w:rsid w:val="00CF2609"/>
    <w:rsid w:val="00CF4BEA"/>
    <w:rsid w:val="00D025E1"/>
    <w:rsid w:val="00D029C6"/>
    <w:rsid w:val="00D06524"/>
    <w:rsid w:val="00D06D97"/>
    <w:rsid w:val="00D13D15"/>
    <w:rsid w:val="00D21B9C"/>
    <w:rsid w:val="00D2325B"/>
    <w:rsid w:val="00D31203"/>
    <w:rsid w:val="00D4107A"/>
    <w:rsid w:val="00D45DF5"/>
    <w:rsid w:val="00D46C9D"/>
    <w:rsid w:val="00D501BE"/>
    <w:rsid w:val="00D53F39"/>
    <w:rsid w:val="00D541E9"/>
    <w:rsid w:val="00D55392"/>
    <w:rsid w:val="00D61678"/>
    <w:rsid w:val="00D63DED"/>
    <w:rsid w:val="00D67B72"/>
    <w:rsid w:val="00D70D6F"/>
    <w:rsid w:val="00D75B64"/>
    <w:rsid w:val="00D77710"/>
    <w:rsid w:val="00D81746"/>
    <w:rsid w:val="00D963EC"/>
    <w:rsid w:val="00D97D22"/>
    <w:rsid w:val="00DA29EB"/>
    <w:rsid w:val="00DA6226"/>
    <w:rsid w:val="00DA63BE"/>
    <w:rsid w:val="00DA65F8"/>
    <w:rsid w:val="00DB07FE"/>
    <w:rsid w:val="00DB0BC2"/>
    <w:rsid w:val="00DB6F6F"/>
    <w:rsid w:val="00DC3F79"/>
    <w:rsid w:val="00DD0BB1"/>
    <w:rsid w:val="00DD1008"/>
    <w:rsid w:val="00DE1E84"/>
    <w:rsid w:val="00DE3664"/>
    <w:rsid w:val="00DE375D"/>
    <w:rsid w:val="00DE3ADE"/>
    <w:rsid w:val="00DF1532"/>
    <w:rsid w:val="00DF262E"/>
    <w:rsid w:val="00DF6701"/>
    <w:rsid w:val="00E0468B"/>
    <w:rsid w:val="00E04691"/>
    <w:rsid w:val="00E1054F"/>
    <w:rsid w:val="00E14538"/>
    <w:rsid w:val="00E152A8"/>
    <w:rsid w:val="00E177AA"/>
    <w:rsid w:val="00E17B14"/>
    <w:rsid w:val="00E23187"/>
    <w:rsid w:val="00E263AB"/>
    <w:rsid w:val="00E27D00"/>
    <w:rsid w:val="00E346A3"/>
    <w:rsid w:val="00E427A7"/>
    <w:rsid w:val="00E44B2D"/>
    <w:rsid w:val="00E460FE"/>
    <w:rsid w:val="00E56A44"/>
    <w:rsid w:val="00E61B43"/>
    <w:rsid w:val="00E62FE7"/>
    <w:rsid w:val="00E759F8"/>
    <w:rsid w:val="00E76785"/>
    <w:rsid w:val="00E77383"/>
    <w:rsid w:val="00E83108"/>
    <w:rsid w:val="00E8434B"/>
    <w:rsid w:val="00E85C6C"/>
    <w:rsid w:val="00E90E9D"/>
    <w:rsid w:val="00E94218"/>
    <w:rsid w:val="00EA0B44"/>
    <w:rsid w:val="00EA3452"/>
    <w:rsid w:val="00EA4570"/>
    <w:rsid w:val="00EA6779"/>
    <w:rsid w:val="00EB4B84"/>
    <w:rsid w:val="00EB614D"/>
    <w:rsid w:val="00EC0193"/>
    <w:rsid w:val="00EC6040"/>
    <w:rsid w:val="00EC64AD"/>
    <w:rsid w:val="00EC7287"/>
    <w:rsid w:val="00ED3094"/>
    <w:rsid w:val="00ED3AC5"/>
    <w:rsid w:val="00ED459F"/>
    <w:rsid w:val="00ED6C05"/>
    <w:rsid w:val="00EF6DB3"/>
    <w:rsid w:val="00F02AC6"/>
    <w:rsid w:val="00F062C8"/>
    <w:rsid w:val="00F114D1"/>
    <w:rsid w:val="00F24AA6"/>
    <w:rsid w:val="00F44095"/>
    <w:rsid w:val="00F45561"/>
    <w:rsid w:val="00F47F3E"/>
    <w:rsid w:val="00F53686"/>
    <w:rsid w:val="00F55E86"/>
    <w:rsid w:val="00F60342"/>
    <w:rsid w:val="00F6304F"/>
    <w:rsid w:val="00F65E6E"/>
    <w:rsid w:val="00F6728F"/>
    <w:rsid w:val="00F73442"/>
    <w:rsid w:val="00F76DE7"/>
    <w:rsid w:val="00F77B64"/>
    <w:rsid w:val="00F811AA"/>
    <w:rsid w:val="00F8206A"/>
    <w:rsid w:val="00F87723"/>
    <w:rsid w:val="00F94981"/>
    <w:rsid w:val="00F97080"/>
    <w:rsid w:val="00FA0E82"/>
    <w:rsid w:val="00FA24ED"/>
    <w:rsid w:val="00FA375E"/>
    <w:rsid w:val="00FB0826"/>
    <w:rsid w:val="00FB7C67"/>
    <w:rsid w:val="00FC063F"/>
    <w:rsid w:val="00FD7582"/>
    <w:rsid w:val="00FE4917"/>
    <w:rsid w:val="00FF4A15"/>
    <w:rsid w:val="00FF5EE2"/>
    <w:rsid w:val="00FF6B3B"/>
    <w:rsid w:val="08406CE4"/>
    <w:rsid w:val="10041129"/>
    <w:rsid w:val="1A5B665F"/>
    <w:rsid w:val="1BE3531E"/>
    <w:rsid w:val="20DB7B1C"/>
    <w:rsid w:val="2AED2ED5"/>
    <w:rsid w:val="2EAE4E54"/>
    <w:rsid w:val="2F0720C2"/>
    <w:rsid w:val="33760184"/>
    <w:rsid w:val="3A1700E0"/>
    <w:rsid w:val="45300ED9"/>
    <w:rsid w:val="531A1487"/>
    <w:rsid w:val="57624B51"/>
    <w:rsid w:val="59E60925"/>
    <w:rsid w:val="5A38387A"/>
    <w:rsid w:val="5B9360BE"/>
    <w:rsid w:val="5D195DB1"/>
    <w:rsid w:val="73343EB5"/>
    <w:rsid w:val="775518A3"/>
    <w:rsid w:val="7894219D"/>
    <w:rsid w:val="7A2B1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70CAC"/>
  <w15:docId w15:val="{449F8E37-D8B2-4E5F-AF36-567EC6F7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eastAsia="宋体" w:hAnsi="宋体" w:cs="宋体"/>
      <w:sz w:val="24"/>
      <w:szCs w:val="24"/>
    </w:rPr>
  </w:style>
  <w:style w:type="paragraph" w:styleId="10">
    <w:name w:val="heading 1"/>
    <w:basedOn w:val="a0"/>
    <w:next w:val="a0"/>
    <w:link w:val="12"/>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pPr>
      <w:keepNext/>
      <w:keepLines/>
      <w:outlineLvl w:val="4"/>
    </w:pPr>
    <w:rPr>
      <w:bCs/>
    </w:rPr>
  </w:style>
  <w:style w:type="paragraph" w:styleId="6">
    <w:name w:val="heading 6"/>
    <w:basedOn w:val="a0"/>
    <w:next w:val="21"/>
    <w:link w:val="60"/>
    <w:uiPriority w:val="9"/>
    <w:qFormat/>
    <w:pPr>
      <w:keepNext/>
      <w:keepLines/>
      <w:outlineLvl w:val="5"/>
    </w:pPr>
    <w:rPr>
      <w:bCs/>
    </w:rPr>
  </w:style>
  <w:style w:type="paragraph" w:styleId="7">
    <w:name w:val="heading 7"/>
    <w:basedOn w:val="a0"/>
    <w:next w:val="21"/>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uiPriority w:val="99"/>
    <w:qFormat/>
    <w:pPr>
      <w:autoSpaceDE w:val="0"/>
      <w:autoSpaceDN w:val="0"/>
      <w:adjustRightInd w:val="0"/>
      <w:ind w:firstLine="420"/>
    </w:pPr>
    <w:rPr>
      <w:szCs w:val="20"/>
    </w:rPr>
  </w:style>
  <w:style w:type="paragraph" w:customStyle="1" w:styleId="21">
    <w:name w:val="正文首行缩进 21"/>
    <w:basedOn w:val="a0"/>
    <w:link w:val="2Char"/>
    <w:qFormat/>
    <w:pPr>
      <w:ind w:firstLineChars="200" w:firstLine="200"/>
    </w:pPr>
    <w:rPr>
      <w:rFonts w:cs="Arial"/>
    </w:rPr>
  </w:style>
  <w:style w:type="paragraph" w:styleId="3">
    <w:name w:val="List 3"/>
    <w:basedOn w:val="a0"/>
    <w:qFormat/>
    <w:pPr>
      <w:numPr>
        <w:numId w:val="1"/>
      </w:numPr>
      <w:spacing w:line="360" w:lineRule="auto"/>
    </w:pPr>
  </w:style>
  <w:style w:type="paragraph" w:styleId="71">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6">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8">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qFormat/>
  </w:style>
  <w:style w:type="paragraph" w:styleId="61">
    <w:name w:val="index 6"/>
    <w:basedOn w:val="a0"/>
    <w:next w:val="a0"/>
    <w:qFormat/>
    <w:pPr>
      <w:ind w:leftChars="1000" w:left="1000"/>
    </w:pPr>
  </w:style>
  <w:style w:type="paragraph" w:styleId="33">
    <w:name w:val="Body Text 3"/>
    <w:basedOn w:val="a0"/>
    <w:link w:val="34"/>
    <w:qFormat/>
    <w:pPr>
      <w:widowControl w:val="0"/>
      <w:spacing w:after="120"/>
      <w:jc w:val="both"/>
    </w:pPr>
    <w:rPr>
      <w:rFonts w:asciiTheme="minorHAnsi" w:eastAsiaTheme="minorEastAsia" w:hAnsiTheme="minorHAnsi" w:cstheme="minorBidi"/>
      <w:kern w:val="2"/>
      <w:sz w:val="16"/>
      <w:szCs w:val="16"/>
    </w:rPr>
  </w:style>
  <w:style w:type="paragraph" w:styleId="30">
    <w:name w:val="List Bullet 3"/>
    <w:basedOn w:val="a0"/>
    <w:qFormat/>
    <w:pPr>
      <w:numPr>
        <w:numId w:val="2"/>
      </w:numPr>
      <w:tabs>
        <w:tab w:val="left" w:pos="1497"/>
      </w:tabs>
      <w:spacing w:line="360" w:lineRule="auto"/>
      <w:ind w:left="1497" w:hanging="374"/>
    </w:pPr>
  </w:style>
  <w:style w:type="paragraph" w:styleId="ab">
    <w:name w:val="Body Text"/>
    <w:basedOn w:val="a0"/>
    <w:next w:val="a0"/>
    <w:link w:val="ac"/>
    <w:qFormat/>
    <w:pPr>
      <w:tabs>
        <w:tab w:val="left" w:pos="567"/>
      </w:tabs>
      <w:spacing w:before="120" w:line="22" w:lineRule="atLeast"/>
    </w:pPr>
  </w:style>
  <w:style w:type="paragraph" w:styleId="ad">
    <w:name w:val="Body Text Indent"/>
    <w:basedOn w:val="a0"/>
    <w:link w:val="ae"/>
    <w:qFormat/>
    <w:pPr>
      <w:tabs>
        <w:tab w:val="left" w:pos="5580"/>
      </w:tabs>
      <w:spacing w:before="120" w:line="360" w:lineRule="auto"/>
      <w:ind w:firstLine="454"/>
    </w:p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5">
    <w:name w:val="toc 3"/>
    <w:basedOn w:val="a0"/>
    <w:next w:val="a0"/>
    <w:uiPriority w:val="39"/>
    <w:qFormat/>
    <w:pPr>
      <w:ind w:left="420"/>
    </w:pPr>
    <w:rPr>
      <w:sz w:val="20"/>
      <w:szCs w:val="20"/>
    </w:rPr>
  </w:style>
  <w:style w:type="paragraph" w:styleId="af">
    <w:name w:val="Plain Text"/>
    <w:basedOn w:val="a0"/>
    <w:link w:val="af0"/>
    <w:qFormat/>
    <w:rPr>
      <w:rFonts w:hAnsi="Courier New"/>
      <w:szCs w:val="21"/>
    </w:rPr>
  </w:style>
  <w:style w:type="paragraph" w:styleId="82">
    <w:name w:val="toc 8"/>
    <w:basedOn w:val="a0"/>
    <w:next w:val="a0"/>
    <w:uiPriority w:val="39"/>
    <w:qFormat/>
    <w:pPr>
      <w:ind w:left="1470"/>
    </w:pPr>
    <w:rPr>
      <w:sz w:val="20"/>
      <w:szCs w:val="20"/>
    </w:rPr>
  </w:style>
  <w:style w:type="paragraph" w:styleId="36">
    <w:name w:val="index 3"/>
    <w:basedOn w:val="a0"/>
    <w:next w:val="a0"/>
    <w:qFormat/>
    <w:pPr>
      <w:ind w:leftChars="400" w:left="400"/>
    </w:pPr>
  </w:style>
  <w:style w:type="paragraph" w:styleId="af1">
    <w:name w:val="Date"/>
    <w:basedOn w:val="a0"/>
    <w:next w:val="a0"/>
    <w:link w:val="af2"/>
    <w:uiPriority w:val="99"/>
    <w:qFormat/>
    <w:pPr>
      <w:ind w:leftChars="2500" w:left="100"/>
    </w:pPr>
  </w:style>
  <w:style w:type="paragraph" w:styleId="24">
    <w:name w:val="Body Text Indent 2"/>
    <w:basedOn w:val="a0"/>
    <w:link w:val="25"/>
    <w:qFormat/>
    <w:pPr>
      <w:ind w:firstLineChars="200" w:firstLine="480"/>
    </w:pPr>
  </w:style>
  <w:style w:type="paragraph" w:styleId="af3">
    <w:name w:val="Balloon Text"/>
    <w:basedOn w:val="a0"/>
    <w:link w:val="af4"/>
    <w:uiPriority w:val="99"/>
    <w:qFormat/>
    <w:rPr>
      <w:sz w:val="18"/>
      <w:szCs w:val="18"/>
    </w:rPr>
  </w:style>
  <w:style w:type="paragraph" w:styleId="af5">
    <w:name w:val="footer"/>
    <w:basedOn w:val="a0"/>
    <w:link w:val="af6"/>
    <w:uiPriority w:val="99"/>
    <w:unhideWhenUsed/>
    <w:qFormat/>
    <w:pPr>
      <w:tabs>
        <w:tab w:val="center" w:pos="4153"/>
        <w:tab w:val="right" w:pos="8306"/>
      </w:tabs>
      <w:snapToGrid w:val="0"/>
    </w:pPr>
    <w:rPr>
      <w:sz w:val="18"/>
      <w:szCs w:val="18"/>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paragraph" w:styleId="13">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c">
    <w:name w:val="index heading"/>
    <w:basedOn w:val="a0"/>
    <w:next w:val="14"/>
    <w:qFormat/>
  </w:style>
  <w:style w:type="paragraph" w:styleId="14">
    <w:name w:val="index 1"/>
    <w:basedOn w:val="a0"/>
    <w:next w:val="a0"/>
    <w:uiPriority w:val="99"/>
    <w:unhideWhenUsed/>
    <w:qFormat/>
  </w:style>
  <w:style w:type="paragraph" w:styleId="afd">
    <w:name w:val="Subtitle"/>
    <w:basedOn w:val="a0"/>
    <w:link w:val="afe"/>
    <w:uiPriority w:val="11"/>
    <w:qFormat/>
    <w:pPr>
      <w:spacing w:before="240" w:after="60"/>
    </w:pPr>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37">
    <w:name w:val="Body Text Indent 3"/>
    <w:basedOn w:val="a0"/>
    <w:link w:val="38"/>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1">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color w:val="000000"/>
      <w:sz w:val="28"/>
      <w:szCs w:val="20"/>
      <w:lang w:val="en-GB"/>
    </w:rPr>
  </w:style>
  <w:style w:type="paragraph" w:styleId="aff2">
    <w:name w:val="Message Header"/>
    <w:basedOn w:val="a0"/>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uiPriority w:val="99"/>
    <w:qFormat/>
    <w:pPr>
      <w:spacing w:before="100" w:beforeAutospacing="1" w:after="100" w:afterAutospacing="1"/>
    </w:pPr>
  </w:style>
  <w:style w:type="paragraph" w:styleId="29">
    <w:name w:val="index 2"/>
    <w:basedOn w:val="a0"/>
    <w:next w:val="a0"/>
    <w:qFormat/>
    <w:pPr>
      <w:ind w:leftChars="200" w:left="200"/>
    </w:pPr>
  </w:style>
  <w:style w:type="paragraph" w:styleId="aff5">
    <w:name w:val="Title"/>
    <w:basedOn w:val="a0"/>
    <w:next w:val="a0"/>
    <w:link w:val="aff6"/>
    <w:qFormat/>
    <w:pPr>
      <w:spacing w:before="240" w:after="60"/>
      <w:jc w:val="center"/>
      <w:outlineLvl w:val="0"/>
    </w:pPr>
    <w:rPr>
      <w:rFonts w:ascii="Cambria" w:hAnsi="Cambria"/>
      <w:b/>
      <w:bCs/>
      <w:sz w:val="32"/>
      <w:szCs w:val="32"/>
    </w:rPr>
  </w:style>
  <w:style w:type="paragraph" w:styleId="aff7">
    <w:name w:val="annotation subject"/>
    <w:basedOn w:val="a0"/>
    <w:next w:val="a9"/>
    <w:link w:val="aff8"/>
    <w:uiPriority w:val="99"/>
    <w:qFormat/>
    <w:rPr>
      <w:b/>
      <w:bCs/>
    </w:rPr>
  </w:style>
  <w:style w:type="paragraph" w:styleId="aff9">
    <w:name w:val="Body Text First Indent"/>
    <w:basedOn w:val="ab"/>
    <w:link w:val="15"/>
    <w:uiPriority w:val="99"/>
    <w:qFormat/>
    <w:pPr>
      <w:spacing w:before="0" w:after="120" w:line="240" w:lineRule="auto"/>
      <w:ind w:firstLineChars="100" w:firstLine="420"/>
    </w:pPr>
  </w:style>
  <w:style w:type="paragraph" w:styleId="2a">
    <w:name w:val="Body Text First Indent 2"/>
    <w:basedOn w:val="ad"/>
    <w:link w:val="210"/>
    <w:qFormat/>
    <w:pPr>
      <w:tabs>
        <w:tab w:val="clear" w:pos="5580"/>
      </w:tabs>
      <w:spacing w:before="0" w:after="120" w:line="240" w:lineRule="auto"/>
      <w:ind w:leftChars="200" w:left="420" w:firstLineChars="200" w:firstLine="420"/>
    </w:pPr>
    <w:rPr>
      <w:sz w:val="21"/>
    </w:rPr>
  </w:style>
  <w:style w:type="table" w:styleId="affa">
    <w:name w:val="Table Grid"/>
    <w:basedOn w:val="a3"/>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Pr>
      <w:b/>
      <w:bCs/>
    </w:rPr>
  </w:style>
  <w:style w:type="character" w:styleId="affc">
    <w:name w:val="page number"/>
    <w:basedOn w:val="a2"/>
    <w:qFormat/>
    <w:rPr>
      <w:rFonts w:cs="Times New Roman"/>
    </w:rPr>
  </w:style>
  <w:style w:type="character" w:styleId="affd">
    <w:name w:val="FollowedHyperlink"/>
    <w:uiPriority w:val="99"/>
    <w:qFormat/>
    <w:rPr>
      <w:color w:val="000000"/>
      <w:sz w:val="18"/>
      <w:szCs w:val="18"/>
      <w:u w:val="none"/>
    </w:rPr>
  </w:style>
  <w:style w:type="character" w:styleId="affe">
    <w:name w:val="Emphasis"/>
    <w:qFormat/>
    <w:rPr>
      <w:color w:val="CC0033"/>
    </w:rPr>
  </w:style>
  <w:style w:type="character" w:styleId="afff">
    <w:name w:val="Hyperlink"/>
    <w:uiPriority w:val="99"/>
    <w:qFormat/>
    <w:rPr>
      <w:rFonts w:cs="Times New Roman"/>
      <w:color w:val="0000FF"/>
      <w:u w:val="single"/>
    </w:rPr>
  </w:style>
  <w:style w:type="character" w:styleId="afff0">
    <w:name w:val="annotation reference"/>
    <w:uiPriority w:val="99"/>
    <w:qFormat/>
    <w:rPr>
      <w:rFonts w:cs="Times New Roman"/>
      <w:sz w:val="21"/>
      <w:szCs w:val="21"/>
    </w:rPr>
  </w:style>
  <w:style w:type="character" w:styleId="afff1">
    <w:name w:val="footnote reference"/>
    <w:qFormat/>
    <w:rPr>
      <w:vertAlign w:val="superscript"/>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character" w:customStyle="1" w:styleId="af9">
    <w:name w:val="页眉 字符"/>
    <w:basedOn w:val="a2"/>
    <w:link w:val="af8"/>
    <w:uiPriority w:val="99"/>
    <w:qFormat/>
    <w:rPr>
      <w:sz w:val="18"/>
      <w:szCs w:val="18"/>
    </w:rPr>
  </w:style>
  <w:style w:type="character" w:customStyle="1" w:styleId="af6">
    <w:name w:val="页脚 字符"/>
    <w:basedOn w:val="a2"/>
    <w:link w:val="af5"/>
    <w:uiPriority w:val="99"/>
    <w:qFormat/>
    <w:rPr>
      <w:sz w:val="18"/>
      <w:szCs w:val="18"/>
    </w:rPr>
  </w:style>
  <w:style w:type="character" w:customStyle="1" w:styleId="12">
    <w:name w:val="标题 1 字符"/>
    <w:basedOn w:val="a2"/>
    <w:link w:val="10"/>
    <w:qFormat/>
    <w:rPr>
      <w:rFonts w:ascii="宋体" w:eastAsia="宋体" w:hAnsi="宋体" w:cs="宋体"/>
      <w:b/>
      <w:bCs/>
      <w:kern w:val="44"/>
      <w:sz w:val="44"/>
      <w:szCs w:val="44"/>
    </w:rPr>
  </w:style>
  <w:style w:type="character" w:customStyle="1" w:styleId="20">
    <w:name w:val="标题 2 字符"/>
    <w:basedOn w:val="a2"/>
    <w:link w:val="2"/>
    <w:qFormat/>
    <w:rPr>
      <w:rFonts w:ascii="Cambria" w:eastAsia="宋体" w:hAnsi="Cambria" w:cs="宋体"/>
      <w:b/>
      <w:bCs/>
      <w:kern w:val="0"/>
      <w:sz w:val="32"/>
      <w:szCs w:val="32"/>
    </w:rPr>
  </w:style>
  <w:style w:type="character" w:customStyle="1" w:styleId="32">
    <w:name w:val="标题 3 字符"/>
    <w:basedOn w:val="a2"/>
    <w:link w:val="31"/>
    <w:uiPriority w:val="9"/>
    <w:qFormat/>
    <w:rPr>
      <w:rFonts w:ascii="宋体" w:eastAsia="宋体" w:hAnsi="宋体" w:cs="宋体"/>
      <w:b/>
      <w:bCs/>
      <w:kern w:val="0"/>
      <w:sz w:val="24"/>
      <w:szCs w:val="32"/>
    </w:rPr>
  </w:style>
  <w:style w:type="character" w:customStyle="1" w:styleId="40">
    <w:name w:val="标题 4 字符"/>
    <w:basedOn w:val="a2"/>
    <w:link w:val="4"/>
    <w:uiPriority w:val="9"/>
    <w:qFormat/>
    <w:rPr>
      <w:rFonts w:ascii="Arial" w:eastAsia="黑体" w:hAnsi="Arial" w:cs="宋体"/>
      <w:b/>
      <w:bCs/>
      <w:kern w:val="0"/>
      <w:sz w:val="28"/>
      <w:szCs w:val="28"/>
    </w:rPr>
  </w:style>
  <w:style w:type="character" w:customStyle="1" w:styleId="51">
    <w:name w:val="标题 5 字符"/>
    <w:basedOn w:val="a2"/>
    <w:link w:val="50"/>
    <w:uiPriority w:val="9"/>
    <w:qFormat/>
    <w:rPr>
      <w:rFonts w:ascii="宋体" w:eastAsia="宋体" w:hAnsi="宋体" w:cs="宋体"/>
      <w:bCs/>
      <w:kern w:val="0"/>
      <w:sz w:val="24"/>
      <w:szCs w:val="24"/>
    </w:rPr>
  </w:style>
  <w:style w:type="character" w:customStyle="1" w:styleId="60">
    <w:name w:val="标题 6 字符"/>
    <w:basedOn w:val="a2"/>
    <w:link w:val="6"/>
    <w:uiPriority w:val="9"/>
    <w:qFormat/>
    <w:rPr>
      <w:rFonts w:ascii="宋体" w:eastAsia="宋体" w:hAnsi="宋体" w:cs="宋体"/>
      <w:bCs/>
      <w:kern w:val="0"/>
      <w:sz w:val="24"/>
      <w:szCs w:val="24"/>
    </w:rPr>
  </w:style>
  <w:style w:type="character" w:customStyle="1" w:styleId="70">
    <w:name w:val="标题 7 字符"/>
    <w:basedOn w:val="a2"/>
    <w:link w:val="7"/>
    <w:qFormat/>
    <w:rPr>
      <w:rFonts w:ascii="宋体" w:eastAsia="宋体" w:hAnsi="宋体" w:cs="宋体"/>
      <w:bCs/>
      <w:kern w:val="0"/>
      <w:sz w:val="24"/>
      <w:szCs w:val="24"/>
    </w:rPr>
  </w:style>
  <w:style w:type="character" w:customStyle="1" w:styleId="80">
    <w:name w:val="标题 8 字符"/>
    <w:basedOn w:val="a2"/>
    <w:link w:val="8"/>
    <w:qFormat/>
    <w:rPr>
      <w:rFonts w:ascii="宋体" w:eastAsia="宋体" w:hAnsi="宋体" w:cs="宋体"/>
      <w:kern w:val="0"/>
      <w:sz w:val="24"/>
      <w:szCs w:val="24"/>
    </w:rPr>
  </w:style>
  <w:style w:type="character" w:customStyle="1" w:styleId="90">
    <w:name w:val="标题 9 字符"/>
    <w:basedOn w:val="a2"/>
    <w:link w:val="9"/>
    <w:qFormat/>
    <w:rPr>
      <w:rFonts w:ascii="宋体" w:eastAsia="宋体" w:hAnsi="宋体" w:cs="宋体"/>
      <w:kern w:val="0"/>
      <w:sz w:val="24"/>
      <w:szCs w:val="21"/>
    </w:rPr>
  </w:style>
  <w:style w:type="character" w:customStyle="1" w:styleId="a5">
    <w:name w:val="正文缩进 字符"/>
    <w:link w:val="a1"/>
    <w:qFormat/>
    <w:rPr>
      <w:rFonts w:ascii="宋体" w:eastAsia="宋体" w:hAnsi="宋体" w:cs="宋体"/>
      <w:kern w:val="0"/>
      <w:sz w:val="24"/>
      <w:szCs w:val="20"/>
    </w:rPr>
  </w:style>
  <w:style w:type="character" w:customStyle="1" w:styleId="2Char">
    <w:name w:val="正文首行缩进 2 Char"/>
    <w:link w:val="21"/>
    <w:qFormat/>
    <w:rPr>
      <w:rFonts w:ascii="宋体" w:eastAsia="宋体" w:hAnsi="宋体" w:cs="Arial"/>
      <w:kern w:val="0"/>
      <w:sz w:val="24"/>
      <w:szCs w:val="24"/>
    </w:rPr>
  </w:style>
  <w:style w:type="character" w:customStyle="1" w:styleId="aa">
    <w:name w:val="批注文字 字符"/>
    <w:basedOn w:val="a2"/>
    <w:link w:val="a9"/>
    <w:qFormat/>
    <w:rPr>
      <w:rFonts w:ascii="宋体" w:eastAsia="宋体" w:hAnsi="宋体" w:cs="宋体"/>
      <w:kern w:val="0"/>
      <w:sz w:val="24"/>
      <w:szCs w:val="24"/>
    </w:rPr>
  </w:style>
  <w:style w:type="character" w:customStyle="1" w:styleId="ac">
    <w:name w:val="正文文本 字符"/>
    <w:basedOn w:val="a2"/>
    <w:link w:val="ab"/>
    <w:uiPriority w:val="99"/>
    <w:qFormat/>
    <w:rPr>
      <w:rFonts w:ascii="宋体" w:eastAsia="宋体" w:hAnsi="宋体" w:cs="宋体"/>
      <w:kern w:val="0"/>
      <w:sz w:val="24"/>
      <w:szCs w:val="24"/>
    </w:rPr>
  </w:style>
  <w:style w:type="character" w:customStyle="1" w:styleId="ae">
    <w:name w:val="正文文本缩进 字符"/>
    <w:basedOn w:val="a2"/>
    <w:link w:val="ad"/>
    <w:qFormat/>
    <w:rPr>
      <w:rFonts w:ascii="宋体" w:eastAsia="宋体" w:hAnsi="宋体" w:cs="宋体"/>
      <w:kern w:val="0"/>
      <w:sz w:val="24"/>
      <w:szCs w:val="24"/>
    </w:rPr>
  </w:style>
  <w:style w:type="character" w:customStyle="1" w:styleId="af0">
    <w:name w:val="纯文本 字符"/>
    <w:basedOn w:val="a2"/>
    <w:link w:val="af"/>
    <w:qFormat/>
    <w:rPr>
      <w:rFonts w:ascii="宋体" w:eastAsia="宋体" w:hAnsi="Courier New" w:cs="宋体"/>
      <w:kern w:val="0"/>
      <w:sz w:val="24"/>
      <w:szCs w:val="21"/>
    </w:rPr>
  </w:style>
  <w:style w:type="character" w:customStyle="1" w:styleId="af2">
    <w:name w:val="日期 字符"/>
    <w:basedOn w:val="a2"/>
    <w:link w:val="af1"/>
    <w:uiPriority w:val="99"/>
    <w:qFormat/>
    <w:rPr>
      <w:rFonts w:ascii="宋体" w:eastAsia="宋体" w:hAnsi="宋体" w:cs="宋体"/>
      <w:kern w:val="0"/>
      <w:sz w:val="24"/>
      <w:szCs w:val="24"/>
    </w:rPr>
  </w:style>
  <w:style w:type="character" w:customStyle="1" w:styleId="25">
    <w:name w:val="正文文本缩进 2 字符"/>
    <w:basedOn w:val="a2"/>
    <w:link w:val="24"/>
    <w:qFormat/>
    <w:rPr>
      <w:rFonts w:ascii="宋体" w:eastAsia="宋体" w:hAnsi="宋体" w:cs="宋体"/>
      <w:kern w:val="0"/>
      <w:sz w:val="24"/>
      <w:szCs w:val="24"/>
    </w:rPr>
  </w:style>
  <w:style w:type="character" w:customStyle="1" w:styleId="af4">
    <w:name w:val="批注框文本 字符"/>
    <w:basedOn w:val="a2"/>
    <w:link w:val="af3"/>
    <w:uiPriority w:val="99"/>
    <w:qFormat/>
    <w:rPr>
      <w:rFonts w:ascii="宋体" w:eastAsia="宋体" w:hAnsi="宋体" w:cs="宋体"/>
      <w:kern w:val="0"/>
      <w:sz w:val="18"/>
      <w:szCs w:val="18"/>
    </w:rPr>
  </w:style>
  <w:style w:type="character" w:customStyle="1" w:styleId="afb">
    <w:name w:val="签名 字符"/>
    <w:basedOn w:val="a2"/>
    <w:link w:val="afa"/>
    <w:qFormat/>
    <w:rPr>
      <w:rFonts w:ascii="宋体" w:eastAsia="仿宋_GB2312" w:hAnsi="宋体" w:cs="宋体"/>
      <w:kern w:val="0"/>
      <w:sz w:val="24"/>
      <w:szCs w:val="20"/>
      <w:lang w:val="zh-CN"/>
    </w:rPr>
  </w:style>
  <w:style w:type="character" w:customStyle="1" w:styleId="afe">
    <w:name w:val="副标题 字符"/>
    <w:basedOn w:val="a2"/>
    <w:link w:val="afd"/>
    <w:uiPriority w:val="11"/>
    <w:qFormat/>
    <w:rPr>
      <w:rFonts w:ascii="宋体" w:eastAsia="楷体_GB2312" w:hAnsi="宋体" w:cs="Arial"/>
      <w:b/>
      <w:bCs/>
      <w:kern w:val="28"/>
      <w:sz w:val="48"/>
      <w:szCs w:val="32"/>
    </w:rPr>
  </w:style>
  <w:style w:type="character" w:customStyle="1" w:styleId="aff0">
    <w:name w:val="脚注文本 字符"/>
    <w:basedOn w:val="a2"/>
    <w:link w:val="aff"/>
    <w:qFormat/>
    <w:rPr>
      <w:rFonts w:ascii="宋体" w:eastAsia="宋体" w:hAnsi="宋体" w:cs="宋体"/>
      <w:kern w:val="0"/>
      <w:sz w:val="18"/>
      <w:szCs w:val="18"/>
    </w:rPr>
  </w:style>
  <w:style w:type="character" w:customStyle="1" w:styleId="38">
    <w:name w:val="正文文本缩进 3 字符"/>
    <w:basedOn w:val="a2"/>
    <w:link w:val="37"/>
    <w:qFormat/>
    <w:rPr>
      <w:rFonts w:ascii="宋体" w:eastAsia="宋体" w:hAnsi="宋体" w:cs="宋体"/>
      <w:kern w:val="0"/>
      <w:sz w:val="16"/>
      <w:szCs w:val="16"/>
    </w:rPr>
  </w:style>
  <w:style w:type="character" w:customStyle="1" w:styleId="28">
    <w:name w:val="正文文本 2 字符"/>
    <w:basedOn w:val="a2"/>
    <w:link w:val="27"/>
    <w:qFormat/>
    <w:rPr>
      <w:rFonts w:ascii="宋体" w:eastAsia="宋体" w:hAnsi="宋体" w:cs="宋体"/>
      <w:color w:val="000000"/>
      <w:kern w:val="0"/>
      <w:sz w:val="28"/>
      <w:szCs w:val="20"/>
      <w:lang w:val="en-GB"/>
    </w:rPr>
  </w:style>
  <w:style w:type="character" w:customStyle="1" w:styleId="aff3">
    <w:name w:val="信息标题 字符"/>
    <w:basedOn w:val="a2"/>
    <w:link w:val="aff2"/>
    <w:qFormat/>
    <w:rPr>
      <w:rFonts w:ascii="Cambria" w:eastAsia="宋体" w:hAnsi="Cambria" w:cs="宋体"/>
      <w:kern w:val="0"/>
      <w:sz w:val="24"/>
      <w:szCs w:val="24"/>
      <w:shd w:val="pct20" w:color="auto" w:fill="auto"/>
      <w:lang w:val="zh-CN"/>
    </w:rPr>
  </w:style>
  <w:style w:type="character" w:customStyle="1" w:styleId="HTML0">
    <w:name w:val="HTML 预设格式 字符"/>
    <w:basedOn w:val="a2"/>
    <w:link w:val="HTML"/>
    <w:qFormat/>
    <w:rPr>
      <w:rFonts w:ascii="Arial" w:eastAsia="宋体" w:hAnsi="Arial" w:cs="宋体"/>
      <w:kern w:val="0"/>
      <w:sz w:val="24"/>
      <w:szCs w:val="24"/>
    </w:rPr>
  </w:style>
  <w:style w:type="character" w:customStyle="1" w:styleId="aff6">
    <w:name w:val="标题 字符"/>
    <w:basedOn w:val="a2"/>
    <w:link w:val="aff5"/>
    <w:qFormat/>
    <w:rPr>
      <w:rFonts w:ascii="Cambria" w:eastAsia="宋体" w:hAnsi="Cambria" w:cs="宋体"/>
      <w:b/>
      <w:bCs/>
      <w:kern w:val="0"/>
      <w:sz w:val="32"/>
      <w:szCs w:val="32"/>
    </w:rPr>
  </w:style>
  <w:style w:type="character" w:customStyle="1" w:styleId="aff8">
    <w:name w:val="批注主题 字符"/>
    <w:basedOn w:val="aa"/>
    <w:link w:val="aff7"/>
    <w:uiPriority w:val="99"/>
    <w:qFormat/>
    <w:rPr>
      <w:rFonts w:ascii="宋体" w:eastAsia="宋体" w:hAnsi="宋体" w:cs="宋体"/>
      <w:b/>
      <w:bCs/>
      <w:kern w:val="0"/>
      <w:sz w:val="24"/>
      <w:szCs w:val="24"/>
    </w:rPr>
  </w:style>
  <w:style w:type="character" w:customStyle="1" w:styleId="afff2">
    <w:name w:val="正文首行缩进 字符"/>
    <w:basedOn w:val="ac"/>
    <w:qFormat/>
    <w:rPr>
      <w:rFonts w:ascii="宋体" w:eastAsia="宋体" w:hAnsi="宋体" w:cs="宋体"/>
      <w:kern w:val="0"/>
      <w:sz w:val="24"/>
      <w:szCs w:val="24"/>
    </w:rPr>
  </w:style>
  <w:style w:type="character" w:customStyle="1" w:styleId="15">
    <w:name w:val="正文首行缩进 字符1"/>
    <w:link w:val="aff9"/>
    <w:uiPriority w:val="99"/>
    <w:qFormat/>
    <w:rPr>
      <w:rFonts w:ascii="宋体" w:eastAsia="宋体" w:hAnsi="宋体" w:cs="宋体"/>
      <w:kern w:val="0"/>
      <w:sz w:val="24"/>
      <w:szCs w:val="24"/>
    </w:rPr>
  </w:style>
  <w:style w:type="character" w:customStyle="1" w:styleId="2b">
    <w:name w:val="正文首行缩进 2 字符"/>
    <w:basedOn w:val="ae"/>
    <w:link w:val="Style528"/>
    <w:qFormat/>
    <w:rPr>
      <w:rFonts w:ascii="宋体" w:eastAsia="宋体" w:hAnsi="宋体" w:cs="宋体"/>
      <w:kern w:val="0"/>
      <w:sz w:val="24"/>
      <w:szCs w:val="24"/>
    </w:rPr>
  </w:style>
  <w:style w:type="paragraph" w:customStyle="1" w:styleId="Style528">
    <w:name w:val="_Style 528"/>
    <w:basedOn w:val="a0"/>
    <w:next w:val="a0"/>
    <w:link w:val="2b"/>
    <w:qFormat/>
    <w:pPr>
      <w:ind w:leftChars="1600" w:left="3360"/>
    </w:pPr>
  </w:style>
  <w:style w:type="character" w:customStyle="1" w:styleId="210">
    <w:name w:val="正文首行缩进 2 字符1"/>
    <w:link w:val="2a"/>
    <w:qFormat/>
    <w:rPr>
      <w:rFonts w:ascii="宋体" w:eastAsia="宋体" w:hAnsi="宋体" w:cs="宋体"/>
      <w:kern w:val="0"/>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c"/>
    <w:qFormat/>
    <w:rPr>
      <w:b/>
      <w:bCs/>
      <w:szCs w:val="24"/>
    </w:rPr>
  </w:style>
  <w:style w:type="paragraph" w:customStyle="1" w:styleId="2c">
    <w:name w:val="批注主题2"/>
    <w:basedOn w:val="a9"/>
    <w:next w:val="a9"/>
    <w:link w:val="Char12"/>
    <w:qFormat/>
    <w:rPr>
      <w:rFonts w:asciiTheme="minorHAnsi" w:eastAsiaTheme="minorEastAsia" w:hAnsiTheme="minorHAnsi" w:cstheme="minorBidi"/>
      <w:b/>
      <w:bCs/>
      <w:kern w:val="2"/>
      <w:sz w:val="21"/>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sz w:val="24"/>
    </w:rPr>
  </w:style>
  <w:style w:type="paragraph" w:customStyle="1" w:styleId="afff3">
    <w:name w:val="标准文本"/>
    <w:basedOn w:val="a0"/>
    <w:link w:val="CharChar"/>
    <w:qFormat/>
    <w:pPr>
      <w:spacing w:line="360" w:lineRule="auto"/>
      <w:ind w:firstLineChars="200" w:firstLine="480"/>
    </w:pPr>
    <w:rPr>
      <w:rFonts w:asciiTheme="minorHAnsi" w:hAnsiTheme="minorHAnsi"/>
      <w:kern w:val="2"/>
      <w:szCs w:val="22"/>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0"/>
    <w:next w:val="a0"/>
    <w:link w:val="Char15"/>
    <w:qFormat/>
    <w:pPr>
      <w:ind w:leftChars="2500" w:left="100"/>
    </w:pPr>
    <w:rPr>
      <w:rFonts w:asciiTheme="minorHAnsi" w:eastAsiaTheme="minorEastAsia" w:hAnsiTheme="minorHAnsi" w:cstheme="minorBidi"/>
      <w:kern w:val="2"/>
      <w:sz w:val="21"/>
    </w:rPr>
  </w:style>
  <w:style w:type="paragraph" w:customStyle="1" w:styleId="1">
    <w:name w:val="列出段落1"/>
    <w:basedOn w:val="a0"/>
    <w:link w:val="Char"/>
    <w:qFormat/>
    <w:pPr>
      <w:widowControl w:val="0"/>
      <w:numPr>
        <w:numId w:val="3"/>
      </w:numPr>
      <w:spacing w:line="360" w:lineRule="auto"/>
      <w:jc w:val="both"/>
    </w:pPr>
    <w:rPr>
      <w:rFonts w:ascii="Calibri" w:hAnsi="Calibri"/>
      <w:szCs w:val="22"/>
    </w:rPr>
  </w:style>
  <w:style w:type="character" w:customStyle="1" w:styleId="Char">
    <w:name w:val="列出段落 Char"/>
    <w:link w:val="1"/>
    <w:qFormat/>
    <w:rPr>
      <w:rFonts w:ascii="Calibri" w:eastAsia="宋体" w:hAnsi="Calibri" w:cs="宋体"/>
      <w:sz w:val="24"/>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0"/>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4">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4"/>
      </w:numPr>
      <w:tabs>
        <w:tab w:val="clear" w:pos="576"/>
      </w:tabs>
      <w:spacing w:line="360" w:lineRule="auto"/>
      <w:ind w:left="0" w:firstLine="480"/>
    </w:pPr>
  </w:style>
  <w:style w:type="paragraph" w:customStyle="1" w:styleId="17">
    <w:name w:val="无间隔1"/>
    <w:link w:val="NoSpacingCharCharChar"/>
    <w:qFormat/>
    <w:pPr>
      <w:widowControl w:val="0"/>
      <w:jc w:val="both"/>
    </w:pPr>
    <w:rPr>
      <w:rFonts w:ascii="Times New Roman" w:eastAsia="宋体" w:hAnsi="Times New Roman" w:cs="Times New Roman"/>
      <w:kern w:val="2"/>
      <w:sz w:val="21"/>
      <w:szCs w:val="24"/>
    </w:rPr>
  </w:style>
  <w:style w:type="character" w:customStyle="1" w:styleId="NoSpacingCharCharChar">
    <w:name w:val="No Spacing Char Char Char"/>
    <w:link w:val="17"/>
    <w:qFormat/>
    <w:rPr>
      <w:rFonts w:ascii="Times New Roman" w:eastAsia="宋体" w:hAnsi="Times New Roman" w:cs="Times New Roman"/>
      <w:szCs w:val="24"/>
    </w:rPr>
  </w:style>
  <w:style w:type="paragraph" w:customStyle="1" w:styleId="2d">
    <w:name w:val="列出段落2"/>
    <w:basedOn w:val="a0"/>
    <w:qFormat/>
    <w:pPr>
      <w:ind w:firstLineChars="200" w:firstLine="420"/>
    </w:pPr>
    <w:rPr>
      <w:szCs w:val="20"/>
    </w:rPr>
  </w:style>
  <w:style w:type="paragraph" w:styleId="afff5">
    <w:name w:val="List Paragraph"/>
    <w:basedOn w:val="a0"/>
    <w:link w:val="afff6"/>
    <w:uiPriority w:val="99"/>
    <w:qFormat/>
    <w:pPr>
      <w:ind w:firstLineChars="200" w:firstLine="420"/>
    </w:pPr>
  </w:style>
  <w:style w:type="character" w:customStyle="1" w:styleId="afff6">
    <w:name w:val="列出段落 字符"/>
    <w:link w:val="afff5"/>
    <w:qFormat/>
    <w:rPr>
      <w:rFonts w:ascii="宋体" w:eastAsia="宋体" w:hAnsi="宋体" w:cs="宋体"/>
      <w:kern w:val="0"/>
      <w:sz w:val="24"/>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rFonts w:ascii="Times New Roman" w:eastAsia="宋体" w:hAnsi="Times New Roman" w:cs="Times New Roman"/>
      <w:kern w:val="2"/>
      <w:sz w:val="21"/>
      <w:szCs w:val="24"/>
    </w:rPr>
  </w:style>
  <w:style w:type="paragraph" w:customStyle="1" w:styleId="p0">
    <w:name w:val="p0"/>
    <w:basedOn w:val="a0"/>
    <w:qFormat/>
    <w:rPr>
      <w:szCs w:val="20"/>
    </w:rPr>
  </w:style>
  <w:style w:type="paragraph" w:customStyle="1" w:styleId="2e">
    <w:name w:val="正文2"/>
    <w:basedOn w:val="a0"/>
    <w:qFormat/>
    <w:pPr>
      <w:spacing w:before="156" w:line="360" w:lineRule="auto"/>
      <w:ind w:firstLineChars="200" w:firstLine="510"/>
    </w:pPr>
    <w:rPr>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7"/>
    <w:uiPriority w:val="99"/>
    <w:qFormat/>
    <w:rPr>
      <w:rFonts w:ascii="宋体" w:eastAsia="宋体" w:hAnsi="宋体" w:cs="宋体"/>
      <w:kern w:val="0"/>
      <w:sz w:val="24"/>
      <w:szCs w:val="20"/>
    </w:rPr>
  </w:style>
  <w:style w:type="paragraph" w:customStyle="1" w:styleId="afff8">
    <w:name w:val="样式"/>
    <w:basedOn w:val="a0"/>
    <w:qFormat/>
    <w:pPr>
      <w:autoSpaceDE w:val="0"/>
      <w:autoSpaceDN w:val="0"/>
      <w:snapToGrid w:val="0"/>
      <w:spacing w:before="120" w:after="120" w:line="360" w:lineRule="auto"/>
    </w:pPr>
    <w:rPr>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f">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9">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0">
    <w:name w:val="修订2"/>
    <w:uiPriority w:val="99"/>
    <w:qFormat/>
    <w:rPr>
      <w:rFonts w:ascii="Times New Roman" w:eastAsia="宋体" w:hAnsi="Times New Roman" w:cs="Times New Roman"/>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sz w:val="24"/>
      <w:szCs w:val="24"/>
    </w:rPr>
  </w:style>
  <w:style w:type="paragraph" w:customStyle="1" w:styleId="1d">
    <w:name w:val="批注主题1"/>
    <w:basedOn w:val="a9"/>
    <w:next w:val="a9"/>
    <w:link w:val="Char6"/>
    <w:qFormat/>
    <w:pPr>
      <w:jc w:val="both"/>
    </w:pPr>
    <w:rPr>
      <w:rFonts w:asciiTheme="minorHAnsi" w:eastAsiaTheme="minorEastAsia" w:hAnsiTheme="minorHAnsi" w:cstheme="minorBidi"/>
      <w:b/>
      <w:bCs/>
      <w:kern w:val="2"/>
    </w:rPr>
  </w:style>
  <w:style w:type="character" w:customStyle="1" w:styleId="Char7">
    <w:name w:val="正文首行缩进 Char"/>
    <w:link w:val="1e"/>
    <w:qFormat/>
  </w:style>
  <w:style w:type="paragraph" w:customStyle="1" w:styleId="1e">
    <w:name w:val="正文首行缩进1"/>
    <w:basedOn w:val="ab"/>
    <w:link w:val="Char7"/>
    <w:qFormat/>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rFonts w:asciiTheme="minorHAnsi" w:eastAsiaTheme="minorEastAsia" w:hAnsiTheme="minorHAnsi" w:cstheme="minorBidi"/>
      <w:kern w:val="2"/>
      <w:szCs w:val="22"/>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rFonts w:asciiTheme="minorHAnsi" w:eastAsiaTheme="minorEastAsia" w:hAnsiTheme="minorHAnsi" w:cstheme="minorBidi"/>
      <w:kern w:val="2"/>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0"/>
    <w:link w:val="2Char2"/>
    <w:qFormat/>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qFormat/>
    <w:pPr>
      <w:jc w:val="center"/>
    </w:pPr>
    <w:rPr>
      <w:rFonts w:eastAsiaTheme="minorEastAsia" w:cstheme="minorBidi"/>
      <w:kern w:val="2"/>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rFonts w:ascii="宋体" w:eastAsia="宋体" w:hAnsi="宋体" w:cs="宋体"/>
      <w:kern w:val="0"/>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rFonts w:ascii="宋体" w:eastAsia="宋体" w:hAnsi="宋体" w:cs="宋体"/>
      <w:i/>
      <w:iCs/>
      <w:color w:val="000000"/>
      <w:kern w:val="0"/>
      <w:sz w:val="24"/>
      <w:szCs w:val="20"/>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rFonts w:ascii="宋体" w:eastAsia="宋体" w:hAnsi="宋体" w:cs="宋体"/>
      <w:b/>
      <w:bCs/>
      <w:kern w:val="0"/>
      <w:sz w:val="24"/>
      <w:szCs w:val="24"/>
    </w:rPr>
  </w:style>
  <w:style w:type="paragraph" w:customStyle="1" w:styleId="213">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3"/>
    <w:qFormat/>
    <w:rPr>
      <w:rFonts w:ascii="宋体" w:eastAsia="宋体" w:hAnsi="宋体" w:cs="宋体"/>
      <w:bCs/>
      <w:kern w:val="0"/>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rFonts w:ascii="宋体" w:eastAsia="宋体" w:hAnsi="宋体" w:cs="宋体"/>
      <w:bCs/>
      <w:kern w:val="0"/>
      <w:sz w:val="24"/>
      <w:szCs w:val="32"/>
    </w:rPr>
  </w:style>
  <w:style w:type="character" w:customStyle="1" w:styleId="211Char">
    <w:name w:val="正文首行缩进 211 Char"/>
    <w:link w:val="2110"/>
    <w:qFormat/>
    <w:rPr>
      <w:rFonts w:ascii="宋体" w:eastAsia="宋体" w:hAnsi="宋体" w:cs="宋体"/>
      <w:kern w:val="0"/>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rFonts w:ascii="宋体" w:eastAsia="宋体" w:hAnsi="宋体" w:cs="宋体"/>
      <w:bCs/>
      <w:kern w:val="0"/>
      <w:sz w:val="24"/>
      <w:szCs w:val="24"/>
    </w:rPr>
  </w:style>
  <w:style w:type="paragraph" w:customStyle="1" w:styleId="2f1">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hAnsi="宋体" w:cs="宋体"/>
      <w:kern w:val="0"/>
      <w:sz w:val="24"/>
      <w:szCs w:val="20"/>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hAnsi="宋体" w:cs="宋体"/>
      <w:color w:val="000000"/>
      <w:kern w:val="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eastAsia="宋体" w:hAnsi="Arial" w:cs="Arial"/>
      <w:vanish/>
      <w:kern w:val="0"/>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4">
    <w:name w:val="中等深浅网格 21"/>
    <w:link w:val="2f2"/>
    <w:qFormat/>
    <w:pPr>
      <w:spacing w:after="200" w:line="276" w:lineRule="auto"/>
    </w:pPr>
    <w:rPr>
      <w:rFonts w:ascii="Times New Roman" w:eastAsia="宋体" w:hAnsi="Times New Roman" w:cs="Times New Roman"/>
      <w:sz w:val="22"/>
    </w:rPr>
  </w:style>
  <w:style w:type="character" w:customStyle="1" w:styleId="2f2">
    <w:name w:val="中等深浅网格 2字符"/>
    <w:link w:val="214"/>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宋体" w:cs="宋体"/>
      <w:b/>
      <w:color w:val="000000"/>
      <w:kern w:val="0"/>
      <w:sz w:val="24"/>
      <w:szCs w:val="24"/>
    </w:rPr>
  </w:style>
  <w:style w:type="paragraph" w:customStyle="1" w:styleId="afffd">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rFonts w:ascii="宋体" w:eastAsia="宋体" w:hAnsi="宋体" w:cs="宋体"/>
      <w:b/>
      <w:bCs/>
      <w:i/>
      <w:iCs/>
      <w:color w:val="4F81BD"/>
      <w:kern w:val="0"/>
      <w:sz w:val="24"/>
      <w:szCs w:val="20"/>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eastAsia="宋体" w:hAnsi="Calibri" w:cs="宋体"/>
      <w:kern w:val="0"/>
      <w:sz w:val="24"/>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pPr>
    <w:rPr>
      <w:rFonts w:ascii="仿宋_GB2312" w:eastAsia="仿宋_GB2312"/>
      <w:color w:val="FF0000"/>
    </w:rPr>
  </w:style>
  <w:style w:type="paragraph" w:customStyle="1" w:styleId="affff">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0">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1"/>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3">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1"/>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rFonts w:ascii="宋体" w:eastAsia="宋体" w:hAnsi="宋体" w:cs="宋体"/>
      <w:kern w:val="0"/>
      <w:sz w:val="20"/>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qFormat/>
    <w:rPr>
      <w:rFonts w:ascii="Calibri" w:eastAsia="宋体" w:hAnsi="Calibri" w:cs="Times New Roman"/>
      <w:kern w:val="0"/>
      <w:sz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2">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2"/>
    <w:qFormat/>
    <w:rPr>
      <w:rFonts w:ascii="宋体" w:eastAsia="宋体" w:hAnsi="宋体" w:cs="宋体"/>
      <w:kern w:val="0"/>
      <w:sz w:val="24"/>
      <w:szCs w:val="20"/>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3">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4">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5">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hAnsi="宋体" w:cs="宋体"/>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5">
    <w:name w:val="目录文字"/>
    <w:basedOn w:val="a0"/>
    <w:qFormat/>
    <w:pPr>
      <w:spacing w:after="200" w:line="480" w:lineRule="auto"/>
    </w:pPr>
    <w:rPr>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spacing w:after="200"/>
      <w:jc w:val="center"/>
    </w:pPr>
    <w:rPr>
      <w:rFonts w:ascii="Calibri" w:hAnsi="Calibri"/>
      <w:szCs w:val="22"/>
      <w:lang w:eastAsia="en-US" w:bidi="en-US"/>
    </w:rPr>
  </w:style>
  <w:style w:type="paragraph" w:customStyle="1" w:styleId="affff8">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link w:val="affff9"/>
    <w:qFormat/>
    <w:rPr>
      <w:rFonts w:ascii="黑体" w:eastAsia="仿宋_GB2312" w:hAnsi="宋体" w:cs="宋体"/>
      <w:color w:val="000000"/>
      <w:kern w:val="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a">
    <w:name w:val="表格正文"/>
    <w:basedOn w:val="a0"/>
    <w:link w:val="CharChar9"/>
    <w:qFormat/>
    <w:pPr>
      <w:snapToGrid w:val="0"/>
      <w:spacing w:after="200" w:line="300" w:lineRule="auto"/>
    </w:pPr>
    <w:rPr>
      <w:sz w:val="20"/>
    </w:rPr>
  </w:style>
  <w:style w:type="character" w:customStyle="1" w:styleId="CharChar9">
    <w:name w:val="表格正文 Char Char"/>
    <w:link w:val="affffa"/>
    <w:qFormat/>
    <w:rPr>
      <w:rFonts w:ascii="宋体" w:eastAsia="宋体" w:hAnsi="宋体" w:cs="宋体"/>
      <w:kern w:val="0"/>
      <w:sz w:val="20"/>
      <w:szCs w:val="24"/>
    </w:rPr>
  </w:style>
  <w:style w:type="paragraph" w:customStyle="1" w:styleId="affffb">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0"/>
    <w:qFormat/>
    <w:pPr>
      <w:wordWrap w:val="0"/>
      <w:spacing w:after="120"/>
      <w:jc w:val="center"/>
    </w:pPr>
    <w:rPr>
      <w:rFonts w:cs="Arial"/>
      <w:szCs w:val="20"/>
    </w:rPr>
  </w:style>
  <w:style w:type="paragraph" w:customStyle="1" w:styleId="affffe">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6">
    <w:name w:val="样式2"/>
    <w:basedOn w:val="a0"/>
    <w:link w:val="2CharChar"/>
    <w:qFormat/>
    <w:pPr>
      <w:spacing w:line="300" w:lineRule="auto"/>
      <w:jc w:val="center"/>
      <w:outlineLvl w:val="0"/>
    </w:pPr>
    <w:rPr>
      <w:b/>
    </w:rPr>
  </w:style>
  <w:style w:type="character" w:customStyle="1" w:styleId="2CharChar">
    <w:name w:val="样式2 Char Char"/>
    <w:link w:val="2f6"/>
    <w:qFormat/>
    <w:rPr>
      <w:rFonts w:ascii="宋体" w:eastAsia="宋体" w:hAnsi="宋体" w:cs="宋体"/>
      <w:b/>
      <w:kern w:val="0"/>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hAnsi="宋体" w:cs="宋体"/>
      <w:color w:val="000000"/>
      <w:kern w:val="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5"/>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ascii="宋体" w:eastAsia="宋体" w:hAnsi="宋体" w:cs="宋体"/>
      <w:color w:val="000000"/>
      <w:spacing w:val="10"/>
      <w:kern w:val="0"/>
      <w:sz w:val="24"/>
      <w:szCs w:val="20"/>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5"/>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f">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1">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eastAsia="宋体" w:hAnsi="Arial" w:cs="Arial"/>
      <w:b/>
      <w:kern w:val="0"/>
      <w:sz w:val="24"/>
      <w:szCs w:val="20"/>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2">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5"/>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7">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8">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8"/>
    <w:qFormat/>
    <w:rPr>
      <w:rFonts w:ascii="宋体" w:eastAsia="宋体" w:hAnsi="宋体" w:cs="宋体"/>
      <w:kern w:val="0"/>
      <w:sz w:val="24"/>
      <w:szCs w:val="24"/>
    </w:rPr>
  </w:style>
  <w:style w:type="paragraph" w:customStyle="1" w:styleId="afffff4">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4"/>
    <w:qFormat/>
    <w:rPr>
      <w:rFonts w:ascii="宋体" w:eastAsia="宋体" w:hAnsi="宋体" w:cs="宋体"/>
      <w:kern w:val="0"/>
      <w:sz w:val="24"/>
      <w:szCs w:val="21"/>
    </w:rPr>
  </w:style>
  <w:style w:type="paragraph" w:customStyle="1" w:styleId="afffff5">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3"/>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7">
    <w:name w:val="大标题"/>
    <w:basedOn w:val="a0"/>
    <w:next w:val="afd"/>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5"/>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3"/>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rFonts w:ascii="宋体" w:eastAsia="宋体" w:hAnsi="宋体" w:cs="宋体"/>
      <w:kern w:val="0"/>
      <w:sz w:val="24"/>
      <w:szCs w:val="20"/>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9">
    <w:name w:val="方案正文"/>
    <w:basedOn w:val="a0"/>
    <w:qFormat/>
    <w:pPr>
      <w:spacing w:before="156"/>
      <w:ind w:firstLineChars="171" w:firstLine="359"/>
    </w:pPr>
    <w:rPr>
      <w:rFonts w:ascii="Arial" w:hAnsi="Arial"/>
      <w:szCs w:val="21"/>
    </w:rPr>
  </w:style>
  <w:style w:type="paragraph" w:customStyle="1" w:styleId="afffffa">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d">
    <w:name w:val="目录名"/>
    <w:basedOn w:val="a0"/>
    <w:next w:val="13"/>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b">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c">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c">
    <w:name w:val="正文缩进3"/>
    <w:basedOn w:val="a0"/>
    <w:qFormat/>
    <w:pPr>
      <w:autoSpaceDE w:val="0"/>
      <w:autoSpaceDN w:val="0"/>
      <w:adjustRightInd w:val="0"/>
      <w:ind w:firstLine="420"/>
    </w:pPr>
    <w:rPr>
      <w:szCs w:val="20"/>
    </w:rPr>
  </w:style>
  <w:style w:type="paragraph" w:customStyle="1" w:styleId="320">
    <w:name w:val="标题 32"/>
    <w:basedOn w:val="a0"/>
    <w:next w:val="3c"/>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d">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
    <w:qFormat/>
    <w:pPr>
      <w:numPr>
        <w:ilvl w:val="1"/>
        <w:numId w:val="5"/>
      </w:numPr>
      <w:spacing w:line="440" w:lineRule="exact"/>
    </w:pPr>
    <w:rPr>
      <w:rFonts w:ascii="宋体" w:hAnsi="宋体"/>
      <w:szCs w:val="21"/>
    </w:rPr>
  </w:style>
  <w:style w:type="paragraph" w:customStyle="1" w:styleId="3d">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5"/>
    <w:uiPriority w:val="34"/>
    <w:qFormat/>
    <w:pPr>
      <w:ind w:firstLineChars="200" w:firstLine="420"/>
    </w:pPr>
    <w:rPr>
      <w:rFonts w:ascii="等线" w:eastAsia="等线" w:hAnsi="等线"/>
      <w:szCs w:val="22"/>
    </w:rPr>
  </w:style>
  <w:style w:type="character" w:customStyle="1" w:styleId="2fe">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0">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1">
    <w:name w:val="列表段落 字符"/>
    <w:uiPriority w:val="1"/>
    <w:qFormat/>
    <w:rPr>
      <w:kern w:val="2"/>
      <w:sz w:val="24"/>
      <w:szCs w:val="24"/>
    </w:rPr>
  </w:style>
  <w:style w:type="paragraph" w:customStyle="1" w:styleId="affffff2">
    <w:name w:val="可研正文"/>
    <w:basedOn w:val="a0"/>
    <w:link w:val="Charf0"/>
    <w:qFormat/>
    <w:pPr>
      <w:spacing w:line="360" w:lineRule="auto"/>
      <w:ind w:firstLineChars="200" w:firstLine="200"/>
    </w:pPr>
  </w:style>
  <w:style w:type="character" w:customStyle="1" w:styleId="Charf0">
    <w:name w:val="可研正文 Char"/>
    <w:link w:val="affffff2"/>
    <w:qFormat/>
    <w:rPr>
      <w:rFonts w:ascii="宋体" w:eastAsia="宋体" w:hAnsi="宋体" w:cs="宋体"/>
      <w:kern w:val="0"/>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6"/>
      </w:numPr>
      <w:spacing w:before="100" w:beforeAutospacing="1" w:after="100" w:afterAutospacing="1"/>
      <w:outlineLvl w:val="4"/>
    </w:pPr>
    <w:rPr>
      <w:rFonts w:eastAsiaTheme="minorEastAsia"/>
      <w:kern w:val="2"/>
    </w:rPr>
  </w:style>
  <w:style w:type="character" w:customStyle="1" w:styleId="1ffa">
    <w:name w:val="纯文本 字符1"/>
    <w:uiPriority w:val="99"/>
    <w:qFormat/>
    <w:rPr>
      <w:rFonts w:ascii="宋体" w:hAnsi="Courier New"/>
      <w:kern w:val="2"/>
      <w:sz w:val="21"/>
    </w:rPr>
  </w:style>
  <w:style w:type="character" w:customStyle="1" w:styleId="3e">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3">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rPr>
      <w:rFonts w:ascii="Times New Roman" w:eastAsia="宋体" w:hAnsi="Times New Roman" w:cs="Times New Roman"/>
    </w:rPr>
  </w:style>
  <w:style w:type="paragraph" w:customStyle="1" w:styleId="73">
    <w:name w:val="7"/>
    <w:qFormat/>
    <w:rPr>
      <w:rFonts w:ascii="Times New Roman" w:eastAsia="宋体" w:hAnsi="Times New Roman" w:cs="Times New Roman"/>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
    <w:name w:val="????3"/>
    <w:basedOn w:val="affffff4"/>
    <w:qFormat/>
    <w:pPr>
      <w:jc w:val="left"/>
    </w:pPr>
    <w:rPr>
      <w:rFonts w:ascii="Arial" w:hAnsi="Arial"/>
      <w:b/>
      <w:color w:val="0000FF"/>
      <w:kern w:val="0"/>
      <w:sz w:val="28"/>
    </w:rPr>
  </w:style>
  <w:style w:type="paragraph" w:customStyle="1" w:styleId="affffff4">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fb">
    <w:name w:val="??????1"/>
    <w:basedOn w:val="affffff4"/>
    <w:qFormat/>
    <w:pPr>
      <w:ind w:left="720"/>
      <w:jc w:val="left"/>
    </w:pPr>
    <w:rPr>
      <w:kern w:val="0"/>
      <w:sz w:val="22"/>
    </w:rPr>
  </w:style>
  <w:style w:type="character" w:customStyle="1" w:styleId="affffff5">
    <w:name w:val="????"/>
    <w:qFormat/>
    <w:rPr>
      <w:position w:val="6"/>
      <w:sz w:val="12"/>
    </w:rPr>
  </w:style>
  <w:style w:type="character" w:customStyle="1" w:styleId="affffff6">
    <w:name w:val="??????"/>
    <w:qFormat/>
    <w:rPr>
      <w:sz w:val="20"/>
    </w:rPr>
  </w:style>
  <w:style w:type="paragraph" w:customStyle="1" w:styleId="2ff">
    <w:name w:val="????2"/>
    <w:basedOn w:val="affffff4"/>
    <w:qFormat/>
    <w:pPr>
      <w:jc w:val="left"/>
    </w:pPr>
    <w:rPr>
      <w:i/>
      <w:kern w:val="0"/>
      <w:sz w:val="14"/>
    </w:rPr>
  </w:style>
  <w:style w:type="paragraph" w:customStyle="1" w:styleId="Sourcetextbullet">
    <w:name w:val="Sourcetext bullet"/>
    <w:basedOn w:val="a0"/>
    <w:qFormat/>
    <w:pPr>
      <w:numPr>
        <w:numId w:val="7"/>
      </w:numPr>
      <w:spacing w:after="120"/>
      <w:ind w:left="2160"/>
    </w:pPr>
    <w:rPr>
      <w:rFonts w:ascii="Book Antiqua" w:hAnsi="Book Antiqua"/>
      <w:sz w:val="20"/>
      <w:szCs w:val="20"/>
    </w:rPr>
  </w:style>
  <w:style w:type="paragraph" w:customStyle="1" w:styleId="NormalBullets">
    <w:name w:val="Normal Bullets"/>
    <w:basedOn w:val="a0"/>
    <w:qFormat/>
    <w:pPr>
      <w:numPr>
        <w:numId w:val="8"/>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4"/>
    <w:qFormat/>
    <w:pPr>
      <w:spacing w:line="360" w:lineRule="atLeast"/>
      <w:jc w:val="left"/>
    </w:pPr>
    <w:rPr>
      <w:b/>
      <w:caps/>
      <w:kern w:val="0"/>
      <w:sz w:val="20"/>
    </w:rPr>
  </w:style>
  <w:style w:type="paragraph" w:customStyle="1" w:styleId="BodyBullet1">
    <w:name w:val="Body Bullet 1"/>
    <w:basedOn w:val="a0"/>
    <w:qFormat/>
    <w:pPr>
      <w:numPr>
        <w:numId w:val="9"/>
      </w:numPr>
      <w:spacing w:after="60" w:line="280" w:lineRule="atLeast"/>
    </w:pPr>
    <w:rPr>
      <w:rFonts w:eastAsia="Times New Roman"/>
      <w:szCs w:val="20"/>
      <w:lang w:eastAsia="en-US"/>
    </w:rPr>
  </w:style>
  <w:style w:type="paragraph" w:customStyle="1" w:styleId="BodyBullet2">
    <w:name w:val="Body Bullet 2"/>
    <w:basedOn w:val="a0"/>
    <w:qFormat/>
    <w:pPr>
      <w:numPr>
        <w:numId w:val="10"/>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3"/>
      </w:numPr>
      <w:tabs>
        <w:tab w:val="left" w:pos="643"/>
        <w:tab w:val="left" w:pos="3240"/>
      </w:tabs>
      <w:spacing w:after="0"/>
    </w:pPr>
    <w:rPr>
      <w:rFonts w:ascii="Palatino Linotype" w:hAnsi="Palatino Linotype"/>
    </w:rPr>
  </w:style>
  <w:style w:type="paragraph" w:customStyle="1" w:styleId="SalesGuide">
    <w:name w:val="Sales Guide"/>
    <w:basedOn w:val="10"/>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s="Times New Roman"/>
      <w:color w:val="000000"/>
      <w:sz w:val="24"/>
    </w:rPr>
  </w:style>
  <w:style w:type="paragraph" w:customStyle="1" w:styleId="1ffd">
    <w:name w:val="正文1"/>
    <w:qFormat/>
    <w:rPr>
      <w:rFonts w:ascii="Helvetica" w:eastAsia="ヒラギノ角ゴ Pro W3" w:hAnsi="Helvetica" w:cs="Times New Roman"/>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0">
    <w:name w:val="修订3"/>
    <w:uiPriority w:val="99"/>
    <w:qFormat/>
    <w:rPr>
      <w:rFonts w:ascii="Times New Roman" w:eastAsia="宋体" w:hAnsi="Times New Roman" w:cs="Times New Roman"/>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0"/>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rFonts w:ascii="Times New Roman" w:eastAsia="宋体" w:hAnsi="Times New Roman" w:cs="Times New Roman"/>
      <w:kern w:val="2"/>
      <w:sz w:val="21"/>
      <w:szCs w:val="24"/>
    </w:rPr>
  </w:style>
  <w:style w:type="paragraph" w:customStyle="1" w:styleId="TOC3">
    <w:name w:val="TOC 标题3"/>
    <w:basedOn w:val="10"/>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s="Times New Roman"/>
      <w:color w:val="000000"/>
      <w:kern w:val="2"/>
      <w:sz w:val="24"/>
      <w:szCs w:val="24"/>
    </w:rPr>
  </w:style>
  <w:style w:type="character" w:customStyle="1" w:styleId="RepParaltpChar">
    <w:name w:val="!RepPar_alt+p Char"/>
    <w:link w:val="RepParaltp"/>
    <w:qFormat/>
    <w:rPr>
      <w:rFonts w:ascii="Arial Unicode MS" w:eastAsia="Times New Roman" w:hAnsi="Arial Unicode MS" w:cs="Times New Roman"/>
      <w:color w:val="000000"/>
      <w:sz w:val="24"/>
      <w:szCs w:val="24"/>
    </w:rPr>
  </w:style>
  <w:style w:type="paragraph" w:customStyle="1" w:styleId="MH-SpecTXT">
    <w:name w:val="MH-Spec TXT"/>
    <w:link w:val="MH-SpecTXTChar"/>
    <w:qFormat/>
    <w:pPr>
      <w:widowControl w:val="0"/>
      <w:jc w:val="both"/>
    </w:pPr>
    <w:rPr>
      <w:rFonts w:ascii="Calibri" w:eastAsia="Calibri" w:hAnsi="Calibri" w:cs="Times New Roman"/>
      <w:color w:val="000000"/>
      <w:sz w:val="22"/>
      <w:szCs w:val="22"/>
    </w:rPr>
  </w:style>
  <w:style w:type="character" w:customStyle="1" w:styleId="MH-SpecTXTChar">
    <w:name w:val="MH-Spec TXT Char"/>
    <w:link w:val="MH-SpecTXT"/>
    <w:qFormat/>
    <w:rPr>
      <w:rFonts w:ascii="Calibri" w:eastAsia="Calibri" w:hAnsi="Calibri" w:cs="Times New Roman"/>
      <w:color w:val="000000"/>
      <w:kern w:val="0"/>
      <w:sz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eastAsia="宋体"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eastAsia="宋体" w:hAnsi="宋体" w:cs="宋体"/>
      <w:sz w:val="24"/>
      <w:szCs w:val="24"/>
    </w:rPr>
  </w:style>
  <w:style w:type="paragraph" w:customStyle="1" w:styleId="64">
    <w:name w:val="修订6"/>
    <w:uiPriority w:val="99"/>
    <w:semiHidden/>
    <w:qFormat/>
    <w:rPr>
      <w:rFonts w:ascii="宋体" w:eastAsia="宋体" w:hAnsi="宋体" w:cs="宋体"/>
      <w:sz w:val="24"/>
      <w:szCs w:val="24"/>
    </w:rPr>
  </w:style>
  <w:style w:type="paragraph" w:customStyle="1" w:styleId="75">
    <w:name w:val="修订7"/>
    <w:uiPriority w:val="99"/>
    <w:semiHidden/>
    <w:qFormat/>
    <w:rPr>
      <w:rFonts w:ascii="宋体" w:eastAsia="宋体" w:hAnsi="宋体" w:cs="宋体"/>
      <w:sz w:val="24"/>
      <w:szCs w:val="24"/>
    </w:rPr>
  </w:style>
  <w:style w:type="paragraph" w:customStyle="1" w:styleId="85">
    <w:name w:val="修订8"/>
    <w:uiPriority w:val="99"/>
    <w:unhideWhenUsed/>
    <w:qFormat/>
    <w:rPr>
      <w:rFonts w:ascii="宋体" w:eastAsia="宋体" w:hAnsi="宋体" w:cs="宋体"/>
      <w:sz w:val="24"/>
      <w:szCs w:val="24"/>
    </w:rPr>
  </w:style>
  <w:style w:type="paragraph" w:customStyle="1" w:styleId="1ffe">
    <w:name w:val="标题1"/>
    <w:basedOn w:val="10"/>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a">
    <w:name w:val="正文样式"/>
    <w:link w:val="Charf2"/>
    <w:uiPriority w:val="99"/>
    <w:unhideWhenUsed/>
    <w:qFormat/>
    <w:pPr>
      <w:widowControl w:val="0"/>
      <w:spacing w:line="360" w:lineRule="auto"/>
      <w:ind w:firstLineChars="200" w:firstLine="200"/>
      <w:jc w:val="both"/>
    </w:pPr>
    <w:rPr>
      <w:rFonts w:ascii="Times New Roman" w:eastAsia="宋体" w:hAnsi="Times New Roman" w:cs="Times New Roman"/>
      <w:bCs/>
      <w:snapToGrid w:val="0"/>
      <w:sz w:val="24"/>
      <w:szCs w:val="44"/>
    </w:rPr>
  </w:style>
  <w:style w:type="character" w:customStyle="1" w:styleId="Charf2">
    <w:name w:val="正文样式 Char"/>
    <w:link w:val="affffffa"/>
    <w:uiPriority w:val="99"/>
    <w:qFormat/>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hAnsi="Times New Roman" w:cs="Times New Roman"/>
      <w:kern w:val="0"/>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1">
    <w:name w:val="样式3"/>
    <w:basedOn w:val="a0"/>
    <w:link w:val="3f2"/>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2">
    <w:name w:val="样式3 字符"/>
    <w:link w:val="3f1"/>
    <w:qFormat/>
    <w:rPr>
      <w:rFonts w:ascii="CKIJGQ+Times-Bold" w:eastAsia="仿宋" w:hAnsi="Times New Roman" w:cs="CKIJGQ+Times-Bold"/>
      <w:b/>
      <w:bCs/>
      <w:color w:val="000000"/>
      <w:kern w:val="0"/>
      <w:sz w:val="30"/>
      <w:szCs w:val="30"/>
    </w:rPr>
  </w:style>
  <w:style w:type="paragraph" w:customStyle="1" w:styleId="TOC4">
    <w:name w:val="TOC 标题4"/>
    <w:basedOn w:val="10"/>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ascii="Times New Roman" w:eastAsia="等线" w:hAnsi="Times New Roman" w:cs="Times New Roman"/>
      <w:szCs w:val="21"/>
    </w:rPr>
  </w:style>
  <w:style w:type="paragraph" w:customStyle="1" w:styleId="HPC1">
    <w:name w:val="HPC题1"/>
    <w:basedOn w:val="10"/>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cs="Times New Roman"/>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cs="Times New Roman"/>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cs="Times New Roman"/>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cs="Times New Roman"/>
      <w:kern w:val="2"/>
      <w:sz w:val="21"/>
      <w:szCs w:val="21"/>
    </w:rPr>
  </w:style>
  <w:style w:type="character" w:customStyle="1" w:styleId="HPCChar0">
    <w:name w:val="HPC代码 Char"/>
    <w:link w:val="HPC0"/>
    <w:qFormat/>
    <w:rPr>
      <w:rFonts w:ascii="Courier New" w:eastAsia="楷体" w:hAnsi="Courier New" w:cs="Times New Roman"/>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b">
    <w:name w:val="_正文"/>
    <w:qFormat/>
    <w:rPr>
      <w:rFonts w:ascii="Times New Roman" w:eastAsia="宋体" w:hAnsi="Times New Roman" w:cs="Times New Roman"/>
      <w:szCs w:val="24"/>
    </w:rPr>
  </w:style>
  <w:style w:type="paragraph" w:customStyle="1" w:styleId="affffffc">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cs="Times New Roman"/>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eastAsia="宋体" w:hAnsi="Calibri" w:cs="Times New Roman"/>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rFonts w:ascii="Times New Roman" w:eastAsia="宋体" w:hAnsi="Times New Roman" w:cs="Times New Roman"/>
      <w:kern w:val="2"/>
      <w:sz w:val="21"/>
      <w:szCs w:val="24"/>
    </w:rPr>
  </w:style>
  <w:style w:type="paragraph" w:customStyle="1" w:styleId="msonormal0">
    <w:name w:val="msonormal"/>
    <w:basedOn w:val="a0"/>
    <w:qFormat/>
    <w:pPr>
      <w:spacing w:before="100" w:beforeAutospacing="1" w:after="100" w:afterAutospacing="1"/>
    </w:pPr>
  </w:style>
  <w:style w:type="paragraph" w:customStyle="1" w:styleId="font5">
    <w:name w:val="font5"/>
    <w:basedOn w:val="a0"/>
    <w:qFormat/>
    <w:pPr>
      <w:spacing w:before="100" w:beforeAutospacing="1" w:after="100" w:afterAutospacing="1"/>
    </w:pPr>
    <w:rPr>
      <w:rFonts w:ascii="等线" w:eastAsia="等线" w:hAnsi="等线"/>
      <w:sz w:val="18"/>
      <w:szCs w:val="18"/>
    </w:rPr>
  </w:style>
  <w:style w:type="paragraph" w:customStyle="1" w:styleId="font6">
    <w:name w:val="font6"/>
    <w:basedOn w:val="a0"/>
    <w:qFormat/>
    <w:pPr>
      <w:spacing w:before="100" w:beforeAutospacing="1" w:after="100" w:afterAutospacing="1"/>
    </w:pPr>
    <w:rPr>
      <w:color w:val="000000"/>
      <w:sz w:val="22"/>
      <w:szCs w:val="22"/>
    </w:rPr>
  </w:style>
  <w:style w:type="paragraph" w:customStyle="1" w:styleId="font7">
    <w:name w:val="font7"/>
    <w:basedOn w:val="a0"/>
    <w:qFormat/>
    <w:pPr>
      <w:spacing w:before="100" w:beforeAutospacing="1" w:after="100" w:afterAutospacing="1"/>
    </w:pPr>
    <w:rPr>
      <w:sz w:val="22"/>
      <w:szCs w:val="22"/>
    </w:rPr>
  </w:style>
  <w:style w:type="paragraph" w:customStyle="1" w:styleId="font8">
    <w:name w:val="font8"/>
    <w:basedOn w:val="a0"/>
    <w:qFormat/>
    <w:pPr>
      <w:spacing w:before="100" w:beforeAutospacing="1" w:after="100" w:afterAutospacing="1"/>
    </w:pPr>
    <w:rPr>
      <w:rFonts w:ascii="Calibri" w:hAnsi="Calibri" w:cs="Calibri"/>
      <w:sz w:val="22"/>
      <w:szCs w:val="22"/>
    </w:rPr>
  </w:style>
  <w:style w:type="paragraph" w:customStyle="1" w:styleId="font9">
    <w:name w:val="font9"/>
    <w:basedOn w:val="a0"/>
    <w:qFormat/>
    <w:pPr>
      <w:spacing w:before="100" w:beforeAutospacing="1" w:after="100" w:afterAutospacing="1"/>
    </w:pPr>
    <w:rPr>
      <w:rFonts w:ascii="Calibri" w:hAnsi="Calibri" w:cs="Calibri"/>
      <w:color w:val="000000"/>
      <w:sz w:val="22"/>
      <w:szCs w:val="22"/>
    </w:rPr>
  </w:style>
  <w:style w:type="paragraph" w:customStyle="1" w:styleId="xl63">
    <w:name w:val="xl63"/>
    <w:basedOn w:val="a0"/>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qFormat/>
    <w:pPr>
      <w:spacing w:before="100" w:beforeAutospacing="1" w:after="100" w:afterAutospacing="1"/>
      <w:jc w:val="center"/>
      <w:textAlignment w:val="center"/>
    </w:pPr>
    <w:rPr>
      <w:color w:val="000000"/>
    </w:rPr>
  </w:style>
  <w:style w:type="paragraph" w:customStyle="1" w:styleId="xl65">
    <w:name w:val="xl65"/>
    <w:basedOn w:val="a0"/>
    <w:qFormat/>
    <w:pPr>
      <w:spacing w:before="100" w:beforeAutospacing="1" w:after="100" w:afterAutospacing="1"/>
      <w:textAlignment w:val="center"/>
    </w:pPr>
  </w:style>
  <w:style w:type="paragraph" w:customStyle="1" w:styleId="xl66">
    <w:name w:val="xl6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qFormat/>
    <w:pPr>
      <w:spacing w:before="100" w:beforeAutospacing="1" w:after="100" w:afterAutospacing="1"/>
      <w:textAlignment w:val="center"/>
    </w:pPr>
    <w:rPr>
      <w:color w:val="000000"/>
    </w:rPr>
  </w:style>
  <w:style w:type="paragraph" w:customStyle="1" w:styleId="xl69">
    <w:name w:val="xl69"/>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qFormat/>
    <w:pPr>
      <w:spacing w:before="100" w:beforeAutospacing="1" w:after="100" w:afterAutospacing="1"/>
      <w:textAlignment w:val="center"/>
    </w:pPr>
    <w:rPr>
      <w:color w:val="000000"/>
    </w:rPr>
  </w:style>
  <w:style w:type="paragraph" w:customStyle="1" w:styleId="xl76">
    <w:name w:val="xl7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qFormat/>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qFormat/>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qFormat/>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qFormat/>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qFormat/>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qFormat/>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qFormat/>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qFormat/>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qFormat/>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qFormat/>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qFormat/>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qFormat/>
    <w:pPr>
      <w:spacing w:before="100" w:beforeAutospacing="1" w:after="100" w:afterAutospacing="1"/>
      <w:jc w:val="center"/>
      <w:textAlignment w:val="center"/>
    </w:pPr>
    <w:rPr>
      <w:color w:val="000000"/>
    </w:rPr>
  </w:style>
  <w:style w:type="paragraph" w:customStyle="1" w:styleId="xl112">
    <w:name w:val="xl112"/>
    <w:basedOn w:val="a0"/>
    <w:qFormat/>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qFormat/>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qFormat/>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qFormat/>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qFormat/>
    <w:pPr>
      <w:pBdr>
        <w:top w:val="single" w:sz="4" w:space="0" w:color="000000"/>
      </w:pBdr>
      <w:spacing w:before="100" w:beforeAutospacing="1" w:after="100" w:afterAutospacing="1"/>
      <w:textAlignment w:val="center"/>
    </w:pPr>
    <w:rPr>
      <w:color w:val="000000"/>
    </w:rPr>
  </w:style>
  <w:style w:type="paragraph" w:customStyle="1" w:styleId="xl122">
    <w:name w:val="xl122"/>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d">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d"/>
    <w:qFormat/>
    <w:rPr>
      <w:rFonts w:ascii="宋体" w:eastAsia="宋体" w:hAnsi="宋体" w:cs="宋体"/>
      <w:color w:val="000000"/>
      <w:sz w:val="24"/>
      <w:szCs w:val="24"/>
    </w:rPr>
  </w:style>
  <w:style w:type="character" w:customStyle="1" w:styleId="11c">
    <w:name w:val="标题 1 字符1"/>
    <w:uiPriority w:val="9"/>
    <w:qFormat/>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pf0">
    <w:name w:val="pf0"/>
    <w:basedOn w:val="a0"/>
    <w:qFormat/>
    <w:pPr>
      <w:spacing w:before="100" w:beforeAutospacing="1" w:after="100" w:afterAutospacing="1"/>
    </w:pPr>
  </w:style>
  <w:style w:type="character" w:customStyle="1" w:styleId="cf01">
    <w:name w:val="cf01"/>
    <w:qFormat/>
    <w:rPr>
      <w:rFonts w:ascii="Microsoft YaHei UI" w:eastAsia="Microsoft YaHei UI" w:hAnsi="Microsoft YaHei UI" w:hint="eastAsia"/>
      <w:sz w:val="18"/>
      <w:szCs w:val="18"/>
    </w:rPr>
  </w:style>
  <w:style w:type="table" w:customStyle="1" w:styleId="TableNormal">
    <w:name w:val="Table Normal"/>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character" w:customStyle="1" w:styleId="34">
    <w:name w:val="正文文本 3 字符"/>
    <w:basedOn w:val="a2"/>
    <w:link w:val="33"/>
    <w:qFormat/>
    <w:rPr>
      <w:sz w:val="16"/>
      <w:szCs w:val="16"/>
    </w:rPr>
  </w:style>
  <w:style w:type="paragraph" w:customStyle="1" w:styleId="WPSOffice2">
    <w:name w:val="WPSOffice手动目录 2"/>
    <w:qFormat/>
    <w:pPr>
      <w:ind w:leftChars="200" w:left="200"/>
    </w:pPr>
  </w:style>
  <w:style w:type="paragraph" w:customStyle="1" w:styleId="Style437">
    <w:name w:val="_Style 437"/>
    <w:basedOn w:val="a0"/>
    <w:next w:val="afff5"/>
    <w:qFormat/>
    <w:pPr>
      <w:ind w:firstLineChars="200" w:firstLine="420"/>
    </w:pPr>
    <w:rPr>
      <w:rFonts w:ascii="Calibri" w:hAnsi="Calibri" w:cs="Times New Roman"/>
    </w:rPr>
  </w:style>
  <w:style w:type="paragraph" w:styleId="affffffe">
    <w:name w:val="Quote"/>
    <w:basedOn w:val="a0"/>
    <w:next w:val="a0"/>
    <w:link w:val="afffffff"/>
    <w:uiPriority w:val="29"/>
    <w:qFormat/>
    <w:pPr>
      <w:widowControl w:val="0"/>
    </w:pPr>
    <w:rPr>
      <w:rFonts w:ascii="Times New Roman" w:hAnsi="Times New Roman"/>
      <w:iCs/>
      <w:color w:val="404040"/>
      <w:kern w:val="2"/>
      <w:szCs w:val="22"/>
    </w:rPr>
  </w:style>
  <w:style w:type="character" w:customStyle="1" w:styleId="afffffff">
    <w:name w:val="引用 字符"/>
    <w:basedOn w:val="a2"/>
    <w:link w:val="affffffe"/>
    <w:uiPriority w:val="29"/>
    <w:qFormat/>
    <w:rPr>
      <w:rFonts w:ascii="Times New Roman" w:eastAsia="宋体" w:hAnsi="Times New Roman" w:cs="宋体"/>
      <w:iCs/>
      <w:color w:val="404040"/>
      <w:kern w:val="2"/>
      <w:sz w:val="24"/>
      <w:szCs w:val="22"/>
    </w:rPr>
  </w:style>
  <w:style w:type="character" w:customStyle="1" w:styleId="2ff3">
    <w:name w:val="批注文字 字符2"/>
    <w:qFormat/>
    <w:rPr>
      <w:kern w:val="2"/>
      <w:sz w:val="21"/>
      <w:szCs w:val="24"/>
    </w:rPr>
  </w:style>
  <w:style w:type="paragraph" w:customStyle="1" w:styleId="TableText0">
    <w:name w:val="Table Text"/>
    <w:basedOn w:val="a0"/>
    <w:semiHidden/>
    <w:qFormat/>
    <w:rPr>
      <w:lang w:eastAsia="en-US"/>
    </w:rPr>
  </w:style>
  <w:style w:type="paragraph" w:customStyle="1" w:styleId="94">
    <w:name w:val="修订9"/>
    <w:hidden/>
    <w:uiPriority w:val="99"/>
    <w:unhideWhenUsed/>
    <w:rPr>
      <w:rFonts w:ascii="宋体" w:eastAsia="宋体" w:hAnsi="宋体" w:cs="宋体"/>
      <w:sz w:val="24"/>
      <w:szCs w:val="24"/>
    </w:rPr>
  </w:style>
  <w:style w:type="paragraph" w:customStyle="1" w:styleId="101">
    <w:name w:val="修订10"/>
    <w:hidden/>
    <w:uiPriority w:val="99"/>
    <w:semiHidden/>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mdzx@vip.163.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317A7-7592-49D6-A89D-9F47B5D7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70</Pages>
  <Words>6665</Words>
  <Characters>37995</Characters>
  <Application>Microsoft Office Word</Application>
  <DocSecurity>0</DocSecurity>
  <Lines>316</Lines>
  <Paragraphs>89</Paragraphs>
  <ScaleCrop>false</ScaleCrop>
  <Company>Organization</Company>
  <LinksUpToDate>false</LinksUpToDate>
  <CharactersWithSpaces>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153</cp:revision>
  <cp:lastPrinted>2024-10-15T06:11:00Z</cp:lastPrinted>
  <dcterms:created xsi:type="dcterms:W3CDTF">2024-08-21T03:55:00Z</dcterms:created>
  <dcterms:modified xsi:type="dcterms:W3CDTF">2024-10-24T07:46:00Z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645E49AFE1004DE2A01F05098ADF529A_13</vt:lpwstr>
  </property>
</Properties>
</file>