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1BFF" w:rsidRDefault="00F14465">
      <w:pPr>
        <w:spacing w:line="360" w:lineRule="auto"/>
        <w:jc w:val="center"/>
        <w:rPr>
          <w:b/>
          <w:bCs/>
          <w:sz w:val="72"/>
          <w:szCs w:val="72"/>
        </w:rPr>
      </w:pPr>
      <w:bookmarkStart w:id="0" w:name="_Hlk101277307"/>
      <w:r>
        <w:rPr>
          <w:rFonts w:hint="eastAsia"/>
          <w:b/>
          <w:bCs/>
          <w:sz w:val="72"/>
          <w:szCs w:val="72"/>
        </w:rPr>
        <w:t>华北电力大学科研楼物业保洁服务外包项目</w:t>
      </w:r>
    </w:p>
    <w:bookmarkEnd w:id="0"/>
    <w:p w:rsidR="00661BFF" w:rsidRDefault="00661BFF">
      <w:pPr>
        <w:spacing w:line="360" w:lineRule="auto"/>
        <w:jc w:val="center"/>
        <w:rPr>
          <w:b/>
          <w:sz w:val="72"/>
          <w:szCs w:val="72"/>
        </w:rPr>
      </w:pPr>
    </w:p>
    <w:p w:rsidR="00661BFF" w:rsidRDefault="00F14465">
      <w:pPr>
        <w:spacing w:line="360" w:lineRule="auto"/>
        <w:jc w:val="center"/>
        <w:rPr>
          <w:b/>
          <w:sz w:val="72"/>
          <w:szCs w:val="72"/>
        </w:rPr>
      </w:pPr>
      <w:r>
        <w:rPr>
          <w:rFonts w:hint="eastAsia"/>
          <w:b/>
          <w:sz w:val="72"/>
          <w:szCs w:val="72"/>
        </w:rPr>
        <w:t>招标文件</w:t>
      </w:r>
    </w:p>
    <w:p w:rsidR="00661BFF" w:rsidRDefault="00F14465">
      <w:pPr>
        <w:spacing w:line="360" w:lineRule="auto"/>
        <w:jc w:val="center"/>
        <w:rPr>
          <w:b/>
          <w:sz w:val="36"/>
          <w:szCs w:val="36"/>
        </w:rPr>
      </w:pPr>
      <w:r>
        <w:rPr>
          <w:rFonts w:hint="eastAsia"/>
          <w:b/>
          <w:sz w:val="36"/>
          <w:szCs w:val="36"/>
        </w:rPr>
        <w:t>项目编号：</w:t>
      </w:r>
      <w:r>
        <w:rPr>
          <w:b/>
          <w:sz w:val="36"/>
          <w:szCs w:val="36"/>
        </w:rPr>
        <w:t>BMCC-ZC24-1323</w:t>
      </w:r>
    </w:p>
    <w:p w:rsidR="00661BFF" w:rsidRDefault="00F14465">
      <w:pPr>
        <w:pStyle w:val="afa"/>
        <w:jc w:val="center"/>
      </w:pPr>
      <w:r>
        <w:rPr>
          <w:b/>
          <w:noProof/>
        </w:rPr>
        <w:drawing>
          <wp:inline distT="0" distB="0" distL="114300" distR="114300">
            <wp:extent cx="3429000" cy="2426335"/>
            <wp:effectExtent l="0" t="0" r="0"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cstate="print"/>
                    <a:stretch>
                      <a:fillRect/>
                    </a:stretch>
                  </pic:blipFill>
                  <pic:spPr>
                    <a:xfrm>
                      <a:off x="0" y="0"/>
                      <a:ext cx="3429000" cy="2426335"/>
                    </a:xfrm>
                    <a:prstGeom prst="rect">
                      <a:avLst/>
                    </a:prstGeom>
                    <a:noFill/>
                    <a:ln>
                      <a:noFill/>
                    </a:ln>
                  </pic:spPr>
                </pic:pic>
              </a:graphicData>
            </a:graphic>
          </wp:inline>
        </w:drawing>
      </w:r>
    </w:p>
    <w:p w:rsidR="00661BFF" w:rsidRDefault="00F14465">
      <w:pPr>
        <w:spacing w:line="360" w:lineRule="auto"/>
        <w:jc w:val="center"/>
        <w:rPr>
          <w:b/>
          <w:w w:val="80"/>
          <w:sz w:val="44"/>
          <w:szCs w:val="44"/>
        </w:rPr>
      </w:pPr>
      <w:r>
        <w:rPr>
          <w:rFonts w:hint="eastAsia"/>
          <w:b/>
          <w:sz w:val="44"/>
          <w:szCs w:val="44"/>
        </w:rPr>
        <w:t>北京明德致信咨询有限公司</w:t>
      </w:r>
    </w:p>
    <w:p w:rsidR="00661BFF" w:rsidRDefault="00F14465">
      <w:pPr>
        <w:spacing w:line="360" w:lineRule="auto"/>
        <w:jc w:val="center"/>
        <w:rPr>
          <w:b/>
          <w:w w:val="80"/>
          <w:sz w:val="44"/>
          <w:szCs w:val="44"/>
        </w:rPr>
        <w:sectPr w:rsidR="00661BFF">
          <w:footerReference w:type="even" r:id="rId9"/>
          <w:footerReference w:type="default" r:id="rId10"/>
          <w:footerReference w:type="first" r:id="rId11"/>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1</w:t>
      </w:r>
      <w:r w:rsidR="00F76C70">
        <w:rPr>
          <w:b/>
          <w:w w:val="80"/>
          <w:sz w:val="44"/>
          <w:szCs w:val="44"/>
        </w:rPr>
        <w:t>2</w:t>
      </w:r>
      <w:r>
        <w:rPr>
          <w:rFonts w:hint="eastAsia"/>
          <w:b/>
          <w:w w:val="80"/>
          <w:sz w:val="44"/>
          <w:szCs w:val="44"/>
        </w:rPr>
        <w:t>月</w:t>
      </w:r>
    </w:p>
    <w:p w:rsidR="00661BFF" w:rsidRDefault="00F14465">
      <w:pPr>
        <w:tabs>
          <w:tab w:val="right" w:leader="dot" w:pos="9061"/>
        </w:tabs>
        <w:spacing w:line="360" w:lineRule="auto"/>
        <w:jc w:val="center"/>
        <w:rPr>
          <w:b/>
          <w:bCs/>
          <w:sz w:val="30"/>
          <w:szCs w:val="30"/>
        </w:rPr>
      </w:pPr>
      <w:bookmarkStart w:id="1" w:name="_Toc310195689"/>
      <w:bookmarkStart w:id="2" w:name="_Toc310195773"/>
      <w:bookmarkStart w:id="3" w:name="_Toc310196405"/>
      <w:r>
        <w:rPr>
          <w:rFonts w:hint="eastAsia"/>
          <w:b/>
          <w:bCs/>
          <w:sz w:val="30"/>
          <w:szCs w:val="30"/>
        </w:rPr>
        <w:lastRenderedPageBreak/>
        <w:t>目录</w:t>
      </w:r>
      <w:bookmarkStart w:id="4" w:name="_Toc236642918"/>
      <w:bookmarkEnd w:id="1"/>
      <w:bookmarkEnd w:id="2"/>
      <w:bookmarkEnd w:id="3"/>
    </w:p>
    <w:p w:rsidR="00EB6417" w:rsidRPr="00EB6417" w:rsidRDefault="00F14465" w:rsidP="00EB6417">
      <w:pPr>
        <w:pStyle w:val="12"/>
        <w:tabs>
          <w:tab w:val="right" w:leader="dot" w:pos="9061"/>
        </w:tabs>
        <w:spacing w:before="0" w:line="360" w:lineRule="auto"/>
        <w:rPr>
          <w:rFonts w:cstheme="minorBidi"/>
          <w:b w:val="0"/>
          <w:bCs w:val="0"/>
          <w:iCs w:val="0"/>
          <w:noProof/>
          <w:kern w:val="2"/>
          <w:sz w:val="21"/>
          <w:szCs w:val="21"/>
        </w:rPr>
      </w:pPr>
      <w:r w:rsidRPr="00EB6417">
        <w:rPr>
          <w:b w:val="0"/>
          <w:sz w:val="21"/>
          <w:szCs w:val="21"/>
        </w:rPr>
        <w:fldChar w:fldCharType="begin"/>
      </w:r>
      <w:r w:rsidRPr="00EB6417">
        <w:rPr>
          <w:b w:val="0"/>
          <w:sz w:val="21"/>
          <w:szCs w:val="21"/>
        </w:rPr>
        <w:instrText>TOC \o "1-3" \h \z \u</w:instrText>
      </w:r>
      <w:r w:rsidRPr="00EB6417">
        <w:rPr>
          <w:b w:val="0"/>
          <w:sz w:val="21"/>
          <w:szCs w:val="21"/>
        </w:rPr>
        <w:fldChar w:fldCharType="separate"/>
      </w:r>
      <w:hyperlink w:anchor="_Toc184049535" w:history="1">
        <w:r w:rsidR="00EB6417" w:rsidRPr="00EB6417">
          <w:rPr>
            <w:rStyle w:val="affff3"/>
            <w:b w:val="0"/>
            <w:noProof/>
            <w:sz w:val="21"/>
            <w:szCs w:val="21"/>
          </w:rPr>
          <w:t>第一章 投标邀请</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_Toc184049535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5</w:t>
        </w:r>
        <w:r w:rsidR="00EB6417" w:rsidRPr="00EB6417">
          <w:rPr>
            <w:b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36" w:history="1">
        <w:r w:rsidR="00EB6417" w:rsidRPr="00EB6417">
          <w:rPr>
            <w:rStyle w:val="affff3"/>
            <w:i w:val="0"/>
            <w:noProof/>
            <w:sz w:val="21"/>
            <w:szCs w:val="21"/>
          </w:rPr>
          <w:t>一、项目基本情况</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_Toc184049536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5</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37" w:history="1">
        <w:r w:rsidR="00EB6417" w:rsidRPr="00EB6417">
          <w:rPr>
            <w:rStyle w:val="affff3"/>
            <w:i w:val="0"/>
            <w:noProof/>
            <w:sz w:val="21"/>
            <w:szCs w:val="21"/>
          </w:rPr>
          <w:t>二、申请人的资格要求</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_Toc184049537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5</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38" w:history="1">
        <w:r w:rsidR="00EB6417" w:rsidRPr="00EB6417">
          <w:rPr>
            <w:rStyle w:val="affff3"/>
            <w:i w:val="0"/>
            <w:noProof/>
            <w:sz w:val="21"/>
            <w:szCs w:val="21"/>
          </w:rPr>
          <w:t>三、获取招标文件</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_Toc184049538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5</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39" w:history="1">
        <w:r w:rsidR="00EB6417" w:rsidRPr="00EB6417">
          <w:rPr>
            <w:rStyle w:val="affff3"/>
            <w:i w:val="0"/>
            <w:noProof/>
            <w:sz w:val="21"/>
            <w:szCs w:val="21"/>
          </w:rPr>
          <w:t>四、提交投标文件截止时间、开标时间和地点</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_Toc184049539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5</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40" w:history="1">
        <w:r w:rsidR="00EB6417" w:rsidRPr="00EB6417">
          <w:rPr>
            <w:rStyle w:val="affff3"/>
            <w:i w:val="0"/>
            <w:noProof/>
            <w:sz w:val="21"/>
            <w:szCs w:val="21"/>
          </w:rPr>
          <w:t>五、公告期限</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_Toc184049540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6</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41" w:history="1">
        <w:r w:rsidR="00EB6417" w:rsidRPr="00EB6417">
          <w:rPr>
            <w:rStyle w:val="affff3"/>
            <w:i w:val="0"/>
            <w:noProof/>
            <w:sz w:val="21"/>
            <w:szCs w:val="21"/>
          </w:rPr>
          <w:t>六、其他补充事宜</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_Toc184049541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6</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42" w:history="1">
        <w:r w:rsidR="00EB6417" w:rsidRPr="00EB6417">
          <w:rPr>
            <w:rStyle w:val="affff3"/>
            <w:i w:val="0"/>
            <w:noProof/>
            <w:sz w:val="21"/>
            <w:szCs w:val="21"/>
          </w:rPr>
          <w:t>七、对本次招标提出询问，请按以下方式联系。</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_Toc184049542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7</w:t>
        </w:r>
        <w:r w:rsidR="00EB6417" w:rsidRPr="00EB6417">
          <w:rPr>
            <w:i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543" w:history="1">
        <w:r w:rsidR="00EB6417" w:rsidRPr="00EB6417">
          <w:rPr>
            <w:rStyle w:val="affff3"/>
            <w:b w:val="0"/>
            <w:noProof/>
            <w:sz w:val="21"/>
            <w:szCs w:val="21"/>
          </w:rPr>
          <w:t>第二章 投标人须知资料表</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_Toc184049543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8</w:t>
        </w:r>
        <w:r w:rsidR="00EB6417" w:rsidRPr="00EB6417">
          <w:rPr>
            <w:b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544" w:history="1">
        <w:r w:rsidR="00EB6417" w:rsidRPr="00EB6417">
          <w:rPr>
            <w:rStyle w:val="affff3"/>
            <w:b w:val="0"/>
            <w:noProof/>
            <w:sz w:val="21"/>
            <w:szCs w:val="21"/>
          </w:rPr>
          <w:t>第三章 投标人须知</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_Toc184049544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10</w:t>
        </w:r>
        <w:r w:rsidR="00EB6417" w:rsidRPr="00EB6417">
          <w:rPr>
            <w:b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45" w:history="1">
        <w:r w:rsidR="00EB6417" w:rsidRPr="00EB6417">
          <w:rPr>
            <w:rStyle w:val="affff3"/>
            <w:i w:val="0"/>
            <w:noProof/>
            <w:sz w:val="21"/>
            <w:szCs w:val="21"/>
            <w:lang w:bidi="en-US"/>
          </w:rPr>
          <w:t>一、说明</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_Toc184049545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10</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46" w:history="1">
        <w:r w:rsidR="00EB6417" w:rsidRPr="00EB6417">
          <w:rPr>
            <w:rStyle w:val="affff3"/>
            <w:bCs/>
            <w:noProof/>
            <w:sz w:val="21"/>
            <w:szCs w:val="21"/>
          </w:rPr>
          <w:t>1. 采购人、采购代理机构及合格的投标人</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_Toc184049546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10</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47" w:history="1">
        <w:r w:rsidR="00EB6417" w:rsidRPr="00EB6417">
          <w:rPr>
            <w:rStyle w:val="affff3"/>
            <w:bCs/>
            <w:noProof/>
            <w:sz w:val="21"/>
            <w:szCs w:val="21"/>
          </w:rPr>
          <w:t>2. 资金来源</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_Toc184049547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12</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48" w:history="1">
        <w:r w:rsidR="00EB6417" w:rsidRPr="00EB6417">
          <w:rPr>
            <w:rStyle w:val="affff3"/>
            <w:bCs/>
            <w:noProof/>
            <w:sz w:val="21"/>
            <w:szCs w:val="21"/>
          </w:rPr>
          <w:t>3. 投标费用</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_Toc184049548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12</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49" w:history="1">
        <w:r w:rsidR="00EB6417" w:rsidRPr="00EB6417">
          <w:rPr>
            <w:rStyle w:val="affff3"/>
            <w:i w:val="0"/>
            <w:noProof/>
            <w:sz w:val="21"/>
            <w:szCs w:val="21"/>
            <w:lang w:bidi="en-US"/>
          </w:rPr>
          <w:t>二、招标文件</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_Toc184049549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12</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0" w:history="1">
        <w:r w:rsidR="00EB6417" w:rsidRPr="00EB6417">
          <w:rPr>
            <w:rStyle w:val="affff3"/>
            <w:bCs/>
            <w:noProof/>
            <w:sz w:val="21"/>
            <w:szCs w:val="21"/>
          </w:rPr>
          <w:t>4. 招标文件构成</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_Toc184049550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12</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1" w:history="1">
        <w:r w:rsidR="00EB6417" w:rsidRPr="00EB6417">
          <w:rPr>
            <w:rStyle w:val="affff3"/>
            <w:bCs/>
            <w:noProof/>
            <w:sz w:val="21"/>
            <w:szCs w:val="21"/>
          </w:rPr>
          <w:t>5. 投标人要求对招标文件的澄清</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_Toc184049551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12</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2" w:history="1">
        <w:r w:rsidR="00EB6417" w:rsidRPr="00EB6417">
          <w:rPr>
            <w:rStyle w:val="affff3"/>
            <w:bCs/>
            <w:noProof/>
            <w:sz w:val="21"/>
            <w:szCs w:val="21"/>
          </w:rPr>
          <w:t>6. 采购人或采购代理机构对招标文件的澄清或修改</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_Toc184049552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13</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53" w:history="1">
        <w:r w:rsidR="00EB6417" w:rsidRPr="00EB6417">
          <w:rPr>
            <w:rStyle w:val="affff3"/>
            <w:i w:val="0"/>
            <w:noProof/>
            <w:sz w:val="21"/>
            <w:szCs w:val="21"/>
            <w:lang w:bidi="en-US"/>
          </w:rPr>
          <w:t>三、投标文件的编制</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_Toc184049553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13</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4" w:history="1">
        <w:r w:rsidR="00EB6417" w:rsidRPr="00EB6417">
          <w:rPr>
            <w:rStyle w:val="affff3"/>
            <w:bCs/>
            <w:noProof/>
            <w:sz w:val="21"/>
            <w:szCs w:val="21"/>
          </w:rPr>
          <w:t>7. 投标文件编制的原则</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_Toc184049554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13</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5" w:history="1">
        <w:r w:rsidR="00EB6417" w:rsidRPr="00EB6417">
          <w:rPr>
            <w:rStyle w:val="affff3"/>
            <w:bCs/>
            <w:noProof/>
            <w:sz w:val="21"/>
            <w:szCs w:val="21"/>
          </w:rPr>
          <w:t>8. 投标范围及投标文件中计量单位的使用</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_Toc184049555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13</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6" w:history="1">
        <w:r w:rsidR="00EB6417" w:rsidRPr="00EB6417">
          <w:rPr>
            <w:rStyle w:val="affff3"/>
            <w:bCs/>
            <w:noProof/>
            <w:sz w:val="21"/>
            <w:szCs w:val="21"/>
          </w:rPr>
          <w:t>9. 投标文件构成</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_Toc184049556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7" w:history="1">
        <w:r w:rsidR="00EB6417" w:rsidRPr="00EB6417">
          <w:rPr>
            <w:rStyle w:val="affff3"/>
            <w:bCs/>
            <w:noProof/>
            <w:sz w:val="21"/>
            <w:szCs w:val="21"/>
          </w:rPr>
          <w:t>10. 证明货物/服务的合格性和符合招标文件规定的文件</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_Toc184049557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8" w:history="1">
        <w:r w:rsidR="00EB6417" w:rsidRPr="00EB6417">
          <w:rPr>
            <w:rStyle w:val="affff3"/>
            <w:bCs/>
            <w:noProof/>
            <w:sz w:val="21"/>
            <w:szCs w:val="21"/>
          </w:rPr>
          <w:t>11. 投标报价</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_Toc184049558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15</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59" w:history="1">
        <w:r w:rsidR="00EB6417" w:rsidRPr="00EB6417">
          <w:rPr>
            <w:rStyle w:val="affff3"/>
            <w:bCs/>
            <w:noProof/>
            <w:sz w:val="21"/>
            <w:szCs w:val="21"/>
          </w:rPr>
          <w:t>12. 投标保证金</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_Toc184049559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16</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0" w:history="1">
        <w:r w:rsidR="00EB6417" w:rsidRPr="00EB6417">
          <w:rPr>
            <w:rStyle w:val="affff3"/>
            <w:bCs/>
            <w:noProof/>
            <w:sz w:val="21"/>
            <w:szCs w:val="21"/>
          </w:rPr>
          <w:t>13. 投标有效期</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_Toc184049560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17</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1" w:history="1">
        <w:r w:rsidR="00EB6417" w:rsidRPr="00EB6417">
          <w:rPr>
            <w:rStyle w:val="affff3"/>
            <w:bCs/>
            <w:noProof/>
            <w:sz w:val="21"/>
            <w:szCs w:val="21"/>
          </w:rPr>
          <w:t>14. 投标文件的签署与规定</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_Toc184049561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17</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62" w:history="1">
        <w:r w:rsidR="00EB6417" w:rsidRPr="00EB6417">
          <w:rPr>
            <w:rStyle w:val="affff3"/>
            <w:i w:val="0"/>
            <w:noProof/>
            <w:sz w:val="21"/>
            <w:szCs w:val="21"/>
            <w:lang w:bidi="en-US"/>
          </w:rPr>
          <w:t>四、投标文件的递交</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_Toc184049562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18</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3" w:history="1">
        <w:r w:rsidR="00EB6417" w:rsidRPr="00EB6417">
          <w:rPr>
            <w:rStyle w:val="affff3"/>
            <w:bCs/>
            <w:noProof/>
            <w:sz w:val="21"/>
            <w:szCs w:val="21"/>
          </w:rPr>
          <w:t>15. 投标文件的装订、密封及递交</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_Toc184049563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18</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4" w:history="1">
        <w:r w:rsidR="00EB6417" w:rsidRPr="00EB6417">
          <w:rPr>
            <w:rStyle w:val="affff3"/>
            <w:bCs/>
            <w:noProof/>
            <w:sz w:val="21"/>
            <w:szCs w:val="21"/>
          </w:rPr>
          <w:t>16. 投标截止期</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_Toc184049564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18</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5" w:history="1">
        <w:r w:rsidR="00EB6417" w:rsidRPr="00EB6417">
          <w:rPr>
            <w:rStyle w:val="affff3"/>
            <w:bCs/>
            <w:noProof/>
            <w:sz w:val="21"/>
            <w:szCs w:val="21"/>
          </w:rPr>
          <w:t>17. 投标文件的修改与撤回</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_Toc184049565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19</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66" w:history="1">
        <w:r w:rsidR="00EB6417" w:rsidRPr="00EB6417">
          <w:rPr>
            <w:rStyle w:val="affff3"/>
            <w:i w:val="0"/>
            <w:noProof/>
            <w:sz w:val="21"/>
            <w:szCs w:val="21"/>
            <w:lang w:bidi="en-US"/>
          </w:rPr>
          <w:t>五、开标及评标</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_Toc184049566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19</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7" w:history="1">
        <w:r w:rsidR="00EB6417" w:rsidRPr="00EB6417">
          <w:rPr>
            <w:rStyle w:val="affff3"/>
            <w:bCs/>
            <w:noProof/>
            <w:sz w:val="21"/>
            <w:szCs w:val="21"/>
          </w:rPr>
          <w:t>18. 开标</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_Toc184049567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19</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8" w:history="1">
        <w:r w:rsidR="00EB6417" w:rsidRPr="00EB6417">
          <w:rPr>
            <w:rStyle w:val="affff3"/>
            <w:bCs/>
            <w:noProof/>
            <w:sz w:val="21"/>
            <w:szCs w:val="21"/>
          </w:rPr>
          <w:t>19. 评标委员会和评标方法</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_Toc184049568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20</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69" w:history="1">
        <w:r w:rsidR="00EB6417" w:rsidRPr="00EB6417">
          <w:rPr>
            <w:rStyle w:val="affff3"/>
            <w:bCs/>
            <w:noProof/>
            <w:sz w:val="21"/>
            <w:szCs w:val="21"/>
          </w:rPr>
          <w:t>20. 投标文件的初审</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_Toc184049569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20</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0" w:history="1">
        <w:r w:rsidR="00EB6417" w:rsidRPr="00EB6417">
          <w:rPr>
            <w:rStyle w:val="affff3"/>
            <w:bCs/>
            <w:noProof/>
            <w:sz w:val="21"/>
            <w:szCs w:val="21"/>
          </w:rPr>
          <w:t>21. 投标文件的澄清</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_Toc184049570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23</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1" w:history="1">
        <w:r w:rsidR="00EB6417" w:rsidRPr="00EB6417">
          <w:rPr>
            <w:rStyle w:val="affff3"/>
            <w:bCs/>
            <w:noProof/>
            <w:sz w:val="21"/>
            <w:szCs w:val="21"/>
          </w:rPr>
          <w:t>22. 评标</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_Toc184049571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23</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2" w:history="1">
        <w:r w:rsidR="00EB6417" w:rsidRPr="00EB6417">
          <w:rPr>
            <w:rStyle w:val="affff3"/>
            <w:bCs/>
            <w:noProof/>
            <w:sz w:val="21"/>
            <w:szCs w:val="21"/>
          </w:rPr>
          <w:t>23. 评标过程及保密原则</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_Toc184049572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23</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73" w:history="1">
        <w:r w:rsidR="00EB6417" w:rsidRPr="00EB6417">
          <w:rPr>
            <w:rStyle w:val="affff3"/>
            <w:i w:val="0"/>
            <w:noProof/>
            <w:sz w:val="21"/>
            <w:szCs w:val="21"/>
            <w:lang w:bidi="en-US"/>
          </w:rPr>
          <w:t>六、确定中标</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_Toc184049573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24</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4" w:history="1">
        <w:r w:rsidR="00EB6417" w:rsidRPr="00EB6417">
          <w:rPr>
            <w:rStyle w:val="affff3"/>
            <w:bCs/>
            <w:noProof/>
            <w:sz w:val="21"/>
            <w:szCs w:val="21"/>
          </w:rPr>
          <w:t>24. 中标人的确定标准</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_Toc184049574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5" w:history="1">
        <w:r w:rsidR="00EB6417" w:rsidRPr="00EB6417">
          <w:rPr>
            <w:rStyle w:val="affff3"/>
            <w:bCs/>
            <w:noProof/>
            <w:sz w:val="21"/>
            <w:szCs w:val="21"/>
          </w:rPr>
          <w:t>25. 中标通知书</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_Toc184049575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6" w:history="1">
        <w:r w:rsidR="00EB6417" w:rsidRPr="00EB6417">
          <w:rPr>
            <w:rStyle w:val="affff3"/>
            <w:bCs/>
            <w:noProof/>
            <w:sz w:val="21"/>
            <w:szCs w:val="21"/>
          </w:rPr>
          <w:t>26. 签订合同</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_Toc184049576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24</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77" w:history="1">
        <w:r w:rsidR="00EB6417" w:rsidRPr="00EB6417">
          <w:rPr>
            <w:rStyle w:val="affff3"/>
            <w:i w:val="0"/>
            <w:noProof/>
            <w:sz w:val="21"/>
            <w:szCs w:val="21"/>
            <w:lang w:bidi="en-US"/>
          </w:rPr>
          <w:t>七、中标服务费</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_Toc184049577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25</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78" w:history="1">
        <w:r w:rsidR="00EB6417" w:rsidRPr="00EB6417">
          <w:rPr>
            <w:rStyle w:val="affff3"/>
            <w:bCs/>
            <w:noProof/>
            <w:sz w:val="21"/>
            <w:szCs w:val="21"/>
          </w:rPr>
          <w:t>27. 中标服务费</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_Toc184049578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25</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79" w:history="1">
        <w:r w:rsidR="00EB6417" w:rsidRPr="00EB6417">
          <w:rPr>
            <w:rStyle w:val="affff3"/>
            <w:i w:val="0"/>
            <w:noProof/>
            <w:sz w:val="21"/>
            <w:szCs w:val="21"/>
            <w:lang w:bidi="en-US"/>
          </w:rPr>
          <w:t>八、履约验收</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_Toc184049579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26</w:t>
        </w:r>
        <w:r w:rsidR="00EB6417" w:rsidRPr="00EB6417">
          <w:rPr>
            <w:i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580" w:history="1">
        <w:r w:rsidR="00EB6417" w:rsidRPr="00EB6417">
          <w:rPr>
            <w:rStyle w:val="affff3"/>
            <w:bCs/>
            <w:noProof/>
            <w:sz w:val="21"/>
            <w:szCs w:val="21"/>
          </w:rPr>
          <w:t>28.履约验收</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_Toc184049580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26</w:t>
        </w:r>
        <w:r w:rsidR="00EB6417" w:rsidRPr="00EB6417">
          <w:rPr>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1" w:history="1">
        <w:r w:rsidR="00EB6417" w:rsidRPr="00EB6417">
          <w:rPr>
            <w:rStyle w:val="affff3"/>
            <w:i w:val="0"/>
            <w:noProof/>
            <w:sz w:val="21"/>
            <w:szCs w:val="21"/>
            <w:lang w:bidi="en-US"/>
          </w:rPr>
          <w:t>九、其它</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_Toc184049581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26</w:t>
        </w:r>
        <w:r w:rsidR="00EB6417" w:rsidRPr="00EB6417">
          <w:rPr>
            <w:i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582" w:history="1">
        <w:r w:rsidR="00EB6417" w:rsidRPr="00EB6417">
          <w:rPr>
            <w:rStyle w:val="affff3"/>
            <w:b w:val="0"/>
            <w:noProof/>
            <w:sz w:val="21"/>
            <w:szCs w:val="21"/>
          </w:rPr>
          <w:t>第四章 项目需求</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_Toc184049582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27</w:t>
        </w:r>
        <w:r w:rsidR="00EB6417" w:rsidRPr="00EB6417">
          <w:rPr>
            <w:b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3" w:history="1">
        <w:r w:rsidR="00EB6417" w:rsidRPr="00EB6417">
          <w:rPr>
            <w:rStyle w:val="affff3"/>
            <w:i w:val="0"/>
            <w:noProof/>
            <w:sz w:val="21"/>
            <w:szCs w:val="21"/>
          </w:rPr>
          <w:t>一、</w:t>
        </w:r>
        <w:r w:rsidR="00EB6417" w:rsidRPr="00EB6417">
          <w:rPr>
            <w:rStyle w:val="affff3"/>
            <w:rFonts w:cstheme="minorEastAsia"/>
            <w:i w:val="0"/>
            <w:noProof/>
            <w:sz w:val="21"/>
            <w:szCs w:val="21"/>
          </w:rPr>
          <w:t>商务要求</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_Toc184049583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27</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4" w:history="1">
        <w:r w:rsidR="00EB6417" w:rsidRPr="00EB6417">
          <w:rPr>
            <w:rStyle w:val="affff3"/>
            <w:i w:val="0"/>
            <w:noProof/>
            <w:sz w:val="21"/>
            <w:szCs w:val="21"/>
          </w:rPr>
          <w:t>二、项目基本情况</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_Toc184049584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27</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5" w:history="1">
        <w:r w:rsidR="00EB6417" w:rsidRPr="00EB6417">
          <w:rPr>
            <w:rStyle w:val="affff3"/>
            <w:i w:val="0"/>
            <w:noProof/>
            <w:sz w:val="21"/>
            <w:szCs w:val="21"/>
          </w:rPr>
          <w:t>三、服务质量标准及作业要求</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_Toc184049585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28</w:t>
        </w:r>
        <w:r w:rsidR="00EB6417" w:rsidRPr="00EB6417">
          <w:rPr>
            <w:i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586" w:history="1">
        <w:r w:rsidR="00EB6417" w:rsidRPr="00EB6417">
          <w:rPr>
            <w:rStyle w:val="affff3"/>
            <w:b w:val="0"/>
            <w:noProof/>
            <w:sz w:val="21"/>
            <w:szCs w:val="21"/>
          </w:rPr>
          <w:t>第五章 评标办法及评分标准</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_Toc184049586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33</w:t>
        </w:r>
        <w:r w:rsidR="00EB6417" w:rsidRPr="00EB6417">
          <w:rPr>
            <w:b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7" w:history="1">
        <w:r w:rsidR="00EB6417" w:rsidRPr="00EB6417">
          <w:rPr>
            <w:rStyle w:val="affff3"/>
            <w:i w:val="0"/>
            <w:noProof/>
            <w:sz w:val="21"/>
            <w:szCs w:val="21"/>
          </w:rPr>
          <w:t>一、资格审查</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_Toc184049587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33</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8" w:history="1">
        <w:r w:rsidR="00EB6417" w:rsidRPr="00EB6417">
          <w:rPr>
            <w:rStyle w:val="affff3"/>
            <w:i w:val="0"/>
            <w:noProof/>
            <w:sz w:val="21"/>
            <w:szCs w:val="21"/>
          </w:rPr>
          <w:t>二、符合性审查</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_Toc184049588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34</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89" w:history="1">
        <w:r w:rsidR="00EB6417" w:rsidRPr="00EB6417">
          <w:rPr>
            <w:rStyle w:val="affff3"/>
            <w:i w:val="0"/>
            <w:noProof/>
            <w:sz w:val="21"/>
            <w:szCs w:val="21"/>
          </w:rPr>
          <w:t>三、评标办法</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_Toc184049589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36</w:t>
        </w:r>
        <w:r w:rsidR="00EB6417" w:rsidRPr="00EB6417">
          <w:rPr>
            <w:i w:val="0"/>
            <w:noProof/>
            <w:webHidden/>
            <w:sz w:val="21"/>
            <w:szCs w:val="21"/>
          </w:rPr>
          <w:fldChar w:fldCharType="end"/>
        </w:r>
      </w:hyperlink>
    </w:p>
    <w:p w:rsidR="00EB6417" w:rsidRPr="00EB6417" w:rsidRDefault="00B75AD0" w:rsidP="00EB6417">
      <w:pPr>
        <w:pStyle w:val="26"/>
        <w:spacing w:before="0" w:line="360" w:lineRule="auto"/>
        <w:rPr>
          <w:rFonts w:cstheme="minorBidi"/>
          <w:bCs w:val="0"/>
          <w:i w:val="0"/>
          <w:noProof/>
          <w:color w:val="auto"/>
          <w:kern w:val="2"/>
          <w:sz w:val="21"/>
          <w:szCs w:val="21"/>
        </w:rPr>
      </w:pPr>
      <w:hyperlink w:anchor="_Toc184049590" w:history="1">
        <w:r w:rsidR="00EB6417" w:rsidRPr="00EB6417">
          <w:rPr>
            <w:rStyle w:val="affff3"/>
            <w:i w:val="0"/>
            <w:noProof/>
            <w:sz w:val="21"/>
            <w:szCs w:val="21"/>
          </w:rPr>
          <w:t>四、评分标准</w:t>
        </w:r>
        <w:r w:rsidR="00EB6417" w:rsidRPr="00EB6417">
          <w:rPr>
            <w:i w:val="0"/>
            <w:noProof/>
            <w:webHidden/>
            <w:sz w:val="21"/>
            <w:szCs w:val="21"/>
          </w:rPr>
          <w:tab/>
        </w:r>
        <w:r w:rsidR="00EB6417" w:rsidRPr="00EB6417">
          <w:rPr>
            <w:i w:val="0"/>
            <w:noProof/>
            <w:webHidden/>
            <w:sz w:val="21"/>
            <w:szCs w:val="21"/>
          </w:rPr>
          <w:fldChar w:fldCharType="begin"/>
        </w:r>
        <w:r w:rsidR="00EB6417" w:rsidRPr="00EB6417">
          <w:rPr>
            <w:i w:val="0"/>
            <w:noProof/>
            <w:webHidden/>
            <w:sz w:val="21"/>
            <w:szCs w:val="21"/>
          </w:rPr>
          <w:instrText xml:space="preserve"> PAGEREF _Toc184049590 \h </w:instrText>
        </w:r>
        <w:r w:rsidR="00EB6417" w:rsidRPr="00EB6417">
          <w:rPr>
            <w:i w:val="0"/>
            <w:noProof/>
            <w:webHidden/>
            <w:sz w:val="21"/>
            <w:szCs w:val="21"/>
          </w:rPr>
        </w:r>
        <w:r w:rsidR="00EB6417" w:rsidRPr="00EB6417">
          <w:rPr>
            <w:i w:val="0"/>
            <w:noProof/>
            <w:webHidden/>
            <w:sz w:val="21"/>
            <w:szCs w:val="21"/>
          </w:rPr>
          <w:fldChar w:fldCharType="separate"/>
        </w:r>
        <w:r w:rsidR="00EB6417" w:rsidRPr="00EB6417">
          <w:rPr>
            <w:i w:val="0"/>
            <w:noProof/>
            <w:webHidden/>
            <w:sz w:val="21"/>
            <w:szCs w:val="21"/>
          </w:rPr>
          <w:t>40</w:t>
        </w:r>
        <w:r w:rsidR="00EB6417" w:rsidRPr="00EB6417">
          <w:rPr>
            <w:i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591" w:history="1">
        <w:r w:rsidR="00EB6417" w:rsidRPr="00EB6417">
          <w:rPr>
            <w:rStyle w:val="affff3"/>
            <w:b w:val="0"/>
            <w:noProof/>
            <w:sz w:val="21"/>
            <w:szCs w:val="21"/>
          </w:rPr>
          <w:t>第六章 合同条款</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_Toc184049591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48</w:t>
        </w:r>
        <w:r w:rsidR="00EB6417" w:rsidRPr="00EB6417">
          <w:rPr>
            <w:b w:val="0"/>
            <w:noProof/>
            <w:webHidden/>
            <w:sz w:val="21"/>
            <w:szCs w:val="21"/>
          </w:rPr>
          <w:fldChar w:fldCharType="end"/>
        </w:r>
      </w:hyperlink>
    </w:p>
    <w:p w:rsidR="00EB6417" w:rsidRPr="00EB6417" w:rsidRDefault="00B75AD0" w:rsidP="00EB6417">
      <w:pPr>
        <w:pStyle w:val="12"/>
        <w:tabs>
          <w:tab w:val="right" w:leader="dot" w:pos="9061"/>
        </w:tabs>
        <w:spacing w:before="0" w:line="360" w:lineRule="auto"/>
        <w:rPr>
          <w:rFonts w:cstheme="minorBidi"/>
          <w:b w:val="0"/>
          <w:bCs w:val="0"/>
          <w:iCs w:val="0"/>
          <w:noProof/>
          <w:kern w:val="2"/>
          <w:sz w:val="21"/>
          <w:szCs w:val="21"/>
        </w:rPr>
      </w:pPr>
      <w:hyperlink w:anchor="_Toc184049611" w:history="1">
        <w:r w:rsidR="00EB6417" w:rsidRPr="00EB6417">
          <w:rPr>
            <w:rStyle w:val="affff3"/>
            <w:b w:val="0"/>
            <w:noProof/>
            <w:sz w:val="21"/>
            <w:szCs w:val="21"/>
          </w:rPr>
          <w:t>第七章 投标文件格式</w:t>
        </w:r>
        <w:r w:rsidR="00EB6417" w:rsidRPr="00EB6417">
          <w:rPr>
            <w:b w:val="0"/>
            <w:noProof/>
            <w:webHidden/>
            <w:sz w:val="21"/>
            <w:szCs w:val="21"/>
          </w:rPr>
          <w:tab/>
        </w:r>
        <w:r w:rsidR="00EB6417" w:rsidRPr="00EB6417">
          <w:rPr>
            <w:b w:val="0"/>
            <w:noProof/>
            <w:webHidden/>
            <w:sz w:val="21"/>
            <w:szCs w:val="21"/>
          </w:rPr>
          <w:fldChar w:fldCharType="begin"/>
        </w:r>
        <w:r w:rsidR="00EB6417" w:rsidRPr="00EB6417">
          <w:rPr>
            <w:b w:val="0"/>
            <w:noProof/>
            <w:webHidden/>
            <w:sz w:val="21"/>
            <w:szCs w:val="21"/>
          </w:rPr>
          <w:instrText xml:space="preserve"> PAGEREF _Toc184049611 \h </w:instrText>
        </w:r>
        <w:r w:rsidR="00EB6417" w:rsidRPr="00EB6417">
          <w:rPr>
            <w:b w:val="0"/>
            <w:noProof/>
            <w:webHidden/>
            <w:sz w:val="21"/>
            <w:szCs w:val="21"/>
          </w:rPr>
        </w:r>
        <w:r w:rsidR="00EB6417" w:rsidRPr="00EB6417">
          <w:rPr>
            <w:b w:val="0"/>
            <w:noProof/>
            <w:webHidden/>
            <w:sz w:val="21"/>
            <w:szCs w:val="21"/>
          </w:rPr>
          <w:fldChar w:fldCharType="separate"/>
        </w:r>
        <w:r w:rsidR="00EB6417" w:rsidRPr="00EB6417">
          <w:rPr>
            <w:b w:val="0"/>
            <w:noProof/>
            <w:webHidden/>
            <w:sz w:val="21"/>
            <w:szCs w:val="21"/>
          </w:rPr>
          <w:t>69</w:t>
        </w:r>
        <w:r w:rsidR="00EB6417" w:rsidRPr="00EB6417">
          <w:rPr>
            <w:b w:val="0"/>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2" w:history="1">
        <w:r w:rsidR="00EB6417" w:rsidRPr="00EB6417">
          <w:rPr>
            <w:rStyle w:val="affff3"/>
            <w:noProof/>
            <w:sz w:val="21"/>
            <w:szCs w:val="21"/>
          </w:rPr>
          <w:t>1．投 标 书（格式）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_Toc184049612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70</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3" w:history="1">
        <w:r w:rsidR="00EB6417" w:rsidRPr="00EB6417">
          <w:rPr>
            <w:rStyle w:val="affff3"/>
            <w:noProof/>
            <w:sz w:val="21"/>
            <w:szCs w:val="21"/>
          </w:rPr>
          <w:t>2．开标一览表（格式）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_Toc184049613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71</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4" w:history="1">
        <w:r w:rsidR="00EB6417" w:rsidRPr="00EB6417">
          <w:rPr>
            <w:rStyle w:val="affff3"/>
            <w:noProof/>
            <w:sz w:val="21"/>
            <w:szCs w:val="21"/>
          </w:rPr>
          <w:t>3．技术规格偏离表（格式）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_Toc184049614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72</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5" w:history="1">
        <w:r w:rsidR="00EB6417" w:rsidRPr="00EB6417">
          <w:rPr>
            <w:rStyle w:val="affff3"/>
            <w:noProof/>
            <w:sz w:val="21"/>
            <w:szCs w:val="21"/>
          </w:rPr>
          <w:t>4．商务及合同条款偏离表（格式）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_Toc184049615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73</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6" w:history="1">
        <w:r w:rsidR="00EB6417" w:rsidRPr="00EB6417">
          <w:rPr>
            <w:rStyle w:val="affff3"/>
            <w:noProof/>
            <w:sz w:val="21"/>
            <w:szCs w:val="21"/>
          </w:rPr>
          <w:t>5．资格证明文件</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_Toc184049616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7" w:history="1">
        <w:r w:rsidR="00EB6417" w:rsidRPr="00EB6417">
          <w:rPr>
            <w:rStyle w:val="affff3"/>
            <w:noProof/>
            <w:sz w:val="21"/>
            <w:szCs w:val="21"/>
          </w:rPr>
          <w:t>6．授权委托书</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_Toc184049617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77</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8" w:history="1">
        <w:r w:rsidR="00EB6417" w:rsidRPr="00EB6417">
          <w:rPr>
            <w:rStyle w:val="affff3"/>
            <w:bCs/>
            <w:noProof/>
            <w:sz w:val="21"/>
            <w:szCs w:val="21"/>
          </w:rPr>
          <w:t>7．投标保证金</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_Toc184049618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79</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19" w:history="1">
        <w:r w:rsidR="00EB6417" w:rsidRPr="00EB6417">
          <w:rPr>
            <w:rStyle w:val="affff3"/>
            <w:noProof/>
            <w:sz w:val="21"/>
            <w:szCs w:val="21"/>
          </w:rPr>
          <w:t>8．中标服务费承诺书（格式）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_Toc184049619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80</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20" w:history="1">
        <w:r w:rsidR="00EB6417" w:rsidRPr="00EB6417">
          <w:rPr>
            <w:rStyle w:val="affff3"/>
            <w:noProof/>
            <w:sz w:val="21"/>
            <w:szCs w:val="21"/>
          </w:rPr>
          <w:t>9．业绩案例一览表（格式）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_Toc184049620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81</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21" w:history="1">
        <w:r w:rsidR="00EB6417" w:rsidRPr="00EB6417">
          <w:rPr>
            <w:rStyle w:val="affff3"/>
            <w:noProof/>
            <w:sz w:val="21"/>
            <w:szCs w:val="21"/>
          </w:rPr>
          <w:t>10．拟用于本项目人员资格和经历情况（格式）</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_Toc184049621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82</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22" w:history="1">
        <w:r w:rsidR="00EB6417" w:rsidRPr="00EB6417">
          <w:rPr>
            <w:rStyle w:val="affff3"/>
            <w:noProof/>
            <w:sz w:val="21"/>
            <w:szCs w:val="21"/>
          </w:rPr>
          <w:t>11．主要技术方案的详细说明</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_Toc184049622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84</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23" w:history="1">
        <w:r w:rsidR="00EB6417" w:rsidRPr="00EB6417">
          <w:rPr>
            <w:rStyle w:val="affff3"/>
            <w:noProof/>
            <w:sz w:val="21"/>
            <w:szCs w:val="21"/>
          </w:rPr>
          <w:t>12．企业类型声明函</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_Toc184049623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85</w:t>
        </w:r>
        <w:r w:rsidR="00EB6417" w:rsidRPr="00EB6417">
          <w:rPr>
            <w:noProof/>
            <w:webHidden/>
            <w:sz w:val="21"/>
            <w:szCs w:val="21"/>
          </w:rPr>
          <w:fldChar w:fldCharType="end"/>
        </w:r>
      </w:hyperlink>
    </w:p>
    <w:p w:rsidR="00EB6417" w:rsidRPr="00EB6417" w:rsidRDefault="00B75AD0" w:rsidP="00EB6417">
      <w:pPr>
        <w:pStyle w:val="36"/>
        <w:tabs>
          <w:tab w:val="right" w:leader="dot" w:pos="9061"/>
        </w:tabs>
        <w:spacing w:line="360" w:lineRule="auto"/>
        <w:rPr>
          <w:rFonts w:cstheme="minorBidi"/>
          <w:noProof/>
          <w:kern w:val="2"/>
          <w:sz w:val="21"/>
          <w:szCs w:val="21"/>
        </w:rPr>
      </w:pPr>
      <w:hyperlink w:anchor="_Toc184049624" w:history="1">
        <w:r w:rsidR="00EB6417" w:rsidRPr="00EB6417">
          <w:rPr>
            <w:rStyle w:val="affff3"/>
            <w:noProof/>
            <w:sz w:val="21"/>
            <w:szCs w:val="21"/>
          </w:rPr>
          <w:t>13．招标文件要求的和投标人认为必要的其它文件</w:t>
        </w:r>
        <w:r w:rsidR="00EB6417" w:rsidRPr="00EB6417">
          <w:rPr>
            <w:noProof/>
            <w:webHidden/>
            <w:sz w:val="21"/>
            <w:szCs w:val="21"/>
          </w:rPr>
          <w:tab/>
        </w:r>
        <w:r w:rsidR="00EB6417" w:rsidRPr="00EB6417">
          <w:rPr>
            <w:noProof/>
            <w:webHidden/>
            <w:sz w:val="21"/>
            <w:szCs w:val="21"/>
          </w:rPr>
          <w:fldChar w:fldCharType="begin"/>
        </w:r>
        <w:r w:rsidR="00EB6417" w:rsidRPr="00EB6417">
          <w:rPr>
            <w:noProof/>
            <w:webHidden/>
            <w:sz w:val="21"/>
            <w:szCs w:val="21"/>
          </w:rPr>
          <w:instrText xml:space="preserve"> PAGEREF _Toc184049624 \h </w:instrText>
        </w:r>
        <w:r w:rsidR="00EB6417" w:rsidRPr="00EB6417">
          <w:rPr>
            <w:noProof/>
            <w:webHidden/>
            <w:sz w:val="21"/>
            <w:szCs w:val="21"/>
          </w:rPr>
        </w:r>
        <w:r w:rsidR="00EB6417" w:rsidRPr="00EB6417">
          <w:rPr>
            <w:noProof/>
            <w:webHidden/>
            <w:sz w:val="21"/>
            <w:szCs w:val="21"/>
          </w:rPr>
          <w:fldChar w:fldCharType="separate"/>
        </w:r>
        <w:r w:rsidR="00EB6417" w:rsidRPr="00EB6417">
          <w:rPr>
            <w:noProof/>
            <w:webHidden/>
            <w:sz w:val="21"/>
            <w:szCs w:val="21"/>
          </w:rPr>
          <w:t>88</w:t>
        </w:r>
        <w:r w:rsidR="00EB6417" w:rsidRPr="00EB6417">
          <w:rPr>
            <w:noProof/>
            <w:webHidden/>
            <w:sz w:val="21"/>
            <w:szCs w:val="21"/>
          </w:rPr>
          <w:fldChar w:fldCharType="end"/>
        </w:r>
      </w:hyperlink>
    </w:p>
    <w:p w:rsidR="00661BFF" w:rsidRDefault="00F14465" w:rsidP="00EB6417">
      <w:pPr>
        <w:pStyle w:val="af"/>
        <w:tabs>
          <w:tab w:val="right" w:leader="dot" w:pos="9061"/>
        </w:tabs>
        <w:spacing w:after="0" w:line="360" w:lineRule="auto"/>
        <w:rPr>
          <w:rFonts w:ascii="宋体" w:hAnsi="宋体"/>
          <w:sz w:val="21"/>
        </w:rPr>
      </w:pPr>
      <w:r w:rsidRPr="00EB6417">
        <w:rPr>
          <w:rFonts w:ascii="宋体" w:hAnsi="宋体"/>
          <w:iCs/>
          <w:sz w:val="21"/>
          <w:szCs w:val="21"/>
        </w:rPr>
        <w:fldChar w:fldCharType="end"/>
      </w:r>
      <w:bookmarkStart w:id="5" w:name="_Toc288581295"/>
      <w:r>
        <w:rPr>
          <w:rFonts w:ascii="宋体" w:hAnsi="宋体"/>
          <w:szCs w:val="21"/>
        </w:rPr>
        <w:br w:type="page"/>
      </w:r>
      <w:bookmarkStart w:id="6" w:name="_Toc310195690"/>
    </w:p>
    <w:p w:rsidR="00661BFF" w:rsidRDefault="00F14465">
      <w:pPr>
        <w:pStyle w:val="1"/>
        <w:spacing w:line="360" w:lineRule="auto"/>
        <w:ind w:leftChars="-103" w:left="-30" w:hangingChars="72" w:hanging="217"/>
        <w:rPr>
          <w:sz w:val="30"/>
          <w:szCs w:val="30"/>
        </w:rPr>
      </w:pPr>
      <w:bookmarkStart w:id="7" w:name="_Toc366853854"/>
      <w:bookmarkStart w:id="8" w:name="_Toc184049535"/>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投标邀请</w:t>
      </w:r>
      <w:bookmarkEnd w:id="8"/>
    </w:p>
    <w:p w:rsidR="00661BFF" w:rsidRDefault="00F14465">
      <w:pPr>
        <w:pStyle w:val="20"/>
        <w:spacing w:line="360" w:lineRule="auto"/>
        <w:jc w:val="left"/>
        <w:rPr>
          <w:rFonts w:ascii="宋体" w:hAnsi="宋体"/>
          <w:b w:val="0"/>
          <w:sz w:val="24"/>
          <w:szCs w:val="24"/>
        </w:rPr>
      </w:pPr>
      <w:bookmarkStart w:id="9" w:name="_Toc28359079"/>
      <w:bookmarkStart w:id="10" w:name="_Toc35393621"/>
      <w:bookmarkStart w:id="11" w:name="_Toc28359002"/>
      <w:bookmarkStart w:id="12" w:name="_Toc35393790"/>
      <w:bookmarkStart w:id="13" w:name="_Toc184049536"/>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rsidR="00661BFF" w:rsidRDefault="00F14465">
      <w:pPr>
        <w:spacing w:line="360" w:lineRule="auto"/>
        <w:ind w:firstLineChars="200" w:firstLine="480"/>
      </w:pPr>
      <w:r>
        <w:rPr>
          <w:rFonts w:hint="eastAsia"/>
        </w:rPr>
        <w:t>项目编号：BMCC-ZC24-1323</w:t>
      </w:r>
    </w:p>
    <w:p w:rsidR="00661BFF" w:rsidRDefault="00F14465">
      <w:pPr>
        <w:spacing w:line="360" w:lineRule="auto"/>
        <w:ind w:firstLineChars="200" w:firstLine="480"/>
      </w:pPr>
      <w:r>
        <w:rPr>
          <w:rFonts w:hint="eastAsia"/>
        </w:rPr>
        <w:t>项目名称：华北电力大学科研楼物业保洁服务外包项目</w:t>
      </w:r>
    </w:p>
    <w:bookmarkEnd w:id="14"/>
    <w:p w:rsidR="00661BFF" w:rsidRDefault="00F14465">
      <w:pPr>
        <w:spacing w:line="360" w:lineRule="auto"/>
        <w:ind w:firstLineChars="200" w:firstLine="480"/>
      </w:pPr>
      <w:r>
        <w:rPr>
          <w:rFonts w:hint="eastAsia"/>
        </w:rPr>
        <w:t>预算金额：人民币</w:t>
      </w:r>
      <w:r>
        <w:t>27.63万元</w:t>
      </w:r>
    </w:p>
    <w:p w:rsidR="00661BFF" w:rsidRDefault="00F14465">
      <w:pPr>
        <w:spacing w:line="360" w:lineRule="auto"/>
        <w:ind w:firstLineChars="200" w:firstLine="480"/>
        <w:jc w:val="both"/>
      </w:pPr>
      <w:r>
        <w:rPr>
          <w:rFonts w:hint="eastAsia"/>
        </w:rPr>
        <w:t>采购需求：</w:t>
      </w:r>
      <w:r>
        <w:rPr>
          <w:rFonts w:asciiTheme="minorEastAsia" w:eastAsiaTheme="minorEastAsia" w:hAnsiTheme="minorEastAsia" w:cstheme="minorEastAsia" w:hint="eastAsia"/>
          <w:color w:val="000000"/>
        </w:rPr>
        <w:t>服务地点位于华北电力大学（北京校部）内，主要工作为科研楼物业保洁服务，包含公共区域楼道门厅卫生打扫，卫生间卫生打扫，地库及地下室卫生打扫，</w:t>
      </w:r>
      <w:r>
        <w:rPr>
          <w:rFonts w:asciiTheme="minorEastAsia" w:eastAsiaTheme="minorEastAsia" w:hAnsiTheme="minorEastAsia" w:cstheme="minorEastAsia" w:hint="eastAsia"/>
          <w:color w:val="000000"/>
          <w:lang w:eastAsia="zh-Hans"/>
        </w:rPr>
        <w:t>楼内的垃圾清运</w:t>
      </w:r>
      <w:r>
        <w:rPr>
          <w:rFonts w:asciiTheme="minorEastAsia" w:eastAsiaTheme="minorEastAsia" w:hAnsiTheme="minorEastAsia" w:cstheme="minorEastAsia" w:hint="eastAsia"/>
          <w:color w:val="000000"/>
        </w:rPr>
        <w:t>，联络属地所在部门相关物业服务需求</w:t>
      </w:r>
      <w:r>
        <w:rPr>
          <w:rFonts w:hint="eastAsia"/>
        </w:rPr>
        <w:t>。具体要求详见第四章。</w:t>
      </w:r>
    </w:p>
    <w:p w:rsidR="00661BFF" w:rsidRDefault="00F14465">
      <w:pPr>
        <w:spacing w:line="360" w:lineRule="auto"/>
        <w:ind w:firstLineChars="200" w:firstLine="480"/>
      </w:pPr>
      <w:r>
        <w:rPr>
          <w:rFonts w:hint="eastAsia"/>
        </w:rPr>
        <w:t>合同履行期限：</w:t>
      </w:r>
      <w:r>
        <w:rPr>
          <w:rFonts w:asciiTheme="minorEastAsia" w:eastAsiaTheme="minorEastAsia" w:hAnsiTheme="minorEastAsia" w:cstheme="minorEastAsia" w:hint="eastAsia"/>
          <w:color w:val="000000"/>
        </w:rPr>
        <w:t>11个月</w:t>
      </w:r>
      <w:r>
        <w:rPr>
          <w:rFonts w:cs="Times New Roman" w:hint="eastAsia"/>
          <w:kern w:val="2"/>
        </w:rPr>
        <w:t>。</w:t>
      </w:r>
    </w:p>
    <w:p w:rsidR="00661BFF" w:rsidRDefault="00F14465">
      <w:pPr>
        <w:spacing w:line="360" w:lineRule="auto"/>
        <w:ind w:firstLineChars="200" w:firstLine="480"/>
      </w:pPr>
      <w:r>
        <w:rPr>
          <w:rFonts w:hint="eastAsia"/>
        </w:rPr>
        <w:t>本项目不接受联合体投标。</w:t>
      </w:r>
    </w:p>
    <w:p w:rsidR="00661BFF" w:rsidRDefault="00F14465">
      <w:pPr>
        <w:pStyle w:val="20"/>
        <w:spacing w:line="360" w:lineRule="auto"/>
        <w:jc w:val="left"/>
        <w:rPr>
          <w:rFonts w:ascii="宋体" w:hAnsi="宋体"/>
          <w:b w:val="0"/>
          <w:sz w:val="24"/>
          <w:szCs w:val="24"/>
        </w:rPr>
      </w:pPr>
      <w:bookmarkStart w:id="16" w:name="_Toc28359080"/>
      <w:bookmarkStart w:id="17" w:name="_Toc35393622"/>
      <w:bookmarkStart w:id="18" w:name="_Toc35393791"/>
      <w:bookmarkStart w:id="19" w:name="_Toc28359003"/>
      <w:bookmarkStart w:id="20" w:name="_Toc184049537"/>
      <w:r>
        <w:rPr>
          <w:rFonts w:ascii="宋体" w:hAnsi="宋体" w:hint="eastAsia"/>
          <w:b w:val="0"/>
          <w:sz w:val="24"/>
          <w:szCs w:val="24"/>
        </w:rPr>
        <w:t>二、申请人的资格要求</w:t>
      </w:r>
      <w:bookmarkEnd w:id="16"/>
      <w:bookmarkEnd w:id="17"/>
      <w:bookmarkEnd w:id="18"/>
      <w:bookmarkEnd w:id="19"/>
      <w:bookmarkEnd w:id="20"/>
    </w:p>
    <w:p w:rsidR="00661BFF" w:rsidRDefault="00F14465">
      <w:pPr>
        <w:spacing w:line="360" w:lineRule="auto"/>
        <w:ind w:firstLineChars="200" w:firstLine="480"/>
      </w:pPr>
      <w:r>
        <w:rPr>
          <w:rFonts w:hint="eastAsia"/>
        </w:rPr>
        <w:t>1.满足《中华人民共和国政府采购法》第二十二条规定；</w:t>
      </w:r>
    </w:p>
    <w:p w:rsidR="00661BFF" w:rsidRDefault="00F14465">
      <w:pPr>
        <w:spacing w:line="360" w:lineRule="auto"/>
        <w:ind w:firstLineChars="200" w:firstLine="480"/>
      </w:pPr>
      <w:bookmarkStart w:id="21" w:name="_Toc28359081"/>
      <w:bookmarkStart w:id="22" w:name="_Toc28359004"/>
      <w:r>
        <w:rPr>
          <w:rFonts w:hint="eastAsia"/>
        </w:rPr>
        <w:t>2.落实政府采购政策需满足的资格要求：</w:t>
      </w:r>
      <w:r>
        <w:rPr>
          <w:rFonts w:asciiTheme="minorEastAsia" w:eastAsiaTheme="minorEastAsia" w:hAnsiTheme="minorEastAsia" w:cstheme="minorEastAsia" w:hint="eastAsia"/>
          <w:color w:val="000000"/>
        </w:rPr>
        <w:t>投标人须符合《财政部关于在政府采购活动中查询及使用信用记录有关问题的通知》（财库〔2016〕125号）的相关要求，</w:t>
      </w:r>
      <w:r>
        <w:rPr>
          <w:rFonts w:hint="eastAsia"/>
        </w:rPr>
        <w:t>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661BFF" w:rsidRDefault="00F14465">
      <w:pPr>
        <w:spacing w:line="360" w:lineRule="auto"/>
        <w:ind w:firstLineChars="200" w:firstLine="480"/>
        <w:jc w:val="both"/>
      </w:pPr>
      <w:r>
        <w:rPr>
          <w:rFonts w:hint="eastAsia"/>
        </w:rPr>
        <w:t>3.本项目的特定资格要求：无。</w:t>
      </w:r>
    </w:p>
    <w:p w:rsidR="00661BFF" w:rsidRDefault="00F14465">
      <w:pPr>
        <w:pStyle w:val="20"/>
        <w:spacing w:line="360" w:lineRule="auto"/>
        <w:jc w:val="left"/>
        <w:rPr>
          <w:rFonts w:ascii="宋体" w:hAnsi="宋体"/>
          <w:b w:val="0"/>
          <w:sz w:val="24"/>
          <w:szCs w:val="24"/>
        </w:rPr>
      </w:pPr>
      <w:bookmarkStart w:id="23" w:name="_Toc35393623"/>
      <w:bookmarkStart w:id="24" w:name="_Toc35393792"/>
      <w:bookmarkStart w:id="25" w:name="_Toc127363105"/>
      <w:bookmarkStart w:id="26" w:name="_Toc184049538"/>
      <w:bookmarkEnd w:id="21"/>
      <w:bookmarkEnd w:id="22"/>
      <w:r>
        <w:rPr>
          <w:rFonts w:ascii="宋体" w:hAnsi="宋体" w:hint="eastAsia"/>
          <w:b w:val="0"/>
          <w:sz w:val="24"/>
          <w:szCs w:val="24"/>
        </w:rPr>
        <w:t>三、获取招标文件</w:t>
      </w:r>
      <w:bookmarkEnd w:id="23"/>
      <w:bookmarkEnd w:id="24"/>
      <w:bookmarkEnd w:id="25"/>
      <w:bookmarkEnd w:id="26"/>
    </w:p>
    <w:p w:rsidR="00661BFF" w:rsidRDefault="00F14465">
      <w:pPr>
        <w:spacing w:line="360" w:lineRule="auto"/>
        <w:ind w:firstLine="540"/>
        <w:jc w:val="both"/>
      </w:pPr>
      <w:r>
        <w:rPr>
          <w:rFonts w:hint="eastAsia"/>
        </w:rPr>
        <w:t>时间：自202</w:t>
      </w:r>
      <w:r>
        <w:t>4</w:t>
      </w:r>
      <w:r>
        <w:rPr>
          <w:rFonts w:hint="eastAsia"/>
        </w:rPr>
        <w:t>年</w:t>
      </w:r>
      <w:r w:rsidR="00F76C70">
        <w:t>12</w:t>
      </w:r>
      <w:r>
        <w:rPr>
          <w:rFonts w:hint="eastAsia"/>
        </w:rPr>
        <w:t>月</w:t>
      </w:r>
      <w:r w:rsidR="001B2EBE">
        <w:t>3</w:t>
      </w:r>
      <w:r>
        <w:rPr>
          <w:rFonts w:hint="eastAsia"/>
        </w:rPr>
        <w:t>日起至20</w:t>
      </w:r>
      <w:r>
        <w:t>24</w:t>
      </w:r>
      <w:r>
        <w:rPr>
          <w:rFonts w:hint="eastAsia"/>
        </w:rPr>
        <w:t>年</w:t>
      </w:r>
      <w:r w:rsidR="00F76C70">
        <w:t>12</w:t>
      </w:r>
      <w:r>
        <w:rPr>
          <w:rFonts w:hint="eastAsia"/>
        </w:rPr>
        <w:t>月</w:t>
      </w:r>
      <w:r w:rsidR="004E0024">
        <w:t>10</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661BFF" w:rsidRDefault="00F14465">
      <w:pPr>
        <w:spacing w:line="360" w:lineRule="auto"/>
        <w:ind w:firstLine="540"/>
      </w:pPr>
      <w:r>
        <w:rPr>
          <w:rFonts w:hint="eastAsia"/>
        </w:rPr>
        <w:t>地点：北京明德致信咨询有限公司官网（</w:t>
      </w:r>
      <w:r>
        <w:t>http://www.zbbmcc.com）</w:t>
      </w:r>
    </w:p>
    <w:p w:rsidR="00661BFF" w:rsidRDefault="00F14465">
      <w:pPr>
        <w:spacing w:line="360" w:lineRule="auto"/>
        <w:ind w:firstLine="540"/>
        <w:jc w:val="both"/>
      </w:pPr>
      <w:r>
        <w:rPr>
          <w:rFonts w:hint="eastAsia"/>
        </w:rPr>
        <w:t>方式：只接受电汇或网银购买标书（注：汇款时必须备注</w:t>
      </w:r>
      <w:r>
        <w:t>ZC24-1323</w:t>
      </w:r>
      <w:r>
        <w:rPr>
          <w:rFonts w:hint="eastAsia"/>
        </w:rPr>
        <w:t>标书款</w:t>
      </w:r>
      <w:r>
        <w:t>，电汇或网银须于“获取采购文件截止时间”前到账）（具体方式详见“其他补充事宜”）</w:t>
      </w:r>
    </w:p>
    <w:p w:rsidR="00661BFF" w:rsidRDefault="00F14465">
      <w:pPr>
        <w:spacing w:line="360" w:lineRule="auto"/>
        <w:ind w:firstLine="540"/>
      </w:pPr>
      <w:r>
        <w:rPr>
          <w:rFonts w:hint="eastAsia"/>
        </w:rPr>
        <w:t>售价：人民币500元/本（售后不退）</w:t>
      </w:r>
    </w:p>
    <w:p w:rsidR="00661BFF" w:rsidRDefault="00F14465">
      <w:pPr>
        <w:pStyle w:val="20"/>
        <w:spacing w:line="360" w:lineRule="auto"/>
        <w:jc w:val="left"/>
        <w:rPr>
          <w:rFonts w:ascii="宋体" w:hAnsi="宋体"/>
          <w:b w:val="0"/>
          <w:sz w:val="24"/>
          <w:szCs w:val="24"/>
        </w:rPr>
      </w:pPr>
      <w:bookmarkStart w:id="27" w:name="_Toc28359005"/>
      <w:bookmarkStart w:id="28" w:name="_Toc28359082"/>
      <w:bookmarkStart w:id="29" w:name="_Toc127363106"/>
      <w:bookmarkStart w:id="30" w:name="_Toc35393624"/>
      <w:bookmarkStart w:id="31" w:name="_Toc35393793"/>
      <w:bookmarkStart w:id="32" w:name="_Toc184049539"/>
      <w:r>
        <w:rPr>
          <w:rFonts w:ascii="宋体" w:hAnsi="宋体" w:hint="eastAsia"/>
          <w:b w:val="0"/>
          <w:sz w:val="24"/>
          <w:szCs w:val="24"/>
        </w:rPr>
        <w:t>四、提交投标文件</w:t>
      </w:r>
      <w:bookmarkEnd w:id="27"/>
      <w:bookmarkEnd w:id="28"/>
      <w:r>
        <w:rPr>
          <w:rFonts w:ascii="宋体" w:hAnsi="宋体" w:hint="eastAsia"/>
          <w:b w:val="0"/>
          <w:sz w:val="24"/>
          <w:szCs w:val="24"/>
        </w:rPr>
        <w:t>截止时间、开标时间和地点</w:t>
      </w:r>
      <w:bookmarkEnd w:id="29"/>
      <w:bookmarkEnd w:id="30"/>
      <w:bookmarkEnd w:id="31"/>
      <w:bookmarkEnd w:id="32"/>
    </w:p>
    <w:p w:rsidR="00661BFF" w:rsidRDefault="00F14465">
      <w:pPr>
        <w:spacing w:line="360" w:lineRule="auto"/>
        <w:ind w:firstLineChars="200" w:firstLine="480"/>
        <w:rPr>
          <w:bCs/>
        </w:rPr>
      </w:pPr>
      <w:r>
        <w:rPr>
          <w:rFonts w:hint="eastAsia"/>
          <w:bCs/>
        </w:rPr>
        <w:t>投标文件递交截止时间暨开标时间：202</w:t>
      </w:r>
      <w:r>
        <w:rPr>
          <w:bCs/>
        </w:rPr>
        <w:t>4</w:t>
      </w:r>
      <w:r>
        <w:rPr>
          <w:rFonts w:hint="eastAsia"/>
          <w:bCs/>
        </w:rPr>
        <w:t>年</w:t>
      </w:r>
      <w:r>
        <w:rPr>
          <w:bCs/>
        </w:rPr>
        <w:t>12</w:t>
      </w:r>
      <w:r>
        <w:rPr>
          <w:rFonts w:hint="eastAsia"/>
          <w:bCs/>
        </w:rPr>
        <w:t>月</w:t>
      </w:r>
      <w:r w:rsidR="004E0024">
        <w:rPr>
          <w:bCs/>
        </w:rPr>
        <w:t>25</w:t>
      </w:r>
      <w:r>
        <w:rPr>
          <w:rFonts w:hint="eastAsia"/>
          <w:bCs/>
        </w:rPr>
        <w:t>日</w:t>
      </w:r>
      <w:r>
        <w:rPr>
          <w:bCs/>
        </w:rPr>
        <w:t>09</w:t>
      </w:r>
      <w:r>
        <w:rPr>
          <w:rFonts w:hint="eastAsia"/>
          <w:bCs/>
        </w:rPr>
        <w:t>:</w:t>
      </w:r>
      <w:r>
        <w:rPr>
          <w:bCs/>
        </w:rPr>
        <w:t>30</w:t>
      </w:r>
      <w:r>
        <w:rPr>
          <w:rFonts w:hint="eastAsia"/>
          <w:bCs/>
        </w:rPr>
        <w:t>（北京时间）</w:t>
      </w:r>
    </w:p>
    <w:p w:rsidR="00661BFF" w:rsidRDefault="00F14465">
      <w:pPr>
        <w:spacing w:line="360" w:lineRule="auto"/>
        <w:ind w:firstLineChars="200" w:firstLine="480"/>
        <w:rPr>
          <w:bCs/>
        </w:rPr>
      </w:pPr>
      <w:bookmarkStart w:id="33" w:name="_Toc28359007"/>
      <w:bookmarkStart w:id="34" w:name="_Toc127363107"/>
      <w:bookmarkStart w:id="35" w:name="_Toc35393625"/>
      <w:bookmarkStart w:id="36" w:name="_Toc35393794"/>
      <w:bookmarkStart w:id="37" w:name="_Toc28359084"/>
      <w:r>
        <w:rPr>
          <w:rFonts w:hint="eastAsia"/>
        </w:rPr>
        <w:t>地点：北京市海淀区学院路30号科大天工大厦</w:t>
      </w:r>
      <w:r>
        <w:t>B</w:t>
      </w:r>
      <w:r>
        <w:rPr>
          <w:rFonts w:hint="eastAsia"/>
        </w:rPr>
        <w:t>座</w:t>
      </w:r>
      <w:r>
        <w:t>17</w:t>
      </w:r>
      <w:r>
        <w:rPr>
          <w:rFonts w:hint="eastAsia"/>
        </w:rPr>
        <w:t>层1</w:t>
      </w:r>
      <w:r>
        <w:t>706</w:t>
      </w:r>
      <w:r>
        <w:rPr>
          <w:rFonts w:hint="eastAsia"/>
        </w:rPr>
        <w:t>第</w:t>
      </w:r>
      <w:r w:rsidR="00F76C70">
        <w:rPr>
          <w:rFonts w:hint="eastAsia"/>
        </w:rPr>
        <w:t>二</w:t>
      </w:r>
      <w:r>
        <w:rPr>
          <w:rFonts w:hint="eastAsia"/>
        </w:rPr>
        <w:t>会议室。</w:t>
      </w:r>
    </w:p>
    <w:p w:rsidR="00661BFF" w:rsidRDefault="00F14465">
      <w:pPr>
        <w:pStyle w:val="20"/>
        <w:spacing w:line="360" w:lineRule="auto"/>
        <w:jc w:val="left"/>
        <w:rPr>
          <w:rFonts w:ascii="宋体" w:hAnsi="宋体"/>
          <w:b w:val="0"/>
          <w:sz w:val="24"/>
          <w:szCs w:val="24"/>
        </w:rPr>
      </w:pPr>
      <w:bookmarkStart w:id="38" w:name="_Toc184049540"/>
      <w:r>
        <w:rPr>
          <w:rFonts w:ascii="宋体" w:hAnsi="宋体" w:hint="eastAsia"/>
          <w:b w:val="0"/>
          <w:sz w:val="24"/>
          <w:szCs w:val="24"/>
        </w:rPr>
        <w:lastRenderedPageBreak/>
        <w:t>五、公告期限</w:t>
      </w:r>
      <w:bookmarkEnd w:id="33"/>
      <w:bookmarkEnd w:id="34"/>
      <w:bookmarkEnd w:id="35"/>
      <w:bookmarkEnd w:id="36"/>
      <w:bookmarkEnd w:id="37"/>
      <w:bookmarkEnd w:id="38"/>
    </w:p>
    <w:p w:rsidR="00661BFF" w:rsidRDefault="00F14465">
      <w:pPr>
        <w:spacing w:line="360" w:lineRule="auto"/>
        <w:ind w:firstLineChars="200" w:firstLine="480"/>
      </w:pPr>
      <w:r>
        <w:rPr>
          <w:rFonts w:hint="eastAsia"/>
        </w:rPr>
        <w:t>自本公告发布之日起5个工作日。</w:t>
      </w:r>
    </w:p>
    <w:p w:rsidR="00661BFF" w:rsidRDefault="00F14465">
      <w:pPr>
        <w:pStyle w:val="20"/>
        <w:spacing w:line="360" w:lineRule="auto"/>
        <w:jc w:val="left"/>
        <w:rPr>
          <w:rFonts w:ascii="宋体" w:hAnsi="宋体"/>
          <w:b w:val="0"/>
          <w:sz w:val="24"/>
          <w:szCs w:val="24"/>
        </w:rPr>
      </w:pPr>
      <w:bookmarkStart w:id="39" w:name="_Toc35393795"/>
      <w:bookmarkStart w:id="40" w:name="_Toc127363108"/>
      <w:bookmarkStart w:id="41" w:name="_Toc35393626"/>
      <w:bookmarkStart w:id="42" w:name="_Toc184049541"/>
      <w:r>
        <w:rPr>
          <w:rFonts w:ascii="宋体" w:hAnsi="宋体" w:hint="eastAsia"/>
          <w:b w:val="0"/>
          <w:sz w:val="24"/>
          <w:szCs w:val="24"/>
        </w:rPr>
        <w:t>六、其他补充事宜</w:t>
      </w:r>
      <w:bookmarkEnd w:id="39"/>
      <w:bookmarkEnd w:id="40"/>
      <w:bookmarkEnd w:id="41"/>
      <w:bookmarkEnd w:id="42"/>
    </w:p>
    <w:p w:rsidR="00661BFF" w:rsidRDefault="00F14465">
      <w:pPr>
        <w:spacing w:line="360" w:lineRule="auto"/>
        <w:ind w:firstLineChars="200" w:firstLine="480"/>
      </w:pPr>
      <w:bookmarkStart w:id="43" w:name="_Toc28359008"/>
      <w:bookmarkStart w:id="44" w:name="_Toc35393627"/>
      <w:bookmarkStart w:id="45" w:name="_Toc28359085"/>
      <w:bookmarkStart w:id="46" w:name="_Toc35393796"/>
      <w:r>
        <w:rPr>
          <w:rFonts w:hint="eastAsia"/>
        </w:rPr>
        <w:t>1</w:t>
      </w:r>
      <w:r>
        <w:t>.</w:t>
      </w:r>
      <w:r>
        <w:rPr>
          <w:rFonts w:hint="eastAsia"/>
        </w:rPr>
        <w:t>详细报名及获取招标（采购）文件方式，请完整阅读以下全部内容：</w:t>
      </w:r>
    </w:p>
    <w:p w:rsidR="00661BFF" w:rsidRDefault="00F14465">
      <w:pPr>
        <w:spacing w:line="360" w:lineRule="auto"/>
        <w:ind w:firstLineChars="200" w:firstLine="480"/>
        <w:jc w:val="both"/>
        <w:rPr>
          <w:b/>
          <w:bCs/>
        </w:rPr>
      </w:pPr>
      <w:r>
        <w:rPr>
          <w:rFonts w:hint="eastAsia"/>
        </w:rPr>
        <w:t>（1）供应商须登录北京明德致信咨询有限公司官网（</w:t>
      </w:r>
      <w:r>
        <w:t>http://www.zbbmcc.com）点击右上角“项目报名”选择编号“BMCC-ZC24-1323”完整填写报名信息并上传报名费转账凭证提交报名申请（如采购文件要求提供其他报名材料，须一并上传，未明确要求的默认不需要）。报名审核结果会在1个工作日内以</w:t>
      </w:r>
      <w:r>
        <w:rPr>
          <w:rFonts w:hint="eastAsia"/>
        </w:rPr>
        <w:t>邮件</w:t>
      </w:r>
      <w:r>
        <w:t>形式发送至报名</w:t>
      </w:r>
      <w:r>
        <w:rPr>
          <w:rFonts w:hint="eastAsia"/>
        </w:rPr>
        <w:t>所留邮箱地址</w:t>
      </w:r>
      <w:r>
        <w:t>，请留意查收。</w:t>
      </w:r>
      <w:r>
        <w:rPr>
          <w:rFonts w:hint="eastAsia"/>
        </w:rPr>
        <w:t>同时供应商也在报名界面登录“已报名情况自助查询”模块自主查询报名审批情况。</w:t>
      </w:r>
      <w:r>
        <w:t>超过1个工作日未审核</w:t>
      </w:r>
      <w:r>
        <w:rPr>
          <w:rFonts w:hint="eastAsia"/>
        </w:rPr>
        <w:t>通过的</w:t>
      </w:r>
      <w:r>
        <w:t>，可拨打010-82370045进行咨询。</w:t>
      </w:r>
      <w:r>
        <w:rPr>
          <w:rFonts w:hint="eastAsia"/>
        </w:rPr>
        <w:t>有关报名信息的疑问反馈，请供应商按报名页面最下方的提示，发送邮件反馈。</w:t>
      </w:r>
    </w:p>
    <w:p w:rsidR="00661BFF" w:rsidRDefault="00F14465">
      <w:pPr>
        <w:spacing w:line="360" w:lineRule="auto"/>
        <w:ind w:firstLineChars="200" w:firstLine="482"/>
        <w:jc w:val="both"/>
      </w:pPr>
      <w:r>
        <w:rPr>
          <w:rFonts w:hint="eastAsia"/>
          <w:b/>
        </w:rPr>
        <w:t>供应商须按公告要求向代理机构获取采购文件并登记备案：1）超出“采购文件获取截止时间”的电汇或网银均无效；2）汇款后，没有在北京明德致信咨询有限公司官网（</w:t>
      </w:r>
      <w:r>
        <w:rPr>
          <w:b/>
        </w:rPr>
        <w:t>http://www.zbbmcc.com）提交报名信息而造成信息登记的遗漏，我公司概不负责</w:t>
      </w:r>
      <w:r>
        <w:rPr>
          <w:rFonts w:hint="eastAsia"/>
          <w:b/>
        </w:rPr>
        <w:t>3）采购</w:t>
      </w:r>
      <w:r>
        <w:rPr>
          <w:rFonts w:hint="eastAsia"/>
          <w:b/>
          <w:bCs/>
        </w:rPr>
        <w:t>文件售后不退，请供应商审慎购买。</w:t>
      </w:r>
    </w:p>
    <w:p w:rsidR="00661BFF" w:rsidRDefault="00F14465">
      <w:pPr>
        <w:spacing w:line="360" w:lineRule="auto"/>
        <w:ind w:firstLineChars="200" w:firstLine="480"/>
        <w:jc w:val="both"/>
      </w:pPr>
      <w:r>
        <w:rPr>
          <w:rFonts w:hint="eastAsia"/>
        </w:rPr>
        <w:t>（2）银行账户信息，电汇购买招标（采购）文件、投标保证金及中标（成交）服务费收取的唯一账户：</w:t>
      </w:r>
    </w:p>
    <w:p w:rsidR="00661BFF" w:rsidRDefault="00F14465">
      <w:pPr>
        <w:spacing w:line="360" w:lineRule="auto"/>
        <w:ind w:firstLineChars="200" w:firstLine="480"/>
        <w:jc w:val="both"/>
      </w:pPr>
      <w:r>
        <w:rPr>
          <w:rFonts w:hint="eastAsia"/>
        </w:rPr>
        <w:t>汇款或转账时请务必附言“项目编号+用途”，例如：</w:t>
      </w:r>
      <w:r>
        <w:t>ZC24-1323</w:t>
      </w:r>
      <w:r>
        <w:rPr>
          <w:rFonts w:hint="eastAsia"/>
        </w:rPr>
        <w:t>标书款。</w:t>
      </w:r>
    </w:p>
    <w:p w:rsidR="00661BFF" w:rsidRDefault="00F14465">
      <w:pPr>
        <w:spacing w:line="360" w:lineRule="auto"/>
        <w:ind w:leftChars="202" w:left="485"/>
        <w:jc w:val="both"/>
      </w:pPr>
      <w:r>
        <w:rPr>
          <w:rFonts w:hint="eastAsia"/>
        </w:rPr>
        <w:t>公司名称：北京明德致信咨询有限公司</w:t>
      </w:r>
    </w:p>
    <w:p w:rsidR="00661BFF" w:rsidRDefault="00F14465">
      <w:pPr>
        <w:spacing w:line="360" w:lineRule="auto"/>
        <w:ind w:leftChars="202" w:left="485"/>
        <w:jc w:val="both"/>
      </w:pPr>
      <w:r>
        <w:rPr>
          <w:rFonts w:hint="eastAsia"/>
        </w:rPr>
        <w:t>开 户 行：中国工商银行股份有限公司北京东升路支行</w:t>
      </w:r>
    </w:p>
    <w:p w:rsidR="00661BFF" w:rsidRDefault="00F14465">
      <w:pPr>
        <w:spacing w:line="360" w:lineRule="auto"/>
        <w:ind w:leftChars="202" w:left="485"/>
        <w:jc w:val="both"/>
      </w:pPr>
      <w:r>
        <w:rPr>
          <w:rFonts w:hint="eastAsia"/>
        </w:rPr>
        <w:t>账    号：0200 0062 1920 0492 968</w:t>
      </w:r>
    </w:p>
    <w:p w:rsidR="00661BFF" w:rsidRDefault="00F14465">
      <w:pPr>
        <w:spacing w:line="360" w:lineRule="auto"/>
        <w:ind w:firstLineChars="200" w:firstLine="480"/>
        <w:jc w:val="both"/>
      </w:pPr>
      <w:r>
        <w:rPr>
          <w:rFonts w:hint="eastAsia"/>
        </w:rPr>
        <w:t>（3）招标（采购）文件的获取：仅提供电子版，请到明德致信公司网站“招标（采购）公告”频道：http://www.zbbmcc.com/node/119。无需注册，按项目名称或编号查找对应项目，点击标题下红色“下载”按钮即可下载。</w:t>
      </w:r>
    </w:p>
    <w:p w:rsidR="00661BFF" w:rsidRDefault="00F14465">
      <w:pPr>
        <w:spacing w:line="360" w:lineRule="auto"/>
        <w:ind w:firstLineChars="200" w:firstLine="480"/>
        <w:jc w:val="both"/>
      </w:pPr>
      <w:r>
        <w:rPr>
          <w:rFonts w:hint="eastAsia"/>
        </w:rPr>
        <w:t>2</w:t>
      </w:r>
      <w:r>
        <w:t>.</w:t>
      </w:r>
      <w:r>
        <w:rPr>
          <w:rFonts w:hint="eastAsia"/>
        </w:rPr>
        <w:t>问题咨询联系方式的说明：</w:t>
      </w:r>
    </w:p>
    <w:p w:rsidR="00661BFF" w:rsidRDefault="00F14465">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661BFF" w:rsidRDefault="00F14465">
      <w:pPr>
        <w:spacing w:line="360" w:lineRule="auto"/>
        <w:ind w:firstLineChars="200" w:firstLine="480"/>
        <w:jc w:val="both"/>
      </w:pPr>
      <w:r>
        <w:rPr>
          <w:rFonts w:hint="eastAsia"/>
        </w:rPr>
        <w:t>（2）有关招标（采购）文件技术部分的问题咨询：请拨打公告“项目联系方式”中项目负责人的电话号码或发送邮件至bjmd</w:t>
      </w:r>
      <w:r>
        <w:t>zx</w:t>
      </w:r>
      <w:r>
        <w:rPr>
          <w:rFonts w:hint="eastAsia"/>
        </w:rPr>
        <w:t>@</w:t>
      </w:r>
      <w:r>
        <w:t>vip.</w:t>
      </w:r>
      <w:r>
        <w:rPr>
          <w:rFonts w:hint="eastAsia"/>
        </w:rPr>
        <w:t>163.com。</w:t>
      </w:r>
    </w:p>
    <w:p w:rsidR="00661BFF" w:rsidRDefault="00F14465">
      <w:pPr>
        <w:spacing w:line="360" w:lineRule="auto"/>
        <w:ind w:firstLineChars="200" w:firstLine="480"/>
        <w:jc w:val="both"/>
      </w:pPr>
      <w:r>
        <w:rPr>
          <w:rFonts w:hint="eastAsia"/>
        </w:rPr>
        <w:lastRenderedPageBreak/>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661BFF" w:rsidRDefault="00F14465">
      <w:pPr>
        <w:spacing w:line="360" w:lineRule="auto"/>
        <w:ind w:firstLineChars="200" w:firstLine="480"/>
        <w:jc w:val="both"/>
      </w:pPr>
      <w:r>
        <w:t>4.</w:t>
      </w:r>
      <w:r>
        <w:rPr>
          <w:rFonts w:hint="eastAsia"/>
        </w:rPr>
        <w:t>投标文件请于投标当日投标截止时间之前递交至投标地点，逾期递交的文件恕不接收。</w:t>
      </w:r>
    </w:p>
    <w:p w:rsidR="00661BFF" w:rsidRDefault="00F14465">
      <w:pPr>
        <w:spacing w:line="360" w:lineRule="auto"/>
        <w:ind w:firstLineChars="200" w:firstLine="480"/>
        <w:jc w:val="both"/>
      </w:pPr>
      <w:r>
        <w:t>5.</w:t>
      </w:r>
      <w:r>
        <w:rPr>
          <w:rFonts w:hint="eastAsia"/>
        </w:rPr>
        <w:t>评标方法：综合评分法</w:t>
      </w:r>
    </w:p>
    <w:p w:rsidR="00661BFF" w:rsidRDefault="00F14465">
      <w:pPr>
        <w:spacing w:line="360" w:lineRule="auto"/>
        <w:ind w:firstLineChars="200" w:firstLine="480"/>
        <w:jc w:val="both"/>
      </w:pPr>
      <w:bookmarkStart w:id="47" w:name="_Toc127363109"/>
      <w:r>
        <w:t>6.采购项目需要落实的采购政策：政府采购促进中小企业发展；政府采购支持监狱企业发展；政府采购促进残疾人就业；节能产品、环境标志产品；进口产品管理等。</w:t>
      </w:r>
    </w:p>
    <w:p w:rsidR="00661BFF" w:rsidRDefault="00F14465">
      <w:pPr>
        <w:spacing w:line="360" w:lineRule="auto"/>
        <w:ind w:firstLineChars="200" w:firstLine="480"/>
        <w:jc w:val="both"/>
      </w:pPr>
      <w:r>
        <w:t>7.本项目</w:t>
      </w:r>
      <w:r>
        <w:rPr>
          <w:rFonts w:hint="eastAsia"/>
        </w:rPr>
        <w:t>未到采购限额，</w:t>
      </w:r>
      <w:r>
        <w:t>不属于政府采购项目，供应商如有疑义，请与北京明德致信咨询有限公司</w:t>
      </w:r>
      <w:r>
        <w:rPr>
          <w:rFonts w:hint="eastAsia"/>
        </w:rPr>
        <w:t>咨询</w:t>
      </w:r>
      <w:r>
        <w:t>。</w:t>
      </w:r>
    </w:p>
    <w:p w:rsidR="00661BFF" w:rsidRDefault="00F14465">
      <w:pPr>
        <w:pStyle w:val="20"/>
        <w:spacing w:line="360" w:lineRule="auto"/>
        <w:jc w:val="left"/>
        <w:rPr>
          <w:rFonts w:ascii="宋体" w:hAnsi="宋体"/>
          <w:b w:val="0"/>
          <w:sz w:val="24"/>
          <w:szCs w:val="24"/>
        </w:rPr>
      </w:pPr>
      <w:bookmarkStart w:id="48" w:name="_Toc184049542"/>
      <w:r>
        <w:rPr>
          <w:rFonts w:ascii="宋体" w:hAnsi="宋体" w:hint="eastAsia"/>
          <w:b w:val="0"/>
          <w:sz w:val="24"/>
          <w:szCs w:val="24"/>
        </w:rPr>
        <w:t>七、对本次招标提出询问，请按以下方式联系。</w:t>
      </w:r>
      <w:bookmarkEnd w:id="43"/>
      <w:bookmarkEnd w:id="44"/>
      <w:bookmarkEnd w:id="45"/>
      <w:bookmarkEnd w:id="46"/>
      <w:bookmarkEnd w:id="47"/>
      <w:bookmarkEnd w:id="48"/>
    </w:p>
    <w:p w:rsidR="00661BFF" w:rsidRDefault="00F14465">
      <w:pPr>
        <w:spacing w:line="360" w:lineRule="auto"/>
        <w:ind w:firstLineChars="200" w:firstLine="480"/>
        <w:jc w:val="both"/>
      </w:pPr>
      <w:r>
        <w:rPr>
          <w:rFonts w:hint="eastAsia"/>
        </w:rPr>
        <w:t>1.采购人信息</w:t>
      </w:r>
    </w:p>
    <w:p w:rsidR="00661BFF" w:rsidRDefault="00F14465">
      <w:pPr>
        <w:spacing w:line="360" w:lineRule="auto"/>
        <w:ind w:firstLineChars="200" w:firstLine="480"/>
        <w:jc w:val="both"/>
      </w:pPr>
      <w:bookmarkStart w:id="49" w:name="_Toc28359086"/>
      <w:bookmarkStart w:id="50" w:name="_Toc28359009"/>
      <w:r>
        <w:rPr>
          <w:rFonts w:hint="eastAsia"/>
        </w:rPr>
        <w:t>名称：华北电力大学</w:t>
      </w:r>
    </w:p>
    <w:p w:rsidR="00661BFF" w:rsidRDefault="00F14465">
      <w:pPr>
        <w:spacing w:line="360" w:lineRule="auto"/>
        <w:ind w:firstLineChars="200" w:firstLine="480"/>
        <w:jc w:val="both"/>
      </w:pPr>
      <w:r>
        <w:rPr>
          <w:rFonts w:hint="eastAsia"/>
        </w:rPr>
        <w:t>地址：北京市昌平区回龙观北农路</w:t>
      </w:r>
      <w:r>
        <w:t>2号</w:t>
      </w:r>
    </w:p>
    <w:p w:rsidR="00661BFF" w:rsidRDefault="00F14465">
      <w:pPr>
        <w:spacing w:line="360" w:lineRule="auto"/>
        <w:ind w:firstLineChars="200" w:firstLine="480"/>
        <w:jc w:val="both"/>
      </w:pPr>
      <w:r>
        <w:rPr>
          <w:rFonts w:hint="eastAsia"/>
        </w:rPr>
        <w:t>联系方式：张老师010-61772996</w:t>
      </w:r>
    </w:p>
    <w:p w:rsidR="00661BFF" w:rsidRDefault="00F14465">
      <w:pPr>
        <w:spacing w:line="360" w:lineRule="auto"/>
        <w:ind w:firstLineChars="200" w:firstLine="480"/>
        <w:jc w:val="both"/>
      </w:pPr>
      <w:r>
        <w:rPr>
          <w:rFonts w:hint="eastAsia"/>
        </w:rPr>
        <w:t>2.采购代理机构信息</w:t>
      </w:r>
      <w:bookmarkEnd w:id="49"/>
      <w:bookmarkEnd w:id="50"/>
    </w:p>
    <w:p w:rsidR="00661BFF" w:rsidRDefault="00F14465">
      <w:pPr>
        <w:spacing w:line="360" w:lineRule="auto"/>
        <w:ind w:firstLineChars="200" w:firstLine="480"/>
        <w:jc w:val="both"/>
      </w:pPr>
      <w:r>
        <w:rPr>
          <w:rFonts w:hint="eastAsia"/>
        </w:rPr>
        <w:t>名称：北京明德致信咨询有限公司</w:t>
      </w:r>
    </w:p>
    <w:p w:rsidR="00661BFF" w:rsidRDefault="00F14465">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661BFF" w:rsidRDefault="00F14465">
      <w:pPr>
        <w:spacing w:line="360" w:lineRule="auto"/>
        <w:ind w:firstLineChars="200" w:firstLine="480"/>
        <w:jc w:val="both"/>
      </w:pPr>
      <w:r>
        <w:rPr>
          <w:rFonts w:hint="eastAsia"/>
        </w:rPr>
        <w:t>联系人：杨梦雪、王蕾蕾、吕绍山</w:t>
      </w:r>
    </w:p>
    <w:p w:rsidR="00661BFF" w:rsidRDefault="00F14465">
      <w:pPr>
        <w:spacing w:line="360" w:lineRule="auto"/>
        <w:ind w:firstLineChars="200" w:firstLine="480"/>
        <w:jc w:val="both"/>
      </w:pPr>
      <w:r>
        <w:rPr>
          <w:rFonts w:hint="eastAsia"/>
        </w:rPr>
        <w:t>联系方式：</w:t>
      </w:r>
      <w:r>
        <w:t>010</w:t>
      </w:r>
      <w:r>
        <w:rPr>
          <w:rFonts w:hint="eastAsia"/>
        </w:rPr>
        <w:t>-</w:t>
      </w:r>
      <w:r>
        <w:t>61196170</w:t>
      </w:r>
    </w:p>
    <w:p w:rsidR="00661BFF" w:rsidRDefault="00F14465">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661BFF" w:rsidRDefault="00661BFF"/>
    <w:p w:rsidR="00661BFF" w:rsidRDefault="00F14465">
      <w:pPr>
        <w:pStyle w:val="1"/>
        <w:spacing w:line="360" w:lineRule="auto"/>
        <w:rPr>
          <w:sz w:val="30"/>
          <w:szCs w:val="30"/>
        </w:rPr>
      </w:pPr>
      <w:r>
        <w:rPr>
          <w:rStyle w:val="afff1"/>
          <w:rFonts w:eastAsia="宋体"/>
          <w:b/>
          <w:bCs/>
        </w:rPr>
        <w:br w:type="page"/>
      </w:r>
      <w:bookmarkStart w:id="51" w:name="_Toc184049543"/>
      <w:bookmarkStart w:id="52" w:name="_Toc310195691"/>
      <w:bookmarkStart w:id="53" w:name="_Toc366853855"/>
      <w:r>
        <w:rPr>
          <w:rFonts w:hint="eastAsia"/>
          <w:sz w:val="30"/>
          <w:szCs w:val="30"/>
        </w:rPr>
        <w:lastRenderedPageBreak/>
        <w:t>第二章 投标人须知资料表</w:t>
      </w:r>
      <w:bookmarkEnd w:id="51"/>
    </w:p>
    <w:p w:rsidR="00661BFF" w:rsidRDefault="00F14465">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661BFF">
        <w:trPr>
          <w:trHeight w:val="355"/>
          <w:jc w:val="center"/>
        </w:trPr>
        <w:tc>
          <w:tcPr>
            <w:tcW w:w="1016" w:type="dxa"/>
            <w:tcBorders>
              <w:top w:val="single" w:sz="12" w:space="0" w:color="auto"/>
            </w:tcBorders>
            <w:vAlign w:val="center"/>
          </w:tcPr>
          <w:p w:rsidR="00661BFF" w:rsidRDefault="00F14465">
            <w:pPr>
              <w:spacing w:line="360" w:lineRule="auto"/>
              <w:jc w:val="center"/>
              <w:rPr>
                <w:b/>
              </w:rPr>
            </w:pPr>
            <w:r>
              <w:rPr>
                <w:rFonts w:hint="eastAsia"/>
                <w:b/>
              </w:rPr>
              <w:t>条款号</w:t>
            </w:r>
          </w:p>
        </w:tc>
        <w:tc>
          <w:tcPr>
            <w:tcW w:w="8111" w:type="dxa"/>
            <w:tcBorders>
              <w:top w:val="single" w:sz="12" w:space="0" w:color="auto"/>
            </w:tcBorders>
            <w:vAlign w:val="center"/>
          </w:tcPr>
          <w:p w:rsidR="00661BFF" w:rsidRDefault="00F14465">
            <w:pPr>
              <w:spacing w:line="360" w:lineRule="auto"/>
              <w:jc w:val="center"/>
              <w:rPr>
                <w:b/>
              </w:rPr>
            </w:pPr>
            <w:r>
              <w:rPr>
                <w:rFonts w:hint="eastAsia"/>
                <w:b/>
              </w:rPr>
              <w:t>内容</w:t>
            </w:r>
          </w:p>
        </w:tc>
      </w:tr>
      <w:tr w:rsidR="00661BFF">
        <w:trPr>
          <w:trHeight w:val="571"/>
          <w:jc w:val="center"/>
        </w:trPr>
        <w:tc>
          <w:tcPr>
            <w:tcW w:w="1016" w:type="dxa"/>
            <w:vAlign w:val="center"/>
          </w:tcPr>
          <w:p w:rsidR="00661BFF" w:rsidRDefault="00F14465">
            <w:pPr>
              <w:spacing w:line="360" w:lineRule="auto"/>
              <w:jc w:val="center"/>
            </w:pPr>
            <w:r>
              <w:t>1.1</w:t>
            </w:r>
          </w:p>
        </w:tc>
        <w:tc>
          <w:tcPr>
            <w:tcW w:w="8111" w:type="dxa"/>
            <w:vAlign w:val="center"/>
          </w:tcPr>
          <w:p w:rsidR="00661BFF" w:rsidRDefault="00F14465">
            <w:pPr>
              <w:spacing w:line="360" w:lineRule="auto"/>
            </w:pPr>
            <w:r>
              <w:rPr>
                <w:rFonts w:hint="eastAsia"/>
              </w:rPr>
              <w:t>采购人：华北电力大学</w:t>
            </w:r>
          </w:p>
          <w:p w:rsidR="00661BFF" w:rsidRDefault="00F14465">
            <w:pPr>
              <w:spacing w:line="360" w:lineRule="auto"/>
            </w:pPr>
            <w:r>
              <w:rPr>
                <w:rFonts w:hint="eastAsia"/>
              </w:rPr>
              <w:t>地址：北京市昌平区回龙观北农路</w:t>
            </w:r>
            <w:r>
              <w:t>2号</w:t>
            </w:r>
          </w:p>
          <w:p w:rsidR="00661BFF" w:rsidRDefault="00F14465">
            <w:pPr>
              <w:spacing w:line="360" w:lineRule="auto"/>
            </w:pPr>
            <w:r>
              <w:rPr>
                <w:rFonts w:hint="eastAsia"/>
              </w:rPr>
              <w:t>联系方式：张老师010-61772996</w:t>
            </w:r>
          </w:p>
        </w:tc>
      </w:tr>
      <w:tr w:rsidR="00661BFF">
        <w:trPr>
          <w:trHeight w:val="853"/>
          <w:jc w:val="center"/>
        </w:trPr>
        <w:tc>
          <w:tcPr>
            <w:tcW w:w="1016" w:type="dxa"/>
            <w:vAlign w:val="center"/>
          </w:tcPr>
          <w:p w:rsidR="00661BFF" w:rsidRDefault="00F14465">
            <w:pPr>
              <w:spacing w:line="360" w:lineRule="auto"/>
              <w:jc w:val="center"/>
            </w:pPr>
            <w:r>
              <w:t>1.2</w:t>
            </w:r>
          </w:p>
        </w:tc>
        <w:tc>
          <w:tcPr>
            <w:tcW w:w="8111" w:type="dxa"/>
            <w:vAlign w:val="center"/>
          </w:tcPr>
          <w:p w:rsidR="00661BFF" w:rsidRDefault="00F14465">
            <w:pPr>
              <w:spacing w:line="360" w:lineRule="auto"/>
            </w:pPr>
            <w:r>
              <w:rPr>
                <w:rFonts w:hint="eastAsia"/>
              </w:rPr>
              <w:t>采购代理机构：北京明德致信咨询有限公司</w:t>
            </w:r>
          </w:p>
          <w:p w:rsidR="00661BFF" w:rsidRDefault="00F14465">
            <w:pPr>
              <w:spacing w:line="360" w:lineRule="auto"/>
            </w:pPr>
            <w:r>
              <w:rPr>
                <w:rFonts w:hint="eastAsia"/>
              </w:rPr>
              <w:t>地址：北京市海淀区学院路30号科大天工大厦</w:t>
            </w:r>
            <w:r>
              <w:t>B</w:t>
            </w:r>
            <w:r>
              <w:rPr>
                <w:rFonts w:hint="eastAsia"/>
              </w:rPr>
              <w:t>座</w:t>
            </w:r>
            <w:r>
              <w:t>1709</w:t>
            </w:r>
            <w:r>
              <w:rPr>
                <w:rFonts w:hint="eastAsia"/>
              </w:rPr>
              <w:t>室</w:t>
            </w:r>
          </w:p>
          <w:p w:rsidR="00661BFF" w:rsidRDefault="00F14465">
            <w:pPr>
              <w:spacing w:line="360" w:lineRule="auto"/>
            </w:pPr>
            <w:r>
              <w:rPr>
                <w:rFonts w:hint="eastAsia"/>
              </w:rPr>
              <w:t>电话：010－</w:t>
            </w:r>
            <w:r>
              <w:t>61196170</w:t>
            </w:r>
          </w:p>
        </w:tc>
      </w:tr>
      <w:tr w:rsidR="00661BFF">
        <w:trPr>
          <w:trHeight w:val="506"/>
          <w:jc w:val="center"/>
        </w:trPr>
        <w:tc>
          <w:tcPr>
            <w:tcW w:w="1016" w:type="dxa"/>
            <w:vAlign w:val="center"/>
          </w:tcPr>
          <w:p w:rsidR="00661BFF" w:rsidRDefault="00F14465">
            <w:pPr>
              <w:spacing w:line="360" w:lineRule="auto"/>
              <w:jc w:val="center"/>
            </w:pPr>
            <w:r>
              <w:t>1.3.3</w:t>
            </w:r>
          </w:p>
        </w:tc>
        <w:tc>
          <w:tcPr>
            <w:tcW w:w="8111" w:type="dxa"/>
            <w:vAlign w:val="center"/>
          </w:tcPr>
          <w:p w:rsidR="00661BFF" w:rsidRDefault="00F14465">
            <w:pPr>
              <w:spacing w:line="360" w:lineRule="auto"/>
              <w:jc w:val="both"/>
            </w:pPr>
            <w:r>
              <w:t>是否接受联合体投标：</w:t>
            </w:r>
            <w:r>
              <w:rPr>
                <w:u w:val="single"/>
              </w:rPr>
              <w:t>否</w:t>
            </w:r>
          </w:p>
        </w:tc>
      </w:tr>
      <w:tr w:rsidR="00661BFF">
        <w:trPr>
          <w:trHeight w:val="227"/>
          <w:jc w:val="center"/>
        </w:trPr>
        <w:tc>
          <w:tcPr>
            <w:tcW w:w="1016" w:type="dxa"/>
            <w:vAlign w:val="center"/>
          </w:tcPr>
          <w:p w:rsidR="00661BFF" w:rsidRDefault="00F14465">
            <w:pPr>
              <w:spacing w:line="360" w:lineRule="auto"/>
              <w:jc w:val="center"/>
            </w:pPr>
            <w:r>
              <w:t>1.3.5</w:t>
            </w:r>
          </w:p>
        </w:tc>
        <w:tc>
          <w:tcPr>
            <w:tcW w:w="8111" w:type="dxa"/>
            <w:vAlign w:val="center"/>
          </w:tcPr>
          <w:p w:rsidR="00661BFF" w:rsidRDefault="00F14465">
            <w:pPr>
              <w:spacing w:line="360" w:lineRule="auto"/>
              <w:jc w:val="both"/>
              <w:rPr>
                <w:b/>
              </w:rPr>
            </w:pPr>
            <w:r>
              <w:rPr>
                <w:rFonts w:hint="eastAsia"/>
              </w:rPr>
              <w:t>是否为专门面向中小企业采购：否</w:t>
            </w:r>
          </w:p>
        </w:tc>
      </w:tr>
      <w:tr w:rsidR="00661BFF">
        <w:trPr>
          <w:trHeight w:val="352"/>
          <w:jc w:val="center"/>
        </w:trPr>
        <w:tc>
          <w:tcPr>
            <w:tcW w:w="1016" w:type="dxa"/>
            <w:tcBorders>
              <w:right w:val="single" w:sz="4" w:space="0" w:color="auto"/>
            </w:tcBorders>
            <w:vAlign w:val="center"/>
          </w:tcPr>
          <w:p w:rsidR="00661BFF" w:rsidRDefault="00F14465">
            <w:pPr>
              <w:spacing w:line="360" w:lineRule="auto"/>
              <w:jc w:val="center"/>
            </w:pPr>
            <w:r>
              <w:t>2.1</w:t>
            </w:r>
          </w:p>
        </w:tc>
        <w:tc>
          <w:tcPr>
            <w:tcW w:w="8111" w:type="dxa"/>
            <w:tcBorders>
              <w:left w:val="single" w:sz="4" w:space="0" w:color="auto"/>
              <w:bottom w:val="single" w:sz="4" w:space="0" w:color="auto"/>
            </w:tcBorders>
            <w:vAlign w:val="center"/>
          </w:tcPr>
          <w:p w:rsidR="00661BFF" w:rsidRDefault="00F14465">
            <w:pPr>
              <w:spacing w:line="360" w:lineRule="auto"/>
            </w:pPr>
            <w:r>
              <w:rPr>
                <w:rFonts w:hint="eastAsia"/>
              </w:rPr>
              <w:t>财政性资金。本项目预算金额：人民币</w:t>
            </w:r>
            <w:r>
              <w:t>27.63万元</w:t>
            </w:r>
            <w:r>
              <w:rPr>
                <w:rFonts w:hint="eastAsia"/>
              </w:rPr>
              <w:t>。</w:t>
            </w:r>
          </w:p>
        </w:tc>
      </w:tr>
      <w:tr w:rsidR="00661BFF">
        <w:trPr>
          <w:trHeight w:val="352"/>
          <w:jc w:val="center"/>
        </w:trPr>
        <w:tc>
          <w:tcPr>
            <w:tcW w:w="1016" w:type="dxa"/>
            <w:tcBorders>
              <w:right w:val="single" w:sz="4" w:space="0" w:color="auto"/>
            </w:tcBorders>
            <w:vAlign w:val="center"/>
          </w:tcPr>
          <w:p w:rsidR="00661BFF" w:rsidRDefault="00F14465">
            <w:pPr>
              <w:spacing w:line="360" w:lineRule="auto"/>
              <w:jc w:val="center"/>
            </w:pPr>
            <w:r>
              <w:t>7.3</w:t>
            </w:r>
          </w:p>
        </w:tc>
        <w:tc>
          <w:tcPr>
            <w:tcW w:w="8111" w:type="dxa"/>
            <w:tcBorders>
              <w:left w:val="single" w:sz="4" w:space="0" w:color="auto"/>
              <w:bottom w:val="single" w:sz="4" w:space="0" w:color="auto"/>
            </w:tcBorders>
            <w:vAlign w:val="center"/>
          </w:tcPr>
          <w:p w:rsidR="00661BFF" w:rsidRDefault="00F14465">
            <w:pPr>
              <w:spacing w:line="360" w:lineRule="auto"/>
              <w:jc w:val="both"/>
            </w:pPr>
            <w:r>
              <w:rPr>
                <w:rFonts w:hint="eastAsia"/>
              </w:rPr>
              <w:t>投标语言：中文</w:t>
            </w:r>
          </w:p>
        </w:tc>
      </w:tr>
      <w:tr w:rsidR="00661BFF">
        <w:trPr>
          <w:trHeight w:val="489"/>
          <w:jc w:val="center"/>
        </w:trPr>
        <w:tc>
          <w:tcPr>
            <w:tcW w:w="1016" w:type="dxa"/>
            <w:vAlign w:val="center"/>
          </w:tcPr>
          <w:p w:rsidR="00661BFF" w:rsidRDefault="00F14465">
            <w:pPr>
              <w:spacing w:line="360" w:lineRule="auto"/>
              <w:jc w:val="center"/>
            </w:pPr>
            <w:r>
              <w:t>10.4</w:t>
            </w:r>
          </w:p>
        </w:tc>
        <w:tc>
          <w:tcPr>
            <w:tcW w:w="8111" w:type="dxa"/>
            <w:vAlign w:val="center"/>
          </w:tcPr>
          <w:p w:rsidR="00661BFF" w:rsidRDefault="00F14465">
            <w:pPr>
              <w:spacing w:line="360" w:lineRule="auto"/>
              <w:jc w:val="both"/>
            </w:pPr>
            <w:r>
              <w:rPr>
                <w:rFonts w:hint="eastAsia"/>
              </w:rPr>
              <w:t>本项目不接受进口。</w:t>
            </w:r>
          </w:p>
        </w:tc>
      </w:tr>
      <w:tr w:rsidR="00661BFF">
        <w:trPr>
          <w:trHeight w:val="186"/>
          <w:jc w:val="center"/>
        </w:trPr>
        <w:tc>
          <w:tcPr>
            <w:tcW w:w="1016" w:type="dxa"/>
            <w:vAlign w:val="center"/>
          </w:tcPr>
          <w:p w:rsidR="00661BFF" w:rsidRDefault="00F14465">
            <w:pPr>
              <w:spacing w:line="360" w:lineRule="auto"/>
              <w:jc w:val="center"/>
            </w:pPr>
            <w:r>
              <w:t>12.1</w:t>
            </w:r>
          </w:p>
        </w:tc>
        <w:tc>
          <w:tcPr>
            <w:tcW w:w="8111" w:type="dxa"/>
            <w:vAlign w:val="center"/>
          </w:tcPr>
          <w:p w:rsidR="00661BFF" w:rsidRDefault="00F14465">
            <w:pPr>
              <w:spacing w:line="360" w:lineRule="auto"/>
              <w:ind w:leftChars="34" w:left="82"/>
              <w:rPr>
                <w:b/>
              </w:rPr>
            </w:pPr>
            <w:r>
              <w:rPr>
                <w:rFonts w:hint="eastAsia"/>
                <w:b/>
              </w:rPr>
              <w:t>投标保证金：</w:t>
            </w:r>
            <w:r>
              <w:rPr>
                <w:b/>
              </w:rPr>
              <w:t>5000.00</w:t>
            </w:r>
            <w:r>
              <w:rPr>
                <w:rFonts w:hint="eastAsia"/>
                <w:b/>
              </w:rPr>
              <w:t>元。</w:t>
            </w:r>
          </w:p>
          <w:p w:rsidR="00661BFF" w:rsidRDefault="00F14465">
            <w:pPr>
              <w:spacing w:line="360" w:lineRule="auto"/>
              <w:ind w:leftChars="34" w:left="82"/>
              <w:rPr>
                <w:b/>
              </w:rPr>
            </w:pPr>
            <w:r>
              <w:rPr>
                <w:rFonts w:hint="eastAsia"/>
                <w:b/>
              </w:rPr>
              <w:t>递交截止时间：同投标截止时间。</w:t>
            </w:r>
          </w:p>
          <w:p w:rsidR="00661BFF" w:rsidRDefault="00F14465">
            <w:pPr>
              <w:spacing w:line="360" w:lineRule="auto"/>
              <w:ind w:leftChars="34" w:left="82"/>
            </w:pPr>
            <w:r>
              <w:t>交纳投标保证金形式：电汇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661BFF" w:rsidRDefault="00F14465">
            <w:pPr>
              <w:spacing w:line="360" w:lineRule="auto"/>
              <w:rPr>
                <w:b/>
              </w:rPr>
            </w:pPr>
            <w:r>
              <w:rPr>
                <w:rFonts w:hint="eastAsia"/>
                <w:b/>
              </w:rPr>
              <w:t>账户名称：北京明德致信咨询有限公司</w:t>
            </w:r>
          </w:p>
          <w:p w:rsidR="00661BFF" w:rsidRDefault="00F14465">
            <w:pPr>
              <w:spacing w:line="360" w:lineRule="auto"/>
            </w:pPr>
            <w:r>
              <w:rPr>
                <w:rFonts w:hint="eastAsia"/>
              </w:rPr>
              <w:t>开户行：中国工商银行股份有限公司北京东升路支行</w:t>
            </w:r>
          </w:p>
          <w:p w:rsidR="00661BFF" w:rsidRDefault="00F14465">
            <w:pPr>
              <w:spacing w:line="360" w:lineRule="auto"/>
              <w:ind w:leftChars="34" w:left="82"/>
            </w:pPr>
            <w:r>
              <w:rPr>
                <w:rFonts w:hint="eastAsia"/>
              </w:rPr>
              <w:t>账号：0200 0062 1920 0492 968</w:t>
            </w:r>
          </w:p>
          <w:p w:rsidR="00661BFF" w:rsidRDefault="00F14465">
            <w:pPr>
              <w:spacing w:line="360" w:lineRule="auto"/>
              <w:ind w:leftChars="34" w:left="82"/>
            </w:pPr>
            <w:r>
              <w:rPr>
                <w:rFonts w:hint="eastAsia"/>
                <w:b/>
                <w:iCs/>
              </w:rPr>
              <w:t>注：请投标人汇款无论保证金还是标书款务必注明“项目编号+用途”（比如：</w:t>
            </w:r>
            <w:r>
              <w:rPr>
                <w:b/>
                <w:iCs/>
              </w:rPr>
              <w:t>ZC24-1323</w:t>
            </w:r>
            <w:r>
              <w:rPr>
                <w:rFonts w:hint="eastAsia"/>
                <w:b/>
                <w:bCs/>
              </w:rPr>
              <w:t>保证金</w:t>
            </w:r>
            <w:r>
              <w:rPr>
                <w:rFonts w:hint="eastAsia"/>
                <w:b/>
                <w:iCs/>
              </w:rPr>
              <w:t>），以便财务查账及汇总。</w:t>
            </w:r>
          </w:p>
        </w:tc>
      </w:tr>
      <w:tr w:rsidR="00661BFF">
        <w:trPr>
          <w:trHeight w:val="186"/>
          <w:jc w:val="center"/>
        </w:trPr>
        <w:tc>
          <w:tcPr>
            <w:tcW w:w="1016" w:type="dxa"/>
            <w:vAlign w:val="center"/>
          </w:tcPr>
          <w:p w:rsidR="00661BFF" w:rsidRDefault="00F14465">
            <w:pPr>
              <w:spacing w:line="360" w:lineRule="auto"/>
              <w:jc w:val="center"/>
            </w:pPr>
            <w:r>
              <w:rPr>
                <w:rFonts w:hint="eastAsia"/>
              </w:rPr>
              <w:t>1</w:t>
            </w:r>
            <w:r>
              <w:t>2.6</w:t>
            </w:r>
          </w:p>
        </w:tc>
        <w:tc>
          <w:tcPr>
            <w:tcW w:w="8111" w:type="dxa"/>
            <w:vAlign w:val="center"/>
          </w:tcPr>
          <w:p w:rsidR="00661BFF" w:rsidRDefault="00F14465">
            <w:pPr>
              <w:spacing w:line="360" w:lineRule="auto"/>
              <w:rPr>
                <w:b/>
                <w:bCs/>
              </w:rPr>
            </w:pPr>
            <w:r>
              <w:rPr>
                <w:rFonts w:hint="eastAsia"/>
                <w:b/>
                <w:bCs/>
              </w:rPr>
              <w:t>中标人的保证金退还：</w:t>
            </w:r>
          </w:p>
          <w:p w:rsidR="00661BFF" w:rsidRDefault="00F14465">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661BFF" w:rsidRDefault="00F14465">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rPr>
                <w:rFonts w:hint="eastAsia"/>
              </w:rPr>
              <w:lastRenderedPageBreak/>
              <w:t>（</w:t>
            </w:r>
            <w:r>
              <w:t>4</w:t>
            </w:r>
            <w:r>
              <w:rPr>
                <w:rFonts w:hint="eastAsia"/>
              </w:rPr>
              <w:t>）</w:t>
            </w:r>
            <w:r>
              <w:t>采购合同签订日期</w:t>
            </w:r>
            <w:r>
              <w:rPr>
                <w:rFonts w:hint="eastAsia"/>
              </w:rPr>
              <w:t>。</w:t>
            </w:r>
          </w:p>
        </w:tc>
      </w:tr>
      <w:tr w:rsidR="00661BFF">
        <w:trPr>
          <w:trHeight w:val="182"/>
          <w:jc w:val="center"/>
        </w:trPr>
        <w:tc>
          <w:tcPr>
            <w:tcW w:w="1016" w:type="dxa"/>
            <w:vAlign w:val="center"/>
          </w:tcPr>
          <w:p w:rsidR="00661BFF" w:rsidRDefault="00F14465">
            <w:pPr>
              <w:spacing w:line="360" w:lineRule="auto"/>
              <w:jc w:val="center"/>
            </w:pPr>
            <w:r>
              <w:lastRenderedPageBreak/>
              <w:t>13.1</w:t>
            </w:r>
          </w:p>
        </w:tc>
        <w:tc>
          <w:tcPr>
            <w:tcW w:w="8111" w:type="dxa"/>
            <w:vAlign w:val="center"/>
          </w:tcPr>
          <w:p w:rsidR="00661BFF" w:rsidRDefault="00F14465">
            <w:pPr>
              <w:spacing w:line="360" w:lineRule="auto"/>
              <w:ind w:left="1592" w:hanging="1592"/>
            </w:pPr>
            <w:r>
              <w:rPr>
                <w:rFonts w:hint="eastAsia"/>
              </w:rPr>
              <w:t>投标有效期：</w:t>
            </w:r>
            <w:r>
              <w:t>90天</w:t>
            </w:r>
          </w:p>
        </w:tc>
      </w:tr>
      <w:tr w:rsidR="00661BFF">
        <w:trPr>
          <w:trHeight w:val="167"/>
          <w:jc w:val="center"/>
        </w:trPr>
        <w:tc>
          <w:tcPr>
            <w:tcW w:w="1016" w:type="dxa"/>
            <w:vAlign w:val="center"/>
          </w:tcPr>
          <w:p w:rsidR="00661BFF" w:rsidRDefault="00F14465">
            <w:pPr>
              <w:spacing w:line="360" w:lineRule="auto"/>
              <w:jc w:val="center"/>
            </w:pPr>
            <w:r>
              <w:t>14.1</w:t>
            </w:r>
          </w:p>
        </w:tc>
        <w:tc>
          <w:tcPr>
            <w:tcW w:w="8111" w:type="dxa"/>
            <w:vAlign w:val="center"/>
          </w:tcPr>
          <w:p w:rsidR="00661BFF" w:rsidRDefault="00F14465">
            <w:pPr>
              <w:spacing w:line="360" w:lineRule="auto"/>
              <w:rPr>
                <w:b/>
              </w:rPr>
            </w:pPr>
            <w:r>
              <w:rPr>
                <w:rFonts w:hint="eastAsia"/>
              </w:rPr>
              <w:t>投标文件：</w:t>
            </w:r>
            <w:r>
              <w:rPr>
                <w:rFonts w:hint="eastAsia"/>
                <w:b/>
              </w:rPr>
              <w:t>正本：</w:t>
            </w:r>
            <w:r>
              <w:rPr>
                <w:b/>
              </w:rPr>
              <w:t>1份；副本：5份；电子版</w:t>
            </w:r>
            <w:r>
              <w:rPr>
                <w:rFonts w:hint="eastAsia"/>
                <w:b/>
              </w:rPr>
              <w:t>U盘</w:t>
            </w:r>
            <w:r>
              <w:rPr>
                <w:b/>
              </w:rPr>
              <w:t>：2份。</w:t>
            </w:r>
          </w:p>
          <w:p w:rsidR="00661BFF" w:rsidRDefault="00F14465">
            <w:pPr>
              <w:spacing w:line="360" w:lineRule="auto"/>
              <w:rPr>
                <w:b/>
              </w:rPr>
            </w:pPr>
            <w:r>
              <w:rPr>
                <w:rFonts w:hint="eastAsia"/>
                <w:b/>
              </w:rPr>
              <w:t>（每个U盘均包含可编辑word版本和盖红章的正文</w:t>
            </w:r>
            <w:r>
              <w:rPr>
                <w:b/>
              </w:rPr>
              <w:t>PDF扫描件</w:t>
            </w:r>
            <w:r>
              <w:rPr>
                <w:rFonts w:hint="eastAsia"/>
                <w:b/>
              </w:rPr>
              <w:t>）。</w:t>
            </w:r>
          </w:p>
        </w:tc>
      </w:tr>
      <w:tr w:rsidR="00661BFF">
        <w:trPr>
          <w:trHeight w:val="60"/>
          <w:jc w:val="center"/>
        </w:trPr>
        <w:tc>
          <w:tcPr>
            <w:tcW w:w="1016" w:type="dxa"/>
            <w:vAlign w:val="center"/>
          </w:tcPr>
          <w:p w:rsidR="00661BFF" w:rsidRDefault="00F14465">
            <w:pPr>
              <w:spacing w:line="360" w:lineRule="auto"/>
              <w:jc w:val="center"/>
            </w:pPr>
            <w:r>
              <w:t>16.1</w:t>
            </w:r>
          </w:p>
        </w:tc>
        <w:tc>
          <w:tcPr>
            <w:tcW w:w="8111" w:type="dxa"/>
            <w:vAlign w:val="center"/>
          </w:tcPr>
          <w:p w:rsidR="00661BFF" w:rsidRDefault="00F14465">
            <w:pPr>
              <w:spacing w:line="360" w:lineRule="auto"/>
            </w:pPr>
            <w:r>
              <w:rPr>
                <w:rFonts w:hint="eastAsia"/>
              </w:rPr>
              <w:t>投标截止时间：详见投标邀请</w:t>
            </w:r>
          </w:p>
          <w:p w:rsidR="00661BFF" w:rsidRDefault="00F14465">
            <w:pPr>
              <w:spacing w:line="360" w:lineRule="auto"/>
            </w:pPr>
            <w:r>
              <w:rPr>
                <w:rFonts w:hint="eastAsia"/>
              </w:rPr>
              <w:t>投标文件递交地点：详见投标邀请</w:t>
            </w:r>
          </w:p>
        </w:tc>
      </w:tr>
      <w:tr w:rsidR="00661BFF">
        <w:trPr>
          <w:trHeight w:val="437"/>
          <w:jc w:val="center"/>
        </w:trPr>
        <w:tc>
          <w:tcPr>
            <w:tcW w:w="1016" w:type="dxa"/>
            <w:vAlign w:val="center"/>
          </w:tcPr>
          <w:p w:rsidR="00661BFF" w:rsidRDefault="00F14465">
            <w:pPr>
              <w:spacing w:line="360" w:lineRule="auto"/>
              <w:jc w:val="center"/>
            </w:pPr>
            <w:r>
              <w:t>18.1</w:t>
            </w:r>
          </w:p>
        </w:tc>
        <w:tc>
          <w:tcPr>
            <w:tcW w:w="8111" w:type="dxa"/>
            <w:vAlign w:val="center"/>
          </w:tcPr>
          <w:p w:rsidR="00661BFF" w:rsidRDefault="00F14465">
            <w:pPr>
              <w:spacing w:line="360" w:lineRule="auto"/>
            </w:pPr>
            <w:r>
              <w:rPr>
                <w:rFonts w:hint="eastAsia"/>
              </w:rPr>
              <w:t>开标时间：同投标截止时间</w:t>
            </w:r>
          </w:p>
          <w:p w:rsidR="00661BFF" w:rsidRDefault="00F14465">
            <w:pPr>
              <w:spacing w:line="360" w:lineRule="auto"/>
            </w:pPr>
            <w:r>
              <w:rPr>
                <w:rFonts w:hint="eastAsia"/>
              </w:rPr>
              <w:t>开标地点：同投标文件递交地点</w:t>
            </w:r>
          </w:p>
        </w:tc>
      </w:tr>
      <w:tr w:rsidR="00661BFF">
        <w:trPr>
          <w:trHeight w:val="437"/>
          <w:jc w:val="center"/>
        </w:trPr>
        <w:tc>
          <w:tcPr>
            <w:tcW w:w="1016" w:type="dxa"/>
            <w:vAlign w:val="center"/>
          </w:tcPr>
          <w:p w:rsidR="00661BFF" w:rsidRDefault="00F14465">
            <w:pPr>
              <w:spacing w:line="360" w:lineRule="auto"/>
              <w:jc w:val="center"/>
            </w:pPr>
            <w:r>
              <w:rPr>
                <w:rFonts w:hint="eastAsia"/>
              </w:rPr>
              <w:t>2</w:t>
            </w:r>
            <w:r>
              <w:t>6.8</w:t>
            </w:r>
          </w:p>
        </w:tc>
        <w:tc>
          <w:tcPr>
            <w:tcW w:w="8111" w:type="dxa"/>
            <w:vAlign w:val="center"/>
          </w:tcPr>
          <w:p w:rsidR="00661BFF" w:rsidRDefault="00F14465">
            <w:pPr>
              <w:spacing w:line="360" w:lineRule="auto"/>
            </w:pPr>
            <w:r>
              <w:rPr>
                <w:rFonts w:hint="eastAsia"/>
              </w:rPr>
              <w:t>本项目不允许采用分包方式履行合同。</w:t>
            </w:r>
          </w:p>
        </w:tc>
      </w:tr>
      <w:tr w:rsidR="00661BFF">
        <w:trPr>
          <w:trHeight w:val="355"/>
          <w:jc w:val="center"/>
        </w:trPr>
        <w:tc>
          <w:tcPr>
            <w:tcW w:w="1016" w:type="dxa"/>
            <w:vAlign w:val="center"/>
          </w:tcPr>
          <w:p w:rsidR="00661BFF" w:rsidRDefault="00F14465">
            <w:pPr>
              <w:spacing w:line="360" w:lineRule="auto"/>
              <w:jc w:val="center"/>
            </w:pPr>
            <w:r>
              <w:t>27.1</w:t>
            </w:r>
          </w:p>
        </w:tc>
        <w:tc>
          <w:tcPr>
            <w:tcW w:w="8111" w:type="dxa"/>
            <w:vAlign w:val="center"/>
          </w:tcPr>
          <w:p w:rsidR="00661BFF" w:rsidRDefault="00F14465">
            <w:pPr>
              <w:spacing w:line="360" w:lineRule="auto"/>
            </w:pPr>
            <w:r>
              <w:t>中标人须向采购代理机构按如下标准和规定交纳中标服务费。</w:t>
            </w:r>
          </w:p>
          <w:p w:rsidR="00661BFF" w:rsidRDefault="00F14465">
            <w:pPr>
              <w:spacing w:line="360" w:lineRule="auto"/>
            </w:pPr>
            <w:r>
              <w:t>（1）以买卖双方签定的</w:t>
            </w:r>
            <w:r>
              <w:rPr>
                <w:rFonts w:hint="eastAsia"/>
              </w:rPr>
              <w:t>中标金额*服务期限</w:t>
            </w:r>
            <w:r>
              <w:t>作为收费的计算基数。</w:t>
            </w:r>
          </w:p>
          <w:p w:rsidR="00661BFF" w:rsidRDefault="00F14465">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rsidR="00661BFF" w:rsidRDefault="00F14465">
            <w:pPr>
              <w:spacing w:line="360" w:lineRule="auto"/>
            </w:pPr>
            <w:r>
              <w:t>（3）中标服务费币种与中标签订合同的币种相同或招标机构同意的币种</w:t>
            </w:r>
          </w:p>
          <w:p w:rsidR="00661BFF" w:rsidRDefault="00F14465">
            <w:pPr>
              <w:spacing w:line="360" w:lineRule="auto"/>
            </w:pPr>
            <w:r>
              <w:t>（4）中标服务费的交纳方式：</w:t>
            </w:r>
          </w:p>
          <w:p w:rsidR="00661BFF" w:rsidRDefault="00F14465">
            <w:pPr>
              <w:spacing w:line="360" w:lineRule="auto"/>
              <w:ind w:firstLine="480"/>
            </w:pPr>
            <w:r>
              <w:t>在投标时，投标人向采购代理机构送交中标服务费承诺书。中标供应商在领取中标通知书时一次向采购代理机构交纳所有中标服务费。</w:t>
            </w:r>
          </w:p>
          <w:p w:rsidR="00661BFF" w:rsidRDefault="00F14465">
            <w:pPr>
              <w:spacing w:line="360" w:lineRule="auto"/>
              <w:rPr>
                <w:bCs/>
                <w:szCs w:val="21"/>
              </w:rPr>
            </w:pPr>
            <w:r>
              <w:rPr>
                <w:rFonts w:hint="eastAsia"/>
                <w:bCs/>
                <w:szCs w:val="21"/>
              </w:rPr>
              <w:t>公司名称：北京明德致信咨询有限公司</w:t>
            </w:r>
          </w:p>
          <w:p w:rsidR="00661BFF" w:rsidRDefault="00F14465">
            <w:pPr>
              <w:spacing w:line="360" w:lineRule="auto"/>
              <w:rPr>
                <w:bCs/>
                <w:szCs w:val="21"/>
              </w:rPr>
            </w:pPr>
            <w:r>
              <w:rPr>
                <w:rFonts w:hint="eastAsia"/>
                <w:bCs/>
                <w:szCs w:val="21"/>
              </w:rPr>
              <w:t>开 户 行：中国工商银行股份有限公司北京东升路支行</w:t>
            </w:r>
          </w:p>
          <w:p w:rsidR="00661BFF" w:rsidRDefault="00F14465">
            <w:pPr>
              <w:spacing w:line="360" w:lineRule="auto"/>
              <w:rPr>
                <w:bCs/>
                <w:szCs w:val="21"/>
              </w:rPr>
            </w:pPr>
            <w:r>
              <w:rPr>
                <w:rFonts w:hint="eastAsia"/>
                <w:bCs/>
                <w:szCs w:val="21"/>
              </w:rPr>
              <w:t>账    号：0200 0062 1920 0492 968</w:t>
            </w:r>
          </w:p>
          <w:p w:rsidR="00661BFF" w:rsidRDefault="00F14465">
            <w:pPr>
              <w:spacing w:line="360" w:lineRule="auto"/>
            </w:pPr>
            <w:r>
              <w:rPr>
                <w:rFonts w:hint="eastAsia"/>
                <w:b/>
                <w:iCs/>
              </w:rPr>
              <w:t>注：请投标人汇款无论保证金还是服务费务必注明“标号项目</w:t>
            </w:r>
            <w:r>
              <w:rPr>
                <w:b/>
                <w:iCs/>
              </w:rPr>
              <w:t>+用途”（比如：ZC24-1323</w:t>
            </w:r>
            <w:r>
              <w:rPr>
                <w:rFonts w:hint="eastAsia"/>
                <w:b/>
                <w:iCs/>
              </w:rPr>
              <w:t>服务费</w:t>
            </w:r>
            <w:r>
              <w:rPr>
                <w:b/>
                <w:iCs/>
              </w:rPr>
              <w:t>），以便财务查账及汇总。</w:t>
            </w:r>
          </w:p>
        </w:tc>
      </w:tr>
    </w:tbl>
    <w:p w:rsidR="00661BFF" w:rsidRDefault="00661BFF">
      <w:pPr>
        <w:spacing w:line="360" w:lineRule="auto"/>
        <w:rPr>
          <w:b/>
          <w:bCs/>
          <w:kern w:val="44"/>
        </w:rPr>
      </w:pPr>
    </w:p>
    <w:p w:rsidR="00661BFF" w:rsidRDefault="00F14465">
      <w:pPr>
        <w:spacing w:line="360" w:lineRule="auto"/>
        <w:rPr>
          <w:b/>
          <w:bCs/>
          <w:kern w:val="44"/>
        </w:rPr>
      </w:pPr>
      <w:r>
        <w:rPr>
          <w:b/>
          <w:bCs/>
          <w:kern w:val="44"/>
        </w:rPr>
        <w:br w:type="page"/>
      </w:r>
    </w:p>
    <w:p w:rsidR="00661BFF" w:rsidRDefault="00F14465">
      <w:pPr>
        <w:pStyle w:val="1"/>
        <w:spacing w:line="360" w:lineRule="auto"/>
        <w:rPr>
          <w:sz w:val="30"/>
          <w:szCs w:val="30"/>
        </w:rPr>
      </w:pPr>
      <w:bookmarkStart w:id="54" w:name="_Toc184049544"/>
      <w:r>
        <w:rPr>
          <w:rFonts w:hint="eastAsia"/>
          <w:sz w:val="30"/>
          <w:szCs w:val="30"/>
        </w:rPr>
        <w:lastRenderedPageBreak/>
        <w:t>第三章 投标人须知</w:t>
      </w:r>
      <w:bookmarkEnd w:id="54"/>
    </w:p>
    <w:p w:rsidR="00661BFF" w:rsidRDefault="00F14465">
      <w:pPr>
        <w:pStyle w:val="2TimesNewRoman5020"/>
        <w:spacing w:line="360" w:lineRule="auto"/>
        <w:rPr>
          <w:rFonts w:ascii="宋体" w:eastAsia="宋体" w:hAnsi="宋体"/>
          <w:sz w:val="24"/>
          <w:szCs w:val="24"/>
        </w:rPr>
      </w:pPr>
      <w:bookmarkStart w:id="55" w:name="_Toc184049545"/>
      <w:r>
        <w:rPr>
          <w:rFonts w:ascii="宋体" w:eastAsia="宋体" w:hAnsi="宋体" w:hint="eastAsia"/>
          <w:sz w:val="24"/>
          <w:szCs w:val="24"/>
        </w:rPr>
        <w:t>一、说明</w:t>
      </w:r>
      <w:bookmarkEnd w:id="55"/>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56" w:name="_Toc127363113"/>
      <w:bookmarkStart w:id="57" w:name="_Toc184049546"/>
      <w:r>
        <w:rPr>
          <w:rFonts w:cs="Times New Roman"/>
          <w:b/>
          <w:bCs/>
          <w:kern w:val="2"/>
        </w:rPr>
        <w:t xml:space="preserve">1. </w:t>
      </w:r>
      <w:r>
        <w:rPr>
          <w:rFonts w:cs="Times New Roman" w:hint="eastAsia"/>
          <w:b/>
          <w:bCs/>
          <w:kern w:val="2"/>
        </w:rPr>
        <w:t>采购人、采购代理机构及合格的投标人</w:t>
      </w:r>
      <w:bookmarkEnd w:id="56"/>
      <w:bookmarkEnd w:id="57"/>
    </w:p>
    <w:p w:rsidR="00661BFF" w:rsidRDefault="00F14465">
      <w:pPr>
        <w:spacing w:line="360" w:lineRule="auto"/>
        <w:ind w:rightChars="50" w:right="120"/>
      </w:pPr>
      <w:r>
        <w:t xml:space="preserve">1.1 </w:t>
      </w:r>
      <w:r>
        <w:rPr>
          <w:rFonts w:hint="eastAsia"/>
        </w:rPr>
        <w:t>采购人：指依法进行本次政府采购招标活动中的国家机关、事业单位、团体组织。</w:t>
      </w:r>
    </w:p>
    <w:p w:rsidR="00661BFF" w:rsidRDefault="00F14465">
      <w:pPr>
        <w:spacing w:line="360" w:lineRule="auto"/>
        <w:ind w:rightChars="50" w:right="120"/>
      </w:pPr>
      <w:r>
        <w:t xml:space="preserve">1.2 </w:t>
      </w:r>
      <w:r>
        <w:rPr>
          <w:rFonts w:hint="eastAsia"/>
        </w:rPr>
        <w:t>采购代理机构：受采购人委托，组织本次招标活动的采购代理机构。</w:t>
      </w:r>
    </w:p>
    <w:p w:rsidR="00661BFF" w:rsidRDefault="00F14465">
      <w:pPr>
        <w:numPr>
          <w:ilvl w:val="1"/>
          <w:numId w:val="19"/>
        </w:numPr>
        <w:spacing w:line="360" w:lineRule="auto"/>
        <w:ind w:rightChars="50" w:right="120"/>
      </w:pPr>
      <w:r>
        <w:t xml:space="preserve"> 合格的投标人</w:t>
      </w:r>
    </w:p>
    <w:p w:rsidR="00661BFF" w:rsidRDefault="00F14465">
      <w:pPr>
        <w:spacing w:line="360" w:lineRule="auto"/>
        <w:ind w:rightChars="50" w:right="120"/>
        <w:jc w:val="both"/>
      </w:pPr>
      <w:r>
        <w:t>1.3.1符合第一章投标邀请中“投标人资格</w:t>
      </w:r>
      <w:r>
        <w:rPr>
          <w:rFonts w:hint="eastAsia"/>
        </w:rPr>
        <w:t>要求</w:t>
      </w:r>
      <w:r>
        <w:t>”中规定的</w:t>
      </w:r>
      <w:r>
        <w:rPr>
          <w:rFonts w:hint="eastAsia"/>
        </w:rPr>
        <w:t>内容</w:t>
      </w:r>
      <w:r>
        <w:t>；</w:t>
      </w:r>
    </w:p>
    <w:p w:rsidR="00661BFF" w:rsidRDefault="00F14465">
      <w:pPr>
        <w:spacing w:line="360" w:lineRule="auto"/>
        <w:ind w:rightChars="50" w:right="120"/>
        <w:jc w:val="both"/>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rsidR="00661BFF" w:rsidRDefault="00F14465">
      <w:pPr>
        <w:spacing w:line="360" w:lineRule="auto"/>
        <w:ind w:rightChars="50" w:right="120"/>
        <w:jc w:val="both"/>
      </w:pPr>
      <w:r>
        <w:t>1.3.3如投标人须知资料表中写明</w:t>
      </w:r>
      <w:r>
        <w:rPr>
          <w:rFonts w:hint="eastAsia"/>
        </w:rPr>
        <w:t>接受联合体投标，对于联合体的规定如下：</w:t>
      </w:r>
    </w:p>
    <w:p w:rsidR="00661BFF" w:rsidRDefault="00F14465">
      <w:pPr>
        <w:spacing w:line="360" w:lineRule="auto"/>
        <w:ind w:rightChars="50" w:right="120"/>
        <w:jc w:val="both"/>
      </w:pPr>
      <w:r>
        <w:t>1.3.3.1两个以上供应商可以组成一个投标联合体，以一个投标人的身份投标。</w:t>
      </w:r>
    </w:p>
    <w:p w:rsidR="00661BFF" w:rsidRDefault="00F14465">
      <w:pPr>
        <w:spacing w:line="360" w:lineRule="auto"/>
        <w:ind w:rightChars="50" w:right="120"/>
        <w:jc w:val="both"/>
      </w:pPr>
      <w:r>
        <w:t>1.3.3.2联合体各方均应符合《中华人民共和国政府采购法》第二十二条规定的条件。</w:t>
      </w:r>
    </w:p>
    <w:p w:rsidR="00661BFF" w:rsidRDefault="00F14465">
      <w:pPr>
        <w:spacing w:line="360" w:lineRule="auto"/>
        <w:ind w:rightChars="50" w:right="120"/>
        <w:jc w:val="both"/>
      </w:pPr>
      <w:r>
        <w:t>1.3.3.3采购人根据采购项目对投标人的特殊要求，联合体中至少应当有一方符合其规定。</w:t>
      </w:r>
    </w:p>
    <w:p w:rsidR="00661BFF" w:rsidRDefault="00F14465">
      <w:pPr>
        <w:spacing w:line="360" w:lineRule="auto"/>
        <w:ind w:rightChars="50" w:right="120"/>
        <w:jc w:val="both"/>
      </w:pPr>
      <w:r>
        <w:t>1.3.3.4联合体各方应签订共同投标协议，明确约定联合体各方承担的工作和相应的责任，并将共同投标协议连同投标文件一并提交采购人。</w:t>
      </w:r>
    </w:p>
    <w:p w:rsidR="00661BFF" w:rsidRDefault="00F14465">
      <w:pPr>
        <w:spacing w:line="360" w:lineRule="auto"/>
        <w:ind w:rightChars="50" w:right="120"/>
        <w:jc w:val="both"/>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661BFF" w:rsidRDefault="00F14465">
      <w:pPr>
        <w:spacing w:line="360" w:lineRule="auto"/>
        <w:ind w:rightChars="50" w:right="120"/>
        <w:jc w:val="both"/>
      </w:pPr>
      <w:r>
        <w:t>1.3.3.6联合体各方签订共同投标协议后，不得再以自己名义单独在同一项目中投标，也不得组成新的联合体参加同一项目投标。</w:t>
      </w:r>
    </w:p>
    <w:p w:rsidR="00661BFF" w:rsidRDefault="00F14465">
      <w:pPr>
        <w:spacing w:line="360" w:lineRule="auto"/>
        <w:ind w:rightChars="50" w:right="120"/>
        <w:jc w:val="both"/>
      </w:pPr>
      <w:r>
        <w:t>1.3.3.7联合体各方在同一招标项目中以自己名义单独投标或者参加其他联合体投标的，相关投标均无效。</w:t>
      </w:r>
    </w:p>
    <w:p w:rsidR="00661BFF" w:rsidRDefault="00F14465">
      <w:pPr>
        <w:spacing w:line="360" w:lineRule="auto"/>
        <w:ind w:rightChars="50" w:right="120"/>
        <w:jc w:val="both"/>
      </w:pPr>
      <w:r>
        <w:t>1.3.3.8对联合体投标的其他资格要求见投标人须知资料表。</w:t>
      </w:r>
    </w:p>
    <w:p w:rsidR="00661BFF" w:rsidRDefault="00F14465">
      <w:pPr>
        <w:tabs>
          <w:tab w:val="left" w:pos="4725"/>
        </w:tabs>
        <w:adjustRightInd w:val="0"/>
        <w:snapToGrid w:val="0"/>
        <w:spacing w:line="360" w:lineRule="auto"/>
        <w:jc w:val="both"/>
      </w:pPr>
      <w:r>
        <w:t xml:space="preserve">1.3.4 </w:t>
      </w:r>
      <w:r>
        <w:rPr>
          <w:rFonts w:hint="eastAsia"/>
        </w:rPr>
        <w:t>投标人信用信息</w:t>
      </w:r>
    </w:p>
    <w:p w:rsidR="00661BFF" w:rsidRDefault="00F14465">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p>
    <w:p w:rsidR="00661BFF" w:rsidRDefault="00F14465">
      <w:pPr>
        <w:tabs>
          <w:tab w:val="left" w:pos="4725"/>
        </w:tabs>
        <w:adjustRightInd w:val="0"/>
        <w:snapToGrid w:val="0"/>
        <w:spacing w:line="360" w:lineRule="auto"/>
        <w:ind w:firstLineChars="200" w:firstLine="480"/>
      </w:pPr>
      <w:r>
        <w:rPr>
          <w:rFonts w:hint="eastAsia"/>
        </w:rPr>
        <w:lastRenderedPageBreak/>
        <w:t>信用信息查询记录和证据留存的具体方式：以网站截图打印稿形式留存。</w:t>
      </w:r>
    </w:p>
    <w:p w:rsidR="00661BFF" w:rsidRDefault="00F14465">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rsidR="00661BFF" w:rsidRDefault="00F14465">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rsidR="00661BFF" w:rsidRDefault="00F14465">
      <w:pPr>
        <w:spacing w:line="360" w:lineRule="auto"/>
        <w:ind w:rightChars="50" w:right="120" w:firstLineChars="200" w:firstLine="480"/>
        <w:jc w:val="both"/>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661BFF" w:rsidRDefault="00F14465">
      <w:pPr>
        <w:spacing w:line="360" w:lineRule="auto"/>
        <w:ind w:rightChars="50" w:right="120"/>
        <w:jc w:val="both"/>
      </w:pPr>
      <w:r>
        <w:t>1.3.5</w:t>
      </w:r>
      <w:r>
        <w:rPr>
          <w:rFonts w:hint="eastAsia"/>
        </w:rPr>
        <w:t>若投标人须知资料表中写明本项目专门面向中小企业/小微企业采购的，如投标人不属于下列情况的，其投标文件将作为无效投标被拒绝：</w:t>
      </w:r>
    </w:p>
    <w:p w:rsidR="00661BFF" w:rsidRDefault="00F14465">
      <w:pPr>
        <w:spacing w:line="360" w:lineRule="auto"/>
        <w:ind w:rightChars="50" w:right="120"/>
        <w:jc w:val="both"/>
      </w:pPr>
      <w:r>
        <w:rPr>
          <w:rFonts w:hint="eastAsia"/>
        </w:rPr>
        <w:t>（1）在货物采购项目中，全部货物由中小企业制造，即全部货物由中小企业生产且使用该中小企业商号或者注册商标；</w:t>
      </w:r>
    </w:p>
    <w:p w:rsidR="00661BFF" w:rsidRDefault="00F14465">
      <w:pPr>
        <w:spacing w:line="360" w:lineRule="auto"/>
        <w:ind w:rightChars="50" w:right="120"/>
        <w:jc w:val="both"/>
      </w:pPr>
      <w:r>
        <w:rPr>
          <w:rFonts w:hint="eastAsia"/>
        </w:rPr>
        <w:t>（2）在工程采购项目中，工程由中小企业承建，即工程施工单位为中小企业；</w:t>
      </w:r>
    </w:p>
    <w:p w:rsidR="00661BFF" w:rsidRDefault="00F14465">
      <w:pPr>
        <w:spacing w:line="360" w:lineRule="auto"/>
        <w:ind w:rightChars="50" w:right="120"/>
        <w:jc w:val="both"/>
      </w:pPr>
      <w:r>
        <w:rPr>
          <w:rFonts w:hint="eastAsia"/>
        </w:rPr>
        <w:t>（3）在服务采购项目中，服务由中小企业承接，即提供服务的人员为中小企业依照《中华人民共和国劳动合同法》订立劳动合同的从业人员。</w:t>
      </w:r>
    </w:p>
    <w:p w:rsidR="00661BFF" w:rsidRDefault="00F14465">
      <w:pPr>
        <w:spacing w:line="360" w:lineRule="auto"/>
        <w:ind w:rightChars="50" w:right="120"/>
        <w:jc w:val="both"/>
      </w:pPr>
      <w:r>
        <w:rPr>
          <w:rFonts w:hint="eastAsia"/>
        </w:rPr>
        <w:t>（4）以联合体形式参加政府采购活动，联合体各方均为中小企业的，联合体视同中小企业。其中，联合体各方均为小微企业的，联合体视同小微企业。</w:t>
      </w:r>
    </w:p>
    <w:p w:rsidR="00661BFF" w:rsidRDefault="00F14465">
      <w:pPr>
        <w:numPr>
          <w:ilvl w:val="1"/>
          <w:numId w:val="19"/>
        </w:numPr>
        <w:spacing w:line="360" w:lineRule="auto"/>
        <w:ind w:left="0" w:rightChars="50" w:right="120" w:firstLine="0"/>
        <w:jc w:val="both"/>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661BFF" w:rsidRDefault="00F14465">
      <w:pPr>
        <w:numPr>
          <w:ilvl w:val="1"/>
          <w:numId w:val="19"/>
        </w:numPr>
        <w:spacing w:line="360" w:lineRule="auto"/>
        <w:ind w:left="0" w:rightChars="50" w:right="120" w:firstLine="0"/>
        <w:jc w:val="both"/>
      </w:pPr>
      <w:r>
        <w:rPr>
          <w:rFonts w:hint="eastAsia"/>
        </w:rPr>
        <w:t>凡在法律或财务上不能独立合法经营，或在法律或财务上不能独立于本项目采购人的任何机构，不得参加投标。</w:t>
      </w:r>
    </w:p>
    <w:p w:rsidR="00661BFF" w:rsidRDefault="00F14465">
      <w:pPr>
        <w:numPr>
          <w:ilvl w:val="1"/>
          <w:numId w:val="19"/>
        </w:numPr>
        <w:spacing w:line="360" w:lineRule="auto"/>
        <w:ind w:left="0" w:rightChars="50" w:right="120" w:firstLine="0"/>
        <w:jc w:val="both"/>
      </w:pPr>
      <w:r>
        <w:rPr>
          <w:rFonts w:hint="eastAsia"/>
        </w:rPr>
        <w:t>投标人在投标过程中不得向采购人和采购代理机构提供、给予任何有价值的物品，一经发现，其投标人资格将被取消。</w:t>
      </w:r>
    </w:p>
    <w:p w:rsidR="00661BFF" w:rsidRDefault="00F14465">
      <w:pPr>
        <w:spacing w:line="360" w:lineRule="auto"/>
        <w:ind w:rightChars="50" w:right="120"/>
        <w:jc w:val="both"/>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661BFF" w:rsidRDefault="00F14465">
      <w:pPr>
        <w:spacing w:line="360" w:lineRule="auto"/>
        <w:ind w:rightChars="50" w:right="120"/>
        <w:jc w:val="both"/>
      </w:pPr>
      <w:r>
        <w:t>1.8</w:t>
      </w:r>
      <w:r>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58" w:name="_Toc127363114"/>
      <w:bookmarkStart w:id="59" w:name="_Toc184049547"/>
      <w:r>
        <w:rPr>
          <w:rFonts w:cs="Times New Roman"/>
          <w:b/>
          <w:bCs/>
          <w:kern w:val="2"/>
        </w:rPr>
        <w:lastRenderedPageBreak/>
        <w:t xml:space="preserve">2. </w:t>
      </w:r>
      <w:r>
        <w:rPr>
          <w:rFonts w:cs="Times New Roman" w:hint="eastAsia"/>
          <w:b/>
          <w:bCs/>
          <w:kern w:val="2"/>
        </w:rPr>
        <w:t>资金来源</w:t>
      </w:r>
      <w:bookmarkEnd w:id="58"/>
      <w:bookmarkEnd w:id="59"/>
    </w:p>
    <w:p w:rsidR="00661BFF" w:rsidRDefault="00F14465">
      <w:pPr>
        <w:spacing w:line="360" w:lineRule="auto"/>
        <w:ind w:firstLine="2"/>
        <w:jc w:val="both"/>
      </w:pPr>
      <w:r>
        <w:t>2.1本招标文件投标须知资料表中所述的采购人已拥有一笔资金。采购人计划将一部分资金用于支付本次招标后所签订合同项下的款项。</w:t>
      </w:r>
    </w:p>
    <w:p w:rsidR="00661BFF" w:rsidRDefault="00F14465">
      <w:pPr>
        <w:spacing w:line="360" w:lineRule="auto"/>
        <w:ind w:firstLine="2"/>
      </w:pPr>
      <w:r>
        <w:t xml:space="preserve">2.2 </w:t>
      </w:r>
      <w:r>
        <w:rPr>
          <w:rFonts w:hint="eastAsia"/>
        </w:rPr>
        <w:t>项目预算金额和分项或分包控制金额见投标人须知资料表。</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60" w:name="_Toc127363115"/>
      <w:bookmarkStart w:id="61" w:name="_Toc184049548"/>
      <w:r>
        <w:rPr>
          <w:rFonts w:cs="Times New Roman"/>
          <w:b/>
          <w:bCs/>
          <w:kern w:val="2"/>
        </w:rPr>
        <w:t xml:space="preserve">3. </w:t>
      </w:r>
      <w:r>
        <w:rPr>
          <w:rFonts w:cs="Times New Roman" w:hint="eastAsia"/>
          <w:b/>
          <w:bCs/>
          <w:kern w:val="2"/>
        </w:rPr>
        <w:t>投标费用</w:t>
      </w:r>
      <w:bookmarkEnd w:id="60"/>
      <w:bookmarkEnd w:id="61"/>
    </w:p>
    <w:p w:rsidR="00661BFF" w:rsidRDefault="00F14465">
      <w:pPr>
        <w:spacing w:before="120" w:line="360" w:lineRule="auto"/>
        <w:ind w:firstLine="2"/>
        <w:jc w:val="both"/>
      </w:pPr>
      <w:r>
        <w:t xml:space="preserve">3.1 </w:t>
      </w:r>
      <w:r>
        <w:rPr>
          <w:rFonts w:hint="eastAsia"/>
        </w:rPr>
        <w:t>投标人应承担所有与准备和参加投标有关的费用。不论投标的结果如何，采购人和采购代理机构均无义务和责任承担这些费用。</w:t>
      </w:r>
    </w:p>
    <w:p w:rsidR="00661BFF" w:rsidRDefault="00F14465">
      <w:pPr>
        <w:keepNext/>
        <w:keepLines/>
        <w:spacing w:before="100" w:line="360" w:lineRule="auto"/>
        <w:outlineLvl w:val="1"/>
        <w:rPr>
          <w:rFonts w:cs="Times New Roman"/>
          <w:b/>
          <w:kern w:val="2"/>
          <w:lang w:bidi="en-US"/>
        </w:rPr>
      </w:pPr>
      <w:bookmarkStart w:id="62" w:name="_Toc127363116"/>
      <w:bookmarkStart w:id="63" w:name="_Toc184049549"/>
      <w:r>
        <w:rPr>
          <w:rFonts w:cs="Times New Roman" w:hint="eastAsia"/>
          <w:b/>
          <w:kern w:val="2"/>
          <w:lang w:bidi="en-US"/>
        </w:rPr>
        <w:t>二、招标文件</w:t>
      </w:r>
      <w:bookmarkEnd w:id="62"/>
      <w:bookmarkEnd w:id="63"/>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64" w:name="_Toc127363117"/>
      <w:bookmarkStart w:id="65" w:name="_Toc184049550"/>
      <w:r>
        <w:rPr>
          <w:rFonts w:cs="Times New Roman"/>
          <w:b/>
          <w:bCs/>
          <w:kern w:val="2"/>
        </w:rPr>
        <w:t xml:space="preserve">4. </w:t>
      </w:r>
      <w:r>
        <w:rPr>
          <w:rFonts w:cs="Times New Roman" w:hint="eastAsia"/>
          <w:b/>
          <w:bCs/>
          <w:kern w:val="2"/>
        </w:rPr>
        <w:t>招标文件构成</w:t>
      </w:r>
      <w:bookmarkEnd w:id="64"/>
      <w:bookmarkEnd w:id="65"/>
    </w:p>
    <w:p w:rsidR="00661BFF" w:rsidRDefault="00F14465">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661BFF" w:rsidRDefault="00F14465">
      <w:pPr>
        <w:spacing w:line="360" w:lineRule="auto"/>
        <w:ind w:firstLineChars="200" w:firstLine="480"/>
      </w:pPr>
      <w:r>
        <w:rPr>
          <w:rFonts w:hint="eastAsia"/>
        </w:rPr>
        <w:t>招标文件共七章，内容如下：</w:t>
      </w:r>
    </w:p>
    <w:p w:rsidR="00661BFF" w:rsidRDefault="00F14465">
      <w:pPr>
        <w:spacing w:line="360" w:lineRule="auto"/>
        <w:ind w:firstLineChars="300" w:firstLine="720"/>
      </w:pPr>
      <w:r>
        <w:rPr>
          <w:rFonts w:hint="eastAsia"/>
        </w:rPr>
        <w:t>第一章 投标邀请</w:t>
      </w:r>
    </w:p>
    <w:p w:rsidR="00661BFF" w:rsidRDefault="00F14465">
      <w:pPr>
        <w:spacing w:line="360" w:lineRule="auto"/>
        <w:ind w:firstLineChars="300" w:firstLine="720"/>
      </w:pPr>
      <w:r>
        <w:rPr>
          <w:rFonts w:hint="eastAsia"/>
        </w:rPr>
        <w:t>第二章 投标人须知资料表</w:t>
      </w:r>
    </w:p>
    <w:p w:rsidR="00661BFF" w:rsidRDefault="00F14465">
      <w:pPr>
        <w:spacing w:line="360" w:lineRule="auto"/>
        <w:ind w:firstLineChars="300" w:firstLine="720"/>
      </w:pPr>
      <w:r>
        <w:rPr>
          <w:rFonts w:hint="eastAsia"/>
        </w:rPr>
        <w:t>第三章 投标人须知</w:t>
      </w:r>
    </w:p>
    <w:p w:rsidR="00661BFF" w:rsidRDefault="00F14465">
      <w:pPr>
        <w:spacing w:line="360" w:lineRule="auto"/>
        <w:ind w:firstLineChars="300" w:firstLine="720"/>
      </w:pPr>
      <w:r>
        <w:rPr>
          <w:rFonts w:hint="eastAsia"/>
        </w:rPr>
        <w:t>第四章 项目需求</w:t>
      </w:r>
    </w:p>
    <w:p w:rsidR="00661BFF" w:rsidRDefault="00F14465">
      <w:pPr>
        <w:spacing w:line="360" w:lineRule="auto"/>
        <w:ind w:firstLineChars="300" w:firstLine="720"/>
      </w:pPr>
      <w:r>
        <w:rPr>
          <w:rFonts w:hint="eastAsia"/>
        </w:rPr>
        <w:t>第五章 评标办法及评分标准</w:t>
      </w:r>
    </w:p>
    <w:p w:rsidR="00661BFF" w:rsidRDefault="00F14465">
      <w:pPr>
        <w:spacing w:line="360" w:lineRule="auto"/>
        <w:ind w:firstLineChars="300" w:firstLine="720"/>
      </w:pPr>
      <w:r>
        <w:rPr>
          <w:rFonts w:hint="eastAsia"/>
        </w:rPr>
        <w:t>第六章 合同条款</w:t>
      </w:r>
    </w:p>
    <w:p w:rsidR="00661BFF" w:rsidRDefault="00F14465">
      <w:pPr>
        <w:spacing w:line="360" w:lineRule="auto"/>
        <w:ind w:firstLineChars="300" w:firstLine="720"/>
      </w:pPr>
      <w:r>
        <w:rPr>
          <w:rFonts w:hint="eastAsia"/>
        </w:rPr>
        <w:t>第七章 投标文件格式</w:t>
      </w:r>
    </w:p>
    <w:p w:rsidR="00661BFF" w:rsidRDefault="00F14465">
      <w:pPr>
        <w:tabs>
          <w:tab w:val="left" w:pos="0"/>
        </w:tabs>
        <w:spacing w:line="360" w:lineRule="auto"/>
        <w:jc w:val="both"/>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661BFF" w:rsidRDefault="00F14465">
      <w:pPr>
        <w:tabs>
          <w:tab w:val="left" w:pos="0"/>
        </w:tabs>
        <w:spacing w:line="360" w:lineRule="auto"/>
        <w:jc w:val="both"/>
      </w:pPr>
      <w:r>
        <w:t>4.3除非有特殊要求，招标文件不单独提供货物/服务使用地的自然环境、气候条件等情况，投标人被视为熟悉上述与履行合同有关的一切情况。</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66" w:name="_Toc127363118"/>
      <w:bookmarkStart w:id="67" w:name="_Toc184049551"/>
      <w:r>
        <w:rPr>
          <w:rFonts w:cs="Times New Roman"/>
          <w:b/>
          <w:bCs/>
          <w:kern w:val="2"/>
        </w:rPr>
        <w:t xml:space="preserve">5. </w:t>
      </w:r>
      <w:r>
        <w:rPr>
          <w:rFonts w:cs="Times New Roman" w:hint="eastAsia"/>
          <w:b/>
          <w:bCs/>
          <w:kern w:val="2"/>
        </w:rPr>
        <w:t>投标人要求对招标文件的澄清</w:t>
      </w:r>
      <w:bookmarkEnd w:id="66"/>
      <w:bookmarkEnd w:id="67"/>
    </w:p>
    <w:p w:rsidR="00661BFF" w:rsidRDefault="00F14465">
      <w:pPr>
        <w:spacing w:line="360" w:lineRule="auto"/>
        <w:jc w:val="both"/>
      </w:pPr>
      <w:r>
        <w:t>5.1</w:t>
      </w:r>
      <w:r>
        <w:rPr>
          <w:rFonts w:hint="eastAsia"/>
        </w:rPr>
        <w:t>任何要求对招标文件进行澄清的投标人，均应以书面形式通知采购人。采购人、采购代理机构对投标人在购买招标文件后七个工作日内提交的澄清要求，应在收到澄清要求后三个工作日内以书面形式予以答复。</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68" w:name="_Toc127363119"/>
      <w:bookmarkStart w:id="69" w:name="_Toc184049552"/>
      <w:r>
        <w:rPr>
          <w:rFonts w:cs="Times New Roman"/>
          <w:b/>
          <w:bCs/>
          <w:kern w:val="2"/>
        </w:rPr>
        <w:lastRenderedPageBreak/>
        <w:t xml:space="preserve">6. </w:t>
      </w:r>
      <w:r>
        <w:rPr>
          <w:rFonts w:cs="Times New Roman" w:hint="eastAsia"/>
          <w:b/>
          <w:bCs/>
          <w:kern w:val="2"/>
        </w:rPr>
        <w:t>采购人或采购代理机构对招标文件的澄清或修改</w:t>
      </w:r>
      <w:bookmarkEnd w:id="68"/>
      <w:bookmarkEnd w:id="69"/>
    </w:p>
    <w:p w:rsidR="00661BFF" w:rsidRDefault="00F14465">
      <w:pPr>
        <w:tabs>
          <w:tab w:val="left" w:pos="420"/>
        </w:tabs>
        <w:spacing w:line="360" w:lineRule="auto"/>
        <w:jc w:val="both"/>
      </w:pPr>
      <w:r>
        <w:t>6.1在投标截止期十五日前，</w:t>
      </w:r>
      <w:r>
        <w:rPr>
          <w:rFonts w:hint="eastAsia"/>
        </w:rPr>
        <w:t>无论出于何种原因，采购人、</w:t>
      </w:r>
      <w:r>
        <w:t>采购代理机构可主动地或在解答投标人提出的澄清问题时对招标文件进行修改。</w:t>
      </w:r>
    </w:p>
    <w:p w:rsidR="00661BFF" w:rsidRDefault="00F14465">
      <w:pPr>
        <w:tabs>
          <w:tab w:val="left" w:pos="0"/>
        </w:tabs>
        <w:spacing w:line="360" w:lineRule="auto"/>
        <w:jc w:val="both"/>
      </w:pPr>
      <w:r>
        <w:t xml:space="preserve">6.2 </w:t>
      </w:r>
      <w:r>
        <w:rPr>
          <w:rFonts w:hint="eastAsia"/>
        </w:rPr>
        <w:t>招标文件的修改应以书面形式通知所有购买招标文件的投标人，并对招、投标双方具有约束力。投标人在收到上述通知后，应在一个工作日内向采购代理机构/采购人回函确认，否则采购人、采购代理机构将视为其已完全知道并接受此澄清或修改的内容。</w:t>
      </w:r>
    </w:p>
    <w:p w:rsidR="00661BFF" w:rsidRDefault="00F14465">
      <w:pPr>
        <w:tabs>
          <w:tab w:val="left" w:pos="0"/>
        </w:tabs>
        <w:spacing w:line="360" w:lineRule="auto"/>
        <w:jc w:val="both"/>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661BFF" w:rsidRDefault="00F14465">
      <w:pPr>
        <w:keepNext/>
        <w:keepLines/>
        <w:spacing w:before="100" w:line="360" w:lineRule="auto"/>
        <w:jc w:val="both"/>
        <w:outlineLvl w:val="1"/>
        <w:rPr>
          <w:rFonts w:cs="Times New Roman"/>
          <w:b/>
          <w:kern w:val="2"/>
          <w:lang w:bidi="en-US"/>
        </w:rPr>
      </w:pPr>
      <w:bookmarkStart w:id="70" w:name="_Toc127363120"/>
      <w:bookmarkStart w:id="71" w:name="_Toc184049553"/>
      <w:r>
        <w:rPr>
          <w:rFonts w:cs="Times New Roman" w:hint="eastAsia"/>
          <w:b/>
          <w:kern w:val="2"/>
          <w:lang w:bidi="en-US"/>
        </w:rPr>
        <w:t>三、投标文件的编制</w:t>
      </w:r>
      <w:bookmarkEnd w:id="70"/>
      <w:bookmarkEnd w:id="71"/>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72" w:name="_Toc127363121"/>
      <w:bookmarkStart w:id="73" w:name="_Toc184049554"/>
      <w:r>
        <w:rPr>
          <w:rFonts w:cs="Times New Roman"/>
          <w:b/>
          <w:bCs/>
          <w:kern w:val="2"/>
        </w:rPr>
        <w:t xml:space="preserve">7. </w:t>
      </w:r>
      <w:r>
        <w:rPr>
          <w:rFonts w:cs="Times New Roman" w:hint="eastAsia"/>
          <w:b/>
          <w:bCs/>
          <w:kern w:val="2"/>
        </w:rPr>
        <w:t>投标文件编制的原则</w:t>
      </w:r>
      <w:bookmarkEnd w:id="72"/>
      <w:bookmarkEnd w:id="73"/>
    </w:p>
    <w:p w:rsidR="00661BFF" w:rsidRDefault="00F14465">
      <w:pPr>
        <w:spacing w:line="360" w:lineRule="auto"/>
        <w:jc w:val="both"/>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661BFF" w:rsidRDefault="00F14465">
      <w:pPr>
        <w:spacing w:line="360" w:lineRule="auto"/>
        <w:jc w:val="both"/>
      </w:pPr>
      <w:r>
        <w:t xml:space="preserve">7.2 </w:t>
      </w:r>
      <w:r>
        <w:rPr>
          <w:rFonts w:hint="eastAsia"/>
        </w:rPr>
        <w:t>投标人必须保证投标文件所提供的全部资料真实可靠，并接受采购人、采购代理机构对其中任何资料做进一步审查的要求。</w:t>
      </w:r>
    </w:p>
    <w:p w:rsidR="00661BFF" w:rsidRDefault="00F14465">
      <w:pPr>
        <w:spacing w:line="360" w:lineRule="auto"/>
        <w:jc w:val="both"/>
      </w:pPr>
      <w:r>
        <w:t>7.3</w:t>
      </w:r>
      <w:r>
        <w:rPr>
          <w:rFonts w:hint="eastAsia"/>
        </w:rPr>
        <w:t>投标人提交的投标文件以及投标人与采购人、采购代理机构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74" w:name="_Toc127363122"/>
      <w:bookmarkStart w:id="75" w:name="_Toc184049555"/>
      <w:r>
        <w:rPr>
          <w:rFonts w:cs="Times New Roman"/>
          <w:b/>
          <w:bCs/>
          <w:kern w:val="2"/>
        </w:rPr>
        <w:t xml:space="preserve">8. </w:t>
      </w:r>
      <w:r>
        <w:rPr>
          <w:rFonts w:cs="Times New Roman" w:hint="eastAsia"/>
          <w:b/>
          <w:bCs/>
          <w:kern w:val="2"/>
        </w:rPr>
        <w:t>投标范围及投标文件中计量单位的使用</w:t>
      </w:r>
      <w:bookmarkEnd w:id="74"/>
      <w:bookmarkEnd w:id="75"/>
    </w:p>
    <w:p w:rsidR="00661BFF" w:rsidRDefault="00F14465">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661BFF" w:rsidRDefault="00F14465">
      <w:pPr>
        <w:tabs>
          <w:tab w:val="left" w:pos="900"/>
        </w:tabs>
        <w:spacing w:line="360" w:lineRule="auto"/>
      </w:pPr>
      <w:r>
        <w:lastRenderedPageBreak/>
        <w:t xml:space="preserve">8.2 </w:t>
      </w:r>
      <w:r>
        <w:rPr>
          <w:rFonts w:hint="eastAsia"/>
        </w:rPr>
        <w:t>投标文件中所使用的计量单位，除招标文件中有特殊要求外，应采用中华人民共和国法定计量单位。</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76" w:name="_Toc127363123"/>
      <w:bookmarkStart w:id="77" w:name="_Toc184049556"/>
      <w:r>
        <w:rPr>
          <w:rFonts w:cs="Times New Roman"/>
          <w:b/>
          <w:bCs/>
          <w:kern w:val="2"/>
        </w:rPr>
        <w:t xml:space="preserve">9. </w:t>
      </w:r>
      <w:r>
        <w:rPr>
          <w:rFonts w:cs="Times New Roman" w:hint="eastAsia"/>
          <w:b/>
          <w:bCs/>
          <w:kern w:val="2"/>
        </w:rPr>
        <w:t>投标文件构成</w:t>
      </w:r>
      <w:bookmarkEnd w:id="76"/>
      <w:bookmarkEnd w:id="77"/>
    </w:p>
    <w:p w:rsidR="00661BFF" w:rsidRDefault="00F14465">
      <w:pPr>
        <w:spacing w:line="360" w:lineRule="auto"/>
        <w:jc w:val="both"/>
      </w:pPr>
      <w:r>
        <w:t>9.1投标人应完整地按招标文件提供的投标文件格式编写投标文件，</w:t>
      </w:r>
      <w:r>
        <w:rPr>
          <w:rFonts w:hint="eastAsia"/>
        </w:rPr>
        <w:t>详见第七章 投标文件格式。</w:t>
      </w:r>
    </w:p>
    <w:p w:rsidR="00661BFF" w:rsidRDefault="00F14465">
      <w:pPr>
        <w:spacing w:line="360" w:lineRule="auto"/>
        <w:jc w:val="both"/>
      </w:pPr>
      <w:r>
        <w:t xml:space="preserve">9.2 </w:t>
      </w:r>
      <w:r>
        <w:rPr>
          <w:rFonts w:hint="eastAsia"/>
        </w:rPr>
        <w:t>除上述</w:t>
      </w:r>
      <w:r>
        <w:t>9.1条外，投标文件还应包括本须知第10条的所有文件。</w:t>
      </w:r>
    </w:p>
    <w:p w:rsidR="00661BFF" w:rsidRDefault="00F14465">
      <w:pPr>
        <w:spacing w:line="360" w:lineRule="auto"/>
        <w:jc w:val="both"/>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78" w:name="_Toc127363124"/>
      <w:bookmarkStart w:id="79" w:name="_Toc184049557"/>
      <w:r>
        <w:rPr>
          <w:rFonts w:cs="Times New Roman"/>
          <w:b/>
          <w:bCs/>
          <w:kern w:val="2"/>
        </w:rPr>
        <w:t xml:space="preserve">10. </w:t>
      </w:r>
      <w:r>
        <w:rPr>
          <w:rFonts w:cs="Times New Roman" w:hint="eastAsia"/>
          <w:b/>
          <w:bCs/>
          <w:kern w:val="2"/>
        </w:rPr>
        <w:t>证明货物</w:t>
      </w:r>
      <w:r>
        <w:rPr>
          <w:rFonts w:cs="Times New Roman"/>
          <w:b/>
          <w:bCs/>
          <w:kern w:val="2"/>
        </w:rPr>
        <w:t>/服务</w:t>
      </w:r>
      <w:r>
        <w:rPr>
          <w:rFonts w:cs="Times New Roman" w:hint="eastAsia"/>
          <w:b/>
          <w:bCs/>
          <w:kern w:val="2"/>
        </w:rPr>
        <w:t>的合格性和符合招标文件规定的文件</w:t>
      </w:r>
      <w:bookmarkEnd w:id="78"/>
      <w:bookmarkEnd w:id="79"/>
    </w:p>
    <w:p w:rsidR="00661BFF" w:rsidRDefault="00F14465">
      <w:pPr>
        <w:spacing w:line="360" w:lineRule="auto"/>
        <w:jc w:val="both"/>
      </w:pPr>
      <w:r>
        <w:t>10.1投标人应提交证明文件，证明其拟供的合同项下的货物及相关服务的合格性符合招标文件规定。该证明文件是投标文件的一部分。</w:t>
      </w:r>
    </w:p>
    <w:p w:rsidR="00661BFF" w:rsidRDefault="00F14465">
      <w:pPr>
        <w:spacing w:line="360" w:lineRule="auto"/>
        <w:ind w:left="900" w:hanging="900"/>
        <w:jc w:val="both"/>
      </w:pPr>
      <w:r>
        <w:t xml:space="preserve">10.2 </w:t>
      </w:r>
      <w:r>
        <w:rPr>
          <w:rFonts w:hint="eastAsia"/>
        </w:rPr>
        <w:t>上款所述的证明文件，可以是文字资料、图纸和数据，它包括：</w:t>
      </w:r>
    </w:p>
    <w:p w:rsidR="00661BFF" w:rsidRDefault="00F14465">
      <w:pPr>
        <w:spacing w:line="360" w:lineRule="auto"/>
        <w:ind w:left="1" w:hanging="1"/>
        <w:jc w:val="both"/>
      </w:pPr>
      <w:r>
        <w:t>10.2.1主要技术指标和性能的详细说明。</w:t>
      </w:r>
      <w:r>
        <w:rPr>
          <w:rFonts w:hint="eastAsia"/>
        </w:rPr>
        <w:t>技术方案及招标文件要求投标人提供的其他技术文件等。</w:t>
      </w:r>
    </w:p>
    <w:p w:rsidR="00661BFF" w:rsidRDefault="00F14465">
      <w:pPr>
        <w:spacing w:line="360" w:lineRule="auto"/>
        <w:jc w:val="both"/>
      </w:pPr>
      <w:r>
        <w:t>10.2.2</w:t>
      </w:r>
      <w:r>
        <w:tab/>
      </w:r>
      <w:r>
        <w:rPr>
          <w:rFonts w:hint="eastAsia"/>
        </w:rPr>
        <w:t>对照招标文件技术规格，需逐条说明所提供货物及相关服务已对招标文件的技术规格做出如实详细的应答，并申明与技术规格条文的偏差和例外。</w:t>
      </w:r>
    </w:p>
    <w:p w:rsidR="00661BFF" w:rsidRDefault="00F14465">
      <w:pPr>
        <w:spacing w:line="360" w:lineRule="auto"/>
        <w:jc w:val="both"/>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rsidR="00661BFF" w:rsidRDefault="00F14465">
      <w:pPr>
        <w:spacing w:line="360" w:lineRule="auto"/>
        <w:ind w:rightChars="50" w:right="120"/>
        <w:jc w:val="both"/>
      </w:pPr>
      <w:r>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rsidR="00661BFF" w:rsidRDefault="00F14465">
      <w:pPr>
        <w:spacing w:line="360" w:lineRule="auto"/>
        <w:ind w:rightChars="50" w:right="120" w:firstLineChars="177" w:firstLine="425"/>
        <w:jc w:val="both"/>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80" w:name="_Toc127363125"/>
      <w:bookmarkStart w:id="81" w:name="_Toc184049558"/>
      <w:r>
        <w:rPr>
          <w:rFonts w:cs="Times New Roman"/>
          <w:b/>
          <w:bCs/>
          <w:kern w:val="2"/>
        </w:rPr>
        <w:lastRenderedPageBreak/>
        <w:t xml:space="preserve">11. </w:t>
      </w:r>
      <w:r>
        <w:rPr>
          <w:rFonts w:cs="Times New Roman" w:hint="eastAsia"/>
          <w:b/>
          <w:bCs/>
          <w:kern w:val="2"/>
        </w:rPr>
        <w:t>投标报价</w:t>
      </w:r>
      <w:bookmarkEnd w:id="80"/>
      <w:bookmarkEnd w:id="81"/>
    </w:p>
    <w:p w:rsidR="00661BFF" w:rsidRDefault="00F14465">
      <w:pPr>
        <w:spacing w:line="360" w:lineRule="auto"/>
        <w:jc w:val="both"/>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投标人的投标报价应遵守《中华人民共和国价格法》。投标报价方式：现场交货价。具体如下：</w:t>
      </w:r>
    </w:p>
    <w:p w:rsidR="00661BFF" w:rsidRDefault="00F14465">
      <w:pPr>
        <w:spacing w:line="360" w:lineRule="auto"/>
        <w:jc w:val="both"/>
      </w:pPr>
      <w:r>
        <w:t xml:space="preserve">11.1.1 </w:t>
      </w:r>
      <w:r>
        <w:rPr>
          <w:rFonts w:hint="eastAsia"/>
        </w:rPr>
        <w:t>国产的货物及其有关服务的报价包括应向中华人民共和国政府缴纳的增值税和其他税金。</w:t>
      </w:r>
    </w:p>
    <w:p w:rsidR="00661BFF" w:rsidRDefault="00F14465">
      <w:pPr>
        <w:spacing w:line="360" w:lineRule="auto"/>
        <w:jc w:val="both"/>
      </w:pPr>
      <w:r>
        <w:t xml:space="preserve">11.1.2 </w:t>
      </w:r>
      <w:r>
        <w:rPr>
          <w:rFonts w:hint="eastAsia"/>
        </w:rPr>
        <w:t>在中华人民共和国关境内提供的进口货物及其有关服务的报价应包括要向中华人民共和国政府缴纳的进口环节税和其他税金。</w:t>
      </w:r>
    </w:p>
    <w:p w:rsidR="00661BFF" w:rsidRDefault="00F14465">
      <w:pPr>
        <w:spacing w:line="360" w:lineRule="auto"/>
        <w:jc w:val="both"/>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rsidR="00661BFF" w:rsidRDefault="00F14465">
      <w:pPr>
        <w:spacing w:line="360" w:lineRule="auto"/>
        <w:jc w:val="both"/>
      </w:pPr>
      <w:r>
        <w:t xml:space="preserve">11.1.4 </w:t>
      </w:r>
      <w:r>
        <w:rPr>
          <w:rFonts w:hint="eastAsia"/>
        </w:rPr>
        <w:t>在中华人民共和国境内的海关特殊监管区域内生产或加工销往境内其他地区的产品，不视为政府采购项下的进口产品，但报价要求同</w:t>
      </w:r>
      <w:r>
        <w:t>11.1.3。</w:t>
      </w:r>
    </w:p>
    <w:p w:rsidR="00661BFF" w:rsidRDefault="00F14465">
      <w:pPr>
        <w:spacing w:line="360" w:lineRule="auto"/>
        <w:jc w:val="both"/>
      </w:pPr>
      <w:r>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rsidR="00661BFF" w:rsidRDefault="00F14465">
      <w:pPr>
        <w:spacing w:line="360" w:lineRule="auto"/>
        <w:jc w:val="both"/>
      </w:pPr>
      <w:r>
        <w:t>11.2投标人应在“投标分项报价表”上标明投标货物及相关服务的单价和总价，并由法</w:t>
      </w:r>
      <w:r>
        <w:rPr>
          <w:rFonts w:hint="eastAsia"/>
        </w:rPr>
        <w:t>定代表人或其授权代表签署。投标人所报的各分项投标单价在合同履行过程中是固定不变的，不得以任何理由予以变更。</w:t>
      </w:r>
    </w:p>
    <w:p w:rsidR="00661BFF" w:rsidRDefault="00F14465">
      <w:pPr>
        <w:spacing w:line="360" w:lineRule="auto"/>
        <w:jc w:val="both"/>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661BFF" w:rsidRDefault="00F14465">
      <w:pPr>
        <w:spacing w:line="360" w:lineRule="auto"/>
        <w:rPr>
          <w:b/>
        </w:rPr>
      </w:pPr>
      <w:r>
        <w:rPr>
          <w:b/>
        </w:rPr>
        <w:t xml:space="preserve">11.4 </w:t>
      </w:r>
      <w:r>
        <w:rPr>
          <w:rFonts w:hint="eastAsia"/>
          <w:b/>
        </w:rPr>
        <w:t>投标报价中，如投标内容超出招标文件要求，该部分内容在评标时将不予以核减。</w:t>
      </w:r>
    </w:p>
    <w:p w:rsidR="00661BFF" w:rsidRDefault="00F14465">
      <w:pPr>
        <w:tabs>
          <w:tab w:val="left" w:pos="900"/>
        </w:tabs>
        <w:spacing w:line="360" w:lineRule="auto"/>
        <w:ind w:left="900" w:hanging="900"/>
      </w:pPr>
      <w:r>
        <w:t xml:space="preserve">11.5 </w:t>
      </w:r>
      <w:r>
        <w:rPr>
          <w:rFonts w:hint="eastAsia"/>
        </w:rPr>
        <w:t>最低报价不是授予合同的唯一保证。</w:t>
      </w:r>
    </w:p>
    <w:p w:rsidR="00661BFF" w:rsidRDefault="00F14465">
      <w:pPr>
        <w:spacing w:line="360" w:lineRule="auto"/>
        <w:jc w:val="both"/>
      </w:pPr>
      <w:r>
        <w:lastRenderedPageBreak/>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82" w:name="_Toc127363126"/>
      <w:bookmarkStart w:id="83" w:name="_Toc184049559"/>
      <w:r>
        <w:rPr>
          <w:rFonts w:cs="Times New Roman"/>
          <w:b/>
          <w:bCs/>
          <w:kern w:val="2"/>
        </w:rPr>
        <w:t xml:space="preserve">12. </w:t>
      </w:r>
      <w:r>
        <w:rPr>
          <w:rFonts w:cs="Times New Roman" w:hint="eastAsia"/>
          <w:b/>
          <w:bCs/>
          <w:kern w:val="2"/>
        </w:rPr>
        <w:t>投标保证金</w:t>
      </w:r>
      <w:bookmarkEnd w:id="82"/>
      <w:bookmarkEnd w:id="83"/>
    </w:p>
    <w:p w:rsidR="00661BFF" w:rsidRDefault="00F14465">
      <w:pPr>
        <w:spacing w:line="360" w:lineRule="auto"/>
        <w:ind w:leftChars="-22" w:left="-6" w:hanging="47"/>
        <w:jc w:val="both"/>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661BFF" w:rsidRDefault="00F14465">
      <w:pPr>
        <w:spacing w:line="360" w:lineRule="auto"/>
        <w:jc w:val="both"/>
      </w:pPr>
      <w:r>
        <w:t xml:space="preserve">12.2 </w:t>
      </w:r>
      <w:r>
        <w:rPr>
          <w:rFonts w:hint="eastAsia"/>
        </w:rPr>
        <w:t>投标保证金是为了保护采购人和采购代理机构免遭因投标人的行为蒙受损失而要求的。</w:t>
      </w:r>
    </w:p>
    <w:p w:rsidR="00661BFF" w:rsidRDefault="00F14465">
      <w:pPr>
        <w:spacing w:line="360" w:lineRule="auto"/>
        <w:jc w:val="both"/>
        <w:rPr>
          <w:b/>
        </w:rPr>
      </w:pPr>
      <w:r>
        <w:rPr>
          <w:rFonts w:hint="eastAsia"/>
          <w:b/>
        </w:rPr>
        <w:t>下列任何情况发生，投标保证金将不予返还：</w:t>
      </w:r>
    </w:p>
    <w:p w:rsidR="00661BFF" w:rsidRDefault="00F14465">
      <w:pPr>
        <w:tabs>
          <w:tab w:val="left" w:pos="2240"/>
        </w:tabs>
        <w:spacing w:line="360" w:lineRule="auto"/>
        <w:jc w:val="both"/>
      </w:pPr>
      <w:r>
        <w:rPr>
          <w:rFonts w:hint="eastAsia"/>
        </w:rPr>
        <w:t>（</w:t>
      </w:r>
      <w:r>
        <w:t>1）在开标之日后到投标有效期满前，投标人因自身原因撤回投标的；</w:t>
      </w:r>
    </w:p>
    <w:p w:rsidR="00661BFF" w:rsidRDefault="00F14465">
      <w:pPr>
        <w:tabs>
          <w:tab w:val="left" w:pos="2240"/>
        </w:tabs>
        <w:spacing w:line="360" w:lineRule="auto"/>
        <w:jc w:val="both"/>
      </w:pPr>
      <w:r>
        <w:rPr>
          <w:rFonts w:hint="eastAsia"/>
        </w:rPr>
        <w:t>（</w:t>
      </w:r>
      <w:r>
        <w:t>2）投标人以他人名义投标、相互串通投标或者以其他方式弄虚作假的，投标人提交的投标文件中提交虚假资料或失实资料的；</w:t>
      </w:r>
    </w:p>
    <w:p w:rsidR="00661BFF" w:rsidRDefault="00F14465">
      <w:pPr>
        <w:tabs>
          <w:tab w:val="left" w:pos="2240"/>
        </w:tabs>
        <w:spacing w:line="360" w:lineRule="auto"/>
        <w:jc w:val="both"/>
      </w:pPr>
      <w:r>
        <w:rPr>
          <w:rFonts w:hint="eastAsia"/>
        </w:rPr>
        <w:t>（</w:t>
      </w:r>
      <w:r>
        <w:t>3）</w:t>
      </w:r>
      <w:r>
        <w:rPr>
          <w:rFonts w:hint="eastAsia"/>
        </w:rPr>
        <w:t>除因不可抗力或招标文件认可的情形以外，中标人放弃中标或者</w:t>
      </w:r>
      <w:r>
        <w:t>不按本须知第26条的规定与采购人签订合同的；</w:t>
      </w:r>
    </w:p>
    <w:p w:rsidR="00661BFF" w:rsidRDefault="00F14465">
      <w:pPr>
        <w:tabs>
          <w:tab w:val="left" w:pos="2240"/>
        </w:tabs>
        <w:spacing w:line="360" w:lineRule="auto"/>
        <w:jc w:val="both"/>
      </w:pPr>
      <w:r>
        <w:rPr>
          <w:rFonts w:hint="eastAsia"/>
        </w:rPr>
        <w:t>（</w:t>
      </w:r>
      <w:r>
        <w:t>4）中标人未按第27条的规定缴纳中标服务费的</w:t>
      </w:r>
      <w:r>
        <w:rPr>
          <w:rFonts w:hint="eastAsia"/>
        </w:rPr>
        <w:t>；</w:t>
      </w:r>
    </w:p>
    <w:p w:rsidR="00661BFF" w:rsidRDefault="00F14465">
      <w:pPr>
        <w:tabs>
          <w:tab w:val="left" w:pos="2240"/>
        </w:tabs>
        <w:spacing w:line="360" w:lineRule="auto"/>
        <w:jc w:val="both"/>
      </w:pPr>
      <w:r>
        <w:rPr>
          <w:rFonts w:hint="eastAsia"/>
        </w:rPr>
        <w:t>（</w:t>
      </w:r>
      <w:r>
        <w:t>5</w:t>
      </w:r>
      <w:r>
        <w:rPr>
          <w:rFonts w:hint="eastAsia"/>
        </w:rPr>
        <w:t>）招标文件规定的其他情形。</w:t>
      </w:r>
    </w:p>
    <w:p w:rsidR="00661BFF" w:rsidRDefault="00F14465">
      <w:pPr>
        <w:spacing w:line="360" w:lineRule="auto"/>
        <w:jc w:val="both"/>
      </w:pPr>
      <w:r>
        <w:t xml:space="preserve">12.3 </w:t>
      </w:r>
      <w:r>
        <w:rPr>
          <w:rFonts w:hint="eastAsia"/>
        </w:rPr>
        <w:t>投标保证金必须采用下列形式之一：</w:t>
      </w:r>
    </w:p>
    <w:p w:rsidR="00661BFF" w:rsidRDefault="00F14465">
      <w:pPr>
        <w:spacing w:line="360" w:lineRule="auto"/>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rsidR="00661BFF" w:rsidRDefault="00F14465">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rsidR="00661BFF" w:rsidRDefault="00F14465">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w:t>
      </w:r>
      <w:r>
        <w:rPr>
          <w:rFonts w:hint="eastAsia"/>
        </w:rPr>
        <w:lastRenderedPageBreak/>
        <w:t>投标的各分包投标保证金金额。投标保证金总额不足且无法判定是哪一个或多个分包不足的，涉及的所有分包将均被视为</w:t>
      </w:r>
      <w:r>
        <w:rPr>
          <w:rFonts w:hint="eastAsia"/>
          <w:b/>
          <w:bCs/>
        </w:rPr>
        <w:t>无效投标</w:t>
      </w:r>
      <w:r>
        <w:rPr>
          <w:rFonts w:hint="eastAsia"/>
        </w:rPr>
        <w:t>。</w:t>
      </w:r>
    </w:p>
    <w:p w:rsidR="00661BFF" w:rsidRDefault="00F14465">
      <w:pPr>
        <w:spacing w:line="360" w:lineRule="auto"/>
        <w:jc w:val="both"/>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84" w:name="_Toc127363127"/>
      <w:bookmarkStart w:id="85" w:name="_Toc184049560"/>
      <w:r>
        <w:rPr>
          <w:rFonts w:cs="Times New Roman"/>
          <w:b/>
          <w:bCs/>
          <w:kern w:val="2"/>
        </w:rPr>
        <w:t xml:space="preserve">13. </w:t>
      </w:r>
      <w:r>
        <w:rPr>
          <w:rFonts w:cs="Times New Roman" w:hint="eastAsia"/>
          <w:b/>
          <w:bCs/>
          <w:kern w:val="2"/>
        </w:rPr>
        <w:t>投标有效期</w:t>
      </w:r>
      <w:bookmarkEnd w:id="84"/>
      <w:bookmarkEnd w:id="85"/>
    </w:p>
    <w:p w:rsidR="00661BFF" w:rsidRDefault="00F14465">
      <w:pPr>
        <w:spacing w:line="360" w:lineRule="auto"/>
        <w:jc w:val="both"/>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661BFF" w:rsidRDefault="00F14465">
      <w:pPr>
        <w:spacing w:line="360" w:lineRule="auto"/>
        <w:jc w:val="both"/>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人或采购代理机构的这种要求，其投标保证金将予以退还。上述要求和答复都应以书面形式提交。</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86" w:name="_Toc127363128"/>
      <w:bookmarkStart w:id="87" w:name="_Toc184049561"/>
      <w:r>
        <w:rPr>
          <w:rFonts w:cs="Times New Roman"/>
          <w:b/>
          <w:bCs/>
          <w:kern w:val="2"/>
        </w:rPr>
        <w:t xml:space="preserve">14. </w:t>
      </w:r>
      <w:r>
        <w:rPr>
          <w:rFonts w:cs="Times New Roman" w:hint="eastAsia"/>
          <w:b/>
          <w:bCs/>
          <w:kern w:val="2"/>
        </w:rPr>
        <w:t>投标文件的签署与规定</w:t>
      </w:r>
      <w:bookmarkEnd w:id="86"/>
      <w:bookmarkEnd w:id="87"/>
    </w:p>
    <w:p w:rsidR="00661BFF" w:rsidRDefault="00F14465">
      <w:pPr>
        <w:spacing w:line="360" w:lineRule="auto"/>
        <w:jc w:val="both"/>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661BFF" w:rsidRDefault="00F14465">
      <w:pPr>
        <w:spacing w:line="360" w:lineRule="auto"/>
        <w:jc w:val="both"/>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661BFF" w:rsidRDefault="00F14465">
      <w:pPr>
        <w:spacing w:line="360" w:lineRule="auto"/>
        <w:jc w:val="both"/>
      </w:pPr>
      <w:r>
        <w:t xml:space="preserve">14.3 </w:t>
      </w:r>
      <w:r>
        <w:rPr>
          <w:rFonts w:hint="eastAsia"/>
        </w:rPr>
        <w:t>任何对投标文件行间插字、涂改和增删，必须由投标文件签字人签字或盖章后才有效。</w:t>
      </w:r>
    </w:p>
    <w:p w:rsidR="00661BFF" w:rsidRDefault="00F14465">
      <w:pPr>
        <w:spacing w:line="360" w:lineRule="auto"/>
        <w:jc w:val="both"/>
      </w:pPr>
      <w:r>
        <w:t xml:space="preserve">14.4 </w:t>
      </w:r>
      <w:r>
        <w:rPr>
          <w:rFonts w:hint="eastAsia"/>
        </w:rPr>
        <w:t>投标文件因字迹潦草或表达不清所引起的后果由投标人负责。</w:t>
      </w:r>
    </w:p>
    <w:p w:rsidR="00661BFF" w:rsidRDefault="00F14465">
      <w:pPr>
        <w:spacing w:line="360" w:lineRule="auto"/>
        <w:jc w:val="both"/>
        <w:rPr>
          <w:b/>
        </w:rPr>
      </w:pPr>
      <w:r>
        <w:rPr>
          <w:rFonts w:hint="eastAsia"/>
          <w:b/>
        </w:rPr>
        <w:t>1</w:t>
      </w:r>
      <w:r>
        <w:rPr>
          <w:b/>
        </w:rPr>
        <w:t>4.5</w:t>
      </w:r>
      <w:r>
        <w:rPr>
          <w:rFonts w:hint="eastAsia"/>
          <w:b/>
        </w:rPr>
        <w:t>招标文件</w:t>
      </w:r>
      <w:r>
        <w:rPr>
          <w:b/>
        </w:rPr>
        <w:t>中所要求</w:t>
      </w:r>
      <w:r>
        <w:rPr>
          <w:rFonts w:hint="eastAsia"/>
          <w:b/>
        </w:rPr>
        <w:t>签字</w:t>
      </w:r>
      <w:r>
        <w:rPr>
          <w:b/>
        </w:rPr>
        <w:t>处均</w:t>
      </w:r>
      <w:r>
        <w:rPr>
          <w:rFonts w:hint="eastAsia"/>
          <w:b/>
        </w:rPr>
        <w:t>指书写签字</w:t>
      </w:r>
      <w:r>
        <w:rPr>
          <w:b/>
        </w:rPr>
        <w:t>，</w:t>
      </w:r>
      <w:r>
        <w:rPr>
          <w:rFonts w:hint="eastAsia"/>
          <w:b/>
        </w:rPr>
        <w:t>法定代表人签字的，除可以使用书写签字外，还可以使用签名章或人名章。签字人姓名为打印体的，签字</w:t>
      </w:r>
      <w:r>
        <w:rPr>
          <w:b/>
        </w:rPr>
        <w:t>无效</w:t>
      </w:r>
      <w:r>
        <w:rPr>
          <w:rFonts w:hint="eastAsia"/>
          <w:b/>
        </w:rPr>
        <w:t>。</w:t>
      </w:r>
    </w:p>
    <w:p w:rsidR="00661BFF" w:rsidRDefault="00F14465">
      <w:pPr>
        <w:spacing w:line="360" w:lineRule="auto"/>
        <w:ind w:left="900" w:hangingChars="375" w:hanging="900"/>
        <w:jc w:val="both"/>
      </w:pPr>
      <w:r>
        <w:t xml:space="preserve">14.6 </w:t>
      </w:r>
      <w:r>
        <w:rPr>
          <w:rFonts w:hint="eastAsia"/>
        </w:rPr>
        <w:t>投标文件无法定代表人签字，或无被授权代表签字，其投标为无效标。</w:t>
      </w:r>
    </w:p>
    <w:p w:rsidR="00661BFF" w:rsidRDefault="00F14465">
      <w:pPr>
        <w:spacing w:line="360" w:lineRule="auto"/>
        <w:ind w:left="900" w:hangingChars="375" w:hanging="900"/>
        <w:jc w:val="both"/>
      </w:pPr>
      <w:r>
        <w:t xml:space="preserve">14.7 </w:t>
      </w:r>
      <w:r>
        <w:rPr>
          <w:rFonts w:hint="eastAsia"/>
        </w:rPr>
        <w:t>投标人为自然人的，只须按要求签字，投标文件所有加盖公章的要求均不适用。</w:t>
      </w:r>
    </w:p>
    <w:p w:rsidR="00661BFF" w:rsidRDefault="00F14465">
      <w:pPr>
        <w:keepNext/>
        <w:keepLines/>
        <w:spacing w:before="100" w:line="360" w:lineRule="auto"/>
        <w:jc w:val="both"/>
        <w:outlineLvl w:val="1"/>
        <w:rPr>
          <w:rFonts w:cs="Times New Roman"/>
          <w:b/>
          <w:kern w:val="2"/>
          <w:lang w:bidi="en-US"/>
        </w:rPr>
      </w:pPr>
      <w:bookmarkStart w:id="88" w:name="_Toc127363129"/>
      <w:bookmarkStart w:id="89" w:name="_Toc184049562"/>
      <w:r>
        <w:rPr>
          <w:rFonts w:cs="Times New Roman" w:hint="eastAsia"/>
          <w:b/>
          <w:kern w:val="2"/>
          <w:lang w:bidi="en-US"/>
        </w:rPr>
        <w:lastRenderedPageBreak/>
        <w:t>四、投标文件的递交</w:t>
      </w:r>
      <w:bookmarkEnd w:id="88"/>
      <w:bookmarkEnd w:id="89"/>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90" w:name="_Toc127363130"/>
      <w:bookmarkStart w:id="91" w:name="_Toc184049563"/>
      <w:r>
        <w:rPr>
          <w:rFonts w:cs="Times New Roman"/>
          <w:b/>
          <w:bCs/>
          <w:kern w:val="2"/>
        </w:rPr>
        <w:t xml:space="preserve">15. </w:t>
      </w:r>
      <w:r>
        <w:rPr>
          <w:rFonts w:cs="Times New Roman" w:hint="eastAsia"/>
          <w:b/>
          <w:bCs/>
          <w:kern w:val="2"/>
        </w:rPr>
        <w:t>投标文件的装订、密封及递交</w:t>
      </w:r>
      <w:bookmarkEnd w:id="90"/>
      <w:bookmarkEnd w:id="91"/>
    </w:p>
    <w:p w:rsidR="00661BFF" w:rsidRDefault="00F14465">
      <w:pPr>
        <w:tabs>
          <w:tab w:val="left" w:pos="900"/>
        </w:tabs>
        <w:spacing w:line="360" w:lineRule="auto"/>
        <w:ind w:firstLineChars="6" w:firstLine="14"/>
        <w:jc w:val="both"/>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661BFF" w:rsidRDefault="00F14465">
      <w:pPr>
        <w:tabs>
          <w:tab w:val="left" w:pos="0"/>
        </w:tabs>
        <w:spacing w:line="360" w:lineRule="auto"/>
        <w:jc w:val="both"/>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采购人、采购代理机构不得拒收。</w:t>
      </w:r>
    </w:p>
    <w:p w:rsidR="00661BFF" w:rsidRDefault="00F14465">
      <w:pPr>
        <w:spacing w:line="360" w:lineRule="auto"/>
        <w:jc w:val="both"/>
        <w:rPr>
          <w:b/>
        </w:rPr>
      </w:pPr>
      <w:r>
        <w:rPr>
          <w:b/>
        </w:rPr>
        <w:t>15.3所有信封上均应：</w:t>
      </w:r>
    </w:p>
    <w:p w:rsidR="00661BFF" w:rsidRDefault="00F14465">
      <w:pPr>
        <w:tabs>
          <w:tab w:val="left" w:pos="630"/>
          <w:tab w:val="left" w:pos="1365"/>
        </w:tabs>
        <w:spacing w:line="360" w:lineRule="auto"/>
        <w:ind w:firstLineChars="196" w:firstLine="472"/>
        <w:rPr>
          <w:b/>
        </w:rPr>
      </w:pPr>
      <w:r>
        <w:rPr>
          <w:b/>
        </w:rPr>
        <w:t>1）清楚标明递交至招标公告或投标邀请书中指明的地址。</w:t>
      </w:r>
    </w:p>
    <w:p w:rsidR="00661BFF" w:rsidRDefault="00F14465">
      <w:pPr>
        <w:tabs>
          <w:tab w:val="left" w:pos="1365"/>
        </w:tabs>
        <w:spacing w:line="360" w:lineRule="auto"/>
        <w:ind w:firstLineChars="196" w:firstLine="472"/>
        <w:rPr>
          <w:b/>
        </w:rPr>
      </w:pPr>
      <w:r>
        <w:rPr>
          <w:b/>
        </w:rPr>
        <w:t>2）注明招标的项目名称、项目编号和“在</w:t>
      </w:r>
      <w:r>
        <w:rPr>
          <w:rFonts w:hint="eastAsia"/>
          <w:u w:val="single"/>
        </w:rPr>
        <w:t>（开标时间）</w:t>
      </w:r>
      <w:r>
        <w:rPr>
          <w:rFonts w:hint="eastAsia"/>
          <w:b/>
        </w:rPr>
        <w:t>之前不得启封”的字样。</w:t>
      </w:r>
    </w:p>
    <w:p w:rsidR="00661BFF" w:rsidRDefault="00F14465">
      <w:pPr>
        <w:tabs>
          <w:tab w:val="left" w:pos="1365"/>
        </w:tabs>
        <w:spacing w:line="360" w:lineRule="auto"/>
        <w:ind w:firstLineChars="196" w:firstLine="472"/>
        <w:rPr>
          <w:b/>
        </w:rPr>
      </w:pPr>
      <w:r>
        <w:rPr>
          <w:b/>
        </w:rPr>
        <w:t>3）投标人提供投标文件的密封粘贴处应加盖公章或被授权代表签字，以便确认密封情况，不符合</w:t>
      </w:r>
      <w:r>
        <w:rPr>
          <w:rFonts w:hint="eastAsia"/>
          <w:b/>
        </w:rPr>
        <w:t>密封</w:t>
      </w:r>
      <w:r>
        <w:rPr>
          <w:b/>
        </w:rPr>
        <w:t>要求的投标</w:t>
      </w:r>
      <w:r>
        <w:rPr>
          <w:rFonts w:hint="eastAsia"/>
          <w:b/>
        </w:rPr>
        <w:t>文件</w:t>
      </w:r>
      <w:r>
        <w:rPr>
          <w:b/>
        </w:rPr>
        <w:t>将被拒绝。</w:t>
      </w:r>
    </w:p>
    <w:p w:rsidR="00661BFF" w:rsidRDefault="00F14465">
      <w:pPr>
        <w:tabs>
          <w:tab w:val="left" w:pos="420"/>
        </w:tabs>
        <w:spacing w:line="360" w:lineRule="auto"/>
        <w:jc w:val="both"/>
      </w:pPr>
      <w:r>
        <w:t xml:space="preserve">15.4 </w:t>
      </w:r>
      <w:r>
        <w:rPr>
          <w:rFonts w:hint="eastAsia"/>
        </w:rPr>
        <w:t>所有信封上还应写明投标人名称和地址，以便采购人、采购代理机构在投标截止时间以后收到的投标文件，能原封退回。如果投标人未按上述要求密封及加写标记的，采购人、采购代理机构对投标文件的误投或过早启封概不负责。</w:t>
      </w:r>
    </w:p>
    <w:p w:rsidR="00661BFF" w:rsidRDefault="00F14465">
      <w:pPr>
        <w:tabs>
          <w:tab w:val="left" w:pos="420"/>
        </w:tabs>
        <w:spacing w:line="360" w:lineRule="auto"/>
        <w:rPr>
          <w:b/>
          <w:bCs/>
        </w:rPr>
      </w:pPr>
      <w:r>
        <w:t>15.5</w:t>
      </w:r>
      <w:r>
        <w:rPr>
          <w:rFonts w:hint="eastAsia"/>
        </w:rPr>
        <w:t>采购人、采购代理机构拒绝接收逾期送达、未密封或密封不完好的投标文件。</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92" w:name="_Toc127363131"/>
      <w:bookmarkStart w:id="93" w:name="_Toc184049564"/>
      <w:r>
        <w:rPr>
          <w:rFonts w:cs="Times New Roman"/>
          <w:b/>
          <w:bCs/>
          <w:kern w:val="2"/>
        </w:rPr>
        <w:t xml:space="preserve">16. </w:t>
      </w:r>
      <w:r>
        <w:rPr>
          <w:rFonts w:cs="Times New Roman" w:hint="eastAsia"/>
          <w:b/>
          <w:bCs/>
          <w:kern w:val="2"/>
        </w:rPr>
        <w:t>投标截止期</w:t>
      </w:r>
      <w:bookmarkEnd w:id="92"/>
      <w:bookmarkEnd w:id="93"/>
    </w:p>
    <w:p w:rsidR="00661BFF" w:rsidRDefault="00F14465">
      <w:pPr>
        <w:spacing w:line="360" w:lineRule="auto"/>
        <w:jc w:val="both"/>
      </w:pPr>
      <w:r>
        <w:t>16.1投标人应在规定的截止时间前，将投标文</w:t>
      </w:r>
      <w:r>
        <w:rPr>
          <w:rFonts w:hint="eastAsia"/>
        </w:rPr>
        <w:t>件密封送达至</w:t>
      </w:r>
      <w:r>
        <w:t>规定的地址。</w:t>
      </w:r>
      <w:r>
        <w:rPr>
          <w:rFonts w:hint="eastAsia"/>
        </w:rPr>
        <w:t>逾期送达或者未密封的投标文件，采购人、采购代理机构应当拒收。</w:t>
      </w:r>
    </w:p>
    <w:p w:rsidR="00661BFF" w:rsidRDefault="00F14465">
      <w:pPr>
        <w:spacing w:line="360" w:lineRule="auto"/>
        <w:jc w:val="both"/>
      </w:pPr>
      <w:r>
        <w:t>16.2</w:t>
      </w:r>
      <w:r>
        <w:rPr>
          <w:rFonts w:hint="eastAsia"/>
        </w:rPr>
        <w:t>采购人、</w:t>
      </w:r>
      <w:r>
        <w:t>采购代理机构有权按本须知的规定，通过修改招标文件延长投标截止期。在此情况下，</w:t>
      </w:r>
      <w:r>
        <w:rPr>
          <w:rFonts w:hint="eastAsia"/>
        </w:rPr>
        <w:t>采购人、</w:t>
      </w:r>
      <w:r>
        <w:t>采购代理机构和投标人受投标截止期制约的所有权利和义务均应延长至新的截止期。</w:t>
      </w:r>
    </w:p>
    <w:p w:rsidR="00661BFF" w:rsidRDefault="00F14465">
      <w:pPr>
        <w:spacing w:line="360" w:lineRule="auto"/>
      </w:pPr>
      <w:r>
        <w:lastRenderedPageBreak/>
        <w:t>16.3</w:t>
      </w:r>
      <w:r>
        <w:rPr>
          <w:rFonts w:hint="eastAsia"/>
        </w:rPr>
        <w:t>采购人、</w:t>
      </w:r>
      <w:r>
        <w:t>采购代理机构将拒绝并原封退回在本须知规定的投标截止期后收到的任何投标文件。</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94" w:name="_Toc127363132"/>
      <w:bookmarkStart w:id="95" w:name="_Toc184049565"/>
      <w:r>
        <w:rPr>
          <w:rFonts w:cs="Times New Roman"/>
          <w:b/>
          <w:bCs/>
          <w:kern w:val="2"/>
        </w:rPr>
        <w:t xml:space="preserve">17. </w:t>
      </w:r>
      <w:r>
        <w:rPr>
          <w:rFonts w:cs="Times New Roman" w:hint="eastAsia"/>
          <w:b/>
          <w:bCs/>
          <w:kern w:val="2"/>
        </w:rPr>
        <w:t>投标文件的修改与撤回</w:t>
      </w:r>
      <w:bookmarkEnd w:id="94"/>
      <w:bookmarkEnd w:id="95"/>
    </w:p>
    <w:p w:rsidR="00661BFF" w:rsidRDefault="00F14465">
      <w:pPr>
        <w:spacing w:line="360" w:lineRule="auto"/>
        <w:jc w:val="both"/>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661BFF" w:rsidRDefault="00F14465">
      <w:pPr>
        <w:spacing w:line="360" w:lineRule="auto"/>
        <w:jc w:val="both"/>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661BFF" w:rsidRDefault="00F14465">
      <w:pPr>
        <w:spacing w:line="360" w:lineRule="auto"/>
        <w:ind w:leftChars="-23" w:left="-6" w:hanging="49"/>
        <w:jc w:val="both"/>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661BFF" w:rsidRDefault="00F14465">
      <w:pPr>
        <w:spacing w:line="360" w:lineRule="auto"/>
        <w:jc w:val="both"/>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661BFF" w:rsidRDefault="00F14465">
      <w:pPr>
        <w:spacing w:line="360" w:lineRule="auto"/>
        <w:jc w:val="both"/>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661BFF" w:rsidRDefault="00F14465">
      <w:pPr>
        <w:keepNext/>
        <w:keepLines/>
        <w:spacing w:before="100" w:line="360" w:lineRule="auto"/>
        <w:outlineLvl w:val="1"/>
        <w:rPr>
          <w:rFonts w:cs="Times New Roman"/>
          <w:b/>
          <w:kern w:val="2"/>
          <w:lang w:bidi="en-US"/>
        </w:rPr>
      </w:pPr>
      <w:bookmarkStart w:id="96" w:name="_Toc127363133"/>
      <w:bookmarkStart w:id="97" w:name="_Toc184049566"/>
      <w:r>
        <w:rPr>
          <w:rFonts w:cs="Times New Roman" w:hint="eastAsia"/>
          <w:b/>
          <w:kern w:val="2"/>
          <w:lang w:bidi="en-US"/>
        </w:rPr>
        <w:t>五、开标及评标</w:t>
      </w:r>
      <w:bookmarkEnd w:id="96"/>
      <w:bookmarkEnd w:id="97"/>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98" w:name="_Toc127363134"/>
      <w:bookmarkStart w:id="99" w:name="_Toc184049567"/>
      <w:r>
        <w:rPr>
          <w:rFonts w:cs="Times New Roman"/>
          <w:b/>
          <w:bCs/>
          <w:kern w:val="2"/>
        </w:rPr>
        <w:t xml:space="preserve">18. </w:t>
      </w:r>
      <w:r>
        <w:rPr>
          <w:rFonts w:cs="Times New Roman" w:hint="eastAsia"/>
          <w:b/>
          <w:bCs/>
          <w:kern w:val="2"/>
        </w:rPr>
        <w:t>开标</w:t>
      </w:r>
      <w:bookmarkEnd w:id="98"/>
      <w:bookmarkEnd w:id="99"/>
    </w:p>
    <w:p w:rsidR="00661BFF" w:rsidRDefault="00F14465">
      <w:pPr>
        <w:spacing w:line="360" w:lineRule="auto"/>
        <w:jc w:val="both"/>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661BFF" w:rsidRDefault="00F14465">
      <w:pPr>
        <w:spacing w:line="360" w:lineRule="auto"/>
        <w:jc w:val="both"/>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rsidR="00661BFF" w:rsidRDefault="00F14465">
      <w:pPr>
        <w:spacing w:line="360" w:lineRule="auto"/>
        <w:jc w:val="both"/>
      </w:pPr>
      <w:r>
        <w:t>18.3</w:t>
      </w:r>
      <w:r>
        <w:rPr>
          <w:rFonts w:hint="eastAsia"/>
        </w:rPr>
        <w:t>采购代理机构将对唱标内容做开标记录，由</w:t>
      </w:r>
      <w:r>
        <w:t>投标人代表</w:t>
      </w:r>
      <w:r>
        <w:rPr>
          <w:rFonts w:hint="eastAsia"/>
        </w:rPr>
        <w:t>和相关工作人员</w:t>
      </w:r>
      <w:r>
        <w:t>签字确认。</w:t>
      </w:r>
    </w:p>
    <w:p w:rsidR="00661BFF" w:rsidRDefault="00F14465">
      <w:pPr>
        <w:spacing w:line="360" w:lineRule="auto"/>
      </w:pPr>
      <w:r>
        <w:t>18.4</w:t>
      </w:r>
      <w:r>
        <w:rPr>
          <w:rFonts w:hint="eastAsia"/>
        </w:rPr>
        <w:t>投标人不足</w:t>
      </w:r>
      <w:r>
        <w:t>3家的，不得开标。</w:t>
      </w:r>
    </w:p>
    <w:p w:rsidR="00661BFF" w:rsidRDefault="00F14465">
      <w:pPr>
        <w:spacing w:line="360" w:lineRule="auto"/>
        <w:jc w:val="both"/>
      </w:pPr>
      <w:r>
        <w:lastRenderedPageBreak/>
        <w:t>18.5</w:t>
      </w:r>
      <w:r>
        <w:rPr>
          <w:rFonts w:hint="eastAsia"/>
        </w:rPr>
        <w:t>投标人代表对开标过程和开标记录有疑义，以及认为采购人相关工作人员有需要回避的情形的，应当场提出询问或者回避申请。采购人对投标人代表提出的询问或者回避申请应当及时处理。</w:t>
      </w:r>
    </w:p>
    <w:p w:rsidR="00661BFF" w:rsidRDefault="00F14465">
      <w:pPr>
        <w:spacing w:line="360" w:lineRule="auto"/>
        <w:jc w:val="both"/>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100" w:name="_Toc127363135"/>
      <w:bookmarkStart w:id="101" w:name="_Toc184049568"/>
      <w:r>
        <w:rPr>
          <w:rFonts w:cs="Times New Roman"/>
          <w:b/>
          <w:bCs/>
          <w:kern w:val="2"/>
        </w:rPr>
        <w:t xml:space="preserve">19. </w:t>
      </w:r>
      <w:r>
        <w:rPr>
          <w:rFonts w:cs="Times New Roman" w:hint="eastAsia"/>
          <w:b/>
          <w:bCs/>
          <w:kern w:val="2"/>
        </w:rPr>
        <w:t>评标委员会和评标方法</w:t>
      </w:r>
      <w:bookmarkEnd w:id="100"/>
      <w:bookmarkEnd w:id="101"/>
    </w:p>
    <w:p w:rsidR="00661BFF" w:rsidRDefault="00F14465">
      <w:pPr>
        <w:spacing w:line="360" w:lineRule="auto"/>
        <w:jc w:val="both"/>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661BFF" w:rsidRDefault="00F14465">
      <w:pPr>
        <w:spacing w:line="360" w:lineRule="auto"/>
        <w:jc w:val="both"/>
      </w:pPr>
      <w:r>
        <w:t>19.2</w:t>
      </w:r>
      <w:r>
        <w:rPr>
          <w:rFonts w:hint="eastAsia"/>
        </w:rPr>
        <w:t>评标方法和标准在本招标文件第五章中规定。评标委员会对投标文件的评审，分为符合性审查、商务评议、技术评议、综合评议。</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02" w:name="_Toc127363136"/>
      <w:bookmarkStart w:id="103" w:name="_Toc184049569"/>
      <w:r>
        <w:rPr>
          <w:rFonts w:cs="Times New Roman"/>
          <w:b/>
          <w:bCs/>
          <w:kern w:val="2"/>
        </w:rPr>
        <w:t xml:space="preserve">20. </w:t>
      </w:r>
      <w:r>
        <w:rPr>
          <w:rFonts w:cs="Times New Roman" w:hint="eastAsia"/>
          <w:b/>
          <w:bCs/>
          <w:kern w:val="2"/>
        </w:rPr>
        <w:t>投标文件的初审</w:t>
      </w:r>
      <w:bookmarkEnd w:id="102"/>
      <w:bookmarkEnd w:id="103"/>
    </w:p>
    <w:p w:rsidR="00661BFF" w:rsidRDefault="00F14465">
      <w:pPr>
        <w:spacing w:line="360" w:lineRule="auto"/>
        <w:jc w:val="both"/>
      </w:pPr>
      <w:r>
        <w:t>20.1</w:t>
      </w:r>
      <w:r>
        <w:rPr>
          <w:rFonts w:hint="eastAsia"/>
        </w:rPr>
        <w:t>投标文件的初审分为资格审查和符合性审查。</w:t>
      </w:r>
    </w:p>
    <w:p w:rsidR="00661BFF" w:rsidRDefault="00F14465">
      <w:pPr>
        <w:spacing w:line="360" w:lineRule="auto"/>
        <w:ind w:firstLineChars="177" w:firstLine="425"/>
        <w:jc w:val="both"/>
      </w:pPr>
      <w:r>
        <w:rPr>
          <w:rFonts w:hint="eastAsia"/>
        </w:rPr>
        <w:t>资格审查指依据法律、法规和招标文件的规定，对投标文件中的资格证明文件等进行审查，以确定投标供应商是否具备投标资格。资格性审查由采购代理机构进行审查。</w:t>
      </w:r>
    </w:p>
    <w:p w:rsidR="00661BFF" w:rsidRDefault="00F14465">
      <w:pPr>
        <w:spacing w:line="360" w:lineRule="auto"/>
        <w:ind w:firstLineChars="177" w:firstLine="425"/>
        <w:jc w:val="both"/>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rsidR="00661BFF" w:rsidRDefault="00F14465">
      <w:pPr>
        <w:spacing w:line="360" w:lineRule="auto"/>
        <w:jc w:val="both"/>
      </w:pPr>
      <w:r>
        <w:t xml:space="preserve">20.2 </w:t>
      </w:r>
      <w:r>
        <w:rPr>
          <w:rFonts w:hint="eastAsia"/>
        </w:rPr>
        <w:t>投标文件属下列情况之一的，应当在资格审查时按照无效投标处理：</w:t>
      </w:r>
    </w:p>
    <w:p w:rsidR="00661BFF" w:rsidRDefault="00F14465">
      <w:pPr>
        <w:spacing w:line="360" w:lineRule="auto"/>
        <w:ind w:firstLineChars="200" w:firstLine="480"/>
        <w:jc w:val="both"/>
      </w:pPr>
      <w:r>
        <w:t>1</w:t>
      </w:r>
      <w:r>
        <w:rPr>
          <w:rFonts w:hint="eastAsia"/>
        </w:rPr>
        <w:t>）投标人不满足招标文件对投标人资格要求的，包括采购人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661BFF" w:rsidRDefault="00F14465">
      <w:pPr>
        <w:spacing w:line="360" w:lineRule="auto"/>
        <w:ind w:firstLineChars="200" w:firstLine="480"/>
        <w:jc w:val="both"/>
      </w:pPr>
      <w:r>
        <w:t>2</w:t>
      </w:r>
      <w:r>
        <w:rPr>
          <w:rFonts w:hint="eastAsia"/>
        </w:rPr>
        <w:t>）投标人资格证明文件不全或不满足招标文件要求的；</w:t>
      </w:r>
    </w:p>
    <w:p w:rsidR="00661BFF" w:rsidRDefault="00F14465">
      <w:pPr>
        <w:spacing w:line="360" w:lineRule="auto"/>
        <w:ind w:firstLineChars="200" w:firstLine="480"/>
        <w:jc w:val="both"/>
      </w:pPr>
      <w:r>
        <w:t>3</w:t>
      </w:r>
      <w:r>
        <w:rPr>
          <w:rFonts w:hint="eastAsia"/>
        </w:rPr>
        <w:t>）未按招标文件要求提交投标保证金的；</w:t>
      </w:r>
    </w:p>
    <w:p w:rsidR="00661BFF" w:rsidRDefault="00F14465">
      <w:pPr>
        <w:spacing w:line="360" w:lineRule="auto"/>
        <w:ind w:firstLineChars="200" w:firstLine="480"/>
        <w:jc w:val="both"/>
      </w:pPr>
      <w:r>
        <w:t>4</w:t>
      </w:r>
      <w:r>
        <w:rPr>
          <w:rFonts w:hint="eastAsia"/>
        </w:rPr>
        <w:t>）其他不符合资格性要求的情形。</w:t>
      </w:r>
    </w:p>
    <w:p w:rsidR="00661BFF" w:rsidRDefault="00F14465">
      <w:pPr>
        <w:spacing w:line="360" w:lineRule="auto"/>
        <w:jc w:val="both"/>
      </w:pPr>
      <w:r>
        <w:lastRenderedPageBreak/>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有效期、适用法律等内容的偏离、保留和反对将被认为是实质上的偏离。评标委员会决定投标文件是否对招标文件作出了实质性响应只根据投标文件本身的内容，而不寻求外部的证据。</w:t>
      </w:r>
    </w:p>
    <w:p w:rsidR="00661BFF" w:rsidRDefault="00F14465">
      <w:pPr>
        <w:spacing w:line="360" w:lineRule="auto"/>
        <w:jc w:val="both"/>
      </w:pPr>
      <w:r>
        <w:t>20.4</w:t>
      </w:r>
      <w:r>
        <w:rPr>
          <w:rFonts w:hint="eastAsia"/>
        </w:rPr>
        <w:t>投标文件报价出现前后不一致的，</w:t>
      </w:r>
      <w:r>
        <w:t>将按以下方法更正：</w:t>
      </w:r>
    </w:p>
    <w:p w:rsidR="00661BFF" w:rsidRDefault="00F14465">
      <w:pPr>
        <w:spacing w:line="360" w:lineRule="auto"/>
        <w:ind w:firstLineChars="200" w:firstLine="480"/>
      </w:pPr>
      <w:r>
        <w:rPr>
          <w:rFonts w:hint="eastAsia"/>
        </w:rPr>
        <w:t>1）</w:t>
      </w:r>
      <w:r>
        <w:t>单独递交的开标一览表（报价表）与投标文件中开标一览表（报价表）内容不一致的，以单独递交的开标一览表（报价表）为准；</w:t>
      </w:r>
    </w:p>
    <w:p w:rsidR="00661BFF" w:rsidRDefault="00F14465">
      <w:pPr>
        <w:spacing w:line="360" w:lineRule="auto"/>
        <w:ind w:firstLineChars="200" w:firstLine="480"/>
      </w:pPr>
      <w:r>
        <w:rPr>
          <w:rFonts w:hint="eastAsia"/>
        </w:rPr>
        <w:t>2）</w:t>
      </w:r>
      <w:r>
        <w:t>投标文件中开标一览表（报价表）</w:t>
      </w:r>
      <w:r>
        <w:rPr>
          <w:rFonts w:hint="eastAsia"/>
        </w:rPr>
        <w:t>内容与投标文件中相应内容不一致的，以开标一览表（报价表）为准；</w:t>
      </w:r>
    </w:p>
    <w:p w:rsidR="00661BFF" w:rsidRDefault="00F14465">
      <w:pPr>
        <w:spacing w:line="360" w:lineRule="auto"/>
        <w:ind w:firstLineChars="200" w:firstLine="480"/>
      </w:pPr>
      <w:r>
        <w:t>3</w:t>
      </w:r>
      <w:r>
        <w:rPr>
          <w:rFonts w:hint="eastAsia"/>
        </w:rPr>
        <w:t>）大写金额和小写金额不一致的，以大写金额为准；</w:t>
      </w:r>
    </w:p>
    <w:p w:rsidR="00661BFF" w:rsidRDefault="00F14465">
      <w:pPr>
        <w:spacing w:line="360" w:lineRule="auto"/>
        <w:ind w:firstLineChars="200" w:firstLine="480"/>
      </w:pPr>
      <w:r>
        <w:t>4</w:t>
      </w:r>
      <w:r>
        <w:rPr>
          <w:rFonts w:hint="eastAsia"/>
        </w:rPr>
        <w:t>）单价金额小数点或者百分比有明显错位的，以开标一览表的总价为准，并修改单价；</w:t>
      </w:r>
    </w:p>
    <w:p w:rsidR="00661BFF" w:rsidRDefault="00F14465">
      <w:pPr>
        <w:spacing w:line="360" w:lineRule="auto"/>
        <w:ind w:firstLineChars="200" w:firstLine="480"/>
        <w:jc w:val="both"/>
      </w:pPr>
      <w:r>
        <w:t>5</w:t>
      </w:r>
      <w:r>
        <w:rPr>
          <w:rFonts w:hint="eastAsia"/>
        </w:rPr>
        <w:t>）总价金额与按单价汇总金额不一致的，以单价金额计算结果为准。</w:t>
      </w:r>
    </w:p>
    <w:p w:rsidR="00661BFF" w:rsidRDefault="00F14465">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rsidR="00661BFF" w:rsidRDefault="00F14465">
      <w:pPr>
        <w:spacing w:line="360" w:lineRule="auto"/>
        <w:jc w:val="both"/>
        <w:rPr>
          <w:rFonts w:cs="Times New Roman"/>
        </w:rPr>
      </w:pPr>
      <w:r>
        <w:rPr>
          <w:rFonts w:cs="Times New Roman" w:hint="eastAsia"/>
        </w:rPr>
        <w:t>2</w:t>
      </w:r>
      <w:r>
        <w:rPr>
          <w:rFonts w:cs="Times New Roman"/>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cs="Times New Roman"/>
          <w:b/>
        </w:rPr>
        <w:t>投标无效</w:t>
      </w:r>
      <w:r>
        <w:rPr>
          <w:rFonts w:cs="Times New Roman"/>
        </w:rPr>
        <w:t>。</w:t>
      </w:r>
    </w:p>
    <w:p w:rsidR="00661BFF" w:rsidRDefault="00F14465">
      <w:pPr>
        <w:spacing w:line="360" w:lineRule="auto"/>
        <w:jc w:val="both"/>
      </w:pPr>
      <w:r>
        <w:t>20.6对于投标文件中不构成实质性偏差的不正规、不一致或不规则，评标委员会可以接受，但这种接受不能损坏或影响任何投标人的相对排序。</w:t>
      </w:r>
    </w:p>
    <w:p w:rsidR="00661BFF" w:rsidRDefault="00F14465">
      <w:pPr>
        <w:spacing w:line="360" w:lineRule="auto"/>
        <w:ind w:left="898" w:hanging="898"/>
        <w:rPr>
          <w:b/>
        </w:rPr>
      </w:pPr>
      <w:r>
        <w:rPr>
          <w:b/>
        </w:rPr>
        <w:t xml:space="preserve">20.7 </w:t>
      </w:r>
      <w:r>
        <w:rPr>
          <w:rFonts w:hint="eastAsia"/>
          <w:b/>
        </w:rPr>
        <w:t>在招标采购中，出现下列情形之一的，应予废标：</w:t>
      </w:r>
    </w:p>
    <w:p w:rsidR="00661BFF" w:rsidRDefault="00F14465">
      <w:pPr>
        <w:spacing w:line="360" w:lineRule="auto"/>
        <w:ind w:left="898" w:hanging="898"/>
        <w:rPr>
          <w:b/>
        </w:rPr>
      </w:pPr>
      <w:r>
        <w:rPr>
          <w:b/>
        </w:rPr>
        <w:t xml:space="preserve">    1）符合专业条件的投标人或者对招标文件实质响应的投标人不足三家的；</w:t>
      </w:r>
    </w:p>
    <w:p w:rsidR="00661BFF" w:rsidRDefault="00F14465">
      <w:pPr>
        <w:spacing w:line="360" w:lineRule="auto"/>
        <w:ind w:left="898" w:hanging="898"/>
        <w:rPr>
          <w:b/>
        </w:rPr>
      </w:pPr>
      <w:r>
        <w:rPr>
          <w:b/>
        </w:rPr>
        <w:t xml:space="preserve">    2）出现影响采购公正的违法、违规行为的；</w:t>
      </w:r>
    </w:p>
    <w:p w:rsidR="00661BFF" w:rsidRDefault="00F14465">
      <w:pPr>
        <w:spacing w:line="360" w:lineRule="auto"/>
        <w:ind w:left="898" w:hanging="898"/>
        <w:rPr>
          <w:b/>
        </w:rPr>
      </w:pPr>
      <w:r>
        <w:rPr>
          <w:b/>
        </w:rPr>
        <w:t xml:space="preserve">    3）投标人的报价均超过了采购预算，采购人不能支付的；</w:t>
      </w:r>
    </w:p>
    <w:p w:rsidR="00661BFF" w:rsidRDefault="00F14465">
      <w:pPr>
        <w:spacing w:line="360" w:lineRule="auto"/>
        <w:ind w:left="898" w:hanging="898"/>
        <w:rPr>
          <w:b/>
        </w:rPr>
      </w:pPr>
      <w:r>
        <w:rPr>
          <w:b/>
        </w:rPr>
        <w:t xml:space="preserve">    4）因重大变故，采购任务取消的。</w:t>
      </w:r>
    </w:p>
    <w:p w:rsidR="00661BFF" w:rsidRDefault="00F14465">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661BFF" w:rsidRDefault="00F14465">
      <w:pPr>
        <w:spacing w:line="360" w:lineRule="auto"/>
        <w:ind w:left="898" w:hanging="898"/>
        <w:rPr>
          <w:b/>
        </w:rPr>
      </w:pPr>
      <w:r>
        <w:rPr>
          <w:b/>
        </w:rPr>
        <w:lastRenderedPageBreak/>
        <w:t xml:space="preserve">    1）未按照招标文件规定要求</w:t>
      </w:r>
      <w:r>
        <w:rPr>
          <w:rFonts w:asciiTheme="minorEastAsia" w:eastAsiaTheme="minorEastAsia" w:hAnsiTheme="minorEastAsia" w:hint="eastAsia"/>
          <w:b/>
        </w:rPr>
        <w:t>提供授权委托书，</w:t>
      </w:r>
      <w:r>
        <w:rPr>
          <w:b/>
        </w:rPr>
        <w:t>未按照招标文件规定要求签署、盖章的；</w:t>
      </w:r>
    </w:p>
    <w:p w:rsidR="00661BFF" w:rsidRDefault="00F14465">
      <w:pPr>
        <w:spacing w:line="360" w:lineRule="auto"/>
        <w:ind w:left="898" w:hanging="898"/>
        <w:rPr>
          <w:b/>
        </w:rPr>
      </w:pPr>
      <w:r>
        <w:rPr>
          <w:b/>
        </w:rPr>
        <w:t xml:space="preserve">    2）</w:t>
      </w:r>
      <w:r>
        <w:rPr>
          <w:rFonts w:hint="eastAsia"/>
          <w:b/>
        </w:rPr>
        <w:t>报价超过招标文件中规定的预算金额或者最高限价的；</w:t>
      </w:r>
    </w:p>
    <w:p w:rsidR="00661BFF" w:rsidRDefault="00F14465">
      <w:pPr>
        <w:spacing w:line="360" w:lineRule="auto"/>
        <w:ind w:leftChars="100" w:left="240" w:firstLineChars="89" w:firstLine="214"/>
        <w:rPr>
          <w:b/>
        </w:rPr>
      </w:pPr>
      <w:r>
        <w:rPr>
          <w:b/>
        </w:rPr>
        <w:t>3</w:t>
      </w:r>
      <w:r>
        <w:rPr>
          <w:rFonts w:hint="eastAsia"/>
          <w:b/>
        </w:rPr>
        <w:t>）投标文件含有采购人不能接受的附加条件的;</w:t>
      </w:r>
    </w:p>
    <w:p w:rsidR="00661BFF" w:rsidRDefault="00F14465">
      <w:pPr>
        <w:spacing w:line="360" w:lineRule="auto"/>
        <w:ind w:firstLineChars="176" w:firstLine="424"/>
        <w:rPr>
          <w:b/>
        </w:rPr>
      </w:pPr>
      <w:r>
        <w:rPr>
          <w:b/>
        </w:rPr>
        <w:t>4</w:t>
      </w:r>
      <w:r>
        <w:rPr>
          <w:rFonts w:hint="eastAsia"/>
          <w:b/>
        </w:rPr>
        <w:t>）投标人未遵循公平竞争的原则、串通投标、妨碍其他投标人的竞争行为、损害采购人或者其他投标人的合法权益的；</w:t>
      </w:r>
    </w:p>
    <w:p w:rsidR="00661BFF" w:rsidRDefault="00F14465">
      <w:pPr>
        <w:spacing w:line="360" w:lineRule="auto"/>
        <w:ind w:firstLineChars="176" w:firstLine="424"/>
        <w:rPr>
          <w:b/>
        </w:rPr>
      </w:pPr>
      <w:r>
        <w:rPr>
          <w:b/>
        </w:rPr>
        <w:t>5</w:t>
      </w:r>
      <w:r>
        <w:rPr>
          <w:rFonts w:hint="eastAsia"/>
          <w:b/>
        </w:rPr>
        <w:t>）投标文件报价出现前后不一致，在合理时间内，投标人不确认按规定修正后投标报价的；</w:t>
      </w:r>
    </w:p>
    <w:p w:rsidR="00661BFF" w:rsidRDefault="00F14465">
      <w:pPr>
        <w:spacing w:line="360" w:lineRule="auto"/>
        <w:ind w:firstLineChars="176" w:firstLine="424"/>
        <w:rPr>
          <w:b/>
        </w:rPr>
      </w:pPr>
      <w:r>
        <w:rPr>
          <w:b/>
        </w:rPr>
        <w:t>6</w:t>
      </w:r>
      <w:r>
        <w:rPr>
          <w:rFonts w:hint="eastAsia"/>
          <w:b/>
        </w:rPr>
        <w:t>）不符合法律、法规和招标文件中规定的其他实质性要求的：</w:t>
      </w:r>
    </w:p>
    <w:p w:rsidR="00661BFF" w:rsidRDefault="00F14465">
      <w:pPr>
        <w:spacing w:line="360" w:lineRule="auto"/>
        <w:ind w:firstLineChars="200" w:firstLine="482"/>
        <w:jc w:val="both"/>
        <w:rPr>
          <w:b/>
        </w:rPr>
      </w:pPr>
      <w:r>
        <w:rPr>
          <w:rFonts w:hint="eastAsia"/>
          <w:b/>
        </w:rPr>
        <w:t>① 招标文件中星号“★”指标的；</w:t>
      </w:r>
    </w:p>
    <w:p w:rsidR="00661BFF" w:rsidRDefault="00F14465">
      <w:pPr>
        <w:spacing w:line="360" w:lineRule="auto"/>
        <w:ind w:firstLineChars="200" w:firstLine="482"/>
        <w:jc w:val="both"/>
        <w:rPr>
          <w:b/>
        </w:rPr>
      </w:pPr>
      <w:r>
        <w:rPr>
          <w:rFonts w:hint="eastAsia"/>
          <w:b/>
        </w:rPr>
        <w:t xml:space="preserve">② 投标有效期不足的； </w:t>
      </w:r>
    </w:p>
    <w:p w:rsidR="00661BFF" w:rsidRDefault="00F14465">
      <w:pPr>
        <w:spacing w:line="360" w:lineRule="auto"/>
        <w:ind w:firstLineChars="200" w:firstLine="482"/>
        <w:jc w:val="both"/>
        <w:rPr>
          <w:b/>
        </w:rPr>
      </w:pPr>
      <w:r>
        <w:rPr>
          <w:rFonts w:hint="eastAsia"/>
          <w:b/>
        </w:rPr>
        <w:t>③ 投标文件中提供虚假或失实资料的；</w:t>
      </w:r>
    </w:p>
    <w:p w:rsidR="00661BFF" w:rsidRDefault="00F14465">
      <w:pPr>
        <w:spacing w:line="360" w:lineRule="auto"/>
        <w:ind w:firstLineChars="200" w:firstLine="482"/>
        <w:jc w:val="both"/>
        <w:rPr>
          <w:b/>
        </w:rPr>
      </w:pPr>
      <w:r>
        <w:rPr>
          <w:rFonts w:hint="eastAsia"/>
          <w:b/>
        </w:rPr>
        <w:t>④ 在招标文件规定的不允许采购进口产品前提下，投标人所投产品中含有进口产品的；</w:t>
      </w:r>
    </w:p>
    <w:p w:rsidR="00661BFF" w:rsidRDefault="00F14465">
      <w:pPr>
        <w:spacing w:line="360" w:lineRule="auto"/>
        <w:ind w:firstLineChars="200" w:firstLine="482"/>
        <w:jc w:val="both"/>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rsidR="00661BFF" w:rsidRDefault="00F14465">
      <w:pPr>
        <w:spacing w:line="360" w:lineRule="auto"/>
        <w:ind w:firstLineChars="200" w:firstLine="482"/>
        <w:jc w:val="both"/>
        <w:rPr>
          <w:b/>
        </w:rPr>
      </w:pPr>
      <w:r>
        <w:rPr>
          <w:rFonts w:hint="eastAsia"/>
          <w:b/>
        </w:rPr>
        <w:t>⑥投标人串通投标的；</w:t>
      </w:r>
    </w:p>
    <w:p w:rsidR="00661BFF" w:rsidRDefault="00F14465">
      <w:pPr>
        <w:spacing w:line="360" w:lineRule="auto"/>
        <w:ind w:firstLineChars="200" w:firstLine="482"/>
        <w:jc w:val="both"/>
        <w:rPr>
          <w:b/>
        </w:rPr>
      </w:pPr>
      <w:r>
        <w:rPr>
          <w:rFonts w:hint="eastAsia"/>
          <w:b/>
        </w:rPr>
        <w:t>⑦其他不符合法律、法规规定的实质性要求。</w:t>
      </w:r>
    </w:p>
    <w:p w:rsidR="00661BFF" w:rsidRDefault="00F14465">
      <w:pPr>
        <w:spacing w:line="360" w:lineRule="auto"/>
        <w:rPr>
          <w:b/>
        </w:rPr>
      </w:pPr>
      <w:r>
        <w:rPr>
          <w:rFonts w:hint="eastAsia"/>
          <w:b/>
        </w:rPr>
        <w:t>2</w:t>
      </w:r>
      <w:r>
        <w:rPr>
          <w:b/>
        </w:rPr>
        <w:t>0.9</w:t>
      </w:r>
      <w:r>
        <w:rPr>
          <w:rFonts w:hint="eastAsia"/>
          <w:b/>
        </w:rPr>
        <w:t>有下列情形之一的，属于投标人串通投标：</w:t>
      </w:r>
    </w:p>
    <w:p w:rsidR="00661BFF" w:rsidRDefault="00F14465">
      <w:pPr>
        <w:spacing w:line="360" w:lineRule="auto"/>
        <w:ind w:firstLineChars="200" w:firstLine="482"/>
        <w:rPr>
          <w:b/>
        </w:rPr>
      </w:pPr>
      <w:r>
        <w:rPr>
          <w:rFonts w:hint="eastAsia"/>
          <w:b/>
        </w:rPr>
        <w:t>1）不同投标人的投标文件由同一单位或者个人编制；</w:t>
      </w:r>
    </w:p>
    <w:p w:rsidR="00661BFF" w:rsidRDefault="00F14465">
      <w:pPr>
        <w:spacing w:line="360" w:lineRule="auto"/>
        <w:ind w:firstLineChars="200" w:firstLine="482"/>
        <w:rPr>
          <w:b/>
        </w:rPr>
      </w:pPr>
      <w:r>
        <w:rPr>
          <w:b/>
        </w:rPr>
        <w:t>2</w:t>
      </w:r>
      <w:r>
        <w:rPr>
          <w:rFonts w:hint="eastAsia"/>
          <w:b/>
        </w:rPr>
        <w:t>）不同投标人委托同一单位或者个人办理投标事宜；</w:t>
      </w:r>
    </w:p>
    <w:p w:rsidR="00661BFF" w:rsidRDefault="00F14465">
      <w:pPr>
        <w:spacing w:line="360" w:lineRule="auto"/>
        <w:ind w:firstLineChars="200" w:firstLine="482"/>
        <w:rPr>
          <w:b/>
        </w:rPr>
      </w:pPr>
      <w:r>
        <w:rPr>
          <w:rFonts w:hint="eastAsia"/>
          <w:b/>
        </w:rPr>
        <w:t>3）不同投标人的投标文件载明的项目管理成员或者联系人员为同一人；</w:t>
      </w:r>
    </w:p>
    <w:p w:rsidR="00661BFF" w:rsidRDefault="00F14465">
      <w:pPr>
        <w:spacing w:line="360" w:lineRule="auto"/>
        <w:ind w:firstLineChars="200" w:firstLine="482"/>
        <w:rPr>
          <w:b/>
        </w:rPr>
      </w:pPr>
      <w:r>
        <w:rPr>
          <w:rFonts w:hint="eastAsia"/>
          <w:b/>
        </w:rPr>
        <w:t>4）不同投标人的投标文件异常一致或者投标报价呈规律性差异；</w:t>
      </w:r>
    </w:p>
    <w:p w:rsidR="00661BFF" w:rsidRDefault="00F14465">
      <w:pPr>
        <w:spacing w:line="360" w:lineRule="auto"/>
        <w:ind w:firstLineChars="200" w:firstLine="482"/>
        <w:rPr>
          <w:b/>
        </w:rPr>
      </w:pPr>
      <w:r>
        <w:rPr>
          <w:rFonts w:hint="eastAsia"/>
          <w:b/>
        </w:rPr>
        <w:t>5）不同投标人的投标文件相互混装；</w:t>
      </w:r>
    </w:p>
    <w:p w:rsidR="00661BFF" w:rsidRDefault="00F14465">
      <w:pPr>
        <w:spacing w:line="360" w:lineRule="auto"/>
        <w:ind w:firstLineChars="200" w:firstLine="482"/>
        <w:rPr>
          <w:b/>
        </w:rPr>
      </w:pPr>
      <w:r>
        <w:rPr>
          <w:rFonts w:hint="eastAsia"/>
          <w:b/>
        </w:rPr>
        <w:t>6）不同投标人的投标保证金从同一单位或者个人的账户转出。</w:t>
      </w:r>
    </w:p>
    <w:p w:rsidR="00661BFF" w:rsidRDefault="00F14465">
      <w:pPr>
        <w:spacing w:line="360" w:lineRule="auto"/>
        <w:jc w:val="both"/>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人沟通并作书面记录。采购人确认后，应当修改招标文件后重新招标。</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04" w:name="_Toc127363137"/>
      <w:bookmarkStart w:id="105" w:name="_Toc184049570"/>
      <w:r>
        <w:rPr>
          <w:rFonts w:cs="Times New Roman"/>
          <w:b/>
          <w:bCs/>
          <w:kern w:val="2"/>
        </w:rPr>
        <w:lastRenderedPageBreak/>
        <w:t xml:space="preserve">21. </w:t>
      </w:r>
      <w:r>
        <w:rPr>
          <w:rFonts w:cs="Times New Roman" w:hint="eastAsia"/>
          <w:b/>
          <w:bCs/>
          <w:kern w:val="2"/>
        </w:rPr>
        <w:t>投标文件的澄清</w:t>
      </w:r>
      <w:bookmarkEnd w:id="104"/>
      <w:bookmarkEnd w:id="105"/>
    </w:p>
    <w:p w:rsidR="00661BFF" w:rsidRDefault="00F14465">
      <w:pPr>
        <w:tabs>
          <w:tab w:val="left" w:pos="900"/>
        </w:tabs>
        <w:spacing w:line="360" w:lineRule="auto"/>
        <w:jc w:val="both"/>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rsidR="00661BFF" w:rsidRDefault="00F14465">
      <w:pPr>
        <w:tabs>
          <w:tab w:val="left" w:pos="900"/>
        </w:tabs>
        <w:spacing w:line="360" w:lineRule="auto"/>
        <w:jc w:val="both"/>
      </w:pPr>
      <w:r>
        <w:t xml:space="preserve">21.2 </w:t>
      </w:r>
      <w:r>
        <w:rPr>
          <w:rFonts w:hint="eastAsia"/>
        </w:rPr>
        <w:t>澄清文件将作为投标文件内容的一部分。</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06" w:name="_Toc127363138"/>
      <w:bookmarkStart w:id="107" w:name="_Toc184049571"/>
      <w:r>
        <w:rPr>
          <w:rFonts w:cs="Times New Roman"/>
          <w:b/>
          <w:bCs/>
          <w:kern w:val="2"/>
        </w:rPr>
        <w:t xml:space="preserve">22. </w:t>
      </w:r>
      <w:r>
        <w:rPr>
          <w:rFonts w:cs="Times New Roman" w:hint="eastAsia"/>
          <w:b/>
          <w:bCs/>
          <w:kern w:val="2"/>
        </w:rPr>
        <w:t>评标</w:t>
      </w:r>
      <w:bookmarkEnd w:id="106"/>
      <w:bookmarkEnd w:id="107"/>
    </w:p>
    <w:p w:rsidR="00661BFF" w:rsidRDefault="00F14465">
      <w:pPr>
        <w:spacing w:line="360" w:lineRule="auto"/>
        <w:jc w:val="both"/>
      </w:pPr>
      <w:r>
        <w:t>22.1经初审合格的投标文件，评标委员会将根据招标文件确定的评标方法和标准，对其技术部分和商务部分作进一步的评审和比较。</w:t>
      </w:r>
    </w:p>
    <w:p w:rsidR="00661BFF" w:rsidRDefault="00F14465">
      <w:pPr>
        <w:spacing w:line="360" w:lineRule="auto"/>
        <w:jc w:val="both"/>
        <w:rPr>
          <w:b/>
        </w:rPr>
      </w:pPr>
      <w:r>
        <w:t xml:space="preserve">22.2 </w:t>
      </w:r>
      <w:r>
        <w:rPr>
          <w:rFonts w:hint="eastAsia"/>
        </w:rPr>
        <w:t>评标严格按照招标文件的要求和条件进行，具体详见本招标文件第五章评标办法和评分标准。</w:t>
      </w:r>
    </w:p>
    <w:p w:rsidR="00661BFF" w:rsidRDefault="00F14465">
      <w:pPr>
        <w:tabs>
          <w:tab w:val="left" w:pos="900"/>
        </w:tabs>
        <w:spacing w:line="360" w:lineRule="auto"/>
        <w:jc w:val="both"/>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661BFF" w:rsidRDefault="00F14465">
      <w:pPr>
        <w:tabs>
          <w:tab w:val="left" w:pos="900"/>
        </w:tabs>
        <w:spacing w:line="360" w:lineRule="auto"/>
        <w:jc w:val="both"/>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661BFF" w:rsidRDefault="00F14465">
      <w:pPr>
        <w:spacing w:line="360" w:lineRule="auto"/>
        <w:jc w:val="both"/>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08" w:name="_Toc127363139"/>
      <w:bookmarkStart w:id="109" w:name="_Toc184049572"/>
      <w:r>
        <w:rPr>
          <w:rFonts w:cs="Times New Roman"/>
          <w:b/>
          <w:bCs/>
          <w:kern w:val="2"/>
        </w:rPr>
        <w:t xml:space="preserve">23. </w:t>
      </w:r>
      <w:r>
        <w:rPr>
          <w:rFonts w:cs="Times New Roman" w:hint="eastAsia"/>
          <w:b/>
          <w:bCs/>
          <w:kern w:val="2"/>
        </w:rPr>
        <w:t>评标过程及保密原则</w:t>
      </w:r>
      <w:bookmarkEnd w:id="108"/>
      <w:bookmarkEnd w:id="109"/>
    </w:p>
    <w:p w:rsidR="00661BFF" w:rsidRDefault="00F14465">
      <w:pPr>
        <w:spacing w:line="360" w:lineRule="auto"/>
        <w:jc w:val="both"/>
      </w:pPr>
      <w:r>
        <w:t>23.1</w:t>
      </w:r>
      <w:r>
        <w:rPr>
          <w:rFonts w:hint="eastAsia"/>
        </w:rPr>
        <w:t>有关人员对评标情况以及在评标过程中获悉的国家秘密、商业秘密负有保密责任。</w:t>
      </w:r>
    </w:p>
    <w:p w:rsidR="00661BFF" w:rsidRDefault="00F14465">
      <w:pPr>
        <w:spacing w:line="360" w:lineRule="auto"/>
        <w:jc w:val="both"/>
      </w:pPr>
      <w:r>
        <w:t>23.2在评标期间，投标人试图影响采购人、采购代理机构和评标委员会的任何活动，将导致其投标无效，并承担相应的法律责任。</w:t>
      </w:r>
    </w:p>
    <w:p w:rsidR="00661BFF" w:rsidRDefault="00F14465">
      <w:pPr>
        <w:spacing w:line="360" w:lineRule="auto"/>
        <w:jc w:val="both"/>
      </w:pPr>
      <w:r>
        <w:lastRenderedPageBreak/>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661BFF" w:rsidRDefault="00F14465">
      <w:pPr>
        <w:spacing w:line="360" w:lineRule="auto"/>
      </w:pPr>
      <w:r>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661BFF" w:rsidRDefault="00F14465">
      <w:pPr>
        <w:keepNext/>
        <w:keepLines/>
        <w:spacing w:before="100" w:line="360" w:lineRule="auto"/>
        <w:outlineLvl w:val="1"/>
        <w:rPr>
          <w:rFonts w:cs="Times New Roman"/>
          <w:b/>
          <w:kern w:val="2"/>
          <w:lang w:bidi="en-US"/>
        </w:rPr>
      </w:pPr>
      <w:bookmarkStart w:id="110" w:name="_Toc127363140"/>
      <w:bookmarkStart w:id="111" w:name="_Toc184049573"/>
      <w:r>
        <w:rPr>
          <w:rFonts w:cs="Times New Roman" w:hint="eastAsia"/>
          <w:b/>
          <w:kern w:val="2"/>
          <w:lang w:bidi="en-US"/>
        </w:rPr>
        <w:t>六、确定中标</w:t>
      </w:r>
      <w:bookmarkEnd w:id="110"/>
      <w:bookmarkEnd w:id="111"/>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12" w:name="_Toc127363141"/>
      <w:bookmarkStart w:id="113" w:name="_Toc184049574"/>
      <w:r>
        <w:rPr>
          <w:rFonts w:cs="Times New Roman"/>
          <w:b/>
          <w:bCs/>
          <w:kern w:val="2"/>
        </w:rPr>
        <w:t xml:space="preserve">24. </w:t>
      </w:r>
      <w:r>
        <w:rPr>
          <w:rFonts w:cs="Times New Roman" w:hint="eastAsia"/>
          <w:b/>
          <w:bCs/>
          <w:kern w:val="2"/>
        </w:rPr>
        <w:t>中标人的确定标准</w:t>
      </w:r>
      <w:bookmarkEnd w:id="112"/>
      <w:bookmarkEnd w:id="113"/>
    </w:p>
    <w:p w:rsidR="00661BFF" w:rsidRDefault="00F14465">
      <w:pPr>
        <w:spacing w:line="360" w:lineRule="auto"/>
        <w:jc w:val="both"/>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661BFF" w:rsidRDefault="00F14465">
      <w:pPr>
        <w:spacing w:line="360" w:lineRule="auto"/>
        <w:jc w:val="both"/>
      </w:pPr>
      <w:r>
        <w:t>24.2评标委员会将根据评标标准，推荐中标候选人，或根据采购人的委托，直接确定中标人。</w:t>
      </w:r>
    </w:p>
    <w:p w:rsidR="00661BFF" w:rsidRDefault="00F14465">
      <w:pPr>
        <w:spacing w:line="360" w:lineRule="auto"/>
        <w:jc w:val="both"/>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14" w:name="_Toc127363142"/>
      <w:bookmarkStart w:id="115" w:name="_Toc184049575"/>
      <w:r>
        <w:rPr>
          <w:rFonts w:cs="Times New Roman"/>
          <w:b/>
          <w:bCs/>
          <w:kern w:val="2"/>
        </w:rPr>
        <w:t xml:space="preserve">25. </w:t>
      </w:r>
      <w:r>
        <w:rPr>
          <w:rFonts w:cs="Times New Roman" w:hint="eastAsia"/>
          <w:b/>
          <w:bCs/>
          <w:kern w:val="2"/>
        </w:rPr>
        <w:t>中标通知书</w:t>
      </w:r>
      <w:bookmarkEnd w:id="114"/>
      <w:bookmarkEnd w:id="115"/>
    </w:p>
    <w:p w:rsidR="00661BFF" w:rsidRDefault="00F14465">
      <w:pPr>
        <w:spacing w:line="360" w:lineRule="auto"/>
        <w:jc w:val="both"/>
      </w:pPr>
      <w:bookmarkStart w:id="116" w:name="_Toc127363143"/>
      <w:r>
        <w:t>25.1中标确定后，中标结果在财政部门指定的政府采购信息发布媒体上公告，同时以书面形式向中标人发出中标通知书，中标通知书对采购人和中标人具有同等法律效力。</w:t>
      </w:r>
    </w:p>
    <w:p w:rsidR="00661BFF" w:rsidRDefault="00F14465">
      <w:pPr>
        <w:spacing w:line="360" w:lineRule="auto"/>
        <w:ind w:hanging="2"/>
        <w:jc w:val="both"/>
      </w:pPr>
      <w:r>
        <w:t>25.2 投标人</w:t>
      </w:r>
      <w:r>
        <w:rPr>
          <w:rFonts w:hint="eastAsia"/>
        </w:rPr>
        <w:t>可通过相关发布媒体查询评标结果。</w:t>
      </w:r>
    </w:p>
    <w:p w:rsidR="00661BFF" w:rsidRDefault="00F14465">
      <w:pPr>
        <w:spacing w:line="360" w:lineRule="auto"/>
        <w:ind w:hanging="2"/>
        <w:jc w:val="both"/>
      </w:pPr>
      <w:r>
        <w:t xml:space="preserve">25.3 </w:t>
      </w:r>
      <w:r>
        <w:rPr>
          <w:rFonts w:hint="eastAsia"/>
        </w:rPr>
        <w:t>中标通知书发出后，采购人不得违法改变中标结果，中标人无正当理由不得放弃中标，否则应当依法承担法律责任。</w:t>
      </w:r>
    </w:p>
    <w:p w:rsidR="00661BFF" w:rsidRDefault="00F14465">
      <w:pPr>
        <w:spacing w:line="360" w:lineRule="auto"/>
        <w:ind w:left="898" w:hanging="900"/>
        <w:jc w:val="both"/>
      </w:pPr>
      <w:r>
        <w:t>25.4</w:t>
      </w:r>
      <w:r>
        <w:rPr>
          <w:rFonts w:hint="eastAsia"/>
        </w:rPr>
        <w:t>中标通知书是合同的组成部分，对采购人和中标人具有同等法律效力。</w:t>
      </w:r>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117" w:name="_Toc184049576"/>
      <w:r>
        <w:rPr>
          <w:rFonts w:cs="Times New Roman"/>
          <w:b/>
          <w:bCs/>
          <w:kern w:val="2"/>
        </w:rPr>
        <w:t xml:space="preserve">26. </w:t>
      </w:r>
      <w:r>
        <w:rPr>
          <w:rFonts w:cs="Times New Roman" w:hint="eastAsia"/>
          <w:b/>
          <w:bCs/>
          <w:kern w:val="2"/>
        </w:rPr>
        <w:t>签订合同</w:t>
      </w:r>
      <w:bookmarkEnd w:id="116"/>
      <w:bookmarkEnd w:id="117"/>
    </w:p>
    <w:p w:rsidR="00661BFF" w:rsidRDefault="00F14465">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w:t>
      </w:r>
      <w:r>
        <w:rPr>
          <w:rFonts w:hint="eastAsia"/>
        </w:rPr>
        <w:lastRenderedPageBreak/>
        <w:t>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rsidR="00661BFF" w:rsidRDefault="00F14465">
      <w:pPr>
        <w:spacing w:line="360" w:lineRule="auto"/>
        <w:ind w:left="900" w:hanging="900"/>
        <w:jc w:val="both"/>
      </w:pPr>
      <w:r>
        <w:t>26.2</w:t>
      </w:r>
      <w:r>
        <w:rPr>
          <w:rFonts w:hint="eastAsia"/>
        </w:rPr>
        <w:t>招标文件、中标人的投标文件及其澄清文件等，均为签订合同的依据。</w:t>
      </w:r>
    </w:p>
    <w:p w:rsidR="00661BFF" w:rsidRDefault="00F14465">
      <w:pPr>
        <w:spacing w:line="360" w:lineRule="auto"/>
        <w:jc w:val="both"/>
      </w:pPr>
      <w:r>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rsidR="00661BFF" w:rsidRDefault="00F14465">
      <w:pPr>
        <w:spacing w:line="360" w:lineRule="auto"/>
        <w:jc w:val="both"/>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rsidR="00661BFF" w:rsidRDefault="00F14465">
      <w:pPr>
        <w:spacing w:line="360" w:lineRule="auto"/>
        <w:jc w:val="both"/>
      </w:pPr>
      <w:r>
        <w:rPr>
          <w:rFonts w:hint="eastAsia"/>
        </w:rPr>
        <w:t>2</w:t>
      </w:r>
      <w:r>
        <w:t>6.5</w:t>
      </w:r>
      <w:r>
        <w:rPr>
          <w:rFonts w:hint="eastAsia"/>
        </w:rPr>
        <w:t>中标人所投产品若包含进口产品，采购人有权确定并自行委托进口代理公司代理相关手续（包括但不限于签订外贸合同等）。</w:t>
      </w:r>
    </w:p>
    <w:p w:rsidR="00661BFF" w:rsidRDefault="00F14465">
      <w:pPr>
        <w:spacing w:line="360" w:lineRule="auto"/>
        <w:jc w:val="both"/>
      </w:pPr>
      <w:r>
        <w:rPr>
          <w:rFonts w:hint="eastAsia"/>
        </w:rPr>
        <w:t>2</w:t>
      </w:r>
      <w:r>
        <w:t>6.6</w:t>
      </w:r>
      <w:r>
        <w:rPr>
          <w:rFonts w:hint="eastAsia"/>
        </w:rPr>
        <w:t>联合体中标的，联合体各方应当共同与采购人签订合同，就中标项目向采购人承担连带责任。</w:t>
      </w:r>
    </w:p>
    <w:p w:rsidR="00661BFF" w:rsidRDefault="00F14465">
      <w:pPr>
        <w:spacing w:line="360" w:lineRule="auto"/>
        <w:jc w:val="both"/>
        <w:rPr>
          <w:rFonts w:cs="Times New Roman"/>
          <w:kern w:val="2"/>
        </w:rPr>
      </w:pPr>
      <w:r>
        <w:rPr>
          <w:rFonts w:cs="Times New Roman" w:hint="eastAsia"/>
          <w:kern w:val="2"/>
        </w:rPr>
        <w:t>2</w:t>
      </w:r>
      <w:r>
        <w:rPr>
          <w:rFonts w:cs="Times New Roman"/>
          <w:kern w:val="2"/>
        </w:rPr>
        <w:t>6.7</w:t>
      </w:r>
      <w:r>
        <w:rPr>
          <w:rFonts w:cs="Times New Roman" w:hint="eastAsia"/>
          <w:kern w:val="2"/>
        </w:rPr>
        <w:t>政府采购合同不能转包。</w:t>
      </w:r>
    </w:p>
    <w:p w:rsidR="00661BFF" w:rsidRDefault="00F14465">
      <w:pPr>
        <w:spacing w:line="360" w:lineRule="auto"/>
        <w:jc w:val="both"/>
      </w:pPr>
      <w:r>
        <w:rPr>
          <w:rFonts w:cs="Times New Roman" w:hint="eastAsia"/>
          <w:kern w:val="2"/>
        </w:rPr>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661BFF" w:rsidRDefault="00F14465">
      <w:pPr>
        <w:keepNext/>
        <w:keepLines/>
        <w:spacing w:before="100" w:line="360" w:lineRule="auto"/>
        <w:outlineLvl w:val="1"/>
        <w:rPr>
          <w:rFonts w:cs="Times New Roman"/>
          <w:b/>
          <w:kern w:val="2"/>
          <w:lang w:bidi="en-US"/>
        </w:rPr>
      </w:pPr>
      <w:bookmarkStart w:id="118" w:name="_Toc127363144"/>
      <w:bookmarkStart w:id="119" w:name="_Toc184049577"/>
      <w:r>
        <w:rPr>
          <w:rFonts w:cs="Times New Roman" w:hint="eastAsia"/>
          <w:b/>
          <w:kern w:val="2"/>
          <w:lang w:bidi="en-US"/>
        </w:rPr>
        <w:t>七、中标服务费</w:t>
      </w:r>
      <w:bookmarkEnd w:id="118"/>
      <w:bookmarkEnd w:id="119"/>
    </w:p>
    <w:p w:rsidR="00661BFF" w:rsidRDefault="00F14465">
      <w:pPr>
        <w:keepNext/>
        <w:keepLines/>
        <w:autoSpaceDE w:val="0"/>
        <w:autoSpaceDN w:val="0"/>
        <w:adjustRightInd w:val="0"/>
        <w:spacing w:before="360" w:after="120" w:line="360" w:lineRule="auto"/>
        <w:ind w:left="899" w:hanging="899"/>
        <w:outlineLvl w:val="2"/>
        <w:rPr>
          <w:rFonts w:cs="Times New Roman"/>
          <w:b/>
          <w:bCs/>
          <w:kern w:val="2"/>
        </w:rPr>
      </w:pPr>
      <w:bookmarkStart w:id="120" w:name="_Toc127363145"/>
      <w:bookmarkStart w:id="121" w:name="_Toc184049578"/>
      <w:r>
        <w:rPr>
          <w:rFonts w:cs="Times New Roman"/>
          <w:b/>
          <w:bCs/>
          <w:kern w:val="2"/>
        </w:rPr>
        <w:t>27. 中标服务费</w:t>
      </w:r>
      <w:bookmarkEnd w:id="120"/>
      <w:bookmarkEnd w:id="121"/>
    </w:p>
    <w:p w:rsidR="00661BFF" w:rsidRDefault="00F14465">
      <w:pPr>
        <w:spacing w:line="360" w:lineRule="auto"/>
        <w:jc w:val="both"/>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661BFF" w:rsidRDefault="00F14465">
      <w:pPr>
        <w:tabs>
          <w:tab w:val="left" w:pos="660"/>
        </w:tabs>
        <w:spacing w:line="360" w:lineRule="auto"/>
        <w:ind w:left="900" w:hangingChars="375" w:hanging="900"/>
        <w:jc w:val="both"/>
      </w:pPr>
      <w:r>
        <w:t>27.2</w:t>
      </w:r>
      <w:r>
        <w:tab/>
      </w:r>
      <w:r>
        <w:rPr>
          <w:rFonts w:hint="eastAsia"/>
        </w:rPr>
        <w:t>中标人在领取中标通知书时向采购代理机构缴付中标服务费。</w:t>
      </w:r>
    </w:p>
    <w:p w:rsidR="00661BFF" w:rsidRDefault="00F14465">
      <w:pPr>
        <w:tabs>
          <w:tab w:val="left" w:pos="660"/>
        </w:tabs>
        <w:spacing w:line="360" w:lineRule="auto"/>
        <w:ind w:left="1"/>
        <w:jc w:val="both"/>
      </w:pPr>
      <w:r>
        <w:t>27.3</w:t>
      </w:r>
      <w:r>
        <w:tab/>
      </w:r>
      <w:r>
        <w:rPr>
          <w:rFonts w:hint="eastAsia"/>
        </w:rPr>
        <w:t>中标服务费将以现金、支票（北京地区）或汇票的方式进行收取。中标人如未按</w:t>
      </w:r>
      <w:r>
        <w:t>27.1和27.2条规定办理，采购代理机构将没收其投标保证金。</w:t>
      </w:r>
    </w:p>
    <w:p w:rsidR="00661BFF" w:rsidRDefault="00F14465">
      <w:pPr>
        <w:tabs>
          <w:tab w:val="left" w:pos="660"/>
        </w:tabs>
        <w:spacing w:line="360" w:lineRule="auto"/>
        <w:ind w:left="1"/>
        <w:jc w:val="both"/>
      </w:pPr>
      <w:r>
        <w:t>27.4</w:t>
      </w:r>
      <w:r>
        <w:rPr>
          <w:rFonts w:hint="eastAsia"/>
        </w:rPr>
        <w:t>在投标时，投标人应提供中标服务费承诺书。</w:t>
      </w:r>
    </w:p>
    <w:p w:rsidR="00661BFF" w:rsidRDefault="00F14465">
      <w:pPr>
        <w:keepNext/>
        <w:keepLines/>
        <w:spacing w:before="100" w:line="360" w:lineRule="auto"/>
        <w:outlineLvl w:val="1"/>
        <w:rPr>
          <w:rFonts w:cs="Times New Roman"/>
          <w:b/>
          <w:kern w:val="2"/>
          <w:lang w:bidi="en-US"/>
        </w:rPr>
      </w:pPr>
      <w:bookmarkStart w:id="122" w:name="_Toc127363148"/>
      <w:bookmarkStart w:id="123" w:name="_Toc184049579"/>
      <w:r>
        <w:rPr>
          <w:rFonts w:cs="Times New Roman" w:hint="eastAsia"/>
          <w:b/>
          <w:kern w:val="2"/>
          <w:lang w:bidi="en-US"/>
        </w:rPr>
        <w:lastRenderedPageBreak/>
        <w:t>八、</w:t>
      </w:r>
      <w:r>
        <w:rPr>
          <w:rFonts w:cs="Times New Roman"/>
          <w:b/>
          <w:kern w:val="2"/>
          <w:lang w:bidi="en-US"/>
        </w:rPr>
        <w:t>履约验收</w:t>
      </w:r>
      <w:bookmarkEnd w:id="122"/>
      <w:bookmarkEnd w:id="123"/>
    </w:p>
    <w:p w:rsidR="00661BFF" w:rsidRDefault="00F14465">
      <w:pPr>
        <w:keepNext/>
        <w:keepLines/>
        <w:autoSpaceDE w:val="0"/>
        <w:autoSpaceDN w:val="0"/>
        <w:adjustRightInd w:val="0"/>
        <w:spacing w:before="360" w:after="120" w:line="360" w:lineRule="auto"/>
        <w:ind w:left="899" w:hanging="899"/>
        <w:jc w:val="both"/>
        <w:outlineLvl w:val="2"/>
        <w:rPr>
          <w:rFonts w:cs="Times New Roman"/>
          <w:b/>
          <w:bCs/>
          <w:kern w:val="2"/>
        </w:rPr>
      </w:pPr>
      <w:bookmarkStart w:id="124" w:name="_Toc127363149"/>
      <w:bookmarkStart w:id="125" w:name="_Toc184049580"/>
      <w:r>
        <w:rPr>
          <w:rFonts w:cs="Times New Roman"/>
          <w:b/>
          <w:bCs/>
          <w:kern w:val="2"/>
        </w:rPr>
        <w:t>28.履约验收</w:t>
      </w:r>
      <w:bookmarkEnd w:id="124"/>
      <w:bookmarkEnd w:id="125"/>
    </w:p>
    <w:p w:rsidR="00661BFF" w:rsidRDefault="00F14465">
      <w:pPr>
        <w:spacing w:before="100" w:beforeAutospacing="1" w:after="100" w:afterAutospacing="1" w:line="360" w:lineRule="auto"/>
        <w:jc w:val="both"/>
        <w:rPr>
          <w:bCs/>
        </w:rPr>
      </w:pPr>
      <w:r>
        <w:rPr>
          <w:bCs/>
        </w:rPr>
        <w:t>28.1项目完成后，中标人应当配合采购人或采购代理机构或相关专业专家提供验收需要的相关资料，按采购人要求的验收流程及措施对项目进行履约验收。</w:t>
      </w:r>
    </w:p>
    <w:p w:rsidR="00661BFF" w:rsidRDefault="00F14465">
      <w:pPr>
        <w:keepNext/>
        <w:keepLines/>
        <w:spacing w:before="100" w:line="360" w:lineRule="auto"/>
        <w:outlineLvl w:val="1"/>
        <w:rPr>
          <w:rFonts w:cs="Times New Roman"/>
          <w:b/>
          <w:kern w:val="2"/>
          <w:lang w:bidi="en-US"/>
        </w:rPr>
      </w:pPr>
      <w:bookmarkStart w:id="126" w:name="_Toc127363150"/>
      <w:bookmarkStart w:id="127" w:name="_Toc184049581"/>
      <w:r>
        <w:rPr>
          <w:rFonts w:cs="Times New Roman" w:hint="eastAsia"/>
          <w:b/>
          <w:kern w:val="2"/>
          <w:lang w:bidi="en-US"/>
        </w:rPr>
        <w:t>九、其它</w:t>
      </w:r>
      <w:bookmarkEnd w:id="126"/>
      <w:bookmarkEnd w:id="127"/>
    </w:p>
    <w:p w:rsidR="00661BFF" w:rsidRDefault="00F14465">
      <w:pPr>
        <w:spacing w:line="360" w:lineRule="auto"/>
        <w:jc w:val="both"/>
      </w:pPr>
      <w:r>
        <w:t xml:space="preserve">29.1   </w:t>
      </w:r>
      <w:r>
        <w:rPr>
          <w:rFonts w:hint="eastAsia"/>
        </w:rPr>
        <w:t>如果被推荐的中标候选人被认为在本招标过程的竞争中有腐败和欺诈行为，则被拒绝授予合同。</w:t>
      </w:r>
    </w:p>
    <w:p w:rsidR="00661BFF" w:rsidRDefault="00F14465">
      <w:pPr>
        <w:spacing w:line="360" w:lineRule="auto"/>
        <w:jc w:val="both"/>
      </w:pPr>
      <w:r>
        <w:t xml:space="preserve">29.1.1 </w:t>
      </w:r>
      <w:r>
        <w:rPr>
          <w:rFonts w:hint="eastAsia"/>
        </w:rPr>
        <w:t>“腐败行为”是指通过提供、给予、接受、索取任何有价值的东西来影响采购人在招标过程中或合同实施过程中的行为；</w:t>
      </w:r>
    </w:p>
    <w:p w:rsidR="00661BFF" w:rsidRDefault="00F14465">
      <w:pPr>
        <w:spacing w:line="360" w:lineRule="auto"/>
        <w:jc w:val="both"/>
        <w:rPr>
          <w:kern w:val="2"/>
        </w:rPr>
      </w:pPr>
      <w:r>
        <w:t>29</w:t>
      </w:r>
      <w:r>
        <w:rPr>
          <w:kern w:val="2"/>
        </w:rPr>
        <w:t xml:space="preserve">.1.2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661BFF" w:rsidRDefault="00F14465">
      <w:pPr>
        <w:spacing w:line="360" w:lineRule="auto"/>
        <w:jc w:val="both"/>
      </w:pPr>
      <w:r>
        <w:t xml:space="preserve">29.2   </w:t>
      </w:r>
      <w:r>
        <w:rPr>
          <w:rFonts w:hint="eastAsia"/>
        </w:rPr>
        <w:t>本招标文件的解释权属于采购人及采购代理机构。</w:t>
      </w:r>
    </w:p>
    <w:p w:rsidR="00661BFF" w:rsidRDefault="00F14465">
      <w:pPr>
        <w:tabs>
          <w:tab w:val="left" w:pos="660"/>
        </w:tabs>
        <w:spacing w:line="360" w:lineRule="auto"/>
        <w:ind w:left="1"/>
        <w:jc w:val="both"/>
      </w:pPr>
      <w:r>
        <w:t>29.3</w:t>
      </w:r>
      <w:r>
        <w:rPr>
          <w:rFonts w:hint="eastAsia"/>
        </w:rPr>
        <w:t>其他未尽事宜，依据政府采购法及其实施条例、现行的有关政府采购的规定进行处理。</w:t>
      </w:r>
    </w:p>
    <w:p w:rsidR="00661BFF" w:rsidRDefault="00661BFF">
      <w:pPr>
        <w:tabs>
          <w:tab w:val="left" w:pos="660"/>
        </w:tabs>
        <w:spacing w:line="360" w:lineRule="auto"/>
        <w:ind w:leftChars="375" w:left="900" w:firstLineChars="600" w:firstLine="1440"/>
        <w:jc w:val="both"/>
        <w:sectPr w:rsidR="00661BFF">
          <w:pgSz w:w="11907" w:h="16840"/>
          <w:pgMar w:top="1089" w:right="1418" w:bottom="1400" w:left="1418" w:header="851" w:footer="737" w:gutter="0"/>
          <w:cols w:space="720"/>
          <w:docGrid w:linePitch="462"/>
        </w:sectPr>
      </w:pPr>
    </w:p>
    <w:p w:rsidR="00661BFF" w:rsidRDefault="00F14465">
      <w:pPr>
        <w:pStyle w:val="1"/>
        <w:spacing w:line="360" w:lineRule="auto"/>
        <w:rPr>
          <w:sz w:val="30"/>
          <w:szCs w:val="30"/>
        </w:rPr>
      </w:pPr>
      <w:bookmarkStart w:id="128" w:name="_Toc184049582"/>
      <w:bookmarkStart w:id="129" w:name="_Toc310195730"/>
      <w:bookmarkStart w:id="130" w:name="_Toc339890947"/>
      <w:bookmarkEnd w:id="15"/>
      <w:bookmarkEnd w:id="52"/>
      <w:bookmarkEnd w:id="53"/>
      <w:r>
        <w:rPr>
          <w:rFonts w:hint="eastAsia"/>
          <w:sz w:val="30"/>
          <w:szCs w:val="30"/>
        </w:rPr>
        <w:lastRenderedPageBreak/>
        <w:t>第四章 项目需求</w:t>
      </w:r>
      <w:bookmarkStart w:id="131" w:name="_Toc496106644"/>
      <w:bookmarkEnd w:id="128"/>
    </w:p>
    <w:p w:rsidR="00661BFF" w:rsidRDefault="00F14465">
      <w:pPr>
        <w:pStyle w:val="20"/>
        <w:spacing w:line="360" w:lineRule="auto"/>
        <w:jc w:val="left"/>
        <w:rPr>
          <w:rFonts w:ascii="宋体" w:hAnsi="宋体"/>
          <w:sz w:val="24"/>
          <w:szCs w:val="24"/>
        </w:rPr>
      </w:pPr>
      <w:bookmarkStart w:id="132" w:name="_Toc184049583"/>
      <w:bookmarkEnd w:id="131"/>
      <w:r>
        <w:rPr>
          <w:rFonts w:ascii="宋体" w:hAnsi="宋体" w:hint="eastAsia"/>
          <w:sz w:val="24"/>
          <w:szCs w:val="24"/>
        </w:rPr>
        <w:t>一、</w:t>
      </w:r>
      <w:r>
        <w:rPr>
          <w:rFonts w:asciiTheme="minorEastAsia" w:eastAsiaTheme="minorEastAsia" w:hAnsiTheme="minorEastAsia" w:cstheme="minorEastAsia" w:hint="eastAsia"/>
          <w:color w:val="000000"/>
          <w:sz w:val="24"/>
          <w:szCs w:val="24"/>
        </w:rPr>
        <w:t>商务要求</w:t>
      </w:r>
      <w:bookmarkEnd w:id="132"/>
    </w:p>
    <w:p w:rsidR="00661BFF" w:rsidRDefault="00F14465" w:rsidP="00592738">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（一）服务参数：</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服务地点位于华北电力大学（北京校部）内，主要工作为科研楼物业保洁服务，包含公共区域楼道门厅卫生打扫，卫生间卫生打扫，地库及地下室卫生打扫，</w:t>
      </w:r>
      <w:r>
        <w:rPr>
          <w:rFonts w:asciiTheme="minorEastAsia" w:eastAsiaTheme="minorEastAsia" w:hAnsiTheme="minorEastAsia" w:cstheme="minorEastAsia" w:hint="eastAsia"/>
          <w:color w:val="000000"/>
          <w:lang w:eastAsia="zh-Hans"/>
        </w:rPr>
        <w:t>楼内的垃圾清运</w:t>
      </w:r>
      <w:r>
        <w:rPr>
          <w:rFonts w:asciiTheme="minorEastAsia" w:eastAsiaTheme="minorEastAsia" w:hAnsiTheme="minorEastAsia" w:cstheme="minorEastAsia" w:hint="eastAsia"/>
          <w:color w:val="000000"/>
        </w:rPr>
        <w:t>，联络属地所在部门相关物业服务需求。</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保洁服务范围：科研楼共11层（含地下室2层）。</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服务周期：11个月。</w:t>
      </w:r>
    </w:p>
    <w:p w:rsidR="00135FB7"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预算总金额：27.63万元。</w:t>
      </w:r>
    </w:p>
    <w:p w:rsidR="00661BFF" w:rsidRDefault="00135FB7">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w:t>
      </w:r>
      <w:r w:rsidR="00F14465">
        <w:rPr>
          <w:rFonts w:asciiTheme="minorEastAsia" w:eastAsiaTheme="minorEastAsia" w:hAnsiTheme="minorEastAsia" w:cs="微软雅黑" w:hint="eastAsia"/>
          <w:szCs w:val="21"/>
        </w:rPr>
        <w:t>每层每月</w:t>
      </w:r>
      <w:r>
        <w:rPr>
          <w:rFonts w:asciiTheme="minorEastAsia" w:eastAsiaTheme="minorEastAsia" w:hAnsiTheme="minorEastAsia" w:cs="微软雅黑" w:hint="eastAsia"/>
          <w:szCs w:val="21"/>
        </w:rPr>
        <w:t>最高限价：</w:t>
      </w:r>
      <w:r w:rsidR="00F14465">
        <w:rPr>
          <w:rFonts w:asciiTheme="minorEastAsia" w:eastAsiaTheme="minorEastAsia" w:hAnsiTheme="minorEastAsia" w:cs="微软雅黑" w:hint="eastAsia"/>
          <w:szCs w:val="21"/>
        </w:rPr>
        <w:t>2283.33元。</w:t>
      </w:r>
      <w:r w:rsidR="003B5FF1">
        <w:rPr>
          <w:rFonts w:asciiTheme="minorEastAsia" w:eastAsiaTheme="minorEastAsia" w:hAnsiTheme="minorEastAsia" w:cs="微软雅黑" w:hint="eastAsia"/>
          <w:szCs w:val="21"/>
        </w:rPr>
        <w:t>投标人</w:t>
      </w:r>
      <w:r w:rsidR="004C6255">
        <w:rPr>
          <w:rFonts w:asciiTheme="minorEastAsia" w:eastAsiaTheme="minorEastAsia" w:hAnsiTheme="minorEastAsia" w:cs="微软雅黑" w:hint="eastAsia"/>
          <w:szCs w:val="21"/>
        </w:rPr>
        <w:t>报价不得超过最高限价，否则视为无效投标。</w:t>
      </w:r>
      <w:r w:rsidR="00F14465">
        <w:rPr>
          <w:rFonts w:asciiTheme="minorEastAsia" w:eastAsiaTheme="minorEastAsia" w:hAnsiTheme="minorEastAsia" w:cstheme="minorEastAsia" w:hint="eastAsia"/>
          <w:color w:val="000000"/>
        </w:rPr>
        <w:t>由于各楼层启用时间不同，费用根据实际保洁楼层</w:t>
      </w:r>
      <w:r>
        <w:rPr>
          <w:rFonts w:asciiTheme="minorEastAsia" w:eastAsiaTheme="minorEastAsia" w:hAnsiTheme="minorEastAsia" w:cstheme="minorEastAsia" w:hint="eastAsia"/>
          <w:color w:val="000000"/>
        </w:rPr>
        <w:t>据实</w:t>
      </w:r>
      <w:r w:rsidR="00F14465">
        <w:rPr>
          <w:rFonts w:asciiTheme="minorEastAsia" w:eastAsiaTheme="minorEastAsia" w:hAnsiTheme="minorEastAsia" w:cstheme="minorEastAsia" w:hint="eastAsia"/>
          <w:color w:val="000000"/>
        </w:rPr>
        <w:t>进行结算</w:t>
      </w:r>
      <w:r>
        <w:rPr>
          <w:rFonts w:asciiTheme="minorEastAsia" w:eastAsiaTheme="minorEastAsia" w:hAnsiTheme="minorEastAsia" w:cstheme="minorEastAsia" w:hint="eastAsia"/>
          <w:color w:val="000000"/>
        </w:rPr>
        <w:t>，最终不超过预算金额</w:t>
      </w:r>
      <w:r w:rsidR="00F14465">
        <w:rPr>
          <w:rFonts w:asciiTheme="minorEastAsia" w:eastAsiaTheme="minorEastAsia" w:hAnsiTheme="minorEastAsia" w:cstheme="minorEastAsia" w:hint="eastAsia"/>
          <w:color w:val="000000"/>
        </w:rPr>
        <w:t>。</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（二）付款方式：分二次支付。</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color w:val="000000"/>
        </w:rPr>
        <w:t>2025年7月12日前</w:t>
      </w:r>
      <w:r>
        <w:rPr>
          <w:rFonts w:asciiTheme="minorEastAsia" w:eastAsiaTheme="minorEastAsia" w:hAnsiTheme="minorEastAsia" w:cstheme="minorEastAsia" w:hint="eastAsia"/>
          <w:color w:val="000000"/>
        </w:rPr>
        <w:t>支付本合同总金额的</w:t>
      </w:r>
      <w:r>
        <w:rPr>
          <w:rFonts w:asciiTheme="minorEastAsia" w:eastAsiaTheme="minorEastAsia" w:hAnsiTheme="minorEastAsia" w:cstheme="minorEastAsia"/>
          <w:color w:val="000000"/>
        </w:rPr>
        <w:t>50%</w:t>
      </w:r>
      <w:r>
        <w:rPr>
          <w:rFonts w:asciiTheme="minorEastAsia" w:eastAsiaTheme="minorEastAsia" w:hAnsiTheme="minorEastAsia" w:cstheme="minorEastAsia" w:hint="eastAsia"/>
          <w:color w:val="000000"/>
        </w:rPr>
        <w:t>；</w:t>
      </w:r>
    </w:p>
    <w:p w:rsidR="00661BFF"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color w:val="000000"/>
        </w:rPr>
        <w:t>2025年12月12日前支付本合同总金额的50%</w:t>
      </w:r>
      <w:r>
        <w:rPr>
          <w:rFonts w:asciiTheme="minorEastAsia" w:eastAsiaTheme="minorEastAsia" w:hAnsiTheme="minorEastAsia" w:cstheme="minorEastAsia" w:hint="eastAsia"/>
          <w:color w:val="000000"/>
        </w:rPr>
        <w:t>。</w:t>
      </w:r>
    </w:p>
    <w:p w:rsidR="00592738" w:rsidRPr="00592738" w:rsidRDefault="00592738" w:rsidP="00592738">
      <w:pPr>
        <w:pStyle w:val="20"/>
        <w:spacing w:line="360" w:lineRule="auto"/>
        <w:jc w:val="left"/>
        <w:rPr>
          <w:rFonts w:ascii="宋体" w:hAnsi="宋体"/>
          <w:sz w:val="24"/>
          <w:szCs w:val="24"/>
        </w:rPr>
      </w:pPr>
      <w:bookmarkStart w:id="133" w:name="_Toc184049584"/>
      <w:r>
        <w:rPr>
          <w:rFonts w:ascii="宋体" w:hAnsi="宋体" w:hint="eastAsia"/>
          <w:sz w:val="24"/>
          <w:szCs w:val="24"/>
        </w:rPr>
        <w:t>二、项目基本情况</w:t>
      </w:r>
      <w:bookmarkEnd w:id="133"/>
    </w:p>
    <w:p w:rsidR="00592738" w:rsidRDefault="00592738" w:rsidP="00592738">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(一)项目概况</w:t>
      </w:r>
    </w:p>
    <w:p w:rsidR="00592738" w:rsidRDefault="00592738" w:rsidP="00592738">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科研楼共11层（含地下室2层）。</w:t>
      </w:r>
    </w:p>
    <w:p w:rsidR="00592738" w:rsidRDefault="00592738" w:rsidP="00592738">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(二)保洁工作范围</w:t>
      </w:r>
    </w:p>
    <w:p w:rsidR="00592738" w:rsidRDefault="00592738" w:rsidP="00592738">
      <w:pPr>
        <w:pStyle w:val="aff0"/>
        <w:spacing w:line="360" w:lineRule="auto"/>
        <w:ind w:firstLineChars="270" w:firstLine="648"/>
        <w:contextualSpacing/>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教室、部分实验室和机房及公共环境卫生：课桌椅、家具、讲台、黑板、门前三包区域、地面、通道、走廊、地脚线、大厅、台阶、门窗、天花板、柱面、墙壁、开关盒、暖气片、开水房、玻璃、电梯内外、各种扶手、宣传栏、楼内各种灯饰、空调外壳、空调出风口、风扇、楼顶、消防栓、楼梯扶手、装饰物、垃圾桶等；</w:t>
      </w:r>
    </w:p>
    <w:p w:rsidR="00592738" w:rsidRDefault="00592738" w:rsidP="00592738">
      <w:pPr>
        <w:pStyle w:val="aff0"/>
        <w:spacing w:line="360" w:lineRule="auto"/>
        <w:ind w:firstLineChars="270" w:firstLine="648"/>
        <w:contextualSpacing/>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.卫生间：瓷砖、便器、洗手盆、镜子、隔板、垃圾桶、门窗、玻璃、换气扇、暖气片等；</w:t>
      </w:r>
    </w:p>
    <w:p w:rsidR="00592738" w:rsidRDefault="00592738" w:rsidP="00592738">
      <w:pPr>
        <w:pStyle w:val="aff0"/>
        <w:spacing w:line="360" w:lineRule="auto"/>
        <w:ind w:firstLineChars="270" w:firstLine="648"/>
        <w:contextualSpacing/>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.垃圾清运：使用标准垃圾袋包装运至楼下由学校统一清运。</w:t>
      </w:r>
    </w:p>
    <w:p w:rsidR="00661BFF" w:rsidRDefault="00F14465">
      <w:pPr>
        <w:pStyle w:val="20"/>
        <w:spacing w:line="360" w:lineRule="auto"/>
        <w:jc w:val="left"/>
        <w:rPr>
          <w:rFonts w:ascii="宋体" w:hAnsi="宋体"/>
          <w:sz w:val="24"/>
          <w:szCs w:val="24"/>
        </w:rPr>
      </w:pPr>
      <w:bookmarkStart w:id="134" w:name="_Toc184049585"/>
      <w:r>
        <w:rPr>
          <w:rFonts w:ascii="宋体" w:hAnsi="宋体" w:hint="eastAsia"/>
          <w:sz w:val="24"/>
          <w:szCs w:val="24"/>
        </w:rPr>
        <w:lastRenderedPageBreak/>
        <w:t>三、服务质量标准及作业要求</w:t>
      </w:r>
      <w:bookmarkEnd w:id="134"/>
      <w:r>
        <w:rPr>
          <w:rFonts w:ascii="宋体" w:hAnsi="宋体" w:hint="eastAsia"/>
          <w:sz w:val="24"/>
          <w:szCs w:val="24"/>
        </w:rPr>
        <w:t xml:space="preserve"> </w:t>
      </w:r>
    </w:p>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（一）质量标准</w:t>
      </w:r>
    </w:p>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1、公共环境卫生、地下室及地库环境卫生保洁标准：</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1）桌椅、家具：无积尘、洁净、按时消毒，并做好记录；</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2）地面：表面洁净、光亮、无积尘、无污迹、无水迹、无烟头、无油迹及无垃圾；</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3）墙面：无积尘、无陈旧污迹、及时清理不当的张贴；</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4）天花板：无积尘、无蛛网、无污迹；</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5）电梯：无积尘、轿厢壁光亮洁净、无陈旧印迹、按键面板无积尘、无陈旧印迹；</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6）照明灯具：无厚积尘土；</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7）各房间门、通道门：无陈旧污迹、光亮、手摸无明显的尘迹；</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8）不锈钢表面：光亮、无陈旧污迹；</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9）装饰物：表面无积尘；</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10）玻璃：洁净、无陈旧污渍、无水迹、晶莹透亮；</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11）宣传栏、展示柜及其他设备设施：无陈旧手印、无积尘、无陈旧污渍；</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12）垃圾桶：无垃圾爆满、表面无痰渍、无污渍、按规范消毒；</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13）消防设备等：无积尘；</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14）楼梯：扶手无积尘、立面无积渍；</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15）窗户、窗台：玻璃明亮、窗台无积灰；</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16）各类标识：保持干净，无不当张贴物；</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17）开水房：无积尘、无陈旧污迹、无水迹、无烟头及无垃圾；</w:t>
      </w:r>
    </w:p>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2、卫生间保洁标准：</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1）卫生间内：无异味；</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2）地面：无积尘、碎纸、垃圾、烟头、无积水、无尿迹、污迹；</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3）洗手池：池壁无污垢、无痰迹及头发等不洁物；</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4）水龙头：无积尘、无污物、按规范消毒；</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5）洗手池台面：无积尘、无污物、按规范消毒；</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lastRenderedPageBreak/>
        <w:t>6）便器：无尿碱水锈印迹（黄迹）、无污垢、喷水嘴应洁净、按规范消毒；</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7）纸篓：污物量不超过2/3，内外表干净；</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8）墙面：无积尘、污迹；</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9）天花板：无积尘、污迹、无蛛网；</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10）隔板：无积尘、烟头、痰迹及垃圾杂物，扶手无积尘；</w:t>
      </w:r>
    </w:p>
    <w:p w:rsidR="00661BFF" w:rsidRDefault="00F14465">
      <w:pPr>
        <w:shd w:val="clear" w:color="auto" w:fill="FFFFFF"/>
        <w:spacing w:line="360" w:lineRule="auto"/>
        <w:ind w:right="600" w:firstLineChars="200" w:firstLine="48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11）污水池：无砂泥、无污渍。</w:t>
      </w:r>
    </w:p>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3、因天气遇大风、下雨、下雪等特殊情况：</w:t>
      </w:r>
    </w:p>
    <w:p w:rsidR="00661BFF" w:rsidRDefault="00F14465">
      <w:pPr>
        <w:shd w:val="clear" w:color="auto" w:fill="FFFFFF"/>
        <w:spacing w:line="360" w:lineRule="auto"/>
        <w:ind w:right="600" w:firstLineChars="200" w:firstLine="480"/>
        <w:jc w:val="both"/>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各楼门口实行门前三包，及时清扫门前积雪及校园道路积雪；大风及有扬尘天气要及时关窗，防止玻璃破碎；春、冬季传染性疾病高发期，根据采购人要求，加强对桌椅、卫生间的消毒，加强室内空气流通。</w:t>
      </w:r>
    </w:p>
    <w:p w:rsidR="00661BFF" w:rsidRDefault="00F14465">
      <w:pPr>
        <w:shd w:val="clear" w:color="auto" w:fill="FFFFFF"/>
        <w:spacing w:line="360" w:lineRule="auto"/>
        <w:ind w:right="600"/>
        <w:jc w:val="both"/>
        <w:rPr>
          <w:rFonts w:asciiTheme="minorEastAsia" w:eastAsiaTheme="minorEastAsia" w:hAnsiTheme="minorEastAsia" w:cstheme="minorEastAsia"/>
          <w:b/>
          <w:bCs/>
          <w:color w:val="000000"/>
        </w:rPr>
      </w:pPr>
      <w:r>
        <w:rPr>
          <w:rFonts w:asciiTheme="minorEastAsia" w:eastAsiaTheme="minorEastAsia" w:hAnsiTheme="minorEastAsia" w:cstheme="minorEastAsia"/>
          <w:b/>
          <w:bCs/>
          <w:color w:val="000000"/>
        </w:rPr>
        <w:t>4</w:t>
      </w:r>
      <w:r>
        <w:rPr>
          <w:rFonts w:asciiTheme="minorEastAsia" w:eastAsiaTheme="minorEastAsia" w:hAnsiTheme="minorEastAsia" w:cstheme="minorEastAsia" w:hint="eastAsia"/>
          <w:b/>
          <w:bCs/>
          <w:color w:val="000000"/>
        </w:rPr>
        <w:t>、如遇国家和学校各类考试、大型活动、工作检查等情况，供应商有义务无条件配合学校各项工作。</w:t>
      </w:r>
    </w:p>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（二）作业要求</w:t>
      </w:r>
    </w:p>
    <w:tbl>
      <w:tblPr>
        <w:tblW w:w="8516" w:type="dxa"/>
        <w:jc w:val="center"/>
        <w:tblLayout w:type="fixed"/>
        <w:tblCellMar>
          <w:left w:w="0" w:type="dxa"/>
          <w:right w:w="0" w:type="dxa"/>
        </w:tblCellMar>
        <w:tblLook w:val="04A0" w:firstRow="1" w:lastRow="0" w:firstColumn="1" w:lastColumn="0" w:noHBand="0" w:noVBand="1"/>
      </w:tblPr>
      <w:tblGrid>
        <w:gridCol w:w="1222"/>
        <w:gridCol w:w="763"/>
        <w:gridCol w:w="2734"/>
        <w:gridCol w:w="1773"/>
        <w:gridCol w:w="2024"/>
      </w:tblGrid>
      <w:tr w:rsidR="00661BFF">
        <w:trPr>
          <w:trHeight w:val="606"/>
          <w:jc w:val="center"/>
        </w:trPr>
        <w:tc>
          <w:tcPr>
            <w:tcW w:w="12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区域</w:t>
            </w:r>
          </w:p>
        </w:tc>
        <w:tc>
          <w:tcPr>
            <w:tcW w:w="76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分类</w:t>
            </w: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作业项目</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作业方式</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周期</w:t>
            </w:r>
          </w:p>
        </w:tc>
      </w:tr>
      <w:tr w:rsidR="00661BFF">
        <w:trPr>
          <w:cantSplit/>
          <w:trHeight w:val="337"/>
          <w:jc w:val="center"/>
        </w:trPr>
        <w:tc>
          <w:tcPr>
            <w:tcW w:w="122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公共区域、地下室、地库</w:t>
            </w:r>
          </w:p>
        </w:tc>
        <w:tc>
          <w:tcPr>
            <w:tcW w:w="7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日常保洁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地面及入口处</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墩拖、除尘</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4次/日</w:t>
            </w:r>
          </w:p>
        </w:tc>
      </w:tr>
      <w:tr w:rsidR="00661BFF">
        <w:trPr>
          <w:cantSplit/>
          <w:trHeight w:val="406"/>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玻璃门</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397"/>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各种标牌、消防器材</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905"/>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墙壁和墙壁上装饰物、开关盒</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32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各类栏杆、扶手、柱子</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38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定期保洁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天花板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2次/月</w:t>
            </w:r>
          </w:p>
        </w:tc>
      </w:tr>
      <w:tr w:rsidR="00661BFF">
        <w:trPr>
          <w:cantSplit/>
          <w:trHeight w:val="394"/>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公共区域玻璃窗</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刮、擦拭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2次/月</w:t>
            </w:r>
          </w:p>
        </w:tc>
      </w:tr>
      <w:tr w:rsidR="00661BFF">
        <w:trPr>
          <w:cantSplit/>
          <w:trHeight w:val="24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踢脚板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2次/周</w:t>
            </w:r>
          </w:p>
        </w:tc>
      </w:tr>
      <w:tr w:rsidR="00661BFF">
        <w:trPr>
          <w:cantSplit/>
          <w:trHeight w:val="337"/>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顶灯</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1次/半年</w:t>
            </w:r>
          </w:p>
        </w:tc>
      </w:tr>
      <w:tr w:rsidR="00661BFF">
        <w:trPr>
          <w:cantSplit/>
          <w:trHeight w:val="431"/>
          <w:jc w:val="center"/>
        </w:trPr>
        <w:tc>
          <w:tcPr>
            <w:tcW w:w="1222"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楼梯</w:t>
            </w:r>
          </w:p>
        </w:tc>
        <w:tc>
          <w:tcPr>
            <w:tcW w:w="763"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日常保洁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梯阶</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清扫、墩拖</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2次/日</w:t>
            </w:r>
          </w:p>
        </w:tc>
      </w:tr>
      <w:tr w:rsidR="00661BFF">
        <w:trPr>
          <w:cantSplit/>
          <w:trHeight w:val="554"/>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nil"/>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窗台、楼梯扶手、栏杆及挡板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329"/>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nil"/>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墙体附属物</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2次/周</w:t>
            </w:r>
          </w:p>
        </w:tc>
      </w:tr>
      <w:tr w:rsidR="00661BFF">
        <w:trPr>
          <w:cantSplit/>
          <w:trHeight w:val="739"/>
          <w:jc w:val="center"/>
        </w:trPr>
        <w:tc>
          <w:tcPr>
            <w:tcW w:w="1222"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卫生间</w:t>
            </w:r>
          </w:p>
        </w:tc>
        <w:tc>
          <w:tcPr>
            <w:tcW w:w="76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日常保洁</w:t>
            </w: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大、小便池内外侧</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冲刷、擦拭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巡视保洁至少4次/日</w:t>
            </w:r>
          </w:p>
        </w:tc>
      </w:tr>
      <w:tr w:rsidR="00661BFF">
        <w:trPr>
          <w:cantSplit/>
          <w:trHeight w:val="584"/>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纸篓</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倾倒垃圾，清洁纸篓，更换垃圾袋</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2次/日</w:t>
            </w:r>
          </w:p>
        </w:tc>
      </w:tr>
      <w:tr w:rsidR="00661BFF">
        <w:trPr>
          <w:cantSplit/>
          <w:trHeight w:val="400"/>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地面</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清扫、墩拖</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巡视保洁至少4次/日</w:t>
            </w:r>
          </w:p>
        </w:tc>
      </w:tr>
      <w:tr w:rsidR="00661BFF">
        <w:trPr>
          <w:cantSplit/>
          <w:trHeight w:val="606"/>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云台、面盆、镜面</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巡视保洁至少4次/日</w:t>
            </w:r>
          </w:p>
        </w:tc>
      </w:tr>
      <w:tr w:rsidR="00661BFF">
        <w:trPr>
          <w:cantSplit/>
          <w:trHeight w:val="360"/>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门窗、隔断板、墙壁、窗台</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396"/>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水龙头等金属物</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2次/日</w:t>
            </w:r>
          </w:p>
        </w:tc>
      </w:tr>
      <w:tr w:rsidR="00661BFF">
        <w:trPr>
          <w:cantSplit/>
          <w:trHeight w:val="535"/>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jc w:val="center"/>
              <w:rPr>
                <w:rFonts w:asciiTheme="minorEastAsia" w:eastAsiaTheme="minorEastAsia" w:hAnsiTheme="minorEastAsia" w:cs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垃圾桶</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倾倒垃圾，更换垃圾袋、擦拭垃圾桶</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1次/日</w:t>
            </w:r>
          </w:p>
        </w:tc>
      </w:tr>
      <w:tr w:rsidR="00661BFF">
        <w:trPr>
          <w:cantSplit/>
          <w:trHeight w:val="432"/>
          <w:jc w:val="center"/>
        </w:trPr>
        <w:tc>
          <w:tcPr>
            <w:tcW w:w="1222" w:type="dxa"/>
            <w:tcBorders>
              <w:top w:val="single" w:sz="4" w:space="0" w:color="auto"/>
              <w:left w:val="single" w:sz="4" w:space="0" w:color="auto"/>
              <w:bottom w:val="single" w:sz="4" w:space="0" w:color="auto"/>
              <w:right w:val="single" w:sz="4" w:space="0" w:color="auto"/>
            </w:tcBorders>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其他</w:t>
            </w:r>
          </w:p>
        </w:tc>
        <w:tc>
          <w:tcPr>
            <w:tcW w:w="763" w:type="dxa"/>
            <w:tcBorders>
              <w:top w:val="single" w:sz="4" w:space="0" w:color="auto"/>
              <w:left w:val="nil"/>
              <w:bottom w:val="single" w:sz="4" w:space="0" w:color="auto"/>
              <w:right w:val="single" w:sz="4" w:space="0" w:color="auto"/>
            </w:tcBorders>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c>
          <w:tcPr>
            <w:tcW w:w="653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1、卫生间设施、设备出现故障时保洁人员有义务告知采购人有关部门。</w:t>
            </w:r>
          </w:p>
          <w:p w:rsidR="00661BFF" w:rsidRDefault="00F14465">
            <w:pPr>
              <w:pStyle w:val="aff0"/>
              <w:spacing w:line="360" w:lineRule="auto"/>
              <w:contextualSpacing/>
              <w:jc w:val="center"/>
              <w:rPr>
                <w:rFonts w:asciiTheme="minorEastAsia" w:eastAsiaTheme="minorEastAsia" w:hAnsiTheme="minorEastAsia" w:cstheme="minorEastAsia"/>
              </w:rPr>
            </w:pPr>
            <w:r>
              <w:rPr>
                <w:rFonts w:asciiTheme="minorEastAsia" w:eastAsiaTheme="minorEastAsia" w:hAnsiTheme="minorEastAsia" w:cstheme="minorEastAsia" w:hint="eastAsia"/>
              </w:rPr>
              <w:t>2、发现楼道及步行梯有堆积物时，员工有责任及时告知分管单位负责人处理解决。</w:t>
            </w:r>
          </w:p>
        </w:tc>
      </w:tr>
    </w:tbl>
    <w:p w:rsidR="00661BFF" w:rsidRDefault="00F14465">
      <w:pPr>
        <w:shd w:val="clear" w:color="auto" w:fill="FFFFFF"/>
        <w:spacing w:line="360" w:lineRule="auto"/>
        <w:ind w:right="600"/>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rPr>
        <w:t>（三）</w:t>
      </w:r>
      <w:r w:rsidR="00592738" w:rsidRPr="00592738">
        <w:rPr>
          <w:rFonts w:asciiTheme="minorEastAsia" w:eastAsiaTheme="minorEastAsia" w:hAnsiTheme="minorEastAsia" w:cstheme="minorEastAsia" w:hint="eastAsia"/>
          <w:b/>
          <w:bCs/>
          <w:color w:val="000000"/>
        </w:rPr>
        <w:t>保洁服务人员数量及人员要求</w:t>
      </w:r>
    </w:p>
    <w:p w:rsidR="00661BFF" w:rsidRDefault="00F14465" w:rsidP="00F14465">
      <w:pPr>
        <w:pStyle w:val="aff0"/>
        <w:spacing w:line="360" w:lineRule="auto"/>
        <w:ind w:firstLineChars="200" w:firstLine="480"/>
        <w:contextualSpacing/>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.人员基本要求</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）人员配备标准：</w:t>
      </w:r>
      <w:r w:rsidR="004E0024">
        <w:rPr>
          <w:rFonts w:asciiTheme="minorEastAsia" w:eastAsiaTheme="minorEastAsia" w:hAnsiTheme="minorEastAsia" w:hint="eastAsia"/>
        </w:rPr>
        <w:t>服务团队总人数</w:t>
      </w:r>
      <w:r>
        <w:rPr>
          <w:rFonts w:asciiTheme="minorEastAsia" w:eastAsiaTheme="minorEastAsia" w:hAnsiTheme="minorEastAsia" w:hint="eastAsia"/>
        </w:rPr>
        <w:t>不低于6人</w:t>
      </w:r>
      <w:r w:rsidR="004E0024">
        <w:rPr>
          <w:rFonts w:asciiTheme="minorEastAsia" w:eastAsiaTheme="minorEastAsia" w:hAnsiTheme="minorEastAsia" w:hint="eastAsia"/>
        </w:rPr>
        <w:t>，因各楼层启用时间不同，投标人可根据实际情况自行调配</w:t>
      </w:r>
      <w:r>
        <w:rPr>
          <w:rFonts w:asciiTheme="minorEastAsia" w:eastAsiaTheme="minorEastAsia" w:hAnsiTheme="minorEastAsia" w:hint="eastAsia"/>
        </w:rPr>
        <w:t>。周一到周五每天在岗率要达到</w:t>
      </w:r>
      <w:r>
        <w:rPr>
          <w:rFonts w:asciiTheme="minorEastAsia" w:eastAsiaTheme="minorEastAsia" w:hAnsiTheme="minorEastAsia"/>
        </w:rPr>
        <w:t>100%</w:t>
      </w:r>
      <w:r>
        <w:rPr>
          <w:rFonts w:asciiTheme="minorEastAsia" w:eastAsiaTheme="minorEastAsia" w:hAnsiTheme="minorEastAsia" w:hint="eastAsia"/>
        </w:rPr>
        <w:t>；法定节假日及周六、周日每天在岗人数不低于</w:t>
      </w:r>
      <w:r>
        <w:rPr>
          <w:rFonts w:asciiTheme="minorEastAsia" w:eastAsiaTheme="minorEastAsia" w:hAnsiTheme="minorEastAsia"/>
        </w:rPr>
        <w:t>50%</w:t>
      </w:r>
      <w:r>
        <w:rPr>
          <w:rFonts w:asciiTheme="minorEastAsia" w:eastAsiaTheme="minorEastAsia" w:hAnsiTheme="minorEastAsia" w:hint="eastAsia"/>
        </w:rPr>
        <w:t>。男</w:t>
      </w:r>
      <w:r>
        <w:rPr>
          <w:rFonts w:asciiTheme="minorEastAsia" w:eastAsiaTheme="minorEastAsia" w:hAnsiTheme="minorEastAsia"/>
        </w:rPr>
        <w:t>60</w:t>
      </w:r>
      <w:r>
        <w:rPr>
          <w:rFonts w:asciiTheme="minorEastAsia" w:eastAsiaTheme="minorEastAsia" w:hAnsiTheme="minorEastAsia" w:hint="eastAsia"/>
        </w:rPr>
        <w:t>岁以下，女55岁以下。</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）派出的项目主管具有</w:t>
      </w:r>
      <w:r>
        <w:rPr>
          <w:rStyle w:val="font21"/>
          <w:rFonts w:asciiTheme="minorEastAsia" w:eastAsiaTheme="minorEastAsia" w:hAnsiTheme="minorEastAsia" w:cstheme="minorEastAsia" w:hint="default"/>
          <w:sz w:val="24"/>
          <w:szCs w:val="24"/>
          <w:lang w:bidi="ar"/>
        </w:rPr>
        <w:t>大专及以上学历，具有</w:t>
      </w:r>
      <w:r>
        <w:rPr>
          <w:rFonts w:asciiTheme="minorEastAsia" w:eastAsiaTheme="minorEastAsia" w:hAnsiTheme="minorEastAsia"/>
        </w:rPr>
        <w:t>5</w:t>
      </w:r>
      <w:r>
        <w:rPr>
          <w:rFonts w:asciiTheme="minorEastAsia" w:eastAsiaTheme="minorEastAsia" w:hAnsiTheme="minorEastAsia" w:hint="eastAsia"/>
        </w:rPr>
        <w:t>年</w:t>
      </w:r>
      <w:r w:rsidR="0038637D">
        <w:rPr>
          <w:rFonts w:asciiTheme="minorEastAsia" w:eastAsiaTheme="minorEastAsia" w:hAnsiTheme="minorEastAsia" w:hint="eastAsia"/>
        </w:rPr>
        <w:t>（含）</w:t>
      </w:r>
      <w:r>
        <w:rPr>
          <w:rFonts w:asciiTheme="minorEastAsia" w:eastAsiaTheme="minorEastAsia" w:hAnsiTheme="minorEastAsia" w:hint="eastAsia"/>
        </w:rPr>
        <w:t>以上保洁服务管理经验，能够熟练使用</w:t>
      </w:r>
      <w:r>
        <w:rPr>
          <w:rFonts w:asciiTheme="minorEastAsia" w:eastAsiaTheme="minorEastAsia" w:hAnsiTheme="minorEastAsia"/>
        </w:rPr>
        <w:t>office</w:t>
      </w:r>
      <w:r>
        <w:rPr>
          <w:rFonts w:asciiTheme="minorEastAsia" w:eastAsiaTheme="minorEastAsia" w:hAnsiTheme="minorEastAsia" w:hint="eastAsia"/>
        </w:rPr>
        <w:t>办公软件</w:t>
      </w:r>
      <w:r>
        <w:rPr>
          <w:rFonts w:asciiTheme="minorEastAsia" w:eastAsiaTheme="minorEastAsia" w:hAnsiTheme="minorEastAsia"/>
        </w:rPr>
        <w:t>,</w:t>
      </w:r>
      <w:r>
        <w:rPr>
          <w:rFonts w:asciiTheme="minorEastAsia" w:eastAsiaTheme="minorEastAsia" w:hAnsiTheme="minorEastAsia" w:hint="eastAsia"/>
        </w:rPr>
        <w:t>具有管理保洁员团队的工作经验，具有较好的服务意识和沟通能力</w:t>
      </w:r>
      <w:r>
        <w:rPr>
          <w:rFonts w:asciiTheme="minorEastAsia" w:eastAsiaTheme="minorEastAsia" w:hAnsiTheme="minorEastAsia"/>
        </w:rPr>
        <w:t>,</w:t>
      </w:r>
      <w:r>
        <w:rPr>
          <w:rFonts w:asciiTheme="minorEastAsia" w:eastAsiaTheme="minorEastAsia" w:hAnsiTheme="minorEastAsia" w:hint="eastAsia"/>
        </w:rPr>
        <w:t>具有较强的责任心和吃苦耐劳的精神。</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3</w:t>
      </w:r>
      <w:r>
        <w:rPr>
          <w:rFonts w:asciiTheme="minorEastAsia" w:eastAsiaTheme="minorEastAsia" w:hAnsiTheme="minorEastAsia" w:hint="eastAsia"/>
        </w:rPr>
        <w:t>）各类服务人员基础要求为会说普通话，表达意思清楚，小学以上文化，识字，会写自己名字并认识楼内常用字，例如楼梯、洗漱间、卫生间等字样，身体健康。</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）各类服务人员均能提供身份证等有效证件、无犯罪记录证明和健康证。</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.基本纪律要求</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）保洁</w:t>
      </w:r>
      <w:r w:rsidR="00F716D5">
        <w:rPr>
          <w:rFonts w:asciiTheme="minorEastAsia" w:eastAsiaTheme="minorEastAsia" w:hAnsiTheme="minorEastAsia" w:hint="eastAsia"/>
        </w:rPr>
        <w:t>领班</w:t>
      </w:r>
      <w:r>
        <w:rPr>
          <w:rFonts w:asciiTheme="minorEastAsia" w:eastAsiaTheme="minorEastAsia" w:hAnsiTheme="minorEastAsia" w:hint="eastAsia"/>
        </w:rPr>
        <w:t>每天要对各楼进行巡视检查至少</w:t>
      </w:r>
      <w:r>
        <w:rPr>
          <w:rFonts w:asciiTheme="minorEastAsia" w:eastAsiaTheme="minorEastAsia" w:hAnsiTheme="minorEastAsia"/>
        </w:rPr>
        <w:t>2</w:t>
      </w:r>
      <w:r>
        <w:rPr>
          <w:rFonts w:asciiTheme="minorEastAsia" w:eastAsiaTheme="minorEastAsia" w:hAnsiTheme="minorEastAsia" w:hint="eastAsia"/>
        </w:rPr>
        <w:t>次，在保洁检查记录表上签字留言，发现问题及时整改，做好保洁员的思想工作和技术指导，供应必备工具和物资、组织大型工作。</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）保洁员所用工具及个人物品等各自放在采购人提供的固定地点，不得放置在楼内公共场所。</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）要按照要求穿工服、佩戴工作牌。</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）不得在楼内或楼周边聚众聊天或做与工作无关的事情。</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）不得将楼内物品私自处理，一经查处给予严重惩罚。</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）按照要求的工作流程及标准开展工作，对于工作人员指出的问题进行积极改正，不得推诿。</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.服务与技术要求</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）加强岗位职业道德教育，提高员工主动服务意识，积极配合，注重沟通，提高师生满意度。</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）拾到物品主动上交。</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）工作中，注意节水节电，随手关掉不必开的照明灯，尤其是周六日、节假日。</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）加强消防意识，注重消防培训，增强工作人员突发事件应急处理能力。</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）在作业中，禁忌与师生发生矛盾，出入教室，注意礼让。</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）及时将教室外的课桌椅恢复原教室。</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）服从学校临时性工作需要。</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(四)保洁员岗位职责：</w:t>
      </w:r>
    </w:p>
    <w:p w:rsidR="00661BFF" w:rsidRDefault="00F14465" w:rsidP="00F14465">
      <w:pPr>
        <w:pStyle w:val="aff0"/>
        <w:spacing w:line="360" w:lineRule="auto"/>
        <w:ind w:firstLineChars="200" w:firstLine="482"/>
        <w:contextualSpacing/>
        <w:jc w:val="both"/>
        <w:rPr>
          <w:rFonts w:asciiTheme="minorEastAsia" w:eastAsiaTheme="minorEastAsia" w:hAnsiTheme="minorEastAsia"/>
          <w:b/>
        </w:rPr>
      </w:pPr>
      <w:r>
        <w:rPr>
          <w:rFonts w:asciiTheme="minorEastAsia" w:eastAsiaTheme="minorEastAsia" w:hAnsiTheme="minorEastAsia" w:hint="eastAsia"/>
          <w:b/>
        </w:rPr>
        <w:t>总体要求：</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.遵守采购人的各项规章制度，服从管理。</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.按时上下班，着装整洁，佩戴工牌。</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.熟悉学校日常使用情况，按照标准要求认真做好自己责任区的保洁工作。</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.加强监督检查，防止学生将各类废弃物扔进下水管道，随时清除已造成下水管道堵塞的杂物，发现堵塞要及时处理。</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.及时清除各类垃圾及楼道内堆放的废旧家具等杂物。</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.爱护保洁工具，不得乱堆乱放。</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.节约水电，杜绝“长明灯”、“常流水”。</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.工作时间要坚守岗位，不得私自做与本职无关的工作。</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.熟悉责任区内的消防器材存放点，熟练掌握消防器材的使用方法，发现安全隐患或发生紧急情况要立即报告领导。</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hint="eastAsia"/>
        </w:rPr>
        <w:t>.高空保洁作业时，必须经领导同意，未经同意和没有安全措施之前，不得冒险作业。</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11</w:t>
      </w:r>
      <w:r>
        <w:rPr>
          <w:rFonts w:asciiTheme="minorEastAsia" w:eastAsiaTheme="minorEastAsia" w:hAnsiTheme="minorEastAsia" w:hint="eastAsia"/>
        </w:rPr>
        <w:t>.自觉遵守大楼管理规定，敢于劝止违规行为。</w:t>
      </w:r>
    </w:p>
    <w:p w:rsidR="00661BFF" w:rsidRDefault="00F14465" w:rsidP="00F14465">
      <w:pPr>
        <w:pStyle w:val="aff0"/>
        <w:spacing w:line="360" w:lineRule="auto"/>
        <w:ind w:firstLineChars="200" w:firstLine="482"/>
        <w:contextualSpacing/>
        <w:jc w:val="both"/>
        <w:rPr>
          <w:rFonts w:asciiTheme="minorEastAsia" w:eastAsiaTheme="minorEastAsia" w:hAnsiTheme="minorEastAsia"/>
          <w:b/>
        </w:rPr>
      </w:pPr>
      <w:r>
        <w:rPr>
          <w:rFonts w:asciiTheme="minorEastAsia" w:eastAsiaTheme="minorEastAsia" w:hAnsiTheme="minorEastAsia" w:hint="eastAsia"/>
          <w:b/>
        </w:rPr>
        <w:t>工作要求：</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.保洁的内容及范围：楼内教室、门厅、走廊、楼梯、卫生间、公共区域的门窗玻璃、楼梯栏杆及扶手，卫生间墙壁等。</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.保洁的标准及要求：走廊、楼梯及门厅地面每天至少擦拭一遍，保持无积水、纸屑、果皮等杂物，并做到适时保洁。</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卫生间每天清扫一遍，做到“四无”（无污迹、无异味、无尘埃、无蛛网）、纸篓、垃圾桶要及时清倒，保持篓、桶清洁。拖布池随时擦拭整理，保持池内无杂物。</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.楼梯及走廊的玻璃、栏杆每周擦拭一次，发现污渍随时清理。</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.厕所内隔断、墙面、水管每周擦拭一次。</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.适时清扫、随时保洁，保证楼内清洁、卫生。</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.教室、机房（因学生有自习）卫生保证时常处于良好环境状态。</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.地下停车场保持干净、整洁、无杂物。</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.遇有学校活动无条件完成临时任务。</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（五）岗位设置及工作时间</w:t>
      </w:r>
    </w:p>
    <w:p w:rsidR="00661BFF" w:rsidRDefault="00F14465" w:rsidP="00F14465">
      <w:pPr>
        <w:pStyle w:val="aff0"/>
        <w:spacing w:line="360" w:lineRule="auto"/>
        <w:ind w:firstLineChars="200" w:firstLine="480"/>
        <w:contextualSpacing/>
        <w:jc w:val="both"/>
        <w:rPr>
          <w:rFonts w:asciiTheme="minorEastAsia" w:eastAsiaTheme="minorEastAsia" w:hAnsiTheme="minorEastAsia"/>
        </w:rPr>
      </w:pPr>
      <w:r>
        <w:rPr>
          <w:rFonts w:asciiTheme="minorEastAsia" w:eastAsiaTheme="minorEastAsia" w:hAnsiTheme="minorEastAsia" w:hint="eastAsia"/>
        </w:rPr>
        <w:t>岗位设置：管理岗、保洁领班、保洁员。</w:t>
      </w:r>
    </w:p>
    <w:p w:rsidR="00661BFF" w:rsidRDefault="00F14465" w:rsidP="00CA4E3A">
      <w:pPr>
        <w:pStyle w:val="aff0"/>
        <w:spacing w:line="360" w:lineRule="auto"/>
        <w:ind w:firstLineChars="200" w:firstLine="480"/>
        <w:contextualSpacing/>
        <w:jc w:val="both"/>
        <w:rPr>
          <w:b/>
          <w:bCs/>
          <w:kern w:val="44"/>
          <w:sz w:val="30"/>
          <w:szCs w:val="30"/>
        </w:rPr>
      </w:pPr>
      <w:r>
        <w:rPr>
          <w:rFonts w:asciiTheme="minorEastAsia" w:eastAsiaTheme="minorEastAsia" w:hAnsiTheme="minorEastAsia" w:hint="eastAsia"/>
        </w:rPr>
        <w:t>工作时间：保洁员</w:t>
      </w:r>
      <w:r>
        <w:rPr>
          <w:rFonts w:asciiTheme="minorEastAsia" w:eastAsiaTheme="minorEastAsia" w:hAnsiTheme="minorEastAsia"/>
        </w:rPr>
        <w:t>6:30-17:00</w:t>
      </w:r>
      <w:r>
        <w:rPr>
          <w:rFonts w:asciiTheme="minorEastAsia" w:eastAsiaTheme="minorEastAsia" w:hAnsiTheme="minorEastAsia" w:hint="eastAsia"/>
        </w:rPr>
        <w:t>。</w:t>
      </w:r>
      <w:r>
        <w:rPr>
          <w:sz w:val="30"/>
          <w:szCs w:val="30"/>
        </w:rPr>
        <w:br w:type="page"/>
      </w:r>
    </w:p>
    <w:p w:rsidR="00661BFF" w:rsidRDefault="00F14465">
      <w:pPr>
        <w:pStyle w:val="1"/>
        <w:spacing w:line="360" w:lineRule="auto"/>
        <w:rPr>
          <w:sz w:val="24"/>
          <w:szCs w:val="24"/>
        </w:rPr>
      </w:pPr>
      <w:bookmarkStart w:id="135" w:name="_Toc184049586"/>
      <w:r>
        <w:rPr>
          <w:rFonts w:hint="eastAsia"/>
          <w:sz w:val="30"/>
          <w:szCs w:val="30"/>
        </w:rPr>
        <w:lastRenderedPageBreak/>
        <w:t>第五章 评标办法及评分标准</w:t>
      </w:r>
      <w:bookmarkEnd w:id="129"/>
      <w:bookmarkEnd w:id="130"/>
      <w:bookmarkEnd w:id="135"/>
    </w:p>
    <w:p w:rsidR="00661BFF" w:rsidRDefault="00F14465">
      <w:pPr>
        <w:pStyle w:val="20"/>
        <w:spacing w:line="360" w:lineRule="auto"/>
        <w:jc w:val="left"/>
        <w:rPr>
          <w:rFonts w:ascii="宋体" w:hAnsi="宋体"/>
          <w:sz w:val="24"/>
          <w:szCs w:val="24"/>
        </w:rPr>
      </w:pPr>
      <w:bookmarkStart w:id="136" w:name="_Toc184049587"/>
      <w:r>
        <w:rPr>
          <w:rFonts w:ascii="宋体" w:hAnsi="宋体" w:hint="eastAsia"/>
          <w:sz w:val="24"/>
          <w:szCs w:val="24"/>
        </w:rPr>
        <w:t>一、资格审查</w:t>
      </w:r>
      <w:bookmarkEnd w:id="136"/>
    </w:p>
    <w:p w:rsidR="00661BFF" w:rsidRDefault="00F14465">
      <w:pPr>
        <w:spacing w:line="360" w:lineRule="auto"/>
        <w:jc w:val="both"/>
      </w:pPr>
      <w:r>
        <w:t>1</w:t>
      </w:r>
      <w:r>
        <w:rPr>
          <w:rFonts w:hint="eastAsia"/>
        </w:rPr>
        <w:t>、</w:t>
      </w:r>
      <w:r>
        <w:t>开标结束后，采购人或采购代理机构将根据《资格审查</w:t>
      </w:r>
      <w:r>
        <w:rPr>
          <w:rFonts w:hint="eastAsia"/>
        </w:rPr>
        <w:t>要求</w:t>
      </w:r>
      <w:r>
        <w:t>》中的规定，对投标人进行资格审查，并形成资格审查结果。</w:t>
      </w:r>
    </w:p>
    <w:p w:rsidR="00661BFF" w:rsidRDefault="00F14465">
      <w:pPr>
        <w:spacing w:line="360" w:lineRule="auto"/>
        <w:jc w:val="both"/>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rsidR="00661BFF" w:rsidRDefault="00F14465">
      <w:pPr>
        <w:spacing w:line="360" w:lineRule="auto"/>
        <w:jc w:val="both"/>
      </w:pPr>
      <w:r>
        <w:t>3</w:t>
      </w:r>
      <w:r>
        <w:rPr>
          <w:rFonts w:hint="eastAsia"/>
        </w:rPr>
        <w:t>、</w:t>
      </w:r>
      <w:r>
        <w:t>投标人《资格证明文件》有任何一项不符合资格审查</w:t>
      </w:r>
      <w:r>
        <w:rPr>
          <w:rFonts w:hint="eastAsia"/>
        </w:rPr>
        <w:t>要求</w:t>
      </w:r>
      <w:r>
        <w:t>的，资格审查不合格，其投标无效。</w:t>
      </w:r>
    </w:p>
    <w:p w:rsidR="00661BFF" w:rsidRDefault="00F14465">
      <w:pPr>
        <w:spacing w:line="360" w:lineRule="auto"/>
      </w:pPr>
      <w:r>
        <w:t>4</w:t>
      </w:r>
      <w:r>
        <w:rPr>
          <w:rFonts w:hint="eastAsia"/>
        </w:rPr>
        <w:t>、</w:t>
      </w:r>
      <w:r>
        <w:t>资格审查合格的投标人不足3家的，不进行评标。</w:t>
      </w:r>
    </w:p>
    <w:p w:rsidR="00661BFF" w:rsidRDefault="00F14465">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4"/>
        <w:gridCol w:w="1503"/>
      </w:tblGrid>
      <w:tr w:rsidR="00661BFF">
        <w:trPr>
          <w:tblHeader/>
        </w:trPr>
        <w:tc>
          <w:tcPr>
            <w:tcW w:w="777" w:type="dxa"/>
            <w:vAlign w:val="center"/>
          </w:tcPr>
          <w:p w:rsidR="00661BFF" w:rsidRDefault="00F14465">
            <w:pPr>
              <w:tabs>
                <w:tab w:val="left" w:pos="1080"/>
              </w:tabs>
              <w:snapToGrid w:val="0"/>
              <w:spacing w:line="360" w:lineRule="auto"/>
              <w:jc w:val="center"/>
              <w:rPr>
                <w:b/>
              </w:rPr>
            </w:pPr>
            <w:r>
              <w:rPr>
                <w:b/>
              </w:rPr>
              <w:t>序号</w:t>
            </w:r>
          </w:p>
        </w:tc>
        <w:tc>
          <w:tcPr>
            <w:tcW w:w="1820" w:type="dxa"/>
            <w:vAlign w:val="center"/>
          </w:tcPr>
          <w:p w:rsidR="00661BFF" w:rsidRDefault="00F14465">
            <w:pPr>
              <w:tabs>
                <w:tab w:val="left" w:pos="1080"/>
              </w:tabs>
              <w:snapToGrid w:val="0"/>
              <w:spacing w:line="360" w:lineRule="auto"/>
              <w:jc w:val="center"/>
              <w:rPr>
                <w:b/>
              </w:rPr>
            </w:pPr>
            <w:r>
              <w:rPr>
                <w:b/>
              </w:rPr>
              <w:t>审查因素</w:t>
            </w:r>
          </w:p>
        </w:tc>
        <w:tc>
          <w:tcPr>
            <w:tcW w:w="4428" w:type="dxa"/>
            <w:vAlign w:val="center"/>
          </w:tcPr>
          <w:p w:rsidR="00661BFF" w:rsidRDefault="00F14465">
            <w:pPr>
              <w:tabs>
                <w:tab w:val="left" w:pos="1080"/>
              </w:tabs>
              <w:snapToGrid w:val="0"/>
              <w:spacing w:line="360" w:lineRule="auto"/>
              <w:jc w:val="center"/>
              <w:rPr>
                <w:b/>
              </w:rPr>
            </w:pPr>
            <w:r>
              <w:rPr>
                <w:b/>
              </w:rPr>
              <w:t>审查内容</w:t>
            </w:r>
          </w:p>
        </w:tc>
        <w:tc>
          <w:tcPr>
            <w:tcW w:w="1504" w:type="dxa"/>
            <w:vAlign w:val="center"/>
          </w:tcPr>
          <w:p w:rsidR="00661BFF" w:rsidRDefault="00F14465">
            <w:pPr>
              <w:tabs>
                <w:tab w:val="left" w:pos="1080"/>
              </w:tabs>
              <w:snapToGrid w:val="0"/>
              <w:spacing w:line="360" w:lineRule="auto"/>
              <w:jc w:val="center"/>
              <w:rPr>
                <w:b/>
              </w:rPr>
            </w:pPr>
            <w:r>
              <w:rPr>
                <w:b/>
              </w:rPr>
              <w:t>格式要求</w:t>
            </w:r>
          </w:p>
        </w:tc>
      </w:tr>
      <w:tr w:rsidR="00661BFF">
        <w:tc>
          <w:tcPr>
            <w:tcW w:w="777" w:type="dxa"/>
            <w:vAlign w:val="center"/>
          </w:tcPr>
          <w:p w:rsidR="00661BFF" w:rsidRDefault="00F14465">
            <w:pPr>
              <w:tabs>
                <w:tab w:val="left" w:pos="1080"/>
              </w:tabs>
              <w:snapToGrid w:val="0"/>
              <w:spacing w:line="360" w:lineRule="auto"/>
              <w:jc w:val="center"/>
            </w:pPr>
            <w:r>
              <w:t>1</w:t>
            </w:r>
          </w:p>
        </w:tc>
        <w:tc>
          <w:tcPr>
            <w:tcW w:w="1820" w:type="dxa"/>
            <w:vAlign w:val="center"/>
          </w:tcPr>
          <w:p w:rsidR="00661BFF" w:rsidRDefault="00F14465">
            <w:pPr>
              <w:tabs>
                <w:tab w:val="left" w:pos="1080"/>
              </w:tabs>
              <w:snapToGrid w:val="0"/>
              <w:spacing w:line="360" w:lineRule="auto"/>
            </w:pPr>
            <w:r>
              <w:t>营业执照等证明文件</w:t>
            </w:r>
          </w:p>
        </w:tc>
        <w:tc>
          <w:tcPr>
            <w:tcW w:w="4428" w:type="dxa"/>
            <w:vAlign w:val="center"/>
          </w:tcPr>
          <w:p w:rsidR="00661BFF" w:rsidRDefault="00F14465">
            <w:pPr>
              <w:tabs>
                <w:tab w:val="left" w:pos="1080"/>
              </w:tabs>
              <w:snapToGrid w:val="0"/>
              <w:spacing w:line="360" w:lineRule="auto"/>
            </w:pPr>
            <w:r>
              <w:t>投标人为企业（包括合伙企业）的，应提供有效的“营业执照”；</w:t>
            </w:r>
          </w:p>
          <w:p w:rsidR="00661BFF" w:rsidRDefault="00F14465">
            <w:pPr>
              <w:tabs>
                <w:tab w:val="left" w:pos="1080"/>
              </w:tabs>
              <w:snapToGrid w:val="0"/>
              <w:spacing w:line="360" w:lineRule="auto"/>
            </w:pPr>
            <w:r>
              <w:t>投标人为事业单位的，应提供有效的“事业单位法人证书”；</w:t>
            </w:r>
          </w:p>
          <w:p w:rsidR="00661BFF" w:rsidRDefault="00F14465">
            <w:pPr>
              <w:tabs>
                <w:tab w:val="left" w:pos="1080"/>
              </w:tabs>
              <w:snapToGrid w:val="0"/>
              <w:spacing w:line="360" w:lineRule="auto"/>
            </w:pPr>
            <w:r>
              <w:rPr>
                <w:rFonts w:hint="eastAsia"/>
              </w:rPr>
              <w:t>投标人是非企业机构的，应提供有效的“执业许可证”、“登记证书”等证明文件；</w:t>
            </w:r>
          </w:p>
          <w:p w:rsidR="00661BFF" w:rsidRDefault="00F14465">
            <w:pPr>
              <w:tabs>
                <w:tab w:val="left" w:pos="1080"/>
              </w:tabs>
              <w:snapToGrid w:val="0"/>
              <w:spacing w:line="360" w:lineRule="auto"/>
            </w:pPr>
            <w:r>
              <w:t>投标人是个体工商户的，应提供有效的“个体工商户营业执照”；</w:t>
            </w:r>
          </w:p>
          <w:p w:rsidR="00661BFF" w:rsidRDefault="00F14465">
            <w:pPr>
              <w:tabs>
                <w:tab w:val="left" w:pos="1080"/>
              </w:tabs>
              <w:snapToGrid w:val="0"/>
              <w:spacing w:line="360" w:lineRule="auto"/>
            </w:pPr>
            <w:r>
              <w:t>投标人是自然人的，应提供有效的自然人身份证明。</w:t>
            </w:r>
          </w:p>
          <w:p w:rsidR="00661BFF" w:rsidRDefault="00F14465">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rsidR="00661BFF" w:rsidRDefault="00F14465">
            <w:pPr>
              <w:tabs>
                <w:tab w:val="left" w:pos="1080"/>
              </w:tabs>
              <w:snapToGrid w:val="0"/>
              <w:spacing w:line="360" w:lineRule="auto"/>
            </w:pPr>
            <w:r>
              <w:t>提供</w:t>
            </w:r>
            <w:r>
              <w:rPr>
                <w:rFonts w:hint="eastAsia"/>
              </w:rPr>
              <w:t>相关证件复印件并加盖公章</w:t>
            </w:r>
          </w:p>
        </w:tc>
      </w:tr>
      <w:tr w:rsidR="00661BFF">
        <w:tc>
          <w:tcPr>
            <w:tcW w:w="777" w:type="dxa"/>
            <w:vAlign w:val="center"/>
          </w:tcPr>
          <w:p w:rsidR="00661BFF" w:rsidRDefault="00F14465">
            <w:pPr>
              <w:tabs>
                <w:tab w:val="left" w:pos="1080"/>
              </w:tabs>
              <w:snapToGrid w:val="0"/>
              <w:spacing w:line="360" w:lineRule="auto"/>
              <w:jc w:val="center"/>
            </w:pPr>
            <w:r>
              <w:t>2</w:t>
            </w:r>
          </w:p>
        </w:tc>
        <w:tc>
          <w:tcPr>
            <w:tcW w:w="1820" w:type="dxa"/>
            <w:vAlign w:val="center"/>
          </w:tcPr>
          <w:p w:rsidR="00661BFF" w:rsidRDefault="00F14465">
            <w:pPr>
              <w:tabs>
                <w:tab w:val="left" w:pos="1080"/>
              </w:tabs>
              <w:snapToGrid w:val="0"/>
              <w:spacing w:line="360" w:lineRule="auto"/>
            </w:pPr>
            <w:r>
              <w:t>投标人资格声</w:t>
            </w:r>
            <w:r>
              <w:lastRenderedPageBreak/>
              <w:t>明</w:t>
            </w:r>
          </w:p>
        </w:tc>
        <w:tc>
          <w:tcPr>
            <w:tcW w:w="4428" w:type="dxa"/>
            <w:vAlign w:val="center"/>
          </w:tcPr>
          <w:p w:rsidR="00661BFF" w:rsidRDefault="00F14465">
            <w:pPr>
              <w:tabs>
                <w:tab w:val="left" w:pos="1080"/>
              </w:tabs>
              <w:snapToGrid w:val="0"/>
              <w:spacing w:line="360" w:lineRule="auto"/>
            </w:pPr>
            <w:r>
              <w:lastRenderedPageBreak/>
              <w:t>提供了符合招标文件要求的投标人资格</w:t>
            </w:r>
            <w:r>
              <w:lastRenderedPageBreak/>
              <w:t>声明。</w:t>
            </w:r>
          </w:p>
        </w:tc>
        <w:tc>
          <w:tcPr>
            <w:tcW w:w="1504" w:type="dxa"/>
            <w:vAlign w:val="center"/>
          </w:tcPr>
          <w:p w:rsidR="00661BFF" w:rsidRDefault="00F14465">
            <w:pPr>
              <w:tabs>
                <w:tab w:val="left" w:pos="1080"/>
              </w:tabs>
              <w:snapToGrid w:val="0"/>
              <w:spacing w:line="360" w:lineRule="auto"/>
            </w:pPr>
            <w:r>
              <w:lastRenderedPageBreak/>
              <w:t>格式见</w:t>
            </w:r>
            <w:r>
              <w:rPr>
                <w:rFonts w:hint="eastAsia"/>
              </w:rPr>
              <w:t>第七</w:t>
            </w:r>
            <w:r>
              <w:rPr>
                <w:rFonts w:hint="eastAsia"/>
              </w:rPr>
              <w:lastRenderedPageBreak/>
              <w:t>章</w:t>
            </w:r>
            <w:r>
              <w:t>投标文件格式</w:t>
            </w:r>
          </w:p>
        </w:tc>
      </w:tr>
      <w:tr w:rsidR="00661BFF">
        <w:tc>
          <w:tcPr>
            <w:tcW w:w="777" w:type="dxa"/>
            <w:vAlign w:val="center"/>
          </w:tcPr>
          <w:p w:rsidR="00661BFF" w:rsidRDefault="00F14465">
            <w:pPr>
              <w:tabs>
                <w:tab w:val="left" w:pos="1080"/>
              </w:tabs>
              <w:snapToGrid w:val="0"/>
              <w:spacing w:line="360" w:lineRule="auto"/>
              <w:jc w:val="center"/>
            </w:pPr>
            <w:r>
              <w:rPr>
                <w:rFonts w:hint="eastAsia"/>
              </w:rPr>
              <w:lastRenderedPageBreak/>
              <w:t>3</w:t>
            </w:r>
          </w:p>
        </w:tc>
        <w:tc>
          <w:tcPr>
            <w:tcW w:w="1820" w:type="dxa"/>
            <w:vAlign w:val="center"/>
          </w:tcPr>
          <w:p w:rsidR="00661BFF" w:rsidRDefault="00F14465">
            <w:pPr>
              <w:tabs>
                <w:tab w:val="left" w:pos="1080"/>
              </w:tabs>
              <w:snapToGrid w:val="0"/>
              <w:spacing w:line="360" w:lineRule="auto"/>
            </w:pPr>
            <w:r>
              <w:t>投标人信用记录</w:t>
            </w:r>
          </w:p>
        </w:tc>
        <w:tc>
          <w:tcPr>
            <w:tcW w:w="4428" w:type="dxa"/>
            <w:vAlign w:val="center"/>
          </w:tcPr>
          <w:p w:rsidR="00661BFF" w:rsidRDefault="00F14465">
            <w:pPr>
              <w:tabs>
                <w:tab w:val="left" w:pos="1080"/>
              </w:tabs>
              <w:snapToGrid w:val="0"/>
              <w:spacing w:line="360" w:lineRule="auto"/>
            </w:pPr>
            <w:r>
              <w:t>查询渠道：信用中国网站和中国政府采购网（www.creditchina.gov.cn、www.ccgp.gov.cn）；</w:t>
            </w:r>
          </w:p>
          <w:p w:rsidR="00661BFF" w:rsidRDefault="00F14465">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661BFF" w:rsidRDefault="00F14465">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661BFF" w:rsidRDefault="00F14465">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rsidR="00661BFF" w:rsidRDefault="00F14465">
            <w:pPr>
              <w:tabs>
                <w:tab w:val="left" w:pos="1080"/>
              </w:tabs>
              <w:snapToGrid w:val="0"/>
              <w:spacing w:line="360" w:lineRule="auto"/>
            </w:pPr>
            <w:r>
              <w:t>无须投标人提供，由采购人或采购代理机构查询。</w:t>
            </w:r>
          </w:p>
        </w:tc>
      </w:tr>
      <w:tr w:rsidR="00661BFF">
        <w:tc>
          <w:tcPr>
            <w:tcW w:w="777" w:type="dxa"/>
            <w:vAlign w:val="center"/>
          </w:tcPr>
          <w:p w:rsidR="00661BFF" w:rsidRDefault="00F14465">
            <w:pPr>
              <w:tabs>
                <w:tab w:val="left" w:pos="1080"/>
              </w:tabs>
              <w:snapToGrid w:val="0"/>
              <w:spacing w:line="360" w:lineRule="auto"/>
              <w:jc w:val="center"/>
            </w:pPr>
            <w:r>
              <w:t>4</w:t>
            </w:r>
          </w:p>
        </w:tc>
        <w:tc>
          <w:tcPr>
            <w:tcW w:w="1820" w:type="dxa"/>
            <w:vAlign w:val="center"/>
          </w:tcPr>
          <w:p w:rsidR="00661BFF" w:rsidRDefault="00F14465">
            <w:pPr>
              <w:tabs>
                <w:tab w:val="left" w:pos="1080"/>
              </w:tabs>
              <w:snapToGrid w:val="0"/>
              <w:spacing w:line="360" w:lineRule="auto"/>
            </w:pPr>
            <w:r>
              <w:t>特定资格要求</w:t>
            </w:r>
          </w:p>
        </w:tc>
        <w:tc>
          <w:tcPr>
            <w:tcW w:w="4428" w:type="dxa"/>
            <w:vAlign w:val="center"/>
          </w:tcPr>
          <w:p w:rsidR="00661BFF" w:rsidRDefault="00F14465">
            <w:pPr>
              <w:tabs>
                <w:tab w:val="left" w:pos="1080"/>
              </w:tabs>
              <w:snapToGrid w:val="0"/>
              <w:spacing w:line="360" w:lineRule="auto"/>
            </w:pPr>
            <w:r>
              <w:rPr>
                <w:rFonts w:hint="eastAsia"/>
              </w:rPr>
              <w:t>详见招标文件第一章 投标邀请</w:t>
            </w:r>
          </w:p>
        </w:tc>
        <w:tc>
          <w:tcPr>
            <w:tcW w:w="1504" w:type="dxa"/>
            <w:vAlign w:val="center"/>
          </w:tcPr>
          <w:p w:rsidR="00661BFF" w:rsidRDefault="00F14465">
            <w:pPr>
              <w:tabs>
                <w:tab w:val="left" w:pos="1080"/>
              </w:tabs>
              <w:snapToGrid w:val="0"/>
              <w:spacing w:line="360" w:lineRule="auto"/>
            </w:pPr>
            <w:r>
              <w:t>格式见</w:t>
            </w:r>
            <w:r>
              <w:rPr>
                <w:rFonts w:hint="eastAsia"/>
              </w:rPr>
              <w:t>第七章</w:t>
            </w:r>
            <w:r>
              <w:t>投标文件格式</w:t>
            </w:r>
          </w:p>
        </w:tc>
      </w:tr>
      <w:tr w:rsidR="00661BFF">
        <w:tc>
          <w:tcPr>
            <w:tcW w:w="777" w:type="dxa"/>
            <w:vAlign w:val="center"/>
          </w:tcPr>
          <w:p w:rsidR="00661BFF" w:rsidRDefault="00F14465">
            <w:pPr>
              <w:tabs>
                <w:tab w:val="left" w:pos="1080"/>
              </w:tabs>
              <w:snapToGrid w:val="0"/>
              <w:spacing w:line="360" w:lineRule="auto"/>
              <w:jc w:val="center"/>
            </w:pPr>
            <w:r>
              <w:t>5</w:t>
            </w:r>
          </w:p>
        </w:tc>
        <w:tc>
          <w:tcPr>
            <w:tcW w:w="1820" w:type="dxa"/>
            <w:vAlign w:val="center"/>
          </w:tcPr>
          <w:p w:rsidR="00661BFF" w:rsidRDefault="00F14465">
            <w:pPr>
              <w:tabs>
                <w:tab w:val="left" w:pos="1080"/>
              </w:tabs>
              <w:snapToGrid w:val="0"/>
              <w:spacing w:line="360" w:lineRule="auto"/>
            </w:pPr>
            <w:r>
              <w:rPr>
                <w:rFonts w:hint="eastAsia"/>
              </w:rPr>
              <w:t>投标保证金</w:t>
            </w:r>
          </w:p>
        </w:tc>
        <w:tc>
          <w:tcPr>
            <w:tcW w:w="4428" w:type="dxa"/>
            <w:vAlign w:val="center"/>
          </w:tcPr>
          <w:p w:rsidR="00661BFF" w:rsidRDefault="00F14465">
            <w:pPr>
              <w:tabs>
                <w:tab w:val="left" w:pos="1080"/>
              </w:tabs>
              <w:snapToGrid w:val="0"/>
              <w:spacing w:line="360" w:lineRule="auto"/>
            </w:pPr>
            <w:r>
              <w:t>按照招标文件的规定提交投标保证金</w:t>
            </w:r>
            <w:r>
              <w:rPr>
                <w:rFonts w:hint="eastAsia"/>
              </w:rPr>
              <w:t>。</w:t>
            </w:r>
          </w:p>
        </w:tc>
        <w:tc>
          <w:tcPr>
            <w:tcW w:w="1504" w:type="dxa"/>
            <w:vAlign w:val="center"/>
          </w:tcPr>
          <w:p w:rsidR="00661BFF" w:rsidRDefault="00F14465">
            <w:pPr>
              <w:tabs>
                <w:tab w:val="left" w:pos="1080"/>
              </w:tabs>
              <w:snapToGrid w:val="0"/>
              <w:spacing w:line="360" w:lineRule="auto"/>
            </w:pPr>
            <w:r>
              <w:rPr>
                <w:rFonts w:hint="eastAsia"/>
              </w:rPr>
              <w:t>提供相关证明复印件</w:t>
            </w:r>
          </w:p>
        </w:tc>
      </w:tr>
    </w:tbl>
    <w:p w:rsidR="00661BFF" w:rsidRDefault="00F14465">
      <w:pPr>
        <w:pStyle w:val="20"/>
        <w:spacing w:line="360" w:lineRule="auto"/>
        <w:jc w:val="left"/>
        <w:rPr>
          <w:rFonts w:ascii="宋体" w:hAnsi="宋体"/>
          <w:sz w:val="24"/>
          <w:szCs w:val="24"/>
        </w:rPr>
      </w:pPr>
      <w:bookmarkStart w:id="137" w:name="_Toc184049588"/>
      <w:r>
        <w:rPr>
          <w:rFonts w:ascii="宋体" w:hAnsi="宋体" w:hint="eastAsia"/>
          <w:sz w:val="24"/>
          <w:szCs w:val="24"/>
        </w:rPr>
        <w:t>二、符合性审查</w:t>
      </w:r>
      <w:bookmarkEnd w:id="137"/>
    </w:p>
    <w:p w:rsidR="00661BFF" w:rsidRDefault="00F14465">
      <w:pPr>
        <w:pStyle w:val="a1"/>
        <w:spacing w:line="360" w:lineRule="auto"/>
        <w:ind w:firstLine="567"/>
        <w:jc w:val="both"/>
      </w:pPr>
      <w:r>
        <w:t>1</w:t>
      </w:r>
      <w:r>
        <w:rPr>
          <w:rFonts w:hint="eastAsia"/>
        </w:rPr>
        <w:t>、</w:t>
      </w:r>
      <w:r>
        <w:t>评标委员会对资格审查合格的投标人的投标文件进行符合性审查，以确定其是否满足招标文件的实质性要求。</w:t>
      </w:r>
    </w:p>
    <w:p w:rsidR="00661BFF" w:rsidRDefault="00F14465">
      <w:pPr>
        <w:pStyle w:val="a1"/>
        <w:spacing w:line="360" w:lineRule="auto"/>
        <w:ind w:firstLine="567"/>
        <w:jc w:val="both"/>
      </w:pPr>
      <w:r>
        <w:t>2</w:t>
      </w:r>
      <w:r>
        <w:rPr>
          <w:rFonts w:hint="eastAsia"/>
        </w:rPr>
        <w:t>、</w:t>
      </w:r>
      <w:r>
        <w:t>评标委员会根据《符合性审查要求》中规定的审查因素和审查内容，对投标人的投标文件是否实质上响应招标文件进行符合性审查，并形成符合性</w:t>
      </w:r>
      <w:r>
        <w:lastRenderedPageBreak/>
        <w:t>审查评审结果。投标人《商务技术文件》有任何一项不符合《符合性审查要求》要求的，投标无效。</w:t>
      </w:r>
    </w:p>
    <w:p w:rsidR="00661BFF" w:rsidRDefault="00F14465">
      <w:pPr>
        <w:pStyle w:val="a1"/>
        <w:spacing w:line="360" w:lineRule="auto"/>
        <w:ind w:firstLine="567"/>
        <w:jc w:val="both"/>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65"/>
        <w:gridCol w:w="6171"/>
      </w:tblGrid>
      <w:tr w:rsidR="00661BFF">
        <w:trPr>
          <w:trHeight w:val="454"/>
          <w:jc w:val="center"/>
        </w:trPr>
        <w:tc>
          <w:tcPr>
            <w:tcW w:w="472" w:type="pct"/>
            <w:vAlign w:val="center"/>
          </w:tcPr>
          <w:p w:rsidR="00661BFF" w:rsidRDefault="00F14465">
            <w:pPr>
              <w:spacing w:line="276" w:lineRule="auto"/>
              <w:jc w:val="center"/>
              <w:rPr>
                <w:b/>
              </w:rPr>
            </w:pPr>
            <w:r>
              <w:rPr>
                <w:b/>
              </w:rPr>
              <w:t>序号</w:t>
            </w:r>
          </w:p>
        </w:tc>
        <w:tc>
          <w:tcPr>
            <w:tcW w:w="962" w:type="pct"/>
            <w:vAlign w:val="center"/>
          </w:tcPr>
          <w:p w:rsidR="00661BFF" w:rsidRDefault="00F14465">
            <w:pPr>
              <w:spacing w:line="276" w:lineRule="auto"/>
              <w:jc w:val="center"/>
              <w:rPr>
                <w:b/>
              </w:rPr>
            </w:pPr>
            <w:r>
              <w:rPr>
                <w:b/>
              </w:rPr>
              <w:t>审查因素</w:t>
            </w:r>
          </w:p>
        </w:tc>
        <w:tc>
          <w:tcPr>
            <w:tcW w:w="3566" w:type="pct"/>
            <w:vAlign w:val="center"/>
          </w:tcPr>
          <w:p w:rsidR="00661BFF" w:rsidRDefault="00F14465">
            <w:pPr>
              <w:spacing w:line="276" w:lineRule="auto"/>
              <w:jc w:val="center"/>
              <w:rPr>
                <w:b/>
              </w:rPr>
            </w:pPr>
            <w:r>
              <w:rPr>
                <w:b/>
              </w:rPr>
              <w:t>审查内容</w:t>
            </w:r>
          </w:p>
        </w:tc>
      </w:tr>
      <w:tr w:rsidR="00661BFF">
        <w:trPr>
          <w:trHeight w:val="454"/>
          <w:jc w:val="center"/>
        </w:trPr>
        <w:tc>
          <w:tcPr>
            <w:tcW w:w="472" w:type="pct"/>
          </w:tcPr>
          <w:p w:rsidR="00661BFF" w:rsidRDefault="00F14465">
            <w:pPr>
              <w:spacing w:line="276" w:lineRule="auto"/>
              <w:jc w:val="center"/>
            </w:pPr>
            <w:r>
              <w:t>1</w:t>
            </w:r>
          </w:p>
        </w:tc>
        <w:tc>
          <w:tcPr>
            <w:tcW w:w="962" w:type="pct"/>
          </w:tcPr>
          <w:p w:rsidR="00661BFF" w:rsidRDefault="00F14465">
            <w:pPr>
              <w:spacing w:line="276" w:lineRule="auto"/>
            </w:pPr>
            <w:r>
              <w:t>授权委托书</w:t>
            </w:r>
          </w:p>
        </w:tc>
        <w:tc>
          <w:tcPr>
            <w:tcW w:w="3566" w:type="pct"/>
          </w:tcPr>
          <w:p w:rsidR="00661BFF" w:rsidRDefault="00F14465">
            <w:pPr>
              <w:spacing w:line="276" w:lineRule="auto"/>
            </w:pPr>
            <w:r>
              <w:t>按</w:t>
            </w:r>
            <w:r>
              <w:rPr>
                <w:rFonts w:hint="eastAsia"/>
              </w:rPr>
              <w:t>招标</w:t>
            </w:r>
            <w:r>
              <w:t>文件要求提供授权委托书；</w:t>
            </w:r>
          </w:p>
        </w:tc>
      </w:tr>
      <w:tr w:rsidR="00661BFF">
        <w:trPr>
          <w:trHeight w:val="454"/>
          <w:jc w:val="center"/>
        </w:trPr>
        <w:tc>
          <w:tcPr>
            <w:tcW w:w="472" w:type="pct"/>
            <w:vAlign w:val="center"/>
          </w:tcPr>
          <w:p w:rsidR="00661BFF" w:rsidRDefault="00F14465">
            <w:pPr>
              <w:spacing w:line="276" w:lineRule="auto"/>
              <w:jc w:val="center"/>
            </w:pPr>
            <w:r>
              <w:t>2</w:t>
            </w:r>
          </w:p>
        </w:tc>
        <w:tc>
          <w:tcPr>
            <w:tcW w:w="962" w:type="pct"/>
            <w:vAlign w:val="center"/>
          </w:tcPr>
          <w:p w:rsidR="00661BFF" w:rsidRDefault="00F14465">
            <w:pPr>
              <w:spacing w:line="276" w:lineRule="auto"/>
            </w:pPr>
            <w:r>
              <w:t>投标完整性</w:t>
            </w:r>
          </w:p>
        </w:tc>
        <w:tc>
          <w:tcPr>
            <w:tcW w:w="3566" w:type="pct"/>
            <w:vAlign w:val="center"/>
          </w:tcPr>
          <w:p w:rsidR="00661BFF" w:rsidRDefault="00F14465">
            <w:pPr>
              <w:spacing w:line="276" w:lineRule="auto"/>
            </w:pPr>
            <w:r>
              <w:rPr>
                <w:rFonts w:hint="eastAsia"/>
              </w:rPr>
              <w:t>未</w:t>
            </w:r>
            <w:r>
              <w:t>将一个采购包中的内容拆开投标；</w:t>
            </w:r>
          </w:p>
        </w:tc>
      </w:tr>
      <w:tr w:rsidR="00661BFF">
        <w:trPr>
          <w:trHeight w:val="454"/>
          <w:jc w:val="center"/>
        </w:trPr>
        <w:tc>
          <w:tcPr>
            <w:tcW w:w="472" w:type="pct"/>
            <w:vAlign w:val="center"/>
          </w:tcPr>
          <w:p w:rsidR="00661BFF" w:rsidRDefault="00F14465">
            <w:pPr>
              <w:spacing w:line="276" w:lineRule="auto"/>
              <w:jc w:val="center"/>
            </w:pPr>
            <w:r>
              <w:t>3</w:t>
            </w:r>
          </w:p>
        </w:tc>
        <w:tc>
          <w:tcPr>
            <w:tcW w:w="962" w:type="pct"/>
            <w:vAlign w:val="center"/>
          </w:tcPr>
          <w:p w:rsidR="00661BFF" w:rsidRDefault="00F14465">
            <w:pPr>
              <w:spacing w:line="276" w:lineRule="auto"/>
            </w:pPr>
            <w:r>
              <w:t>投标报价</w:t>
            </w:r>
          </w:p>
        </w:tc>
        <w:tc>
          <w:tcPr>
            <w:tcW w:w="3566" w:type="pct"/>
            <w:vAlign w:val="center"/>
          </w:tcPr>
          <w:p w:rsidR="00661BFF" w:rsidRDefault="00F14465">
            <w:pPr>
              <w:spacing w:line="276" w:lineRule="auto"/>
            </w:pPr>
            <w:r>
              <w:t>投标报价</w:t>
            </w:r>
            <w:r>
              <w:rPr>
                <w:rFonts w:hint="eastAsia"/>
              </w:rPr>
              <w:t>未</w:t>
            </w:r>
            <w:r>
              <w:t>超过招标文件中规定的项目/采购包预算金额或者项目/采购包最高限价；</w:t>
            </w:r>
          </w:p>
        </w:tc>
      </w:tr>
      <w:tr w:rsidR="00661BFF">
        <w:trPr>
          <w:trHeight w:val="454"/>
          <w:jc w:val="center"/>
        </w:trPr>
        <w:tc>
          <w:tcPr>
            <w:tcW w:w="472" w:type="pct"/>
            <w:vAlign w:val="center"/>
          </w:tcPr>
          <w:p w:rsidR="00661BFF" w:rsidRDefault="00F14465">
            <w:pPr>
              <w:spacing w:line="276" w:lineRule="auto"/>
              <w:jc w:val="center"/>
            </w:pPr>
            <w:r>
              <w:t>4</w:t>
            </w:r>
          </w:p>
        </w:tc>
        <w:tc>
          <w:tcPr>
            <w:tcW w:w="962" w:type="pct"/>
            <w:vAlign w:val="center"/>
          </w:tcPr>
          <w:p w:rsidR="00661BFF" w:rsidRDefault="00F14465">
            <w:pPr>
              <w:spacing w:line="276" w:lineRule="auto"/>
            </w:pPr>
            <w:r>
              <w:t>报价唯一性</w:t>
            </w:r>
          </w:p>
        </w:tc>
        <w:tc>
          <w:tcPr>
            <w:tcW w:w="3566" w:type="pct"/>
            <w:vAlign w:val="center"/>
          </w:tcPr>
          <w:p w:rsidR="00661BFF" w:rsidRDefault="00F14465">
            <w:pPr>
              <w:spacing w:line="276" w:lineRule="auto"/>
            </w:pPr>
            <w:r>
              <w:t>投标文件</w:t>
            </w:r>
            <w:r>
              <w:rPr>
                <w:rFonts w:hint="eastAsia"/>
              </w:rPr>
              <w:t>未出现可选择性或可调整的报价（招标文件另有规定的除外）</w:t>
            </w:r>
            <w:r>
              <w:t>；</w:t>
            </w:r>
          </w:p>
        </w:tc>
      </w:tr>
      <w:tr w:rsidR="00661BFF">
        <w:trPr>
          <w:trHeight w:val="454"/>
          <w:jc w:val="center"/>
        </w:trPr>
        <w:tc>
          <w:tcPr>
            <w:tcW w:w="472" w:type="pct"/>
            <w:vAlign w:val="center"/>
          </w:tcPr>
          <w:p w:rsidR="00661BFF" w:rsidRDefault="00F14465">
            <w:pPr>
              <w:spacing w:line="276" w:lineRule="auto"/>
              <w:jc w:val="center"/>
            </w:pPr>
            <w:r>
              <w:t>5</w:t>
            </w:r>
          </w:p>
        </w:tc>
        <w:tc>
          <w:tcPr>
            <w:tcW w:w="962" w:type="pct"/>
            <w:vAlign w:val="center"/>
          </w:tcPr>
          <w:p w:rsidR="00661BFF" w:rsidRDefault="00F14465">
            <w:pPr>
              <w:spacing w:line="276" w:lineRule="auto"/>
            </w:pPr>
            <w:r>
              <w:t>投标有效期</w:t>
            </w:r>
          </w:p>
        </w:tc>
        <w:tc>
          <w:tcPr>
            <w:tcW w:w="3566" w:type="pct"/>
            <w:vAlign w:val="center"/>
          </w:tcPr>
          <w:p w:rsidR="00661BFF" w:rsidRDefault="00F14465">
            <w:pPr>
              <w:spacing w:line="276" w:lineRule="auto"/>
            </w:pPr>
            <w:r>
              <w:t>投标文件中承诺的投标有效期</w:t>
            </w:r>
            <w:r>
              <w:rPr>
                <w:rFonts w:hint="eastAsia"/>
              </w:rPr>
              <w:t>满足</w:t>
            </w:r>
            <w:r>
              <w:t>招标文件中载明的投标有效期的；</w:t>
            </w:r>
          </w:p>
        </w:tc>
      </w:tr>
      <w:tr w:rsidR="00661BFF">
        <w:trPr>
          <w:trHeight w:val="454"/>
          <w:jc w:val="center"/>
        </w:trPr>
        <w:tc>
          <w:tcPr>
            <w:tcW w:w="472" w:type="pct"/>
            <w:vAlign w:val="center"/>
          </w:tcPr>
          <w:p w:rsidR="00661BFF" w:rsidRDefault="00F14465">
            <w:pPr>
              <w:spacing w:line="276" w:lineRule="auto"/>
              <w:jc w:val="center"/>
            </w:pPr>
            <w:r>
              <w:t>6</w:t>
            </w:r>
          </w:p>
        </w:tc>
        <w:tc>
          <w:tcPr>
            <w:tcW w:w="962" w:type="pct"/>
            <w:vAlign w:val="center"/>
          </w:tcPr>
          <w:p w:rsidR="00661BFF" w:rsidRDefault="00F14465">
            <w:pPr>
              <w:spacing w:line="276" w:lineRule="auto"/>
            </w:pPr>
            <w:r>
              <w:rPr>
                <w:rFonts w:hint="eastAsia"/>
              </w:rPr>
              <w:t>实质性格式</w:t>
            </w:r>
          </w:p>
        </w:tc>
        <w:tc>
          <w:tcPr>
            <w:tcW w:w="3566" w:type="pct"/>
            <w:vAlign w:val="center"/>
          </w:tcPr>
          <w:p w:rsidR="00661BFF" w:rsidRDefault="00F14465">
            <w:pPr>
              <w:spacing w:line="276" w:lineRule="auto"/>
            </w:pPr>
            <w:r>
              <w:rPr>
                <w:rFonts w:hint="eastAsia"/>
              </w:rPr>
              <w:t>标记为</w:t>
            </w:r>
            <w:r>
              <w:t>“格式”的</w:t>
            </w:r>
            <w:r>
              <w:rPr>
                <w:rFonts w:hint="eastAsia"/>
              </w:rPr>
              <w:t>文件均按</w:t>
            </w:r>
            <w:r>
              <w:t>招标文件</w:t>
            </w:r>
            <w:r>
              <w:rPr>
                <w:rFonts w:hint="eastAsia"/>
              </w:rPr>
              <w:t>要求提供且</w:t>
            </w:r>
            <w:r>
              <w:t>签署、盖章的</w:t>
            </w:r>
          </w:p>
        </w:tc>
      </w:tr>
      <w:tr w:rsidR="00661BFF">
        <w:trPr>
          <w:trHeight w:val="454"/>
          <w:jc w:val="center"/>
        </w:trPr>
        <w:tc>
          <w:tcPr>
            <w:tcW w:w="472" w:type="pct"/>
            <w:vAlign w:val="center"/>
          </w:tcPr>
          <w:p w:rsidR="00661BFF" w:rsidRDefault="00F14465">
            <w:pPr>
              <w:spacing w:line="276" w:lineRule="auto"/>
              <w:jc w:val="center"/>
            </w:pPr>
            <w:r>
              <w:t>7</w:t>
            </w:r>
          </w:p>
        </w:tc>
        <w:tc>
          <w:tcPr>
            <w:tcW w:w="962" w:type="pct"/>
            <w:vAlign w:val="center"/>
          </w:tcPr>
          <w:p w:rsidR="00661BFF" w:rsidRDefault="00F14465">
            <w:pPr>
              <w:spacing w:line="276" w:lineRule="auto"/>
            </w:pPr>
            <w:r>
              <w:rPr>
                <w:rFonts w:cs="Segoe UI Symbol"/>
              </w:rPr>
              <w:t>★</w:t>
            </w:r>
            <w:r>
              <w:t>号条款响应</w:t>
            </w:r>
          </w:p>
        </w:tc>
        <w:tc>
          <w:tcPr>
            <w:tcW w:w="3566" w:type="pct"/>
            <w:vAlign w:val="center"/>
          </w:tcPr>
          <w:p w:rsidR="00661BFF" w:rsidRDefault="00F14465">
            <w:pPr>
              <w:spacing w:line="276" w:lineRule="auto"/>
            </w:pPr>
            <w:r>
              <w:t>投标文件满足招标文件中</w:t>
            </w:r>
            <w:r>
              <w:rPr>
                <w:rFonts w:cs="Segoe UI Symbol"/>
              </w:rPr>
              <w:t>★</w:t>
            </w:r>
            <w:r>
              <w:t>号条款要求的；</w:t>
            </w:r>
          </w:p>
        </w:tc>
      </w:tr>
      <w:tr w:rsidR="00661BFF">
        <w:trPr>
          <w:trHeight w:val="454"/>
          <w:jc w:val="center"/>
        </w:trPr>
        <w:tc>
          <w:tcPr>
            <w:tcW w:w="472" w:type="pct"/>
            <w:vAlign w:val="center"/>
          </w:tcPr>
          <w:p w:rsidR="00661BFF" w:rsidRDefault="00F14465">
            <w:pPr>
              <w:spacing w:line="276" w:lineRule="auto"/>
              <w:jc w:val="center"/>
            </w:pPr>
            <w:r>
              <w:t>8</w:t>
            </w:r>
          </w:p>
        </w:tc>
        <w:tc>
          <w:tcPr>
            <w:tcW w:w="962" w:type="pct"/>
            <w:vAlign w:val="center"/>
          </w:tcPr>
          <w:p w:rsidR="00661BFF" w:rsidRDefault="00F14465">
            <w:pPr>
              <w:spacing w:line="276" w:lineRule="auto"/>
            </w:pPr>
            <w:r>
              <w:t>报价的修正（如有）</w:t>
            </w:r>
          </w:p>
        </w:tc>
        <w:tc>
          <w:tcPr>
            <w:tcW w:w="3566" w:type="pct"/>
            <w:vAlign w:val="center"/>
          </w:tcPr>
          <w:p w:rsidR="00661BFF" w:rsidRDefault="00F14465">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661BFF">
        <w:trPr>
          <w:trHeight w:val="454"/>
          <w:jc w:val="center"/>
        </w:trPr>
        <w:tc>
          <w:tcPr>
            <w:tcW w:w="472" w:type="pct"/>
            <w:vAlign w:val="center"/>
          </w:tcPr>
          <w:p w:rsidR="00661BFF" w:rsidRDefault="00F14465">
            <w:pPr>
              <w:spacing w:line="276" w:lineRule="auto"/>
              <w:jc w:val="center"/>
            </w:pPr>
            <w:r>
              <w:t>9</w:t>
            </w:r>
          </w:p>
        </w:tc>
        <w:tc>
          <w:tcPr>
            <w:tcW w:w="962" w:type="pct"/>
            <w:vAlign w:val="center"/>
          </w:tcPr>
          <w:p w:rsidR="00661BFF" w:rsidRDefault="00F14465">
            <w:pPr>
              <w:spacing w:line="276" w:lineRule="auto"/>
            </w:pPr>
            <w:r>
              <w:t>报价合理性</w:t>
            </w:r>
          </w:p>
        </w:tc>
        <w:tc>
          <w:tcPr>
            <w:tcW w:w="3566" w:type="pct"/>
            <w:vAlign w:val="center"/>
          </w:tcPr>
          <w:p w:rsidR="00661BFF" w:rsidRDefault="00F14465">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661BFF">
        <w:trPr>
          <w:trHeight w:val="454"/>
          <w:jc w:val="center"/>
        </w:trPr>
        <w:tc>
          <w:tcPr>
            <w:tcW w:w="472" w:type="pct"/>
            <w:vAlign w:val="center"/>
          </w:tcPr>
          <w:p w:rsidR="00661BFF" w:rsidRDefault="00F14465">
            <w:pPr>
              <w:spacing w:line="276" w:lineRule="auto"/>
              <w:jc w:val="center"/>
            </w:pPr>
            <w:r>
              <w:t>10</w:t>
            </w:r>
          </w:p>
        </w:tc>
        <w:tc>
          <w:tcPr>
            <w:tcW w:w="962" w:type="pct"/>
            <w:vAlign w:val="center"/>
          </w:tcPr>
          <w:p w:rsidR="00661BFF" w:rsidRDefault="00F14465">
            <w:pPr>
              <w:spacing w:line="276" w:lineRule="auto"/>
            </w:pPr>
            <w:r>
              <w:t>进口产品</w:t>
            </w:r>
          </w:p>
          <w:p w:rsidR="00661BFF" w:rsidRDefault="00F14465">
            <w:pPr>
              <w:spacing w:line="276" w:lineRule="auto"/>
            </w:pPr>
            <w:r>
              <w:t>（如有）</w:t>
            </w:r>
          </w:p>
        </w:tc>
        <w:tc>
          <w:tcPr>
            <w:tcW w:w="3566" w:type="pct"/>
            <w:vAlign w:val="center"/>
          </w:tcPr>
          <w:p w:rsidR="00661BFF" w:rsidRDefault="00F14465">
            <w:pPr>
              <w:spacing w:line="276" w:lineRule="auto"/>
              <w:jc w:val="both"/>
            </w:pPr>
            <w:r>
              <w:rPr>
                <w:rFonts w:hint="eastAsia"/>
              </w:rPr>
              <w:t>招标文件</w:t>
            </w:r>
            <w:r>
              <w:t>不接受进口产品投标</w:t>
            </w:r>
            <w:r>
              <w:rPr>
                <w:rFonts w:hint="eastAsia"/>
              </w:rPr>
              <w:t>的内容时</w:t>
            </w:r>
            <w:r>
              <w:t>，</w:t>
            </w:r>
            <w:r>
              <w:rPr>
                <w:rFonts w:hint="eastAsia"/>
              </w:rPr>
              <w:t>投标人所投产品非进口产品的；</w:t>
            </w:r>
          </w:p>
        </w:tc>
      </w:tr>
      <w:tr w:rsidR="00661BFF">
        <w:trPr>
          <w:trHeight w:val="454"/>
          <w:jc w:val="center"/>
        </w:trPr>
        <w:tc>
          <w:tcPr>
            <w:tcW w:w="472" w:type="pct"/>
            <w:vAlign w:val="center"/>
          </w:tcPr>
          <w:p w:rsidR="00661BFF" w:rsidRDefault="00F14465">
            <w:pPr>
              <w:spacing w:line="276" w:lineRule="auto"/>
              <w:jc w:val="center"/>
            </w:pPr>
            <w:r>
              <w:t>11</w:t>
            </w:r>
          </w:p>
        </w:tc>
        <w:tc>
          <w:tcPr>
            <w:tcW w:w="962" w:type="pct"/>
            <w:vAlign w:val="center"/>
          </w:tcPr>
          <w:p w:rsidR="00661BFF" w:rsidRDefault="00F14465">
            <w:pPr>
              <w:spacing w:line="276" w:lineRule="auto"/>
            </w:pPr>
            <w:r>
              <w:t>国家有关部门对投标人的投标产品有强制性规定或要求的</w:t>
            </w:r>
          </w:p>
        </w:tc>
        <w:tc>
          <w:tcPr>
            <w:tcW w:w="3566" w:type="pct"/>
            <w:vAlign w:val="center"/>
          </w:tcPr>
          <w:p w:rsidR="00661BFF" w:rsidRDefault="00F14465">
            <w:pPr>
              <w:spacing w:line="276" w:lineRule="auto"/>
              <w:jc w:val="both"/>
            </w:pPr>
            <w:r>
              <w:t>国家有关部门对投标人的投标产品有强制性规定或要求的（如相应技术、安全、节能和环保等），投标人的投标产品</w:t>
            </w:r>
            <w:r>
              <w:rPr>
                <w:rFonts w:hint="eastAsia"/>
              </w:rPr>
              <w:t>应</w:t>
            </w:r>
            <w:r>
              <w:t>符合相应规定或要求</w:t>
            </w:r>
            <w:r>
              <w:rPr>
                <w:rFonts w:hint="eastAsia"/>
              </w:rPr>
              <w:t>：</w:t>
            </w:r>
          </w:p>
          <w:p w:rsidR="00661BFF" w:rsidRDefault="00F14465">
            <w:pPr>
              <w:spacing w:line="276" w:lineRule="auto"/>
              <w:jc w:val="both"/>
            </w:pPr>
            <w:r>
              <w:t>1）采购的产品若属于《节能产品政府采购品目清单》范围中政府强制采购产品，则投标人所报产品必须获得国家确定的认证机构出具的、处于有效期之内的节能产品认证证书；</w:t>
            </w:r>
          </w:p>
          <w:p w:rsidR="00661BFF" w:rsidRDefault="00F14465">
            <w:pPr>
              <w:spacing w:line="276" w:lineRule="auto"/>
              <w:jc w:val="both"/>
            </w:pPr>
            <w: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661BFF" w:rsidRDefault="00F14465">
            <w:pPr>
              <w:spacing w:line="276" w:lineRule="auto"/>
              <w:jc w:val="both"/>
            </w:pPr>
            <w:r>
              <w:t>3）国家有特殊信息安全要求的项目，采购产品涉及无线</w:t>
            </w:r>
            <w:r>
              <w:lastRenderedPageBreak/>
              <w:t>局域网产品和含有无线局域网功能的计算机、通信设备、打印机、复印机、投影仪等产品的，投标产品须为符合国家无线局域网安全标准（GB 15629.11/1102）并通过国家产品认证的产品；</w:t>
            </w:r>
          </w:p>
          <w:p w:rsidR="00661BFF" w:rsidRDefault="00F14465">
            <w:pPr>
              <w:spacing w:line="276" w:lineRule="auto"/>
              <w:jc w:val="both"/>
            </w:pPr>
            <w:r>
              <w:t>4）项目中涉及涂料、胶黏剂、油墨、清洗剂等挥发性有机物产品，且属于强制性标准的，供应商应执行符合本市和国家的VOCs 含量限制标准。</w:t>
            </w:r>
          </w:p>
        </w:tc>
      </w:tr>
      <w:tr w:rsidR="00661BFF">
        <w:trPr>
          <w:trHeight w:val="454"/>
          <w:jc w:val="center"/>
        </w:trPr>
        <w:tc>
          <w:tcPr>
            <w:tcW w:w="472" w:type="pct"/>
            <w:vAlign w:val="center"/>
          </w:tcPr>
          <w:p w:rsidR="00661BFF" w:rsidRDefault="00F14465">
            <w:pPr>
              <w:spacing w:line="276" w:lineRule="auto"/>
              <w:jc w:val="center"/>
            </w:pPr>
            <w:r>
              <w:lastRenderedPageBreak/>
              <w:t>12</w:t>
            </w:r>
          </w:p>
        </w:tc>
        <w:tc>
          <w:tcPr>
            <w:tcW w:w="962" w:type="pct"/>
            <w:vAlign w:val="center"/>
          </w:tcPr>
          <w:p w:rsidR="00661BFF" w:rsidRDefault="00F14465">
            <w:pPr>
              <w:spacing w:line="276" w:lineRule="auto"/>
            </w:pPr>
            <w:r>
              <w:t>公平竞争</w:t>
            </w:r>
          </w:p>
        </w:tc>
        <w:tc>
          <w:tcPr>
            <w:tcW w:w="3566" w:type="pct"/>
            <w:vAlign w:val="center"/>
          </w:tcPr>
          <w:p w:rsidR="00661BFF" w:rsidRDefault="00F14465">
            <w:pPr>
              <w:spacing w:line="276" w:lineRule="auto"/>
            </w:pPr>
            <w:r>
              <w:t>投标人遵循公平竞争的原则，不存在恶意串通，妨碍其他投标人的竞争行为，不存在损害采购人或者其他投标人的合法权益情形的；</w:t>
            </w:r>
          </w:p>
        </w:tc>
      </w:tr>
      <w:tr w:rsidR="00661BFF">
        <w:trPr>
          <w:trHeight w:val="454"/>
          <w:jc w:val="center"/>
        </w:trPr>
        <w:tc>
          <w:tcPr>
            <w:tcW w:w="472" w:type="pct"/>
            <w:vAlign w:val="center"/>
          </w:tcPr>
          <w:p w:rsidR="00661BFF" w:rsidRDefault="00F14465">
            <w:pPr>
              <w:spacing w:line="276" w:lineRule="auto"/>
              <w:jc w:val="center"/>
            </w:pPr>
            <w:r>
              <w:t>13</w:t>
            </w:r>
          </w:p>
        </w:tc>
        <w:tc>
          <w:tcPr>
            <w:tcW w:w="962" w:type="pct"/>
            <w:vAlign w:val="center"/>
          </w:tcPr>
          <w:p w:rsidR="00661BFF" w:rsidRDefault="00F14465">
            <w:pPr>
              <w:spacing w:line="276" w:lineRule="auto"/>
            </w:pPr>
            <w:r>
              <w:t>串通投标</w:t>
            </w:r>
          </w:p>
        </w:tc>
        <w:tc>
          <w:tcPr>
            <w:tcW w:w="3566" w:type="pct"/>
            <w:vAlign w:val="center"/>
          </w:tcPr>
          <w:p w:rsidR="00661BFF" w:rsidRDefault="00F14465">
            <w:pPr>
              <w:spacing w:line="276"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661BFF">
        <w:trPr>
          <w:trHeight w:val="454"/>
          <w:jc w:val="center"/>
        </w:trPr>
        <w:tc>
          <w:tcPr>
            <w:tcW w:w="472" w:type="pct"/>
            <w:vAlign w:val="center"/>
          </w:tcPr>
          <w:p w:rsidR="00661BFF" w:rsidRDefault="00F14465">
            <w:pPr>
              <w:spacing w:line="276" w:lineRule="auto"/>
              <w:jc w:val="center"/>
            </w:pPr>
            <w:r>
              <w:t>14</w:t>
            </w:r>
          </w:p>
        </w:tc>
        <w:tc>
          <w:tcPr>
            <w:tcW w:w="962" w:type="pct"/>
            <w:vAlign w:val="center"/>
          </w:tcPr>
          <w:p w:rsidR="00661BFF" w:rsidRDefault="00F14465">
            <w:pPr>
              <w:spacing w:line="276" w:lineRule="auto"/>
            </w:pPr>
            <w:r>
              <w:t>附加条件</w:t>
            </w:r>
          </w:p>
        </w:tc>
        <w:tc>
          <w:tcPr>
            <w:tcW w:w="3566" w:type="pct"/>
            <w:vAlign w:val="center"/>
          </w:tcPr>
          <w:p w:rsidR="00661BFF" w:rsidRDefault="00F14465">
            <w:pPr>
              <w:spacing w:line="276" w:lineRule="auto"/>
            </w:pPr>
            <w:r>
              <w:t>投标文件</w:t>
            </w:r>
            <w:r>
              <w:rPr>
                <w:rFonts w:hint="eastAsia"/>
              </w:rPr>
              <w:t>未</w:t>
            </w:r>
            <w:r>
              <w:t>含有采购人不能接受的附加条件的；</w:t>
            </w:r>
          </w:p>
        </w:tc>
      </w:tr>
      <w:tr w:rsidR="00661BFF">
        <w:trPr>
          <w:trHeight w:val="454"/>
          <w:jc w:val="center"/>
        </w:trPr>
        <w:tc>
          <w:tcPr>
            <w:tcW w:w="472" w:type="pct"/>
            <w:vAlign w:val="center"/>
          </w:tcPr>
          <w:p w:rsidR="00661BFF" w:rsidRDefault="00F14465">
            <w:pPr>
              <w:spacing w:line="276" w:lineRule="auto"/>
              <w:jc w:val="center"/>
            </w:pPr>
            <w:r>
              <w:t>15</w:t>
            </w:r>
          </w:p>
        </w:tc>
        <w:tc>
          <w:tcPr>
            <w:tcW w:w="962" w:type="pct"/>
            <w:vAlign w:val="center"/>
          </w:tcPr>
          <w:p w:rsidR="00661BFF" w:rsidRDefault="00F14465">
            <w:pPr>
              <w:spacing w:line="276" w:lineRule="auto"/>
            </w:pPr>
            <w:r>
              <w:t>其他无效情形</w:t>
            </w:r>
          </w:p>
        </w:tc>
        <w:tc>
          <w:tcPr>
            <w:tcW w:w="3566" w:type="pct"/>
            <w:vAlign w:val="center"/>
          </w:tcPr>
          <w:p w:rsidR="00661BFF" w:rsidRDefault="00F14465">
            <w:pPr>
              <w:spacing w:line="276" w:lineRule="auto"/>
            </w:pPr>
            <w:r>
              <w:t>投标人、投标文件</w:t>
            </w:r>
            <w:r>
              <w:rPr>
                <w:rFonts w:hint="eastAsia"/>
              </w:rPr>
              <w:t>不存在</w:t>
            </w:r>
            <w:r>
              <w:t>不符合法律、法规和招标文件规定的其他无效情形。</w:t>
            </w:r>
          </w:p>
        </w:tc>
      </w:tr>
    </w:tbl>
    <w:p w:rsidR="00661BFF" w:rsidRDefault="00F14465">
      <w:pPr>
        <w:pStyle w:val="20"/>
        <w:spacing w:line="360" w:lineRule="auto"/>
        <w:jc w:val="left"/>
        <w:rPr>
          <w:rFonts w:ascii="宋体" w:hAnsi="宋体"/>
          <w:sz w:val="24"/>
          <w:szCs w:val="24"/>
        </w:rPr>
      </w:pPr>
      <w:bookmarkStart w:id="138" w:name="_Toc184049589"/>
      <w:r>
        <w:rPr>
          <w:rFonts w:ascii="宋体" w:hAnsi="宋体" w:hint="eastAsia"/>
          <w:sz w:val="24"/>
          <w:szCs w:val="24"/>
        </w:rPr>
        <w:t>三、评标办法</w:t>
      </w:r>
      <w:bookmarkEnd w:id="138"/>
    </w:p>
    <w:p w:rsidR="00661BFF" w:rsidRDefault="00F14465">
      <w:pPr>
        <w:tabs>
          <w:tab w:val="left" w:pos="900"/>
        </w:tabs>
        <w:spacing w:line="360" w:lineRule="auto"/>
        <w:rPr>
          <w:b/>
          <w:bCs/>
        </w:rPr>
      </w:pPr>
      <w:r>
        <w:rPr>
          <w:rFonts w:hint="eastAsia"/>
          <w:b/>
          <w:bCs/>
        </w:rPr>
        <w:t>（一）本项目采用综合评分法。</w:t>
      </w:r>
    </w:p>
    <w:p w:rsidR="00661BFF" w:rsidRDefault="00F14465">
      <w:pPr>
        <w:tabs>
          <w:tab w:val="left" w:pos="900"/>
        </w:tabs>
        <w:spacing w:line="360" w:lineRule="auto"/>
        <w:ind w:firstLineChars="200" w:firstLine="480"/>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661BFF" w:rsidRDefault="00F14465">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661BFF" w:rsidRDefault="00F14465">
      <w:pPr>
        <w:tabs>
          <w:tab w:val="left" w:pos="900"/>
        </w:tabs>
        <w:spacing w:line="360" w:lineRule="auto"/>
        <w:ind w:firstLineChars="200" w:firstLine="480"/>
        <w:jc w:val="both"/>
      </w:pPr>
      <w:r>
        <w:rPr>
          <w:rFonts w:hint="eastAsia"/>
        </w:rPr>
        <w:t>评标委员会认为投标人的报价明显低于其他通过符合性审查投标人的报价，有可能影响产品质量或者不能诚信履约的，应当要求其在评标现场合理的时间</w:t>
      </w:r>
      <w:r>
        <w:rPr>
          <w:rFonts w:hint="eastAsia"/>
        </w:rPr>
        <w:lastRenderedPageBreak/>
        <w:t>内提供书面说明（法定代表人或授权代表签字或加盖公章），必要时提交相关证明材料；投标人不能证明其报价合理性的，评标委员会应当将其作为无效投标处理。</w:t>
      </w:r>
    </w:p>
    <w:p w:rsidR="00661BFF" w:rsidRDefault="00F14465">
      <w:pPr>
        <w:spacing w:line="360" w:lineRule="auto"/>
        <w:rPr>
          <w:b/>
          <w:bCs/>
        </w:rPr>
      </w:pPr>
      <w:r>
        <w:rPr>
          <w:rFonts w:hint="eastAsia"/>
          <w:b/>
          <w:bCs/>
        </w:rPr>
        <w:t>（二）有关说明</w:t>
      </w:r>
    </w:p>
    <w:p w:rsidR="00661BFF" w:rsidRDefault="00F14465">
      <w:pPr>
        <w:spacing w:line="360" w:lineRule="auto"/>
        <w:rPr>
          <w:b/>
          <w:bCs/>
        </w:rPr>
      </w:pPr>
      <w:r>
        <w:rPr>
          <w:rFonts w:hint="eastAsia"/>
          <w:b/>
          <w:bCs/>
        </w:rPr>
        <w:t>1、价格扣除及加分项</w:t>
      </w:r>
    </w:p>
    <w:p w:rsidR="00661BFF" w:rsidRDefault="00F14465">
      <w:pPr>
        <w:spacing w:line="360" w:lineRule="auto"/>
        <w:jc w:val="both"/>
      </w:pPr>
      <w:r>
        <w:rPr>
          <w:rFonts w:hint="eastAsia"/>
        </w:rPr>
        <w:t>（1）</w:t>
      </w:r>
      <w:r>
        <w:t>关于</w:t>
      </w:r>
      <w:r>
        <w:rPr>
          <w:rFonts w:hint="eastAsia"/>
        </w:rPr>
        <w:t>中小企业：</w:t>
      </w:r>
    </w:p>
    <w:p w:rsidR="00661BFF" w:rsidRDefault="00F14465">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rsidR="00661BFF" w:rsidRDefault="00F14465">
      <w:pPr>
        <w:spacing w:line="360" w:lineRule="auto"/>
        <w:ind w:firstLineChars="236" w:firstLine="566"/>
        <w:jc w:val="both"/>
      </w:pPr>
      <w:r>
        <w:rPr>
          <w:rFonts w:hint="eastAsia"/>
        </w:rPr>
        <w:t>中小企业应当按照《政府采购促进中小企业发展管理办法》规定和《中小企业划型标准规定》（工信部联企业〔2011〕300号），如实填写并提交《中小企业声明函》。</w:t>
      </w:r>
    </w:p>
    <w:p w:rsidR="00661BFF" w:rsidRDefault="00F14465">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rsidR="00661BFF" w:rsidRDefault="00F14465">
      <w:pPr>
        <w:spacing w:line="360" w:lineRule="auto"/>
        <w:jc w:val="both"/>
      </w:pPr>
      <w:r>
        <w:rPr>
          <w:rFonts w:hint="eastAsia"/>
        </w:rPr>
        <w:t>①在货物采购项目中，全部货物由中小企业制造，即货物由中小企业生产且使用该中小企业商号或者注册商标；</w:t>
      </w:r>
    </w:p>
    <w:p w:rsidR="00661BFF" w:rsidRDefault="00F14465">
      <w:pPr>
        <w:spacing w:line="360" w:lineRule="auto"/>
        <w:jc w:val="both"/>
      </w:pPr>
      <w:r>
        <w:rPr>
          <w:rFonts w:hint="eastAsia"/>
        </w:rPr>
        <w:t>②在工程采购项目中，全部工程由中小企业承建，即工程施工单位为中小企业；</w:t>
      </w:r>
    </w:p>
    <w:p w:rsidR="00661BFF" w:rsidRDefault="00F14465">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rsidR="00661BFF" w:rsidRDefault="00F14465">
      <w:pPr>
        <w:spacing w:line="360" w:lineRule="auto"/>
        <w:ind w:firstLineChars="177" w:firstLine="425"/>
        <w:jc w:val="both"/>
      </w:pPr>
      <w:r>
        <w:rPr>
          <w:rFonts w:hint="eastAsia"/>
        </w:rPr>
        <w:t>在货物采购项目中，供应商提供的货物既有中小企业制造货物，也有大型企业制造货物的，不享受本办法规定的中小企业扶持政策。</w:t>
      </w:r>
    </w:p>
    <w:p w:rsidR="00661BFF" w:rsidRDefault="00F14465">
      <w:pPr>
        <w:spacing w:line="360" w:lineRule="auto"/>
        <w:ind w:firstLineChars="177" w:firstLine="425"/>
        <w:jc w:val="both"/>
      </w:pPr>
      <w:r>
        <w:rPr>
          <w:rFonts w:hint="eastAsia"/>
        </w:rPr>
        <w:t>以联合体形式参加政府采购活动，联合体各方均为中小企业的，联合体视同中小企业。其中，联合体各方均为小微企业的，联合体视同小微企业。</w:t>
      </w:r>
    </w:p>
    <w:p w:rsidR="00661BFF" w:rsidRDefault="00F14465">
      <w:pPr>
        <w:spacing w:line="360" w:lineRule="auto"/>
        <w:jc w:val="both"/>
      </w:pPr>
      <w:r>
        <w:rPr>
          <w:rFonts w:hint="eastAsia"/>
        </w:rPr>
        <w:t>（2）</w:t>
      </w:r>
      <w:r>
        <w:t xml:space="preserve">关于监狱企业： </w:t>
      </w:r>
    </w:p>
    <w:p w:rsidR="00661BFF" w:rsidRDefault="00F14465">
      <w:pPr>
        <w:spacing w:line="360" w:lineRule="auto"/>
        <w:ind w:firstLineChars="200" w:firstLine="480"/>
        <w:jc w:val="both"/>
      </w:pPr>
      <w: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61BFF" w:rsidRDefault="00F14465">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rsidR="00661BFF" w:rsidRDefault="00F14465">
      <w:pPr>
        <w:spacing w:line="360" w:lineRule="auto"/>
        <w:jc w:val="both"/>
      </w:pPr>
      <w:r>
        <w:rPr>
          <w:rFonts w:hint="eastAsia"/>
        </w:rPr>
        <w:t>（3）</w:t>
      </w:r>
      <w:r>
        <w:t>关于残疾人福利性单位：</w:t>
      </w:r>
    </w:p>
    <w:p w:rsidR="00661BFF" w:rsidRDefault="00F14465">
      <w:pPr>
        <w:tabs>
          <w:tab w:val="left" w:pos="1980"/>
        </w:tabs>
        <w:snapToGrid w:val="0"/>
        <w:spacing w:line="360" w:lineRule="auto"/>
        <w:ind w:firstLineChars="177" w:firstLine="425"/>
        <w:jc w:val="both"/>
      </w:pPr>
      <w:r>
        <w:t>残疾人福利单位定义：享受政府采购支持政策的残疾人福利性单位应当同时满足以下条件：</w:t>
      </w:r>
    </w:p>
    <w:p w:rsidR="00661BFF" w:rsidRDefault="00F14465">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rsidR="00661BFF" w:rsidRDefault="00F14465">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rsidR="00661BFF" w:rsidRDefault="00F14465">
      <w:pPr>
        <w:tabs>
          <w:tab w:val="left" w:pos="1980"/>
          <w:tab w:val="left" w:pos="2035"/>
          <w:tab w:val="left" w:pos="2885"/>
          <w:tab w:val="left" w:pos="2977"/>
        </w:tabs>
        <w:snapToGrid w:val="0"/>
        <w:spacing w:line="360" w:lineRule="auto"/>
        <w:ind w:firstLineChars="177" w:firstLine="425"/>
        <w:jc w:val="both"/>
      </w:pPr>
      <w:r>
        <w:rPr>
          <w:rFonts w:hint="eastAsia"/>
        </w:rPr>
        <w:t>③</w:t>
      </w:r>
      <w:r>
        <w:t>为安置的每位残疾人按月足额缴纳了基本养老保险、基本医疗保险、失业保险、工伤保险和生育保险等社会保险费；</w:t>
      </w:r>
    </w:p>
    <w:p w:rsidR="00661BFF" w:rsidRDefault="00F14465">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rsidR="00661BFF" w:rsidRDefault="00F14465">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rsidR="00661BFF" w:rsidRDefault="00F14465">
      <w:pPr>
        <w:spacing w:line="360" w:lineRule="auto"/>
        <w:ind w:firstLineChars="236" w:firstLine="566"/>
        <w:jc w:val="both"/>
      </w:pPr>
      <w: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661BFF" w:rsidRDefault="00F14465">
      <w:pPr>
        <w:spacing w:line="360" w:lineRule="auto"/>
        <w:ind w:firstLineChars="177" w:firstLine="425"/>
        <w:jc w:val="both"/>
      </w:pPr>
      <w:r>
        <w:t>残疾人福利性单位视同小微企业。须提供完整的“残疾人福利性单位声明函”。残疾人福利性单位属于小型、微型企业的，不重复享受政策。</w:t>
      </w:r>
    </w:p>
    <w:p w:rsidR="00661BFF" w:rsidRDefault="00F14465">
      <w:pPr>
        <w:spacing w:line="360" w:lineRule="auto"/>
        <w:jc w:val="both"/>
      </w:pPr>
      <w:r>
        <w:rPr>
          <w:rFonts w:hint="eastAsia"/>
        </w:rPr>
        <w:t>（4）</w:t>
      </w:r>
      <w:r>
        <w:t>关于节能产品、环境标志产品：</w:t>
      </w:r>
    </w:p>
    <w:p w:rsidR="00661BFF" w:rsidRDefault="00F14465">
      <w:pPr>
        <w:spacing w:line="360" w:lineRule="auto"/>
        <w:ind w:firstLineChars="200" w:firstLine="480"/>
        <w:jc w:val="both"/>
      </w:pPr>
      <w: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61BFF" w:rsidRDefault="00F14465">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rsidR="00661BFF" w:rsidRDefault="00F14465">
      <w:pPr>
        <w:spacing w:line="360" w:lineRule="auto"/>
        <w:jc w:val="both"/>
      </w:pPr>
      <w:r>
        <w:rPr>
          <w:rFonts w:hint="eastAsia"/>
        </w:rPr>
        <w:t>（5）</w:t>
      </w:r>
      <w:r>
        <w:t>以上具体内容详见本章</w:t>
      </w:r>
      <w:r>
        <w:rPr>
          <w:rFonts w:hint="eastAsia"/>
        </w:rPr>
        <w:t>评分办法附注</w:t>
      </w:r>
      <w:r>
        <w:t>。</w:t>
      </w:r>
    </w:p>
    <w:p w:rsidR="00661BFF" w:rsidRDefault="00F14465">
      <w:pPr>
        <w:spacing w:line="360" w:lineRule="auto"/>
        <w:rPr>
          <w:b/>
          <w:bCs/>
        </w:rPr>
      </w:pPr>
      <w:r>
        <w:rPr>
          <w:rFonts w:hint="eastAsia"/>
          <w:b/>
          <w:bCs/>
        </w:rPr>
        <w:t>（三）有关同品牌产品投标情况处理</w:t>
      </w:r>
    </w:p>
    <w:p w:rsidR="00661BFF" w:rsidRDefault="00F14465">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评审得分和</w:t>
      </w:r>
      <w:r>
        <w:rPr>
          <w:rFonts w:hint="eastAsia"/>
        </w:rPr>
        <w:t>评标</w:t>
      </w:r>
      <w:r>
        <w:t>价还相同的，</w:t>
      </w:r>
      <w:r>
        <w:rPr>
          <w:rFonts w:hint="eastAsia"/>
        </w:rPr>
        <w:t>由技术部分</w:t>
      </w:r>
      <w:r w:rsidR="00F57539">
        <w:rPr>
          <w:rFonts w:hint="eastAsia"/>
        </w:rPr>
        <w:t>（主观分）</w:t>
      </w:r>
      <w:r>
        <w:rPr>
          <w:rFonts w:hint="eastAsia"/>
        </w:rPr>
        <w:t>得分最高的投标人获得中标人推荐资格</w:t>
      </w:r>
      <w:r>
        <w:t>。其他同品牌投标人不作为中标候选人。</w:t>
      </w:r>
    </w:p>
    <w:p w:rsidR="00661BFF" w:rsidRDefault="00F14465">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rsidR="00661BFF" w:rsidRDefault="00F14465">
      <w:pPr>
        <w:spacing w:line="360" w:lineRule="auto"/>
        <w:rPr>
          <w:b/>
          <w:bCs/>
        </w:rPr>
      </w:pPr>
      <w:r>
        <w:rPr>
          <w:rFonts w:hint="eastAsia"/>
          <w:b/>
          <w:bCs/>
        </w:rPr>
        <w:t>（四）评标报告</w:t>
      </w:r>
    </w:p>
    <w:p w:rsidR="00661BFF" w:rsidRDefault="00F14465">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661BFF" w:rsidRDefault="00F14465">
      <w:pPr>
        <w:spacing w:line="360" w:lineRule="auto"/>
        <w:rPr>
          <w:b/>
          <w:bCs/>
        </w:rPr>
      </w:pPr>
      <w:r>
        <w:rPr>
          <w:rFonts w:hint="eastAsia"/>
          <w:b/>
          <w:bCs/>
        </w:rPr>
        <w:t>（五）评标结果的修改</w:t>
      </w:r>
    </w:p>
    <w:p w:rsidR="00661BFF" w:rsidRDefault="00F14465">
      <w:pPr>
        <w:spacing w:line="360" w:lineRule="auto"/>
        <w:ind w:firstLineChars="200" w:firstLine="480"/>
        <w:jc w:val="both"/>
      </w:pPr>
      <w:r>
        <w:rPr>
          <w:rFonts w:hint="eastAsia"/>
        </w:rPr>
        <w:t>评标结果汇总完成后，除下列情形外，任何人不得修改评标结果：</w:t>
      </w:r>
    </w:p>
    <w:p w:rsidR="00661BFF" w:rsidRDefault="00F14465">
      <w:pPr>
        <w:spacing w:line="360" w:lineRule="auto"/>
        <w:ind w:firstLineChars="200" w:firstLine="480"/>
        <w:jc w:val="both"/>
      </w:pPr>
      <w:r>
        <w:rPr>
          <w:rFonts w:hint="eastAsia"/>
        </w:rPr>
        <w:lastRenderedPageBreak/>
        <w:t>（</w:t>
      </w:r>
      <w:r>
        <w:t>1）分值汇总计算错误的；（2）分项评分超出评分标准范围的；（3）评标委员会成员对客观评审因素评分不一致的；（4）经评标委员会认定评分畸高、</w:t>
      </w:r>
      <w:r>
        <w:rPr>
          <w:rFonts w:hint="eastAsia"/>
        </w:rPr>
        <w:t>畸低的。</w:t>
      </w:r>
    </w:p>
    <w:p w:rsidR="00661BFF" w:rsidRDefault="00F14465">
      <w:pPr>
        <w:spacing w:line="360" w:lineRule="auto"/>
        <w:ind w:firstLineChars="200" w:firstLine="480"/>
        <w:jc w:val="both"/>
      </w:pPr>
      <w:r>
        <w:rPr>
          <w:rFonts w:hint="eastAsia"/>
        </w:rPr>
        <w:t>评标报告签署前，经复核发现存在以上情形之一的，评标委员会应当当场修改评标结果，并在评标报告中记载；评标报告签署后，采购人发现存在以上情形之一的，应当组织原评标委员会进行重新评审，重新评审改变评标结果的，书面报告本级财政部门。</w:t>
      </w:r>
    </w:p>
    <w:p w:rsidR="00661BFF" w:rsidRDefault="00F14465">
      <w:pPr>
        <w:pStyle w:val="20"/>
        <w:spacing w:line="360" w:lineRule="auto"/>
        <w:jc w:val="left"/>
        <w:rPr>
          <w:rFonts w:ascii="宋体" w:hAnsi="宋体"/>
          <w:sz w:val="24"/>
          <w:szCs w:val="24"/>
        </w:rPr>
      </w:pPr>
      <w:bookmarkStart w:id="139" w:name="_Toc184049590"/>
      <w:r>
        <w:rPr>
          <w:rFonts w:ascii="宋体" w:hAnsi="宋体" w:hint="eastAsia"/>
          <w:sz w:val="24"/>
          <w:szCs w:val="24"/>
        </w:rPr>
        <w:t>四、评分标准</w:t>
      </w:r>
      <w:bookmarkEnd w:id="139"/>
    </w:p>
    <w:tbl>
      <w:tblPr>
        <w:tblW w:w="5000" w:type="pct"/>
        <w:tblLook w:val="04A0" w:firstRow="1" w:lastRow="0" w:firstColumn="1" w:lastColumn="0" w:noHBand="0" w:noVBand="1"/>
      </w:tblPr>
      <w:tblGrid>
        <w:gridCol w:w="804"/>
        <w:gridCol w:w="1560"/>
        <w:gridCol w:w="4195"/>
        <w:gridCol w:w="1963"/>
      </w:tblGrid>
      <w:tr w:rsidR="00661BFF">
        <w:trPr>
          <w:trHeight w:val="360"/>
        </w:trPr>
        <w:tc>
          <w:tcPr>
            <w:tcW w:w="4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lang w:bidi="ar"/>
              </w:rPr>
              <w:t>类别</w:t>
            </w:r>
          </w:p>
        </w:tc>
        <w:tc>
          <w:tcPr>
            <w:tcW w:w="9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lang w:bidi="ar"/>
              </w:rPr>
              <w:t>评审因素</w:t>
            </w:r>
          </w:p>
        </w:tc>
        <w:tc>
          <w:tcPr>
            <w:tcW w:w="2461" w:type="pct"/>
            <w:tcBorders>
              <w:top w:val="single" w:sz="8" w:space="0" w:color="000000"/>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b/>
                <w:bCs/>
                <w:color w:val="000000"/>
                <w:lang w:bidi="ar"/>
              </w:rPr>
              <w:t>评分标准说明</w:t>
            </w:r>
          </w:p>
        </w:tc>
        <w:tc>
          <w:tcPr>
            <w:tcW w:w="1152" w:type="pct"/>
            <w:tcBorders>
              <w:top w:val="single" w:sz="8" w:space="0" w:color="000000"/>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b/>
                <w:bCs/>
                <w:color w:val="000000"/>
              </w:rPr>
            </w:pPr>
            <w:r>
              <w:rPr>
                <w:rFonts w:asciiTheme="minorEastAsia" w:eastAsiaTheme="minorEastAsia" w:hAnsiTheme="minorEastAsia" w:cstheme="minorEastAsia" w:hint="eastAsia"/>
                <w:b/>
                <w:bCs/>
                <w:color w:val="000000"/>
                <w:lang w:bidi="ar"/>
              </w:rPr>
              <w:t>分值范围</w:t>
            </w:r>
          </w:p>
        </w:tc>
      </w:tr>
      <w:tr w:rsidR="00661BFF">
        <w:trPr>
          <w:trHeight w:val="1050"/>
        </w:trPr>
        <w:tc>
          <w:tcPr>
            <w:tcW w:w="47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价格分</w:t>
            </w: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投标</w:t>
            </w:r>
            <w:r>
              <w:rPr>
                <w:rStyle w:val="font21"/>
                <w:rFonts w:asciiTheme="minorEastAsia" w:eastAsiaTheme="minorEastAsia" w:hAnsiTheme="minorEastAsia" w:cstheme="minorEastAsia" w:hint="default"/>
                <w:sz w:val="24"/>
                <w:szCs w:val="24"/>
                <w:lang w:bidi="ar"/>
              </w:rPr>
              <w:t>价格</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以满足采购文件要求且投标价格最低的投标报价为评标基准价，其价格分为满分</w:t>
            </w:r>
            <w:r>
              <w:rPr>
                <w:rStyle w:val="font31"/>
                <w:rFonts w:asciiTheme="minorEastAsia" w:eastAsiaTheme="minorEastAsia" w:hAnsiTheme="minorEastAsia" w:cstheme="minorEastAsia" w:hint="eastAsia"/>
                <w:sz w:val="24"/>
                <w:szCs w:val="24"/>
                <w:lang w:bidi="ar"/>
              </w:rPr>
              <w:t>20</w:t>
            </w:r>
            <w:r>
              <w:rPr>
                <w:rStyle w:val="font21"/>
                <w:rFonts w:asciiTheme="minorEastAsia" w:eastAsiaTheme="minorEastAsia" w:hAnsiTheme="minorEastAsia" w:cstheme="minorEastAsia" w:hint="default"/>
                <w:sz w:val="24"/>
                <w:szCs w:val="24"/>
                <w:lang w:bidi="ar"/>
              </w:rPr>
              <w:t>分，其他投标人的价格分按照下列公式计算：投标报价得分</w:t>
            </w:r>
            <w:r>
              <w:rPr>
                <w:rStyle w:val="font31"/>
                <w:rFonts w:asciiTheme="minorEastAsia" w:eastAsiaTheme="minorEastAsia" w:hAnsiTheme="minorEastAsia" w:cstheme="minorEastAsia" w:hint="eastAsia"/>
                <w:sz w:val="24"/>
                <w:szCs w:val="24"/>
                <w:lang w:bidi="ar"/>
              </w:rPr>
              <w:t>=</w:t>
            </w:r>
            <w:r>
              <w:rPr>
                <w:rStyle w:val="font21"/>
                <w:rFonts w:asciiTheme="minorEastAsia" w:eastAsiaTheme="minorEastAsia" w:hAnsiTheme="minorEastAsia" w:cstheme="minorEastAsia" w:hint="default"/>
                <w:sz w:val="24"/>
                <w:szCs w:val="24"/>
                <w:lang w:bidi="ar"/>
              </w:rPr>
              <w:t>（评标基准价</w:t>
            </w:r>
            <w:r>
              <w:rPr>
                <w:rStyle w:val="font31"/>
                <w:rFonts w:asciiTheme="minorEastAsia" w:eastAsiaTheme="minorEastAsia" w:hAnsiTheme="minorEastAsia" w:cstheme="minorEastAsia" w:hint="eastAsia"/>
                <w:sz w:val="24"/>
                <w:szCs w:val="24"/>
                <w:lang w:bidi="ar"/>
              </w:rPr>
              <w:t>/</w:t>
            </w:r>
            <w:r>
              <w:rPr>
                <w:rStyle w:val="font21"/>
                <w:rFonts w:asciiTheme="minorEastAsia" w:eastAsiaTheme="minorEastAsia" w:hAnsiTheme="minorEastAsia" w:cstheme="minorEastAsia" w:hint="default"/>
                <w:sz w:val="24"/>
                <w:szCs w:val="24"/>
                <w:lang w:bidi="ar"/>
              </w:rPr>
              <w:t>投标报价）×</w:t>
            </w:r>
            <w:r>
              <w:rPr>
                <w:rStyle w:val="font31"/>
                <w:rFonts w:asciiTheme="minorEastAsia" w:eastAsiaTheme="minorEastAsia" w:hAnsiTheme="minorEastAsia" w:cstheme="minorEastAsia" w:hint="eastAsia"/>
                <w:sz w:val="24"/>
                <w:szCs w:val="24"/>
                <w:lang w:bidi="ar"/>
              </w:rPr>
              <w:t>100%</w:t>
            </w: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20</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20</w:t>
            </w:r>
          </w:p>
        </w:tc>
      </w:tr>
      <w:tr w:rsidR="00661BFF">
        <w:trPr>
          <w:trHeight w:val="908"/>
        </w:trPr>
        <w:tc>
          <w:tcPr>
            <w:tcW w:w="472" w:type="pct"/>
            <w:vMerge w:val="restar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客观分（商务、技术及服务部分）</w:t>
            </w: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响应情况</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Fonts w:asciiTheme="minorEastAsia" w:eastAsiaTheme="minorEastAsia" w:hAnsiTheme="minorEastAsia" w:cstheme="minorEastAsia" w:hint="eastAsia"/>
                <w:color w:val="000000"/>
                <w:lang w:bidi="ar"/>
              </w:rPr>
              <w:t>完全响应招标文件第四章</w:t>
            </w:r>
            <w:r w:rsidR="00F43E9E">
              <w:rPr>
                <w:rFonts w:asciiTheme="minorEastAsia" w:eastAsiaTheme="minorEastAsia" w:hAnsiTheme="minorEastAsia" w:cstheme="minorEastAsia" w:hint="eastAsia"/>
                <w:color w:val="000000"/>
                <w:lang w:bidi="ar"/>
              </w:rPr>
              <w:t>-</w:t>
            </w:r>
            <w:r w:rsidR="00F43E9E">
              <w:rPr>
                <w:rFonts w:asciiTheme="minorEastAsia" w:eastAsiaTheme="minorEastAsia" w:hAnsiTheme="minorEastAsia" w:cstheme="minorEastAsia"/>
                <w:color w:val="000000"/>
                <w:lang w:bidi="ar"/>
              </w:rPr>
              <w:t>-</w:t>
            </w:r>
            <w:r w:rsidR="00F43E9E">
              <w:rPr>
                <w:rFonts w:asciiTheme="minorEastAsia" w:eastAsiaTheme="minorEastAsia" w:hAnsiTheme="minorEastAsia" w:cstheme="minorEastAsia" w:hint="eastAsia"/>
                <w:color w:val="000000"/>
                <w:lang w:bidi="ar"/>
              </w:rPr>
              <w:t>三</w:t>
            </w:r>
            <w:r>
              <w:rPr>
                <w:rFonts w:hint="eastAsia"/>
              </w:rPr>
              <w:t>、服务质量标准及作业要求的“</w:t>
            </w:r>
            <w:r>
              <w:rPr>
                <w:rFonts w:asciiTheme="minorEastAsia" w:eastAsiaTheme="minorEastAsia" w:hAnsiTheme="minorEastAsia" w:cstheme="minorEastAsia" w:hint="eastAsia"/>
                <w:bCs/>
                <w:color w:val="000000"/>
              </w:rPr>
              <w:t>（一）质量标准”，得</w:t>
            </w:r>
            <w:r>
              <w:rPr>
                <w:rFonts w:asciiTheme="minorEastAsia" w:eastAsiaTheme="minorEastAsia" w:hAnsiTheme="minorEastAsia" w:cstheme="minorEastAsia"/>
                <w:bCs/>
                <w:color w:val="000000"/>
              </w:rPr>
              <w:t>6</w:t>
            </w:r>
            <w:r>
              <w:rPr>
                <w:rFonts w:asciiTheme="minorEastAsia" w:eastAsiaTheme="minorEastAsia" w:hAnsiTheme="minorEastAsia" w:cstheme="minorEastAsia" w:hint="eastAsia"/>
                <w:bCs/>
                <w:color w:val="000000"/>
              </w:rPr>
              <w:t>分，每有一项负偏离扣1</w:t>
            </w:r>
            <w:r>
              <w:rPr>
                <w:rFonts w:asciiTheme="minorEastAsia" w:eastAsiaTheme="minorEastAsia" w:hAnsiTheme="minorEastAsia" w:cstheme="minorEastAsia"/>
                <w:bCs/>
                <w:color w:val="000000"/>
              </w:rPr>
              <w:t>.5</w:t>
            </w:r>
            <w:r>
              <w:rPr>
                <w:rFonts w:asciiTheme="minorEastAsia" w:eastAsiaTheme="minorEastAsia" w:hAnsiTheme="minorEastAsia" w:cstheme="minorEastAsia" w:hint="eastAsia"/>
                <w:bCs/>
                <w:color w:val="000000"/>
              </w:rPr>
              <w:t>分，共4项。</w:t>
            </w:r>
          </w:p>
          <w:p w:rsidR="00661BFF" w:rsidRDefault="00F14465">
            <w:pPr>
              <w:spacing w:line="360" w:lineRule="auto"/>
              <w:textAlignment w:val="center"/>
            </w:pPr>
            <w:r>
              <w:rPr>
                <w:rFonts w:hint="eastAsia"/>
              </w:rPr>
              <w:t>注：</w:t>
            </w:r>
          </w:p>
          <w:p w:rsidR="00661BFF" w:rsidRDefault="00F14465">
            <w:pPr>
              <w:spacing w:line="360" w:lineRule="auto"/>
              <w:textAlignment w:val="center"/>
            </w:pPr>
            <w:r>
              <w:rPr>
                <w:rFonts w:hint="eastAsia"/>
              </w:rPr>
              <w:t>（1）投标人需在技术规格偏离表中进行逐项应答，在引用本招标文件的基础上</w:t>
            </w:r>
            <w:r>
              <w:t>,进行逐条逐项答复、说明</w:t>
            </w:r>
            <w:r>
              <w:rPr>
                <w:rFonts w:hint="eastAsia"/>
              </w:rPr>
              <w:t>或</w:t>
            </w:r>
            <w:r>
              <w:t>解释</w:t>
            </w:r>
            <w:r>
              <w:rPr>
                <w:rFonts w:hint="eastAsia"/>
              </w:rPr>
              <w:t>，漏报技术条款视为负偏离。</w:t>
            </w:r>
          </w:p>
          <w:p w:rsidR="00661BFF" w:rsidRDefault="00F14465">
            <w:pPr>
              <w:spacing w:line="360" w:lineRule="auto"/>
              <w:textAlignment w:val="center"/>
              <w:rPr>
                <w:rFonts w:asciiTheme="minorEastAsia" w:eastAsiaTheme="minorEastAsia" w:hAnsiTheme="minorEastAsia" w:cstheme="minorEastAsia"/>
                <w:color w:val="000000"/>
              </w:rPr>
            </w:pPr>
            <w:r>
              <w:rPr>
                <w:rFonts w:hint="eastAsia"/>
              </w:rPr>
              <w:t>（2）指标计数的序号为“1、2、……”不管其中包含多少内容，只要存在任一子项不满足视为该指标负偏离。</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t>6</w:t>
            </w:r>
          </w:p>
        </w:tc>
      </w:tr>
      <w:tr w:rsidR="00661BFF" w:rsidTr="00F14465">
        <w:trPr>
          <w:trHeight w:val="908"/>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textAlignment w:val="center"/>
              <w:rPr>
                <w:rFonts w:asciiTheme="minorEastAsia" w:eastAsiaTheme="minorEastAsia" w:hAnsiTheme="minorEastAsia" w:cstheme="minorEastAsia"/>
                <w:color w:val="000000"/>
                <w:lang w:bidi="ar"/>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lang w:bidi="ar"/>
              </w:rPr>
            </w:pPr>
            <w:r>
              <w:rPr>
                <w:rFonts w:hint="eastAsia"/>
              </w:rPr>
              <w:t>企业管理体系认证</w:t>
            </w:r>
          </w:p>
        </w:tc>
        <w:tc>
          <w:tcPr>
            <w:tcW w:w="2461" w:type="pct"/>
            <w:tcBorders>
              <w:top w:val="nil"/>
              <w:left w:val="single" w:sz="8" w:space="0" w:color="000000"/>
              <w:bottom w:val="single" w:sz="8" w:space="0" w:color="000000"/>
              <w:right w:val="single" w:sz="8" w:space="0" w:color="000000"/>
            </w:tcBorders>
            <w:shd w:val="clear" w:color="auto" w:fill="auto"/>
          </w:tcPr>
          <w:p w:rsidR="00661BFF" w:rsidRDefault="00F14465">
            <w:pPr>
              <w:spacing w:line="360" w:lineRule="auto"/>
              <w:rPr>
                <w:rFonts w:asciiTheme="minorEastAsia" w:eastAsiaTheme="minorEastAsia" w:hAnsiTheme="minorEastAsia" w:cstheme="minorEastAsia"/>
                <w:color w:val="000000"/>
                <w:lang w:bidi="ar"/>
              </w:rPr>
            </w:pPr>
            <w:r>
              <w:rPr>
                <w:rFonts w:hint="eastAsia"/>
              </w:rPr>
              <w:t>投标人具有有效的环境管理体系认证证书、职业健康安全管理体系认证证</w:t>
            </w:r>
            <w:r>
              <w:rPr>
                <w:rFonts w:hint="eastAsia"/>
              </w:rPr>
              <w:lastRenderedPageBreak/>
              <w:t>书，每有一项证书得1分，最高</w:t>
            </w:r>
            <w:r>
              <w:t>2</w:t>
            </w:r>
            <w:r>
              <w:rPr>
                <w:rFonts w:hint="eastAsia"/>
              </w:rPr>
              <w:t>分。需提供证书复印件并加盖公章，否则不得分。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lang w:bidi="ar"/>
              </w:rPr>
            </w:pPr>
            <w:r>
              <w:rPr>
                <w:rFonts w:asciiTheme="minorEastAsia" w:eastAsiaTheme="minorEastAsia" w:hAnsiTheme="minorEastAsia" w:cstheme="minorEastAsia"/>
                <w:color w:val="000000"/>
                <w:lang w:bidi="ar"/>
              </w:rPr>
              <w:lastRenderedPageBreak/>
              <w:t>2</w:t>
            </w:r>
          </w:p>
        </w:tc>
      </w:tr>
      <w:tr w:rsidR="00661BFF" w:rsidTr="00F14465">
        <w:trPr>
          <w:trHeight w:val="705"/>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lang w:bidi="ar"/>
              </w:rPr>
            </w:pPr>
            <w:r>
              <w:rPr>
                <w:rFonts w:hint="eastAsia"/>
              </w:rPr>
              <w:t>同类项目业绩</w:t>
            </w:r>
          </w:p>
        </w:tc>
        <w:tc>
          <w:tcPr>
            <w:tcW w:w="2461" w:type="pct"/>
            <w:tcBorders>
              <w:top w:val="nil"/>
              <w:left w:val="single" w:sz="8" w:space="0" w:color="000000"/>
              <w:bottom w:val="single" w:sz="8" w:space="0" w:color="000000"/>
              <w:right w:val="single" w:sz="8" w:space="0" w:color="000000"/>
            </w:tcBorders>
            <w:shd w:val="clear" w:color="auto" w:fill="auto"/>
          </w:tcPr>
          <w:p w:rsidR="00661BFF" w:rsidRDefault="00F14465" w:rsidP="000E63A2">
            <w:pPr>
              <w:spacing w:line="360" w:lineRule="auto"/>
              <w:jc w:val="both"/>
              <w:textAlignment w:val="center"/>
              <w:rPr>
                <w:rFonts w:asciiTheme="minorEastAsia" w:eastAsiaTheme="minorEastAsia" w:hAnsiTheme="minorEastAsia" w:cstheme="minorEastAsia"/>
                <w:color w:val="000000"/>
                <w:lang w:bidi="ar"/>
              </w:rPr>
            </w:pPr>
            <w:r>
              <w:rPr>
                <w:rFonts w:hint="eastAsia"/>
              </w:rPr>
              <w:t>投标人近三年(202</w:t>
            </w:r>
            <w:r>
              <w:t>1</w:t>
            </w:r>
            <w:r>
              <w:rPr>
                <w:rFonts w:hint="eastAsia"/>
              </w:rPr>
              <w:t>年9月1日至今)具有同类项目业绩(需提供合同复印件，至少包含相应的合同首页、标的(内容)页、合同双方盖章页，复印件逐页加盖公章，未按要求提供完整材料的，不得分)，每提供一个得</w:t>
            </w:r>
            <w:r>
              <w:t>2</w:t>
            </w:r>
            <w:r>
              <w:rPr>
                <w:rFonts w:hint="eastAsia"/>
              </w:rPr>
              <w:t>分，最高得</w:t>
            </w:r>
            <w:r>
              <w:t>8</w:t>
            </w:r>
            <w:r>
              <w:rPr>
                <w:rFonts w:hint="eastAsia"/>
              </w:rPr>
              <w:t>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lang w:bidi="ar"/>
              </w:rPr>
            </w:pPr>
            <w:r>
              <w:rPr>
                <w:rFonts w:asciiTheme="minorEastAsia" w:eastAsiaTheme="minorEastAsia" w:hAnsiTheme="minorEastAsia" w:cstheme="minorEastAsia"/>
                <w:color w:val="000000"/>
                <w:lang w:bidi="ar"/>
              </w:rPr>
              <w:t>8</w:t>
            </w:r>
          </w:p>
        </w:tc>
      </w:tr>
      <w:tr w:rsidR="00661BFF">
        <w:trPr>
          <w:trHeight w:val="689"/>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项目主管</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Fonts w:asciiTheme="minorEastAsia" w:eastAsiaTheme="minorEastAsia" w:hAnsiTheme="minorEastAsia" w:cstheme="minorEastAsia" w:hint="eastAsia"/>
                <w:color w:val="000000"/>
                <w:lang w:bidi="ar"/>
              </w:rPr>
              <w:t>项目主管</w:t>
            </w:r>
          </w:p>
          <w:p w:rsidR="00661BFF" w:rsidRDefault="00F14465" w:rsidP="000E63A2">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1</w:t>
            </w:r>
            <w:r>
              <w:rPr>
                <w:rStyle w:val="font21"/>
                <w:rFonts w:asciiTheme="minorEastAsia" w:eastAsiaTheme="minorEastAsia" w:hAnsiTheme="minorEastAsia" w:cstheme="minorEastAsia" w:hint="default"/>
                <w:sz w:val="24"/>
                <w:szCs w:val="24"/>
                <w:lang w:bidi="ar"/>
              </w:rPr>
              <w:t>）具有大专及以上学历得</w:t>
            </w:r>
            <w:r>
              <w:rPr>
                <w:rStyle w:val="font31"/>
                <w:rFonts w:asciiTheme="minorEastAsia" w:eastAsiaTheme="minorEastAsia" w:hAnsiTheme="minorEastAsia" w:cstheme="minorEastAsia" w:hint="eastAsia"/>
                <w:sz w:val="24"/>
                <w:szCs w:val="24"/>
                <w:lang w:bidi="ar"/>
              </w:rPr>
              <w:t>4</w:t>
            </w:r>
            <w:r>
              <w:rPr>
                <w:rStyle w:val="font21"/>
                <w:rFonts w:asciiTheme="minorEastAsia" w:eastAsiaTheme="minorEastAsia" w:hAnsiTheme="minorEastAsia" w:cstheme="minorEastAsia" w:hint="default"/>
                <w:sz w:val="24"/>
                <w:szCs w:val="24"/>
                <w:lang w:bidi="ar"/>
              </w:rPr>
              <w:t>分</w:t>
            </w:r>
            <w:r w:rsidR="00DB7752">
              <w:rPr>
                <w:rStyle w:val="font21"/>
                <w:rFonts w:asciiTheme="minorEastAsia" w:eastAsiaTheme="minorEastAsia" w:hAnsiTheme="minorEastAsia" w:cstheme="minorEastAsia" w:hint="default"/>
                <w:sz w:val="24"/>
                <w:szCs w:val="24"/>
                <w:lang w:bidi="ar"/>
              </w:rPr>
              <w:t>；高中及以上</w:t>
            </w:r>
            <w:r w:rsidR="0058238A">
              <w:rPr>
                <w:rStyle w:val="font21"/>
                <w:rFonts w:asciiTheme="minorEastAsia" w:eastAsiaTheme="minorEastAsia" w:hAnsiTheme="minorEastAsia" w:cstheme="minorEastAsia" w:hint="default"/>
                <w:sz w:val="24"/>
                <w:szCs w:val="24"/>
                <w:lang w:bidi="ar"/>
              </w:rPr>
              <w:t>、</w:t>
            </w:r>
            <w:r w:rsidR="00DB7752">
              <w:rPr>
                <w:rStyle w:val="font21"/>
                <w:rFonts w:asciiTheme="minorEastAsia" w:eastAsiaTheme="minorEastAsia" w:hAnsiTheme="minorEastAsia" w:cstheme="minorEastAsia" w:hint="default"/>
                <w:sz w:val="24"/>
                <w:szCs w:val="24"/>
                <w:lang w:bidi="ar"/>
              </w:rPr>
              <w:t>大专以下学历得2</w:t>
            </w:r>
            <w:r w:rsidR="00FF67DC">
              <w:rPr>
                <w:rStyle w:val="font21"/>
                <w:rFonts w:asciiTheme="minorEastAsia" w:eastAsiaTheme="minorEastAsia" w:hAnsiTheme="minorEastAsia" w:cstheme="minorEastAsia" w:hint="default"/>
                <w:sz w:val="24"/>
                <w:szCs w:val="24"/>
                <w:lang w:bidi="ar"/>
              </w:rPr>
              <w:t>分；小学以上</w:t>
            </w:r>
            <w:r w:rsidR="0058238A">
              <w:rPr>
                <w:rStyle w:val="font21"/>
                <w:rFonts w:asciiTheme="minorEastAsia" w:eastAsiaTheme="minorEastAsia" w:hAnsiTheme="minorEastAsia" w:cstheme="minorEastAsia" w:hint="default"/>
                <w:sz w:val="24"/>
                <w:szCs w:val="24"/>
                <w:lang w:bidi="ar"/>
              </w:rPr>
              <w:t>、高中以下学历</w:t>
            </w:r>
            <w:r w:rsidR="00DB7752">
              <w:rPr>
                <w:rStyle w:val="font21"/>
                <w:rFonts w:asciiTheme="minorEastAsia" w:eastAsiaTheme="minorEastAsia" w:hAnsiTheme="minorEastAsia" w:cstheme="minorEastAsia" w:hint="default"/>
                <w:sz w:val="24"/>
                <w:szCs w:val="24"/>
                <w:lang w:bidi="ar"/>
              </w:rPr>
              <w:t>得0.5分；其他不得分</w:t>
            </w:r>
            <w:r>
              <w:rPr>
                <w:rStyle w:val="font21"/>
                <w:rFonts w:asciiTheme="minorEastAsia" w:eastAsiaTheme="minorEastAsia" w:hAnsiTheme="minorEastAsia" w:cstheme="minorEastAsia" w:hint="default"/>
                <w:sz w:val="24"/>
                <w:szCs w:val="24"/>
                <w:lang w:bidi="ar"/>
              </w:rPr>
              <w:t>；</w:t>
            </w:r>
          </w:p>
          <w:p w:rsidR="00661BFF" w:rsidRDefault="00F14465" w:rsidP="000E63A2">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2</w:t>
            </w:r>
            <w:r>
              <w:rPr>
                <w:rStyle w:val="font21"/>
                <w:rFonts w:asciiTheme="minorEastAsia" w:eastAsiaTheme="minorEastAsia" w:hAnsiTheme="minorEastAsia" w:cstheme="minorEastAsia" w:hint="default"/>
                <w:sz w:val="24"/>
                <w:szCs w:val="24"/>
                <w:lang w:bidi="ar"/>
              </w:rPr>
              <w:t>）项目主管具有类似项目管理经验</w:t>
            </w:r>
            <w:r>
              <w:rPr>
                <w:rStyle w:val="font31"/>
                <w:rFonts w:asciiTheme="minorEastAsia" w:eastAsiaTheme="minorEastAsia" w:hAnsiTheme="minorEastAsia" w:cstheme="minorEastAsia" w:hint="eastAsia"/>
                <w:sz w:val="24"/>
                <w:szCs w:val="24"/>
                <w:lang w:bidi="ar"/>
              </w:rPr>
              <w:t>5</w:t>
            </w:r>
            <w:r>
              <w:rPr>
                <w:rStyle w:val="font21"/>
                <w:rFonts w:asciiTheme="minorEastAsia" w:eastAsiaTheme="minorEastAsia" w:hAnsiTheme="minorEastAsia" w:cstheme="minorEastAsia" w:hint="default"/>
                <w:sz w:val="24"/>
                <w:szCs w:val="24"/>
                <w:lang w:bidi="ar"/>
              </w:rPr>
              <w:t>年（含）及以上，得</w:t>
            </w:r>
            <w:r>
              <w:rPr>
                <w:rStyle w:val="font31"/>
                <w:rFonts w:asciiTheme="minorEastAsia" w:eastAsiaTheme="minorEastAsia" w:hAnsiTheme="minorEastAsia" w:cstheme="minorEastAsia" w:hint="eastAsia"/>
                <w:sz w:val="24"/>
                <w:szCs w:val="24"/>
                <w:lang w:bidi="ar"/>
              </w:rPr>
              <w:t>4</w:t>
            </w:r>
            <w:r>
              <w:rPr>
                <w:rStyle w:val="font21"/>
                <w:rFonts w:asciiTheme="minorEastAsia" w:eastAsiaTheme="minorEastAsia" w:hAnsiTheme="minorEastAsia" w:cstheme="minorEastAsia" w:hint="default"/>
                <w:sz w:val="24"/>
                <w:szCs w:val="24"/>
                <w:lang w:bidi="ar"/>
              </w:rPr>
              <w:t>分，</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年（含）</w:t>
            </w:r>
            <w:r>
              <w:rPr>
                <w:rStyle w:val="font31"/>
                <w:rFonts w:asciiTheme="minorEastAsia" w:eastAsiaTheme="minorEastAsia" w:hAnsiTheme="minorEastAsia" w:cstheme="minorEastAsia" w:hint="eastAsia"/>
                <w:sz w:val="24"/>
                <w:szCs w:val="24"/>
                <w:lang w:bidi="ar"/>
              </w:rPr>
              <w:t>~5</w:t>
            </w:r>
            <w:r>
              <w:rPr>
                <w:rStyle w:val="font21"/>
                <w:rFonts w:asciiTheme="minorEastAsia" w:eastAsiaTheme="minorEastAsia" w:hAnsiTheme="minorEastAsia" w:cstheme="minorEastAsia" w:hint="default"/>
                <w:sz w:val="24"/>
                <w:szCs w:val="24"/>
                <w:lang w:bidi="ar"/>
              </w:rPr>
              <w:t>年（不含）得2分</w:t>
            </w:r>
            <w:r w:rsidR="00DB7752">
              <w:rPr>
                <w:rStyle w:val="font21"/>
                <w:rFonts w:asciiTheme="minorEastAsia" w:eastAsiaTheme="minorEastAsia" w:hAnsiTheme="minorEastAsia" w:cstheme="minorEastAsia" w:hint="default"/>
                <w:sz w:val="24"/>
                <w:szCs w:val="24"/>
                <w:lang w:bidi="ar"/>
              </w:rPr>
              <w:t>；1年（含）</w:t>
            </w:r>
            <w:r w:rsidR="00DB7752">
              <w:rPr>
                <w:rStyle w:val="font31"/>
                <w:rFonts w:asciiTheme="minorEastAsia" w:eastAsiaTheme="minorEastAsia" w:hAnsiTheme="minorEastAsia" w:cstheme="minorEastAsia" w:hint="eastAsia"/>
                <w:sz w:val="24"/>
                <w:szCs w:val="24"/>
                <w:lang w:bidi="ar"/>
              </w:rPr>
              <w:t>~</w:t>
            </w:r>
            <w:r w:rsidR="00DB7752">
              <w:rPr>
                <w:rStyle w:val="font31"/>
                <w:rFonts w:asciiTheme="minorEastAsia" w:eastAsiaTheme="minorEastAsia" w:hAnsiTheme="minorEastAsia" w:cstheme="minorEastAsia"/>
                <w:sz w:val="24"/>
                <w:szCs w:val="24"/>
                <w:lang w:bidi="ar"/>
              </w:rPr>
              <w:t>3</w:t>
            </w:r>
            <w:r w:rsidR="00DB7752">
              <w:rPr>
                <w:rStyle w:val="font21"/>
                <w:rFonts w:asciiTheme="minorEastAsia" w:eastAsiaTheme="minorEastAsia" w:hAnsiTheme="minorEastAsia" w:cstheme="minorEastAsia" w:hint="default"/>
                <w:sz w:val="24"/>
                <w:szCs w:val="24"/>
                <w:lang w:bidi="ar"/>
              </w:rPr>
              <w:t>年（不含）得1分；其他不得分</w:t>
            </w:r>
            <w:r>
              <w:rPr>
                <w:rStyle w:val="font21"/>
                <w:rFonts w:asciiTheme="minorEastAsia" w:eastAsiaTheme="minorEastAsia" w:hAnsiTheme="minorEastAsia" w:cstheme="minorEastAsia" w:hint="default"/>
                <w:sz w:val="24"/>
                <w:szCs w:val="24"/>
                <w:lang w:bidi="ar"/>
              </w:rPr>
              <w:t>；</w:t>
            </w:r>
          </w:p>
          <w:p w:rsidR="00661BFF" w:rsidRDefault="00F14465" w:rsidP="000E63A2">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）项目主管年龄：女</w:t>
            </w:r>
            <w:r>
              <w:rPr>
                <w:rStyle w:val="font31"/>
                <w:rFonts w:asciiTheme="minorEastAsia" w:eastAsiaTheme="minorEastAsia" w:hAnsiTheme="minorEastAsia" w:cstheme="minorEastAsia" w:hint="eastAsia"/>
                <w:sz w:val="24"/>
                <w:szCs w:val="24"/>
                <w:lang w:bidi="ar"/>
              </w:rPr>
              <w:t>45</w:t>
            </w:r>
            <w:r>
              <w:rPr>
                <w:rStyle w:val="font21"/>
                <w:rFonts w:asciiTheme="minorEastAsia" w:eastAsiaTheme="minorEastAsia" w:hAnsiTheme="minorEastAsia" w:cstheme="minorEastAsia" w:hint="default"/>
                <w:sz w:val="24"/>
                <w:szCs w:val="24"/>
                <w:lang w:bidi="ar"/>
              </w:rPr>
              <w:t>周岁（含）以下或男</w:t>
            </w:r>
            <w:r>
              <w:rPr>
                <w:rStyle w:val="font31"/>
                <w:rFonts w:asciiTheme="minorEastAsia" w:eastAsiaTheme="minorEastAsia" w:hAnsiTheme="minorEastAsia" w:cstheme="minorEastAsia" w:hint="eastAsia"/>
                <w:sz w:val="24"/>
                <w:szCs w:val="24"/>
                <w:lang w:bidi="ar"/>
              </w:rPr>
              <w:t>55</w:t>
            </w:r>
            <w:r>
              <w:rPr>
                <w:rStyle w:val="font21"/>
                <w:rFonts w:asciiTheme="minorEastAsia" w:eastAsiaTheme="minorEastAsia" w:hAnsiTheme="minorEastAsia" w:cstheme="minorEastAsia" w:hint="default"/>
                <w:sz w:val="24"/>
                <w:szCs w:val="24"/>
                <w:lang w:bidi="ar"/>
              </w:rPr>
              <w:t>周岁（含）以下得</w:t>
            </w:r>
            <w:r>
              <w:rPr>
                <w:rStyle w:val="font31"/>
                <w:rFonts w:asciiTheme="minorEastAsia" w:eastAsiaTheme="minorEastAsia" w:hAnsiTheme="minorEastAsia" w:cstheme="minorEastAsia" w:hint="eastAsia"/>
                <w:sz w:val="24"/>
                <w:szCs w:val="24"/>
                <w:lang w:bidi="ar"/>
              </w:rPr>
              <w:t>2</w:t>
            </w:r>
            <w:r>
              <w:rPr>
                <w:rStyle w:val="font21"/>
                <w:rFonts w:asciiTheme="minorEastAsia" w:eastAsiaTheme="minorEastAsia" w:hAnsiTheme="minorEastAsia" w:cstheme="minorEastAsia" w:hint="default"/>
                <w:sz w:val="24"/>
                <w:szCs w:val="24"/>
                <w:lang w:bidi="ar"/>
              </w:rPr>
              <w:t>分</w:t>
            </w:r>
            <w:r w:rsidR="00DB7752">
              <w:rPr>
                <w:rStyle w:val="font21"/>
                <w:rFonts w:asciiTheme="minorEastAsia" w:eastAsiaTheme="minorEastAsia" w:hAnsiTheme="minorEastAsia" w:cstheme="minorEastAsia" w:hint="default"/>
                <w:sz w:val="24"/>
                <w:szCs w:val="24"/>
                <w:lang w:bidi="ar"/>
              </w:rPr>
              <w:t>；女</w:t>
            </w:r>
            <w:r w:rsidR="00DB7752">
              <w:rPr>
                <w:rStyle w:val="font31"/>
                <w:rFonts w:asciiTheme="minorEastAsia" w:eastAsiaTheme="minorEastAsia" w:hAnsiTheme="minorEastAsia" w:cstheme="minorEastAsia" w:hint="eastAsia"/>
                <w:sz w:val="24"/>
                <w:szCs w:val="24"/>
                <w:lang w:bidi="ar"/>
              </w:rPr>
              <w:t>45</w:t>
            </w:r>
            <w:r w:rsidR="00DB7752">
              <w:rPr>
                <w:rStyle w:val="font21"/>
                <w:rFonts w:asciiTheme="minorEastAsia" w:eastAsiaTheme="minorEastAsia" w:hAnsiTheme="minorEastAsia" w:cstheme="minorEastAsia" w:hint="default"/>
                <w:sz w:val="24"/>
                <w:szCs w:val="24"/>
                <w:lang w:bidi="ar"/>
              </w:rPr>
              <w:t>周岁以上、55周岁以下，或男</w:t>
            </w:r>
            <w:r w:rsidR="00DB7752">
              <w:rPr>
                <w:rStyle w:val="font31"/>
                <w:rFonts w:asciiTheme="minorEastAsia" w:eastAsiaTheme="minorEastAsia" w:hAnsiTheme="minorEastAsia" w:cstheme="minorEastAsia" w:hint="eastAsia"/>
                <w:sz w:val="24"/>
                <w:szCs w:val="24"/>
                <w:lang w:bidi="ar"/>
              </w:rPr>
              <w:t>55</w:t>
            </w:r>
            <w:r w:rsidR="00DB7752">
              <w:rPr>
                <w:rStyle w:val="font21"/>
                <w:rFonts w:asciiTheme="minorEastAsia" w:eastAsiaTheme="minorEastAsia" w:hAnsiTheme="minorEastAsia" w:cstheme="minorEastAsia" w:hint="default"/>
                <w:sz w:val="24"/>
                <w:szCs w:val="24"/>
                <w:lang w:bidi="ar"/>
              </w:rPr>
              <w:t>周岁以上、60周岁以下得0.5分</w:t>
            </w:r>
            <w:r>
              <w:rPr>
                <w:rStyle w:val="font21"/>
                <w:rFonts w:asciiTheme="minorEastAsia" w:eastAsiaTheme="minorEastAsia" w:hAnsiTheme="minorEastAsia" w:cstheme="minorEastAsia" w:hint="default"/>
                <w:sz w:val="24"/>
                <w:szCs w:val="24"/>
                <w:lang w:bidi="ar"/>
              </w:rPr>
              <w:t>。</w:t>
            </w:r>
          </w:p>
          <w:p w:rsidR="00661BFF" w:rsidRDefault="00F14465" w:rsidP="000E63A2">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 xml:space="preserve">注： </w:t>
            </w:r>
          </w:p>
          <w:p w:rsidR="00661BFF" w:rsidRDefault="00F14465" w:rsidP="000E63A2">
            <w:pPr>
              <w:spacing w:line="360" w:lineRule="auto"/>
              <w:jc w:val="both"/>
              <w:textAlignment w:val="center"/>
              <w:rPr>
                <w:rFonts w:asciiTheme="minorEastAsia" w:eastAsiaTheme="minorEastAsia" w:hAnsiTheme="minorEastAsia" w:cstheme="minorEastAsia"/>
                <w:color w:val="000000"/>
                <w:lang w:bidi="ar"/>
              </w:rPr>
            </w:pPr>
            <w:r>
              <w:rPr>
                <w:rStyle w:val="font21"/>
                <w:rFonts w:asciiTheme="minorEastAsia" w:eastAsiaTheme="minorEastAsia" w:hAnsiTheme="minorEastAsia" w:cstheme="minorEastAsia" w:hint="default"/>
                <w:sz w:val="24"/>
                <w:szCs w:val="24"/>
                <w:lang w:bidi="ar"/>
              </w:rPr>
              <w:t>提供项目主管的学历证、有效期内的身份证、项目管理经验证明（以含有项目主管姓名的业务合同/用户盖章确</w:t>
            </w:r>
            <w:r>
              <w:rPr>
                <w:rStyle w:val="font21"/>
                <w:rFonts w:asciiTheme="minorEastAsia" w:eastAsiaTheme="minorEastAsia" w:hAnsiTheme="minorEastAsia" w:cstheme="minorEastAsia" w:hint="default"/>
                <w:sz w:val="24"/>
                <w:szCs w:val="24"/>
                <w:lang w:bidi="ar"/>
              </w:rPr>
              <w:lastRenderedPageBreak/>
              <w:t>认的服务岗位清单/公司出具的项目管理经验证明为准）、社保证明（或劳动合同），以上材料均加盖公章，否则不得分。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lastRenderedPageBreak/>
              <w:t>10</w:t>
            </w:r>
          </w:p>
        </w:tc>
      </w:tr>
      <w:tr w:rsidR="00661BFF">
        <w:trPr>
          <w:trHeight w:val="4313"/>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保洁领班</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textAlignment w:val="center"/>
              <w:rPr>
                <w:rStyle w:val="font31"/>
                <w:rFonts w:asciiTheme="minorEastAsia" w:eastAsiaTheme="minorEastAsia" w:hAnsiTheme="minorEastAsia" w:cstheme="minorEastAsia"/>
                <w:sz w:val="24"/>
                <w:szCs w:val="24"/>
                <w:lang w:bidi="ar"/>
              </w:rPr>
            </w:pPr>
            <w:r>
              <w:rPr>
                <w:rFonts w:asciiTheme="minorEastAsia" w:eastAsiaTheme="minorEastAsia" w:hAnsiTheme="minorEastAsia" w:cstheme="minorEastAsia" w:hint="eastAsia"/>
                <w:color w:val="000000"/>
                <w:lang w:bidi="ar"/>
              </w:rPr>
              <w:t>保洁领班得分</w:t>
            </w:r>
            <w:r>
              <w:rPr>
                <w:rStyle w:val="font31"/>
                <w:rFonts w:asciiTheme="minorEastAsia" w:eastAsiaTheme="minorEastAsia" w:hAnsiTheme="minorEastAsia" w:cstheme="minorEastAsia" w:hint="eastAsia"/>
                <w:sz w:val="24"/>
                <w:szCs w:val="24"/>
                <w:lang w:bidi="ar"/>
              </w:rPr>
              <w:t>:</w:t>
            </w:r>
          </w:p>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1</w:t>
            </w:r>
            <w:r>
              <w:rPr>
                <w:rStyle w:val="font21"/>
                <w:rFonts w:asciiTheme="minorEastAsia" w:eastAsiaTheme="minorEastAsia" w:hAnsiTheme="minorEastAsia" w:cstheme="minorEastAsia" w:hint="default"/>
                <w:sz w:val="24"/>
                <w:szCs w:val="24"/>
                <w:lang w:bidi="ar"/>
              </w:rPr>
              <w:t>）具有高中或中专（含）以上学历得</w:t>
            </w:r>
            <w:r>
              <w:rPr>
                <w:rStyle w:val="font31"/>
                <w:rFonts w:asciiTheme="minorEastAsia" w:eastAsiaTheme="minorEastAsia" w:hAnsiTheme="minorEastAsia" w:cstheme="minorEastAsia"/>
                <w:sz w:val="24"/>
                <w:szCs w:val="24"/>
                <w:lang w:bidi="ar"/>
              </w:rPr>
              <w:t>1</w:t>
            </w:r>
            <w:r>
              <w:rPr>
                <w:rStyle w:val="font21"/>
                <w:rFonts w:asciiTheme="minorEastAsia" w:eastAsiaTheme="minorEastAsia" w:hAnsiTheme="minorEastAsia" w:cstheme="minorEastAsia" w:hint="default"/>
                <w:sz w:val="24"/>
                <w:szCs w:val="24"/>
                <w:lang w:bidi="ar"/>
              </w:rPr>
              <w:t>分</w:t>
            </w:r>
            <w:r w:rsidR="00FF67DC">
              <w:rPr>
                <w:rStyle w:val="font21"/>
                <w:rFonts w:asciiTheme="minorEastAsia" w:eastAsiaTheme="minorEastAsia" w:hAnsiTheme="minorEastAsia" w:cstheme="minorEastAsia" w:hint="default"/>
                <w:sz w:val="24"/>
                <w:szCs w:val="24"/>
                <w:lang w:bidi="ar"/>
              </w:rPr>
              <w:t>；小学以上、高中以下学历得0.5分；其他不得分</w:t>
            </w:r>
            <w:r>
              <w:rPr>
                <w:rStyle w:val="font21"/>
                <w:rFonts w:asciiTheme="minorEastAsia" w:eastAsiaTheme="minorEastAsia" w:hAnsiTheme="minorEastAsia" w:cstheme="minorEastAsia" w:hint="default"/>
                <w:sz w:val="24"/>
                <w:szCs w:val="24"/>
                <w:lang w:bidi="ar"/>
              </w:rPr>
              <w:t>；</w:t>
            </w:r>
          </w:p>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2</w:t>
            </w:r>
            <w:r>
              <w:rPr>
                <w:rStyle w:val="font21"/>
                <w:rFonts w:asciiTheme="minorEastAsia" w:eastAsiaTheme="minorEastAsia" w:hAnsiTheme="minorEastAsia" w:cstheme="minorEastAsia" w:hint="default"/>
                <w:sz w:val="24"/>
                <w:szCs w:val="24"/>
                <w:lang w:bidi="ar"/>
              </w:rPr>
              <w:t>）保洁领班在本岗位有</w:t>
            </w:r>
            <w:r>
              <w:rPr>
                <w:rStyle w:val="font31"/>
                <w:rFonts w:asciiTheme="minorEastAsia" w:eastAsiaTheme="minorEastAsia" w:hAnsiTheme="minorEastAsia" w:cstheme="minorEastAsia" w:hint="eastAsia"/>
                <w:sz w:val="24"/>
                <w:szCs w:val="24"/>
                <w:lang w:bidi="ar"/>
              </w:rPr>
              <w:t>5</w:t>
            </w:r>
            <w:r>
              <w:rPr>
                <w:rStyle w:val="font21"/>
                <w:rFonts w:asciiTheme="minorEastAsia" w:eastAsiaTheme="minorEastAsia" w:hAnsiTheme="minorEastAsia" w:cstheme="minorEastAsia" w:hint="default"/>
                <w:sz w:val="24"/>
                <w:szCs w:val="24"/>
                <w:lang w:bidi="ar"/>
              </w:rPr>
              <w:t>年（含）以上工作经验得</w:t>
            </w:r>
            <w:r>
              <w:rPr>
                <w:rStyle w:val="font31"/>
                <w:rFonts w:asciiTheme="minorEastAsia" w:eastAsiaTheme="minorEastAsia" w:hAnsiTheme="minorEastAsia" w:cstheme="minorEastAsia"/>
                <w:sz w:val="24"/>
                <w:szCs w:val="24"/>
                <w:lang w:bidi="ar"/>
              </w:rPr>
              <w:t>2</w:t>
            </w:r>
            <w:r>
              <w:rPr>
                <w:rStyle w:val="font21"/>
                <w:rFonts w:asciiTheme="minorEastAsia" w:eastAsiaTheme="minorEastAsia" w:hAnsiTheme="minorEastAsia" w:cstheme="minorEastAsia" w:hint="default"/>
                <w:sz w:val="24"/>
                <w:szCs w:val="24"/>
                <w:lang w:bidi="ar"/>
              </w:rPr>
              <w:t>分，有</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年（含）</w:t>
            </w:r>
            <w:r>
              <w:rPr>
                <w:rStyle w:val="font31"/>
                <w:rFonts w:asciiTheme="minorEastAsia" w:eastAsiaTheme="minorEastAsia" w:hAnsiTheme="minorEastAsia" w:cstheme="minorEastAsia" w:hint="eastAsia"/>
                <w:sz w:val="24"/>
                <w:szCs w:val="24"/>
                <w:lang w:bidi="ar"/>
              </w:rPr>
              <w:t>~5</w:t>
            </w:r>
            <w:r>
              <w:rPr>
                <w:rStyle w:val="font21"/>
                <w:rFonts w:asciiTheme="minorEastAsia" w:eastAsiaTheme="minorEastAsia" w:hAnsiTheme="minorEastAsia" w:cstheme="minorEastAsia" w:hint="default"/>
                <w:sz w:val="24"/>
                <w:szCs w:val="24"/>
                <w:lang w:bidi="ar"/>
              </w:rPr>
              <w:t>年（不含）得</w:t>
            </w:r>
            <w:r>
              <w:rPr>
                <w:rStyle w:val="font31"/>
                <w:rFonts w:asciiTheme="minorEastAsia" w:eastAsiaTheme="minorEastAsia" w:hAnsiTheme="minorEastAsia" w:cstheme="minorEastAsia"/>
                <w:sz w:val="24"/>
                <w:szCs w:val="24"/>
                <w:lang w:bidi="ar"/>
              </w:rPr>
              <w:t>1</w:t>
            </w:r>
            <w:r>
              <w:rPr>
                <w:rStyle w:val="font21"/>
                <w:rFonts w:asciiTheme="minorEastAsia" w:eastAsiaTheme="minorEastAsia" w:hAnsiTheme="minorEastAsia" w:cstheme="minorEastAsia" w:hint="default"/>
                <w:sz w:val="24"/>
                <w:szCs w:val="24"/>
                <w:lang w:bidi="ar"/>
              </w:rPr>
              <w:t>分</w:t>
            </w:r>
            <w:r w:rsidR="00FF67DC">
              <w:rPr>
                <w:rStyle w:val="font21"/>
                <w:rFonts w:asciiTheme="minorEastAsia" w:eastAsiaTheme="minorEastAsia" w:hAnsiTheme="minorEastAsia" w:cstheme="minorEastAsia" w:hint="default"/>
                <w:sz w:val="24"/>
                <w:szCs w:val="24"/>
                <w:lang w:bidi="ar"/>
              </w:rPr>
              <w:t>；1年（含）</w:t>
            </w:r>
            <w:r w:rsidR="00FF67DC">
              <w:rPr>
                <w:rStyle w:val="font31"/>
                <w:rFonts w:asciiTheme="minorEastAsia" w:eastAsiaTheme="minorEastAsia" w:hAnsiTheme="minorEastAsia" w:cstheme="minorEastAsia" w:hint="eastAsia"/>
                <w:sz w:val="24"/>
                <w:szCs w:val="24"/>
                <w:lang w:bidi="ar"/>
              </w:rPr>
              <w:t>~</w:t>
            </w:r>
            <w:r w:rsidR="00FF67DC">
              <w:rPr>
                <w:rStyle w:val="font31"/>
                <w:rFonts w:asciiTheme="minorEastAsia" w:eastAsiaTheme="minorEastAsia" w:hAnsiTheme="minorEastAsia" w:cstheme="minorEastAsia"/>
                <w:sz w:val="24"/>
                <w:szCs w:val="24"/>
                <w:lang w:bidi="ar"/>
              </w:rPr>
              <w:t>3</w:t>
            </w:r>
            <w:r w:rsidR="00FF67DC">
              <w:rPr>
                <w:rStyle w:val="font21"/>
                <w:rFonts w:asciiTheme="minorEastAsia" w:eastAsiaTheme="minorEastAsia" w:hAnsiTheme="minorEastAsia" w:cstheme="minorEastAsia" w:hint="default"/>
                <w:sz w:val="24"/>
                <w:szCs w:val="24"/>
                <w:lang w:bidi="ar"/>
              </w:rPr>
              <w:t>年（不含）得0.5分；其他不得分</w:t>
            </w:r>
            <w:r>
              <w:rPr>
                <w:rStyle w:val="font21"/>
                <w:rFonts w:asciiTheme="minorEastAsia" w:eastAsiaTheme="minorEastAsia" w:hAnsiTheme="minorEastAsia" w:cstheme="minorEastAsia" w:hint="default"/>
                <w:sz w:val="24"/>
                <w:szCs w:val="24"/>
                <w:lang w:bidi="ar"/>
              </w:rPr>
              <w:t>；</w:t>
            </w:r>
          </w:p>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）保洁领班年龄</w:t>
            </w:r>
            <w:r>
              <w:rPr>
                <w:rStyle w:val="font31"/>
                <w:rFonts w:asciiTheme="minorEastAsia" w:eastAsiaTheme="minorEastAsia" w:hAnsiTheme="minorEastAsia" w:cstheme="minorEastAsia" w:hint="eastAsia"/>
                <w:sz w:val="24"/>
                <w:szCs w:val="24"/>
                <w:lang w:bidi="ar"/>
              </w:rPr>
              <w:t>45</w:t>
            </w:r>
            <w:r>
              <w:rPr>
                <w:rStyle w:val="font21"/>
                <w:rFonts w:asciiTheme="minorEastAsia" w:eastAsiaTheme="minorEastAsia" w:hAnsiTheme="minorEastAsia" w:cstheme="minorEastAsia" w:hint="default"/>
                <w:sz w:val="24"/>
                <w:szCs w:val="24"/>
                <w:lang w:bidi="ar"/>
              </w:rPr>
              <w:t>周岁（含）以下得</w:t>
            </w:r>
            <w:r>
              <w:rPr>
                <w:rStyle w:val="font31"/>
                <w:rFonts w:asciiTheme="minorEastAsia" w:eastAsiaTheme="minorEastAsia" w:hAnsiTheme="minorEastAsia" w:cstheme="minorEastAsia"/>
                <w:sz w:val="24"/>
                <w:szCs w:val="24"/>
                <w:lang w:bidi="ar"/>
              </w:rPr>
              <w:t>2</w:t>
            </w:r>
            <w:r>
              <w:rPr>
                <w:rStyle w:val="font21"/>
                <w:rFonts w:asciiTheme="minorEastAsia" w:eastAsiaTheme="minorEastAsia" w:hAnsiTheme="minorEastAsia" w:cstheme="minorEastAsia" w:hint="default"/>
                <w:sz w:val="24"/>
                <w:szCs w:val="24"/>
                <w:lang w:bidi="ar"/>
              </w:rPr>
              <w:t>分</w:t>
            </w:r>
            <w:r w:rsidR="00FF67DC">
              <w:rPr>
                <w:rStyle w:val="font21"/>
                <w:rFonts w:asciiTheme="minorEastAsia" w:eastAsiaTheme="minorEastAsia" w:hAnsiTheme="minorEastAsia" w:cstheme="minorEastAsia" w:hint="default"/>
                <w:sz w:val="24"/>
                <w:szCs w:val="24"/>
                <w:lang w:bidi="ar"/>
              </w:rPr>
              <w:t>；45周岁以上得1分；</w:t>
            </w:r>
            <w:r w:rsidR="00FF67DC">
              <w:rPr>
                <w:rFonts w:asciiTheme="minorEastAsia" w:eastAsiaTheme="minorEastAsia" w:hAnsiTheme="minorEastAsia" w:hint="eastAsia"/>
              </w:rPr>
              <w:t>男</w:t>
            </w:r>
            <w:r w:rsidR="004F6712">
              <w:rPr>
                <w:rFonts w:asciiTheme="minorEastAsia" w:eastAsiaTheme="minorEastAsia" w:hAnsiTheme="minorEastAsia" w:hint="eastAsia"/>
              </w:rPr>
              <w:t>性</w:t>
            </w:r>
            <w:r w:rsidR="00FF67DC">
              <w:rPr>
                <w:rFonts w:asciiTheme="minorEastAsia" w:eastAsiaTheme="minorEastAsia" w:hAnsiTheme="minorEastAsia" w:hint="eastAsia"/>
              </w:rPr>
              <w:t>超过</w:t>
            </w:r>
            <w:r w:rsidR="00FF67DC">
              <w:rPr>
                <w:rFonts w:asciiTheme="minorEastAsia" w:eastAsiaTheme="minorEastAsia" w:hAnsiTheme="minorEastAsia"/>
              </w:rPr>
              <w:t>60</w:t>
            </w:r>
            <w:r w:rsidR="00FF67DC">
              <w:rPr>
                <w:rFonts w:asciiTheme="minorEastAsia" w:eastAsiaTheme="minorEastAsia" w:hAnsiTheme="minorEastAsia" w:hint="eastAsia"/>
              </w:rPr>
              <w:t>周岁</w:t>
            </w:r>
            <w:r w:rsidR="004F6712">
              <w:rPr>
                <w:rFonts w:asciiTheme="minorEastAsia" w:eastAsiaTheme="minorEastAsia" w:hAnsiTheme="minorEastAsia" w:hint="eastAsia"/>
              </w:rPr>
              <w:t>或</w:t>
            </w:r>
            <w:r w:rsidR="00FF67DC">
              <w:rPr>
                <w:rFonts w:asciiTheme="minorEastAsia" w:eastAsiaTheme="minorEastAsia" w:hAnsiTheme="minorEastAsia" w:hint="eastAsia"/>
              </w:rPr>
              <w:t>女</w:t>
            </w:r>
            <w:r w:rsidR="004F6712">
              <w:rPr>
                <w:rFonts w:asciiTheme="minorEastAsia" w:eastAsiaTheme="minorEastAsia" w:hAnsiTheme="minorEastAsia" w:hint="eastAsia"/>
              </w:rPr>
              <w:t>性</w:t>
            </w:r>
            <w:r w:rsidR="00FF67DC">
              <w:rPr>
                <w:rFonts w:asciiTheme="minorEastAsia" w:eastAsiaTheme="minorEastAsia" w:hAnsiTheme="minorEastAsia" w:hint="eastAsia"/>
              </w:rPr>
              <w:t>超过55周岁为0分</w:t>
            </w:r>
            <w:r>
              <w:rPr>
                <w:rStyle w:val="font21"/>
                <w:rFonts w:asciiTheme="minorEastAsia" w:eastAsiaTheme="minorEastAsia" w:hAnsiTheme="minorEastAsia" w:cstheme="minorEastAsia" w:hint="default"/>
                <w:sz w:val="24"/>
                <w:szCs w:val="24"/>
                <w:lang w:bidi="ar"/>
              </w:rPr>
              <w:t>。</w:t>
            </w:r>
          </w:p>
          <w:p w:rsidR="00661BFF" w:rsidRDefault="00F14465">
            <w:pPr>
              <w:spacing w:line="360" w:lineRule="auto"/>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 xml:space="preserve">注： </w:t>
            </w:r>
          </w:p>
          <w:p w:rsidR="00661BFF" w:rsidRDefault="00F14465">
            <w:pPr>
              <w:spacing w:line="360" w:lineRule="auto"/>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需提供保洁领班的学历证、有效期内的身份证、工作经验证明（以用户盖章确认的服务岗位清单/公司出具的工作经验证明为准）、社保证明（或劳动合同），以上材料均加盖公章，否则不得分。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t>5</w:t>
            </w:r>
          </w:p>
        </w:tc>
      </w:tr>
      <w:tr w:rsidR="00661BFF">
        <w:trPr>
          <w:trHeight w:val="2823"/>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保洁人员</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rsidP="0053066C">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Fonts w:asciiTheme="minorEastAsia" w:eastAsiaTheme="minorEastAsia" w:hAnsiTheme="minorEastAsia" w:cstheme="minorEastAsia" w:hint="eastAsia"/>
                <w:color w:val="000000"/>
                <w:lang w:bidi="ar"/>
              </w:rPr>
              <w:t>保洁人员</w:t>
            </w:r>
            <w:r w:rsidR="0053066C">
              <w:rPr>
                <w:rFonts w:asciiTheme="minorEastAsia" w:eastAsiaTheme="minorEastAsia" w:hAnsiTheme="minorEastAsia" w:cstheme="minorEastAsia" w:hint="eastAsia"/>
                <w:color w:val="000000"/>
                <w:lang w:bidi="ar"/>
              </w:rPr>
              <w:t>（除项目主管、保洁</w:t>
            </w:r>
            <w:r w:rsidR="00FF6B12">
              <w:rPr>
                <w:rFonts w:asciiTheme="minorEastAsia" w:eastAsiaTheme="minorEastAsia" w:hAnsiTheme="minorEastAsia" w:cstheme="minorEastAsia" w:hint="eastAsia"/>
                <w:color w:val="000000"/>
                <w:lang w:bidi="ar"/>
              </w:rPr>
              <w:t>领班</w:t>
            </w:r>
            <w:r w:rsidR="0053066C">
              <w:rPr>
                <w:rFonts w:asciiTheme="minorEastAsia" w:eastAsiaTheme="minorEastAsia" w:hAnsiTheme="minorEastAsia" w:cstheme="minorEastAsia" w:hint="eastAsia"/>
                <w:color w:val="000000"/>
                <w:lang w:bidi="ar"/>
              </w:rPr>
              <w:t>外）</w:t>
            </w:r>
          </w:p>
          <w:p w:rsidR="00661BFF" w:rsidRDefault="00F14465" w:rsidP="0053066C">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1</w:t>
            </w:r>
            <w:r>
              <w:rPr>
                <w:rStyle w:val="font21"/>
                <w:rFonts w:asciiTheme="minorEastAsia" w:eastAsiaTheme="minorEastAsia" w:hAnsiTheme="minorEastAsia" w:cstheme="minorEastAsia" w:hint="default"/>
                <w:sz w:val="24"/>
                <w:szCs w:val="24"/>
                <w:lang w:bidi="ar"/>
              </w:rPr>
              <w:t>）保洁人员女性人数不少于</w:t>
            </w:r>
            <w:r w:rsidR="00F57539">
              <w:rPr>
                <w:rStyle w:val="font21"/>
                <w:rFonts w:asciiTheme="minorEastAsia" w:eastAsiaTheme="minorEastAsia" w:hAnsiTheme="minorEastAsia" w:cstheme="minorEastAsia" w:hint="default"/>
                <w:sz w:val="24"/>
                <w:szCs w:val="24"/>
                <w:lang w:bidi="ar"/>
              </w:rPr>
              <w:t>保洁人员</w:t>
            </w:r>
            <w:r>
              <w:rPr>
                <w:rStyle w:val="font21"/>
                <w:rFonts w:asciiTheme="minorEastAsia" w:eastAsiaTheme="minorEastAsia" w:hAnsiTheme="minorEastAsia" w:cstheme="minorEastAsia" w:hint="default"/>
                <w:sz w:val="24"/>
                <w:szCs w:val="24"/>
                <w:lang w:bidi="ar"/>
              </w:rPr>
              <w:t>团队总人数的</w:t>
            </w:r>
            <w:r>
              <w:rPr>
                <w:rStyle w:val="font31"/>
                <w:rFonts w:asciiTheme="minorEastAsia" w:eastAsiaTheme="minorEastAsia" w:hAnsiTheme="minorEastAsia" w:cstheme="minorEastAsia" w:hint="eastAsia"/>
                <w:sz w:val="24"/>
                <w:szCs w:val="24"/>
                <w:lang w:bidi="ar"/>
              </w:rPr>
              <w:t>80%</w:t>
            </w:r>
            <w:r>
              <w:rPr>
                <w:rStyle w:val="font21"/>
                <w:rFonts w:asciiTheme="minorEastAsia" w:eastAsiaTheme="minorEastAsia" w:hAnsiTheme="minorEastAsia" w:cstheme="minorEastAsia" w:hint="default"/>
                <w:sz w:val="24"/>
                <w:szCs w:val="24"/>
                <w:lang w:bidi="ar"/>
              </w:rPr>
              <w:t>得</w:t>
            </w:r>
            <w:r>
              <w:rPr>
                <w:rStyle w:val="font31"/>
                <w:rFonts w:asciiTheme="minorEastAsia" w:eastAsiaTheme="minorEastAsia" w:hAnsiTheme="minorEastAsia" w:cstheme="minorEastAsia"/>
                <w:sz w:val="24"/>
                <w:szCs w:val="24"/>
                <w:lang w:bidi="ar"/>
              </w:rPr>
              <w:t>3</w:t>
            </w:r>
            <w:r>
              <w:rPr>
                <w:rStyle w:val="font21"/>
                <w:rFonts w:asciiTheme="minorEastAsia" w:eastAsiaTheme="minorEastAsia" w:hAnsiTheme="minorEastAsia" w:cstheme="minorEastAsia" w:hint="default"/>
                <w:sz w:val="24"/>
                <w:szCs w:val="24"/>
                <w:lang w:bidi="ar"/>
              </w:rPr>
              <w:t>分，</w:t>
            </w:r>
            <w:r w:rsidR="00FF67DC">
              <w:rPr>
                <w:rStyle w:val="font21"/>
                <w:rFonts w:asciiTheme="minorEastAsia" w:eastAsiaTheme="minorEastAsia" w:hAnsiTheme="minorEastAsia" w:cstheme="minorEastAsia" w:hint="default"/>
                <w:sz w:val="24"/>
                <w:szCs w:val="24"/>
                <w:lang w:bidi="ar"/>
              </w:rPr>
              <w:t>50%（含）-80%（不含）得1.5分，低于50%</w:t>
            </w:r>
            <w:r>
              <w:rPr>
                <w:rStyle w:val="font21"/>
                <w:rFonts w:asciiTheme="minorEastAsia" w:eastAsiaTheme="minorEastAsia" w:hAnsiTheme="minorEastAsia" w:cstheme="minorEastAsia" w:hint="default"/>
                <w:sz w:val="24"/>
                <w:szCs w:val="24"/>
                <w:lang w:bidi="ar"/>
              </w:rPr>
              <w:t>不得分；</w:t>
            </w:r>
          </w:p>
          <w:p w:rsidR="00661BFF" w:rsidRDefault="00F14465" w:rsidP="0053066C">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lastRenderedPageBreak/>
              <w:t>（</w:t>
            </w:r>
            <w:r>
              <w:rPr>
                <w:rStyle w:val="font31"/>
                <w:rFonts w:asciiTheme="minorEastAsia" w:eastAsiaTheme="minorEastAsia" w:hAnsiTheme="minorEastAsia" w:cstheme="minorEastAsia" w:hint="eastAsia"/>
                <w:sz w:val="24"/>
                <w:szCs w:val="24"/>
                <w:lang w:bidi="ar"/>
              </w:rPr>
              <w:t>2</w:t>
            </w:r>
            <w:r>
              <w:rPr>
                <w:rStyle w:val="font21"/>
                <w:rFonts w:asciiTheme="minorEastAsia" w:eastAsiaTheme="minorEastAsia" w:hAnsiTheme="minorEastAsia" w:cstheme="minorEastAsia" w:hint="default"/>
                <w:sz w:val="24"/>
                <w:szCs w:val="24"/>
                <w:lang w:bidi="ar"/>
              </w:rPr>
              <w:t>）在投标文件中提供全部保洁人员有效健康证得4分；承诺上岗前全部保洁人员持有健康证得</w:t>
            </w:r>
            <w:r>
              <w:rPr>
                <w:rStyle w:val="font31"/>
                <w:rFonts w:asciiTheme="minorEastAsia" w:eastAsiaTheme="minorEastAsia" w:hAnsiTheme="minorEastAsia" w:cstheme="minorEastAsia"/>
                <w:sz w:val="24"/>
                <w:szCs w:val="24"/>
                <w:lang w:bidi="ar"/>
              </w:rPr>
              <w:t>2</w:t>
            </w:r>
            <w:r>
              <w:rPr>
                <w:rStyle w:val="font21"/>
                <w:rFonts w:asciiTheme="minorEastAsia" w:eastAsiaTheme="minorEastAsia" w:hAnsiTheme="minorEastAsia" w:cstheme="minorEastAsia" w:hint="default"/>
                <w:sz w:val="24"/>
                <w:szCs w:val="24"/>
                <w:lang w:bidi="ar"/>
              </w:rPr>
              <w:t>分</w:t>
            </w:r>
            <w:r w:rsidR="00F57539">
              <w:rPr>
                <w:rStyle w:val="font21"/>
                <w:rFonts w:asciiTheme="minorEastAsia" w:eastAsiaTheme="minorEastAsia" w:hAnsiTheme="minorEastAsia" w:cstheme="minorEastAsia" w:hint="default"/>
                <w:sz w:val="24"/>
                <w:szCs w:val="24"/>
                <w:lang w:bidi="ar"/>
              </w:rPr>
              <w:t>；</w:t>
            </w:r>
            <w:r>
              <w:rPr>
                <w:rStyle w:val="font21"/>
                <w:rFonts w:asciiTheme="minorEastAsia" w:eastAsiaTheme="minorEastAsia" w:hAnsiTheme="minorEastAsia" w:cstheme="minorEastAsia" w:hint="default"/>
                <w:sz w:val="24"/>
                <w:szCs w:val="24"/>
                <w:lang w:bidi="ar"/>
              </w:rPr>
              <w:t>其他不得分，不重复计分；</w:t>
            </w:r>
          </w:p>
          <w:p w:rsidR="00661BFF" w:rsidRDefault="00F14465" w:rsidP="0053066C">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Style w:val="font2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）全部保洁人员</w:t>
            </w:r>
            <w:r w:rsidR="00516A0C">
              <w:rPr>
                <w:rStyle w:val="font21"/>
                <w:rFonts w:asciiTheme="minorEastAsia" w:eastAsiaTheme="minorEastAsia" w:hAnsiTheme="minorEastAsia" w:cstheme="minorEastAsia" w:hint="default"/>
                <w:sz w:val="24"/>
                <w:szCs w:val="24"/>
                <w:lang w:bidi="ar"/>
              </w:rPr>
              <w:t>女性</w:t>
            </w:r>
            <w:r>
              <w:rPr>
                <w:rStyle w:val="font21"/>
                <w:rFonts w:asciiTheme="minorEastAsia" w:eastAsiaTheme="minorEastAsia" w:hAnsiTheme="minorEastAsia" w:cstheme="minorEastAsia" w:hint="default"/>
                <w:sz w:val="24"/>
                <w:szCs w:val="24"/>
                <w:lang w:bidi="ar"/>
              </w:rPr>
              <w:t>年龄在</w:t>
            </w:r>
            <w:r>
              <w:rPr>
                <w:rStyle w:val="font31"/>
                <w:rFonts w:asciiTheme="minorEastAsia" w:eastAsiaTheme="minorEastAsia" w:hAnsiTheme="minorEastAsia" w:cstheme="minorEastAsia" w:hint="eastAsia"/>
                <w:sz w:val="24"/>
                <w:szCs w:val="24"/>
                <w:lang w:bidi="ar"/>
              </w:rPr>
              <w:t>18</w:t>
            </w:r>
            <w:r>
              <w:rPr>
                <w:rStyle w:val="font21"/>
                <w:rFonts w:asciiTheme="minorEastAsia" w:eastAsiaTheme="minorEastAsia" w:hAnsiTheme="minorEastAsia" w:cstheme="minorEastAsia" w:hint="default"/>
                <w:sz w:val="24"/>
                <w:szCs w:val="24"/>
                <w:lang w:bidi="ar"/>
              </w:rPr>
              <w:t>周岁（含）</w:t>
            </w:r>
            <w:r>
              <w:rPr>
                <w:rStyle w:val="font31"/>
                <w:rFonts w:asciiTheme="minorEastAsia" w:eastAsiaTheme="minorEastAsia" w:hAnsiTheme="minorEastAsia" w:cstheme="minorEastAsia" w:hint="eastAsia"/>
                <w:sz w:val="24"/>
                <w:szCs w:val="24"/>
                <w:lang w:bidi="ar"/>
              </w:rPr>
              <w:t>~55</w:t>
            </w:r>
            <w:r>
              <w:rPr>
                <w:rStyle w:val="font21"/>
                <w:rFonts w:asciiTheme="minorEastAsia" w:eastAsiaTheme="minorEastAsia" w:hAnsiTheme="minorEastAsia" w:cstheme="minorEastAsia" w:hint="default"/>
                <w:sz w:val="24"/>
                <w:szCs w:val="24"/>
                <w:lang w:bidi="ar"/>
              </w:rPr>
              <w:t>周岁（含）</w:t>
            </w:r>
            <w:r w:rsidR="00516A0C">
              <w:rPr>
                <w:rStyle w:val="font21"/>
                <w:rFonts w:asciiTheme="minorEastAsia" w:eastAsiaTheme="minorEastAsia" w:hAnsiTheme="minorEastAsia" w:cstheme="minorEastAsia" w:hint="default"/>
                <w:sz w:val="24"/>
                <w:szCs w:val="24"/>
                <w:lang w:bidi="ar"/>
              </w:rPr>
              <w:t>，且男性年龄在</w:t>
            </w:r>
            <w:r w:rsidR="00516A0C">
              <w:rPr>
                <w:rStyle w:val="font31"/>
                <w:rFonts w:asciiTheme="minorEastAsia" w:eastAsiaTheme="minorEastAsia" w:hAnsiTheme="minorEastAsia" w:cstheme="minorEastAsia" w:hint="eastAsia"/>
                <w:sz w:val="24"/>
                <w:szCs w:val="24"/>
                <w:lang w:bidi="ar"/>
              </w:rPr>
              <w:t>18</w:t>
            </w:r>
            <w:r w:rsidR="00516A0C">
              <w:rPr>
                <w:rStyle w:val="font21"/>
                <w:rFonts w:asciiTheme="minorEastAsia" w:eastAsiaTheme="minorEastAsia" w:hAnsiTheme="minorEastAsia" w:cstheme="minorEastAsia" w:hint="default"/>
                <w:sz w:val="24"/>
                <w:szCs w:val="24"/>
                <w:lang w:bidi="ar"/>
              </w:rPr>
              <w:t>周岁（含）</w:t>
            </w:r>
            <w:r w:rsidR="00516A0C">
              <w:rPr>
                <w:rStyle w:val="font31"/>
                <w:rFonts w:asciiTheme="minorEastAsia" w:eastAsiaTheme="minorEastAsia" w:hAnsiTheme="minorEastAsia" w:cstheme="minorEastAsia" w:hint="eastAsia"/>
                <w:sz w:val="24"/>
                <w:szCs w:val="24"/>
                <w:lang w:bidi="ar"/>
              </w:rPr>
              <w:t>~</w:t>
            </w:r>
            <w:r w:rsidR="00516A0C">
              <w:rPr>
                <w:rStyle w:val="font31"/>
                <w:rFonts w:asciiTheme="minorEastAsia" w:eastAsiaTheme="minorEastAsia" w:hAnsiTheme="minorEastAsia" w:cstheme="minorEastAsia"/>
                <w:sz w:val="24"/>
                <w:szCs w:val="24"/>
                <w:lang w:bidi="ar"/>
              </w:rPr>
              <w:t>60</w:t>
            </w:r>
            <w:r w:rsidR="00516A0C">
              <w:rPr>
                <w:rStyle w:val="font21"/>
                <w:rFonts w:asciiTheme="minorEastAsia" w:eastAsiaTheme="minorEastAsia" w:hAnsiTheme="minorEastAsia" w:cstheme="minorEastAsia" w:hint="default"/>
                <w:sz w:val="24"/>
                <w:szCs w:val="24"/>
                <w:lang w:bidi="ar"/>
              </w:rPr>
              <w:t>周岁（含）</w:t>
            </w:r>
            <w:r>
              <w:rPr>
                <w:rStyle w:val="font21"/>
                <w:rFonts w:asciiTheme="minorEastAsia" w:eastAsiaTheme="minorEastAsia" w:hAnsiTheme="minorEastAsia" w:cstheme="minorEastAsia" w:hint="default"/>
                <w:sz w:val="24"/>
                <w:szCs w:val="24"/>
                <w:lang w:bidi="ar"/>
              </w:rPr>
              <w:t>得</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分</w:t>
            </w:r>
            <w:r w:rsidR="00516A0C">
              <w:rPr>
                <w:rStyle w:val="font21"/>
                <w:rFonts w:asciiTheme="minorEastAsia" w:eastAsiaTheme="minorEastAsia" w:hAnsiTheme="minorEastAsia" w:cstheme="minorEastAsia" w:hint="default"/>
                <w:sz w:val="24"/>
                <w:szCs w:val="24"/>
                <w:lang w:bidi="ar"/>
              </w:rPr>
              <w:t>，否则不得分</w:t>
            </w:r>
            <w:r>
              <w:rPr>
                <w:rStyle w:val="font21"/>
                <w:rFonts w:asciiTheme="minorEastAsia" w:eastAsiaTheme="minorEastAsia" w:hAnsiTheme="minorEastAsia" w:cstheme="minorEastAsia" w:hint="default"/>
                <w:sz w:val="24"/>
                <w:szCs w:val="24"/>
                <w:lang w:bidi="ar"/>
              </w:rPr>
              <w:t>；</w:t>
            </w:r>
          </w:p>
          <w:p w:rsidR="00661BFF" w:rsidRPr="00516A0C" w:rsidRDefault="00661BFF">
            <w:pPr>
              <w:spacing w:line="360" w:lineRule="auto"/>
              <w:textAlignment w:val="center"/>
              <w:rPr>
                <w:rStyle w:val="font21"/>
                <w:rFonts w:asciiTheme="minorEastAsia" w:eastAsiaTheme="minorEastAsia" w:hAnsiTheme="minorEastAsia" w:cstheme="minorEastAsia" w:hint="default"/>
                <w:sz w:val="24"/>
                <w:szCs w:val="24"/>
                <w:lang w:bidi="ar"/>
              </w:rPr>
            </w:pPr>
          </w:p>
          <w:p w:rsidR="00661BFF" w:rsidRDefault="00F14465">
            <w:pPr>
              <w:spacing w:line="360" w:lineRule="auto"/>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注：需提供保洁人员的有效身份证，加盖公章，否则不得分。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lastRenderedPageBreak/>
              <w:t>10</w:t>
            </w:r>
          </w:p>
        </w:tc>
      </w:tr>
      <w:tr w:rsidR="00661BFF">
        <w:trPr>
          <w:trHeight w:val="1255"/>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服务团队稳定性</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rsidP="00F57539">
            <w:pPr>
              <w:spacing w:line="360" w:lineRule="auto"/>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提交人员招收、招聘来源情况及人员稳定性保障措施，依据有关协议或合作证明评定，稳定</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分，否则得</w:t>
            </w:r>
            <w:r>
              <w:rPr>
                <w:rStyle w:val="font31"/>
                <w:rFonts w:asciiTheme="minorEastAsia" w:eastAsiaTheme="minorEastAsia" w:hAnsiTheme="minorEastAsia" w:cstheme="minorEastAsia" w:hint="eastAsia"/>
                <w:sz w:val="24"/>
                <w:szCs w:val="24"/>
                <w:lang w:bidi="ar"/>
              </w:rPr>
              <w:t>0</w:t>
            </w:r>
            <w:r>
              <w:rPr>
                <w:rStyle w:val="font21"/>
                <w:rFonts w:asciiTheme="minorEastAsia" w:eastAsiaTheme="minorEastAsia" w:hAnsiTheme="minorEastAsia" w:cstheme="minorEastAsia" w:hint="default"/>
                <w:sz w:val="24"/>
                <w:szCs w:val="24"/>
                <w:lang w:bidi="ar"/>
              </w:rPr>
              <w:t>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3</w:t>
            </w:r>
          </w:p>
        </w:tc>
      </w:tr>
      <w:tr w:rsidR="00661BFF">
        <w:trPr>
          <w:trHeight w:val="1315"/>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配置</w:t>
            </w:r>
            <w:r>
              <w:rPr>
                <w:rStyle w:val="font21"/>
                <w:rFonts w:asciiTheme="minorEastAsia" w:eastAsiaTheme="minorEastAsia" w:hAnsiTheme="minorEastAsia" w:cstheme="minorEastAsia" w:hint="default"/>
                <w:sz w:val="24"/>
                <w:szCs w:val="24"/>
                <w:lang w:bidi="ar"/>
              </w:rPr>
              <w:t>智能清洁设备</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rsidP="003F3818">
            <w:pPr>
              <w:spacing w:line="360" w:lineRule="auto"/>
              <w:jc w:val="both"/>
              <w:textAlignment w:val="center"/>
              <w:rPr>
                <w:rStyle w:val="font21"/>
                <w:rFonts w:asciiTheme="minorEastAsia" w:eastAsiaTheme="minorEastAsia" w:hAnsiTheme="minorEastAsia" w:cstheme="minorEastAsia" w:hint="default"/>
                <w:sz w:val="24"/>
                <w:szCs w:val="24"/>
                <w:lang w:bidi="ar"/>
              </w:rPr>
            </w:pPr>
            <w:r>
              <w:rPr>
                <w:rFonts w:asciiTheme="minorEastAsia" w:eastAsiaTheme="minorEastAsia" w:hAnsiTheme="minorEastAsia" w:cstheme="minorEastAsia" w:hint="eastAsia"/>
                <w:color w:val="000000"/>
                <w:lang w:bidi="ar"/>
              </w:rPr>
              <w:t>在楼宇内配置</w:t>
            </w:r>
            <w:r>
              <w:rPr>
                <w:rStyle w:val="font21"/>
                <w:rFonts w:asciiTheme="minorEastAsia" w:eastAsiaTheme="minorEastAsia" w:hAnsiTheme="minorEastAsia" w:cstheme="minorEastAsia" w:hint="default"/>
                <w:sz w:val="24"/>
                <w:szCs w:val="24"/>
                <w:lang w:bidi="ar"/>
              </w:rPr>
              <w:t>智能清洁设备，配合员工清扫的，每提供</w:t>
            </w:r>
            <w:r>
              <w:rPr>
                <w:rStyle w:val="font31"/>
                <w:rFonts w:asciiTheme="minorEastAsia" w:eastAsiaTheme="minorEastAsia" w:hAnsiTheme="minorEastAsia" w:cstheme="minorEastAsia" w:hint="eastAsia"/>
                <w:sz w:val="24"/>
                <w:szCs w:val="24"/>
                <w:lang w:bidi="ar"/>
              </w:rPr>
              <w:t>1</w:t>
            </w:r>
            <w:r>
              <w:rPr>
                <w:rStyle w:val="font21"/>
                <w:rFonts w:asciiTheme="minorEastAsia" w:eastAsiaTheme="minorEastAsia" w:hAnsiTheme="minorEastAsia" w:cstheme="minorEastAsia" w:hint="default"/>
                <w:sz w:val="24"/>
                <w:szCs w:val="24"/>
                <w:lang w:bidi="ar"/>
              </w:rPr>
              <w:t>台设备得</w:t>
            </w:r>
            <w:r>
              <w:rPr>
                <w:rStyle w:val="font31"/>
                <w:rFonts w:asciiTheme="minorEastAsia" w:eastAsiaTheme="minorEastAsia" w:hAnsiTheme="minorEastAsia" w:cstheme="minorEastAsia" w:hint="eastAsia"/>
                <w:sz w:val="24"/>
                <w:szCs w:val="24"/>
                <w:lang w:bidi="ar"/>
              </w:rPr>
              <w:t>1</w:t>
            </w:r>
            <w:r>
              <w:rPr>
                <w:rStyle w:val="font21"/>
                <w:rFonts w:asciiTheme="minorEastAsia" w:eastAsiaTheme="minorEastAsia" w:hAnsiTheme="minorEastAsia" w:cstheme="minorEastAsia" w:hint="default"/>
                <w:sz w:val="24"/>
                <w:szCs w:val="24"/>
                <w:lang w:bidi="ar"/>
              </w:rPr>
              <w:t>分，最高</w:t>
            </w:r>
            <w:r>
              <w:rPr>
                <w:rStyle w:val="font31"/>
                <w:rFonts w:asciiTheme="minorEastAsia" w:eastAsiaTheme="minorEastAsia" w:hAnsiTheme="minorEastAsia" w:cstheme="minorEastAsia" w:hint="eastAsia"/>
                <w:sz w:val="24"/>
                <w:szCs w:val="24"/>
                <w:lang w:bidi="ar"/>
              </w:rPr>
              <w:t>2</w:t>
            </w:r>
            <w:r>
              <w:rPr>
                <w:rStyle w:val="font21"/>
                <w:rFonts w:asciiTheme="minorEastAsia" w:eastAsiaTheme="minorEastAsia" w:hAnsiTheme="minorEastAsia" w:cstheme="minorEastAsia" w:hint="default"/>
                <w:sz w:val="24"/>
                <w:szCs w:val="24"/>
                <w:lang w:bidi="ar"/>
              </w:rPr>
              <w:t>分，不提供不得分。</w:t>
            </w:r>
          </w:p>
          <w:p w:rsidR="00661BFF" w:rsidRDefault="00F14465" w:rsidP="003F3818">
            <w:pPr>
              <w:spacing w:line="360" w:lineRule="auto"/>
              <w:jc w:val="both"/>
              <w:textAlignment w:val="center"/>
              <w:rPr>
                <w:rFonts w:asciiTheme="minorEastAsia" w:eastAsiaTheme="minorEastAsia" w:hAnsiTheme="minorEastAsia" w:cstheme="minorEastAsia"/>
                <w:color w:val="000000"/>
              </w:rPr>
            </w:pPr>
            <w:r w:rsidRPr="003F3818">
              <w:rPr>
                <w:rStyle w:val="font21"/>
                <w:rFonts w:hint="default"/>
                <w:sz w:val="24"/>
                <w:lang w:bidi="ar"/>
              </w:rPr>
              <w:t>注：提供设备的购置证明或租赁证明，加盖公章，否则不得分。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2</w:t>
            </w:r>
          </w:p>
        </w:tc>
      </w:tr>
      <w:tr w:rsidR="00661BFF">
        <w:trPr>
          <w:trHeight w:val="938"/>
        </w:trPr>
        <w:tc>
          <w:tcPr>
            <w:tcW w:w="472" w:type="pct"/>
            <w:vMerge/>
            <w:tcBorders>
              <w:top w:val="nil"/>
              <w:left w:val="single" w:sz="8" w:space="0" w:color="000000"/>
              <w:bottom w:val="single" w:sz="8" w:space="0" w:color="000000"/>
              <w:right w:val="single" w:sz="8" w:space="0" w:color="000000"/>
            </w:tcBorders>
            <w:shd w:val="clear" w:color="auto" w:fill="auto"/>
            <w:vAlign w:val="center"/>
          </w:tcPr>
          <w:p w:rsidR="00661BFF" w:rsidRDefault="00661BFF">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承诺函</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承诺中标后，所有保洁人员不随意更换，出具承诺函得</w:t>
            </w:r>
            <w:r>
              <w:rPr>
                <w:rStyle w:val="font31"/>
                <w:rFonts w:asciiTheme="minorEastAsia" w:eastAsiaTheme="minorEastAsia" w:hAnsiTheme="minorEastAsia" w:cstheme="minorEastAsia" w:hint="eastAsia"/>
                <w:sz w:val="24"/>
                <w:szCs w:val="24"/>
                <w:lang w:bidi="ar"/>
              </w:rPr>
              <w:t>3</w:t>
            </w:r>
            <w:r>
              <w:rPr>
                <w:rStyle w:val="font21"/>
                <w:rFonts w:asciiTheme="minorEastAsia" w:eastAsiaTheme="minorEastAsia" w:hAnsiTheme="minorEastAsia" w:cstheme="minorEastAsia" w:hint="default"/>
                <w:sz w:val="24"/>
                <w:szCs w:val="24"/>
                <w:lang w:bidi="ar"/>
              </w:rPr>
              <w:t>分，否则不得分。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661BFF" w:rsidRDefault="00F14465">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3</w:t>
            </w:r>
          </w:p>
        </w:tc>
      </w:tr>
      <w:tr w:rsidR="00F57539" w:rsidTr="00A76F54">
        <w:trPr>
          <w:trHeight w:val="863"/>
        </w:trPr>
        <w:tc>
          <w:tcPr>
            <w:tcW w:w="472" w:type="pct"/>
            <w:vMerge w:val="restart"/>
            <w:tcBorders>
              <w:top w:val="nil"/>
              <w:left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t>主观分（技术及服务部</w:t>
            </w:r>
            <w:r>
              <w:rPr>
                <w:rFonts w:asciiTheme="minorEastAsia" w:eastAsiaTheme="minorEastAsia" w:hAnsiTheme="minorEastAsia" w:cstheme="minorEastAsia" w:hint="eastAsia"/>
                <w:color w:val="000000"/>
                <w:lang w:bidi="ar"/>
              </w:rPr>
              <w:lastRenderedPageBreak/>
              <w:t>分）</w:t>
            </w:r>
          </w:p>
        </w:tc>
        <w:tc>
          <w:tcPr>
            <w:tcW w:w="915"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lastRenderedPageBreak/>
              <w:t>重点、难点分析及相应措施</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F57539" w:rsidRDefault="00F57539" w:rsidP="00F57539">
            <w:pPr>
              <w:spacing w:line="360" w:lineRule="auto"/>
              <w:jc w:val="both"/>
            </w:pPr>
            <w:r>
              <w:rPr>
                <w:rFonts w:hint="eastAsia"/>
              </w:rPr>
              <w:t>投标人根据采购需求，进行重点难点分析并提供解决方案。</w:t>
            </w:r>
          </w:p>
          <w:p w:rsidR="00F57539" w:rsidRDefault="00F57539" w:rsidP="00F57539">
            <w:pPr>
              <w:spacing w:line="360" w:lineRule="auto"/>
              <w:jc w:val="both"/>
            </w:pPr>
            <w:r>
              <w:rPr>
                <w:rFonts w:hint="eastAsia"/>
              </w:rPr>
              <w:t>分析全面、符合项目特点和实际情况，内容明确具体，对于重点难点有针对性的应对和解决方案，得</w:t>
            </w:r>
            <w:r>
              <w:t>5</w:t>
            </w:r>
            <w:r>
              <w:rPr>
                <w:rFonts w:hint="eastAsia"/>
              </w:rPr>
              <w:t>分；</w:t>
            </w:r>
          </w:p>
          <w:p w:rsidR="00F57539" w:rsidRDefault="00F57539" w:rsidP="00F57539">
            <w:pPr>
              <w:spacing w:line="360" w:lineRule="auto"/>
              <w:jc w:val="both"/>
            </w:pPr>
            <w:r>
              <w:rPr>
                <w:rFonts w:hint="eastAsia"/>
              </w:rPr>
              <w:t>分析合理、但不够贴合项目特点，内</w:t>
            </w:r>
            <w:r>
              <w:rPr>
                <w:rFonts w:hint="eastAsia"/>
              </w:rPr>
              <w:lastRenderedPageBreak/>
              <w:t>容全面，对于重点难点有针对性的应对和解决方案，得</w:t>
            </w:r>
            <w:r>
              <w:t>3</w:t>
            </w:r>
            <w:r>
              <w:rPr>
                <w:rFonts w:hint="eastAsia"/>
              </w:rPr>
              <w:t>分；</w:t>
            </w:r>
          </w:p>
          <w:p w:rsidR="00F57539" w:rsidRDefault="00F57539" w:rsidP="00F57539">
            <w:pPr>
              <w:spacing w:line="360" w:lineRule="auto"/>
              <w:jc w:val="both"/>
            </w:pPr>
            <w:r>
              <w:rPr>
                <w:rFonts w:hint="eastAsia"/>
              </w:rPr>
              <w:t>分析基本合理，对于重点难点有解决方案，但针对性一般，</w:t>
            </w:r>
            <w:r>
              <w:t>得2</w:t>
            </w:r>
            <w:r>
              <w:rPr>
                <w:rFonts w:hint="eastAsia"/>
              </w:rPr>
              <w:t>分；</w:t>
            </w:r>
          </w:p>
          <w:p w:rsidR="00F57539" w:rsidRDefault="00F57539" w:rsidP="00F57539">
            <w:pPr>
              <w:spacing w:line="360" w:lineRule="auto"/>
              <w:jc w:val="both"/>
            </w:pPr>
            <w:r>
              <w:rPr>
                <w:rFonts w:hint="eastAsia"/>
              </w:rPr>
              <w:t>分析有偏差，提出的解决方案关键内容明显缺失，得</w:t>
            </w:r>
            <w:r>
              <w:t>1</w:t>
            </w:r>
            <w:r>
              <w:rPr>
                <w:rFonts w:hint="eastAsia"/>
              </w:rPr>
              <w:t>分；</w:t>
            </w:r>
          </w:p>
          <w:p w:rsidR="00F57539" w:rsidRDefault="00F57539" w:rsidP="00F57539">
            <w:pPr>
              <w:spacing w:line="360" w:lineRule="auto"/>
              <w:jc w:val="both"/>
              <w:textAlignment w:val="center"/>
              <w:rPr>
                <w:rFonts w:asciiTheme="minorEastAsia" w:eastAsiaTheme="minorEastAsia" w:hAnsiTheme="minorEastAsia" w:cstheme="minorEastAsia"/>
                <w:color w:val="000000"/>
              </w:rPr>
            </w:pPr>
            <w:r>
              <w:rPr>
                <w:rFonts w:hint="eastAsia"/>
              </w:rPr>
              <w:t>未进行重点难点分析或未提供相关解决方案的，得0分。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lang w:bidi="ar"/>
              </w:rPr>
              <w:lastRenderedPageBreak/>
              <w:t>5</w:t>
            </w:r>
          </w:p>
        </w:tc>
      </w:tr>
      <w:tr w:rsidR="00F57539" w:rsidTr="00A76F54">
        <w:trPr>
          <w:trHeight w:val="5065"/>
        </w:trPr>
        <w:tc>
          <w:tcPr>
            <w:tcW w:w="472" w:type="pct"/>
            <w:vMerge/>
            <w:tcBorders>
              <w:left w:val="single" w:sz="8" w:space="0" w:color="000000"/>
              <w:right w:val="single" w:sz="8" w:space="0" w:color="000000"/>
            </w:tcBorders>
            <w:shd w:val="clear" w:color="auto" w:fill="auto"/>
            <w:vAlign w:val="center"/>
          </w:tcPr>
          <w:p w:rsidR="00F57539" w:rsidRDefault="00F57539">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工作方案</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F57539" w:rsidRDefault="00F57539" w:rsidP="00F57539">
            <w:pPr>
              <w:spacing w:line="360" w:lineRule="auto"/>
              <w:jc w:val="both"/>
              <w:textAlignment w:val="center"/>
              <w:rPr>
                <w:rFonts w:asciiTheme="minorEastAsia" w:eastAsiaTheme="minorEastAsia" w:hAnsiTheme="minorEastAsia" w:cstheme="minorEastAsia"/>
                <w:color w:val="000000"/>
                <w:lang w:bidi="ar"/>
              </w:rPr>
            </w:pPr>
            <w:r>
              <w:rPr>
                <w:rFonts w:asciiTheme="minorEastAsia" w:eastAsiaTheme="minorEastAsia" w:hAnsiTheme="minorEastAsia" w:cstheme="minorEastAsia" w:hint="eastAsia"/>
                <w:color w:val="000000"/>
                <w:lang w:bidi="ar"/>
              </w:rPr>
              <w:t>针对本项目的工作方案：</w:t>
            </w:r>
          </w:p>
          <w:p w:rsidR="00F57539" w:rsidRDefault="00F57539" w:rsidP="00F57539">
            <w:pPr>
              <w:spacing w:line="360" w:lineRule="auto"/>
              <w:jc w:val="both"/>
              <w:textAlignment w:val="center"/>
              <w:rPr>
                <w:rStyle w:val="font21"/>
                <w:rFonts w:asciiTheme="minorEastAsia" w:eastAsiaTheme="minorEastAsia" w:hAnsiTheme="minorEastAsia" w:cstheme="minorEastAsia" w:hint="default"/>
                <w:sz w:val="24"/>
                <w:szCs w:val="24"/>
                <w:lang w:bidi="ar"/>
              </w:rPr>
            </w:pPr>
          </w:p>
          <w:p w:rsidR="00F57539" w:rsidRDefault="00F57539" w:rsidP="00F57539">
            <w:pPr>
              <w:spacing w:line="360" w:lineRule="auto"/>
              <w:ind w:firstLine="28"/>
              <w:jc w:val="both"/>
              <w:rPr>
                <w:rFonts w:asciiTheme="majorEastAsia" w:eastAsiaTheme="majorEastAsia" w:hAnsiTheme="majorEastAsia"/>
              </w:rPr>
            </w:pPr>
            <w:r>
              <w:rPr>
                <w:rFonts w:asciiTheme="majorEastAsia" w:eastAsiaTheme="majorEastAsia" w:hAnsiTheme="majorEastAsia" w:hint="eastAsia"/>
              </w:rPr>
              <w:t>根据供应商提供的服务方案进行评审，包括但不限于</w:t>
            </w:r>
            <w:r>
              <w:rPr>
                <w:rStyle w:val="font21"/>
                <w:rFonts w:asciiTheme="minorEastAsia" w:eastAsiaTheme="minorEastAsia" w:hAnsiTheme="minorEastAsia" w:cstheme="minorEastAsia" w:hint="default"/>
                <w:sz w:val="24"/>
                <w:szCs w:val="24"/>
                <w:lang w:bidi="ar"/>
              </w:rPr>
              <w:t>接管和进驻方案，</w:t>
            </w:r>
            <w:r>
              <w:rPr>
                <w:rFonts w:asciiTheme="majorEastAsia" w:eastAsiaTheme="majorEastAsia" w:hAnsiTheme="majorEastAsia" w:hint="eastAsia"/>
              </w:rPr>
              <w:t>公共环境卫生、地下室及地库环境卫生保洁方案，卫生间保洁方案等内容：</w:t>
            </w:r>
          </w:p>
          <w:p w:rsidR="00F57539" w:rsidRDefault="00F57539" w:rsidP="00F57539">
            <w:pPr>
              <w:spacing w:line="360" w:lineRule="auto"/>
              <w:ind w:firstLine="28"/>
              <w:jc w:val="both"/>
              <w:rPr>
                <w:rFonts w:asciiTheme="majorEastAsia" w:eastAsiaTheme="majorEastAsia" w:hAnsiTheme="majorEastAsia"/>
              </w:rPr>
            </w:pPr>
            <w:r>
              <w:rPr>
                <w:rFonts w:asciiTheme="majorEastAsia" w:eastAsiaTheme="majorEastAsia" w:hAnsiTheme="majorEastAsia" w:hint="eastAsia"/>
              </w:rPr>
              <w:t>方案清晰完整、全面具体，内容详细，</w:t>
            </w:r>
            <w:r>
              <w:rPr>
                <w:rFonts w:asciiTheme="majorEastAsia" w:eastAsiaTheme="majorEastAsia" w:hAnsiTheme="majorEastAsia"/>
              </w:rPr>
              <w:t>部署</w:t>
            </w:r>
            <w:r>
              <w:rPr>
                <w:rFonts w:asciiTheme="majorEastAsia" w:eastAsiaTheme="majorEastAsia" w:hAnsiTheme="majorEastAsia" w:hint="eastAsia"/>
              </w:rPr>
              <w:t>得当</w:t>
            </w:r>
            <w:r>
              <w:rPr>
                <w:rFonts w:asciiTheme="majorEastAsia" w:eastAsiaTheme="majorEastAsia" w:hAnsiTheme="majorEastAsia"/>
              </w:rPr>
              <w:t>，</w:t>
            </w:r>
            <w:r>
              <w:rPr>
                <w:rFonts w:asciiTheme="majorEastAsia" w:eastAsiaTheme="majorEastAsia" w:hAnsiTheme="majorEastAsia" w:hint="eastAsia"/>
              </w:rPr>
              <w:t>措施细化且有效，针对性及可操作性均强，完全满足采购需求，得</w:t>
            </w:r>
            <w:r>
              <w:rPr>
                <w:rFonts w:asciiTheme="majorEastAsia" w:eastAsiaTheme="majorEastAsia" w:hAnsiTheme="majorEastAsia"/>
              </w:rPr>
              <w:t>10</w:t>
            </w:r>
            <w:r>
              <w:rPr>
                <w:rFonts w:asciiTheme="majorEastAsia" w:eastAsiaTheme="majorEastAsia" w:hAnsiTheme="majorEastAsia" w:hint="eastAsia"/>
              </w:rPr>
              <w:t>分；</w:t>
            </w:r>
          </w:p>
          <w:p w:rsidR="00F57539" w:rsidRDefault="00F57539" w:rsidP="00F57539">
            <w:pPr>
              <w:spacing w:line="360" w:lineRule="auto"/>
              <w:jc w:val="both"/>
              <w:rPr>
                <w:rFonts w:asciiTheme="majorEastAsia" w:eastAsiaTheme="majorEastAsia" w:hAnsiTheme="majorEastAsia"/>
              </w:rPr>
            </w:pPr>
            <w:r>
              <w:rPr>
                <w:rFonts w:asciiTheme="majorEastAsia" w:eastAsiaTheme="majorEastAsia" w:hAnsiTheme="majorEastAsia" w:hint="eastAsia"/>
              </w:rPr>
              <w:t>方案完整，内容全面，部署比较明确，措施细化不足，满足采购需求，得</w:t>
            </w:r>
            <w:r>
              <w:rPr>
                <w:rFonts w:asciiTheme="majorEastAsia" w:eastAsiaTheme="majorEastAsia" w:hAnsiTheme="majorEastAsia"/>
              </w:rPr>
              <w:t>7</w:t>
            </w:r>
            <w:r>
              <w:rPr>
                <w:rFonts w:asciiTheme="majorEastAsia" w:eastAsiaTheme="majorEastAsia" w:hAnsiTheme="majorEastAsia" w:hint="eastAsia"/>
              </w:rPr>
              <w:t>分；</w:t>
            </w:r>
          </w:p>
          <w:p w:rsidR="00F57539" w:rsidRDefault="00F57539" w:rsidP="00F57539">
            <w:pPr>
              <w:spacing w:line="360" w:lineRule="auto"/>
              <w:ind w:firstLine="28"/>
              <w:jc w:val="both"/>
              <w:rPr>
                <w:rFonts w:asciiTheme="majorEastAsia" w:eastAsiaTheme="majorEastAsia" w:hAnsiTheme="majorEastAsia"/>
              </w:rPr>
            </w:pPr>
            <w:r>
              <w:rPr>
                <w:rFonts w:asciiTheme="majorEastAsia" w:eastAsiaTheme="majorEastAsia" w:hAnsiTheme="majorEastAsia" w:hint="eastAsia"/>
              </w:rPr>
              <w:t>方案基本完整，措施简单，基本满足采购需求，得</w:t>
            </w:r>
            <w:r>
              <w:rPr>
                <w:rFonts w:asciiTheme="majorEastAsia" w:eastAsiaTheme="majorEastAsia" w:hAnsiTheme="majorEastAsia"/>
              </w:rPr>
              <w:t>4</w:t>
            </w:r>
            <w:r>
              <w:rPr>
                <w:rFonts w:asciiTheme="majorEastAsia" w:eastAsiaTheme="majorEastAsia" w:hAnsiTheme="majorEastAsia" w:hint="eastAsia"/>
              </w:rPr>
              <w:t>分；</w:t>
            </w:r>
          </w:p>
          <w:p w:rsidR="00F57539" w:rsidRDefault="00F57539" w:rsidP="00F57539">
            <w:pPr>
              <w:spacing w:line="360" w:lineRule="auto"/>
              <w:ind w:firstLine="28"/>
              <w:jc w:val="both"/>
              <w:rPr>
                <w:rFonts w:asciiTheme="majorEastAsia" w:eastAsiaTheme="majorEastAsia" w:hAnsiTheme="majorEastAsia"/>
              </w:rPr>
            </w:pPr>
            <w:r>
              <w:rPr>
                <w:rFonts w:asciiTheme="majorEastAsia" w:eastAsiaTheme="majorEastAsia" w:hAnsiTheme="majorEastAsia" w:hint="eastAsia"/>
              </w:rPr>
              <w:t>方案基本可行，内容有缺失，针对性及可操作性低，得</w:t>
            </w:r>
            <w:r>
              <w:rPr>
                <w:rFonts w:asciiTheme="majorEastAsia" w:eastAsiaTheme="majorEastAsia" w:hAnsiTheme="majorEastAsia"/>
              </w:rPr>
              <w:t>1</w:t>
            </w:r>
            <w:r>
              <w:rPr>
                <w:rFonts w:asciiTheme="majorEastAsia" w:eastAsiaTheme="majorEastAsia" w:hAnsiTheme="majorEastAsia" w:hint="eastAsia"/>
              </w:rPr>
              <w:t>分；</w:t>
            </w:r>
          </w:p>
          <w:p w:rsidR="00F57539" w:rsidRDefault="00F57539" w:rsidP="00F57539">
            <w:pPr>
              <w:spacing w:line="360" w:lineRule="auto"/>
              <w:jc w:val="both"/>
              <w:textAlignment w:val="center"/>
              <w:rPr>
                <w:rFonts w:asciiTheme="minorEastAsia" w:eastAsiaTheme="minorEastAsia" w:hAnsiTheme="minorEastAsia" w:cstheme="minorEastAsia"/>
                <w:color w:val="000000"/>
              </w:rPr>
            </w:pPr>
            <w:r>
              <w:rPr>
                <w:rFonts w:asciiTheme="majorEastAsia" w:eastAsiaTheme="majorEastAsia" w:hAnsiTheme="majorEastAsia" w:hint="eastAsia"/>
              </w:rPr>
              <w:t>未提供，得0分。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t>10</w:t>
            </w:r>
          </w:p>
        </w:tc>
      </w:tr>
      <w:tr w:rsidR="00F57539" w:rsidTr="00A76F54">
        <w:trPr>
          <w:trHeight w:val="831"/>
        </w:trPr>
        <w:tc>
          <w:tcPr>
            <w:tcW w:w="472" w:type="pct"/>
            <w:vMerge/>
            <w:tcBorders>
              <w:left w:val="single" w:sz="8" w:space="0" w:color="000000"/>
              <w:right w:val="single" w:sz="8" w:space="0" w:color="000000"/>
            </w:tcBorders>
            <w:shd w:val="clear" w:color="auto" w:fill="auto"/>
            <w:vAlign w:val="center"/>
          </w:tcPr>
          <w:p w:rsidR="00F57539" w:rsidRDefault="00F57539">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lang w:bidi="ar"/>
              </w:rPr>
            </w:pPr>
            <w:r>
              <w:rPr>
                <w:rFonts w:asciiTheme="majorEastAsia" w:eastAsiaTheme="majorEastAsia" w:hAnsiTheme="majorEastAsia" w:hint="eastAsia"/>
              </w:rPr>
              <w:t>节能降耗环保方案</w:t>
            </w:r>
          </w:p>
        </w:tc>
        <w:tc>
          <w:tcPr>
            <w:tcW w:w="2461" w:type="pct"/>
            <w:tcBorders>
              <w:top w:val="nil"/>
              <w:left w:val="single" w:sz="8" w:space="0" w:color="000000"/>
              <w:bottom w:val="single" w:sz="8" w:space="0" w:color="000000"/>
              <w:right w:val="single" w:sz="8" w:space="0" w:color="000000"/>
            </w:tcBorders>
            <w:shd w:val="clear" w:color="auto" w:fill="auto"/>
          </w:tcPr>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提出节能降耗环保服务方案，</w:t>
            </w:r>
            <w:r>
              <w:rPr>
                <w:rFonts w:asciiTheme="majorEastAsia" w:eastAsiaTheme="majorEastAsia" w:hAnsiTheme="majorEastAsia" w:hint="eastAsia"/>
                <w:bCs/>
              </w:rPr>
              <w:t>包含工作思路、</w:t>
            </w:r>
            <w:r>
              <w:rPr>
                <w:rFonts w:asciiTheme="majorEastAsia" w:eastAsiaTheme="majorEastAsia" w:hAnsiTheme="majorEastAsia" w:hint="eastAsia"/>
              </w:rPr>
              <w:t>保洁材料及清洁剂达到环保</w:t>
            </w:r>
            <w:r>
              <w:rPr>
                <w:rFonts w:asciiTheme="majorEastAsia" w:eastAsiaTheme="majorEastAsia" w:hAnsiTheme="majorEastAsia" w:hint="eastAsia"/>
              </w:rPr>
              <w:lastRenderedPageBreak/>
              <w:t>要求、垃圾分类、日常节能降耗环保工作措施</w:t>
            </w:r>
            <w:r>
              <w:rPr>
                <w:rFonts w:asciiTheme="majorEastAsia" w:eastAsiaTheme="majorEastAsia" w:hAnsiTheme="majorEastAsia" w:hint="eastAsia"/>
                <w:bCs/>
              </w:rPr>
              <w:t>，</w:t>
            </w:r>
            <w:r>
              <w:rPr>
                <w:rFonts w:asciiTheme="majorEastAsia" w:eastAsiaTheme="majorEastAsia" w:hAnsiTheme="majorEastAsia" w:hint="eastAsia"/>
              </w:rPr>
              <w:t>视方案全面性、针对性、可操作性评审：</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方案内容完备，措施具体细化且有效，管理制度科学合理，能高效达到节能降耗环保目的，针对性及可操作性均强，完全满足采购需求，得</w:t>
            </w:r>
            <w:r>
              <w:rPr>
                <w:rFonts w:asciiTheme="majorEastAsia" w:eastAsiaTheme="majorEastAsia" w:hAnsiTheme="majorEastAsia"/>
              </w:rPr>
              <w:t>4</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方案较完整，内容基本全面，措施得当但细化不足，有针对性和操作性，基本满足采购需求，得</w:t>
            </w:r>
            <w:r>
              <w:rPr>
                <w:rFonts w:asciiTheme="majorEastAsia" w:eastAsiaTheme="majorEastAsia" w:hAnsiTheme="majorEastAsia"/>
              </w:rPr>
              <w:t>2</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方案基本可行，内容有缺失，针对性及可操作性低，不能达到节能降耗环保目的，得1分；</w:t>
            </w:r>
          </w:p>
          <w:p w:rsidR="00F57539" w:rsidRDefault="00F57539">
            <w:pPr>
              <w:spacing w:line="360" w:lineRule="auto"/>
              <w:textAlignment w:val="center"/>
              <w:rPr>
                <w:rFonts w:asciiTheme="minorEastAsia" w:eastAsiaTheme="minorEastAsia" w:hAnsiTheme="minorEastAsia" w:cstheme="minorEastAsia"/>
                <w:color w:val="000000"/>
                <w:lang w:bidi="ar"/>
              </w:rPr>
            </w:pPr>
            <w:r>
              <w:rPr>
                <w:rFonts w:asciiTheme="majorEastAsia" w:eastAsiaTheme="majorEastAsia" w:hAnsiTheme="majorEastAsia" w:hint="eastAsia"/>
              </w:rPr>
              <w:t>未提供，得0分。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lang w:bidi="ar"/>
              </w:rPr>
            </w:pPr>
            <w:r>
              <w:rPr>
                <w:rFonts w:asciiTheme="minorEastAsia" w:eastAsiaTheme="minorEastAsia" w:hAnsiTheme="minorEastAsia" w:cstheme="minorEastAsia" w:hint="eastAsia"/>
                <w:color w:val="000000"/>
                <w:lang w:bidi="ar"/>
              </w:rPr>
              <w:lastRenderedPageBreak/>
              <w:t>4</w:t>
            </w:r>
          </w:p>
        </w:tc>
      </w:tr>
      <w:tr w:rsidR="00F57539" w:rsidTr="00A76F54">
        <w:trPr>
          <w:trHeight w:val="1842"/>
        </w:trPr>
        <w:tc>
          <w:tcPr>
            <w:tcW w:w="472" w:type="pct"/>
            <w:vMerge/>
            <w:tcBorders>
              <w:left w:val="single" w:sz="8" w:space="0" w:color="000000"/>
              <w:right w:val="single" w:sz="8" w:space="0" w:color="000000"/>
            </w:tcBorders>
            <w:shd w:val="clear" w:color="auto" w:fill="auto"/>
            <w:vAlign w:val="center"/>
          </w:tcPr>
          <w:p w:rsidR="00F57539" w:rsidRDefault="00F57539">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日常管理制度</w:t>
            </w:r>
          </w:p>
        </w:tc>
        <w:tc>
          <w:tcPr>
            <w:tcW w:w="2461" w:type="pct"/>
            <w:tcBorders>
              <w:top w:val="nil"/>
              <w:left w:val="single" w:sz="8" w:space="0" w:color="000000"/>
              <w:bottom w:val="single" w:sz="8" w:space="0" w:color="000000"/>
              <w:right w:val="single" w:sz="8" w:space="0" w:color="000000"/>
            </w:tcBorders>
            <w:shd w:val="clear" w:color="auto" w:fill="auto"/>
            <w:vAlign w:val="center"/>
          </w:tcPr>
          <w:p w:rsidR="00F57539" w:rsidRDefault="00F57539" w:rsidP="00F57539">
            <w:pPr>
              <w:spacing w:line="360" w:lineRule="auto"/>
              <w:textAlignment w:val="center"/>
              <w:rPr>
                <w:rFonts w:asciiTheme="majorEastAsia" w:eastAsiaTheme="majorEastAsia" w:hAnsiTheme="majorEastAsia"/>
              </w:rPr>
            </w:pPr>
            <w:r>
              <w:rPr>
                <w:rFonts w:asciiTheme="minorEastAsia" w:eastAsiaTheme="minorEastAsia" w:hAnsiTheme="minorEastAsia" w:cstheme="minorEastAsia" w:hint="eastAsia"/>
                <w:color w:val="000000"/>
                <w:lang w:bidi="ar"/>
              </w:rPr>
              <w:t>针对本项目的日常管理制度，</w:t>
            </w:r>
            <w:r>
              <w:rPr>
                <w:rFonts w:asciiTheme="majorEastAsia" w:eastAsiaTheme="majorEastAsia" w:hAnsiTheme="majorEastAsia" w:hint="eastAsia"/>
              </w:rPr>
              <w:t>包括但不限于：工作程序及管理制度、岗位工作制度、人员培训制度、</w:t>
            </w:r>
            <w:r>
              <w:rPr>
                <w:rFonts w:asciiTheme="majorEastAsia" w:eastAsiaTheme="majorEastAsia" w:hAnsiTheme="majorEastAsia" w:cs="Tahoma" w:hint="eastAsia"/>
              </w:rPr>
              <w:t>档案管理制度</w:t>
            </w:r>
            <w:r>
              <w:rPr>
                <w:rFonts w:asciiTheme="majorEastAsia" w:eastAsiaTheme="majorEastAsia" w:hAnsiTheme="majorEastAsia" w:hint="eastAsia"/>
              </w:rPr>
              <w:t>等进行评审：</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制度全面、完整、合理，内容具体，科学实用，针对性及实施性均强，完全能够支持服务方案实现，得</w:t>
            </w:r>
            <w:r>
              <w:rPr>
                <w:rFonts w:asciiTheme="majorEastAsia" w:eastAsiaTheme="majorEastAsia" w:hAnsiTheme="majorEastAsia"/>
              </w:rPr>
              <w:t>4</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制度基本全面、合理，内容较完整，有针对性，</w:t>
            </w:r>
            <w:r>
              <w:rPr>
                <w:rFonts w:asciiTheme="majorEastAsia" w:eastAsiaTheme="majorEastAsia" w:hAnsiTheme="majorEastAsia" w:hint="eastAsia"/>
                <w:bCs/>
              </w:rPr>
              <w:t>措施细化不足，</w:t>
            </w:r>
            <w:r>
              <w:rPr>
                <w:rFonts w:asciiTheme="majorEastAsia" w:eastAsiaTheme="majorEastAsia" w:hAnsiTheme="majorEastAsia" w:hint="eastAsia"/>
              </w:rPr>
              <w:t>能够支持服务方案实现，得</w:t>
            </w:r>
            <w:r>
              <w:rPr>
                <w:rFonts w:asciiTheme="majorEastAsia" w:eastAsiaTheme="majorEastAsia" w:hAnsiTheme="majorEastAsia"/>
              </w:rPr>
              <w:t>2</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制度不够全面、不够完善、不够合理，无法支持服务方案实现，得1分；</w:t>
            </w:r>
          </w:p>
          <w:p w:rsidR="00F57539" w:rsidRDefault="00F57539">
            <w:pPr>
              <w:spacing w:line="360" w:lineRule="auto"/>
              <w:textAlignment w:val="center"/>
              <w:rPr>
                <w:rFonts w:asciiTheme="minorEastAsia" w:eastAsiaTheme="minorEastAsia" w:hAnsiTheme="minorEastAsia" w:cstheme="minorEastAsia"/>
                <w:color w:val="000000"/>
              </w:rPr>
            </w:pPr>
            <w:r>
              <w:rPr>
                <w:rFonts w:asciiTheme="majorEastAsia" w:eastAsiaTheme="majorEastAsia" w:hAnsiTheme="majorEastAsia" w:hint="eastAsia"/>
              </w:rPr>
              <w:t>未提供，得0分。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t>4</w:t>
            </w:r>
          </w:p>
        </w:tc>
      </w:tr>
      <w:tr w:rsidR="00F57539" w:rsidTr="00A76F54">
        <w:trPr>
          <w:trHeight w:val="1802"/>
        </w:trPr>
        <w:tc>
          <w:tcPr>
            <w:tcW w:w="472" w:type="pct"/>
            <w:vMerge/>
            <w:tcBorders>
              <w:left w:val="single" w:sz="8" w:space="0" w:color="000000"/>
              <w:right w:val="single" w:sz="8" w:space="0" w:color="000000"/>
            </w:tcBorders>
            <w:shd w:val="clear" w:color="auto" w:fill="auto"/>
            <w:vAlign w:val="center"/>
          </w:tcPr>
          <w:p w:rsidR="00F57539" w:rsidRDefault="00F57539">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nil"/>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lang w:bidi="ar"/>
              </w:rPr>
              <w:t>考核及奖惩办法</w:t>
            </w:r>
          </w:p>
        </w:tc>
        <w:tc>
          <w:tcPr>
            <w:tcW w:w="2461" w:type="pct"/>
            <w:tcBorders>
              <w:top w:val="nil"/>
              <w:left w:val="single" w:sz="8" w:space="0" w:color="000000"/>
              <w:bottom w:val="nil"/>
              <w:right w:val="single" w:sz="8" w:space="0" w:color="000000"/>
            </w:tcBorders>
            <w:shd w:val="clear" w:color="auto" w:fill="auto"/>
            <w:vAlign w:val="center"/>
          </w:tcPr>
          <w:p w:rsidR="00F57539" w:rsidRDefault="00F57539" w:rsidP="00F57539">
            <w:pPr>
              <w:spacing w:line="360" w:lineRule="auto"/>
              <w:textAlignment w:val="center"/>
              <w:rPr>
                <w:rFonts w:asciiTheme="minorEastAsia" w:eastAsiaTheme="minorEastAsia" w:hAnsiTheme="minorEastAsia" w:cstheme="minorEastAsia"/>
                <w:color w:val="000000"/>
                <w:lang w:bidi="ar"/>
              </w:rPr>
            </w:pPr>
            <w:r>
              <w:rPr>
                <w:rFonts w:asciiTheme="minorEastAsia" w:eastAsiaTheme="minorEastAsia" w:hAnsiTheme="minorEastAsia" w:cstheme="minorEastAsia" w:hint="eastAsia"/>
                <w:color w:val="000000"/>
                <w:lang w:bidi="ar"/>
              </w:rPr>
              <w:t>针对本项目的考核及奖惩办法。</w:t>
            </w:r>
          </w:p>
          <w:p w:rsidR="00F57539" w:rsidRDefault="00F57539" w:rsidP="00F57539">
            <w:pPr>
              <w:spacing w:line="360" w:lineRule="auto"/>
              <w:textAlignment w:val="center"/>
            </w:pPr>
            <w:r>
              <w:rPr>
                <w:rFonts w:asciiTheme="minorEastAsia" w:eastAsiaTheme="minorEastAsia" w:hAnsiTheme="minorEastAsia" w:cstheme="minorEastAsia" w:hint="eastAsia"/>
                <w:color w:val="000000"/>
                <w:lang w:bidi="ar"/>
              </w:rPr>
              <w:t>考核及奖惩</w:t>
            </w:r>
            <w:r>
              <w:rPr>
                <w:rFonts w:hint="eastAsia"/>
              </w:rPr>
              <w:t>办法完善、可行，内容细化得</w:t>
            </w:r>
            <w:r>
              <w:t>3</w:t>
            </w:r>
            <w:r>
              <w:rPr>
                <w:rFonts w:hint="eastAsia"/>
              </w:rPr>
              <w:t>分；</w:t>
            </w:r>
          </w:p>
          <w:p w:rsidR="00F57539" w:rsidRDefault="00F57539">
            <w:pPr>
              <w:spacing w:line="360" w:lineRule="auto"/>
            </w:pPr>
            <w:r>
              <w:rPr>
                <w:rFonts w:asciiTheme="minorEastAsia" w:eastAsiaTheme="minorEastAsia" w:hAnsiTheme="minorEastAsia" w:cstheme="minorEastAsia" w:hint="eastAsia"/>
                <w:color w:val="000000"/>
                <w:lang w:bidi="ar"/>
              </w:rPr>
              <w:t>考核及奖惩</w:t>
            </w:r>
            <w:r>
              <w:rPr>
                <w:rFonts w:hint="eastAsia"/>
              </w:rPr>
              <w:t>办法比较完善、较可行，内容表述不清晰，得</w:t>
            </w:r>
            <w:r>
              <w:t>2</w:t>
            </w:r>
            <w:r>
              <w:rPr>
                <w:rFonts w:hint="eastAsia"/>
              </w:rPr>
              <w:t>分；</w:t>
            </w:r>
          </w:p>
          <w:p w:rsidR="00F57539" w:rsidRDefault="00F57539">
            <w:pPr>
              <w:spacing w:line="360" w:lineRule="auto"/>
            </w:pPr>
            <w:r>
              <w:rPr>
                <w:rFonts w:asciiTheme="minorEastAsia" w:eastAsiaTheme="minorEastAsia" w:hAnsiTheme="minorEastAsia" w:cstheme="minorEastAsia" w:hint="eastAsia"/>
                <w:color w:val="000000"/>
                <w:lang w:bidi="ar"/>
              </w:rPr>
              <w:t>考核及奖惩</w:t>
            </w:r>
            <w:r>
              <w:rPr>
                <w:rFonts w:hint="eastAsia"/>
              </w:rPr>
              <w:t>办法不完善、可行性一般，得</w:t>
            </w:r>
            <w:r>
              <w:t>1</w:t>
            </w:r>
            <w:r>
              <w:rPr>
                <w:rFonts w:hint="eastAsia"/>
              </w:rPr>
              <w:t>分；</w:t>
            </w:r>
          </w:p>
          <w:p w:rsidR="00F57539" w:rsidRDefault="00F57539">
            <w:pPr>
              <w:spacing w:line="360" w:lineRule="auto"/>
              <w:textAlignment w:val="center"/>
              <w:rPr>
                <w:rFonts w:asciiTheme="minorEastAsia" w:eastAsiaTheme="minorEastAsia" w:hAnsiTheme="minorEastAsia" w:cstheme="minorEastAsia"/>
                <w:color w:val="000000"/>
              </w:rPr>
            </w:pPr>
            <w:r>
              <w:rPr>
                <w:rFonts w:hint="eastAsia"/>
              </w:rPr>
              <w:t>未提供相关内容，得0分。</w:t>
            </w:r>
          </w:p>
        </w:tc>
        <w:tc>
          <w:tcPr>
            <w:tcW w:w="1152" w:type="pct"/>
            <w:tcBorders>
              <w:top w:val="nil"/>
              <w:left w:val="single" w:sz="8" w:space="0" w:color="000000"/>
              <w:bottom w:val="nil"/>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color w:val="000000"/>
                <w:lang w:bidi="ar"/>
              </w:rPr>
              <w:t>3</w:t>
            </w:r>
          </w:p>
        </w:tc>
      </w:tr>
      <w:tr w:rsidR="00F57539" w:rsidTr="00A76F54">
        <w:trPr>
          <w:trHeight w:val="1802"/>
        </w:trPr>
        <w:tc>
          <w:tcPr>
            <w:tcW w:w="472" w:type="pct"/>
            <w:vMerge/>
            <w:tcBorders>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rPr>
                <w:rFonts w:asciiTheme="minorEastAsia" w:eastAsiaTheme="minorEastAsia" w:hAnsiTheme="minorEastAsia" w:cstheme="minorEastAsia"/>
                <w:color w:val="000000"/>
              </w:rPr>
            </w:pPr>
          </w:p>
        </w:tc>
        <w:tc>
          <w:tcPr>
            <w:tcW w:w="915"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lang w:bidi="ar"/>
              </w:rPr>
            </w:pPr>
            <w:r>
              <w:rPr>
                <w:rFonts w:asciiTheme="majorEastAsia" w:eastAsiaTheme="majorEastAsia" w:hAnsiTheme="majorEastAsia" w:hint="eastAsia"/>
              </w:rPr>
              <w:t>重大活动保障服务方案</w:t>
            </w:r>
          </w:p>
        </w:tc>
        <w:tc>
          <w:tcPr>
            <w:tcW w:w="2461" w:type="pct"/>
            <w:tcBorders>
              <w:top w:val="nil"/>
              <w:left w:val="single" w:sz="8" w:space="0" w:color="000000"/>
              <w:bottom w:val="single" w:sz="8" w:space="0" w:color="000000"/>
              <w:right w:val="single" w:sz="8" w:space="0" w:color="000000"/>
            </w:tcBorders>
            <w:shd w:val="clear" w:color="auto" w:fill="auto"/>
          </w:tcPr>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bCs/>
              </w:rPr>
              <w:t>需提供针对国家和学校各类考试、大型活动、工作检查等情况出现的额外保洁服务制定具体的保障服务方案，包含工作思路、</w:t>
            </w:r>
            <w:r>
              <w:rPr>
                <w:rFonts w:asciiTheme="majorEastAsia" w:eastAsiaTheme="majorEastAsia" w:hAnsiTheme="majorEastAsia" w:hint="eastAsia"/>
              </w:rPr>
              <w:t>具体的岗位排班情况、拟安排人员清单和针对采购人实际情况拟定的项目服务方案</w:t>
            </w:r>
            <w:r>
              <w:rPr>
                <w:rFonts w:asciiTheme="majorEastAsia" w:eastAsiaTheme="majorEastAsia" w:hAnsiTheme="majorEastAsia" w:hint="eastAsia"/>
                <w:bCs/>
              </w:rPr>
              <w:t>，针对常见问题的处理方案，视</w:t>
            </w:r>
            <w:r>
              <w:rPr>
                <w:rFonts w:asciiTheme="majorEastAsia" w:eastAsiaTheme="majorEastAsia" w:hAnsiTheme="majorEastAsia" w:hint="eastAsia"/>
              </w:rPr>
              <w:t>方案全面性、针对性、可操作性评审：</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方案清晰完整、全面具体，内容详细，</w:t>
            </w:r>
            <w:r>
              <w:rPr>
                <w:rFonts w:asciiTheme="majorEastAsia" w:eastAsiaTheme="majorEastAsia" w:hAnsiTheme="majorEastAsia"/>
              </w:rPr>
              <w:t>部署</w:t>
            </w:r>
            <w:r>
              <w:rPr>
                <w:rFonts w:asciiTheme="majorEastAsia" w:eastAsiaTheme="majorEastAsia" w:hAnsiTheme="majorEastAsia" w:hint="eastAsia"/>
              </w:rPr>
              <w:t>得当</w:t>
            </w:r>
            <w:r>
              <w:rPr>
                <w:rFonts w:asciiTheme="majorEastAsia" w:eastAsiaTheme="majorEastAsia" w:hAnsiTheme="majorEastAsia"/>
              </w:rPr>
              <w:t>，</w:t>
            </w:r>
            <w:r>
              <w:rPr>
                <w:rFonts w:asciiTheme="majorEastAsia" w:eastAsiaTheme="majorEastAsia" w:hAnsiTheme="majorEastAsia" w:hint="eastAsia"/>
              </w:rPr>
              <w:t>措施细化且有效，针对性及可操作性均强，完全满足采购需求，得</w:t>
            </w:r>
            <w:r>
              <w:rPr>
                <w:rFonts w:asciiTheme="majorEastAsia" w:eastAsiaTheme="majorEastAsia" w:hAnsiTheme="majorEastAsia"/>
              </w:rPr>
              <w:t>5</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方案较完整，内容基本全面，部署明确，措施细化不足，基本满足采购需求，得</w:t>
            </w:r>
            <w:r>
              <w:rPr>
                <w:rFonts w:asciiTheme="majorEastAsia" w:eastAsiaTheme="majorEastAsia" w:hAnsiTheme="majorEastAsia"/>
              </w:rPr>
              <w:t>3</w:t>
            </w:r>
            <w:r>
              <w:rPr>
                <w:rFonts w:asciiTheme="majorEastAsia" w:eastAsiaTheme="majorEastAsia" w:hAnsiTheme="majorEastAsia" w:hint="eastAsia"/>
              </w:rPr>
              <w:t>分；</w:t>
            </w:r>
          </w:p>
          <w:p w:rsidR="00F57539" w:rsidRDefault="00F57539">
            <w:pPr>
              <w:spacing w:line="360" w:lineRule="auto"/>
              <w:ind w:firstLine="28"/>
              <w:rPr>
                <w:rFonts w:asciiTheme="majorEastAsia" w:eastAsiaTheme="majorEastAsia" w:hAnsiTheme="majorEastAsia"/>
              </w:rPr>
            </w:pPr>
            <w:r>
              <w:rPr>
                <w:rFonts w:asciiTheme="majorEastAsia" w:eastAsiaTheme="majorEastAsia" w:hAnsiTheme="majorEastAsia" w:hint="eastAsia"/>
              </w:rPr>
              <w:t>方案基本可行，内容有缺失，针对性及可操作性低，得1分；</w:t>
            </w:r>
          </w:p>
          <w:p w:rsidR="00F57539" w:rsidRDefault="00F57539">
            <w:pPr>
              <w:spacing w:line="360" w:lineRule="auto"/>
              <w:textAlignment w:val="center"/>
              <w:rPr>
                <w:rFonts w:asciiTheme="minorEastAsia" w:eastAsiaTheme="minorEastAsia" w:hAnsiTheme="minorEastAsia" w:cstheme="minorEastAsia"/>
                <w:color w:val="000000"/>
                <w:lang w:bidi="ar"/>
              </w:rPr>
            </w:pPr>
            <w:r>
              <w:rPr>
                <w:rFonts w:asciiTheme="majorEastAsia" w:eastAsiaTheme="majorEastAsia" w:hAnsiTheme="majorEastAsia" w:hint="eastAsia"/>
              </w:rPr>
              <w:t>未提供，得0分。</w:t>
            </w:r>
          </w:p>
        </w:tc>
        <w:tc>
          <w:tcPr>
            <w:tcW w:w="1152" w:type="pct"/>
            <w:tcBorders>
              <w:top w:val="nil"/>
              <w:left w:val="single" w:sz="8" w:space="0" w:color="000000"/>
              <w:bottom w:val="single" w:sz="8" w:space="0" w:color="000000"/>
              <w:right w:val="single" w:sz="8" w:space="0" w:color="000000"/>
            </w:tcBorders>
            <w:shd w:val="clear" w:color="auto" w:fill="auto"/>
            <w:vAlign w:val="center"/>
          </w:tcPr>
          <w:p w:rsidR="00F57539" w:rsidRDefault="00F57539">
            <w:pPr>
              <w:spacing w:line="360" w:lineRule="auto"/>
              <w:jc w:val="center"/>
              <w:textAlignment w:val="center"/>
              <w:rPr>
                <w:rFonts w:asciiTheme="minorEastAsia" w:eastAsiaTheme="minorEastAsia" w:hAnsiTheme="minorEastAsia" w:cstheme="minorEastAsia"/>
                <w:color w:val="000000"/>
                <w:lang w:bidi="ar"/>
              </w:rPr>
            </w:pPr>
            <w:r>
              <w:rPr>
                <w:rFonts w:asciiTheme="majorEastAsia" w:eastAsiaTheme="majorEastAsia" w:hAnsiTheme="majorEastAsia"/>
              </w:rPr>
              <w:t>5</w:t>
            </w:r>
          </w:p>
        </w:tc>
      </w:tr>
    </w:tbl>
    <w:p w:rsidR="00661BFF" w:rsidRDefault="00661BFF">
      <w:pPr>
        <w:pStyle w:val="a1"/>
        <w:ind w:firstLine="0"/>
      </w:pPr>
    </w:p>
    <w:p w:rsidR="00661BFF" w:rsidRDefault="00F14465">
      <w:pPr>
        <w:spacing w:line="360" w:lineRule="auto"/>
        <w:rPr>
          <w:b/>
        </w:rPr>
      </w:pPr>
      <w:bookmarkStart w:id="140" w:name="_Toc310195731"/>
      <w:r>
        <w:rPr>
          <w:rFonts w:hint="eastAsia"/>
          <w:b/>
        </w:rPr>
        <w:t>附注：</w:t>
      </w:r>
    </w:p>
    <w:p w:rsidR="00661BFF" w:rsidRDefault="00F14465">
      <w:pPr>
        <w:spacing w:line="360" w:lineRule="auto"/>
        <w:rPr>
          <w:rFonts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[2011]300号）规定的划</w:t>
      </w:r>
      <w:r>
        <w:rPr>
          <w:rFonts w:cs="Tahoma"/>
        </w:rPr>
        <w:lastRenderedPageBreak/>
        <w:t>分标准，</w:t>
      </w:r>
      <w:r>
        <w:rPr>
          <w:rFonts w:cs="Tahoma" w:hint="eastAsia"/>
        </w:rPr>
        <w:t>对于符合《政府采购促进中小企业发展管理办法》规定的小微企业</w:t>
      </w:r>
      <w:r>
        <w:rPr>
          <w:rFonts w:cs="Tahoma"/>
        </w:rPr>
        <w:t>报价给予10%的扣除</w:t>
      </w:r>
      <w:r>
        <w:rPr>
          <w:rFonts w:cs="Tahoma" w:hint="eastAsia"/>
        </w:rPr>
        <w:t>，用扣除后价格</w:t>
      </w:r>
      <w:r>
        <w:rPr>
          <w:rFonts w:cs="Tahoma"/>
        </w:rPr>
        <w:t>作为评标价</w:t>
      </w:r>
      <w:r>
        <w:rPr>
          <w:rFonts w:cs="Tahoma" w:hint="eastAsia"/>
        </w:rPr>
        <w:t>参加评审</w:t>
      </w:r>
      <w:r>
        <w:rPr>
          <w:rFonts w:cs="Tahoma"/>
        </w:rPr>
        <w:t>。其它形式下，投标人的投标报价即为其评标价。小型和微型企业须</w:t>
      </w:r>
      <w:r>
        <w:rPr>
          <w:rFonts w:cs="Tahoma" w:hint="eastAsia"/>
        </w:rPr>
        <w:t>按项目性质</w:t>
      </w:r>
      <w:r>
        <w:rPr>
          <w:rFonts w:cs="Tahoma"/>
        </w:rPr>
        <w:t>填写招标文件</w:t>
      </w:r>
      <w:r>
        <w:rPr>
          <w:rFonts w:cs="Tahoma" w:hint="eastAsia"/>
        </w:rPr>
        <w:t>第七章中规定的“中小企业声明函”，否则不考虑价格扣除。</w:t>
      </w:r>
    </w:p>
    <w:p w:rsidR="00661BFF" w:rsidRDefault="00F14465">
      <w:pPr>
        <w:tabs>
          <w:tab w:val="left" w:pos="1275"/>
          <w:tab w:val="left" w:pos="1440"/>
          <w:tab w:val="left" w:pos="1620"/>
        </w:tabs>
        <w:spacing w:line="360" w:lineRule="auto"/>
        <w:ind w:leftChars="135" w:left="324"/>
      </w:pPr>
      <w:r>
        <w:rPr>
          <w:rFonts w:hint="eastAsia"/>
        </w:rPr>
        <w:t>（</w:t>
      </w:r>
      <w:r>
        <w:t>1）监狱企业投标视同小型、微型企业，须</w:t>
      </w:r>
      <w:r>
        <w:rPr>
          <w:rFonts w:cs="Tahoma" w:hint="eastAsia"/>
        </w:rPr>
        <w:t>填写招标文件第七章规定的“中小企业声明函”并提供由省级以上</w:t>
      </w:r>
      <w:r>
        <w:rPr>
          <w:rFonts w:hint="eastAsia"/>
        </w:rPr>
        <w:t>监狱管理局、戒毒管理局（含新疆生产建设兵团）出具的属于监狱企业的证明文件复印件</w:t>
      </w:r>
      <w:r>
        <w:rPr>
          <w:rFonts w:cs="Tahoma" w:hint="eastAsia"/>
        </w:rPr>
        <w:t>，否则不考虑价格扣除</w:t>
      </w:r>
      <w:r>
        <w:rPr>
          <w:rFonts w:hint="eastAsia"/>
        </w:rPr>
        <w:t>。</w:t>
      </w:r>
    </w:p>
    <w:p w:rsidR="00661BFF" w:rsidRDefault="00F14465">
      <w:pPr>
        <w:tabs>
          <w:tab w:val="left" w:pos="1275"/>
          <w:tab w:val="left" w:pos="1440"/>
          <w:tab w:val="left" w:pos="1620"/>
        </w:tabs>
        <w:spacing w:line="360" w:lineRule="auto"/>
        <w:ind w:leftChars="135" w:left="324"/>
        <w:rPr>
          <w:b/>
        </w:rPr>
      </w:pPr>
      <w:r>
        <w:rPr>
          <w:rFonts w:cs="Tahoma" w:hint="eastAsia"/>
        </w:rPr>
        <w:t>（</w:t>
      </w:r>
      <w:r>
        <w:rPr>
          <w:rFonts w:cs="Tahoma"/>
        </w:rPr>
        <w:t>2）残疾人福利性单位</w:t>
      </w:r>
      <w:r>
        <w:rPr>
          <w:rFonts w:cs="Tahoma" w:hint="eastAsia"/>
        </w:rPr>
        <w:t>投标</w:t>
      </w:r>
      <w:r>
        <w:rPr>
          <w:rFonts w:cs="Tahoma"/>
        </w:rPr>
        <w:t>视同小型、微型企业</w:t>
      </w:r>
      <w:r>
        <w:rPr>
          <w:rFonts w:cs="Tahoma" w:hint="eastAsia"/>
        </w:rPr>
        <w:t>，须填写招标文件第七章</w:t>
      </w:r>
      <w:r>
        <w:rPr>
          <w:rFonts w:cs="Tahoma"/>
        </w:rPr>
        <w:t>规定的“残疾人福利性单位声明函</w:t>
      </w:r>
      <w:r>
        <w:rPr>
          <w:rFonts w:cs="Tahoma" w:hint="eastAsia"/>
        </w:rPr>
        <w:t>”，否则不考虑价格扣除。</w:t>
      </w:r>
      <w:r>
        <w:rPr>
          <w:b/>
        </w:rPr>
        <w:t>残疾人福利性单位属于小型、微型企业的，不重复享受政策。</w:t>
      </w:r>
    </w:p>
    <w:p w:rsidR="00661BFF" w:rsidRDefault="00F14465">
      <w:pPr>
        <w:tabs>
          <w:tab w:val="left" w:pos="1275"/>
          <w:tab w:val="left" w:pos="1440"/>
          <w:tab w:val="left" w:pos="1620"/>
        </w:tabs>
        <w:spacing w:line="360" w:lineRule="auto"/>
        <w:ind w:leftChars="135" w:left="324"/>
        <w:rPr>
          <w:b/>
        </w:rPr>
      </w:pPr>
      <w:r>
        <w:rPr>
          <w:rFonts w:hint="eastAsia"/>
          <w:b/>
        </w:rPr>
        <w:t>（3）本项目对应的中小企业划分标准所属行业为：物业管理</w:t>
      </w:r>
    </w:p>
    <w:p w:rsidR="00661BFF" w:rsidRDefault="00F14465">
      <w:pPr>
        <w:tabs>
          <w:tab w:val="left" w:pos="1275"/>
          <w:tab w:val="left" w:pos="1440"/>
          <w:tab w:val="left" w:pos="1620"/>
        </w:tabs>
        <w:spacing w:line="360" w:lineRule="auto"/>
        <w:ind w:leftChars="135" w:left="324"/>
        <w:rPr>
          <w:bCs/>
        </w:rPr>
      </w:pPr>
      <w:r>
        <w:rPr>
          <w:rFonts w:hint="eastAsia"/>
          <w:bCs/>
        </w:rPr>
        <w:t>（4）享受中小企业扶持政策获得政府采购合同的，小微企业不得将合同分包给大中型企业，中型企业不得将合同分包给大型企业。</w:t>
      </w:r>
    </w:p>
    <w:p w:rsidR="00661BFF" w:rsidRDefault="00F14465">
      <w:pPr>
        <w:tabs>
          <w:tab w:val="left" w:pos="1275"/>
          <w:tab w:val="left" w:pos="1440"/>
          <w:tab w:val="left" w:pos="1620"/>
        </w:tabs>
        <w:spacing w:line="360" w:lineRule="auto"/>
        <w:ind w:leftChars="135" w:left="324"/>
        <w:jc w:val="both"/>
        <w:rPr>
          <w:rFonts w:cs="Tahoma"/>
          <w:b/>
        </w:rPr>
      </w:pPr>
      <w:r>
        <w:rPr>
          <w:rFonts w:hint="eastAsia"/>
          <w:b/>
        </w:rPr>
        <w:t>（5）供应商提供的《中小企业声明函》内容不实的，属于提供虚假材料谋取中标、成交，依照《中华人民共和国政府采购法》等国家有关规定追究相应责任。</w:t>
      </w:r>
    </w:p>
    <w:p w:rsidR="00661BFF" w:rsidRDefault="00F14465">
      <w:pPr>
        <w:spacing w:line="360" w:lineRule="auto"/>
        <w:rPr>
          <w:bCs/>
        </w:rPr>
      </w:pPr>
      <w:r>
        <w:rPr>
          <w:bCs/>
        </w:rPr>
        <w:t>2</w:t>
      </w:r>
      <w:r>
        <w:rPr>
          <w:rFonts w:hint="eastAsia"/>
          <w:bCs/>
        </w:rPr>
        <w:t>．</w:t>
      </w:r>
      <w:r>
        <w:rPr>
          <w:bCs/>
        </w:rPr>
        <w:t>节能</w:t>
      </w:r>
      <w:r>
        <w:rPr>
          <w:rFonts w:hint="eastAsia"/>
          <w:bCs/>
        </w:rPr>
        <w:t>、环保</w:t>
      </w:r>
      <w:r>
        <w:rPr>
          <w:bCs/>
        </w:rPr>
        <w:t>产品</w:t>
      </w:r>
    </w:p>
    <w:p w:rsidR="00661BFF" w:rsidRDefault="00F14465">
      <w:pPr>
        <w:spacing w:line="360" w:lineRule="auto"/>
        <w:ind w:firstLineChars="202" w:firstLine="485"/>
        <w:jc w:val="both"/>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661BFF" w:rsidRDefault="00F14465">
      <w:pPr>
        <w:spacing w:line="360" w:lineRule="auto"/>
        <w:ind w:firstLineChars="200" w:firstLine="480"/>
        <w:jc w:val="both"/>
        <w:rPr>
          <w:b/>
          <w:bCs/>
          <w:kern w:val="44"/>
          <w:sz w:val="30"/>
          <w:szCs w:val="30"/>
        </w:rPr>
      </w:pPr>
      <w:r>
        <w:rPr>
          <w:rFonts w:cs="Tahoma" w:hint="eastAsia"/>
        </w:rPr>
        <w:t>如采购人所采购的设备不涉及政府强制采购节能产品的，属于节能产品</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r>
        <w:rPr>
          <w:sz w:val="30"/>
          <w:szCs w:val="30"/>
        </w:rPr>
        <w:br w:type="page"/>
      </w:r>
    </w:p>
    <w:p w:rsidR="00661BFF" w:rsidRDefault="00F14465">
      <w:pPr>
        <w:pStyle w:val="1"/>
        <w:spacing w:line="360" w:lineRule="auto"/>
        <w:rPr>
          <w:sz w:val="30"/>
          <w:szCs w:val="30"/>
        </w:rPr>
      </w:pPr>
      <w:bookmarkStart w:id="141" w:name="_Hlt487900425"/>
      <w:bookmarkStart w:id="142" w:name="_Toc178262194"/>
      <w:bookmarkStart w:id="143" w:name="_Toc184049591"/>
      <w:bookmarkStart w:id="144" w:name="_Toc12295837"/>
      <w:bookmarkStart w:id="145" w:name="_Toc310195761"/>
      <w:bookmarkStart w:id="146" w:name="_Toc480942349"/>
      <w:bookmarkStart w:id="147" w:name="_Toc520356217"/>
      <w:bookmarkStart w:id="148" w:name="_Toc236642990"/>
      <w:bookmarkStart w:id="149" w:name="_Ref467988698"/>
      <w:bookmarkEnd w:id="140"/>
      <w:bookmarkEnd w:id="141"/>
      <w:r>
        <w:rPr>
          <w:rFonts w:hint="eastAsia"/>
          <w:sz w:val="30"/>
          <w:szCs w:val="30"/>
        </w:rPr>
        <w:lastRenderedPageBreak/>
        <w:t>第六章 合同条款</w:t>
      </w:r>
      <w:bookmarkEnd w:id="142"/>
      <w:bookmarkEnd w:id="143"/>
    </w:p>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Pr>
        <w:jc w:val="center"/>
        <w:rPr>
          <w:sz w:val="36"/>
        </w:rPr>
      </w:pPr>
    </w:p>
    <w:p w:rsidR="00661BFF" w:rsidRDefault="00F14465">
      <w:pPr>
        <w:jc w:val="center"/>
        <w:rPr>
          <w:sz w:val="36"/>
        </w:rPr>
      </w:pPr>
      <w:r>
        <w:rPr>
          <w:rFonts w:hint="eastAsia"/>
          <w:sz w:val="36"/>
        </w:rPr>
        <w:t>《华北电力大学科研楼物业服务外包项目》</w:t>
      </w:r>
      <w:r>
        <w:rPr>
          <w:sz w:val="36"/>
        </w:rPr>
        <w:cr/>
      </w:r>
    </w:p>
    <w:p w:rsidR="00661BFF" w:rsidRDefault="00F14465">
      <w:pPr>
        <w:jc w:val="center"/>
        <w:rPr>
          <w:sz w:val="36"/>
        </w:rPr>
      </w:pPr>
      <w:r>
        <w:rPr>
          <w:rFonts w:hint="eastAsia"/>
          <w:sz w:val="36"/>
        </w:rPr>
        <w:t>（合同书）</w:t>
      </w:r>
      <w:r>
        <w:rPr>
          <w:sz w:val="36"/>
        </w:rPr>
        <w:cr/>
      </w:r>
    </w:p>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661BFF"/>
    <w:p w:rsidR="00661BFF" w:rsidRDefault="00F14465">
      <w:pPr>
        <w:jc w:val="center"/>
      </w:pPr>
      <w:r>
        <w:rPr>
          <w:rFonts w:hint="eastAsia"/>
        </w:rPr>
        <w:t>二</w:t>
      </w:r>
      <w:r>
        <w:t>0二四年    月</w:t>
      </w:r>
    </w:p>
    <w:p w:rsidR="00661BFF" w:rsidRDefault="00661BFF">
      <w:pPr>
        <w:spacing w:line="360" w:lineRule="auto"/>
        <w:ind w:left="-284" w:firstLineChars="202" w:firstLine="485"/>
        <w:contextualSpacing/>
        <w:jc w:val="center"/>
        <w:rPr>
          <w:rFonts w:asciiTheme="minorEastAsia" w:eastAsiaTheme="minorEastAsia" w:hAnsiTheme="minorEastAsia" w:cs="微软雅黑"/>
          <w:szCs w:val="21"/>
        </w:rPr>
      </w:pPr>
    </w:p>
    <w:p w:rsidR="00661BFF" w:rsidRDefault="00F14465">
      <w:pPr>
        <w:rPr>
          <w:rFonts w:asciiTheme="minorEastAsia" w:eastAsiaTheme="minorEastAsia" w:hAnsiTheme="minorEastAsia" w:cs="微软雅黑"/>
          <w:szCs w:val="21"/>
        </w:rPr>
      </w:pPr>
      <w:bookmarkStart w:id="150" w:name="_Toc54681738"/>
      <w:r>
        <w:rPr>
          <w:rFonts w:asciiTheme="minorEastAsia" w:eastAsiaTheme="minorEastAsia" w:hAnsiTheme="minorEastAsia" w:cs="微软雅黑"/>
          <w:szCs w:val="21"/>
        </w:rPr>
        <w:br w:type="page"/>
      </w:r>
    </w:p>
    <w:p w:rsidR="00661BFF" w:rsidRDefault="00F14465">
      <w:pPr>
        <w:jc w:val="center"/>
        <w:rPr>
          <w:rFonts w:asciiTheme="minorEastAsia" w:eastAsiaTheme="minorEastAsia" w:hAnsiTheme="minorEastAsia" w:cs="微软雅黑"/>
          <w:b/>
          <w:bCs/>
          <w:sz w:val="40"/>
          <w:szCs w:val="21"/>
        </w:rPr>
      </w:pPr>
      <w:r>
        <w:rPr>
          <w:rFonts w:asciiTheme="minorEastAsia" w:eastAsiaTheme="minorEastAsia" w:hAnsiTheme="minorEastAsia" w:cs="微软雅黑" w:hint="eastAsia"/>
          <w:b/>
          <w:bCs/>
          <w:sz w:val="40"/>
          <w:szCs w:val="21"/>
        </w:rPr>
        <w:lastRenderedPageBreak/>
        <w:t>目 录</w:t>
      </w:r>
    </w:p>
    <w:p w:rsidR="00661BFF" w:rsidRDefault="00661BFF">
      <w:pPr>
        <w:spacing w:line="276" w:lineRule="auto"/>
        <w:rPr>
          <w:rFonts w:asciiTheme="minorEastAsia" w:eastAsiaTheme="minorEastAsia" w:hAnsiTheme="minorEastAsia" w:cs="微软雅黑"/>
          <w:b/>
          <w:bCs/>
          <w:szCs w:val="21"/>
        </w:rPr>
      </w:pPr>
    </w:p>
    <w:sdt>
      <w:sdtPr>
        <w:rPr>
          <w:rFonts w:asciiTheme="minorEastAsia" w:eastAsiaTheme="minorEastAsia" w:hAnsiTheme="minorEastAsia"/>
        </w:rPr>
        <w:id w:val="147472045"/>
        <w:docPartObj>
          <w:docPartGallery w:val="Table of Contents"/>
          <w:docPartUnique/>
        </w:docPartObj>
      </w:sdtPr>
      <w:sdtEndPr>
        <w:rPr>
          <w:rFonts w:cs="微软雅黑"/>
          <w:bCs/>
          <w:szCs w:val="21"/>
        </w:rPr>
      </w:sdtEndPr>
      <w:sdtContent>
        <w:p w:rsidR="00661BFF" w:rsidRDefault="00661BFF">
          <w:pPr>
            <w:jc w:val="center"/>
            <w:rPr>
              <w:rFonts w:asciiTheme="minorEastAsia" w:eastAsiaTheme="minorEastAsia" w:hAnsiTheme="minorEastAsia"/>
            </w:rPr>
          </w:pPr>
        </w:p>
        <w:p w:rsidR="00661BFF" w:rsidRDefault="00F14465">
          <w:pPr>
            <w:pStyle w:val="26"/>
            <w:tabs>
              <w:tab w:val="right" w:leader="dot" w:pos="8306"/>
            </w:tabs>
            <w:ind w:left="480"/>
            <w:rPr>
              <w:rFonts w:asciiTheme="minorEastAsia" w:eastAsiaTheme="minorEastAsia" w:hAnsiTheme="minorEastAsia"/>
              <w:i w:val="0"/>
            </w:rPr>
          </w:pPr>
          <w:r>
            <w:rPr>
              <w:rFonts w:asciiTheme="minorEastAsia" w:eastAsiaTheme="minorEastAsia" w:hAnsiTheme="minorEastAsia" w:cs="微软雅黑"/>
              <w:b/>
              <w:bCs w:val="0"/>
              <w:i w:val="0"/>
              <w:szCs w:val="21"/>
            </w:rPr>
            <w:fldChar w:fldCharType="begin"/>
          </w:r>
          <w:r>
            <w:rPr>
              <w:rFonts w:asciiTheme="minorEastAsia" w:eastAsiaTheme="minorEastAsia" w:hAnsiTheme="minorEastAsia" w:cs="微软雅黑"/>
              <w:b/>
              <w:i w:val="0"/>
              <w:szCs w:val="21"/>
            </w:rPr>
            <w:instrText xml:space="preserve">TOC \o "1-3" \h \u </w:instrText>
          </w:r>
          <w:r>
            <w:rPr>
              <w:rFonts w:asciiTheme="minorEastAsia" w:eastAsiaTheme="minorEastAsia" w:hAnsiTheme="minorEastAsia" w:cs="微软雅黑"/>
              <w:b/>
              <w:bCs w:val="0"/>
              <w:i w:val="0"/>
              <w:szCs w:val="21"/>
            </w:rPr>
            <w:fldChar w:fldCharType="separate"/>
          </w:r>
          <w:hyperlink w:anchor="_Toc30663" w:history="1">
            <w:r>
              <w:rPr>
                <w:rFonts w:asciiTheme="minorEastAsia" w:eastAsiaTheme="minorEastAsia" w:hAnsiTheme="minorEastAsia" w:cs="微软雅黑" w:hint="eastAsia"/>
                <w:i w:val="0"/>
              </w:rPr>
              <w:t>A  协议书</w:t>
            </w:r>
            <w:r>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9522" w:history="1">
            <w:r w:rsidR="00F14465">
              <w:rPr>
                <w:rFonts w:asciiTheme="minorEastAsia" w:eastAsiaTheme="minorEastAsia" w:hAnsiTheme="minorEastAsia" w:hint="eastAsia"/>
                <w:i w:val="0"/>
                <w:szCs w:val="21"/>
              </w:rPr>
              <w:t>一、 项目概况</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915" w:history="1">
            <w:r w:rsidR="00F14465">
              <w:rPr>
                <w:rFonts w:asciiTheme="minorEastAsia" w:eastAsiaTheme="minorEastAsia" w:hAnsiTheme="minorEastAsia" w:hint="eastAsia"/>
                <w:i w:val="0"/>
                <w:szCs w:val="21"/>
              </w:rPr>
              <w:t>二、 服务范围</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5301" w:history="1">
            <w:r w:rsidR="00F14465">
              <w:rPr>
                <w:rFonts w:asciiTheme="minorEastAsia" w:eastAsiaTheme="minorEastAsia" w:hAnsiTheme="minorEastAsia" w:hint="eastAsia"/>
                <w:i w:val="0"/>
                <w:szCs w:val="21"/>
              </w:rPr>
              <w:t>三、 合同委托服务期限</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3752" w:history="1">
            <w:r w:rsidR="00F14465">
              <w:rPr>
                <w:rFonts w:asciiTheme="minorEastAsia" w:eastAsiaTheme="minorEastAsia" w:hAnsiTheme="minorEastAsia" w:hint="eastAsia"/>
                <w:i w:val="0"/>
                <w:szCs w:val="21"/>
              </w:rPr>
              <w:t>四、 服务质量标准</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504" w:history="1">
            <w:r w:rsidR="00F14465">
              <w:rPr>
                <w:rFonts w:asciiTheme="minorEastAsia" w:eastAsiaTheme="minorEastAsia" w:hAnsiTheme="minorEastAsia" w:hint="eastAsia"/>
                <w:i w:val="0"/>
                <w:szCs w:val="21"/>
              </w:rPr>
              <w:t>五、 合同价款</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9887" w:history="1">
            <w:r w:rsidR="00F14465">
              <w:rPr>
                <w:rFonts w:asciiTheme="minorEastAsia" w:eastAsiaTheme="minorEastAsia" w:hAnsiTheme="minorEastAsia" w:hint="eastAsia"/>
                <w:i w:val="0"/>
                <w:szCs w:val="21"/>
              </w:rPr>
              <w:t>六、服务支出包括以下部分</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6421" w:history="1">
            <w:r w:rsidR="00F14465">
              <w:rPr>
                <w:rFonts w:asciiTheme="minorEastAsia" w:eastAsiaTheme="minorEastAsia" w:hAnsiTheme="minorEastAsia" w:hint="eastAsia"/>
                <w:i w:val="0"/>
                <w:szCs w:val="21"/>
              </w:rPr>
              <w:t>七、付款方式</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7730" w:history="1">
            <w:r w:rsidR="00F14465">
              <w:rPr>
                <w:rFonts w:asciiTheme="minorEastAsia" w:eastAsiaTheme="minorEastAsia" w:hAnsiTheme="minorEastAsia" w:hint="eastAsia"/>
                <w:i w:val="0"/>
                <w:szCs w:val="21"/>
              </w:rPr>
              <w:t>八、项目承接验收</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8718" w:history="1">
            <w:r w:rsidR="00F14465">
              <w:rPr>
                <w:rFonts w:asciiTheme="minorEastAsia" w:eastAsiaTheme="minorEastAsia" w:hAnsiTheme="minorEastAsia" w:hint="eastAsia"/>
                <w:i w:val="0"/>
                <w:szCs w:val="21"/>
              </w:rPr>
              <w:t>九、使用与维护</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5067" w:history="1">
            <w:r w:rsidR="00F14465">
              <w:rPr>
                <w:rFonts w:asciiTheme="minorEastAsia" w:eastAsiaTheme="minorEastAsia" w:hAnsiTheme="minorEastAsia" w:hint="eastAsia"/>
                <w:i w:val="0"/>
                <w:szCs w:val="21"/>
              </w:rPr>
              <w:t>十、组成合同的文件及解释方法</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8882" w:history="1">
            <w:r w:rsidR="00F14465">
              <w:rPr>
                <w:rFonts w:asciiTheme="minorEastAsia" w:eastAsiaTheme="minorEastAsia" w:hAnsiTheme="minorEastAsia" w:hint="eastAsia"/>
                <w:i w:val="0"/>
                <w:szCs w:val="21"/>
              </w:rPr>
              <w:t>十一、项目负责人</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7301" w:history="1">
            <w:r w:rsidR="00F14465">
              <w:rPr>
                <w:rFonts w:asciiTheme="minorEastAsia" w:eastAsiaTheme="minorEastAsia" w:hAnsiTheme="minorEastAsia" w:hint="eastAsia"/>
                <w:i w:val="0"/>
                <w:szCs w:val="21"/>
              </w:rPr>
              <w:t>十二、合同签订</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9482" w:history="1">
            <w:r w:rsidR="00F14465">
              <w:rPr>
                <w:rFonts w:asciiTheme="minorEastAsia" w:eastAsiaTheme="minorEastAsia" w:hAnsiTheme="minorEastAsia" w:cs="微软雅黑" w:hint="eastAsia"/>
                <w:i w:val="0"/>
              </w:rPr>
              <w:t>B  合同一般条款</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9328" w:history="1">
            <w:r w:rsidR="00F14465">
              <w:rPr>
                <w:rFonts w:asciiTheme="minorEastAsia" w:eastAsiaTheme="minorEastAsia" w:hAnsiTheme="minorEastAsia" w:cs="微软雅黑"/>
                <w:i w:val="0"/>
                <w:szCs w:val="21"/>
              </w:rPr>
              <w:t xml:space="preserve">一、 </w:t>
            </w:r>
            <w:r w:rsidR="00F14465">
              <w:rPr>
                <w:rFonts w:asciiTheme="minorEastAsia" w:eastAsiaTheme="minorEastAsia" w:hAnsiTheme="minorEastAsia" w:cs="微软雅黑" w:hint="eastAsia"/>
                <w:i w:val="0"/>
                <w:szCs w:val="21"/>
              </w:rPr>
              <w:t>定义</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4284" w:history="1">
            <w:r w:rsidR="00F14465">
              <w:rPr>
                <w:rFonts w:asciiTheme="minorEastAsia" w:eastAsiaTheme="minorEastAsia" w:hAnsiTheme="minorEastAsia" w:cs="微软雅黑"/>
                <w:i w:val="0"/>
                <w:szCs w:val="21"/>
              </w:rPr>
              <w:t xml:space="preserve">二、 </w:t>
            </w:r>
            <w:r w:rsidR="00F14465">
              <w:rPr>
                <w:rFonts w:asciiTheme="minorEastAsia" w:eastAsiaTheme="minorEastAsia" w:hAnsiTheme="minorEastAsia" w:cs="微软雅黑" w:hint="eastAsia"/>
                <w:i w:val="0"/>
                <w:szCs w:val="21"/>
              </w:rPr>
              <w:t>语言与计量单位</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5170" w:history="1">
            <w:r w:rsidR="00F14465">
              <w:rPr>
                <w:rFonts w:asciiTheme="minorEastAsia" w:eastAsiaTheme="minorEastAsia" w:hAnsiTheme="minorEastAsia" w:cs="微软雅黑"/>
                <w:i w:val="0"/>
                <w:szCs w:val="21"/>
              </w:rPr>
              <w:t xml:space="preserve">三、 </w:t>
            </w:r>
            <w:r w:rsidR="00F14465">
              <w:rPr>
                <w:rFonts w:asciiTheme="minorEastAsia" w:eastAsiaTheme="minorEastAsia" w:hAnsiTheme="minorEastAsia" w:cs="微软雅黑" w:hint="eastAsia"/>
                <w:i w:val="0"/>
                <w:szCs w:val="21"/>
              </w:rPr>
              <w:t>服务内容、质量和验收考评标准</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4561" w:history="1">
            <w:r w:rsidR="00F14465">
              <w:rPr>
                <w:rFonts w:asciiTheme="minorEastAsia" w:eastAsiaTheme="minorEastAsia" w:hAnsiTheme="minorEastAsia" w:cs="微软雅黑"/>
                <w:i w:val="0"/>
                <w:szCs w:val="21"/>
              </w:rPr>
              <w:t xml:space="preserve">四、 </w:t>
            </w:r>
            <w:r w:rsidR="00F14465">
              <w:rPr>
                <w:rFonts w:asciiTheme="minorEastAsia" w:eastAsiaTheme="minorEastAsia" w:hAnsiTheme="minorEastAsia" w:cs="微软雅黑" w:hint="eastAsia"/>
                <w:i w:val="0"/>
                <w:szCs w:val="21"/>
              </w:rPr>
              <w:t>甲方权利和义务</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8860" w:history="1">
            <w:r w:rsidR="00F14465">
              <w:rPr>
                <w:rFonts w:asciiTheme="minorEastAsia" w:eastAsiaTheme="minorEastAsia" w:hAnsiTheme="minorEastAsia" w:cs="微软雅黑"/>
                <w:i w:val="0"/>
                <w:szCs w:val="21"/>
              </w:rPr>
              <w:t xml:space="preserve">五、 </w:t>
            </w:r>
            <w:r w:rsidR="00F14465">
              <w:rPr>
                <w:rFonts w:asciiTheme="minorEastAsia" w:eastAsiaTheme="minorEastAsia" w:hAnsiTheme="minorEastAsia" w:cs="微软雅黑" w:hint="eastAsia"/>
                <w:i w:val="0"/>
                <w:szCs w:val="21"/>
              </w:rPr>
              <w:t>乙方权利和义务</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3523" w:history="1">
            <w:r w:rsidR="00F14465">
              <w:rPr>
                <w:rFonts w:asciiTheme="minorEastAsia" w:eastAsiaTheme="minorEastAsia" w:hAnsiTheme="minorEastAsia" w:cs="微软雅黑"/>
                <w:i w:val="0"/>
                <w:szCs w:val="21"/>
              </w:rPr>
              <w:t xml:space="preserve">六、 </w:t>
            </w:r>
            <w:r w:rsidR="00F14465">
              <w:rPr>
                <w:rFonts w:asciiTheme="minorEastAsia" w:eastAsiaTheme="minorEastAsia" w:hAnsiTheme="minorEastAsia" w:cs="微软雅黑" w:hint="eastAsia"/>
                <w:i w:val="0"/>
                <w:szCs w:val="21"/>
              </w:rPr>
              <w:t>违约责任</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080" w:history="1">
            <w:r w:rsidR="00F14465">
              <w:rPr>
                <w:rFonts w:asciiTheme="minorEastAsia" w:eastAsiaTheme="minorEastAsia" w:hAnsiTheme="minorEastAsia" w:hint="eastAsia"/>
                <w:i w:val="0"/>
                <w:szCs w:val="21"/>
              </w:rPr>
              <w:t>七、索赔</w:t>
            </w:r>
            <w:r w:rsidR="00F14465">
              <w:rPr>
                <w:rFonts w:asciiTheme="minorEastAsia" w:eastAsiaTheme="minorEastAsia" w:hAnsiTheme="minorEastAsia"/>
                <w:i w:val="0"/>
              </w:rPr>
              <w:tab/>
            </w:r>
          </w:hyperlink>
        </w:p>
        <w:p w:rsidR="00661BFF" w:rsidRDefault="00B75AD0">
          <w:pPr>
            <w:pStyle w:val="26"/>
            <w:tabs>
              <w:tab w:val="right" w:leader="dot" w:pos="8306"/>
            </w:tabs>
            <w:ind w:firstLineChars="200" w:firstLine="480"/>
            <w:rPr>
              <w:rFonts w:asciiTheme="minorEastAsia" w:eastAsiaTheme="minorEastAsia" w:hAnsiTheme="minorEastAsia"/>
              <w:i w:val="0"/>
            </w:rPr>
          </w:pPr>
          <w:hyperlink w:anchor="_Toc9805" w:history="1">
            <w:r w:rsidR="00F14465">
              <w:rPr>
                <w:rFonts w:asciiTheme="minorEastAsia" w:eastAsiaTheme="minorEastAsia" w:hAnsiTheme="minorEastAsia" w:cs="微软雅黑" w:hint="eastAsia"/>
                <w:i w:val="0"/>
                <w:szCs w:val="21"/>
              </w:rPr>
              <w:t>八、责任免除</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16655" w:history="1">
            <w:r w:rsidR="00F14465">
              <w:rPr>
                <w:rFonts w:asciiTheme="minorEastAsia" w:eastAsiaTheme="minorEastAsia" w:hAnsiTheme="minorEastAsia" w:cs="微软雅黑"/>
                <w:i w:val="0"/>
                <w:szCs w:val="21"/>
              </w:rPr>
              <w:t xml:space="preserve">九、 </w:t>
            </w:r>
            <w:r w:rsidR="00F14465">
              <w:rPr>
                <w:rFonts w:asciiTheme="minorEastAsia" w:eastAsiaTheme="minorEastAsia" w:hAnsiTheme="minorEastAsia" w:cs="微软雅黑" w:hint="eastAsia"/>
                <w:i w:val="0"/>
                <w:szCs w:val="21"/>
              </w:rPr>
              <w:t>争议的解决</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22255" w:history="1">
            <w:r w:rsidR="00F14465">
              <w:rPr>
                <w:rFonts w:asciiTheme="minorEastAsia" w:eastAsiaTheme="minorEastAsia" w:hAnsiTheme="minorEastAsia" w:cs="微软雅黑"/>
                <w:i w:val="0"/>
                <w:szCs w:val="21"/>
              </w:rPr>
              <w:t xml:space="preserve">十、 </w:t>
            </w:r>
            <w:r w:rsidR="00F14465">
              <w:rPr>
                <w:rFonts w:asciiTheme="minorEastAsia" w:eastAsiaTheme="minorEastAsia" w:hAnsiTheme="minorEastAsia" w:cs="微软雅黑" w:hint="eastAsia"/>
                <w:i w:val="0"/>
                <w:szCs w:val="21"/>
              </w:rPr>
              <w:t>合同修改</w:t>
            </w:r>
            <w:r w:rsidR="00F14465">
              <w:rPr>
                <w:rFonts w:asciiTheme="minorEastAsia" w:eastAsiaTheme="minorEastAsia" w:hAnsiTheme="minorEastAsia"/>
                <w:i w:val="0"/>
              </w:rPr>
              <w:tab/>
            </w:r>
          </w:hyperlink>
        </w:p>
        <w:p w:rsidR="00661BFF" w:rsidRDefault="00B75AD0">
          <w:pPr>
            <w:pStyle w:val="26"/>
            <w:tabs>
              <w:tab w:val="right" w:leader="dot" w:pos="8306"/>
            </w:tabs>
            <w:ind w:left="480"/>
            <w:rPr>
              <w:rFonts w:asciiTheme="minorEastAsia" w:eastAsiaTheme="minorEastAsia" w:hAnsiTheme="minorEastAsia"/>
              <w:i w:val="0"/>
            </w:rPr>
          </w:pPr>
          <w:hyperlink w:anchor="_Toc32656" w:history="1">
            <w:r w:rsidR="00F14465">
              <w:rPr>
                <w:rFonts w:asciiTheme="minorEastAsia" w:eastAsiaTheme="minorEastAsia" w:hAnsiTheme="minorEastAsia" w:cs="微软雅黑"/>
                <w:i w:val="0"/>
                <w:szCs w:val="21"/>
              </w:rPr>
              <w:t xml:space="preserve">十一、 </w:t>
            </w:r>
            <w:r w:rsidR="00F14465">
              <w:rPr>
                <w:rFonts w:asciiTheme="minorEastAsia" w:eastAsiaTheme="minorEastAsia" w:hAnsiTheme="minorEastAsia" w:cs="微软雅黑" w:hint="eastAsia"/>
                <w:i w:val="0"/>
                <w:szCs w:val="21"/>
              </w:rPr>
              <w:t>合同终止、解除</w:t>
            </w:r>
            <w:r w:rsidR="00F14465">
              <w:rPr>
                <w:rFonts w:asciiTheme="minorEastAsia" w:eastAsiaTheme="minorEastAsia" w:hAnsiTheme="minorEastAsia"/>
                <w:i w:val="0"/>
              </w:rPr>
              <w:tab/>
            </w:r>
          </w:hyperlink>
        </w:p>
        <w:p w:rsidR="00661BFF" w:rsidRDefault="00F14465">
          <w:pPr>
            <w:rPr>
              <w:rFonts w:asciiTheme="minorEastAsia" w:eastAsiaTheme="minorEastAsia" w:hAnsiTheme="minorEastAsia" w:cs="微软雅黑"/>
              <w:b/>
              <w:bCs/>
              <w:szCs w:val="21"/>
            </w:rPr>
          </w:pPr>
          <w:r>
            <w:rPr>
              <w:rFonts w:asciiTheme="minorEastAsia" w:eastAsiaTheme="minorEastAsia" w:hAnsiTheme="minorEastAsia" w:cs="微软雅黑"/>
              <w:bCs/>
              <w:szCs w:val="21"/>
            </w:rPr>
            <w:fldChar w:fldCharType="end"/>
          </w:r>
        </w:p>
      </w:sdtContent>
    </w:sdt>
    <w:p w:rsidR="00661BFF" w:rsidRDefault="00661BFF">
      <w:pPr>
        <w:spacing w:line="360" w:lineRule="auto"/>
        <w:ind w:left="-284" w:firstLineChars="202" w:firstLine="485"/>
        <w:contextualSpacing/>
        <w:jc w:val="center"/>
        <w:rPr>
          <w:rFonts w:asciiTheme="minorEastAsia" w:eastAsiaTheme="minorEastAsia" w:hAnsiTheme="minorEastAsia" w:cs="微软雅黑"/>
          <w:szCs w:val="21"/>
        </w:rPr>
      </w:pPr>
    </w:p>
    <w:p w:rsidR="00661BFF" w:rsidRDefault="00661BFF">
      <w:pPr>
        <w:pStyle w:val="20"/>
        <w:spacing w:before="0" w:line="360" w:lineRule="auto"/>
        <w:contextualSpacing/>
        <w:jc w:val="both"/>
        <w:rPr>
          <w:rFonts w:asciiTheme="minorEastAsia" w:eastAsiaTheme="minorEastAsia" w:hAnsiTheme="minorEastAsia" w:cs="微软雅黑"/>
          <w:szCs w:val="21"/>
        </w:rPr>
        <w:sectPr w:rsidR="00661BFF" w:rsidSect="00FF6B12">
          <w:pgSz w:w="11906" w:h="16838"/>
          <w:pgMar w:top="1440" w:right="1800" w:bottom="1440" w:left="1800" w:header="851" w:footer="992" w:gutter="0"/>
          <w:cols w:space="425"/>
          <w:titlePg/>
          <w:docGrid w:type="lines" w:linePitch="312"/>
        </w:sectPr>
      </w:pPr>
    </w:p>
    <w:p w:rsidR="00661BFF" w:rsidRDefault="00F14465">
      <w:pPr>
        <w:pStyle w:val="20"/>
        <w:spacing w:before="0" w:line="360" w:lineRule="auto"/>
        <w:ind w:left="-284" w:firstLineChars="202" w:firstLine="487"/>
        <w:contextualSpacing/>
        <w:rPr>
          <w:rFonts w:asciiTheme="minorEastAsia" w:eastAsiaTheme="minorEastAsia" w:hAnsiTheme="minorEastAsia" w:cs="微软雅黑"/>
          <w:sz w:val="24"/>
          <w:szCs w:val="24"/>
        </w:rPr>
      </w:pPr>
      <w:bookmarkStart w:id="151" w:name="_Toc30663"/>
      <w:bookmarkStart w:id="152" w:name="_Toc9078"/>
      <w:bookmarkStart w:id="153" w:name="_Toc184049592"/>
      <w:r>
        <w:rPr>
          <w:rFonts w:asciiTheme="minorEastAsia" w:eastAsiaTheme="minorEastAsia" w:hAnsiTheme="minorEastAsia" w:cs="微软雅黑" w:hint="eastAsia"/>
          <w:sz w:val="24"/>
          <w:szCs w:val="24"/>
        </w:rPr>
        <w:lastRenderedPageBreak/>
        <w:t>A  协议书</w:t>
      </w:r>
      <w:bookmarkEnd w:id="150"/>
      <w:bookmarkEnd w:id="151"/>
      <w:bookmarkEnd w:id="152"/>
      <w:bookmarkEnd w:id="153"/>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 xml:space="preserve">甲方： </w:t>
      </w:r>
      <w:r>
        <w:rPr>
          <w:rFonts w:asciiTheme="minorEastAsia" w:eastAsiaTheme="minorEastAsia" w:hAnsiTheme="minorEastAsia" w:cs="微软雅黑" w:hint="eastAsia"/>
          <w:szCs w:val="21"/>
          <w:u w:val="single"/>
        </w:rPr>
        <w:t xml:space="preserve"> 华北电力大学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法定代表人：</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住所地：</w:t>
      </w:r>
      <w:r>
        <w:rPr>
          <w:rFonts w:asciiTheme="minorEastAsia" w:eastAsiaTheme="minorEastAsia" w:hAnsiTheme="minorEastAsia" w:cs="微软雅黑" w:hint="eastAsia"/>
          <w:szCs w:val="21"/>
          <w:u w:val="single"/>
        </w:rPr>
        <w:t xml:space="preserve"> </w:t>
      </w:r>
      <w:bookmarkStart w:id="154" w:name="gxebd_purchaseOrgLocation_1"/>
      <w:r>
        <w:rPr>
          <w:rFonts w:asciiTheme="minorEastAsia" w:eastAsiaTheme="minorEastAsia" w:hAnsiTheme="minorEastAsia" w:cs="微软雅黑" w:hint="eastAsia"/>
          <w:szCs w:val="21"/>
          <w:u w:val="single"/>
        </w:rPr>
        <w:t>北京市昌平区回龙观</w:t>
      </w:r>
      <w:bookmarkEnd w:id="154"/>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邮编：</w:t>
      </w:r>
      <w:r>
        <w:rPr>
          <w:rFonts w:asciiTheme="minorEastAsia" w:eastAsiaTheme="minorEastAsia" w:hAnsiTheme="minorEastAsia" w:cs="微软雅黑" w:hint="eastAsia"/>
          <w:szCs w:val="21"/>
          <w:u w:val="single"/>
        </w:rPr>
        <w:t xml:space="preserve">     102206                                                                  </w:t>
      </w:r>
    </w:p>
    <w:p w:rsidR="00661BFF" w:rsidRDefault="00661BFF">
      <w:pPr>
        <w:spacing w:line="360" w:lineRule="auto"/>
        <w:ind w:left="-284" w:firstLineChars="202" w:firstLine="485"/>
        <w:contextualSpacing/>
        <w:rPr>
          <w:rFonts w:asciiTheme="minorEastAsia" w:eastAsiaTheme="minorEastAsia" w:hAnsiTheme="minorEastAsia" w:cs="微软雅黑"/>
          <w:szCs w:val="21"/>
        </w:rPr>
      </w:pP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乙方：</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法定代表人：</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住所地：</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邮编：</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资质等级：</w:t>
      </w:r>
      <w:r>
        <w:rPr>
          <w:rFonts w:asciiTheme="minorEastAsia" w:eastAsiaTheme="minorEastAsia" w:hAnsiTheme="minorEastAsia" w:cs="微软雅黑" w:hint="eastAsia"/>
          <w:szCs w:val="21"/>
          <w:u w:val="single"/>
        </w:rPr>
        <w:t xml:space="preserve">                                                                    </w:t>
      </w:r>
    </w:p>
    <w:p w:rsidR="00661BFF" w:rsidRDefault="00F14465">
      <w:pPr>
        <w:spacing w:line="360" w:lineRule="auto"/>
        <w:ind w:left="-284" w:firstLineChars="202" w:firstLine="485"/>
        <w:contextualSpacing/>
        <w:rPr>
          <w:rFonts w:asciiTheme="minorEastAsia" w:eastAsiaTheme="minorEastAsia" w:hAnsiTheme="minorEastAsia" w:cs="微软雅黑"/>
          <w:szCs w:val="21"/>
          <w:u w:val="single"/>
        </w:rPr>
      </w:pPr>
      <w:r>
        <w:rPr>
          <w:rFonts w:asciiTheme="minorEastAsia" w:eastAsiaTheme="minorEastAsia" w:hAnsiTheme="minorEastAsia" w:cs="微软雅黑" w:hint="eastAsia"/>
          <w:szCs w:val="21"/>
        </w:rPr>
        <w:t>证书编号：</w:t>
      </w:r>
      <w:r>
        <w:rPr>
          <w:rFonts w:asciiTheme="minorEastAsia" w:eastAsiaTheme="minorEastAsia" w:hAnsiTheme="minorEastAsia" w:cs="微软雅黑" w:hint="eastAsia"/>
          <w:szCs w:val="21"/>
          <w:u w:val="single"/>
        </w:rPr>
        <w:t xml:space="preserve">                                                                    </w:t>
      </w:r>
    </w:p>
    <w:p w:rsidR="00661BFF" w:rsidRDefault="00661BFF">
      <w:pPr>
        <w:spacing w:line="360" w:lineRule="auto"/>
        <w:ind w:left="-284" w:firstLineChars="202" w:firstLine="485"/>
        <w:contextualSpacing/>
        <w:jc w:val="both"/>
        <w:rPr>
          <w:rFonts w:asciiTheme="minorEastAsia" w:eastAsiaTheme="minorEastAsia" w:hAnsiTheme="minorEastAsia" w:cs="微软雅黑"/>
          <w:szCs w:val="21"/>
        </w:rPr>
      </w:pPr>
    </w:p>
    <w:p w:rsidR="00661BFF" w:rsidRDefault="00F14465">
      <w:pPr>
        <w:spacing w:line="360" w:lineRule="auto"/>
        <w:ind w:left="-284" w:firstLineChars="202" w:firstLine="485"/>
        <w:contextualSpacing/>
        <w:jc w:val="both"/>
        <w:rPr>
          <w:rFonts w:asciiTheme="minorEastAsia" w:eastAsiaTheme="minorEastAsia" w:hAnsiTheme="minorEastAsia" w:cs="微软雅黑"/>
          <w:szCs w:val="21"/>
        </w:rPr>
      </w:pPr>
      <w:r>
        <w:rPr>
          <w:rFonts w:asciiTheme="minorEastAsia" w:eastAsiaTheme="minorEastAsia" w:hAnsiTheme="minorEastAsia" w:cs="微软雅黑" w:hint="eastAsia"/>
          <w:szCs w:val="21"/>
        </w:rPr>
        <w:t>根据《招标投标法》、《政府采购法》、《民法典》和相关法律、法规、政策和公开招标结果（项目编号：</w:t>
      </w:r>
      <w:r>
        <w:rPr>
          <w:rFonts w:asciiTheme="minorEastAsia" w:eastAsiaTheme="minorEastAsia" w:hAnsiTheme="minorEastAsia" w:cs="微软雅黑" w:hint="eastAsia"/>
          <w:szCs w:val="21"/>
          <w:u w:val="single"/>
        </w:rPr>
        <w:t xml:space="preserve">           </w:t>
      </w:r>
      <w:r>
        <w:rPr>
          <w:rFonts w:asciiTheme="minorEastAsia" w:eastAsiaTheme="minorEastAsia" w:hAnsiTheme="minorEastAsia" w:cs="微软雅黑" w:hint="eastAsia"/>
          <w:szCs w:val="21"/>
        </w:rPr>
        <w:t>），甲乙双方在自愿、平等、协商一致的基础上，就招标方选聘乙方对</w:t>
      </w:r>
      <w:r>
        <w:rPr>
          <w:rFonts w:asciiTheme="minorEastAsia" w:eastAsiaTheme="minorEastAsia" w:hAnsiTheme="minorEastAsia" w:cs="微软雅黑" w:hint="eastAsia"/>
          <w:szCs w:val="21"/>
          <w:u w:val="single"/>
        </w:rPr>
        <w:t xml:space="preserve">华北电力大学科研楼楼物业保洁服务外包项目 </w:t>
      </w:r>
      <w:r>
        <w:rPr>
          <w:rFonts w:asciiTheme="minorEastAsia" w:eastAsiaTheme="minorEastAsia" w:hAnsiTheme="minorEastAsia" w:cs="微软雅黑" w:hint="eastAsia"/>
          <w:szCs w:val="21"/>
        </w:rPr>
        <w:t xml:space="preserve">提供服务事宜，订立本合同。 </w:t>
      </w:r>
    </w:p>
    <w:p w:rsidR="00661BFF" w:rsidRDefault="00F14465">
      <w:pPr>
        <w:numPr>
          <w:ilvl w:val="2"/>
          <w:numId w:val="12"/>
        </w:numPr>
        <w:tabs>
          <w:tab w:val="clear" w:pos="720"/>
        </w:tabs>
        <w:spacing w:line="360" w:lineRule="auto"/>
        <w:ind w:left="-284" w:firstLineChars="202" w:firstLine="485"/>
        <w:contextualSpacing/>
        <w:jc w:val="both"/>
        <w:rPr>
          <w:rFonts w:asciiTheme="minorEastAsia" w:eastAsiaTheme="minorEastAsia" w:hAnsiTheme="minorEastAsia" w:cs="微软雅黑"/>
          <w:szCs w:val="21"/>
        </w:rPr>
      </w:pPr>
      <w:r>
        <w:rPr>
          <w:rFonts w:asciiTheme="minorEastAsia" w:eastAsiaTheme="minorEastAsia" w:hAnsiTheme="minorEastAsia" w:cs="微软雅黑" w:hint="eastAsia"/>
          <w:szCs w:val="21"/>
        </w:rPr>
        <w:t>本合同采购的产品所需资金来源及付款方式为：</w:t>
      </w:r>
    </w:p>
    <w:p w:rsidR="00661BFF" w:rsidRDefault="00F14465">
      <w:pPr>
        <w:spacing w:line="360" w:lineRule="auto"/>
        <w:ind w:left="-284" w:firstLineChars="202" w:firstLine="485"/>
        <w:contextualSpacing/>
        <w:jc w:val="both"/>
        <w:rPr>
          <w:rFonts w:asciiTheme="minorEastAsia" w:eastAsiaTheme="minorEastAsia" w:hAnsiTheme="minorEastAsia" w:cs="微软雅黑"/>
          <w:szCs w:val="21"/>
        </w:rPr>
      </w:pPr>
      <w:r>
        <w:rPr>
          <w:rFonts w:asciiTheme="minorEastAsia" w:eastAsiaTheme="minorEastAsia" w:hAnsiTheme="minorEastAsia" w:cs="微软雅黑" w:hint="eastAsia"/>
          <w:szCs w:val="21"/>
        </w:rPr>
        <w:t xml:space="preserve">        财政集中支付□  采购单位支付■</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合同文件</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 xml:space="preserve"> 下列文件是构成本合同不可分割的部分：</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（1） 投标人提交的投标函和报价表</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（2） 澄清函及有关文件</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（3） 中标通知书</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（4） 招标文件</w:t>
      </w:r>
    </w:p>
    <w:p w:rsidR="00661BFF" w:rsidRDefault="00F14465">
      <w:pPr>
        <w:spacing w:line="360" w:lineRule="auto"/>
        <w:ind w:left="-284" w:firstLineChars="202" w:firstLine="485"/>
        <w:contextualSpacing/>
        <w:rPr>
          <w:rFonts w:asciiTheme="minorEastAsia" w:eastAsiaTheme="minorEastAsia" w:hAnsiTheme="minorEastAsia" w:cs="微软雅黑"/>
          <w:szCs w:val="21"/>
        </w:rPr>
      </w:pPr>
      <w:r>
        <w:rPr>
          <w:rFonts w:asciiTheme="minorEastAsia" w:eastAsiaTheme="minorEastAsia" w:hAnsiTheme="minorEastAsia" w:cs="微软雅黑" w:hint="eastAsia"/>
          <w:szCs w:val="21"/>
        </w:rPr>
        <w:t>（5） 投标文件</w:t>
      </w:r>
    </w:p>
    <w:p w:rsidR="00661BFF" w:rsidRDefault="00F14465">
      <w:pPr>
        <w:rPr>
          <w:rFonts w:asciiTheme="minorEastAsia" w:eastAsiaTheme="minorEastAsia" w:hAnsiTheme="minorEastAsia"/>
        </w:rPr>
      </w:pPr>
      <w:r>
        <w:rPr>
          <w:rFonts w:asciiTheme="minorEastAsia" w:eastAsiaTheme="minorEastAsia" w:hAnsiTheme="minorEastAsia"/>
        </w:rPr>
        <w:br w:type="page"/>
      </w:r>
    </w:p>
    <w:p w:rsidR="00661BFF" w:rsidRPr="00FF6B12" w:rsidRDefault="00F14465">
      <w:pPr>
        <w:pStyle w:val="20"/>
        <w:numPr>
          <w:ilvl w:val="0"/>
          <w:numId w:val="20"/>
        </w:numPr>
        <w:autoSpaceDE/>
        <w:autoSpaceDN/>
        <w:adjustRightInd/>
        <w:spacing w:before="0" w:line="360" w:lineRule="auto"/>
        <w:ind w:left="643" w:hanging="643"/>
        <w:contextualSpacing/>
        <w:jc w:val="left"/>
        <w:rPr>
          <w:rFonts w:asciiTheme="minorEastAsia" w:eastAsiaTheme="minorEastAsia" w:hAnsiTheme="minorEastAsia"/>
          <w:sz w:val="24"/>
          <w:szCs w:val="24"/>
        </w:rPr>
      </w:pPr>
      <w:bookmarkStart w:id="155" w:name="_Toc54681739"/>
      <w:bookmarkStart w:id="156" w:name="_Toc19186"/>
      <w:bookmarkStart w:id="157" w:name="_Toc9522"/>
      <w:bookmarkStart w:id="158" w:name="_Toc184049593"/>
      <w:r w:rsidRPr="00FF6B12">
        <w:rPr>
          <w:rFonts w:asciiTheme="minorEastAsia" w:eastAsiaTheme="minorEastAsia" w:hAnsiTheme="minorEastAsia" w:hint="eastAsia"/>
          <w:sz w:val="24"/>
          <w:szCs w:val="24"/>
        </w:rPr>
        <w:lastRenderedPageBreak/>
        <w:t>项目概况</w:t>
      </w:r>
      <w:bookmarkEnd w:id="155"/>
      <w:bookmarkEnd w:id="156"/>
      <w:bookmarkEnd w:id="157"/>
      <w:bookmarkEnd w:id="158"/>
    </w:p>
    <w:p w:rsidR="00661BFF" w:rsidRPr="00FF6B12" w:rsidRDefault="00F14465">
      <w:pPr>
        <w:spacing w:line="360" w:lineRule="auto"/>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项目名称：</w:t>
      </w:r>
      <w:r w:rsidRPr="00FF6B12">
        <w:rPr>
          <w:rFonts w:asciiTheme="minorEastAsia" w:eastAsiaTheme="minorEastAsia" w:hAnsiTheme="minorEastAsia" w:cs="微软雅黑" w:hint="eastAsia"/>
          <w:u w:val="single"/>
        </w:rPr>
        <w:t xml:space="preserve">华北电力大学科研楼物业保洁服务外包项目         </w:t>
      </w:r>
      <w:r w:rsidRPr="00FF6B12">
        <w:rPr>
          <w:rFonts w:asciiTheme="minorEastAsia" w:eastAsiaTheme="minorEastAsia" w:hAnsiTheme="minorEastAsia" w:cs="微软雅黑" w:hint="eastAsia"/>
        </w:rPr>
        <w:t xml:space="preserve"> </w:t>
      </w:r>
    </w:p>
    <w:p w:rsidR="00661BFF" w:rsidRPr="00FF6B12" w:rsidRDefault="00F14465">
      <w:pPr>
        <w:spacing w:line="360" w:lineRule="auto"/>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项目类型：</w:t>
      </w:r>
      <w:r w:rsidRPr="00FF6B12">
        <w:rPr>
          <w:rFonts w:asciiTheme="minorEastAsia" w:eastAsiaTheme="minorEastAsia" w:hAnsiTheme="minorEastAsia" w:cs="微软雅黑" w:hint="eastAsia"/>
          <w:u w:val="single"/>
        </w:rPr>
        <w:t xml:space="preserve">保洁服务                                                         </w:t>
      </w:r>
    </w:p>
    <w:p w:rsidR="00661BFF" w:rsidRPr="00FF6B12" w:rsidRDefault="00F14465">
      <w:pPr>
        <w:spacing w:line="360" w:lineRule="auto"/>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履约位置：</w:t>
      </w:r>
      <w:r w:rsidRPr="00FF6B12">
        <w:rPr>
          <w:rFonts w:asciiTheme="minorEastAsia" w:eastAsiaTheme="minorEastAsia" w:hAnsiTheme="minorEastAsia" w:cs="微软雅黑" w:hint="eastAsia"/>
          <w:u w:val="single"/>
        </w:rPr>
        <w:t xml:space="preserve">华北电力大学                                                      </w:t>
      </w:r>
    </w:p>
    <w:p w:rsidR="00661BFF" w:rsidRPr="00FF6B12" w:rsidRDefault="00F14465">
      <w:pPr>
        <w:pStyle w:val="aff0"/>
        <w:spacing w:line="360" w:lineRule="auto"/>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服务事项：</w:t>
      </w:r>
      <w:r w:rsidRPr="00FF6B12">
        <w:rPr>
          <w:rFonts w:asciiTheme="minorEastAsia" w:eastAsiaTheme="minorEastAsia" w:hAnsiTheme="minorEastAsia" w:hint="eastAsia"/>
          <w:szCs w:val="24"/>
          <w:u w:val="single"/>
        </w:rPr>
        <w:t xml:space="preserve">科研楼共11层（含地下室2层）                       </w:t>
      </w:r>
    </w:p>
    <w:p w:rsidR="00661BFF" w:rsidRPr="00FF6B12" w:rsidRDefault="00F14465">
      <w:pPr>
        <w:pStyle w:val="20"/>
        <w:numPr>
          <w:ilvl w:val="0"/>
          <w:numId w:val="20"/>
        </w:numPr>
        <w:autoSpaceDE/>
        <w:autoSpaceDN/>
        <w:adjustRightInd/>
        <w:spacing w:before="0" w:line="360" w:lineRule="auto"/>
        <w:ind w:left="643" w:hanging="643"/>
        <w:contextualSpacing/>
        <w:jc w:val="left"/>
        <w:rPr>
          <w:rFonts w:asciiTheme="minorEastAsia" w:eastAsiaTheme="minorEastAsia" w:hAnsiTheme="minorEastAsia"/>
          <w:sz w:val="24"/>
          <w:szCs w:val="24"/>
        </w:rPr>
      </w:pPr>
      <w:bookmarkStart w:id="159" w:name="_Toc10069"/>
      <w:bookmarkStart w:id="160" w:name="_Toc54681740"/>
      <w:bookmarkStart w:id="161" w:name="_Toc1915"/>
      <w:bookmarkStart w:id="162" w:name="_Toc184049594"/>
      <w:r w:rsidRPr="00FF6B12">
        <w:rPr>
          <w:rFonts w:asciiTheme="minorEastAsia" w:eastAsiaTheme="minorEastAsia" w:hAnsiTheme="minorEastAsia" w:hint="eastAsia"/>
          <w:sz w:val="24"/>
          <w:szCs w:val="24"/>
        </w:rPr>
        <w:t>服务范围</w:t>
      </w:r>
      <w:bookmarkEnd w:id="159"/>
      <w:bookmarkEnd w:id="160"/>
      <w:bookmarkEnd w:id="161"/>
      <w:bookmarkEnd w:id="162"/>
    </w:p>
    <w:p w:rsidR="00661BFF" w:rsidRPr="00FF6B12" w:rsidRDefault="00F14465">
      <w:pPr>
        <w:spacing w:line="360" w:lineRule="auto"/>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 xml:space="preserve">其他详见本合同一般条款、特殊条款及甲方招标文件第四章项目需求。　</w:t>
      </w:r>
    </w:p>
    <w:p w:rsidR="00661BFF" w:rsidRPr="00FF6B12" w:rsidRDefault="00F14465">
      <w:pPr>
        <w:pStyle w:val="20"/>
        <w:numPr>
          <w:ilvl w:val="0"/>
          <w:numId w:val="20"/>
        </w:numPr>
        <w:autoSpaceDE/>
        <w:autoSpaceDN/>
        <w:adjustRightInd/>
        <w:spacing w:before="0" w:line="360" w:lineRule="auto"/>
        <w:ind w:left="643" w:hanging="643"/>
        <w:contextualSpacing/>
        <w:jc w:val="left"/>
        <w:rPr>
          <w:rFonts w:asciiTheme="minorEastAsia" w:eastAsiaTheme="minorEastAsia" w:hAnsiTheme="minorEastAsia"/>
          <w:sz w:val="24"/>
          <w:szCs w:val="24"/>
        </w:rPr>
      </w:pPr>
      <w:bookmarkStart w:id="163" w:name="_Toc24410"/>
      <w:bookmarkStart w:id="164" w:name="_Toc5301"/>
      <w:bookmarkStart w:id="165" w:name="_Toc54681741"/>
      <w:bookmarkStart w:id="166" w:name="_Toc184049595"/>
      <w:r w:rsidRPr="00FF6B12">
        <w:rPr>
          <w:rFonts w:asciiTheme="minorEastAsia" w:eastAsiaTheme="minorEastAsia" w:hAnsiTheme="minorEastAsia" w:hint="eastAsia"/>
          <w:sz w:val="24"/>
          <w:szCs w:val="24"/>
        </w:rPr>
        <w:t>合同委托服务期限</w:t>
      </w:r>
      <w:bookmarkEnd w:id="163"/>
      <w:bookmarkEnd w:id="164"/>
      <w:bookmarkEnd w:id="165"/>
      <w:bookmarkEnd w:id="166"/>
    </w:p>
    <w:p w:rsidR="00661BFF" w:rsidRPr="00FF6B12" w:rsidRDefault="00F14465">
      <w:pPr>
        <w:spacing w:line="360" w:lineRule="auto"/>
        <w:ind w:firstLineChars="200" w:firstLine="480"/>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本项目服务期限为</w:t>
      </w:r>
      <w:r w:rsidRPr="00FF6B12">
        <w:rPr>
          <w:rFonts w:asciiTheme="minorEastAsia" w:eastAsiaTheme="minorEastAsia" w:hAnsiTheme="minorEastAsia" w:cs="微软雅黑" w:hint="eastAsia"/>
          <w:u w:val="single"/>
        </w:rPr>
        <w:t xml:space="preserve">  11  </w:t>
      </w:r>
      <w:r w:rsidRPr="00FF6B12">
        <w:rPr>
          <w:rFonts w:asciiTheme="minorEastAsia" w:eastAsiaTheme="minorEastAsia" w:hAnsiTheme="minorEastAsia" w:cs="微软雅黑" w:hint="eastAsia"/>
        </w:rPr>
        <w:t>个月，自20</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年</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月</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日至20</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年</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月</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日。</w:t>
      </w:r>
    </w:p>
    <w:p w:rsidR="00661BFF" w:rsidRPr="00FF6B12" w:rsidRDefault="00F14465">
      <w:pPr>
        <w:spacing w:line="360" w:lineRule="auto"/>
        <w:ind w:firstLineChars="200" w:firstLine="480"/>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委托服务期内的任何时候，如果乙方提供的服务严重负偏离服务质量标准，无法满足甲方安全管理、基础保障等核心需求，且在甲方要求的期限内未能有效整改，则甲方有权单方面解除合同，并按照本合同一般条款的相关约定追究乙方违约责任。</w:t>
      </w:r>
    </w:p>
    <w:p w:rsidR="00661BFF" w:rsidRPr="00FF6B12" w:rsidRDefault="00F14465">
      <w:pPr>
        <w:pStyle w:val="20"/>
        <w:numPr>
          <w:ilvl w:val="0"/>
          <w:numId w:val="20"/>
        </w:numPr>
        <w:autoSpaceDE/>
        <w:autoSpaceDN/>
        <w:adjustRightInd/>
        <w:spacing w:before="0" w:line="360" w:lineRule="auto"/>
        <w:ind w:left="643" w:hanging="643"/>
        <w:contextualSpacing/>
        <w:jc w:val="left"/>
        <w:rPr>
          <w:rFonts w:asciiTheme="minorEastAsia" w:eastAsiaTheme="minorEastAsia" w:hAnsiTheme="minorEastAsia"/>
          <w:sz w:val="24"/>
          <w:szCs w:val="24"/>
        </w:rPr>
      </w:pPr>
      <w:bookmarkStart w:id="167" w:name="_Toc13752"/>
      <w:bookmarkStart w:id="168" w:name="_Toc54681742"/>
      <w:bookmarkStart w:id="169" w:name="_Toc16045"/>
      <w:bookmarkStart w:id="170" w:name="_Toc184049596"/>
      <w:r w:rsidRPr="00FF6B12">
        <w:rPr>
          <w:rFonts w:asciiTheme="minorEastAsia" w:eastAsiaTheme="minorEastAsia" w:hAnsiTheme="minorEastAsia" w:hint="eastAsia"/>
          <w:sz w:val="24"/>
          <w:szCs w:val="24"/>
        </w:rPr>
        <w:t>服务质量标准</w:t>
      </w:r>
      <w:bookmarkEnd w:id="167"/>
      <w:bookmarkEnd w:id="168"/>
      <w:bookmarkEnd w:id="169"/>
      <w:bookmarkEnd w:id="170"/>
    </w:p>
    <w:p w:rsidR="00661BFF" w:rsidRPr="00FF6B12" w:rsidRDefault="00F14465">
      <w:pPr>
        <w:spacing w:line="360" w:lineRule="auto"/>
        <w:ind w:firstLineChars="200" w:firstLine="480"/>
        <w:contextualSpacing/>
        <w:rPr>
          <w:rFonts w:asciiTheme="minorEastAsia" w:eastAsiaTheme="minorEastAsia" w:hAnsiTheme="minorEastAsia"/>
        </w:rPr>
      </w:pPr>
      <w:r w:rsidRPr="00FF6B12">
        <w:rPr>
          <w:rFonts w:asciiTheme="minorEastAsia" w:eastAsiaTheme="minorEastAsia" w:hAnsiTheme="minorEastAsia" w:hint="eastAsia"/>
        </w:rPr>
        <w:t>其他详见本合同一般条款、特殊条款及甲方招标文件第</w:t>
      </w:r>
      <w:r w:rsidRPr="00FF6B12">
        <w:rPr>
          <w:rFonts w:asciiTheme="minorEastAsia" w:eastAsiaTheme="minorEastAsia" w:hAnsiTheme="minorEastAsia" w:cs="微软雅黑" w:hint="eastAsia"/>
        </w:rPr>
        <w:t>四章项目需求</w:t>
      </w:r>
      <w:r w:rsidRPr="00FF6B12">
        <w:rPr>
          <w:rFonts w:asciiTheme="minorEastAsia" w:eastAsiaTheme="minorEastAsia" w:hAnsiTheme="minorEastAsia" w:hint="eastAsia"/>
        </w:rPr>
        <w:t>。</w:t>
      </w:r>
    </w:p>
    <w:p w:rsidR="00661BFF" w:rsidRPr="00FF6B12" w:rsidRDefault="00F14465">
      <w:pPr>
        <w:pStyle w:val="20"/>
        <w:numPr>
          <w:ilvl w:val="0"/>
          <w:numId w:val="20"/>
        </w:numPr>
        <w:autoSpaceDE/>
        <w:autoSpaceDN/>
        <w:adjustRightInd/>
        <w:spacing w:before="0" w:line="360" w:lineRule="auto"/>
        <w:ind w:left="643" w:hanging="643"/>
        <w:contextualSpacing/>
        <w:jc w:val="left"/>
        <w:rPr>
          <w:rFonts w:asciiTheme="minorEastAsia" w:eastAsiaTheme="minorEastAsia" w:hAnsiTheme="minorEastAsia"/>
          <w:sz w:val="24"/>
          <w:szCs w:val="24"/>
        </w:rPr>
      </w:pPr>
      <w:bookmarkStart w:id="171" w:name="_Toc2504"/>
      <w:bookmarkStart w:id="172" w:name="_Toc32188"/>
      <w:bookmarkStart w:id="173" w:name="_Toc54681743"/>
      <w:bookmarkStart w:id="174" w:name="_Toc184049597"/>
      <w:r w:rsidRPr="00FF6B12">
        <w:rPr>
          <w:rFonts w:asciiTheme="minorEastAsia" w:eastAsiaTheme="minorEastAsia" w:hAnsiTheme="minorEastAsia" w:hint="eastAsia"/>
          <w:sz w:val="24"/>
          <w:szCs w:val="24"/>
        </w:rPr>
        <w:t>合同价款</w:t>
      </w:r>
      <w:bookmarkEnd w:id="171"/>
      <w:bookmarkEnd w:id="172"/>
      <w:bookmarkEnd w:id="173"/>
      <w:bookmarkEnd w:id="174"/>
    </w:p>
    <w:p w:rsidR="00661BFF" w:rsidRPr="00FF6B12" w:rsidRDefault="00F14465">
      <w:pPr>
        <w:spacing w:line="360" w:lineRule="auto"/>
        <w:ind w:firstLineChars="200" w:firstLine="480"/>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1.甲乙双方经协商一致，乙方在提供并达到合同约定保洁服务标准的前提下，服务费每层每月金额（含税）（大写）</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元人民币（小写</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元）。服务费计算依据投标人相关报价明细为准。由于各楼层启用时间不同，费用根据实际保洁楼层进行结算。</w:t>
      </w:r>
    </w:p>
    <w:p w:rsidR="00661BFF" w:rsidRPr="00FF6B12" w:rsidRDefault="00F14465">
      <w:pPr>
        <w:spacing w:line="360" w:lineRule="auto"/>
        <w:ind w:leftChars="202" w:left="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2.根据服务内容的增减，服务费可进行调增调减。</w:t>
      </w:r>
      <w:bookmarkStart w:id="175" w:name="_Toc54681744"/>
      <w:bookmarkStart w:id="176" w:name="_Toc4073"/>
      <w:bookmarkStart w:id="177" w:name="_Toc29887"/>
    </w:p>
    <w:p w:rsidR="00661BFF" w:rsidRPr="00FF6B12" w:rsidRDefault="00F14465">
      <w:pPr>
        <w:spacing w:line="360" w:lineRule="auto"/>
        <w:contextualSpacing/>
        <w:rPr>
          <w:rFonts w:asciiTheme="minorEastAsia" w:eastAsiaTheme="minorEastAsia" w:hAnsiTheme="minorEastAsia"/>
          <w:b/>
          <w:bCs/>
        </w:rPr>
      </w:pPr>
      <w:r w:rsidRPr="00FF6B12">
        <w:rPr>
          <w:rFonts w:asciiTheme="minorEastAsia" w:eastAsiaTheme="minorEastAsia" w:hAnsiTheme="minorEastAsia" w:hint="eastAsia"/>
          <w:b/>
          <w:bCs/>
        </w:rPr>
        <w:t>六、服务支出包括以下部分</w:t>
      </w:r>
      <w:bookmarkEnd w:id="175"/>
      <w:bookmarkEnd w:id="176"/>
      <w:bookmarkEnd w:id="177"/>
    </w:p>
    <w:p w:rsidR="00661BFF" w:rsidRPr="00FF6B12" w:rsidRDefault="00F14465">
      <w:pPr>
        <w:pStyle w:val="15"/>
        <w:spacing w:line="360" w:lineRule="auto"/>
        <w:ind w:firstLine="48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1.合同价款为乙方履行法律法规规定及合同项下全部义务和责任的款项和费用以及应由乙方承担的全部费用。乙方承担合同约定范围的保洁服务，并采取包工、包料、包工具、包设备、包质量、包安全、包风险等的承包方式，乙方应自行承担包括但不限于下列费用：</w:t>
      </w:r>
    </w:p>
    <w:p w:rsidR="00661BFF" w:rsidRPr="00FF6B12" w:rsidRDefault="00F14465">
      <w:pPr>
        <w:pStyle w:val="15"/>
        <w:spacing w:line="360" w:lineRule="auto"/>
        <w:ind w:left="140" w:firstLineChars="0" w:firstLine="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w:t>
      </w:r>
      <w:r w:rsidRPr="00FF6B12">
        <w:rPr>
          <w:rFonts w:asciiTheme="minorEastAsia" w:eastAsiaTheme="minorEastAsia" w:hAnsiTheme="minorEastAsia" w:cs="微软雅黑"/>
          <w:szCs w:val="24"/>
        </w:rPr>
        <w:t xml:space="preserve">   </w:t>
      </w:r>
      <w:r w:rsidRPr="00FF6B12">
        <w:rPr>
          <w:rFonts w:asciiTheme="minorEastAsia" w:eastAsiaTheme="minorEastAsia" w:hAnsiTheme="minorEastAsia" w:cs="微软雅黑" w:hint="eastAsia"/>
          <w:szCs w:val="24"/>
        </w:rPr>
        <w:t>（1）乙方委派服务人员办公费用、工资、社会保险和按规定提取的福利费等；</w:t>
      </w:r>
    </w:p>
    <w:p w:rsidR="00661BFF" w:rsidRPr="00FF6B12" w:rsidRDefault="00F14465">
      <w:pPr>
        <w:pStyle w:val="15"/>
        <w:spacing w:line="360" w:lineRule="auto"/>
        <w:ind w:left="140" w:firstLineChars="0" w:firstLine="43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（2）保洁服务消耗物料、工具等费用；</w:t>
      </w:r>
    </w:p>
    <w:p w:rsidR="00661BFF" w:rsidRPr="00FF6B12" w:rsidRDefault="00F14465">
      <w:pPr>
        <w:pStyle w:val="15"/>
        <w:spacing w:line="360" w:lineRule="auto"/>
        <w:ind w:left="140" w:firstLineChars="0" w:firstLine="43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lastRenderedPageBreak/>
        <w:t>（3）乙方委派人员食宿费；</w:t>
      </w:r>
    </w:p>
    <w:p w:rsidR="00661BFF" w:rsidRPr="00FF6B12" w:rsidRDefault="00F14465">
      <w:pPr>
        <w:pStyle w:val="15"/>
        <w:spacing w:line="360" w:lineRule="auto"/>
        <w:ind w:left="140" w:firstLineChars="0" w:firstLine="43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（4）</w:t>
      </w:r>
      <w:r w:rsidRPr="00FF6B12">
        <w:rPr>
          <w:rFonts w:asciiTheme="minorEastAsia" w:eastAsiaTheme="minorEastAsia" w:hAnsiTheme="minorEastAsia" w:cs="微软雅黑" w:hint="eastAsia"/>
          <w:szCs w:val="24"/>
          <w:u w:val="single"/>
        </w:rPr>
        <w:t xml:space="preserve">                       。</w:t>
      </w:r>
    </w:p>
    <w:p w:rsidR="00661BFF" w:rsidRPr="00FF6B12" w:rsidRDefault="00F14465">
      <w:pPr>
        <w:pStyle w:val="15"/>
        <w:spacing w:line="360" w:lineRule="auto"/>
        <w:ind w:firstLine="48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2.专项服务费用：</w:t>
      </w:r>
      <w:r w:rsidRPr="00FF6B12">
        <w:rPr>
          <w:rFonts w:asciiTheme="minorEastAsia" w:eastAsiaTheme="minorEastAsia" w:hAnsiTheme="minorEastAsia" w:cs="微软雅黑" w:hint="eastAsia"/>
          <w:szCs w:val="24"/>
          <w:u w:val="single"/>
        </w:rPr>
        <w:t xml:space="preserve">   无    </w:t>
      </w:r>
      <w:r w:rsidRPr="00FF6B12">
        <w:rPr>
          <w:rFonts w:asciiTheme="minorEastAsia" w:eastAsiaTheme="minorEastAsia" w:hAnsiTheme="minorEastAsia" w:cs="微软雅黑" w:hint="eastAsia"/>
          <w:szCs w:val="24"/>
        </w:rPr>
        <w:t>；</w:t>
      </w:r>
    </w:p>
    <w:p w:rsidR="00661BFF" w:rsidRPr="00FF6B12" w:rsidRDefault="00F14465">
      <w:pPr>
        <w:pStyle w:val="15"/>
        <w:spacing w:line="360" w:lineRule="auto"/>
        <w:ind w:firstLine="48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3.乙方履行本合同义务及责任应承担的其他全部费用。</w:t>
      </w:r>
      <w:bookmarkStart w:id="178" w:name="_Toc54681745"/>
      <w:bookmarkStart w:id="179" w:name="_Toc30720"/>
      <w:bookmarkStart w:id="180" w:name="_Toc6421"/>
    </w:p>
    <w:p w:rsidR="00661BFF" w:rsidRPr="00FF6B12" w:rsidRDefault="00F14465">
      <w:pPr>
        <w:pStyle w:val="15"/>
        <w:spacing w:line="360" w:lineRule="auto"/>
        <w:ind w:firstLineChars="0" w:firstLine="0"/>
        <w:contextualSpacing/>
        <w:rPr>
          <w:rFonts w:asciiTheme="minorEastAsia" w:eastAsiaTheme="minorEastAsia" w:hAnsiTheme="minorEastAsia"/>
          <w:b/>
          <w:bCs/>
          <w:szCs w:val="24"/>
        </w:rPr>
      </w:pPr>
      <w:r w:rsidRPr="00FF6B12">
        <w:rPr>
          <w:rFonts w:asciiTheme="minorEastAsia" w:eastAsiaTheme="minorEastAsia" w:hAnsiTheme="minorEastAsia" w:hint="eastAsia"/>
          <w:b/>
          <w:bCs/>
          <w:szCs w:val="24"/>
        </w:rPr>
        <w:t>七、付款方式</w:t>
      </w:r>
      <w:bookmarkEnd w:id="178"/>
      <w:bookmarkEnd w:id="179"/>
      <w:bookmarkEnd w:id="180"/>
    </w:p>
    <w:p w:rsidR="00661BFF" w:rsidRPr="00FF6B12"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微软雅黑"/>
        </w:rPr>
      </w:pPr>
      <w:r w:rsidRPr="00FF6B12">
        <w:rPr>
          <w:rFonts w:asciiTheme="minorEastAsia" w:eastAsiaTheme="minorEastAsia" w:hAnsiTheme="minorEastAsia" w:cs="微软雅黑" w:hint="eastAsia"/>
        </w:rPr>
        <w:t>1.合同签订后，分二次支付。</w:t>
      </w:r>
    </w:p>
    <w:p w:rsidR="00661BFF" w:rsidRPr="00FF6B12"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微软雅黑"/>
        </w:rPr>
      </w:pPr>
      <w:r w:rsidRPr="00FF6B12">
        <w:rPr>
          <w:rFonts w:asciiTheme="minorEastAsia" w:eastAsiaTheme="minorEastAsia" w:hAnsiTheme="minorEastAsia" w:cs="微软雅黑" w:hint="eastAsia"/>
        </w:rPr>
        <w:t>2025年7月12日前支付本合同总金额的50%；</w:t>
      </w:r>
    </w:p>
    <w:p w:rsidR="00661BFF" w:rsidRPr="00FF6B12" w:rsidRDefault="00F14465">
      <w:pPr>
        <w:widowControl w:val="0"/>
        <w:kinsoku w:val="0"/>
        <w:overflowPunct w:val="0"/>
        <w:autoSpaceDE w:val="0"/>
        <w:autoSpaceDN w:val="0"/>
        <w:spacing w:line="360" w:lineRule="auto"/>
        <w:ind w:firstLineChars="200" w:firstLine="480"/>
        <w:jc w:val="both"/>
        <w:rPr>
          <w:rFonts w:asciiTheme="minorEastAsia" w:eastAsiaTheme="minorEastAsia" w:hAnsiTheme="minorEastAsia" w:cs="微软雅黑"/>
        </w:rPr>
      </w:pPr>
      <w:r w:rsidRPr="00FF6B12">
        <w:rPr>
          <w:rFonts w:asciiTheme="minorEastAsia" w:eastAsiaTheme="minorEastAsia" w:hAnsiTheme="minorEastAsia" w:cs="微软雅黑" w:hint="eastAsia"/>
        </w:rPr>
        <w:t>2025年12月12日前支付本合同总金额的50%。</w:t>
      </w:r>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但乙方应：</w:t>
      </w:r>
      <w:r w:rsidRPr="00FF6B12">
        <w:rPr>
          <w:rFonts w:asciiTheme="minorEastAsia" w:eastAsiaTheme="minorEastAsia" w:hAnsiTheme="minorEastAsia" w:cs="微软雅黑" w:hint="eastAsia"/>
          <w:u w:val="single"/>
        </w:rPr>
        <w:t xml:space="preserve">  提供的服务无负偏离服务质量标准，如乙方提供服务质量偏离服务标准按考核结果扣除服务费 </w:t>
      </w:r>
      <w:r w:rsidRPr="00FF6B12">
        <w:rPr>
          <w:rFonts w:asciiTheme="minorEastAsia" w:eastAsiaTheme="minorEastAsia" w:hAnsiTheme="minorEastAsia" w:cs="微软雅黑" w:hint="eastAsia"/>
        </w:rPr>
        <w:t xml:space="preserve"> 。</w:t>
      </w:r>
    </w:p>
    <w:p w:rsidR="00661BFF" w:rsidRPr="00FF6B12" w:rsidRDefault="00F14465">
      <w:pPr>
        <w:spacing w:line="360" w:lineRule="auto"/>
        <w:ind w:left="-284" w:firstLineChars="301" w:firstLine="722"/>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2</w:t>
      </w:r>
      <w:r w:rsidRPr="00FF6B12">
        <w:rPr>
          <w:rFonts w:asciiTheme="minorEastAsia" w:eastAsiaTheme="minorEastAsia" w:hAnsiTheme="minorEastAsia" w:cs="微软雅黑"/>
        </w:rPr>
        <w:t>.</w:t>
      </w:r>
      <w:r w:rsidRPr="00FF6B12">
        <w:rPr>
          <w:rFonts w:asciiTheme="minorEastAsia" w:eastAsiaTheme="minorEastAsia" w:hAnsiTheme="minorEastAsia" w:cs="微软雅黑" w:hint="eastAsia"/>
        </w:rPr>
        <w:t>乙方应在付款前1</w:t>
      </w:r>
      <w:r w:rsidRPr="00FF6B12">
        <w:rPr>
          <w:rFonts w:asciiTheme="minorEastAsia" w:eastAsiaTheme="minorEastAsia" w:hAnsiTheme="minorEastAsia" w:cs="微软雅黑"/>
        </w:rPr>
        <w:t>5</w:t>
      </w:r>
      <w:r w:rsidRPr="00FF6B12">
        <w:rPr>
          <w:rFonts w:asciiTheme="minorEastAsia" w:eastAsiaTheme="minorEastAsia" w:hAnsiTheme="minorEastAsia" w:cs="微软雅黑" w:hint="eastAsia"/>
        </w:rPr>
        <w:t>日向甲方提出付款申请、费用清单及有效的增值税专用发票，甲方经审核确认无误后按照合同约定支付服务费用。</w:t>
      </w:r>
    </w:p>
    <w:p w:rsidR="00661BFF" w:rsidRPr="00FF6B12" w:rsidRDefault="00F14465">
      <w:pPr>
        <w:spacing w:line="360" w:lineRule="auto"/>
        <w:ind w:left="-284" w:firstLineChars="301" w:firstLine="722"/>
        <w:contextualSpacing/>
        <w:jc w:val="both"/>
        <w:rPr>
          <w:rFonts w:asciiTheme="minorEastAsia" w:eastAsiaTheme="minorEastAsia" w:hAnsiTheme="minorEastAsia" w:cs="微软雅黑"/>
        </w:rPr>
      </w:pPr>
      <w:r w:rsidRPr="00FF6B12">
        <w:rPr>
          <w:rFonts w:asciiTheme="minorEastAsia" w:eastAsiaTheme="minorEastAsia" w:hAnsiTheme="minorEastAsia" w:cs="微软雅黑" w:hint="eastAsia"/>
        </w:rPr>
        <w:t>3.乙方服务工作不符合本合同规定的，或者乙方有其他违约行为的，甲方有权从未支付的服务费扣除有关违约金或赔偿金，不足有权向乙方继续追偿。</w:t>
      </w:r>
      <w:bookmarkStart w:id="181" w:name="_Toc27730"/>
      <w:bookmarkStart w:id="182" w:name="_Toc54681746"/>
      <w:bookmarkStart w:id="183" w:name="_Toc32212"/>
    </w:p>
    <w:p w:rsidR="00661BFF" w:rsidRPr="00FF6B12" w:rsidRDefault="00F14465">
      <w:pPr>
        <w:spacing w:line="360" w:lineRule="auto"/>
        <w:contextualSpacing/>
        <w:jc w:val="both"/>
        <w:rPr>
          <w:rFonts w:asciiTheme="minorEastAsia" w:eastAsiaTheme="minorEastAsia" w:hAnsiTheme="minorEastAsia"/>
          <w:b/>
          <w:bCs/>
        </w:rPr>
      </w:pPr>
      <w:r w:rsidRPr="00FF6B12">
        <w:rPr>
          <w:rFonts w:asciiTheme="minorEastAsia" w:eastAsiaTheme="minorEastAsia" w:hAnsiTheme="minorEastAsia" w:hint="eastAsia"/>
          <w:b/>
          <w:bCs/>
        </w:rPr>
        <w:t>八、项目承接验收</w:t>
      </w:r>
      <w:bookmarkEnd w:id="181"/>
      <w:bookmarkEnd w:id="182"/>
      <w:bookmarkEnd w:id="183"/>
    </w:p>
    <w:p w:rsidR="00661BFF" w:rsidRPr="00FF6B12" w:rsidRDefault="00F14465">
      <w:pPr>
        <w:spacing w:line="360" w:lineRule="auto"/>
        <w:ind w:left="-284" w:firstLineChars="301" w:firstLine="722"/>
        <w:contextualSpacing/>
        <w:jc w:val="both"/>
        <w:rPr>
          <w:rFonts w:asciiTheme="minorEastAsia" w:eastAsiaTheme="minorEastAsia" w:hAnsiTheme="minorEastAsia" w:cs="微软雅黑"/>
        </w:rPr>
      </w:pPr>
      <w:r w:rsidRPr="00FF6B12">
        <w:rPr>
          <w:rFonts w:asciiTheme="minorEastAsia" w:eastAsiaTheme="minorEastAsia" w:hAnsiTheme="minorEastAsia" w:cs="微软雅黑" w:hint="eastAsia"/>
        </w:rPr>
        <w:t>1.乙方承接项目时，应制定全面的承接方案，甲方应配合乙方对共用部位、共用设施设备进行查验。</w:t>
      </w:r>
    </w:p>
    <w:p w:rsidR="00661BFF" w:rsidRDefault="00F14465">
      <w:pPr>
        <w:spacing w:line="360" w:lineRule="auto"/>
        <w:ind w:left="-284" w:firstLineChars="301" w:firstLine="722"/>
        <w:contextualSpacing/>
        <w:jc w:val="both"/>
        <w:rPr>
          <w:rFonts w:asciiTheme="minorEastAsia" w:eastAsiaTheme="minorEastAsia" w:hAnsiTheme="minorEastAsia" w:cs="微软雅黑"/>
          <w:szCs w:val="21"/>
        </w:rPr>
      </w:pPr>
      <w:r w:rsidRPr="00FF6B12">
        <w:rPr>
          <w:rFonts w:asciiTheme="minorEastAsia" w:eastAsiaTheme="minorEastAsia" w:hAnsiTheme="minorEastAsia" w:cs="微软雅黑" w:hint="eastAsia"/>
        </w:rPr>
        <w:t>2.甲乙双方确认查验过的共用部位、共用设施设备存的问题，甲方应积极</w:t>
      </w:r>
      <w:r>
        <w:rPr>
          <w:rFonts w:asciiTheme="minorEastAsia" w:eastAsiaTheme="minorEastAsia" w:hAnsiTheme="minorEastAsia" w:cs="微软雅黑" w:hint="eastAsia"/>
          <w:szCs w:val="21"/>
        </w:rPr>
        <w:t>协调解决。</w:t>
      </w:r>
    </w:p>
    <w:p w:rsidR="00661BFF" w:rsidRPr="00FF6B12" w:rsidRDefault="00F14465">
      <w:pPr>
        <w:spacing w:line="360" w:lineRule="auto"/>
        <w:ind w:left="-284" w:firstLineChars="301" w:firstLine="722"/>
        <w:contextualSpacing/>
        <w:jc w:val="both"/>
        <w:rPr>
          <w:rFonts w:asciiTheme="minorEastAsia" w:eastAsiaTheme="minorEastAsia" w:hAnsiTheme="minorEastAsia" w:cs="微软雅黑"/>
        </w:rPr>
      </w:pPr>
      <w:r w:rsidRPr="00FF6B12">
        <w:rPr>
          <w:rFonts w:asciiTheme="minorEastAsia" w:eastAsiaTheme="minorEastAsia" w:hAnsiTheme="minorEastAsia" w:cs="微软雅黑" w:hint="eastAsia"/>
        </w:rPr>
        <w:t>3.对于本合同签订后承接的共用部位、共用设施设备，甲乙双方应按照前条规定进行查验并签订确认书，作为界定各自在开发建设和服务方面承担责任的依据。</w:t>
      </w:r>
    </w:p>
    <w:p w:rsidR="00661BFF" w:rsidRPr="00FF6B12" w:rsidRDefault="00F14465">
      <w:pPr>
        <w:spacing w:line="360" w:lineRule="auto"/>
        <w:ind w:left="-284" w:firstLineChars="301" w:firstLine="722"/>
        <w:contextualSpacing/>
        <w:jc w:val="both"/>
        <w:rPr>
          <w:rFonts w:asciiTheme="minorEastAsia" w:eastAsiaTheme="minorEastAsia" w:hAnsiTheme="minorEastAsia" w:cs="微软雅黑"/>
        </w:rPr>
      </w:pPr>
      <w:r w:rsidRPr="00FF6B12">
        <w:rPr>
          <w:rFonts w:asciiTheme="minorEastAsia" w:eastAsiaTheme="minorEastAsia" w:hAnsiTheme="minorEastAsia" w:cs="微软雅黑" w:hint="eastAsia"/>
        </w:rPr>
        <w:t>4.乙方承接时，甲方应向乙方移交服务部位的必要材料，甲方保证交付使用的物业符合国家规定的验收标准，按照国家规定的保修期限和保修范围承担保修责任。</w:t>
      </w:r>
      <w:r w:rsidRPr="00FF6B12">
        <w:rPr>
          <w:rFonts w:asciiTheme="minorEastAsia" w:eastAsiaTheme="minorEastAsia" w:hAnsiTheme="minorEastAsia" w:cs="微软雅黑"/>
        </w:rPr>
        <w:t xml:space="preserve"> </w:t>
      </w:r>
      <w:bookmarkStart w:id="184" w:name="_Toc8718"/>
      <w:bookmarkStart w:id="185" w:name="_Toc9282"/>
      <w:bookmarkStart w:id="186" w:name="_Toc54681747"/>
    </w:p>
    <w:p w:rsidR="00661BFF" w:rsidRPr="00FF6B12" w:rsidRDefault="00F14465">
      <w:pPr>
        <w:spacing w:line="360" w:lineRule="auto"/>
        <w:contextualSpacing/>
        <w:jc w:val="both"/>
        <w:rPr>
          <w:rFonts w:asciiTheme="minorEastAsia" w:eastAsiaTheme="minorEastAsia" w:hAnsiTheme="minorEastAsia"/>
          <w:b/>
          <w:bCs/>
        </w:rPr>
      </w:pPr>
      <w:r w:rsidRPr="00FF6B12">
        <w:rPr>
          <w:rFonts w:asciiTheme="minorEastAsia" w:eastAsiaTheme="minorEastAsia" w:hAnsiTheme="minorEastAsia" w:hint="eastAsia"/>
          <w:b/>
          <w:bCs/>
        </w:rPr>
        <w:t>九、使用与维护</w:t>
      </w:r>
      <w:bookmarkEnd w:id="184"/>
      <w:bookmarkEnd w:id="185"/>
      <w:bookmarkEnd w:id="186"/>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乙方应配合甲方制定本服务区域内共用部位和共用设施设备的使用、公共秩序和环境卫生等方面的规章制度。</w:t>
      </w:r>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乙方根据规章制度提供保洁服务时，甲方应给予必要配合。</w:t>
      </w:r>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乙方可采取规劝等必要措施，制止违反服务区域内服务规章制度的行为。</w:t>
      </w:r>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lastRenderedPageBreak/>
        <w:t>乙方应及时向招标方通告本服务区域内有关服务的重大事项，及时处理投诉，接受甲方的监督、管理。</w:t>
      </w:r>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甲方应于合同签订后的</w:t>
      </w:r>
      <w:r w:rsidRPr="00FF6B12">
        <w:rPr>
          <w:rFonts w:asciiTheme="minorEastAsia" w:eastAsiaTheme="minorEastAsia" w:hAnsiTheme="minorEastAsia" w:cs="微软雅黑"/>
          <w:szCs w:val="24"/>
          <w:u w:val="single"/>
        </w:rPr>
        <w:t xml:space="preserve"> </w:t>
      </w:r>
      <w:r w:rsidRPr="00FF6B12">
        <w:rPr>
          <w:rFonts w:asciiTheme="minorEastAsia" w:eastAsiaTheme="minorEastAsia" w:hAnsiTheme="minorEastAsia" w:cs="微软雅黑" w:hint="eastAsia"/>
          <w:szCs w:val="24"/>
          <w:u w:val="single"/>
        </w:rPr>
        <w:t>30</w:t>
      </w:r>
      <w:r w:rsidRPr="00FF6B12">
        <w:rPr>
          <w:rFonts w:asciiTheme="minorEastAsia" w:eastAsiaTheme="minorEastAsia" w:hAnsiTheme="minorEastAsia" w:cs="微软雅黑"/>
          <w:szCs w:val="24"/>
          <w:u w:val="single"/>
        </w:rPr>
        <w:t xml:space="preserve">  </w:t>
      </w:r>
      <w:r w:rsidRPr="00FF6B12">
        <w:rPr>
          <w:rFonts w:asciiTheme="minorEastAsia" w:eastAsiaTheme="minorEastAsia" w:hAnsiTheme="minorEastAsia" w:cs="微软雅黑" w:hint="eastAsia"/>
          <w:szCs w:val="24"/>
        </w:rPr>
        <w:t>日内按有关规定向乙方提供能够直接投入使用的服务用房。</w:t>
      </w:r>
    </w:p>
    <w:p w:rsidR="00661BFF" w:rsidRPr="00FF6B12" w:rsidRDefault="00F14465">
      <w:pPr>
        <w:pStyle w:val="15"/>
        <w:numPr>
          <w:ilvl w:val="0"/>
          <w:numId w:val="21"/>
        </w:numPr>
        <w:spacing w:line="360" w:lineRule="auto"/>
        <w:ind w:left="-5" w:firstLineChars="0" w:firstLine="485"/>
        <w:contextualSpacing/>
        <w:rPr>
          <w:rFonts w:asciiTheme="minorEastAsia" w:eastAsiaTheme="minorEastAsia" w:hAnsiTheme="minorEastAsia"/>
          <w:szCs w:val="24"/>
        </w:rPr>
      </w:pPr>
      <w:r w:rsidRPr="00FF6B12">
        <w:rPr>
          <w:rFonts w:asciiTheme="minorEastAsia" w:eastAsiaTheme="minorEastAsia" w:hAnsiTheme="minorEastAsia" w:cs="微软雅黑" w:hint="eastAsia"/>
          <w:szCs w:val="24"/>
        </w:rPr>
        <w:t>服务用房属甲方所有，乙方在本合同期限内使用，但不得改变其用途。</w:t>
      </w:r>
      <w:bookmarkStart w:id="187" w:name="_Toc25067"/>
      <w:bookmarkStart w:id="188" w:name="_Toc29349"/>
      <w:bookmarkStart w:id="189" w:name="_Toc54681748"/>
      <w:r w:rsidRPr="00FF6B12">
        <w:rPr>
          <w:rFonts w:asciiTheme="minorEastAsia" w:eastAsiaTheme="minorEastAsia" w:hAnsiTheme="minorEastAsia" w:cs="微软雅黑" w:hint="eastAsia"/>
          <w:szCs w:val="24"/>
        </w:rPr>
        <w:t xml:space="preserve">      </w:t>
      </w:r>
      <w:r w:rsidRPr="00FF6B12">
        <w:rPr>
          <w:rFonts w:asciiTheme="minorEastAsia" w:eastAsiaTheme="minorEastAsia" w:hAnsiTheme="minorEastAsia" w:hint="eastAsia"/>
          <w:b/>
          <w:bCs/>
          <w:szCs w:val="24"/>
        </w:rPr>
        <w:t>十、组成合同的文件及解释方法</w:t>
      </w:r>
      <w:bookmarkEnd w:id="187"/>
      <w:bookmarkEnd w:id="188"/>
      <w:bookmarkEnd w:id="189"/>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下列文件是构成合同的有效组成文件，若这些文件相互之间存在抵触、对同一内容有不同的约定的，按照以下顺序确定：</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在合同履行过程中达成的纪要、协议等文件；</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本合同协议书；</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中标通知书；</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本合同专用条款；</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本合同通用条款；</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招标文件；</w:t>
      </w:r>
    </w:p>
    <w:p w:rsidR="00661BFF" w:rsidRPr="00FF6B12" w:rsidRDefault="00F14465">
      <w:pPr>
        <w:pStyle w:val="15"/>
        <w:numPr>
          <w:ilvl w:val="0"/>
          <w:numId w:val="22"/>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投标文件及其附件（标书编号：</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 xml:space="preserve"> ）</w:t>
      </w:r>
      <w:r w:rsidRPr="00FF6B12">
        <w:rPr>
          <w:rFonts w:asciiTheme="minorEastAsia" w:eastAsiaTheme="minorEastAsia" w:hAnsiTheme="minorEastAsia" w:cs="微软雅黑"/>
          <w:szCs w:val="24"/>
        </w:rPr>
        <w:t>。</w:t>
      </w:r>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上述组成合同的各项文件应互相解释，互为说明。如有不一致，解释合同文件的优先顺序按照上述文件所列顺序为准。</w:t>
      </w:r>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上述各项合同文件包括合同当事人就该项合同文件所作出的补充和修改，属于同一类内容的文件，应以最新签署的为准。乙方承诺除偏离表释明外已完全响应甲方招标文件，若发生投标文本与招标文本不一致的，则甲方有权选择以招标文件或投标文件为准。</w:t>
      </w:r>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 xml:space="preserve">在合同订立及履行过程中形成的与合同有关的文件均构成合同文件组成部分，并根据其性质确定优先解释顺序。 </w:t>
      </w:r>
    </w:p>
    <w:p w:rsidR="00661BFF" w:rsidRPr="00FF6B12" w:rsidRDefault="00F14465">
      <w:pPr>
        <w:pStyle w:val="20"/>
        <w:spacing w:before="0" w:line="360" w:lineRule="auto"/>
        <w:contextualSpacing/>
        <w:jc w:val="both"/>
        <w:rPr>
          <w:rFonts w:asciiTheme="minorEastAsia" w:eastAsiaTheme="minorEastAsia" w:hAnsiTheme="minorEastAsia"/>
          <w:sz w:val="24"/>
          <w:szCs w:val="24"/>
        </w:rPr>
      </w:pPr>
      <w:bookmarkStart w:id="190" w:name="_Toc28882"/>
      <w:bookmarkStart w:id="191" w:name="_Toc54681749"/>
      <w:bookmarkStart w:id="192" w:name="_Toc17958"/>
      <w:bookmarkStart w:id="193" w:name="_Toc184049598"/>
      <w:r w:rsidRPr="00FF6B12">
        <w:rPr>
          <w:rFonts w:asciiTheme="minorEastAsia" w:eastAsiaTheme="minorEastAsia" w:hAnsiTheme="minorEastAsia" w:hint="eastAsia"/>
          <w:sz w:val="24"/>
          <w:szCs w:val="24"/>
        </w:rPr>
        <w:t>十一、项目负责人</w:t>
      </w:r>
      <w:bookmarkEnd w:id="190"/>
      <w:bookmarkEnd w:id="191"/>
      <w:bookmarkEnd w:id="192"/>
      <w:bookmarkEnd w:id="193"/>
    </w:p>
    <w:p w:rsidR="00661BFF" w:rsidRPr="00FF6B12" w:rsidRDefault="00F14465">
      <w:pPr>
        <w:spacing w:line="360" w:lineRule="auto"/>
        <w:ind w:left="-284" w:firstLineChars="301" w:firstLine="722"/>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1</w:t>
      </w:r>
      <w:r w:rsidRPr="00FF6B12">
        <w:rPr>
          <w:rFonts w:asciiTheme="minorEastAsia" w:eastAsiaTheme="minorEastAsia" w:hAnsiTheme="minorEastAsia" w:cs="微软雅黑"/>
        </w:rPr>
        <w:t>.</w:t>
      </w:r>
      <w:r w:rsidRPr="00FF6B12">
        <w:rPr>
          <w:rFonts w:asciiTheme="minorEastAsia" w:eastAsiaTheme="minorEastAsia" w:hAnsiTheme="minorEastAsia" w:cs="微软雅黑" w:hint="eastAsia"/>
        </w:rPr>
        <w:t>本项目的项目负责人（即项目经理）为：</w:t>
      </w:r>
      <w:r w:rsidRPr="00FF6B12">
        <w:rPr>
          <w:rFonts w:asciiTheme="minorEastAsia" w:eastAsiaTheme="minorEastAsia" w:hAnsiTheme="minorEastAsia" w:cs="微软雅黑" w:hint="eastAsia"/>
          <w:u w:val="single"/>
        </w:rPr>
        <w:t xml:space="preserve">       </w:t>
      </w:r>
      <w:r w:rsidRPr="00FF6B12">
        <w:rPr>
          <w:rFonts w:asciiTheme="minorEastAsia" w:eastAsiaTheme="minorEastAsia" w:hAnsiTheme="minorEastAsia" w:cs="微软雅黑" w:hint="eastAsia"/>
        </w:rPr>
        <w:t>。</w:t>
      </w:r>
    </w:p>
    <w:p w:rsidR="00661BFF" w:rsidRPr="00FF6B12" w:rsidRDefault="00F14465">
      <w:pPr>
        <w:spacing w:line="360" w:lineRule="auto"/>
        <w:ind w:firstLineChars="200" w:firstLine="480"/>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2</w:t>
      </w:r>
      <w:r w:rsidRPr="00FF6B12">
        <w:rPr>
          <w:rFonts w:asciiTheme="minorEastAsia" w:eastAsiaTheme="minorEastAsia" w:hAnsiTheme="minorEastAsia" w:cs="微软雅黑"/>
        </w:rPr>
        <w:t>.</w:t>
      </w:r>
      <w:r w:rsidRPr="00FF6B12">
        <w:rPr>
          <w:rFonts w:asciiTheme="minorEastAsia" w:eastAsiaTheme="minorEastAsia" w:hAnsiTheme="minorEastAsia" w:cs="微软雅黑" w:hint="eastAsia"/>
        </w:rPr>
        <w:t>本项目的项目经理必须遵守以下约定：</w:t>
      </w:r>
      <w:r w:rsidR="00CA4E3A" w:rsidRPr="00FF6B12">
        <w:rPr>
          <w:rFonts w:asciiTheme="minorEastAsia" w:eastAsiaTheme="minorEastAsia" w:hAnsiTheme="minorEastAsia" w:cs="微软雅黑" w:hint="eastAsia"/>
          <w:u w:val="single"/>
        </w:rPr>
        <w:t xml:space="preserve">       </w:t>
      </w:r>
      <w:r w:rsidR="00CA4E3A" w:rsidRPr="00FF6B12">
        <w:rPr>
          <w:rFonts w:asciiTheme="minorEastAsia" w:eastAsiaTheme="minorEastAsia" w:hAnsiTheme="minorEastAsia" w:cs="微软雅黑" w:hint="eastAsia"/>
        </w:rPr>
        <w:t>。</w:t>
      </w:r>
    </w:p>
    <w:p w:rsidR="00661BFF" w:rsidRPr="00FF6B12" w:rsidRDefault="00F14465">
      <w:pPr>
        <w:pStyle w:val="20"/>
        <w:spacing w:before="0" w:line="360" w:lineRule="auto"/>
        <w:contextualSpacing/>
        <w:jc w:val="both"/>
        <w:rPr>
          <w:rFonts w:asciiTheme="minorEastAsia" w:eastAsiaTheme="minorEastAsia" w:hAnsiTheme="minorEastAsia"/>
          <w:sz w:val="24"/>
          <w:szCs w:val="24"/>
        </w:rPr>
      </w:pPr>
      <w:bookmarkStart w:id="194" w:name="_Toc17559"/>
      <w:bookmarkStart w:id="195" w:name="_Toc54681750"/>
      <w:bookmarkStart w:id="196" w:name="_Toc17301"/>
      <w:bookmarkStart w:id="197" w:name="_Toc184049599"/>
      <w:r w:rsidRPr="00FF6B12">
        <w:rPr>
          <w:rFonts w:asciiTheme="minorEastAsia" w:eastAsiaTheme="minorEastAsia" w:hAnsiTheme="minorEastAsia" w:hint="eastAsia"/>
          <w:sz w:val="24"/>
          <w:szCs w:val="24"/>
        </w:rPr>
        <w:t>十二、合同签订</w:t>
      </w:r>
      <w:bookmarkEnd w:id="194"/>
      <w:bookmarkEnd w:id="195"/>
      <w:bookmarkEnd w:id="196"/>
      <w:bookmarkEnd w:id="197"/>
    </w:p>
    <w:p w:rsidR="00661BFF" w:rsidRPr="00FF6B12" w:rsidRDefault="00F14465">
      <w:pPr>
        <w:pStyle w:val="15"/>
        <w:numPr>
          <w:ilvl w:val="0"/>
          <w:numId w:val="23"/>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合同订立时间：20</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年</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月</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日。</w:t>
      </w:r>
    </w:p>
    <w:p w:rsidR="00661BFF" w:rsidRPr="00FF6B12" w:rsidRDefault="00F14465">
      <w:pPr>
        <w:pStyle w:val="15"/>
        <w:numPr>
          <w:ilvl w:val="0"/>
          <w:numId w:val="23"/>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合同订立地点：</w:t>
      </w:r>
      <w:r w:rsidRPr="00FF6B12">
        <w:rPr>
          <w:rFonts w:asciiTheme="minorEastAsia" w:eastAsiaTheme="minorEastAsia" w:hAnsiTheme="minorEastAsia" w:cs="微软雅黑" w:hint="eastAsia"/>
          <w:szCs w:val="24"/>
          <w:u w:val="single"/>
        </w:rPr>
        <w:t xml:space="preserve">  华北电力大学（北京校部）     。</w:t>
      </w:r>
    </w:p>
    <w:p w:rsidR="00661BFF" w:rsidRPr="00FF6B12" w:rsidRDefault="00F14465">
      <w:pPr>
        <w:pStyle w:val="15"/>
        <w:numPr>
          <w:ilvl w:val="0"/>
          <w:numId w:val="23"/>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lastRenderedPageBreak/>
        <w:t>本合同正本连同附件共</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页，一式</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份，甲方</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份、乙方</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份，具有同等法律效力。</w:t>
      </w:r>
    </w:p>
    <w:p w:rsidR="00661BFF" w:rsidRPr="00FF6B12" w:rsidRDefault="00F14465">
      <w:pPr>
        <w:pStyle w:val="15"/>
        <w:numPr>
          <w:ilvl w:val="0"/>
          <w:numId w:val="23"/>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本合同经双方签字盖章，即开始生效。</w:t>
      </w:r>
    </w:p>
    <w:p w:rsidR="00661BFF" w:rsidRPr="00FF6B12" w:rsidRDefault="00F14465">
      <w:pPr>
        <w:rPr>
          <w:rFonts w:asciiTheme="minorEastAsia" w:eastAsiaTheme="minorEastAsia" w:hAnsiTheme="minorEastAsia" w:cs="微软雅黑"/>
        </w:rPr>
      </w:pPr>
      <w:r w:rsidRPr="00FF6B12">
        <w:rPr>
          <w:rFonts w:asciiTheme="minorEastAsia" w:eastAsiaTheme="minorEastAsia" w:hAnsiTheme="minorEastAsia" w:cs="微软雅黑"/>
        </w:rPr>
        <w:br w:type="page"/>
      </w:r>
    </w:p>
    <w:p w:rsidR="00661BFF" w:rsidRDefault="00661BFF">
      <w:pPr>
        <w:pStyle w:val="15"/>
        <w:spacing w:line="360" w:lineRule="auto"/>
        <w:ind w:left="140" w:firstLineChars="0" w:firstLine="0"/>
        <w:contextualSpacing/>
        <w:rPr>
          <w:rFonts w:asciiTheme="minorEastAsia" w:eastAsiaTheme="minorEastAsia" w:hAnsiTheme="minorEastAsia" w:cs="微软雅黑"/>
          <w:szCs w:val="21"/>
        </w:rPr>
      </w:pPr>
    </w:p>
    <w:p w:rsidR="00661BFF" w:rsidRDefault="00F14465">
      <w:pPr>
        <w:pStyle w:val="20"/>
        <w:spacing w:before="0" w:line="360" w:lineRule="auto"/>
        <w:ind w:left="-284" w:firstLineChars="202" w:firstLine="487"/>
        <w:contextualSpacing/>
        <w:rPr>
          <w:rFonts w:asciiTheme="minorEastAsia" w:eastAsiaTheme="minorEastAsia" w:hAnsiTheme="minorEastAsia" w:cs="微软雅黑"/>
          <w:sz w:val="24"/>
          <w:szCs w:val="24"/>
        </w:rPr>
      </w:pPr>
      <w:bookmarkStart w:id="198" w:name="_Toc19482"/>
      <w:bookmarkStart w:id="199" w:name="_Toc54681751"/>
      <w:bookmarkStart w:id="200" w:name="_Toc32657"/>
      <w:bookmarkStart w:id="201" w:name="_Toc184049600"/>
      <w:r>
        <w:rPr>
          <w:rFonts w:asciiTheme="minorEastAsia" w:eastAsiaTheme="minorEastAsia" w:hAnsiTheme="minorEastAsia" w:cs="微软雅黑" w:hint="eastAsia"/>
          <w:sz w:val="24"/>
          <w:szCs w:val="24"/>
        </w:rPr>
        <w:t>B  合同一般条款</w:t>
      </w:r>
      <w:bookmarkEnd w:id="198"/>
      <w:bookmarkEnd w:id="199"/>
      <w:bookmarkEnd w:id="200"/>
      <w:bookmarkEnd w:id="201"/>
    </w:p>
    <w:p w:rsidR="00661BFF" w:rsidRPr="00FF6B12" w:rsidRDefault="00F14465">
      <w:pPr>
        <w:pStyle w:val="20"/>
        <w:numPr>
          <w:ilvl w:val="0"/>
          <w:numId w:val="24"/>
        </w:numPr>
        <w:autoSpaceDE/>
        <w:autoSpaceDN/>
        <w:adjustRightInd/>
        <w:spacing w:before="0" w:line="360" w:lineRule="auto"/>
        <w:ind w:left="-284" w:firstLineChars="202" w:firstLine="487"/>
        <w:contextualSpacing/>
        <w:jc w:val="left"/>
        <w:rPr>
          <w:rFonts w:asciiTheme="minorEastAsia" w:eastAsiaTheme="minorEastAsia" w:hAnsiTheme="minorEastAsia" w:cs="微软雅黑"/>
          <w:sz w:val="24"/>
          <w:szCs w:val="24"/>
        </w:rPr>
      </w:pPr>
      <w:bookmarkStart w:id="202" w:name="_Toc2096"/>
      <w:bookmarkStart w:id="203" w:name="_Toc29328"/>
      <w:bookmarkStart w:id="204" w:name="_Toc54681752"/>
      <w:bookmarkStart w:id="205" w:name="_Toc184049601"/>
      <w:r w:rsidRPr="00FF6B12">
        <w:rPr>
          <w:rFonts w:asciiTheme="minorEastAsia" w:eastAsiaTheme="minorEastAsia" w:hAnsiTheme="minorEastAsia" w:cs="微软雅黑" w:hint="eastAsia"/>
          <w:sz w:val="24"/>
          <w:szCs w:val="24"/>
        </w:rPr>
        <w:t>定义</w:t>
      </w:r>
      <w:bookmarkEnd w:id="202"/>
      <w:bookmarkEnd w:id="203"/>
      <w:bookmarkEnd w:id="204"/>
      <w:bookmarkEnd w:id="205"/>
    </w:p>
    <w:p w:rsidR="00661BFF" w:rsidRPr="00FF6B12" w:rsidRDefault="00F14465">
      <w:pPr>
        <w:pStyle w:val="15"/>
        <w:numPr>
          <w:ilvl w:val="0"/>
          <w:numId w:val="2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“合同”系指甲方和乙方(简称合同双方)已达成的协议，即由双方签订的合同格式中的文件，包括所有的附件、附录和组成合同部分的所有其他文件。</w:t>
      </w:r>
    </w:p>
    <w:p w:rsidR="00661BFF" w:rsidRPr="00FF6B12" w:rsidRDefault="00F14465">
      <w:pPr>
        <w:pStyle w:val="15"/>
        <w:numPr>
          <w:ilvl w:val="0"/>
          <w:numId w:val="2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“合同价格”系指根据合同规定，在乙方全面正确地履行合同义务时应支付给乙方的款项。</w:t>
      </w:r>
    </w:p>
    <w:p w:rsidR="00661BFF" w:rsidRPr="00FF6B12" w:rsidRDefault="00F14465">
      <w:pPr>
        <w:pStyle w:val="15"/>
        <w:numPr>
          <w:ilvl w:val="0"/>
          <w:numId w:val="2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“甲方”系指接受合同的招标人。</w:t>
      </w:r>
    </w:p>
    <w:p w:rsidR="00661BFF" w:rsidRPr="00FF6B12" w:rsidRDefault="00F14465">
      <w:pPr>
        <w:pStyle w:val="15"/>
        <w:numPr>
          <w:ilvl w:val="0"/>
          <w:numId w:val="2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“乙方”系指中标后提供合同服务的企业，即</w:t>
      </w:r>
      <w:r w:rsidRPr="00FF6B12">
        <w:rPr>
          <w:rFonts w:asciiTheme="minorEastAsia" w:eastAsiaTheme="minorEastAsia" w:hAnsiTheme="minorEastAsia" w:cs="微软雅黑" w:hint="eastAsia"/>
          <w:szCs w:val="24"/>
          <w:u w:val="single"/>
        </w:rPr>
        <w:t xml:space="preserve">            </w:t>
      </w:r>
      <w:r w:rsidRPr="00FF6B12">
        <w:rPr>
          <w:rFonts w:asciiTheme="minorEastAsia" w:eastAsiaTheme="minorEastAsia" w:hAnsiTheme="minorEastAsia" w:cs="微软雅黑" w:hint="eastAsia"/>
          <w:szCs w:val="24"/>
        </w:rPr>
        <w:t>。</w:t>
      </w:r>
    </w:p>
    <w:p w:rsidR="00661BFF" w:rsidRPr="00FF6B12" w:rsidRDefault="00F14465">
      <w:pPr>
        <w:pStyle w:val="20"/>
        <w:numPr>
          <w:ilvl w:val="0"/>
          <w:numId w:val="24"/>
        </w:numPr>
        <w:autoSpaceDE/>
        <w:autoSpaceDN/>
        <w:adjustRightInd/>
        <w:spacing w:before="0" w:line="360" w:lineRule="auto"/>
        <w:ind w:left="-284" w:firstLineChars="202" w:firstLine="487"/>
        <w:contextualSpacing/>
        <w:jc w:val="left"/>
        <w:rPr>
          <w:rFonts w:asciiTheme="minorEastAsia" w:eastAsiaTheme="minorEastAsia" w:hAnsiTheme="minorEastAsia" w:cs="微软雅黑"/>
          <w:sz w:val="24"/>
          <w:szCs w:val="24"/>
        </w:rPr>
      </w:pPr>
      <w:bookmarkStart w:id="206" w:name="_Toc54681753"/>
      <w:bookmarkStart w:id="207" w:name="_Toc27745"/>
      <w:bookmarkStart w:id="208" w:name="_Toc14284"/>
      <w:bookmarkStart w:id="209" w:name="_Toc184049602"/>
      <w:r w:rsidRPr="00FF6B12">
        <w:rPr>
          <w:rFonts w:asciiTheme="minorEastAsia" w:eastAsiaTheme="minorEastAsia" w:hAnsiTheme="minorEastAsia" w:cs="微软雅黑" w:hint="eastAsia"/>
          <w:sz w:val="24"/>
          <w:szCs w:val="24"/>
        </w:rPr>
        <w:t>语言与计量单位</w:t>
      </w:r>
      <w:bookmarkEnd w:id="206"/>
      <w:bookmarkEnd w:id="207"/>
      <w:bookmarkEnd w:id="208"/>
      <w:bookmarkEnd w:id="209"/>
    </w:p>
    <w:p w:rsidR="00661BFF" w:rsidRPr="00FF6B12" w:rsidRDefault="00F14465">
      <w:pPr>
        <w:pStyle w:val="15"/>
        <w:numPr>
          <w:ilvl w:val="0"/>
          <w:numId w:val="26"/>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合同及甲乙双方所有的来往信函以及与合同有关的文件均应以中文书写。</w:t>
      </w:r>
    </w:p>
    <w:p w:rsidR="00661BFF" w:rsidRPr="00FF6B12" w:rsidRDefault="00F14465">
      <w:pPr>
        <w:pStyle w:val="15"/>
        <w:numPr>
          <w:ilvl w:val="0"/>
          <w:numId w:val="26"/>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除技术规格另有规定外，计量单位均使用中华人民共和国法定计量单位。</w:t>
      </w:r>
    </w:p>
    <w:p w:rsidR="00661BFF" w:rsidRPr="00FF6B12" w:rsidRDefault="00F14465">
      <w:pPr>
        <w:pStyle w:val="20"/>
        <w:numPr>
          <w:ilvl w:val="0"/>
          <w:numId w:val="24"/>
        </w:numPr>
        <w:autoSpaceDE/>
        <w:autoSpaceDN/>
        <w:adjustRightInd/>
        <w:spacing w:before="0" w:line="360" w:lineRule="auto"/>
        <w:ind w:left="-284" w:firstLineChars="202" w:firstLine="487"/>
        <w:contextualSpacing/>
        <w:jc w:val="left"/>
        <w:rPr>
          <w:rFonts w:asciiTheme="minorEastAsia" w:eastAsiaTheme="minorEastAsia" w:hAnsiTheme="minorEastAsia" w:cs="微软雅黑"/>
          <w:sz w:val="24"/>
          <w:szCs w:val="24"/>
        </w:rPr>
      </w:pPr>
      <w:bookmarkStart w:id="210" w:name="_Toc1424"/>
      <w:bookmarkStart w:id="211" w:name="_Toc54681754"/>
      <w:bookmarkStart w:id="212" w:name="_Toc5170"/>
      <w:bookmarkStart w:id="213" w:name="_Toc184049603"/>
      <w:r w:rsidRPr="00FF6B12">
        <w:rPr>
          <w:rFonts w:asciiTheme="minorEastAsia" w:eastAsiaTheme="minorEastAsia" w:hAnsiTheme="minorEastAsia" w:cs="微软雅黑" w:hint="eastAsia"/>
          <w:sz w:val="24"/>
          <w:szCs w:val="24"/>
        </w:rPr>
        <w:t>服务内容、质量和验收考评标准</w:t>
      </w:r>
      <w:bookmarkEnd w:id="210"/>
      <w:bookmarkEnd w:id="211"/>
      <w:bookmarkEnd w:id="212"/>
      <w:bookmarkEnd w:id="213"/>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(一)项目概况</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科研楼共11层（含地下室2层）。</w:t>
      </w:r>
    </w:p>
    <w:p w:rsidR="00661BFF" w:rsidRPr="00FF6B12" w:rsidRDefault="00F14465">
      <w:pPr>
        <w:pStyle w:val="aff0"/>
        <w:numPr>
          <w:ilvl w:val="0"/>
          <w:numId w:val="27"/>
        </w:numPr>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保洁工作范围</w:t>
      </w:r>
    </w:p>
    <w:p w:rsidR="00661BFF" w:rsidRPr="00FF6B12" w:rsidRDefault="00F14465">
      <w:pPr>
        <w:pStyle w:val="aff0"/>
        <w:numPr>
          <w:ilvl w:val="0"/>
          <w:numId w:val="28"/>
        </w:numPr>
        <w:spacing w:line="360" w:lineRule="auto"/>
        <w:ind w:firstLineChars="200" w:firstLine="480"/>
        <w:contextualSpacing/>
        <w:rPr>
          <w:rFonts w:asciiTheme="minorEastAsia" w:eastAsiaTheme="minorEastAsia" w:hAnsiTheme="minorEastAsia"/>
          <w:szCs w:val="24"/>
        </w:rPr>
      </w:pPr>
      <w:r w:rsidRPr="00FF6B12">
        <w:rPr>
          <w:rFonts w:asciiTheme="minorEastAsia" w:eastAsiaTheme="minorEastAsia" w:hAnsiTheme="minorEastAsia" w:hint="eastAsia"/>
          <w:szCs w:val="24"/>
        </w:rPr>
        <w:t>教室、部分实验室和机房及公共环境卫生：课桌椅、家具、讲台、黑板、门前三包区域、地面、通道、走廊、地脚线、大厅、台阶、门窗、天花板、柱面、墙壁、开关盒、暖气片、开水房、玻璃、电梯内外、各种扶手、宣传栏、楼内各种灯饰、空调外壳、空调出风口、风扇、楼顶、消防栓、楼梯扶手、装饰物、垃圾桶等；</w:t>
      </w:r>
    </w:p>
    <w:p w:rsidR="00661BFF" w:rsidRPr="00FF6B12" w:rsidRDefault="00F14465">
      <w:pPr>
        <w:pStyle w:val="aff0"/>
        <w:numPr>
          <w:ilvl w:val="0"/>
          <w:numId w:val="28"/>
        </w:numPr>
        <w:spacing w:line="360" w:lineRule="auto"/>
        <w:ind w:firstLineChars="200" w:firstLine="480"/>
        <w:contextualSpacing/>
        <w:rPr>
          <w:rFonts w:asciiTheme="minorEastAsia" w:eastAsiaTheme="minorEastAsia" w:hAnsiTheme="minorEastAsia"/>
          <w:szCs w:val="24"/>
        </w:rPr>
      </w:pPr>
      <w:r w:rsidRPr="00FF6B12">
        <w:rPr>
          <w:rFonts w:asciiTheme="minorEastAsia" w:eastAsiaTheme="minorEastAsia" w:hAnsiTheme="minorEastAsia" w:hint="eastAsia"/>
          <w:szCs w:val="24"/>
        </w:rPr>
        <w:t>卫生间：瓷砖、便器、洗手盆、镜子、隔板、垃圾桶、门窗、玻璃、换气扇、暖气片等；</w:t>
      </w:r>
    </w:p>
    <w:p w:rsidR="00661BFF" w:rsidRPr="00FF6B12" w:rsidRDefault="00F14465">
      <w:pPr>
        <w:pStyle w:val="aff0"/>
        <w:numPr>
          <w:ilvl w:val="0"/>
          <w:numId w:val="28"/>
        </w:numPr>
        <w:spacing w:line="360" w:lineRule="auto"/>
        <w:ind w:firstLineChars="200" w:firstLine="480"/>
        <w:contextualSpacing/>
        <w:rPr>
          <w:rFonts w:asciiTheme="minorEastAsia" w:eastAsiaTheme="minorEastAsia" w:hAnsiTheme="minorEastAsia"/>
          <w:szCs w:val="24"/>
        </w:rPr>
      </w:pPr>
      <w:r w:rsidRPr="00FF6B12">
        <w:rPr>
          <w:rFonts w:asciiTheme="minorEastAsia" w:eastAsiaTheme="minorEastAsia" w:hAnsiTheme="minorEastAsia" w:hint="eastAsia"/>
          <w:szCs w:val="24"/>
        </w:rPr>
        <w:t>垃圾清运：使用标准垃圾袋包装运至楼下由学校统一清运。</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(三)保洁服务人员数量及人员要求</w:t>
      </w:r>
    </w:p>
    <w:p w:rsidR="00661BFF" w:rsidRPr="00FF6B12" w:rsidRDefault="00F14465">
      <w:pPr>
        <w:pStyle w:val="aff0"/>
        <w:spacing w:line="360" w:lineRule="auto"/>
        <w:ind w:firstLineChars="300" w:firstLine="720"/>
        <w:contextualSpacing/>
        <w:rPr>
          <w:rFonts w:asciiTheme="minorEastAsia" w:eastAsiaTheme="minorEastAsia" w:hAnsiTheme="minorEastAsia"/>
          <w:szCs w:val="24"/>
        </w:rPr>
      </w:pPr>
      <w:r w:rsidRPr="00FF6B12">
        <w:rPr>
          <w:rFonts w:asciiTheme="minorEastAsia" w:eastAsiaTheme="minorEastAsia" w:hAnsiTheme="minorEastAsia" w:hint="eastAsia"/>
          <w:szCs w:val="24"/>
        </w:rPr>
        <w:t>1.人员基本要求</w:t>
      </w:r>
      <w:bookmarkStart w:id="214" w:name="_GoBack"/>
      <w:bookmarkEnd w:id="214"/>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lastRenderedPageBreak/>
        <w:t>（</w:t>
      </w:r>
      <w:r w:rsidRPr="00FF6B12">
        <w:rPr>
          <w:rFonts w:asciiTheme="minorEastAsia" w:eastAsiaTheme="minorEastAsia" w:hAnsiTheme="minorEastAsia"/>
          <w:szCs w:val="24"/>
        </w:rPr>
        <w:t>1</w:t>
      </w:r>
      <w:r w:rsidRPr="00FF6B12">
        <w:rPr>
          <w:rFonts w:asciiTheme="minorEastAsia" w:eastAsiaTheme="minorEastAsia" w:hAnsiTheme="minorEastAsia" w:hint="eastAsia"/>
          <w:szCs w:val="24"/>
        </w:rPr>
        <w:t>）人员配备标准：</w:t>
      </w:r>
      <w:r w:rsidR="006E15D8">
        <w:rPr>
          <w:rFonts w:asciiTheme="minorEastAsia" w:eastAsiaTheme="minorEastAsia" w:hAnsiTheme="minorEastAsia" w:hint="eastAsia"/>
        </w:rPr>
        <w:t>服务团队总人数不低于6人，因各楼层启用时间不同，投标人可根据实际情况自行调配</w:t>
      </w:r>
      <w:r w:rsidRPr="00FF6B12">
        <w:rPr>
          <w:rFonts w:asciiTheme="minorEastAsia" w:eastAsiaTheme="minorEastAsia" w:hAnsiTheme="minorEastAsia" w:hint="eastAsia"/>
          <w:szCs w:val="24"/>
        </w:rPr>
        <w:t>。周一到周五每天在岗率要达到</w:t>
      </w:r>
      <w:r w:rsidRPr="00FF6B12">
        <w:rPr>
          <w:rFonts w:asciiTheme="minorEastAsia" w:eastAsiaTheme="minorEastAsia" w:hAnsiTheme="minorEastAsia"/>
          <w:szCs w:val="24"/>
        </w:rPr>
        <w:t>100%</w:t>
      </w:r>
      <w:r w:rsidRPr="00FF6B12">
        <w:rPr>
          <w:rFonts w:asciiTheme="minorEastAsia" w:eastAsiaTheme="minorEastAsia" w:hAnsiTheme="minorEastAsia" w:hint="eastAsia"/>
          <w:szCs w:val="24"/>
        </w:rPr>
        <w:t>；法定节假日及周六、周日每天在岗人数不低于</w:t>
      </w:r>
      <w:r w:rsidRPr="00FF6B12">
        <w:rPr>
          <w:rFonts w:asciiTheme="minorEastAsia" w:eastAsiaTheme="minorEastAsia" w:hAnsiTheme="minorEastAsia"/>
          <w:szCs w:val="24"/>
        </w:rPr>
        <w:t>50%</w:t>
      </w:r>
      <w:r w:rsidRPr="00FF6B12">
        <w:rPr>
          <w:rFonts w:asciiTheme="minorEastAsia" w:eastAsiaTheme="minorEastAsia" w:hAnsiTheme="minorEastAsia" w:hint="eastAsia"/>
          <w:szCs w:val="24"/>
        </w:rPr>
        <w:t>。男</w:t>
      </w:r>
      <w:r w:rsidRPr="00FF6B12">
        <w:rPr>
          <w:rFonts w:asciiTheme="minorEastAsia" w:eastAsiaTheme="minorEastAsia" w:hAnsiTheme="minorEastAsia"/>
          <w:szCs w:val="24"/>
        </w:rPr>
        <w:t>60</w:t>
      </w:r>
      <w:r w:rsidRPr="00FF6B12">
        <w:rPr>
          <w:rFonts w:asciiTheme="minorEastAsia" w:eastAsiaTheme="minorEastAsia" w:hAnsiTheme="minorEastAsia" w:hint="eastAsia"/>
          <w:szCs w:val="24"/>
        </w:rPr>
        <w:t>岁以下，女</w:t>
      </w: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5岁以下。</w:t>
      </w:r>
    </w:p>
    <w:p w:rsidR="00661BFF" w:rsidRPr="00FF6B12" w:rsidRDefault="00F14465" w:rsidP="00664C25">
      <w:pPr>
        <w:pStyle w:val="aff0"/>
        <w:spacing w:line="360" w:lineRule="auto"/>
        <w:ind w:firstLineChars="270" w:firstLine="648"/>
        <w:contextualSpacing/>
        <w:jc w:val="both"/>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）派出的项目主管具有</w:t>
      </w:r>
      <w:r w:rsidR="00A76F54">
        <w:rPr>
          <w:rStyle w:val="font21"/>
          <w:rFonts w:asciiTheme="minorEastAsia" w:eastAsiaTheme="minorEastAsia" w:hAnsiTheme="minorEastAsia" w:cstheme="minorEastAsia" w:hint="default"/>
          <w:sz w:val="24"/>
          <w:szCs w:val="24"/>
          <w:lang w:bidi="ar"/>
        </w:rPr>
        <w:t>大专及以上学历，具有</w:t>
      </w: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年</w:t>
      </w:r>
      <w:r w:rsidR="00A76F54">
        <w:rPr>
          <w:rFonts w:asciiTheme="minorEastAsia" w:eastAsiaTheme="minorEastAsia" w:hAnsiTheme="minorEastAsia" w:hint="eastAsia"/>
          <w:szCs w:val="24"/>
        </w:rPr>
        <w:t>（含）</w:t>
      </w:r>
      <w:r w:rsidRPr="00FF6B12">
        <w:rPr>
          <w:rFonts w:asciiTheme="minorEastAsia" w:eastAsiaTheme="minorEastAsia" w:hAnsiTheme="minorEastAsia" w:hint="eastAsia"/>
          <w:szCs w:val="24"/>
        </w:rPr>
        <w:t>以上保洁服务管理经验，能够熟练使用</w:t>
      </w:r>
      <w:r w:rsidRPr="00FF6B12">
        <w:rPr>
          <w:rFonts w:asciiTheme="minorEastAsia" w:eastAsiaTheme="minorEastAsia" w:hAnsiTheme="minorEastAsia"/>
          <w:szCs w:val="24"/>
        </w:rPr>
        <w:t>office</w:t>
      </w:r>
      <w:r w:rsidRPr="00FF6B12">
        <w:rPr>
          <w:rFonts w:asciiTheme="minorEastAsia" w:eastAsiaTheme="minorEastAsia" w:hAnsiTheme="minorEastAsia" w:hint="eastAsia"/>
          <w:szCs w:val="24"/>
        </w:rPr>
        <w:t>办公软件</w:t>
      </w:r>
      <w:r w:rsidRPr="00FF6B12">
        <w:rPr>
          <w:rFonts w:asciiTheme="minorEastAsia" w:eastAsiaTheme="minorEastAsia" w:hAnsiTheme="minorEastAsia"/>
          <w:szCs w:val="24"/>
        </w:rPr>
        <w:t>,</w:t>
      </w:r>
      <w:r w:rsidRPr="00FF6B12">
        <w:rPr>
          <w:rFonts w:asciiTheme="minorEastAsia" w:eastAsiaTheme="minorEastAsia" w:hAnsiTheme="minorEastAsia" w:hint="eastAsia"/>
          <w:szCs w:val="24"/>
        </w:rPr>
        <w:t>具有管理保洁员团队的工作经验，具有较好的服务意识和沟通能力</w:t>
      </w:r>
      <w:r w:rsidRPr="00FF6B12">
        <w:rPr>
          <w:rFonts w:asciiTheme="minorEastAsia" w:eastAsiaTheme="minorEastAsia" w:hAnsiTheme="minorEastAsia"/>
          <w:szCs w:val="24"/>
        </w:rPr>
        <w:t>,</w:t>
      </w:r>
      <w:r w:rsidRPr="00FF6B12">
        <w:rPr>
          <w:rFonts w:asciiTheme="minorEastAsia" w:eastAsiaTheme="minorEastAsia" w:hAnsiTheme="minorEastAsia" w:hint="eastAsia"/>
          <w:szCs w:val="24"/>
        </w:rPr>
        <w:t>具有较强的责任心和吃苦耐劳的精神。</w:t>
      </w:r>
    </w:p>
    <w:p w:rsidR="00661BFF" w:rsidRPr="00FF6B12" w:rsidRDefault="00F14465" w:rsidP="00664C25">
      <w:pPr>
        <w:pStyle w:val="aff0"/>
        <w:spacing w:line="360" w:lineRule="auto"/>
        <w:ind w:firstLineChars="270" w:firstLine="648"/>
        <w:contextualSpacing/>
        <w:jc w:val="both"/>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）各类服务人员基础要求为会说普通话，表达意思清楚，小学以上文化，识字，会写自己名字并认识楼内常用字，例如楼梯、洗漱间、卫生间等字样，身体健康。</w:t>
      </w:r>
    </w:p>
    <w:p w:rsidR="00661BFF" w:rsidRPr="00FF6B12" w:rsidRDefault="00F14465" w:rsidP="00664C25">
      <w:pPr>
        <w:pStyle w:val="aff0"/>
        <w:spacing w:line="360" w:lineRule="auto"/>
        <w:ind w:firstLineChars="270" w:firstLine="648"/>
        <w:contextualSpacing/>
        <w:jc w:val="both"/>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4</w:t>
      </w:r>
      <w:r w:rsidRPr="00FF6B12">
        <w:rPr>
          <w:rFonts w:asciiTheme="minorEastAsia" w:eastAsiaTheme="minorEastAsia" w:hAnsiTheme="minorEastAsia" w:hint="eastAsia"/>
          <w:szCs w:val="24"/>
        </w:rPr>
        <w:t>）各类服务人员均能提供身份证等有效证件、无犯罪记录证明和健康证。</w:t>
      </w:r>
    </w:p>
    <w:p w:rsidR="00661BFF" w:rsidRPr="00FF6B12" w:rsidRDefault="00F14465">
      <w:pPr>
        <w:pStyle w:val="aff0"/>
        <w:spacing w:line="360" w:lineRule="auto"/>
        <w:ind w:firstLineChars="300" w:firstLine="720"/>
        <w:contextualSpacing/>
        <w:rPr>
          <w:rFonts w:asciiTheme="minorEastAsia" w:eastAsiaTheme="minorEastAsia" w:hAnsiTheme="minorEastAsia"/>
          <w:szCs w:val="24"/>
        </w:rPr>
      </w:pP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.基本纪律要求</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1</w:t>
      </w:r>
      <w:r w:rsidRPr="00FF6B12">
        <w:rPr>
          <w:rFonts w:asciiTheme="minorEastAsia" w:eastAsiaTheme="minorEastAsia" w:hAnsiTheme="minorEastAsia" w:hint="eastAsia"/>
          <w:szCs w:val="24"/>
        </w:rPr>
        <w:t>）保洁</w:t>
      </w:r>
      <w:r w:rsidR="00F716D5">
        <w:rPr>
          <w:rFonts w:asciiTheme="minorEastAsia" w:eastAsiaTheme="minorEastAsia" w:hAnsiTheme="minorEastAsia" w:hint="eastAsia"/>
          <w:szCs w:val="24"/>
        </w:rPr>
        <w:t>领班</w:t>
      </w:r>
      <w:r w:rsidRPr="00FF6B12">
        <w:rPr>
          <w:rFonts w:asciiTheme="minorEastAsia" w:eastAsiaTheme="minorEastAsia" w:hAnsiTheme="minorEastAsia" w:hint="eastAsia"/>
          <w:szCs w:val="24"/>
        </w:rPr>
        <w:t>每天要对各楼进行巡视检查至少</w:t>
      </w: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次，在保洁检查记录表上签字留言，发现问题及时整改，做好保洁员的思想工作和技术指导，供应必备工具和物资、组织大型工作。</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）保洁员所用工具及个人物品等各自放在采购人提供的固定地点，不得放置在楼内公共场所。</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）要按照要求穿工服、佩戴工作牌。</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4</w:t>
      </w:r>
      <w:r w:rsidRPr="00FF6B12">
        <w:rPr>
          <w:rFonts w:asciiTheme="minorEastAsia" w:eastAsiaTheme="minorEastAsia" w:hAnsiTheme="minorEastAsia" w:hint="eastAsia"/>
          <w:szCs w:val="24"/>
        </w:rPr>
        <w:t>）不得在楼内或楼周边聚众聊天或做与工作无关的事情。</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）不得将楼内物品私自处理，一经查处给予严重惩罚。</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6</w:t>
      </w:r>
      <w:r w:rsidRPr="00FF6B12">
        <w:rPr>
          <w:rFonts w:asciiTheme="minorEastAsia" w:eastAsiaTheme="minorEastAsia" w:hAnsiTheme="minorEastAsia" w:hint="eastAsia"/>
          <w:szCs w:val="24"/>
        </w:rPr>
        <w:t>）按照要求的工作流程及标准开展工作，对于工作人员指出的问题进行积极改正，不得推诿。</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.服务与技术要求</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1</w:t>
      </w:r>
      <w:r w:rsidRPr="00FF6B12">
        <w:rPr>
          <w:rFonts w:asciiTheme="minorEastAsia" w:eastAsiaTheme="minorEastAsia" w:hAnsiTheme="minorEastAsia" w:hint="eastAsia"/>
          <w:szCs w:val="24"/>
        </w:rPr>
        <w:t>）加强岗位职业道德教育，提高员工主动服务意识，积极配合，注重沟通，提高师生满意度。</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）拾到物品主动上交。</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）工作中，注意节水节电，随手关掉不必开的照明灯，尤其是周六日、节假日。</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4</w:t>
      </w:r>
      <w:r w:rsidRPr="00FF6B12">
        <w:rPr>
          <w:rFonts w:asciiTheme="minorEastAsia" w:eastAsiaTheme="minorEastAsia" w:hAnsiTheme="minorEastAsia" w:hint="eastAsia"/>
          <w:szCs w:val="24"/>
        </w:rPr>
        <w:t>）加强消防意识，注重消防培训，增强工作人员突发事件应急处理能力。</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lastRenderedPageBreak/>
        <w:t>（</w:t>
      </w: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）在作业中，禁忌与师生发生矛盾，出入教室，注意礼让。</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6</w:t>
      </w:r>
      <w:r w:rsidRPr="00FF6B12">
        <w:rPr>
          <w:rFonts w:asciiTheme="minorEastAsia" w:eastAsiaTheme="minorEastAsia" w:hAnsiTheme="minorEastAsia" w:hint="eastAsia"/>
          <w:szCs w:val="24"/>
        </w:rPr>
        <w:t>）及时将教室外的课桌椅恢复原教室。</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w:t>
      </w:r>
      <w:r w:rsidRPr="00FF6B12">
        <w:rPr>
          <w:rFonts w:asciiTheme="minorEastAsia" w:eastAsiaTheme="minorEastAsia" w:hAnsiTheme="minorEastAsia"/>
          <w:szCs w:val="24"/>
        </w:rPr>
        <w:t>7</w:t>
      </w:r>
      <w:r w:rsidRPr="00FF6B12">
        <w:rPr>
          <w:rFonts w:asciiTheme="minorEastAsia" w:eastAsiaTheme="minorEastAsia" w:hAnsiTheme="minorEastAsia" w:hint="eastAsia"/>
          <w:szCs w:val="24"/>
        </w:rPr>
        <w:t>）服从学校临时性工作需要。</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hint="eastAsia"/>
          <w:szCs w:val="24"/>
        </w:rPr>
        <w:t>(四)</w:t>
      </w:r>
      <w:bookmarkStart w:id="215" w:name="_Toc404946623"/>
      <w:r w:rsidRPr="00FF6B12">
        <w:rPr>
          <w:rFonts w:asciiTheme="minorEastAsia" w:eastAsiaTheme="minorEastAsia" w:hAnsiTheme="minorEastAsia" w:hint="eastAsia"/>
          <w:szCs w:val="24"/>
        </w:rPr>
        <w:t>保洁员岗位职责</w:t>
      </w:r>
      <w:bookmarkEnd w:id="215"/>
      <w:r w:rsidRPr="00FF6B12">
        <w:rPr>
          <w:rFonts w:asciiTheme="minorEastAsia" w:eastAsiaTheme="minorEastAsia" w:hAnsiTheme="minorEastAsia" w:hint="eastAsia"/>
          <w:szCs w:val="24"/>
        </w:rPr>
        <w:t>：</w:t>
      </w:r>
    </w:p>
    <w:p w:rsidR="00661BFF" w:rsidRPr="00FF6B12" w:rsidRDefault="00F14465">
      <w:pPr>
        <w:pStyle w:val="aff0"/>
        <w:spacing w:line="360" w:lineRule="auto"/>
        <w:ind w:firstLineChars="270" w:firstLine="651"/>
        <w:contextualSpacing/>
        <w:rPr>
          <w:rFonts w:asciiTheme="minorEastAsia" w:eastAsiaTheme="minorEastAsia" w:hAnsiTheme="minorEastAsia"/>
          <w:b/>
          <w:szCs w:val="24"/>
        </w:rPr>
      </w:pPr>
      <w:bookmarkStart w:id="216" w:name="_Toc518894126"/>
      <w:r w:rsidRPr="00FF6B12">
        <w:rPr>
          <w:rFonts w:asciiTheme="minorEastAsia" w:eastAsiaTheme="minorEastAsia" w:hAnsiTheme="minorEastAsia" w:hint="eastAsia"/>
          <w:b/>
          <w:szCs w:val="24"/>
        </w:rPr>
        <w:t>总体要求：</w:t>
      </w:r>
      <w:bookmarkEnd w:id="216"/>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1</w:t>
      </w:r>
      <w:r w:rsidRPr="00FF6B12">
        <w:rPr>
          <w:rFonts w:asciiTheme="minorEastAsia" w:eastAsiaTheme="minorEastAsia" w:hAnsiTheme="minorEastAsia" w:hint="eastAsia"/>
          <w:szCs w:val="24"/>
        </w:rPr>
        <w:t>.遵守采购人的各项规章制度，服从管理。</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.按时上下班，着装整洁，佩戴工牌。</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.熟悉学校日常使用情况，按照标准要求认真做好自己责任区的保洁工作。</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4</w:t>
      </w:r>
      <w:r w:rsidRPr="00FF6B12">
        <w:rPr>
          <w:rFonts w:asciiTheme="minorEastAsia" w:eastAsiaTheme="minorEastAsia" w:hAnsiTheme="minorEastAsia" w:hint="eastAsia"/>
          <w:szCs w:val="24"/>
        </w:rPr>
        <w:t>.加强监督检查，防止学生将各类废弃物扔进下水管道，随时清除已造成下水管道堵塞的杂物，发现堵塞要及时处理。</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.及时清除各类垃圾及楼道内堆放的废旧家具等杂物。</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6</w:t>
      </w:r>
      <w:r w:rsidRPr="00FF6B12">
        <w:rPr>
          <w:rFonts w:asciiTheme="minorEastAsia" w:eastAsiaTheme="minorEastAsia" w:hAnsiTheme="minorEastAsia" w:hint="eastAsia"/>
          <w:szCs w:val="24"/>
        </w:rPr>
        <w:t>.爱护保洁工具，不得乱堆乱放。</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7</w:t>
      </w:r>
      <w:r w:rsidRPr="00FF6B12">
        <w:rPr>
          <w:rFonts w:asciiTheme="minorEastAsia" w:eastAsiaTheme="minorEastAsia" w:hAnsiTheme="minorEastAsia" w:hint="eastAsia"/>
          <w:szCs w:val="24"/>
        </w:rPr>
        <w:t>.节约水电，杜绝“长明灯”、“常流水”。</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8</w:t>
      </w:r>
      <w:r w:rsidRPr="00FF6B12">
        <w:rPr>
          <w:rFonts w:asciiTheme="minorEastAsia" w:eastAsiaTheme="minorEastAsia" w:hAnsiTheme="minorEastAsia" w:hint="eastAsia"/>
          <w:szCs w:val="24"/>
        </w:rPr>
        <w:t>.工作时间要坚守岗位，不得私自做与本职无关的工作。</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9</w:t>
      </w:r>
      <w:r w:rsidRPr="00FF6B12">
        <w:rPr>
          <w:rFonts w:asciiTheme="minorEastAsia" w:eastAsiaTheme="minorEastAsia" w:hAnsiTheme="minorEastAsia" w:hint="eastAsia"/>
          <w:szCs w:val="24"/>
        </w:rPr>
        <w:t>.熟悉责任区内的消防器材存放点，熟练掌握消防器材的使用方法，发现安全隐患或发生紧急情况要立即报告领导。</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10</w:t>
      </w:r>
      <w:r w:rsidRPr="00FF6B12">
        <w:rPr>
          <w:rFonts w:asciiTheme="minorEastAsia" w:eastAsiaTheme="minorEastAsia" w:hAnsiTheme="minorEastAsia" w:hint="eastAsia"/>
          <w:szCs w:val="24"/>
        </w:rPr>
        <w:t>.高空保洁作业时，必须经领导同意，未经同意和没有安全措施之前，不得冒险作业。</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11</w:t>
      </w:r>
      <w:r w:rsidRPr="00FF6B12">
        <w:rPr>
          <w:rFonts w:asciiTheme="minorEastAsia" w:eastAsiaTheme="minorEastAsia" w:hAnsiTheme="minorEastAsia" w:hint="eastAsia"/>
          <w:szCs w:val="24"/>
        </w:rPr>
        <w:t>.自觉遵守大楼管理规定，敢于劝止违规行为。</w:t>
      </w:r>
    </w:p>
    <w:p w:rsidR="00661BFF" w:rsidRPr="00FF6B12" w:rsidRDefault="00F14465">
      <w:pPr>
        <w:pStyle w:val="aff0"/>
        <w:spacing w:line="360" w:lineRule="auto"/>
        <w:ind w:firstLineChars="270" w:firstLine="651"/>
        <w:contextualSpacing/>
        <w:rPr>
          <w:rFonts w:asciiTheme="minorEastAsia" w:eastAsiaTheme="minorEastAsia" w:hAnsiTheme="minorEastAsia"/>
          <w:b/>
          <w:szCs w:val="24"/>
        </w:rPr>
      </w:pPr>
      <w:bookmarkStart w:id="217" w:name="_Toc518894127"/>
      <w:r w:rsidRPr="00FF6B12">
        <w:rPr>
          <w:rFonts w:asciiTheme="minorEastAsia" w:eastAsiaTheme="minorEastAsia" w:hAnsiTheme="minorEastAsia" w:hint="eastAsia"/>
          <w:b/>
          <w:szCs w:val="24"/>
        </w:rPr>
        <w:t>工作要求：</w:t>
      </w:r>
      <w:bookmarkEnd w:id="217"/>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1</w:t>
      </w:r>
      <w:r w:rsidRPr="00FF6B12">
        <w:rPr>
          <w:rFonts w:asciiTheme="minorEastAsia" w:eastAsiaTheme="minorEastAsia" w:hAnsiTheme="minorEastAsia" w:hint="eastAsia"/>
          <w:szCs w:val="24"/>
        </w:rPr>
        <w:t>.保洁的内容及范围：楼内教室、门厅、走廊、楼梯、卫生间、公共区域的门窗玻璃、楼梯栏杆及扶手，卫生间墙壁等。</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2</w:t>
      </w:r>
      <w:r w:rsidRPr="00FF6B12">
        <w:rPr>
          <w:rFonts w:asciiTheme="minorEastAsia" w:eastAsiaTheme="minorEastAsia" w:hAnsiTheme="minorEastAsia" w:hint="eastAsia"/>
          <w:szCs w:val="24"/>
        </w:rPr>
        <w:t>.保洁的标准及要求：走廊、楼梯及门厅地面每天至少擦拭一遍，保持无积水、纸屑、果皮等杂物，并做到适时保洁。</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3.</w:t>
      </w:r>
      <w:r w:rsidRPr="00FF6B12">
        <w:rPr>
          <w:rFonts w:asciiTheme="minorEastAsia" w:eastAsiaTheme="minorEastAsia" w:hAnsiTheme="minorEastAsia" w:hint="eastAsia"/>
          <w:szCs w:val="24"/>
        </w:rPr>
        <w:t>卫生间每天清扫一遍，做到“四无”（无污迹、无异味、无尘埃、无蛛网）、纸篓、垃圾桶要及时清倒，保持篓、桶清洁。拖布池随时擦拭整理，保持池内无杂物。</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4</w:t>
      </w:r>
      <w:r w:rsidRPr="00FF6B12">
        <w:rPr>
          <w:rFonts w:asciiTheme="minorEastAsia" w:eastAsiaTheme="minorEastAsia" w:hAnsiTheme="minorEastAsia" w:hint="eastAsia"/>
          <w:szCs w:val="24"/>
        </w:rPr>
        <w:t>.楼梯及走廊的玻璃、栏杆每周擦拭一次，发现污渍随时清理。</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t>5</w:t>
      </w:r>
      <w:r w:rsidRPr="00FF6B12">
        <w:rPr>
          <w:rFonts w:asciiTheme="minorEastAsia" w:eastAsiaTheme="minorEastAsia" w:hAnsiTheme="minorEastAsia" w:hint="eastAsia"/>
          <w:szCs w:val="24"/>
        </w:rPr>
        <w:t>.厕所内隔断、墙面、水管每周擦拭一次。</w:t>
      </w:r>
    </w:p>
    <w:p w:rsidR="00661BFF" w:rsidRPr="00FF6B12" w:rsidRDefault="00F14465">
      <w:pPr>
        <w:pStyle w:val="aff0"/>
        <w:spacing w:line="360" w:lineRule="auto"/>
        <w:ind w:firstLineChars="270" w:firstLine="648"/>
        <w:contextualSpacing/>
        <w:rPr>
          <w:rFonts w:asciiTheme="minorEastAsia" w:eastAsiaTheme="minorEastAsia" w:hAnsiTheme="minorEastAsia"/>
          <w:szCs w:val="24"/>
        </w:rPr>
      </w:pPr>
      <w:r w:rsidRPr="00FF6B12">
        <w:rPr>
          <w:rFonts w:asciiTheme="minorEastAsia" w:eastAsiaTheme="minorEastAsia" w:hAnsiTheme="minorEastAsia"/>
          <w:szCs w:val="24"/>
        </w:rPr>
        <w:lastRenderedPageBreak/>
        <w:t>6</w:t>
      </w:r>
      <w:r w:rsidRPr="00FF6B12">
        <w:rPr>
          <w:rFonts w:asciiTheme="minorEastAsia" w:eastAsiaTheme="minorEastAsia" w:hAnsiTheme="minorEastAsia" w:hint="eastAsia"/>
          <w:szCs w:val="24"/>
        </w:rPr>
        <w:t>.适时清扫、随时保洁，保证楼内清洁、卫生。</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.教室、机房（因学生有自习）卫生保证时常处于良好环境状态。</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.地下停车场保持干净、整洁、无杂物。</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.遇有学校活动无条件完成临时任务。</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（五）岗位设置及工作时间</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岗位设置：管理岗、保洁领班、保洁员。</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工作时间：保洁员</w:t>
      </w:r>
      <w:r>
        <w:rPr>
          <w:rFonts w:asciiTheme="minorEastAsia" w:eastAsiaTheme="minorEastAsia" w:hAnsiTheme="minorEastAsia"/>
        </w:rPr>
        <w:t>6:30-17:00</w:t>
      </w:r>
      <w:r>
        <w:rPr>
          <w:rFonts w:asciiTheme="minorEastAsia" w:eastAsiaTheme="minorEastAsia" w:hAnsiTheme="minorEastAsia" w:hint="eastAsia"/>
        </w:rPr>
        <w:t>。</w:t>
      </w:r>
    </w:p>
    <w:p w:rsidR="00661BFF" w:rsidRDefault="00F14465">
      <w:pPr>
        <w:pStyle w:val="aff0"/>
        <w:spacing w:line="360" w:lineRule="auto"/>
        <w:ind w:firstLineChars="270" w:firstLine="648"/>
        <w:contextualSpacing/>
        <w:rPr>
          <w:rFonts w:asciiTheme="minorEastAsia" w:eastAsiaTheme="minorEastAsia" w:hAnsiTheme="minorEastAsia"/>
        </w:rPr>
      </w:pPr>
      <w:r>
        <w:rPr>
          <w:rFonts w:asciiTheme="minorEastAsia" w:eastAsiaTheme="minorEastAsia" w:hAnsiTheme="minorEastAsia" w:hint="eastAsia"/>
        </w:rPr>
        <w:t>（六）保洁服务质量要求（详细）</w:t>
      </w:r>
    </w:p>
    <w:p w:rsidR="00661BFF" w:rsidRDefault="00F14465">
      <w:pPr>
        <w:pStyle w:val="aff0"/>
        <w:spacing w:line="360" w:lineRule="auto"/>
        <w:ind w:firstLineChars="250" w:firstLine="602"/>
        <w:contextualSpacing/>
        <w:rPr>
          <w:rFonts w:asciiTheme="minorEastAsia" w:eastAsiaTheme="minorEastAsia" w:hAnsiTheme="minorEastAsia"/>
          <w:b/>
        </w:rPr>
      </w:pPr>
      <w:bookmarkStart w:id="218" w:name="_Toc518894124"/>
      <w:r>
        <w:rPr>
          <w:rFonts w:asciiTheme="minorEastAsia" w:eastAsiaTheme="minorEastAsia" w:hAnsiTheme="minorEastAsia" w:hint="eastAsia"/>
          <w:b/>
        </w:rPr>
        <w:t>质量标准</w:t>
      </w:r>
      <w:bookmarkEnd w:id="21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47"/>
      </w:tblGrid>
      <w:tr w:rsidR="00661BFF">
        <w:tc>
          <w:tcPr>
            <w:tcW w:w="675"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rPr>
              <w:t>1</w:t>
            </w: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公共环境卫生、地下室及地库环境卫生保洁标准：</w:t>
            </w:r>
          </w:p>
        </w:tc>
      </w:tr>
      <w:tr w:rsidR="00661BFF">
        <w:tc>
          <w:tcPr>
            <w:tcW w:w="675" w:type="dxa"/>
            <w:vAlign w:val="center"/>
          </w:tcPr>
          <w:p w:rsidR="00661BFF" w:rsidRDefault="00661BFF">
            <w:pPr>
              <w:pStyle w:val="aff0"/>
              <w:spacing w:line="360" w:lineRule="auto"/>
              <w:contextualSpacing/>
              <w:rPr>
                <w:rFonts w:asciiTheme="minorEastAsia" w:eastAsiaTheme="minorEastAsia" w:hAnsiTheme="minorEastAsia"/>
              </w:rPr>
            </w:pP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1）桌椅、家具：无积尘、洁净、按时消毒，并做好记录；</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2）地面：表面洁净、光亮、无积尘、无污迹、无水迹、无烟头、无油迹及无垃圾；</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3）墙面：无积尘、无陈旧污迹、及时清理不当的张贴；</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4）天花板：无积尘、无蛛网、无污迹；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5）电梯：无积尘、轿厢壁光亮洁净、无陈旧印迹、按键面板无积尘、无陈旧印迹；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6）照明灯具：无厚积尘土；</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7）各房间门、通道门：无陈旧污迹、光亮、手摸无明显的尘迹；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8）不锈钢表面：光亮、无陈旧污迹；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9）装饰物：表面无积尘；</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10）玻璃：洁净、无陈旧污渍、无水迹、晶莹透亮；</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11）宣传栏、展示柜及其他设备设施：无陈旧手印、无积尘、无陈旧污渍；</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12）垃圾桶：无垃圾爆满、表面无痰渍、无污渍、按规范消毒；</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13）消防设备等：无积尘；</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14）楼梯：扶手无积尘、立面无积渍；</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15）窗户、窗台：玻璃明亮、窗台无积灰；</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16）各类标识：保持干净，无不当张贴物；</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lastRenderedPageBreak/>
              <w:t>17）开水房：无积尘、无陈旧污迹、无水迹、无烟头及无垃圾；</w:t>
            </w:r>
          </w:p>
        </w:tc>
      </w:tr>
      <w:tr w:rsidR="00661BFF">
        <w:tc>
          <w:tcPr>
            <w:tcW w:w="675"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rPr>
              <w:lastRenderedPageBreak/>
              <w:t>2</w:t>
            </w: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卫生间保洁标准：</w:t>
            </w:r>
          </w:p>
        </w:tc>
      </w:tr>
      <w:tr w:rsidR="00661BFF">
        <w:tc>
          <w:tcPr>
            <w:tcW w:w="675" w:type="dxa"/>
            <w:vAlign w:val="center"/>
          </w:tcPr>
          <w:p w:rsidR="00661BFF" w:rsidRDefault="00661BFF">
            <w:pPr>
              <w:pStyle w:val="aff0"/>
              <w:spacing w:line="360" w:lineRule="auto"/>
              <w:contextualSpacing/>
              <w:rPr>
                <w:rFonts w:asciiTheme="minorEastAsia" w:eastAsiaTheme="minorEastAsia" w:hAnsiTheme="minorEastAsia"/>
              </w:rPr>
            </w:pP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1）卫生间内：无异味；</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2）地面：无积尘、碎纸、垃圾、烟头、无积水、无尿迹、污迹；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3）洗手池：池壁无污垢、无痰迹及头发等不洁物；</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4）水龙头：无积尘、无污物、按规范消毒；</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5）洗手池台面：无积尘、无污物、按规范消毒；</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6）便器：无尿碱水锈印迹（黄迹）、无污垢、喷水嘴应洁净、按规范消毒；</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7）纸篓：污物量不超过2/3，内外表干净；</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8）墙面：无积尘、污迹；</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9）天花板：无积尘、污迹、无蛛网；</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10）隔板：无积尘、烟头、痰迹及垃圾杂物，扶手无积尘；</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11）污水池：无砂泥、无污渍；</w:t>
            </w:r>
          </w:p>
        </w:tc>
      </w:tr>
      <w:tr w:rsidR="00661BFF">
        <w:tc>
          <w:tcPr>
            <w:tcW w:w="675"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rPr>
              <w:t>3</w:t>
            </w: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因天气遇大风、下雨、下雪等特殊情况：</w:t>
            </w:r>
          </w:p>
        </w:tc>
      </w:tr>
      <w:tr w:rsidR="00661BFF">
        <w:tc>
          <w:tcPr>
            <w:tcW w:w="675" w:type="dxa"/>
            <w:vAlign w:val="center"/>
          </w:tcPr>
          <w:p w:rsidR="00661BFF" w:rsidRDefault="00661BFF">
            <w:pPr>
              <w:pStyle w:val="aff0"/>
              <w:spacing w:line="360" w:lineRule="auto"/>
              <w:contextualSpacing/>
              <w:rPr>
                <w:rFonts w:asciiTheme="minorEastAsia" w:eastAsiaTheme="minorEastAsia" w:hAnsiTheme="minorEastAsia"/>
              </w:rPr>
            </w:pP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各楼门口实行门前三包，及时清扫门前积雪及校园道路积雪；大风及有扬尘天气要及时关窗，防止玻璃破碎；春、冬季传染性疾病高发期，根据采购人要求，加强对桌椅、卫生间的消毒，加强教室空气流通。</w:t>
            </w:r>
          </w:p>
        </w:tc>
      </w:tr>
      <w:tr w:rsidR="00661BFF">
        <w:tc>
          <w:tcPr>
            <w:tcW w:w="675"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rPr>
              <w:t>4</w:t>
            </w:r>
          </w:p>
        </w:tc>
        <w:tc>
          <w:tcPr>
            <w:tcW w:w="7847" w:type="dxa"/>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如遇学校各类考试、大型活动、工作检查等情况，供应商有义务无条件配合学校各项工作。</w:t>
            </w:r>
          </w:p>
        </w:tc>
      </w:tr>
    </w:tbl>
    <w:p w:rsidR="00661BFF" w:rsidRDefault="00F14465">
      <w:pPr>
        <w:pStyle w:val="aff0"/>
        <w:spacing w:line="360" w:lineRule="auto"/>
        <w:ind w:firstLine="482"/>
        <w:contextualSpacing/>
        <w:rPr>
          <w:rFonts w:asciiTheme="minorEastAsia" w:eastAsiaTheme="minorEastAsia" w:hAnsiTheme="minorEastAsia"/>
          <w:b/>
        </w:rPr>
      </w:pPr>
      <w:bookmarkStart w:id="219" w:name="_Toc518894125"/>
      <w:r>
        <w:rPr>
          <w:rFonts w:asciiTheme="minorEastAsia" w:eastAsiaTheme="minorEastAsia" w:hAnsiTheme="minorEastAsia" w:hint="eastAsia"/>
          <w:b/>
        </w:rPr>
        <w:t>作业要求</w:t>
      </w:r>
      <w:bookmarkEnd w:id="219"/>
    </w:p>
    <w:tbl>
      <w:tblPr>
        <w:tblW w:w="8516" w:type="dxa"/>
        <w:jc w:val="center"/>
        <w:tblLayout w:type="fixed"/>
        <w:tblCellMar>
          <w:left w:w="0" w:type="dxa"/>
          <w:right w:w="0" w:type="dxa"/>
        </w:tblCellMar>
        <w:tblLook w:val="04A0" w:firstRow="1" w:lastRow="0" w:firstColumn="1" w:lastColumn="0" w:noHBand="0" w:noVBand="1"/>
      </w:tblPr>
      <w:tblGrid>
        <w:gridCol w:w="1222"/>
        <w:gridCol w:w="763"/>
        <w:gridCol w:w="2734"/>
        <w:gridCol w:w="1773"/>
        <w:gridCol w:w="2024"/>
      </w:tblGrid>
      <w:tr w:rsidR="00661BFF">
        <w:trPr>
          <w:trHeight w:val="606"/>
          <w:jc w:val="center"/>
        </w:trPr>
        <w:tc>
          <w:tcPr>
            <w:tcW w:w="12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区域</w:t>
            </w:r>
          </w:p>
        </w:tc>
        <w:tc>
          <w:tcPr>
            <w:tcW w:w="76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分类</w:t>
            </w: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作业项目</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作业方式</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周期</w:t>
            </w:r>
          </w:p>
        </w:tc>
      </w:tr>
      <w:tr w:rsidR="00661BFF">
        <w:trPr>
          <w:cantSplit/>
          <w:trHeight w:val="337"/>
          <w:jc w:val="center"/>
        </w:trPr>
        <w:tc>
          <w:tcPr>
            <w:tcW w:w="122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公共区域、地下室、地库</w:t>
            </w:r>
          </w:p>
        </w:tc>
        <w:tc>
          <w:tcPr>
            <w:tcW w:w="7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日常保洁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地面及入口处</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墩拖、除尘</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4次/日</w:t>
            </w:r>
          </w:p>
        </w:tc>
      </w:tr>
      <w:tr w:rsidR="00661BFF">
        <w:trPr>
          <w:cantSplit/>
          <w:trHeight w:val="406"/>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玻璃门</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397"/>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各种标牌、消防器材</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905"/>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墙壁和墙壁上装饰物、开关盒</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32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各类栏杆、扶手、柱子</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38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定期保</w:t>
            </w:r>
            <w:r>
              <w:rPr>
                <w:rFonts w:asciiTheme="minorEastAsia" w:eastAsiaTheme="minorEastAsia" w:hAnsiTheme="minorEastAsia" w:hint="eastAsia"/>
              </w:rPr>
              <w:lastRenderedPageBreak/>
              <w:t>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lastRenderedPageBreak/>
              <w:t>天花板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2次/月</w:t>
            </w:r>
          </w:p>
        </w:tc>
      </w:tr>
      <w:tr w:rsidR="00661BFF">
        <w:trPr>
          <w:cantSplit/>
          <w:trHeight w:val="394"/>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公共区域玻璃窗</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刮、擦拭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2次/月</w:t>
            </w:r>
          </w:p>
        </w:tc>
      </w:tr>
      <w:tr w:rsidR="00661BFF">
        <w:trPr>
          <w:cantSplit/>
          <w:trHeight w:val="249"/>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踢脚板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2次/周</w:t>
            </w:r>
          </w:p>
        </w:tc>
      </w:tr>
      <w:tr w:rsidR="00661BFF">
        <w:trPr>
          <w:cantSplit/>
          <w:trHeight w:val="337"/>
          <w:jc w:val="center"/>
        </w:trPr>
        <w:tc>
          <w:tcPr>
            <w:tcW w:w="1222" w:type="dxa"/>
            <w:vMerge/>
            <w:tcBorders>
              <w:top w:val="single" w:sz="4" w:space="0" w:color="auto"/>
              <w:left w:val="single" w:sz="4" w:space="0" w:color="auto"/>
              <w:bottom w:val="single" w:sz="4" w:space="0" w:color="auto"/>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顶灯</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1次/半年</w:t>
            </w:r>
          </w:p>
        </w:tc>
      </w:tr>
      <w:tr w:rsidR="00661BFF">
        <w:trPr>
          <w:cantSplit/>
          <w:trHeight w:val="431"/>
          <w:jc w:val="center"/>
        </w:trPr>
        <w:tc>
          <w:tcPr>
            <w:tcW w:w="1222"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楼梯</w:t>
            </w:r>
          </w:p>
        </w:tc>
        <w:tc>
          <w:tcPr>
            <w:tcW w:w="763"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日常保洁</w:t>
            </w: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梯阶</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清扫、墩拖</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2次/日</w:t>
            </w:r>
          </w:p>
        </w:tc>
      </w:tr>
      <w:tr w:rsidR="00661BFF">
        <w:trPr>
          <w:cantSplit/>
          <w:trHeight w:val="554"/>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nil"/>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窗台、楼梯扶手、栏杆及挡板</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329"/>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nil"/>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墙体附属物</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掸尘、擦拭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2次/周</w:t>
            </w:r>
          </w:p>
        </w:tc>
      </w:tr>
      <w:tr w:rsidR="00661BFF">
        <w:trPr>
          <w:cantSplit/>
          <w:trHeight w:val="739"/>
          <w:jc w:val="center"/>
        </w:trPr>
        <w:tc>
          <w:tcPr>
            <w:tcW w:w="1222"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tbRlV"/>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卫生间</w:t>
            </w:r>
          </w:p>
        </w:tc>
        <w:tc>
          <w:tcPr>
            <w:tcW w:w="76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日常保洁</w:t>
            </w: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大、小便池内外侧</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冲刷、擦拭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巡视保洁至少4次/日</w:t>
            </w:r>
          </w:p>
        </w:tc>
      </w:tr>
      <w:tr w:rsidR="00661BFF">
        <w:trPr>
          <w:cantSplit/>
          <w:trHeight w:val="584"/>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纸篓</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倾倒垃圾，清洁纸篓，更换垃圾袋</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2次/日</w:t>
            </w:r>
          </w:p>
        </w:tc>
      </w:tr>
      <w:tr w:rsidR="00661BFF">
        <w:trPr>
          <w:cantSplit/>
          <w:trHeight w:val="400"/>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地面</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清扫、墩拖</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巡视保洁至少4次/日</w:t>
            </w:r>
          </w:p>
        </w:tc>
      </w:tr>
      <w:tr w:rsidR="00661BFF">
        <w:trPr>
          <w:cantSplit/>
          <w:trHeight w:val="606"/>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云台、面盆、镜面</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巡视保洁至少4次/日</w:t>
            </w:r>
          </w:p>
        </w:tc>
      </w:tr>
      <w:tr w:rsidR="00661BFF">
        <w:trPr>
          <w:cantSplit/>
          <w:trHeight w:val="360"/>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门窗、隔断板、墙壁、窗台</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396"/>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水龙头等金属物</w:t>
            </w:r>
          </w:p>
        </w:tc>
        <w:tc>
          <w:tcPr>
            <w:tcW w:w="17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擦拭</w:t>
            </w:r>
          </w:p>
        </w:tc>
        <w:tc>
          <w:tcPr>
            <w:tcW w:w="20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2次/日</w:t>
            </w:r>
          </w:p>
        </w:tc>
      </w:tr>
      <w:tr w:rsidR="00661BFF">
        <w:trPr>
          <w:cantSplit/>
          <w:trHeight w:val="535"/>
          <w:jc w:val="center"/>
        </w:trPr>
        <w:tc>
          <w:tcPr>
            <w:tcW w:w="1222"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763" w:type="dxa"/>
            <w:vMerge/>
            <w:tcBorders>
              <w:top w:val="single" w:sz="4" w:space="0" w:color="auto"/>
              <w:left w:val="single" w:sz="4" w:space="0" w:color="auto"/>
              <w:bottom w:val="single" w:sz="4" w:space="0" w:color="000000"/>
              <w:right w:val="single" w:sz="4" w:space="0" w:color="auto"/>
            </w:tcBorders>
            <w:vAlign w:val="center"/>
          </w:tcPr>
          <w:p w:rsidR="00661BFF" w:rsidRDefault="00661BFF">
            <w:pPr>
              <w:pStyle w:val="aff0"/>
              <w:spacing w:line="360" w:lineRule="auto"/>
              <w:contextualSpacing/>
              <w:rPr>
                <w:rFonts w:asciiTheme="minorEastAsia" w:eastAsiaTheme="minorEastAsia" w:hAnsiTheme="minorEastAsia"/>
              </w:rPr>
            </w:pPr>
          </w:p>
        </w:tc>
        <w:tc>
          <w:tcPr>
            <w:tcW w:w="273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垃圾桶</w:t>
            </w:r>
          </w:p>
        </w:tc>
        <w:tc>
          <w:tcPr>
            <w:tcW w:w="1773"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倾倒垃圾，更换垃圾袋、擦拭垃圾桶</w:t>
            </w:r>
          </w:p>
        </w:tc>
        <w:tc>
          <w:tcPr>
            <w:tcW w:w="2024" w:type="dxa"/>
            <w:tcBorders>
              <w:top w:val="nil"/>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1次/日</w:t>
            </w:r>
          </w:p>
        </w:tc>
      </w:tr>
      <w:tr w:rsidR="00661BFF">
        <w:trPr>
          <w:cantSplit/>
          <w:trHeight w:val="432"/>
          <w:jc w:val="center"/>
        </w:trPr>
        <w:tc>
          <w:tcPr>
            <w:tcW w:w="1222" w:type="dxa"/>
            <w:tcBorders>
              <w:top w:val="single" w:sz="4" w:space="0" w:color="auto"/>
              <w:left w:val="single" w:sz="4" w:space="0" w:color="auto"/>
              <w:bottom w:val="single" w:sz="4" w:space="0" w:color="auto"/>
              <w:right w:val="single" w:sz="4" w:space="0" w:color="auto"/>
            </w:tcBorders>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其他</w:t>
            </w:r>
          </w:p>
        </w:tc>
        <w:tc>
          <w:tcPr>
            <w:tcW w:w="763" w:type="dxa"/>
            <w:tcBorders>
              <w:top w:val="single" w:sz="4" w:space="0" w:color="auto"/>
              <w:left w:val="nil"/>
              <w:bottom w:val="single" w:sz="4" w:space="0" w:color="auto"/>
              <w:right w:val="single" w:sz="4" w:space="0" w:color="auto"/>
            </w:tcBorders>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备注</w:t>
            </w:r>
          </w:p>
        </w:tc>
        <w:tc>
          <w:tcPr>
            <w:tcW w:w="653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1、卫生间设施、设备出现故障时保洁人员有义务告知采购人有关部门。</w:t>
            </w:r>
          </w:p>
          <w:p w:rsidR="00661BFF" w:rsidRDefault="00F14465">
            <w:pPr>
              <w:pStyle w:val="aff0"/>
              <w:spacing w:line="360" w:lineRule="auto"/>
              <w:contextualSpacing/>
              <w:rPr>
                <w:rFonts w:asciiTheme="minorEastAsia" w:eastAsiaTheme="minorEastAsia" w:hAnsiTheme="minorEastAsia"/>
              </w:rPr>
            </w:pPr>
            <w:r>
              <w:rPr>
                <w:rFonts w:asciiTheme="minorEastAsia" w:eastAsiaTheme="minorEastAsia" w:hAnsiTheme="minorEastAsia" w:hint="eastAsia"/>
              </w:rPr>
              <w:t>2、发现楼道及步行梯有堆积物时，员工有责任及时告知分管单位负责人处理解决。</w:t>
            </w:r>
          </w:p>
        </w:tc>
      </w:tr>
    </w:tbl>
    <w:p w:rsidR="00661BFF" w:rsidRDefault="00F14465">
      <w:pPr>
        <w:pStyle w:val="aff0"/>
        <w:spacing w:line="360" w:lineRule="auto"/>
        <w:ind w:firstLine="480"/>
        <w:contextualSpacing/>
        <w:rPr>
          <w:rFonts w:asciiTheme="minorEastAsia" w:eastAsiaTheme="minorEastAsia" w:hAnsiTheme="minorEastAsia"/>
        </w:rPr>
      </w:pPr>
      <w:r>
        <w:rPr>
          <w:rFonts w:asciiTheme="minorEastAsia" w:eastAsiaTheme="minorEastAsia" w:hAnsiTheme="minorEastAsia" w:hint="eastAsia"/>
        </w:rPr>
        <w:t>（七）详细的考核评分细则</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6300"/>
        <w:gridCol w:w="1090"/>
      </w:tblGrid>
      <w:tr w:rsidR="00661BFF">
        <w:trPr>
          <w:trHeight w:val="680"/>
          <w:jc w:val="center"/>
        </w:trPr>
        <w:tc>
          <w:tcPr>
            <w:tcW w:w="1121"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项目</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及分值</w:t>
            </w:r>
          </w:p>
        </w:tc>
        <w:tc>
          <w:tcPr>
            <w:tcW w:w="630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项目内容</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单项</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分值</w:t>
            </w:r>
          </w:p>
        </w:tc>
      </w:tr>
      <w:tr w:rsidR="00661BFF">
        <w:trPr>
          <w:trHeight w:val="437"/>
          <w:jc w:val="center"/>
        </w:trPr>
        <w:tc>
          <w:tcPr>
            <w:tcW w:w="1121" w:type="dxa"/>
            <w:vMerge w:val="restart"/>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lastRenderedPageBreak/>
              <w:t>（一）</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组织</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机构</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与</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制度</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建设</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（22分）</w:t>
            </w: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1.建立相应管理协调机制，负责组织协调教学楼管理工作（4）。</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4</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2.定期征求、收集师生对教学楼管理意见建议，有记录并及时反馈（2）。每月开展一次师生满意度调查（2）。师生满意度在90%以上（2）。</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6</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3.管理制度健全。包括教学管理、物业管理、安全管理、各种应急预案等相关文件（2）。</w:t>
            </w:r>
          </w:p>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教学楼管理部门制度，主要包括针对教学楼管理的保洁、值班、安全等制度；各岗位职责、聘任制度、工作规范、培训制度、考核制度等（2）。</w:t>
            </w:r>
          </w:p>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主要制度装订成册（2）。</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6</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4.各级管理服务人员熟知并认真执行本岗位职责及相关制度（4）。</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4</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5.执行制度的记录及相关资料齐全完整（2）。</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2</w:t>
            </w:r>
          </w:p>
        </w:tc>
      </w:tr>
      <w:tr w:rsidR="00661BFF">
        <w:trPr>
          <w:trHeight w:val="437"/>
          <w:jc w:val="center"/>
        </w:trPr>
        <w:tc>
          <w:tcPr>
            <w:tcW w:w="1121" w:type="dxa"/>
            <w:vMerge w:val="restart"/>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（二）</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安全</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管理</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与</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服务</w:t>
            </w:r>
          </w:p>
          <w:p w:rsidR="00661BFF" w:rsidRDefault="00F14465">
            <w:pPr>
              <w:spacing w:line="360" w:lineRule="auto"/>
              <w:jc w:val="center"/>
              <w:rPr>
                <w:rFonts w:asciiTheme="minorEastAsia" w:eastAsiaTheme="minorEastAsia" w:hAnsiTheme="minorEastAsia" w:cs="华文仿宋"/>
                <w:b/>
                <w:bCs/>
              </w:rPr>
            </w:pPr>
            <w:r>
              <w:rPr>
                <w:rFonts w:asciiTheme="minorEastAsia" w:eastAsiaTheme="minorEastAsia" w:hAnsiTheme="minorEastAsia" w:cs="华文仿宋" w:hint="eastAsia"/>
              </w:rPr>
              <w:t>（19分）</w:t>
            </w: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6.每季度考核前无安全责任事故。</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4</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7.制定教学楼治安、消防、自然灾害等各类突发事件安全应急预案（2）。定期对各类预案开展演练，并有记录（2）。应急预案要做到可操作性强，责任到人，并结合演练不断完善（2）。</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6</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8.定期对管理服务人员定期进行安全防范意识教育和安全知识、技能培训，记录齐全完整。</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3</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9.管理服务人员了解本单位、本岗位发生火灾的危险性，具备基本的火灾预防知识和消防安全检查知识及相关能力（1）。熟知报警报案电话及处置程序（1）。熟练使用消防器材，具备扑救初起火灾和自救互救技能（1）。掌握基本逃生方法，能够组织引导在场人员疏散逃生（1）。</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4</w:t>
            </w:r>
          </w:p>
        </w:tc>
      </w:tr>
      <w:tr w:rsidR="00661BFF">
        <w:trPr>
          <w:trHeight w:val="437"/>
          <w:jc w:val="center"/>
        </w:trPr>
        <w:tc>
          <w:tcPr>
            <w:tcW w:w="1121" w:type="dxa"/>
            <w:vMerge/>
            <w:vAlign w:val="center"/>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cs="华文仿宋"/>
              </w:rPr>
            </w:pPr>
            <w:r>
              <w:rPr>
                <w:rFonts w:asciiTheme="minorEastAsia" w:eastAsiaTheme="minorEastAsia" w:hAnsiTheme="minorEastAsia" w:cs="华文仿宋" w:hint="eastAsia"/>
              </w:rPr>
              <w:t>10.值班记录齐全完整（1）。各种应急预案和制度上墙（1）。</w:t>
            </w:r>
          </w:p>
        </w:tc>
        <w:tc>
          <w:tcPr>
            <w:tcW w:w="1090" w:type="dxa"/>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2</w:t>
            </w:r>
          </w:p>
        </w:tc>
      </w:tr>
      <w:tr w:rsidR="00661BFF">
        <w:trPr>
          <w:trHeight w:val="437"/>
          <w:jc w:val="center"/>
        </w:trPr>
        <w:tc>
          <w:tcPr>
            <w:tcW w:w="1121" w:type="dxa"/>
            <w:vMerge w:val="restart"/>
            <w:vAlign w:val="center"/>
          </w:tcPr>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lastRenderedPageBreak/>
              <w:t>（三）</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环境</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卫生</w:t>
            </w:r>
          </w:p>
          <w:p w:rsidR="00661BFF" w:rsidRDefault="00F14465">
            <w:pPr>
              <w:spacing w:line="360" w:lineRule="auto"/>
              <w:jc w:val="center"/>
              <w:rPr>
                <w:rFonts w:asciiTheme="minorEastAsia" w:eastAsiaTheme="minorEastAsia" w:hAnsiTheme="minorEastAsia" w:cs="华文仿宋"/>
              </w:rPr>
            </w:pPr>
            <w:r>
              <w:rPr>
                <w:rFonts w:asciiTheme="minorEastAsia" w:eastAsiaTheme="minorEastAsia" w:hAnsiTheme="minorEastAsia" w:cs="华文仿宋" w:hint="eastAsia"/>
              </w:rPr>
              <w:t>建设</w:t>
            </w:r>
          </w:p>
          <w:p w:rsidR="00661BFF" w:rsidRDefault="00F14465">
            <w:pPr>
              <w:spacing w:line="360" w:lineRule="auto"/>
              <w:jc w:val="center"/>
              <w:rPr>
                <w:rFonts w:asciiTheme="minorEastAsia" w:eastAsiaTheme="minorEastAsia" w:hAnsiTheme="minorEastAsia"/>
                <w:b/>
                <w:bCs/>
              </w:rPr>
            </w:pPr>
            <w:r>
              <w:rPr>
                <w:rFonts w:asciiTheme="minorEastAsia" w:eastAsiaTheme="minorEastAsia" w:hAnsiTheme="minorEastAsia" w:cs="华文仿宋" w:hint="eastAsia"/>
              </w:rPr>
              <w:t>（59分</w:t>
            </w:r>
            <w:r>
              <w:rPr>
                <w:rFonts w:asciiTheme="minorEastAsia" w:eastAsiaTheme="minorEastAsia" w:hAnsiTheme="minorEastAsia" w:cs="黑体" w:hint="eastAsia"/>
              </w:rPr>
              <w:t>）</w:t>
            </w: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11.教学楼内楼道无杂物（2）。不阻塞安全通道（2）。</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12.室内地面、墙面、台面、桌椅、黑板整洁无灰尘（4）。课桌椅摆放整齐有序（2）。门窗保洁到位，无污迹印痕，玻璃清洁明亮（4）。</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10</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13.教室通过开窗通风、空气置换等方式保持空气清新（4）。</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14.楼道、楼梯、地面、电梯间和电梯轿厢清洁，无卫生死角（2）。楼外墙面干净整洁，无乱张贴，门前及周边整洁（2）。</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15.厕所、盥洗室地面清洁无积水（2），门窗、墙面洁净（2）。通风良好无异味（2）。</w:t>
            </w:r>
          </w:p>
        </w:tc>
        <w:tc>
          <w:tcPr>
            <w:tcW w:w="1090" w:type="dxa"/>
            <w:vAlign w:val="center"/>
          </w:tcPr>
          <w:p w:rsidR="00661BFF" w:rsidRDefault="00F14465">
            <w:pPr>
              <w:spacing w:line="360" w:lineRule="auto"/>
              <w:jc w:val="center"/>
              <w:rPr>
                <w:rFonts w:asciiTheme="minorEastAsia" w:eastAsiaTheme="minorEastAsia" w:hAnsiTheme="minorEastAsia" w:cs="仿宋_GB2312"/>
              </w:rPr>
            </w:pPr>
            <w:r>
              <w:rPr>
                <w:rFonts w:asciiTheme="minorEastAsia" w:eastAsiaTheme="minorEastAsia" w:hAnsiTheme="minorEastAsia" w:cs="仿宋_GB2312" w:hint="eastAsia"/>
              </w:rPr>
              <w:t>6</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16.教学楼内的垃圾桶，根据需求定时清理（4），保持垃圾桶干净整洁（4），严格执行垃圾分类制度，确保垃圾桶内不出现垃圾混装的现象（4）</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12</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17.定期进行环境消毒和四害消杀，有记录（2）。楼内无蚊蝇、蟑螂、鼠害（2）。</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18.教学楼无推销等闲杂人员（2），无乱张贴、发放广告现象（2）。</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19.教学楼无吸烟现象，无烟头、无烟味（2），遇见吸烟人员及时劝阻（2）。</w:t>
            </w:r>
          </w:p>
        </w:tc>
        <w:tc>
          <w:tcPr>
            <w:tcW w:w="1090" w:type="dxa"/>
            <w:vAlign w:val="center"/>
          </w:tcPr>
          <w:p w:rsidR="00661BFF" w:rsidRDefault="00F14465">
            <w:pPr>
              <w:spacing w:line="360" w:lineRule="auto"/>
              <w:jc w:val="center"/>
              <w:rPr>
                <w:rFonts w:asciiTheme="minorEastAsia" w:eastAsiaTheme="minorEastAsia" w:hAnsiTheme="minorEastAsia" w:cs="仿宋_GB2312"/>
              </w:rPr>
            </w:pPr>
            <w:r>
              <w:rPr>
                <w:rFonts w:asciiTheme="minorEastAsia" w:eastAsiaTheme="minorEastAsia" w:hAnsiTheme="minorEastAsia" w:cs="仿宋_GB2312" w:hint="eastAsia"/>
              </w:rPr>
              <w:t>4</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20.教学楼门厅、楼道、走廊环境整洁美观（3）。</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3</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21.教学楼内设有的专用公告栏、宣传栏、橱窗等，无商业广告（1），保持日常整洁美观（1）。</w:t>
            </w:r>
          </w:p>
        </w:tc>
        <w:tc>
          <w:tcPr>
            <w:tcW w:w="1090" w:type="dxa"/>
            <w:vAlign w:val="center"/>
          </w:tcPr>
          <w:p w:rsidR="00661BFF" w:rsidRDefault="00F14465">
            <w:pPr>
              <w:spacing w:line="360" w:lineRule="auto"/>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661BFF">
        <w:trPr>
          <w:trHeight w:val="437"/>
          <w:jc w:val="center"/>
        </w:trPr>
        <w:tc>
          <w:tcPr>
            <w:tcW w:w="1121" w:type="dxa"/>
            <w:vMerge/>
          </w:tcPr>
          <w:p w:rsidR="00661BFF" w:rsidRDefault="00661BFF">
            <w:pPr>
              <w:spacing w:line="360" w:lineRule="auto"/>
              <w:jc w:val="center"/>
              <w:rPr>
                <w:rFonts w:asciiTheme="minorEastAsia" w:eastAsiaTheme="minorEastAsia" w:hAnsiTheme="minorEastAsia" w:cs="华文仿宋"/>
                <w:b/>
                <w:bCs/>
              </w:rPr>
            </w:pPr>
          </w:p>
        </w:tc>
        <w:tc>
          <w:tcPr>
            <w:tcW w:w="6300" w:type="dxa"/>
            <w:vAlign w:val="center"/>
          </w:tcPr>
          <w:p w:rsidR="00661BFF" w:rsidRDefault="00F14465">
            <w:pPr>
              <w:spacing w:line="360" w:lineRule="auto"/>
              <w:ind w:firstLineChars="200" w:firstLine="480"/>
              <w:rPr>
                <w:rFonts w:asciiTheme="minorEastAsia" w:eastAsiaTheme="minorEastAsia" w:hAnsiTheme="minorEastAsia"/>
              </w:rPr>
            </w:pPr>
            <w:r>
              <w:rPr>
                <w:rFonts w:asciiTheme="minorEastAsia" w:eastAsiaTheme="minorEastAsia" w:hAnsiTheme="minorEastAsia" w:cs="仿宋_GB2312" w:hint="eastAsia"/>
              </w:rPr>
              <w:t>22.加强对教室内喧哗、占座、刻画等不文明行为的管理（2）。</w:t>
            </w:r>
          </w:p>
        </w:tc>
        <w:tc>
          <w:tcPr>
            <w:tcW w:w="1090" w:type="dxa"/>
            <w:vAlign w:val="center"/>
          </w:tcPr>
          <w:p w:rsidR="00661BFF" w:rsidRDefault="00F14465">
            <w:pPr>
              <w:spacing w:line="360" w:lineRule="auto"/>
              <w:jc w:val="center"/>
              <w:rPr>
                <w:rFonts w:asciiTheme="minorEastAsia" w:eastAsiaTheme="minorEastAsia" w:hAnsiTheme="minorEastAsia"/>
              </w:rPr>
            </w:pPr>
            <w:r>
              <w:rPr>
                <w:rFonts w:asciiTheme="minorEastAsia" w:eastAsiaTheme="minorEastAsia" w:hAnsiTheme="minorEastAsia" w:cs="仿宋_GB2312" w:hint="eastAsia"/>
              </w:rPr>
              <w:t>2</w:t>
            </w:r>
          </w:p>
        </w:tc>
      </w:tr>
    </w:tbl>
    <w:p w:rsidR="00661BFF" w:rsidRDefault="00661BFF">
      <w:pPr>
        <w:spacing w:line="360" w:lineRule="auto"/>
        <w:contextualSpacing/>
        <w:rPr>
          <w:rFonts w:asciiTheme="minorEastAsia" w:eastAsiaTheme="minorEastAsia" w:hAnsiTheme="minorEastAsia"/>
          <w:szCs w:val="21"/>
        </w:rPr>
      </w:pPr>
    </w:p>
    <w:p w:rsidR="00661BFF" w:rsidRPr="00FF6B12" w:rsidRDefault="00F14465">
      <w:pPr>
        <w:pStyle w:val="20"/>
        <w:numPr>
          <w:ilvl w:val="0"/>
          <w:numId w:val="24"/>
        </w:numPr>
        <w:autoSpaceDE/>
        <w:autoSpaceDN/>
        <w:adjustRightInd/>
        <w:spacing w:before="0" w:line="360" w:lineRule="auto"/>
        <w:ind w:left="-284" w:firstLineChars="202" w:firstLine="487"/>
        <w:contextualSpacing/>
        <w:jc w:val="left"/>
        <w:rPr>
          <w:rFonts w:asciiTheme="minorEastAsia" w:eastAsiaTheme="minorEastAsia" w:hAnsiTheme="minorEastAsia" w:cs="微软雅黑"/>
          <w:sz w:val="24"/>
          <w:szCs w:val="24"/>
        </w:rPr>
      </w:pPr>
      <w:bookmarkStart w:id="220" w:name="_Toc14561"/>
      <w:bookmarkStart w:id="221" w:name="_Toc54681755"/>
      <w:bookmarkStart w:id="222" w:name="_Toc26860"/>
      <w:bookmarkStart w:id="223" w:name="_Toc184049604"/>
      <w:r w:rsidRPr="00FF6B12">
        <w:rPr>
          <w:rFonts w:asciiTheme="minorEastAsia" w:eastAsiaTheme="minorEastAsia" w:hAnsiTheme="minorEastAsia" w:cs="微软雅黑" w:hint="eastAsia"/>
          <w:sz w:val="24"/>
          <w:szCs w:val="24"/>
        </w:rPr>
        <w:lastRenderedPageBreak/>
        <w:t>甲方权利和义务</w:t>
      </w:r>
      <w:bookmarkEnd w:id="220"/>
      <w:bookmarkEnd w:id="221"/>
      <w:bookmarkEnd w:id="222"/>
      <w:bookmarkEnd w:id="223"/>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按照合同约定的内容和标准督促检查验收乙方的服务过程和结果，并定期或者不定期组织对乙方的管理体系进行审核，以确保乙方管理体系的有效性和服务质量，有权监督乙方承包范围内的卫生质量，对乙方进行定期或不定期检查。发现问题应及时向乙方现场负责人提出口头或书面意见，限期整改。</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检查核实乙方工作人员配置、在岗状况、持证情况。有权要求乙方对不称职的员工按投标文件所承诺的资格条件进行更换，并可追究由此给乙方造成的实际损失。</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按合同要求及时向乙方支付服务费。</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 xml:space="preserve"> 合同服务期内，向乙方提供仅限于服务区域内保洁工作所需用的水、电，但不承担其他任何清洁保养所必须的设备、工具、清洁材料等物品的供应。</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必要时，就服务范围内事宜协调属地管理部门。</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甲方有权对乙方人员的技能予以评估，发现乙方人员不称职或有违规行为，甲方有权要求乙方更换。</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甲方有权随时抽查乙方现场服务人员的数量和工作质量，并有权对乙方违约行为进行制止和要求承担违约责任。</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根据管理制度和相关法律、法规的要求,有权对乙方违反甲方管理规定及未达到服务质量标准之项目提出限期整改要求，并有权追究乙方违约责任。对不符合甲方规定标准的人员，甲方有权要求乙方更换,乙方须及时更换配置合格服务人员。</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甲方有权根据项目工作需要调整乙方工作人员工作时间，但应符合«劳动法</w:t>
      </w:r>
      <w:r w:rsidRPr="00FF6B12">
        <w:rPr>
          <w:rFonts w:asciiTheme="minorEastAsia" w:eastAsiaTheme="minorEastAsia" w:hAnsiTheme="minorEastAsia" w:cs="华文仿宋" w:hint="eastAsia"/>
          <w:szCs w:val="24"/>
        </w:rPr>
        <w:t>»</w:t>
      </w:r>
      <w:r w:rsidRPr="00FF6B12">
        <w:rPr>
          <w:rFonts w:asciiTheme="minorEastAsia" w:eastAsiaTheme="minorEastAsia" w:hAnsiTheme="minorEastAsia" w:cs="微软雅黑" w:hint="eastAsia"/>
          <w:szCs w:val="24"/>
        </w:rPr>
        <w:t>。</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如果乙方拖欠其员工的工资等劳资争议纠纷，乙方应自行负责处理及承担全部法律责任，并赔偿由此给甲方造成的全部损失。乙方同意甲方有权按照行政机关或者司法机关等要求，在应付乙方服务费扣除有关拖欠款项以支付拖欠款项，并视为甲方已按照合同约定向乙方支付完毕应付合同款项。</w:t>
      </w:r>
    </w:p>
    <w:p w:rsidR="00661BFF" w:rsidRPr="00FF6B12" w:rsidRDefault="00F14465">
      <w:pPr>
        <w:pStyle w:val="15"/>
        <w:numPr>
          <w:ilvl w:val="0"/>
          <w:numId w:val="29"/>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法规规定及合同约定的其他权利。</w:t>
      </w:r>
    </w:p>
    <w:p w:rsidR="00661BFF" w:rsidRPr="00FF6B12" w:rsidRDefault="00F14465">
      <w:pPr>
        <w:pStyle w:val="20"/>
        <w:numPr>
          <w:ilvl w:val="0"/>
          <w:numId w:val="24"/>
        </w:numPr>
        <w:autoSpaceDE/>
        <w:autoSpaceDN/>
        <w:adjustRightInd/>
        <w:spacing w:before="0" w:line="360" w:lineRule="auto"/>
        <w:ind w:left="-284" w:firstLineChars="202" w:firstLine="487"/>
        <w:contextualSpacing/>
        <w:jc w:val="left"/>
        <w:rPr>
          <w:rFonts w:asciiTheme="minorEastAsia" w:eastAsiaTheme="minorEastAsia" w:hAnsiTheme="minorEastAsia" w:cs="微软雅黑"/>
          <w:sz w:val="24"/>
          <w:szCs w:val="24"/>
        </w:rPr>
      </w:pPr>
      <w:bookmarkStart w:id="224" w:name="_Toc8860"/>
      <w:bookmarkStart w:id="225" w:name="_Toc54681756"/>
      <w:bookmarkStart w:id="226" w:name="_Toc29069"/>
      <w:bookmarkStart w:id="227" w:name="_Toc184049605"/>
      <w:r w:rsidRPr="00FF6B12">
        <w:rPr>
          <w:rFonts w:asciiTheme="minorEastAsia" w:eastAsiaTheme="minorEastAsia" w:hAnsiTheme="minorEastAsia" w:cs="微软雅黑" w:hint="eastAsia"/>
          <w:sz w:val="24"/>
          <w:szCs w:val="24"/>
        </w:rPr>
        <w:t>乙方权利和义务</w:t>
      </w:r>
      <w:bookmarkEnd w:id="224"/>
      <w:bookmarkEnd w:id="225"/>
      <w:bookmarkEnd w:id="226"/>
      <w:bookmarkEnd w:id="227"/>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按照合同约定收取服务费，根据与甲方的协商结果获取合同外服务的合理费用。</w:t>
      </w:r>
    </w:p>
    <w:p w:rsidR="00661BFF" w:rsidRPr="00FF6B12" w:rsidRDefault="00F14465">
      <w:pPr>
        <w:pStyle w:val="15"/>
        <w:numPr>
          <w:ilvl w:val="0"/>
          <w:numId w:val="30"/>
        </w:numPr>
        <w:spacing w:line="360" w:lineRule="auto"/>
        <w:ind w:left="-5" w:firstLineChars="0" w:firstLine="485"/>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lastRenderedPageBreak/>
        <w:t>必须严格实施乙方投标文件中承诺的人力资源配置。在必须补充或更换人员时，必须补充或更换优于或等同于投标文件承诺的上岗资格的工作人员。</w:t>
      </w:r>
    </w:p>
    <w:p w:rsidR="00661BFF" w:rsidRPr="00FF6B12" w:rsidRDefault="00F14465">
      <w:pPr>
        <w:pStyle w:val="15"/>
        <w:numPr>
          <w:ilvl w:val="0"/>
          <w:numId w:val="30"/>
        </w:numPr>
        <w:spacing w:line="360" w:lineRule="auto"/>
        <w:ind w:left="-5" w:firstLineChars="0" w:firstLine="485"/>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华文仿宋"/>
          <w:szCs w:val="24"/>
        </w:rPr>
      </w:pPr>
      <w:r w:rsidRPr="00FF6B12">
        <w:rPr>
          <w:rFonts w:asciiTheme="minorEastAsia" w:eastAsiaTheme="minorEastAsia" w:hAnsiTheme="minorEastAsia" w:cs="微软雅黑" w:hint="eastAsia"/>
          <w:szCs w:val="24"/>
        </w:rPr>
        <w:t>严格履行合同文件（含招标文件、投标文件等）约定和承诺的服务内容、质量标准</w:t>
      </w:r>
      <w:r w:rsidRPr="00FF6B12">
        <w:rPr>
          <w:rFonts w:asciiTheme="minorEastAsia" w:eastAsiaTheme="minorEastAsia" w:hAnsiTheme="minorEastAsia" w:cs="华文仿宋" w:hint="eastAsia"/>
          <w:szCs w:val="24"/>
        </w:rPr>
        <w:t>、工序工艺，保障业主的建筑物、设备设施、院区内设备设施状况良好和正常运行使用。</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在进场/履行合同前，应向甲方提交保洁服务详细工作实施计划、管理方案及应急预案，包括但不限于项目月清洁用品和用具总清单、机械设备配置清单，并按照甲方环境管理体系和职业安全卫生管理体系的要求，所使用的清洁用品等符合相关要求；保洁人员工作时的安全防护要符合甲方执行体系的相关要求；保洁时对存在危险的情况要有安全标识。</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科学、完整、连续地编制保管档案资料并按时移交。</w:t>
      </w:r>
    </w:p>
    <w:p w:rsidR="00661BFF" w:rsidRPr="00FF6B12" w:rsidRDefault="00F14465">
      <w:pPr>
        <w:pStyle w:val="15"/>
        <w:numPr>
          <w:ilvl w:val="0"/>
          <w:numId w:val="31"/>
        </w:numPr>
        <w:spacing w:line="360" w:lineRule="auto"/>
        <w:ind w:left="-284" w:firstLineChars="202" w:firstLine="485"/>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编制周、月、季度服务档案报告。</w:t>
      </w:r>
    </w:p>
    <w:p w:rsidR="00661BFF" w:rsidRPr="00FF6B12" w:rsidRDefault="00F14465">
      <w:pPr>
        <w:pStyle w:val="15"/>
        <w:numPr>
          <w:ilvl w:val="0"/>
          <w:numId w:val="31"/>
        </w:numPr>
        <w:spacing w:line="360" w:lineRule="auto"/>
        <w:ind w:left="-284" w:firstLineChars="202" w:firstLine="485"/>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合同到期、或经双方同意合同提前终止，或满足本合同约定条件下的合同提前解除时，在</w:t>
      </w:r>
      <w:r w:rsidRPr="00FF6B12">
        <w:rPr>
          <w:rFonts w:asciiTheme="minorEastAsia" w:eastAsiaTheme="minorEastAsia" w:hAnsiTheme="minorEastAsia" w:cs="微软雅黑" w:hint="eastAsia"/>
          <w:szCs w:val="24"/>
          <w:u w:val="single"/>
        </w:rPr>
        <w:t xml:space="preserve">  30  </w:t>
      </w:r>
      <w:r w:rsidRPr="00FF6B12">
        <w:rPr>
          <w:rFonts w:asciiTheme="minorEastAsia" w:eastAsiaTheme="minorEastAsia" w:hAnsiTheme="minorEastAsia" w:cs="微软雅黑" w:hint="eastAsia"/>
          <w:szCs w:val="24"/>
        </w:rPr>
        <w:t>日之内，按国家有关规定和双方协议约定向甲方移交全部档案资料。</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制定并执行严格的安全生产管理措施，保证甲乙方工作人员人身安全和甲方的设备设施的完好无损。</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严格遵守国家法律，制定突发事件预案，合理合法地处置，杜绝恶性治安事件的发生。</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必须按照招标文件中人员要求，以及投标文件承诺配置人力资源，不得缺编缺岗。</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每月月底之前，根据当月现场情况，以书面形式向甲方提交下月清洁作业计划，每月8日以前以书面形式向甲方提交上月《项目保洁月度工作报告》及上月问题的整改措施，并接受甲方关于清洁计划的合理建议和要求。</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乙方保洁工作时间应按甲方规定执行，如遇外宾或上级主管单位或有关部门的工作检查、参观，以及市、区级有关职能部门进行考评、检查，乙</w:t>
      </w:r>
      <w:r w:rsidRPr="00FF6B12">
        <w:rPr>
          <w:rFonts w:asciiTheme="minorEastAsia" w:eastAsiaTheme="minorEastAsia" w:hAnsiTheme="minorEastAsia" w:cs="微软雅黑" w:hint="eastAsia"/>
          <w:szCs w:val="24"/>
        </w:rPr>
        <w:lastRenderedPageBreak/>
        <w:t>方需保证保洁卫生检查合格；遇甲方发生跑水等突发事件时，乙方必须根据甲方的要求，无条件提供保洁服务。</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若因乙方工作人员过错，导致任何财产损失或人身伤害事件，乙方须对此承担赔偿责任。</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应严格按照国家及北京市有关劳动法规，依法与其委派项目工作人员建立劳动关系，签订劳动合同，按时足额发放薪金、福利及缴纳相关的社会保险、公积金等，并承担所有其派到甲方的人员的保险、工资、福利待遇等一切费用，由此产生的任何问题和甲方无关，甲方与乙方派到甲方的人员之间不存在任何劳动、劳务或者雇佣关系。如发生劳动或者劳务纠纷，均由乙方负责处理并承担由此产生的一切责任。</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自行负责保洁业务所需之全部设备、工具、清洁材料及清洁保养技术，按合同规定的清洁范围和工作要求，高质量完成各项工作，并严守有关安全作业规定，乙方员工在安全生产过程中的任何安全事故均由乙方负责。</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乙方应对所属员工实施有效管理，不损坏公共设施设备以及财物，防止财产损失和二次污染。乙方现场工作人员在保洁工作时应爱护甲方的各种设备、设施及公共财物，如造成损坏照价赔偿。</w:t>
      </w:r>
    </w:p>
    <w:p w:rsidR="00661BFF" w:rsidRPr="00FF6B12" w:rsidRDefault="00F14465">
      <w:pPr>
        <w:pStyle w:val="15"/>
        <w:numPr>
          <w:ilvl w:val="0"/>
          <w:numId w:val="30"/>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法规规定或者合同约定的其他权利义务。</w:t>
      </w:r>
    </w:p>
    <w:p w:rsidR="00661BFF" w:rsidRPr="00FF6B12" w:rsidRDefault="00F14465">
      <w:pPr>
        <w:pStyle w:val="20"/>
        <w:numPr>
          <w:ilvl w:val="0"/>
          <w:numId w:val="32"/>
        </w:numPr>
        <w:autoSpaceDE/>
        <w:autoSpaceDN/>
        <w:adjustRightInd/>
        <w:spacing w:before="0" w:line="360" w:lineRule="auto"/>
        <w:contextualSpacing/>
        <w:jc w:val="left"/>
        <w:rPr>
          <w:rFonts w:asciiTheme="minorEastAsia" w:eastAsiaTheme="minorEastAsia" w:hAnsiTheme="minorEastAsia" w:cs="微软雅黑"/>
          <w:sz w:val="24"/>
          <w:szCs w:val="24"/>
        </w:rPr>
      </w:pPr>
      <w:bookmarkStart w:id="228" w:name="_Toc16700"/>
      <w:bookmarkStart w:id="229" w:name="_Toc3523"/>
      <w:bookmarkStart w:id="230" w:name="_Toc54681757"/>
      <w:bookmarkStart w:id="231" w:name="_Toc184049606"/>
      <w:r w:rsidRPr="00FF6B12">
        <w:rPr>
          <w:rFonts w:asciiTheme="minorEastAsia" w:eastAsiaTheme="minorEastAsia" w:hAnsiTheme="minorEastAsia" w:cs="微软雅黑" w:hint="eastAsia"/>
          <w:sz w:val="24"/>
          <w:szCs w:val="24"/>
        </w:rPr>
        <w:t>违约责任</w:t>
      </w:r>
      <w:bookmarkEnd w:id="228"/>
      <w:bookmarkEnd w:id="229"/>
      <w:bookmarkEnd w:id="230"/>
      <w:bookmarkEnd w:id="231"/>
    </w:p>
    <w:p w:rsidR="00661BFF" w:rsidRPr="00FF6B12" w:rsidRDefault="00F14465">
      <w:pPr>
        <w:numPr>
          <w:ilvl w:val="0"/>
          <w:numId w:val="33"/>
        </w:numPr>
        <w:spacing w:line="360" w:lineRule="auto"/>
        <w:ind w:firstLine="442"/>
        <w:contextualSpacing/>
        <w:rPr>
          <w:rFonts w:asciiTheme="minorEastAsia" w:eastAsiaTheme="minorEastAsia" w:hAnsiTheme="minorEastAsia"/>
        </w:rPr>
      </w:pPr>
      <w:r w:rsidRPr="00FF6B12">
        <w:rPr>
          <w:rFonts w:asciiTheme="minorEastAsia" w:eastAsiaTheme="minorEastAsia" w:hAnsiTheme="minorEastAsia" w:hint="eastAsia"/>
        </w:rPr>
        <w:t>甲方将根据有关法规、规章制度及合同规定对乙方保洁服务质量进行考评。如果乙方没有履行或者不符合规定的工作质量标准或服务内容，甲方首先口头指出工作问题，在规定时间内没有效果，甲方将进行书面通知，如果还没有改进。乙方每次按照当月应付服务费1%的比例向甲方交纳违约金，累计2次，甲方可单方解除本合同，并要求乙方承担全年服务费20%的违约金。</w:t>
      </w:r>
    </w:p>
    <w:p w:rsidR="00661BFF" w:rsidRPr="00FF6B12" w:rsidRDefault="00F14465">
      <w:pPr>
        <w:spacing w:line="360" w:lineRule="auto"/>
        <w:ind w:firstLineChars="200" w:firstLine="480"/>
        <w:contextualSpacing/>
        <w:rPr>
          <w:rFonts w:asciiTheme="minorEastAsia" w:eastAsiaTheme="minorEastAsia" w:hAnsiTheme="minorEastAsia"/>
        </w:rPr>
      </w:pPr>
      <w:r w:rsidRPr="00FF6B12">
        <w:rPr>
          <w:rFonts w:asciiTheme="minorEastAsia" w:eastAsiaTheme="minorEastAsia" w:hAnsiTheme="minorEastAsia" w:hint="eastAsia"/>
        </w:rPr>
        <w:t>2.</w:t>
      </w:r>
      <w:r w:rsidRPr="00FF6B12">
        <w:rPr>
          <w:rFonts w:asciiTheme="minorEastAsia" w:eastAsiaTheme="minorEastAsia" w:hAnsiTheme="minorEastAsia" w:hint="eastAsia"/>
        </w:rPr>
        <w:tab/>
        <w:t>每年甲方组织考核4次，每季度1次，如有2次考核分数低于80分，即为乙方服务与合同约定有重大偏离或严重失职，甲方可解除合同，并要求乙方承担全年服务费20%的违约金。发生有效投诉的，甲方将下达书面整改通知，经甲方通知后乙方未整改，或整改后仍不符合合同约定的服务标准及甲方要求的，乙方向甲方承担违约责任，违约金金额为200元至2000元。每月发生2次及以上有效重大投诉（包括因乙方服务不达标或整改不及时而产生的影响师生</w:t>
      </w:r>
      <w:r w:rsidRPr="00FF6B12">
        <w:rPr>
          <w:rFonts w:asciiTheme="minorEastAsia" w:eastAsiaTheme="minorEastAsia" w:hAnsiTheme="minorEastAsia" w:hint="eastAsia"/>
        </w:rPr>
        <w:lastRenderedPageBreak/>
        <w:t>安全的事件以及经有关部门或甲方认定的有严重后果的行为），甲方有权单方面解除合同，并要求乙方承担全年服务费20%的违约金。</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hint="eastAsia"/>
        </w:rPr>
        <w:t>3</w:t>
      </w:r>
      <w:r w:rsidRPr="00FF6B12">
        <w:rPr>
          <w:rFonts w:asciiTheme="minorEastAsia" w:eastAsiaTheme="minorEastAsia" w:hAnsiTheme="minorEastAsia"/>
        </w:rPr>
        <w:t xml:space="preserve">. </w:t>
      </w:r>
      <w:r w:rsidRPr="00FF6B12">
        <w:rPr>
          <w:rFonts w:asciiTheme="minorEastAsia" w:eastAsiaTheme="minorEastAsia" w:hAnsiTheme="minorEastAsia" w:hint="eastAsia"/>
        </w:rPr>
        <w:t>除本合同已经约定的违约责任外，如果乙方违反本合同项下其他任何义务或责任的，就每一项违约行为，甲方有权要求乙方限期改正，乙方未在限期内改正的，乙方每逾期一日应向甲方支付全年服务费万分之三的违约金；逾期超过</w:t>
      </w:r>
      <w:r w:rsidRPr="00FF6B12">
        <w:rPr>
          <w:rFonts w:asciiTheme="minorEastAsia" w:eastAsiaTheme="minorEastAsia" w:hAnsiTheme="minorEastAsia" w:hint="eastAsia"/>
          <w:u w:val="single"/>
        </w:rPr>
        <w:t xml:space="preserve">  30  </w:t>
      </w:r>
      <w:r w:rsidRPr="00FF6B12">
        <w:rPr>
          <w:rFonts w:asciiTheme="minorEastAsia" w:eastAsiaTheme="minorEastAsia" w:hAnsiTheme="minorEastAsia"/>
        </w:rPr>
        <w:t>日的，甲方有权解除合同，</w:t>
      </w:r>
      <w:r w:rsidRPr="00FF6B12">
        <w:rPr>
          <w:rFonts w:asciiTheme="minorEastAsia" w:eastAsiaTheme="minorEastAsia" w:hAnsiTheme="minorEastAsia" w:hint="eastAsia"/>
        </w:rPr>
        <w:t>并要求乙方承担全年服务费20%的违约金。</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hint="eastAsia"/>
        </w:rPr>
        <w:t>4</w:t>
      </w:r>
      <w:r w:rsidRPr="00FF6B12">
        <w:rPr>
          <w:rFonts w:asciiTheme="minorEastAsia" w:eastAsiaTheme="minorEastAsia" w:hAnsiTheme="minorEastAsia"/>
        </w:rPr>
        <w:t>.</w:t>
      </w:r>
      <w:r w:rsidRPr="00FF6B12">
        <w:rPr>
          <w:rFonts w:asciiTheme="minorEastAsia" w:eastAsiaTheme="minorEastAsia" w:hAnsiTheme="minorEastAsia" w:hint="eastAsia"/>
        </w:rPr>
        <w:t xml:space="preserve"> 合同期限届满或合同因任何原因提前解除，乙方及其全部委派服务人员应在合同解除或者终止之日起3</w:t>
      </w:r>
      <w:r w:rsidRPr="00FF6B12">
        <w:rPr>
          <w:rFonts w:asciiTheme="minorEastAsia" w:eastAsiaTheme="minorEastAsia" w:hAnsiTheme="minorEastAsia"/>
        </w:rPr>
        <w:t>日撤出项目。乙方</w:t>
      </w:r>
      <w:r w:rsidRPr="00FF6B12">
        <w:rPr>
          <w:rFonts w:asciiTheme="minorEastAsia" w:eastAsiaTheme="minorEastAsia" w:hAnsiTheme="minorEastAsia" w:hint="eastAsia"/>
        </w:rPr>
        <w:t>逾期撤出项目的，每逾期一日应按照全年服务费的万分之三向甲方支付违约金，并赔偿因此给甲方造成的全部损失，且甲方有权采取必要措施，由此导致的全部损失由乙方自行承担，甲方无须承担任何责任。</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hint="eastAsia"/>
        </w:rPr>
        <w:t>5</w:t>
      </w:r>
      <w:r w:rsidRPr="00FF6B12">
        <w:rPr>
          <w:rFonts w:asciiTheme="minorEastAsia" w:eastAsiaTheme="minorEastAsia" w:hAnsiTheme="minorEastAsia"/>
        </w:rPr>
        <w:t>.</w:t>
      </w:r>
      <w:r w:rsidRPr="00FF6B12">
        <w:rPr>
          <w:rFonts w:asciiTheme="minorEastAsia" w:eastAsiaTheme="minorEastAsia" w:hAnsiTheme="minorEastAsia" w:hint="eastAsia"/>
        </w:rPr>
        <w:t xml:space="preserve"> 乙方不履行合同或者由于乙方原因导致合同解除的，履约保证金不予退还。乙方违约行为给甲方造成的损失超过履约保证金或者</w:t>
      </w:r>
      <w:r w:rsidRPr="00FF6B12">
        <w:rPr>
          <w:rFonts w:asciiTheme="minorEastAsia" w:eastAsiaTheme="minorEastAsia" w:hAnsiTheme="minorEastAsia"/>
        </w:rPr>
        <w:t>违约金的，乙方</w:t>
      </w:r>
      <w:r w:rsidRPr="00FF6B12">
        <w:rPr>
          <w:rFonts w:asciiTheme="minorEastAsia" w:eastAsiaTheme="minorEastAsia" w:hAnsiTheme="minorEastAsia" w:hint="eastAsia"/>
        </w:rPr>
        <w:t>还应当对超过部分予以赔偿。</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rPr>
        <w:t>6</w:t>
      </w:r>
      <w:r w:rsidRPr="00FF6B12">
        <w:rPr>
          <w:rFonts w:asciiTheme="minorEastAsia" w:eastAsiaTheme="minorEastAsia" w:hAnsiTheme="minorEastAsia" w:hint="eastAsia"/>
        </w:rPr>
        <w:t>.甲方无故迟延向乙方支付服务费的，按照合同订立时1年期贷款市场报价利率向乙方支付逾期利息，但因乙方原因造成的除外。</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rPr>
        <w:t>7</w:t>
      </w:r>
      <w:r w:rsidRPr="00FF6B12">
        <w:rPr>
          <w:rFonts w:asciiTheme="minorEastAsia" w:eastAsiaTheme="minorEastAsia" w:hAnsiTheme="minorEastAsia" w:hint="eastAsia"/>
        </w:rPr>
        <w:t>.因乙方违约导致罚款，履约保证金不足弥补罚款的，甲方保留进一步追诉的权利。</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rPr>
        <w:t>8.</w:t>
      </w:r>
      <w:r w:rsidRPr="00FF6B12">
        <w:rPr>
          <w:rFonts w:asciiTheme="minorEastAsia" w:eastAsiaTheme="minorEastAsia" w:hAnsiTheme="minorEastAsia" w:hint="eastAsia"/>
        </w:rPr>
        <w:t>乙方不履行或不完全履行本合同约定义务的，应当承担相应的违约责任，并赔偿因此给甲方造成的损失，包括甲方为实现债权而支付的律师费、保全费、诉讼费、公证费及鉴定费等。</w:t>
      </w:r>
    </w:p>
    <w:p w:rsidR="00661BFF" w:rsidRPr="00FF6B12" w:rsidRDefault="00F14465">
      <w:pPr>
        <w:spacing w:line="360" w:lineRule="auto"/>
        <w:ind w:firstLineChars="184" w:firstLine="442"/>
        <w:contextualSpacing/>
        <w:rPr>
          <w:rFonts w:asciiTheme="minorEastAsia" w:eastAsiaTheme="minorEastAsia" w:hAnsiTheme="minorEastAsia"/>
        </w:rPr>
      </w:pPr>
      <w:r w:rsidRPr="00FF6B12">
        <w:rPr>
          <w:rFonts w:asciiTheme="minorEastAsia" w:eastAsiaTheme="minorEastAsia" w:hAnsiTheme="minorEastAsia" w:hint="eastAsia"/>
        </w:rPr>
        <w:t>9</w:t>
      </w:r>
      <w:r w:rsidRPr="00FF6B12">
        <w:rPr>
          <w:rFonts w:asciiTheme="minorEastAsia" w:eastAsiaTheme="minorEastAsia" w:hAnsiTheme="minorEastAsia"/>
        </w:rPr>
        <w:t>.其他违约责任：</w:t>
      </w:r>
      <w:r w:rsidRPr="00FF6B12">
        <w:rPr>
          <w:rFonts w:asciiTheme="minorEastAsia" w:eastAsiaTheme="minorEastAsia" w:hAnsiTheme="minorEastAsia" w:hint="eastAsia"/>
          <w:u w:val="single"/>
        </w:rPr>
        <w:t xml:space="preserve"> </w:t>
      </w:r>
      <w:r w:rsidRPr="00FF6B12">
        <w:rPr>
          <w:rFonts w:asciiTheme="minorEastAsia" w:eastAsiaTheme="minorEastAsia" w:hAnsiTheme="minorEastAsia"/>
          <w:u w:val="single"/>
        </w:rPr>
        <w:t xml:space="preserve">                                              </w:t>
      </w:r>
      <w:r w:rsidRPr="00FF6B12">
        <w:rPr>
          <w:rFonts w:asciiTheme="minorEastAsia" w:eastAsiaTheme="minorEastAsia" w:hAnsiTheme="minorEastAsia"/>
        </w:rPr>
        <w:t>。</w:t>
      </w:r>
    </w:p>
    <w:p w:rsidR="00661BFF" w:rsidRPr="00FF6B12" w:rsidRDefault="00F14465">
      <w:pPr>
        <w:pStyle w:val="20"/>
        <w:spacing w:before="0" w:line="360" w:lineRule="auto"/>
        <w:ind w:firstLineChars="100" w:firstLine="241"/>
        <w:jc w:val="both"/>
        <w:rPr>
          <w:rFonts w:asciiTheme="minorEastAsia" w:eastAsiaTheme="minorEastAsia" w:hAnsiTheme="minorEastAsia"/>
          <w:sz w:val="24"/>
          <w:szCs w:val="24"/>
        </w:rPr>
      </w:pPr>
      <w:bookmarkStart w:id="232" w:name="_Toc54681758"/>
      <w:bookmarkStart w:id="233" w:name="_Toc20584"/>
      <w:bookmarkStart w:id="234" w:name="_Toc1080"/>
      <w:bookmarkStart w:id="235" w:name="_Toc184049607"/>
      <w:r w:rsidRPr="00FF6B12">
        <w:rPr>
          <w:rFonts w:asciiTheme="minorEastAsia" w:eastAsiaTheme="minorEastAsia" w:hAnsiTheme="minorEastAsia" w:hint="eastAsia"/>
          <w:sz w:val="24"/>
          <w:szCs w:val="24"/>
        </w:rPr>
        <w:t>七、索赔</w:t>
      </w:r>
      <w:bookmarkEnd w:id="232"/>
      <w:bookmarkEnd w:id="233"/>
      <w:bookmarkEnd w:id="234"/>
      <w:bookmarkEnd w:id="235"/>
    </w:p>
    <w:p w:rsidR="00661BFF" w:rsidRPr="00FF6B12" w:rsidRDefault="00F14465">
      <w:pPr>
        <w:spacing w:line="360" w:lineRule="auto"/>
        <w:ind w:leftChars="-135" w:left="-324" w:firstLineChars="251" w:firstLine="602"/>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甲乙方违约时，当一方提出索赔通知后</w:t>
      </w:r>
      <w:r w:rsidRPr="00FF6B12">
        <w:rPr>
          <w:rFonts w:asciiTheme="minorEastAsia" w:eastAsiaTheme="minorEastAsia" w:hAnsiTheme="minorEastAsia" w:cs="微软雅黑" w:hint="eastAsia"/>
          <w:u w:val="single"/>
        </w:rPr>
        <w:t xml:space="preserve"> 30 </w:t>
      </w:r>
      <w:r w:rsidRPr="00FF6B12">
        <w:rPr>
          <w:rFonts w:asciiTheme="minorEastAsia" w:eastAsiaTheme="minorEastAsia" w:hAnsiTheme="minorEastAsia" w:cs="微软雅黑" w:hint="eastAsia"/>
        </w:rPr>
        <w:t>天内对方未能予以答复，应视为已被对方接受。</w:t>
      </w:r>
      <w:bookmarkStart w:id="236" w:name="_Toc14182"/>
      <w:bookmarkStart w:id="237" w:name="_Toc54681759"/>
      <w:bookmarkStart w:id="238" w:name="_Toc9805"/>
    </w:p>
    <w:p w:rsidR="00661BFF" w:rsidRPr="00FF6B12" w:rsidRDefault="00F14465">
      <w:pPr>
        <w:spacing w:line="360" w:lineRule="auto"/>
        <w:ind w:firstLineChars="100" w:firstLine="241"/>
        <w:contextualSpacing/>
        <w:rPr>
          <w:rFonts w:asciiTheme="minorEastAsia" w:eastAsiaTheme="minorEastAsia" w:hAnsiTheme="minorEastAsia" w:cs="微软雅黑"/>
          <w:b/>
          <w:bCs/>
        </w:rPr>
      </w:pPr>
      <w:r w:rsidRPr="00FF6B12">
        <w:rPr>
          <w:rFonts w:asciiTheme="minorEastAsia" w:eastAsiaTheme="minorEastAsia" w:hAnsiTheme="minorEastAsia" w:cs="微软雅黑" w:hint="eastAsia"/>
          <w:b/>
          <w:bCs/>
        </w:rPr>
        <w:t>八、责任免除</w:t>
      </w:r>
      <w:bookmarkEnd w:id="236"/>
      <w:bookmarkEnd w:id="237"/>
      <w:bookmarkEnd w:id="238"/>
    </w:p>
    <w:p w:rsidR="00661BFF" w:rsidRPr="00FF6B12" w:rsidRDefault="00F14465">
      <w:pPr>
        <w:spacing w:line="360" w:lineRule="auto"/>
        <w:ind w:leftChars="-135" w:left="-324" w:firstLineChars="251" w:firstLine="602"/>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签约双方任一方由于受诸如战争、严重火灾、洪水、台风、地震等不可抗力事故的影响而不能执行合同时，可免除违约责任。</w:t>
      </w:r>
    </w:p>
    <w:p w:rsidR="00661BFF" w:rsidRPr="00FF6B12" w:rsidRDefault="00F14465">
      <w:pPr>
        <w:pStyle w:val="20"/>
        <w:numPr>
          <w:ilvl w:val="0"/>
          <w:numId w:val="34"/>
        </w:numPr>
        <w:autoSpaceDE/>
        <w:autoSpaceDN/>
        <w:adjustRightInd/>
        <w:spacing w:before="0" w:line="360" w:lineRule="auto"/>
        <w:contextualSpacing/>
        <w:jc w:val="left"/>
        <w:rPr>
          <w:rFonts w:asciiTheme="minorEastAsia" w:eastAsiaTheme="minorEastAsia" w:hAnsiTheme="minorEastAsia" w:cs="微软雅黑"/>
          <w:sz w:val="24"/>
          <w:szCs w:val="24"/>
        </w:rPr>
      </w:pPr>
      <w:bookmarkStart w:id="239" w:name="_Toc54681761"/>
      <w:bookmarkStart w:id="240" w:name="_Toc371"/>
      <w:bookmarkStart w:id="241" w:name="_Toc16655"/>
      <w:bookmarkStart w:id="242" w:name="_Toc184049608"/>
      <w:r w:rsidRPr="00FF6B12">
        <w:rPr>
          <w:rFonts w:asciiTheme="minorEastAsia" w:eastAsiaTheme="minorEastAsia" w:hAnsiTheme="minorEastAsia" w:cs="微软雅黑" w:hint="eastAsia"/>
          <w:sz w:val="24"/>
          <w:szCs w:val="24"/>
        </w:rPr>
        <w:lastRenderedPageBreak/>
        <w:t>争议的解决</w:t>
      </w:r>
      <w:bookmarkEnd w:id="239"/>
      <w:bookmarkEnd w:id="240"/>
      <w:bookmarkEnd w:id="241"/>
      <w:bookmarkEnd w:id="242"/>
      <w:r w:rsidRPr="00FF6B12">
        <w:rPr>
          <w:rFonts w:asciiTheme="minorEastAsia" w:eastAsiaTheme="minorEastAsia" w:hAnsiTheme="minorEastAsia" w:cs="微软雅黑" w:hint="eastAsia"/>
          <w:sz w:val="24"/>
          <w:szCs w:val="24"/>
        </w:rPr>
        <w:t xml:space="preserve"> </w:t>
      </w:r>
    </w:p>
    <w:p w:rsidR="00661BFF" w:rsidRPr="00FF6B12" w:rsidRDefault="00F14465">
      <w:pPr>
        <w:pStyle w:val="15"/>
        <w:numPr>
          <w:ilvl w:val="0"/>
          <w:numId w:val="3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在执行合同中发生的或与本合同有关的争端，双方应通过协商解决。</w:t>
      </w:r>
    </w:p>
    <w:p w:rsidR="00661BFF" w:rsidRPr="00FF6B12" w:rsidRDefault="00F14465">
      <w:pPr>
        <w:pStyle w:val="15"/>
        <w:numPr>
          <w:ilvl w:val="0"/>
          <w:numId w:val="3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双方协商不能达成一致时，采取以下第</w:t>
      </w:r>
      <w:r w:rsidRPr="00FF6B12">
        <w:rPr>
          <w:rFonts w:asciiTheme="minorEastAsia" w:eastAsiaTheme="minorEastAsia" w:hAnsiTheme="minorEastAsia" w:cs="微软雅黑" w:hint="eastAsia"/>
          <w:szCs w:val="24"/>
          <w:u w:val="single"/>
        </w:rPr>
        <w:t xml:space="preserve"> （1）</w:t>
      </w:r>
      <w:r w:rsidRPr="00FF6B12">
        <w:rPr>
          <w:rFonts w:asciiTheme="minorEastAsia" w:eastAsiaTheme="minorEastAsia" w:hAnsiTheme="minorEastAsia" w:cs="微软雅黑"/>
          <w:szCs w:val="24"/>
          <w:u w:val="single"/>
        </w:rPr>
        <w:t xml:space="preserve"> </w:t>
      </w:r>
      <w:r w:rsidRPr="00FF6B12">
        <w:rPr>
          <w:rFonts w:asciiTheme="minorEastAsia" w:eastAsiaTheme="minorEastAsia" w:hAnsiTheme="minorEastAsia" w:cs="微软雅黑" w:hint="eastAsia"/>
          <w:szCs w:val="24"/>
        </w:rPr>
        <w:t>种方式解决：</w:t>
      </w:r>
    </w:p>
    <w:p w:rsidR="00661BFF" w:rsidRPr="00FF6B12" w:rsidRDefault="00F14465">
      <w:pPr>
        <w:pStyle w:val="15"/>
        <w:spacing w:line="360" w:lineRule="auto"/>
        <w:ind w:leftChars="57" w:left="137" w:firstLineChars="150" w:firstLine="36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（1）向甲方所在地人民法院起诉；</w:t>
      </w:r>
    </w:p>
    <w:p w:rsidR="00661BFF" w:rsidRPr="00FF6B12" w:rsidRDefault="00F14465">
      <w:pPr>
        <w:pStyle w:val="15"/>
        <w:spacing w:line="360" w:lineRule="auto"/>
        <w:ind w:leftChars="57" w:left="137" w:firstLineChars="150" w:firstLine="360"/>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（2）向仲裁委员会申请仲裁。</w:t>
      </w:r>
    </w:p>
    <w:p w:rsidR="00661BFF" w:rsidRPr="00FF6B12" w:rsidRDefault="00F14465">
      <w:pPr>
        <w:pStyle w:val="15"/>
        <w:numPr>
          <w:ilvl w:val="0"/>
          <w:numId w:val="35"/>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在起诉或仲裁期间，除正在进行的起诉或仲裁部分外，合同其他部分继续执行。</w:t>
      </w:r>
    </w:p>
    <w:p w:rsidR="00661BFF" w:rsidRPr="00FF6B12" w:rsidRDefault="00F14465">
      <w:pPr>
        <w:pStyle w:val="20"/>
        <w:numPr>
          <w:ilvl w:val="0"/>
          <w:numId w:val="34"/>
        </w:numPr>
        <w:autoSpaceDE/>
        <w:autoSpaceDN/>
        <w:adjustRightInd/>
        <w:spacing w:before="0" w:line="360" w:lineRule="auto"/>
        <w:contextualSpacing/>
        <w:jc w:val="left"/>
        <w:rPr>
          <w:rFonts w:asciiTheme="minorEastAsia" w:eastAsiaTheme="minorEastAsia" w:hAnsiTheme="minorEastAsia" w:cs="微软雅黑"/>
          <w:sz w:val="24"/>
          <w:szCs w:val="24"/>
        </w:rPr>
      </w:pPr>
      <w:bookmarkStart w:id="243" w:name="_Toc22255"/>
      <w:bookmarkStart w:id="244" w:name="_Toc2880"/>
      <w:bookmarkStart w:id="245" w:name="_Toc54681762"/>
      <w:bookmarkStart w:id="246" w:name="_Toc184049609"/>
      <w:r w:rsidRPr="00FF6B12">
        <w:rPr>
          <w:rFonts w:asciiTheme="minorEastAsia" w:eastAsiaTheme="minorEastAsia" w:hAnsiTheme="minorEastAsia" w:cs="微软雅黑" w:hint="eastAsia"/>
          <w:sz w:val="24"/>
          <w:szCs w:val="24"/>
        </w:rPr>
        <w:t>合同修改</w:t>
      </w:r>
      <w:bookmarkEnd w:id="243"/>
      <w:bookmarkEnd w:id="244"/>
      <w:bookmarkEnd w:id="245"/>
      <w:bookmarkEnd w:id="246"/>
    </w:p>
    <w:p w:rsidR="00661BFF" w:rsidRPr="00FF6B12" w:rsidRDefault="00F14465">
      <w:pPr>
        <w:spacing w:line="360" w:lineRule="auto"/>
        <w:ind w:left="-284" w:firstLineChars="202" w:firstLine="485"/>
        <w:contextualSpacing/>
        <w:rPr>
          <w:rFonts w:asciiTheme="minorEastAsia" w:eastAsiaTheme="minorEastAsia" w:hAnsiTheme="minorEastAsia" w:cs="微软雅黑"/>
        </w:rPr>
      </w:pPr>
      <w:r w:rsidRPr="00FF6B12">
        <w:rPr>
          <w:rFonts w:asciiTheme="minorEastAsia" w:eastAsiaTheme="minorEastAsia" w:hAnsiTheme="minorEastAsia" w:cs="微软雅黑" w:hint="eastAsia"/>
        </w:rPr>
        <w:t>对于合同的未尽事宜，需进行修改、补充和完善的，甲乙双方必须就所修改的内容签订书面的合同修改书，作为合同的补充协议。</w:t>
      </w:r>
    </w:p>
    <w:p w:rsidR="00661BFF" w:rsidRPr="00FF6B12" w:rsidRDefault="00F14465">
      <w:pPr>
        <w:pStyle w:val="20"/>
        <w:numPr>
          <w:ilvl w:val="0"/>
          <w:numId w:val="34"/>
        </w:numPr>
        <w:autoSpaceDE/>
        <w:autoSpaceDN/>
        <w:adjustRightInd/>
        <w:spacing w:before="0" w:line="360" w:lineRule="auto"/>
        <w:contextualSpacing/>
        <w:jc w:val="left"/>
        <w:rPr>
          <w:rFonts w:asciiTheme="minorEastAsia" w:eastAsiaTheme="minorEastAsia" w:hAnsiTheme="minorEastAsia" w:cs="微软雅黑"/>
          <w:sz w:val="24"/>
          <w:szCs w:val="24"/>
        </w:rPr>
      </w:pPr>
      <w:bookmarkStart w:id="247" w:name="_Toc9136"/>
      <w:bookmarkStart w:id="248" w:name="_Toc54681763"/>
      <w:bookmarkStart w:id="249" w:name="_Toc32656"/>
      <w:bookmarkStart w:id="250" w:name="_Toc184049610"/>
      <w:r w:rsidRPr="00FF6B12">
        <w:rPr>
          <w:rFonts w:asciiTheme="minorEastAsia" w:eastAsiaTheme="minorEastAsia" w:hAnsiTheme="minorEastAsia" w:cs="微软雅黑" w:hint="eastAsia"/>
          <w:sz w:val="24"/>
          <w:szCs w:val="24"/>
        </w:rPr>
        <w:t>合同终止、解除</w:t>
      </w:r>
      <w:bookmarkEnd w:id="247"/>
      <w:bookmarkEnd w:id="248"/>
      <w:bookmarkEnd w:id="249"/>
      <w:bookmarkEnd w:id="250"/>
    </w:p>
    <w:p w:rsidR="00661BFF" w:rsidRPr="00FF6B12" w:rsidRDefault="00F14465">
      <w:pPr>
        <w:pStyle w:val="15"/>
        <w:numPr>
          <w:ilvl w:val="0"/>
          <w:numId w:val="36"/>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本项目服务期限及合同签订及续订按照协议书第三条第一款执行。本项目服务期限届满合同自行终止，或者根据合同有关规定提前解除。合同期内任何一方不得擅自解除协议，否则应负担所造成的一切损失。</w:t>
      </w:r>
    </w:p>
    <w:p w:rsidR="00661BFF" w:rsidRPr="00FF6B12" w:rsidRDefault="00F14465">
      <w:pPr>
        <w:pStyle w:val="15"/>
        <w:numPr>
          <w:ilvl w:val="0"/>
          <w:numId w:val="36"/>
        </w:numPr>
        <w:spacing w:line="360" w:lineRule="auto"/>
        <w:ind w:left="-5" w:firstLineChars="0" w:firstLine="485"/>
        <w:contextualSpacing/>
        <w:rPr>
          <w:rFonts w:asciiTheme="minorEastAsia" w:eastAsiaTheme="minorEastAsia" w:hAnsiTheme="minorEastAsia" w:cs="微软雅黑"/>
          <w:szCs w:val="24"/>
        </w:rPr>
      </w:pPr>
      <w:r w:rsidRPr="00FF6B12">
        <w:rPr>
          <w:rFonts w:asciiTheme="minorEastAsia" w:eastAsiaTheme="minorEastAsia" w:hAnsiTheme="minorEastAsia" w:cs="微软雅黑" w:hint="eastAsia"/>
          <w:szCs w:val="24"/>
        </w:rPr>
        <w:t>在下列情况发生时，甲方有权提前解除合同并就实际损失向乙方提出索赔：</w:t>
      </w:r>
    </w:p>
    <w:p w:rsidR="00661BFF" w:rsidRPr="00FF6B12" w:rsidRDefault="00F14465">
      <w:pPr>
        <w:pStyle w:val="15"/>
        <w:spacing w:line="360" w:lineRule="auto"/>
        <w:ind w:left="140" w:firstLineChars="0" w:firstLine="0"/>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1</w:t>
      </w: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乙方服务质量</w:t>
      </w:r>
      <w:r w:rsidRPr="00FF6B12">
        <w:rPr>
          <w:rFonts w:asciiTheme="minorEastAsia" w:eastAsiaTheme="minorEastAsia" w:hAnsiTheme="minorEastAsia" w:cs="微软雅黑" w:hint="eastAsia"/>
          <w:szCs w:val="24"/>
          <w:u w:val="single"/>
        </w:rPr>
        <w:t xml:space="preserve">  连续2次或者累计2  </w:t>
      </w:r>
      <w:r w:rsidRPr="00FF6B12">
        <w:rPr>
          <w:rFonts w:asciiTheme="minorEastAsia" w:eastAsiaTheme="minorEastAsia" w:hAnsiTheme="minorEastAsia" w:cs="微软雅黑" w:hint="eastAsia"/>
          <w:szCs w:val="24"/>
        </w:rPr>
        <w:t>次考核不合格；</w:t>
      </w:r>
    </w:p>
    <w:p w:rsidR="00661BFF" w:rsidRPr="00FF6B12" w:rsidRDefault="00F14465">
      <w:pPr>
        <w:pStyle w:val="15"/>
        <w:spacing w:before="240" w:after="240" w:line="360" w:lineRule="auto"/>
        <w:ind w:left="140" w:firstLineChars="0" w:firstLine="0"/>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2</w:t>
      </w: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乙方未得到甲方同意，擅自更换项目经理和主要管理人员；</w:t>
      </w:r>
    </w:p>
    <w:p w:rsidR="00661BFF" w:rsidRPr="00FF6B12" w:rsidRDefault="00F14465">
      <w:pPr>
        <w:pStyle w:val="15"/>
        <w:spacing w:before="240" w:after="240" w:line="360" w:lineRule="auto"/>
        <w:ind w:left="140" w:firstLineChars="0" w:firstLine="0"/>
        <w:contextualSpacing/>
        <w:jc w:val="both"/>
        <w:rPr>
          <w:rFonts w:asciiTheme="minorEastAsia" w:eastAsiaTheme="minorEastAsia" w:hAnsiTheme="minorEastAsia" w:cs="微软雅黑"/>
          <w:szCs w:val="24"/>
        </w:rPr>
      </w:pP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3</w:t>
      </w:r>
      <w:r w:rsidRPr="00FF6B12">
        <w:rPr>
          <w:rFonts w:asciiTheme="minorEastAsia" w:eastAsiaTheme="minorEastAsia" w:hAnsiTheme="minorEastAsia" w:cs="微软雅黑"/>
          <w:szCs w:val="24"/>
        </w:rPr>
        <w:t>）</w:t>
      </w:r>
      <w:r w:rsidRPr="00FF6B12">
        <w:rPr>
          <w:rFonts w:asciiTheme="minorEastAsia" w:eastAsiaTheme="minorEastAsia" w:hAnsiTheme="minorEastAsia" w:cs="微软雅黑" w:hint="eastAsia"/>
          <w:szCs w:val="24"/>
        </w:rPr>
        <w:t>法律法规或者合同约定的其他情形。</w:t>
      </w:r>
    </w:p>
    <w:p w:rsidR="00661BFF" w:rsidRPr="00FF6B12" w:rsidRDefault="00F14465">
      <w:pPr>
        <w:pStyle w:val="15"/>
        <w:numPr>
          <w:ilvl w:val="0"/>
          <w:numId w:val="36"/>
        </w:numPr>
        <w:spacing w:before="240" w:after="240" w:line="360" w:lineRule="auto"/>
        <w:ind w:left="-5" w:firstLineChars="0" w:firstLine="485"/>
        <w:contextualSpacing/>
        <w:rPr>
          <w:rFonts w:asciiTheme="minorEastAsia" w:eastAsiaTheme="minorEastAsia" w:hAnsiTheme="minorEastAsia"/>
          <w:b/>
          <w:szCs w:val="24"/>
        </w:rPr>
      </w:pPr>
      <w:r w:rsidRPr="00FF6B12">
        <w:rPr>
          <w:rFonts w:asciiTheme="minorEastAsia" w:eastAsiaTheme="minorEastAsia" w:hAnsiTheme="minorEastAsia" w:cs="微软雅黑" w:hint="eastAsia"/>
          <w:szCs w:val="24"/>
        </w:rPr>
        <w:t>乙方因故需终止合同，必须提前</w:t>
      </w:r>
      <w:r w:rsidRPr="00FF6B12">
        <w:rPr>
          <w:rFonts w:asciiTheme="minorEastAsia" w:eastAsiaTheme="minorEastAsia" w:hAnsiTheme="minorEastAsia" w:cs="微软雅黑" w:hint="eastAsia"/>
          <w:szCs w:val="24"/>
          <w:u w:val="single"/>
        </w:rPr>
        <w:t xml:space="preserve"> 30 </w:t>
      </w:r>
      <w:r w:rsidRPr="00FF6B12">
        <w:rPr>
          <w:rFonts w:asciiTheme="minorEastAsia" w:eastAsiaTheme="minorEastAsia" w:hAnsiTheme="minorEastAsia" w:cs="微软雅黑" w:hint="eastAsia"/>
          <w:szCs w:val="24"/>
        </w:rPr>
        <w:t>天书面通知甲方，经甲方同意后，方可终止，但甲方同意并不减轻或者免除乙方应承担的违约赔偿等法律责任。</w:t>
      </w: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661BFF">
      <w:pPr>
        <w:pStyle w:val="15"/>
        <w:spacing w:before="240" w:after="240" w:line="360" w:lineRule="auto"/>
        <w:ind w:left="141" w:firstLineChars="0" w:firstLine="0"/>
        <w:contextualSpacing/>
        <w:rPr>
          <w:rFonts w:asciiTheme="minorEastAsia" w:eastAsiaTheme="minorEastAsia" w:hAnsiTheme="minorEastAsia"/>
          <w:b/>
          <w:szCs w:val="21"/>
        </w:rPr>
      </w:pPr>
    </w:p>
    <w:p w:rsidR="00661BFF" w:rsidRDefault="00F14465">
      <w:pPr>
        <w:pStyle w:val="15"/>
        <w:spacing w:before="240" w:after="240" w:line="360" w:lineRule="auto"/>
        <w:ind w:leftChars="202" w:left="485" w:firstLineChars="0" w:firstLine="0"/>
        <w:contextualSpacing/>
        <w:rPr>
          <w:rFonts w:asciiTheme="minorEastAsia" w:eastAsiaTheme="minorEastAsia" w:hAnsiTheme="minorEastAsia"/>
          <w:b/>
          <w:szCs w:val="21"/>
        </w:rPr>
      </w:pPr>
      <w:r>
        <w:rPr>
          <w:rFonts w:asciiTheme="minorEastAsia" w:eastAsiaTheme="minorEastAsia" w:hAnsiTheme="minorEastAsia" w:hint="eastAsia"/>
          <w:bCs/>
          <w:szCs w:val="21"/>
        </w:rPr>
        <w:t>（以下无正文，为签署页）</w:t>
      </w:r>
    </w:p>
    <w:p w:rsidR="00661BFF" w:rsidRDefault="00661BFF">
      <w:pPr>
        <w:pStyle w:val="15"/>
        <w:numPr>
          <w:ilvl w:val="255"/>
          <w:numId w:val="0"/>
        </w:numPr>
        <w:spacing w:before="240" w:after="240" w:line="360" w:lineRule="auto"/>
        <w:ind w:leftChars="202" w:left="485"/>
        <w:contextualSpacing/>
        <w:rPr>
          <w:rFonts w:asciiTheme="minorEastAsia" w:eastAsiaTheme="minorEastAsia" w:hAnsiTheme="minorEastAsia"/>
          <w:b/>
          <w:szCs w:val="21"/>
        </w:rPr>
      </w:pPr>
    </w:p>
    <w:p w:rsidR="00661BFF" w:rsidRDefault="00661BFF">
      <w:pPr>
        <w:pStyle w:val="15"/>
        <w:spacing w:before="240" w:after="240" w:line="360" w:lineRule="auto"/>
        <w:ind w:leftChars="202" w:left="485" w:firstLineChars="0" w:firstLine="0"/>
        <w:contextualSpacing/>
        <w:rPr>
          <w:rFonts w:asciiTheme="minorEastAsia" w:eastAsiaTheme="minorEastAsia" w:hAnsiTheme="minorEastAsia"/>
          <w:b/>
          <w:szCs w:val="21"/>
        </w:rPr>
      </w:pPr>
    </w:p>
    <w:p w:rsidR="00661BFF" w:rsidRDefault="00F14465">
      <w:pPr>
        <w:pStyle w:val="15"/>
        <w:spacing w:line="720" w:lineRule="auto"/>
        <w:ind w:left="140" w:firstLineChars="0" w:firstLine="0"/>
        <w:contextualSpacing/>
        <w:rPr>
          <w:rFonts w:asciiTheme="minorEastAsia" w:eastAsiaTheme="minorEastAsia" w:hAnsiTheme="minorEastAsia"/>
          <w:b/>
          <w:szCs w:val="21"/>
        </w:rPr>
      </w:pPr>
      <w:r>
        <w:rPr>
          <w:rFonts w:asciiTheme="minorEastAsia" w:eastAsiaTheme="minorEastAsia" w:hAnsiTheme="minorEastAsia" w:hint="eastAsia"/>
          <w:b/>
          <w:szCs w:val="21"/>
        </w:rPr>
        <w:t>甲方（盖章）：                     乙方（盖章）：</w:t>
      </w:r>
    </w:p>
    <w:p w:rsidR="00661BFF" w:rsidRDefault="00F14465">
      <w:pPr>
        <w:spacing w:line="720" w:lineRule="auto"/>
        <w:ind w:left="-284" w:firstLineChars="202" w:firstLine="487"/>
        <w:contextualSpacing/>
        <w:rPr>
          <w:rFonts w:asciiTheme="minorEastAsia" w:eastAsiaTheme="minorEastAsia" w:hAnsiTheme="minorEastAsia"/>
          <w:b/>
          <w:szCs w:val="21"/>
        </w:rPr>
      </w:pPr>
      <w:r>
        <w:rPr>
          <w:rFonts w:asciiTheme="minorEastAsia" w:eastAsiaTheme="minorEastAsia" w:hAnsiTheme="minorEastAsia" w:hint="eastAsia"/>
          <w:b/>
          <w:szCs w:val="21"/>
        </w:rPr>
        <w:t>代表人（签名）：                   代表人（签名）：</w:t>
      </w:r>
    </w:p>
    <w:p w:rsidR="00661BFF" w:rsidRDefault="00F14465">
      <w:pPr>
        <w:spacing w:line="720" w:lineRule="auto"/>
        <w:ind w:left="-284" w:firstLineChars="202" w:firstLine="487"/>
        <w:contextualSpacing/>
        <w:rPr>
          <w:rFonts w:asciiTheme="minorEastAsia" w:eastAsiaTheme="minorEastAsia" w:hAnsiTheme="minorEastAsia"/>
          <w:b/>
          <w:szCs w:val="21"/>
        </w:rPr>
      </w:pPr>
      <w:r>
        <w:rPr>
          <w:rFonts w:asciiTheme="minorEastAsia" w:eastAsiaTheme="minorEastAsia" w:hAnsiTheme="minorEastAsia" w:hint="eastAsia"/>
          <w:b/>
          <w:szCs w:val="21"/>
        </w:rPr>
        <w:t xml:space="preserve">日期：     年    月    日          日期：     年    月   日             </w:t>
      </w:r>
    </w:p>
    <w:p w:rsidR="00661BFF" w:rsidRDefault="00661BFF">
      <w:pPr>
        <w:rPr>
          <w:rFonts w:asciiTheme="minorEastAsia" w:eastAsiaTheme="minorEastAsia" w:hAnsiTheme="minorEastAsia"/>
        </w:rPr>
      </w:pPr>
    </w:p>
    <w:p w:rsidR="00661BFF" w:rsidRDefault="00661BFF">
      <w:pPr>
        <w:rPr>
          <w:rFonts w:cs="Times New Roman"/>
          <w:szCs w:val="20"/>
        </w:rPr>
      </w:pPr>
    </w:p>
    <w:p w:rsidR="00661BFF" w:rsidRDefault="00F14465">
      <w:pPr>
        <w:rPr>
          <w:b/>
          <w:bCs/>
          <w:kern w:val="44"/>
          <w:sz w:val="30"/>
          <w:szCs w:val="30"/>
        </w:rPr>
      </w:pPr>
      <w:r>
        <w:rPr>
          <w:sz w:val="30"/>
          <w:szCs w:val="30"/>
        </w:rPr>
        <w:br w:type="page"/>
      </w:r>
    </w:p>
    <w:p w:rsidR="00661BFF" w:rsidRDefault="00F14465">
      <w:pPr>
        <w:pStyle w:val="1"/>
        <w:spacing w:line="360" w:lineRule="auto"/>
        <w:rPr>
          <w:sz w:val="30"/>
          <w:szCs w:val="30"/>
        </w:rPr>
      </w:pPr>
      <w:bookmarkStart w:id="251" w:name="_Toc184049611"/>
      <w:bookmarkEnd w:id="144"/>
      <w:r>
        <w:rPr>
          <w:rFonts w:hint="eastAsia"/>
          <w:sz w:val="30"/>
          <w:szCs w:val="30"/>
        </w:rPr>
        <w:lastRenderedPageBreak/>
        <w:t>第七章 投标文件格式</w:t>
      </w:r>
      <w:bookmarkEnd w:id="145"/>
      <w:bookmarkEnd w:id="251"/>
    </w:p>
    <w:p w:rsidR="00661BFF" w:rsidRDefault="00661BFF"/>
    <w:p w:rsidR="00661BFF" w:rsidRDefault="00F14465">
      <w:pPr>
        <w:tabs>
          <w:tab w:val="left" w:pos="900"/>
          <w:tab w:val="left" w:pos="1980"/>
        </w:tabs>
        <w:snapToGrid w:val="0"/>
        <w:spacing w:line="360" w:lineRule="auto"/>
        <w:ind w:left="142"/>
      </w:pPr>
      <w:r>
        <w:rPr>
          <w:b/>
        </w:rPr>
        <w:t>投标人编制文件须知</w:t>
      </w:r>
    </w:p>
    <w:p w:rsidR="00661BFF" w:rsidRDefault="00F14465">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rsidR="00661BFF" w:rsidRDefault="00F14465">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。未标记“实格式”的文件和招标文件未提供格式的内容，可由投标人自行编写。</w:t>
      </w:r>
    </w:p>
    <w:p w:rsidR="00661BFF" w:rsidRDefault="00F14465">
      <w:pPr>
        <w:tabs>
          <w:tab w:val="left" w:pos="900"/>
          <w:tab w:val="left" w:pos="1980"/>
        </w:tabs>
        <w:snapToGrid w:val="0"/>
        <w:spacing w:line="360" w:lineRule="auto"/>
        <w:ind w:left="142"/>
      </w:pPr>
      <w:r>
        <w:t>3、全部声明和问题的回答及所附材料必须是真实的、准确的和完整的。</w:t>
      </w:r>
    </w:p>
    <w:p w:rsidR="00661BFF" w:rsidRDefault="00F14465">
      <w:pPr>
        <w:pStyle w:val="32"/>
        <w:rPr>
          <w:szCs w:val="24"/>
        </w:rPr>
      </w:pPr>
      <w:r>
        <w:br w:type="page"/>
      </w:r>
      <w:bookmarkStart w:id="252" w:name="_Toc497235042"/>
      <w:bookmarkStart w:id="253" w:name="_Toc514926454"/>
      <w:bookmarkStart w:id="254" w:name="_Toc184049612"/>
      <w:bookmarkStart w:id="255" w:name="_Toc310195762"/>
      <w:bookmarkEnd w:id="146"/>
      <w:bookmarkEnd w:id="147"/>
      <w:bookmarkEnd w:id="148"/>
      <w:bookmarkEnd w:id="149"/>
      <w:r>
        <w:rPr>
          <w:szCs w:val="24"/>
        </w:rPr>
        <w:lastRenderedPageBreak/>
        <w:t>1</w:t>
      </w:r>
      <w:r>
        <w:rPr>
          <w:rFonts w:hint="eastAsia"/>
          <w:szCs w:val="24"/>
        </w:rPr>
        <w:t>．</w:t>
      </w:r>
      <w:r>
        <w:rPr>
          <w:szCs w:val="24"/>
        </w:rPr>
        <w:t xml:space="preserve">投 标 </w:t>
      </w:r>
      <w:bookmarkEnd w:id="252"/>
      <w:bookmarkEnd w:id="253"/>
      <w:r>
        <w:rPr>
          <w:rFonts w:hint="eastAsia"/>
          <w:szCs w:val="24"/>
        </w:rPr>
        <w:t>书（格式）</w:t>
      </w:r>
      <w:bookmarkEnd w:id="254"/>
    </w:p>
    <w:p w:rsidR="00661BFF" w:rsidRDefault="00F14465">
      <w:pPr>
        <w:tabs>
          <w:tab w:val="left" w:pos="5580"/>
        </w:tabs>
        <w:spacing w:line="360" w:lineRule="auto"/>
        <w:ind w:left="420"/>
      </w:pPr>
      <w:r>
        <w:rPr>
          <w:rFonts w:hint="eastAsia"/>
        </w:rPr>
        <w:t>致（采购代理机构）：</w:t>
      </w:r>
      <w:r>
        <w:t xml:space="preserve"> </w:t>
      </w:r>
    </w:p>
    <w:p w:rsidR="00661BFF" w:rsidRDefault="00F14465">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w:t>
      </w:r>
      <w:r>
        <w:t>__</w:t>
      </w:r>
      <w:r>
        <w:rPr>
          <w:rFonts w:hint="eastAsia"/>
        </w:rPr>
        <w:t>份、副本</w:t>
      </w:r>
      <w:r>
        <w:t>__份</w:t>
      </w:r>
      <w:r>
        <w:rPr>
          <w:rFonts w:hint="eastAsia"/>
        </w:rPr>
        <w:t>及电子版</w:t>
      </w:r>
      <w:r>
        <w:rPr>
          <w:rFonts w:hint="eastAsia"/>
          <w:u w:val="single"/>
        </w:rPr>
        <w:t xml:space="preserve"> </w:t>
      </w:r>
      <w:r>
        <w:rPr>
          <w:u w:val="single"/>
        </w:rPr>
        <w:t xml:space="preserve">   </w:t>
      </w:r>
      <w:r>
        <w:rPr>
          <w:rFonts w:hint="eastAsia"/>
        </w:rPr>
        <w:t>份。</w:t>
      </w:r>
    </w:p>
    <w:p w:rsidR="00661BFF" w:rsidRDefault="00F14465">
      <w:pPr>
        <w:pStyle w:val="aff0"/>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rsidR="00661BFF" w:rsidRDefault="00F14465">
      <w:pPr>
        <w:pStyle w:val="aff0"/>
        <w:tabs>
          <w:tab w:val="left" w:pos="720"/>
          <w:tab w:val="left" w:pos="900"/>
        </w:tabs>
        <w:spacing w:line="360" w:lineRule="auto"/>
        <w:ind w:firstLineChars="177" w:firstLine="425"/>
        <w:rPr>
          <w:rFonts w:hAnsi="宋体"/>
          <w:szCs w:val="24"/>
          <w:u w:val="single"/>
        </w:rPr>
      </w:pPr>
      <w:r>
        <w:rPr>
          <w:rFonts w:hAnsi="宋体" w:hint="eastAsia"/>
          <w:szCs w:val="24"/>
        </w:rPr>
        <w:t>（1）后附“开标一览表”为我方参加此次投标的投标报价。</w:t>
      </w:r>
    </w:p>
    <w:p w:rsidR="00661BFF" w:rsidRDefault="00F14465">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除合同条款及采购需求偏离表列出的偏离外，我方响应招标文件的全部要求。</w:t>
      </w:r>
    </w:p>
    <w:p w:rsidR="00661BFF" w:rsidRDefault="00F14465">
      <w:pPr>
        <w:tabs>
          <w:tab w:val="left" w:pos="5580"/>
        </w:tabs>
        <w:spacing w:line="360" w:lineRule="auto"/>
        <w:ind w:firstLineChars="177" w:firstLine="425"/>
        <w:rPr>
          <w:szCs w:val="20"/>
        </w:rPr>
      </w:pPr>
      <w:r>
        <w:rPr>
          <w:szCs w:val="20"/>
        </w:rPr>
        <w:t>（3）我方已提供的全部文件资料是真实、准确的，并对此承担一切法律后果。</w:t>
      </w:r>
    </w:p>
    <w:p w:rsidR="00661BFF" w:rsidRDefault="00F14465">
      <w:pPr>
        <w:pStyle w:val="aff0"/>
        <w:tabs>
          <w:tab w:val="left" w:pos="5580"/>
        </w:tabs>
        <w:spacing w:line="360" w:lineRule="auto"/>
        <w:ind w:firstLineChars="177" w:firstLine="425"/>
        <w:jc w:val="both"/>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rsidR="00661BFF" w:rsidRDefault="00F14465">
      <w:pPr>
        <w:pStyle w:val="aff0"/>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5</w:t>
      </w:r>
      <w:r>
        <w:rPr>
          <w:rFonts w:hAnsi="宋体" w:hint="eastAsia"/>
          <w:szCs w:val="24"/>
        </w:rPr>
        <w:t>）我方已详细审查全部招标文件及补充文件（如有）。我方完全理解并同意放弃对这方面有不明及误解的权力。</w:t>
      </w:r>
    </w:p>
    <w:p w:rsidR="00661BFF" w:rsidRDefault="00F14465">
      <w:pPr>
        <w:pStyle w:val="aff0"/>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w:t>
      </w:r>
      <w:r>
        <w:rPr>
          <w:rFonts w:hAnsi="宋体" w:hint="eastAsia"/>
          <w:szCs w:val="24"/>
        </w:rPr>
        <w:t>个日历日。</w:t>
      </w:r>
    </w:p>
    <w:p w:rsidR="00661BFF" w:rsidRDefault="00F14465">
      <w:pPr>
        <w:pStyle w:val="aff0"/>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rsidR="00661BFF" w:rsidRDefault="00F14465">
      <w:pPr>
        <w:tabs>
          <w:tab w:val="left" w:pos="5580"/>
        </w:tabs>
        <w:spacing w:line="360" w:lineRule="auto"/>
        <w:ind w:firstLineChars="200" w:firstLine="480"/>
        <w:jc w:val="both"/>
      </w:pPr>
      <w:r>
        <w:t>与本投标有关的一切正式往来信函请寄：</w:t>
      </w:r>
    </w:p>
    <w:p w:rsidR="00661BFF" w:rsidRDefault="00F14465">
      <w:pPr>
        <w:tabs>
          <w:tab w:val="left" w:pos="5580"/>
        </w:tabs>
        <w:spacing w:line="360" w:lineRule="auto"/>
        <w:ind w:left="420"/>
        <w:jc w:val="both"/>
      </w:pPr>
      <w:r>
        <w:rPr>
          <w:rFonts w:hint="eastAsia"/>
        </w:rPr>
        <w:t>地址：</w:t>
      </w:r>
      <w:r>
        <w:t>_________________________</w:t>
      </w:r>
      <w:r>
        <w:rPr>
          <w:rFonts w:hint="eastAsia"/>
        </w:rPr>
        <w:t>传真：</w:t>
      </w:r>
      <w:r>
        <w:t>____________________________</w:t>
      </w:r>
    </w:p>
    <w:p w:rsidR="00661BFF" w:rsidRDefault="00F14465">
      <w:pPr>
        <w:tabs>
          <w:tab w:val="left" w:pos="5580"/>
        </w:tabs>
        <w:spacing w:line="360" w:lineRule="auto"/>
        <w:ind w:left="420"/>
        <w:jc w:val="both"/>
      </w:pPr>
      <w:r>
        <w:rPr>
          <w:rFonts w:hint="eastAsia"/>
        </w:rPr>
        <w:t>电话：</w:t>
      </w:r>
      <w:r>
        <w:t>_________________________</w:t>
      </w:r>
      <w:r>
        <w:rPr>
          <w:rFonts w:hint="eastAsia"/>
        </w:rPr>
        <w:t>电子邮箱：</w:t>
      </w:r>
      <w:r>
        <w:t>________________________</w:t>
      </w:r>
    </w:p>
    <w:p w:rsidR="00661BFF" w:rsidRDefault="00661BFF">
      <w:pPr>
        <w:tabs>
          <w:tab w:val="left" w:pos="5580"/>
        </w:tabs>
        <w:spacing w:line="360" w:lineRule="auto"/>
        <w:ind w:left="420"/>
      </w:pPr>
    </w:p>
    <w:p w:rsidR="00661BFF" w:rsidRDefault="00F14465">
      <w:pPr>
        <w:tabs>
          <w:tab w:val="left" w:pos="5580"/>
        </w:tabs>
        <w:spacing w:line="360" w:lineRule="auto"/>
        <w:ind w:left="420"/>
      </w:pPr>
      <w:r>
        <w:rPr>
          <w:rFonts w:hint="eastAsia"/>
        </w:rPr>
        <w:t>投标人名称（全称）：</w:t>
      </w:r>
      <w:r>
        <w:t>_________________________</w:t>
      </w:r>
    </w:p>
    <w:p w:rsidR="00661BFF" w:rsidRDefault="00F14465">
      <w:pPr>
        <w:tabs>
          <w:tab w:val="left" w:pos="5580"/>
        </w:tabs>
        <w:spacing w:line="360" w:lineRule="auto"/>
        <w:ind w:left="420"/>
      </w:pPr>
      <w:r>
        <w:rPr>
          <w:rFonts w:hint="eastAsia"/>
        </w:rPr>
        <w:t>法定代表人签字：</w:t>
      </w:r>
      <w:r>
        <w:t>_________________________</w:t>
      </w:r>
    </w:p>
    <w:p w:rsidR="00661BFF" w:rsidRDefault="00F14465">
      <w:pPr>
        <w:tabs>
          <w:tab w:val="left" w:pos="5580"/>
        </w:tabs>
        <w:spacing w:line="360" w:lineRule="auto"/>
        <w:ind w:left="420"/>
      </w:pPr>
      <w:r>
        <w:rPr>
          <w:rFonts w:hint="eastAsia"/>
        </w:rPr>
        <w:t>投标人公章：</w:t>
      </w:r>
      <w:r>
        <w:t>_________________________</w:t>
      </w:r>
    </w:p>
    <w:p w:rsidR="00661BFF" w:rsidRDefault="00F14465">
      <w:pPr>
        <w:tabs>
          <w:tab w:val="left" w:pos="5580"/>
        </w:tabs>
        <w:spacing w:line="360" w:lineRule="auto"/>
        <w:ind w:left="420"/>
        <w:rPr>
          <w:u w:val="single"/>
        </w:rPr>
      </w:pPr>
      <w:r>
        <w:rPr>
          <w:rFonts w:hint="eastAsia"/>
        </w:rPr>
        <w:t>日期：</w:t>
      </w:r>
      <w:r>
        <w:t>_________________________</w:t>
      </w:r>
    </w:p>
    <w:p w:rsidR="00661BFF" w:rsidRDefault="00661BFF">
      <w:pPr>
        <w:tabs>
          <w:tab w:val="left" w:pos="5580"/>
        </w:tabs>
        <w:spacing w:line="360" w:lineRule="auto"/>
        <w:ind w:left="420"/>
        <w:rPr>
          <w:u w:val="single"/>
        </w:rPr>
      </w:pPr>
    </w:p>
    <w:p w:rsidR="00661BFF" w:rsidRDefault="00661BFF">
      <w:pPr>
        <w:tabs>
          <w:tab w:val="left" w:pos="5580"/>
        </w:tabs>
        <w:spacing w:line="360" w:lineRule="auto"/>
        <w:ind w:left="420"/>
        <w:rPr>
          <w:u w:val="single"/>
        </w:rPr>
        <w:sectPr w:rsidR="00661BFF">
          <w:footerReference w:type="default" r:id="rId13"/>
          <w:headerReference w:type="first" r:id="rId14"/>
          <w:footerReference w:type="first" r:id="rId15"/>
          <w:pgSz w:w="11907" w:h="16840"/>
          <w:pgMar w:top="1440" w:right="1797" w:bottom="1440" w:left="1797" w:header="851" w:footer="850" w:gutter="0"/>
          <w:cols w:space="720"/>
          <w:docGrid w:linePitch="462"/>
        </w:sectPr>
      </w:pPr>
    </w:p>
    <w:p w:rsidR="00661BFF" w:rsidRDefault="00F14465">
      <w:pPr>
        <w:pStyle w:val="32"/>
        <w:rPr>
          <w:szCs w:val="24"/>
        </w:rPr>
      </w:pPr>
      <w:bookmarkStart w:id="256" w:name="_Toc514926455"/>
      <w:bookmarkStart w:id="257" w:name="_Toc497235043"/>
      <w:bookmarkStart w:id="258" w:name="_Toc184049613"/>
      <w:r>
        <w:rPr>
          <w:szCs w:val="24"/>
        </w:rPr>
        <w:lastRenderedPageBreak/>
        <w:t>2</w:t>
      </w:r>
      <w:r>
        <w:rPr>
          <w:rFonts w:hint="eastAsia"/>
          <w:szCs w:val="24"/>
        </w:rPr>
        <w:t>．</w:t>
      </w:r>
      <w:r>
        <w:rPr>
          <w:szCs w:val="24"/>
        </w:rPr>
        <w:t>开标一览表</w:t>
      </w:r>
      <w:bookmarkEnd w:id="256"/>
      <w:bookmarkEnd w:id="257"/>
      <w:r>
        <w:rPr>
          <w:rFonts w:hint="eastAsia"/>
          <w:szCs w:val="24"/>
        </w:rPr>
        <w:t>（格式）</w:t>
      </w:r>
      <w:bookmarkEnd w:id="258"/>
    </w:p>
    <w:p w:rsidR="00661BFF" w:rsidRDefault="00F14465">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0"/>
        <w:gridCol w:w="1844"/>
        <w:gridCol w:w="1949"/>
      </w:tblGrid>
      <w:tr w:rsidR="00661BFF">
        <w:trPr>
          <w:trHeight w:val="567"/>
          <w:jc w:val="center"/>
        </w:trPr>
        <w:tc>
          <w:tcPr>
            <w:tcW w:w="2727" w:type="pct"/>
            <w:tcBorders>
              <w:top w:val="single" w:sz="12" w:space="0" w:color="auto"/>
            </w:tcBorders>
            <w:vAlign w:val="center"/>
          </w:tcPr>
          <w:p w:rsidR="00661BFF" w:rsidRDefault="00F14465">
            <w:pPr>
              <w:tabs>
                <w:tab w:val="left" w:pos="5580"/>
              </w:tabs>
              <w:spacing w:line="360" w:lineRule="auto"/>
              <w:jc w:val="center"/>
            </w:pPr>
            <w:r>
              <w:rPr>
                <w:rFonts w:hint="eastAsia"/>
              </w:rPr>
              <w:t>投标</w:t>
            </w:r>
            <w:r w:rsidR="000200D2">
              <w:rPr>
                <w:rFonts w:hint="eastAsia"/>
              </w:rPr>
              <w:t>单价</w:t>
            </w:r>
          </w:p>
          <w:p w:rsidR="00661BFF" w:rsidRDefault="00F14465" w:rsidP="00986B0C">
            <w:pPr>
              <w:tabs>
                <w:tab w:val="left" w:pos="5580"/>
              </w:tabs>
              <w:spacing w:line="360" w:lineRule="auto"/>
              <w:jc w:val="center"/>
              <w:rPr>
                <w:b/>
              </w:rPr>
            </w:pPr>
            <w:r>
              <w:rPr>
                <w:rFonts w:hint="eastAsia"/>
                <w:b/>
              </w:rPr>
              <w:t>（</w:t>
            </w:r>
            <w:r>
              <w:rPr>
                <w:b/>
              </w:rPr>
              <w:t>人民币</w:t>
            </w:r>
            <w:r>
              <w:rPr>
                <w:rFonts w:hint="eastAsia"/>
                <w:b/>
              </w:rPr>
              <w:t>：元</w:t>
            </w:r>
            <w:r>
              <w:rPr>
                <w:b/>
              </w:rPr>
              <w:t>）</w:t>
            </w:r>
          </w:p>
        </w:tc>
        <w:tc>
          <w:tcPr>
            <w:tcW w:w="1105" w:type="pct"/>
            <w:tcBorders>
              <w:top w:val="single" w:sz="12" w:space="0" w:color="auto"/>
            </w:tcBorders>
            <w:vAlign w:val="center"/>
          </w:tcPr>
          <w:p w:rsidR="00661BFF" w:rsidRDefault="00F14465">
            <w:pPr>
              <w:tabs>
                <w:tab w:val="left" w:pos="5580"/>
              </w:tabs>
              <w:spacing w:line="360" w:lineRule="auto"/>
              <w:jc w:val="center"/>
            </w:pPr>
            <w:r>
              <w:rPr>
                <w:rFonts w:hint="eastAsia"/>
              </w:rPr>
              <w:t>投标保证金</w:t>
            </w:r>
          </w:p>
          <w:p w:rsidR="00661BFF" w:rsidRDefault="00F14465">
            <w:pPr>
              <w:tabs>
                <w:tab w:val="left" w:pos="5580"/>
              </w:tabs>
              <w:spacing w:line="360" w:lineRule="auto"/>
              <w:jc w:val="center"/>
            </w:pPr>
            <w:r>
              <w:rPr>
                <w:rFonts w:hint="eastAsia"/>
              </w:rPr>
              <w:t>（有</w:t>
            </w:r>
            <w:r>
              <w:t>/无）</w:t>
            </w:r>
          </w:p>
        </w:tc>
        <w:tc>
          <w:tcPr>
            <w:tcW w:w="1168" w:type="pct"/>
            <w:tcBorders>
              <w:top w:val="single" w:sz="12" w:space="0" w:color="auto"/>
            </w:tcBorders>
            <w:vAlign w:val="center"/>
          </w:tcPr>
          <w:p w:rsidR="00661BFF" w:rsidRDefault="00F14465">
            <w:pPr>
              <w:tabs>
                <w:tab w:val="left" w:pos="5580"/>
              </w:tabs>
              <w:spacing w:line="360" w:lineRule="auto"/>
              <w:jc w:val="center"/>
            </w:pPr>
            <w:r>
              <w:rPr>
                <w:rFonts w:hint="eastAsia"/>
              </w:rPr>
              <w:t>备注</w:t>
            </w:r>
          </w:p>
        </w:tc>
      </w:tr>
      <w:tr w:rsidR="00661BFF">
        <w:trPr>
          <w:trHeight w:val="1293"/>
          <w:jc w:val="center"/>
        </w:trPr>
        <w:tc>
          <w:tcPr>
            <w:tcW w:w="2727" w:type="pct"/>
            <w:vAlign w:val="center"/>
          </w:tcPr>
          <w:p w:rsidR="00661BFF" w:rsidRDefault="00986B0C" w:rsidP="00986B0C">
            <w:pPr>
              <w:tabs>
                <w:tab w:val="left" w:pos="5580"/>
              </w:tabs>
              <w:snapToGrid w:val="0"/>
              <w:spacing w:line="360" w:lineRule="auto"/>
              <w:jc w:val="center"/>
            </w:pPr>
            <w:r w:rsidRPr="00986B0C">
              <w:rPr>
                <w:rFonts w:hint="eastAsia"/>
                <w:b/>
              </w:rPr>
              <w:t>每层每月</w:t>
            </w:r>
            <w:r>
              <w:rPr>
                <w:rFonts w:hint="eastAsia"/>
                <w:b/>
              </w:rPr>
              <w:t>：</w:t>
            </w:r>
            <w:r w:rsidRPr="00C95AD3">
              <w:rPr>
                <w:rFonts w:hint="eastAsia"/>
                <w:b/>
                <w:u w:val="single"/>
              </w:rPr>
              <w:t xml:space="preserve"> </w:t>
            </w:r>
            <w:r w:rsidRPr="00C95AD3">
              <w:rPr>
                <w:b/>
                <w:u w:val="single"/>
              </w:rPr>
              <w:t xml:space="preserve">     </w:t>
            </w:r>
            <w:r>
              <w:rPr>
                <w:rFonts w:hint="eastAsia"/>
                <w:b/>
              </w:rPr>
              <w:t>元</w:t>
            </w:r>
          </w:p>
        </w:tc>
        <w:tc>
          <w:tcPr>
            <w:tcW w:w="1105" w:type="pct"/>
            <w:vAlign w:val="center"/>
          </w:tcPr>
          <w:p w:rsidR="00661BFF" w:rsidRDefault="00661BFF">
            <w:pPr>
              <w:tabs>
                <w:tab w:val="left" w:pos="5580"/>
              </w:tabs>
              <w:spacing w:line="360" w:lineRule="auto"/>
              <w:jc w:val="center"/>
            </w:pPr>
          </w:p>
        </w:tc>
        <w:tc>
          <w:tcPr>
            <w:tcW w:w="1168" w:type="pct"/>
          </w:tcPr>
          <w:p w:rsidR="00661BFF" w:rsidRDefault="00661BFF">
            <w:pPr>
              <w:tabs>
                <w:tab w:val="left" w:pos="5580"/>
              </w:tabs>
              <w:spacing w:line="360" w:lineRule="auto"/>
              <w:jc w:val="center"/>
            </w:pPr>
          </w:p>
        </w:tc>
      </w:tr>
    </w:tbl>
    <w:p w:rsidR="00661BFF" w:rsidRDefault="00F14465">
      <w:pPr>
        <w:spacing w:line="360" w:lineRule="auto"/>
        <w:rPr>
          <w:u w:val="single"/>
          <w:lang w:val="zh-CN"/>
        </w:rPr>
      </w:pPr>
      <w:r>
        <w:rPr>
          <w:rFonts w:hint="eastAsia"/>
          <w:lang w:val="zh-CN"/>
        </w:rPr>
        <w:t>投标人名称（盖章）：</w:t>
      </w:r>
    </w:p>
    <w:p w:rsidR="00661BFF" w:rsidRDefault="00F14465">
      <w:pPr>
        <w:spacing w:line="360" w:lineRule="auto"/>
        <w:rPr>
          <w:u w:val="single"/>
          <w:lang w:val="zh-CN"/>
        </w:rPr>
      </w:pPr>
      <w:r>
        <w:rPr>
          <w:rFonts w:hint="eastAsia"/>
          <w:lang w:val="zh-CN"/>
        </w:rPr>
        <w:t>授权代表（签字）：</w:t>
      </w:r>
    </w:p>
    <w:p w:rsidR="00661BFF" w:rsidRDefault="00F14465">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661BFF" w:rsidRDefault="00F14465">
      <w:pPr>
        <w:tabs>
          <w:tab w:val="left" w:pos="5580"/>
        </w:tabs>
        <w:spacing w:line="360" w:lineRule="auto"/>
        <w:ind w:firstLineChars="150" w:firstLine="360"/>
      </w:pPr>
      <w:r>
        <w:t>2、单独递交的此表如与投标文件正本中不一致的，以单独递交的为准。</w:t>
      </w:r>
    </w:p>
    <w:p w:rsidR="00986B0C" w:rsidRPr="003B5FF1" w:rsidRDefault="00986B0C">
      <w:pPr>
        <w:tabs>
          <w:tab w:val="left" w:pos="5580"/>
        </w:tabs>
        <w:spacing w:line="360" w:lineRule="auto"/>
        <w:ind w:firstLineChars="150" w:firstLine="361"/>
        <w:rPr>
          <w:b/>
        </w:rPr>
      </w:pPr>
      <w:r w:rsidRPr="003B5FF1">
        <w:rPr>
          <w:rFonts w:hint="eastAsia"/>
          <w:b/>
        </w:rPr>
        <w:t>3、投标单价报价不得超过</w:t>
      </w:r>
      <w:r w:rsidRPr="003B5FF1">
        <w:rPr>
          <w:rFonts w:asciiTheme="minorEastAsia" w:eastAsiaTheme="minorEastAsia" w:hAnsiTheme="minorEastAsia" w:cs="微软雅黑" w:hint="eastAsia"/>
          <w:b/>
          <w:szCs w:val="21"/>
        </w:rPr>
        <w:t>每层每月</w:t>
      </w:r>
      <w:r w:rsidR="004C6255">
        <w:rPr>
          <w:rFonts w:asciiTheme="minorEastAsia" w:eastAsiaTheme="minorEastAsia" w:hAnsiTheme="minorEastAsia" w:cs="微软雅黑" w:hint="eastAsia"/>
          <w:b/>
          <w:szCs w:val="21"/>
        </w:rPr>
        <w:t>的</w:t>
      </w:r>
      <w:r w:rsidRPr="003B5FF1">
        <w:rPr>
          <w:rFonts w:asciiTheme="minorEastAsia" w:eastAsiaTheme="minorEastAsia" w:hAnsiTheme="minorEastAsia" w:cs="微软雅黑" w:hint="eastAsia"/>
          <w:b/>
          <w:szCs w:val="21"/>
        </w:rPr>
        <w:t>最高限价</w:t>
      </w:r>
      <w:r w:rsidR="003B5FF1" w:rsidRPr="003B5FF1">
        <w:rPr>
          <w:rFonts w:asciiTheme="minorEastAsia" w:eastAsiaTheme="minorEastAsia" w:hAnsiTheme="minorEastAsia" w:cs="微软雅黑" w:hint="eastAsia"/>
          <w:b/>
          <w:szCs w:val="21"/>
        </w:rPr>
        <w:t>。</w:t>
      </w:r>
    </w:p>
    <w:p w:rsidR="00661BFF" w:rsidRPr="00986B0C" w:rsidRDefault="00661BFF">
      <w:pPr>
        <w:tabs>
          <w:tab w:val="left" w:pos="5580"/>
        </w:tabs>
        <w:spacing w:line="360" w:lineRule="auto"/>
        <w:ind w:left="719" w:hanging="360"/>
        <w:sectPr w:rsidR="00661BFF" w:rsidRPr="00986B0C">
          <w:footerReference w:type="default" r:id="rId16"/>
          <w:pgSz w:w="11907" w:h="16840"/>
          <w:pgMar w:top="1440" w:right="1797" w:bottom="1440" w:left="1797" w:header="851" w:footer="737" w:gutter="0"/>
          <w:cols w:space="720"/>
          <w:docGrid w:linePitch="312"/>
        </w:sectPr>
      </w:pPr>
    </w:p>
    <w:p w:rsidR="00661BFF" w:rsidRDefault="00F716D5">
      <w:pPr>
        <w:pStyle w:val="32"/>
        <w:rPr>
          <w:szCs w:val="24"/>
        </w:rPr>
      </w:pPr>
      <w:bookmarkStart w:id="259" w:name="_Toc514926458"/>
      <w:bookmarkStart w:id="260" w:name="_Toc497235046"/>
      <w:bookmarkStart w:id="261" w:name="_Toc184049614"/>
      <w:r>
        <w:rPr>
          <w:szCs w:val="24"/>
        </w:rPr>
        <w:lastRenderedPageBreak/>
        <w:t>3</w:t>
      </w:r>
      <w:r w:rsidR="00F14465">
        <w:rPr>
          <w:rFonts w:hint="eastAsia"/>
          <w:szCs w:val="24"/>
        </w:rPr>
        <w:t>．</w:t>
      </w:r>
      <w:r w:rsidR="00F14465">
        <w:rPr>
          <w:szCs w:val="24"/>
        </w:rPr>
        <w:t>技术规格偏离表</w:t>
      </w:r>
      <w:bookmarkEnd w:id="259"/>
      <w:bookmarkEnd w:id="260"/>
      <w:r w:rsidR="00F14465">
        <w:rPr>
          <w:rFonts w:hint="eastAsia"/>
          <w:szCs w:val="24"/>
        </w:rPr>
        <w:t>（格式）</w:t>
      </w:r>
      <w:bookmarkEnd w:id="261"/>
    </w:p>
    <w:p w:rsidR="00661BFF" w:rsidRDefault="00F14465">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1"/>
        <w:gridCol w:w="2182"/>
        <w:gridCol w:w="2363"/>
        <w:gridCol w:w="1680"/>
        <w:gridCol w:w="1213"/>
      </w:tblGrid>
      <w:tr w:rsidR="00661BFF">
        <w:trPr>
          <w:trHeight w:val="521"/>
          <w:jc w:val="center"/>
        </w:trPr>
        <w:tc>
          <w:tcPr>
            <w:tcW w:w="640" w:type="pct"/>
            <w:tcBorders>
              <w:top w:val="single" w:sz="12" w:space="0" w:color="auto"/>
            </w:tcBorders>
            <w:vAlign w:val="center"/>
          </w:tcPr>
          <w:p w:rsidR="00661BFF" w:rsidRDefault="00F14465">
            <w:pPr>
              <w:spacing w:line="360" w:lineRule="auto"/>
              <w:jc w:val="center"/>
              <w:rPr>
                <w:rFonts w:cs="Courier New"/>
              </w:rPr>
            </w:pPr>
            <w:r>
              <w:rPr>
                <w:rFonts w:cs="Courier New" w:hint="eastAsia"/>
              </w:rPr>
              <w:t>序号</w:t>
            </w:r>
          </w:p>
        </w:tc>
        <w:tc>
          <w:tcPr>
            <w:tcW w:w="1279" w:type="pct"/>
            <w:tcBorders>
              <w:top w:val="single" w:sz="12" w:space="0" w:color="auto"/>
            </w:tcBorders>
            <w:vAlign w:val="center"/>
          </w:tcPr>
          <w:p w:rsidR="00661BFF" w:rsidRDefault="00F14465">
            <w:pPr>
              <w:spacing w:line="360" w:lineRule="auto"/>
              <w:jc w:val="center"/>
              <w:rPr>
                <w:rFonts w:cs="Courier New"/>
              </w:rPr>
            </w:pPr>
            <w:r>
              <w:rPr>
                <w:rFonts w:cs="Courier New" w:hint="eastAsia"/>
              </w:rPr>
              <w:t>招标要求</w:t>
            </w:r>
          </w:p>
        </w:tc>
        <w:tc>
          <w:tcPr>
            <w:tcW w:w="1385" w:type="pct"/>
            <w:tcBorders>
              <w:top w:val="single" w:sz="12" w:space="0" w:color="auto"/>
            </w:tcBorders>
            <w:vAlign w:val="center"/>
          </w:tcPr>
          <w:p w:rsidR="00661BFF" w:rsidRDefault="00F14465">
            <w:pPr>
              <w:spacing w:line="360" w:lineRule="auto"/>
              <w:jc w:val="center"/>
              <w:rPr>
                <w:rFonts w:cs="Courier New"/>
              </w:rPr>
            </w:pPr>
            <w:r>
              <w:rPr>
                <w:rFonts w:cs="Courier New" w:hint="eastAsia"/>
              </w:rPr>
              <w:t>投标情况</w:t>
            </w:r>
          </w:p>
        </w:tc>
        <w:tc>
          <w:tcPr>
            <w:tcW w:w="985" w:type="pct"/>
            <w:tcBorders>
              <w:top w:val="single" w:sz="12" w:space="0" w:color="auto"/>
            </w:tcBorders>
            <w:vAlign w:val="center"/>
          </w:tcPr>
          <w:p w:rsidR="00661BFF" w:rsidRDefault="00F14465">
            <w:pPr>
              <w:spacing w:line="360" w:lineRule="auto"/>
              <w:jc w:val="center"/>
              <w:rPr>
                <w:rFonts w:cs="Courier New"/>
              </w:rPr>
            </w:pPr>
            <w:r>
              <w:rPr>
                <w:rFonts w:cs="Courier New" w:hint="eastAsia"/>
              </w:rPr>
              <w:t>响应</w:t>
            </w:r>
            <w:r>
              <w:rPr>
                <w:rFonts w:cs="Courier New"/>
              </w:rPr>
              <w:t>/偏离</w:t>
            </w:r>
          </w:p>
        </w:tc>
        <w:tc>
          <w:tcPr>
            <w:tcW w:w="712" w:type="pct"/>
            <w:tcBorders>
              <w:top w:val="single" w:sz="12" w:space="0" w:color="auto"/>
            </w:tcBorders>
            <w:vAlign w:val="center"/>
          </w:tcPr>
          <w:p w:rsidR="00661BFF" w:rsidRDefault="00F14465">
            <w:pPr>
              <w:spacing w:line="360" w:lineRule="auto"/>
              <w:jc w:val="center"/>
              <w:rPr>
                <w:rFonts w:cs="Courier New"/>
              </w:rPr>
            </w:pPr>
            <w:r>
              <w:rPr>
                <w:rFonts w:cs="Courier New" w:hint="eastAsia"/>
              </w:rPr>
              <w:t>说明</w:t>
            </w: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1"/>
          <w:jc w:val="center"/>
        </w:trPr>
        <w:tc>
          <w:tcPr>
            <w:tcW w:w="640" w:type="pct"/>
            <w:vAlign w:val="center"/>
          </w:tcPr>
          <w:p w:rsidR="00661BFF" w:rsidRDefault="00661BFF">
            <w:pPr>
              <w:spacing w:line="360" w:lineRule="auto"/>
              <w:jc w:val="center"/>
              <w:rPr>
                <w:rFonts w:cs="Courier New"/>
              </w:rPr>
            </w:pPr>
          </w:p>
        </w:tc>
        <w:tc>
          <w:tcPr>
            <w:tcW w:w="1279" w:type="pct"/>
            <w:vAlign w:val="center"/>
          </w:tcPr>
          <w:p w:rsidR="00661BFF" w:rsidRDefault="00661BFF">
            <w:pPr>
              <w:spacing w:line="360" w:lineRule="auto"/>
              <w:jc w:val="center"/>
              <w:rPr>
                <w:rFonts w:cs="Courier New"/>
              </w:rPr>
            </w:pPr>
          </w:p>
        </w:tc>
        <w:tc>
          <w:tcPr>
            <w:tcW w:w="1385" w:type="pct"/>
            <w:vAlign w:val="center"/>
          </w:tcPr>
          <w:p w:rsidR="00661BFF" w:rsidRDefault="00661BFF">
            <w:pPr>
              <w:spacing w:line="360" w:lineRule="auto"/>
              <w:jc w:val="center"/>
              <w:rPr>
                <w:rFonts w:cs="Courier New"/>
              </w:rPr>
            </w:pPr>
          </w:p>
        </w:tc>
        <w:tc>
          <w:tcPr>
            <w:tcW w:w="985" w:type="pct"/>
            <w:vAlign w:val="center"/>
          </w:tcPr>
          <w:p w:rsidR="00661BFF" w:rsidRDefault="00661BFF">
            <w:pPr>
              <w:spacing w:line="360" w:lineRule="auto"/>
              <w:jc w:val="center"/>
              <w:rPr>
                <w:rFonts w:cs="Courier New"/>
              </w:rPr>
            </w:pPr>
          </w:p>
        </w:tc>
        <w:tc>
          <w:tcPr>
            <w:tcW w:w="712" w:type="pct"/>
            <w:vAlign w:val="center"/>
          </w:tcPr>
          <w:p w:rsidR="00661BFF" w:rsidRDefault="00661BFF">
            <w:pPr>
              <w:spacing w:line="360" w:lineRule="auto"/>
              <w:jc w:val="center"/>
              <w:rPr>
                <w:rFonts w:cs="Courier New"/>
              </w:rPr>
            </w:pPr>
          </w:p>
        </w:tc>
      </w:tr>
      <w:tr w:rsidR="00661BFF">
        <w:trPr>
          <w:trHeight w:val="522"/>
          <w:jc w:val="center"/>
        </w:trPr>
        <w:tc>
          <w:tcPr>
            <w:tcW w:w="640" w:type="pct"/>
            <w:tcBorders>
              <w:bottom w:val="single" w:sz="12" w:space="0" w:color="auto"/>
            </w:tcBorders>
            <w:vAlign w:val="center"/>
          </w:tcPr>
          <w:p w:rsidR="00661BFF" w:rsidRDefault="00661BFF">
            <w:pPr>
              <w:spacing w:line="360" w:lineRule="auto"/>
              <w:jc w:val="center"/>
              <w:rPr>
                <w:rFonts w:cs="Courier New"/>
              </w:rPr>
            </w:pPr>
          </w:p>
        </w:tc>
        <w:tc>
          <w:tcPr>
            <w:tcW w:w="1279" w:type="pct"/>
            <w:tcBorders>
              <w:bottom w:val="single" w:sz="12" w:space="0" w:color="auto"/>
            </w:tcBorders>
            <w:vAlign w:val="center"/>
          </w:tcPr>
          <w:p w:rsidR="00661BFF" w:rsidRDefault="00661BFF">
            <w:pPr>
              <w:spacing w:line="360" w:lineRule="auto"/>
              <w:jc w:val="center"/>
              <w:rPr>
                <w:rFonts w:cs="Courier New"/>
              </w:rPr>
            </w:pPr>
          </w:p>
        </w:tc>
        <w:tc>
          <w:tcPr>
            <w:tcW w:w="1385" w:type="pct"/>
            <w:tcBorders>
              <w:bottom w:val="single" w:sz="12" w:space="0" w:color="auto"/>
            </w:tcBorders>
            <w:vAlign w:val="center"/>
          </w:tcPr>
          <w:p w:rsidR="00661BFF" w:rsidRDefault="00661BFF">
            <w:pPr>
              <w:spacing w:line="360" w:lineRule="auto"/>
              <w:jc w:val="center"/>
              <w:rPr>
                <w:rFonts w:cs="Courier New"/>
              </w:rPr>
            </w:pPr>
          </w:p>
        </w:tc>
        <w:tc>
          <w:tcPr>
            <w:tcW w:w="985" w:type="pct"/>
            <w:tcBorders>
              <w:bottom w:val="single" w:sz="12" w:space="0" w:color="auto"/>
            </w:tcBorders>
            <w:vAlign w:val="center"/>
          </w:tcPr>
          <w:p w:rsidR="00661BFF" w:rsidRDefault="00661BFF">
            <w:pPr>
              <w:spacing w:line="360" w:lineRule="auto"/>
              <w:jc w:val="center"/>
              <w:rPr>
                <w:rFonts w:cs="Courier New"/>
              </w:rPr>
            </w:pPr>
          </w:p>
        </w:tc>
        <w:tc>
          <w:tcPr>
            <w:tcW w:w="712" w:type="pct"/>
            <w:tcBorders>
              <w:bottom w:val="single" w:sz="12" w:space="0" w:color="auto"/>
            </w:tcBorders>
            <w:vAlign w:val="center"/>
          </w:tcPr>
          <w:p w:rsidR="00661BFF" w:rsidRDefault="00661BFF">
            <w:pPr>
              <w:spacing w:line="360" w:lineRule="auto"/>
              <w:jc w:val="center"/>
              <w:rPr>
                <w:rFonts w:cs="Courier New"/>
              </w:rPr>
            </w:pPr>
          </w:p>
        </w:tc>
      </w:tr>
    </w:tbl>
    <w:p w:rsidR="00661BFF" w:rsidRDefault="00F14465">
      <w:pPr>
        <w:spacing w:line="360" w:lineRule="auto"/>
        <w:jc w:val="both"/>
      </w:pPr>
      <w:r>
        <w:rPr>
          <w:rFonts w:hint="eastAsia"/>
        </w:rPr>
        <w:t>注：1.投标人需在本表中对招标文件第四章项目需求的内容进行逐项应答，需在引用招标文件要求的基础上,进行逐条逐项答复、说明或解释。上表中“招标要求”请复制招标文件第四章项目需求中相应的条款，“投标情况”请填写对应的回复，“响应/偏离”中根据实际响应情况填写“响应”或“正偏离”或“负偏离”，如有另外需要说明的，可以在“说明”中填写。</w:t>
      </w:r>
    </w:p>
    <w:p w:rsidR="00661BFF" w:rsidRDefault="00F14465">
      <w:pPr>
        <w:spacing w:line="360" w:lineRule="auto"/>
        <w:jc w:val="both"/>
      </w:pPr>
      <w:r>
        <w:rPr>
          <w:rFonts w:hint="eastAsia"/>
        </w:rPr>
        <w:t>2.投标人的技术偏差必须如实填写，并应对偏差情况做出必要说明。投标人应对故意隐瞒技术偏差的行为承担责任。</w:t>
      </w:r>
    </w:p>
    <w:p w:rsidR="00661BFF" w:rsidRDefault="00F14465">
      <w:pPr>
        <w:tabs>
          <w:tab w:val="left" w:pos="5580"/>
        </w:tabs>
        <w:spacing w:line="360" w:lineRule="auto"/>
        <w:jc w:val="both"/>
      </w:pPr>
      <w:r>
        <w:rPr>
          <w:rFonts w:hint="eastAsia"/>
        </w:rPr>
        <w:t>3.如此表应答内容与投标文件的技术响应文件不一致的，以技术响应文件为准。</w:t>
      </w:r>
    </w:p>
    <w:p w:rsidR="00661BFF" w:rsidRDefault="00661BFF">
      <w:pPr>
        <w:tabs>
          <w:tab w:val="left" w:pos="5580"/>
        </w:tabs>
        <w:spacing w:before="120" w:line="360" w:lineRule="auto"/>
      </w:pPr>
    </w:p>
    <w:p w:rsidR="00661BFF" w:rsidRDefault="00F14465">
      <w:pPr>
        <w:tabs>
          <w:tab w:val="left" w:pos="5580"/>
        </w:tabs>
        <w:spacing w:before="120" w:line="360" w:lineRule="auto"/>
      </w:pPr>
      <w:r>
        <w:rPr>
          <w:rFonts w:hint="eastAsia"/>
        </w:rPr>
        <w:t>投标人名称（盖章）：</w:t>
      </w:r>
      <w:r>
        <w:t>_________________________</w:t>
      </w:r>
    </w:p>
    <w:p w:rsidR="00661BFF" w:rsidRDefault="00F14465">
      <w:pPr>
        <w:tabs>
          <w:tab w:val="left" w:pos="5580"/>
        </w:tabs>
        <w:spacing w:before="120" w:line="360" w:lineRule="auto"/>
        <w:rPr>
          <w:u w:val="single"/>
        </w:rPr>
      </w:pPr>
      <w:r>
        <w:rPr>
          <w:rFonts w:hint="eastAsia"/>
        </w:rPr>
        <w:t>授权代表（签字）：</w:t>
      </w:r>
      <w:r>
        <w:t>_________________________</w:t>
      </w:r>
    </w:p>
    <w:p w:rsidR="00661BFF" w:rsidRDefault="00F14465">
      <w:pPr>
        <w:pStyle w:val="32"/>
        <w:rPr>
          <w:szCs w:val="24"/>
        </w:rPr>
      </w:pPr>
      <w:r>
        <w:rPr>
          <w:szCs w:val="24"/>
        </w:rPr>
        <w:br w:type="page"/>
      </w:r>
      <w:bookmarkStart w:id="262" w:name="_Toc514926459"/>
      <w:bookmarkStart w:id="263" w:name="_Toc497235047"/>
      <w:bookmarkStart w:id="264" w:name="_Toc184049615"/>
      <w:r w:rsidR="00F716D5">
        <w:rPr>
          <w:szCs w:val="24"/>
        </w:rPr>
        <w:lastRenderedPageBreak/>
        <w:t>4</w:t>
      </w:r>
      <w:r>
        <w:rPr>
          <w:rFonts w:hint="eastAsia"/>
          <w:szCs w:val="24"/>
        </w:rPr>
        <w:t>．商务及合同</w:t>
      </w:r>
      <w:r>
        <w:rPr>
          <w:szCs w:val="24"/>
        </w:rPr>
        <w:t>条款偏离表</w:t>
      </w:r>
      <w:bookmarkEnd w:id="262"/>
      <w:bookmarkEnd w:id="263"/>
      <w:r>
        <w:rPr>
          <w:rFonts w:hint="eastAsia"/>
          <w:szCs w:val="24"/>
        </w:rPr>
        <w:t>（格式）</w:t>
      </w:r>
      <w:bookmarkEnd w:id="264"/>
    </w:p>
    <w:p w:rsidR="00661BFF" w:rsidRDefault="00F14465">
      <w:pPr>
        <w:tabs>
          <w:tab w:val="left" w:pos="1800"/>
          <w:tab w:val="left" w:pos="5580"/>
        </w:tabs>
        <w:spacing w:line="360" w:lineRule="auto"/>
      </w:pPr>
      <w:bookmarkStart w:id="265" w:name="_Toc514926460"/>
      <w:bookmarkStart w:id="266" w:name="_Toc497235048"/>
      <w:r>
        <w:t>项目编号：_____________________     项目名称：_____________</w:t>
      </w:r>
    </w:p>
    <w:p w:rsidR="00661BFF" w:rsidRDefault="00661BFF">
      <w:pPr>
        <w:tabs>
          <w:tab w:val="left" w:pos="1800"/>
          <w:tab w:val="left" w:pos="5580"/>
        </w:tabs>
        <w:spacing w:line="36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98"/>
        <w:gridCol w:w="2100"/>
        <w:gridCol w:w="2554"/>
        <w:gridCol w:w="865"/>
      </w:tblGrid>
      <w:tr w:rsidR="00661BFF">
        <w:trPr>
          <w:trHeight w:val="930"/>
          <w:jc w:val="center"/>
        </w:trPr>
        <w:tc>
          <w:tcPr>
            <w:tcW w:w="5000" w:type="pct"/>
            <w:gridSpan w:val="5"/>
            <w:vAlign w:val="center"/>
          </w:tcPr>
          <w:p w:rsidR="00661BFF" w:rsidRDefault="00F14465">
            <w:pPr>
              <w:adjustRightInd w:val="0"/>
              <w:snapToGrid w:val="0"/>
              <w:spacing w:line="360" w:lineRule="auto"/>
              <w:rPr>
                <w:b/>
              </w:rPr>
            </w:pPr>
            <w:r>
              <w:rPr>
                <w:b/>
              </w:rPr>
              <w:t>对本</w:t>
            </w:r>
            <w:r>
              <w:rPr>
                <w:rFonts w:hint="eastAsia"/>
                <w:b/>
              </w:rPr>
              <w:t>项目商务及</w:t>
            </w:r>
            <w:r>
              <w:rPr>
                <w:b/>
              </w:rPr>
              <w:t>合同条款的偏离情况（请进行勾选）：</w:t>
            </w:r>
          </w:p>
          <w:p w:rsidR="00661BFF" w:rsidRDefault="00F14465">
            <w:pPr>
              <w:adjustRightInd w:val="0"/>
              <w:snapToGrid w:val="0"/>
              <w:spacing w:line="360" w:lineRule="auto"/>
              <w:rPr>
                <w:b/>
              </w:rPr>
            </w:pPr>
            <w:r>
              <w:rPr>
                <w:b/>
              </w:rPr>
              <w:t>□无偏离</w:t>
            </w:r>
            <w:r>
              <w:t>（</w:t>
            </w:r>
            <w:r>
              <w:rPr>
                <w:szCs w:val="21"/>
              </w:rPr>
              <w:t>如无偏离，仅勾选无偏离即可</w:t>
            </w:r>
            <w:r>
              <w:t>）</w:t>
            </w:r>
          </w:p>
          <w:p w:rsidR="00661BFF" w:rsidRDefault="00F14465">
            <w:pPr>
              <w:adjustRightInd w:val="0"/>
              <w:snapToGrid w:val="0"/>
              <w:spacing w:line="360" w:lineRule="auto"/>
            </w:pPr>
            <w:r>
              <w:rPr>
                <w:b/>
              </w:rPr>
              <w:t>□有偏离</w:t>
            </w:r>
            <w:r>
              <w:t>（</w:t>
            </w:r>
            <w:r>
              <w:rPr>
                <w:szCs w:val="21"/>
              </w:rPr>
              <w:t>如有偏离，</w:t>
            </w:r>
            <w:r>
              <w:t>则</w:t>
            </w:r>
            <w:r>
              <w:rPr>
                <w:rFonts w:hint="eastAsia"/>
              </w:rPr>
              <w:t>应</w:t>
            </w:r>
            <w:r>
              <w:t>在本表中对偏离项逐一列明）</w:t>
            </w:r>
          </w:p>
        </w:tc>
      </w:tr>
      <w:tr w:rsidR="00661BFF">
        <w:trPr>
          <w:trHeight w:val="930"/>
          <w:jc w:val="center"/>
        </w:trPr>
        <w:tc>
          <w:tcPr>
            <w:tcW w:w="535" w:type="pct"/>
            <w:vAlign w:val="center"/>
          </w:tcPr>
          <w:p w:rsidR="00661BFF" w:rsidRDefault="00F14465">
            <w:pPr>
              <w:adjustRightInd w:val="0"/>
              <w:snapToGrid w:val="0"/>
              <w:spacing w:line="360" w:lineRule="auto"/>
              <w:jc w:val="center"/>
            </w:pPr>
            <w:r>
              <w:t>序号</w:t>
            </w:r>
          </w:p>
        </w:tc>
        <w:tc>
          <w:tcPr>
            <w:tcW w:w="1230" w:type="pct"/>
            <w:vAlign w:val="center"/>
          </w:tcPr>
          <w:p w:rsidR="00661BFF" w:rsidRDefault="00F14465">
            <w:pPr>
              <w:adjustRightInd w:val="0"/>
              <w:snapToGrid w:val="0"/>
              <w:spacing w:line="360" w:lineRule="auto"/>
              <w:jc w:val="center"/>
            </w:pPr>
            <w:r>
              <w:rPr>
                <w:szCs w:val="21"/>
              </w:rPr>
              <w:t>招标文件</w:t>
            </w:r>
            <w:r>
              <w:t>要求</w:t>
            </w:r>
          </w:p>
        </w:tc>
        <w:tc>
          <w:tcPr>
            <w:tcW w:w="1231" w:type="pct"/>
            <w:vAlign w:val="center"/>
          </w:tcPr>
          <w:p w:rsidR="00661BFF" w:rsidRDefault="00F14465">
            <w:pPr>
              <w:adjustRightInd w:val="0"/>
              <w:snapToGrid w:val="0"/>
              <w:spacing w:line="360" w:lineRule="auto"/>
              <w:jc w:val="center"/>
            </w:pPr>
            <w:r>
              <w:t>投标文件内容</w:t>
            </w:r>
          </w:p>
        </w:tc>
        <w:tc>
          <w:tcPr>
            <w:tcW w:w="1497" w:type="pct"/>
            <w:vAlign w:val="center"/>
          </w:tcPr>
          <w:p w:rsidR="00661BFF" w:rsidRDefault="00F14465">
            <w:pPr>
              <w:adjustRightInd w:val="0"/>
              <w:snapToGrid w:val="0"/>
              <w:spacing w:line="360" w:lineRule="auto"/>
              <w:jc w:val="center"/>
            </w:pPr>
            <w:r>
              <w:t>偏离情况</w:t>
            </w:r>
          </w:p>
        </w:tc>
        <w:tc>
          <w:tcPr>
            <w:tcW w:w="508" w:type="pct"/>
            <w:vAlign w:val="center"/>
          </w:tcPr>
          <w:p w:rsidR="00661BFF" w:rsidRDefault="00F14465">
            <w:pPr>
              <w:adjustRightInd w:val="0"/>
              <w:snapToGrid w:val="0"/>
              <w:spacing w:line="360" w:lineRule="auto"/>
              <w:jc w:val="center"/>
            </w:pPr>
            <w:r>
              <w:t>说明</w:t>
            </w:r>
          </w:p>
        </w:tc>
      </w:tr>
      <w:tr w:rsidR="00661BFF">
        <w:trPr>
          <w:trHeight w:val="930"/>
          <w:jc w:val="center"/>
        </w:trPr>
        <w:tc>
          <w:tcPr>
            <w:tcW w:w="535" w:type="pct"/>
            <w:vAlign w:val="center"/>
          </w:tcPr>
          <w:p w:rsidR="00661BFF" w:rsidRDefault="00661BFF">
            <w:pPr>
              <w:adjustRightInd w:val="0"/>
              <w:snapToGrid w:val="0"/>
              <w:spacing w:line="360" w:lineRule="auto"/>
              <w:jc w:val="center"/>
            </w:pPr>
          </w:p>
        </w:tc>
        <w:tc>
          <w:tcPr>
            <w:tcW w:w="1230" w:type="pct"/>
            <w:vAlign w:val="center"/>
          </w:tcPr>
          <w:p w:rsidR="00661BFF" w:rsidRDefault="00661BFF">
            <w:pPr>
              <w:adjustRightInd w:val="0"/>
              <w:snapToGrid w:val="0"/>
              <w:spacing w:line="360" w:lineRule="auto"/>
              <w:jc w:val="center"/>
              <w:rPr>
                <w:szCs w:val="21"/>
              </w:rPr>
            </w:pPr>
          </w:p>
        </w:tc>
        <w:tc>
          <w:tcPr>
            <w:tcW w:w="1231" w:type="pct"/>
            <w:vAlign w:val="center"/>
          </w:tcPr>
          <w:p w:rsidR="00661BFF" w:rsidRDefault="00661BFF">
            <w:pPr>
              <w:adjustRightInd w:val="0"/>
              <w:snapToGrid w:val="0"/>
              <w:spacing w:line="360" w:lineRule="auto"/>
              <w:jc w:val="center"/>
            </w:pPr>
          </w:p>
        </w:tc>
        <w:tc>
          <w:tcPr>
            <w:tcW w:w="1497" w:type="pct"/>
            <w:vAlign w:val="center"/>
          </w:tcPr>
          <w:p w:rsidR="00661BFF" w:rsidRDefault="00661BFF">
            <w:pPr>
              <w:adjustRightInd w:val="0"/>
              <w:snapToGrid w:val="0"/>
              <w:spacing w:line="360" w:lineRule="auto"/>
              <w:jc w:val="center"/>
            </w:pPr>
          </w:p>
        </w:tc>
        <w:tc>
          <w:tcPr>
            <w:tcW w:w="508" w:type="pct"/>
            <w:vAlign w:val="center"/>
          </w:tcPr>
          <w:p w:rsidR="00661BFF" w:rsidRDefault="00661BFF">
            <w:pPr>
              <w:adjustRightInd w:val="0"/>
              <w:snapToGrid w:val="0"/>
              <w:spacing w:line="360" w:lineRule="auto"/>
              <w:jc w:val="center"/>
            </w:pPr>
          </w:p>
        </w:tc>
      </w:tr>
      <w:tr w:rsidR="00661BFF">
        <w:trPr>
          <w:trHeight w:val="930"/>
          <w:jc w:val="center"/>
        </w:trPr>
        <w:tc>
          <w:tcPr>
            <w:tcW w:w="535" w:type="pct"/>
            <w:vAlign w:val="center"/>
          </w:tcPr>
          <w:p w:rsidR="00661BFF" w:rsidRDefault="00661BFF">
            <w:pPr>
              <w:adjustRightInd w:val="0"/>
              <w:snapToGrid w:val="0"/>
              <w:spacing w:line="360" w:lineRule="auto"/>
              <w:jc w:val="center"/>
            </w:pPr>
          </w:p>
        </w:tc>
        <w:tc>
          <w:tcPr>
            <w:tcW w:w="1230" w:type="pct"/>
            <w:vAlign w:val="center"/>
          </w:tcPr>
          <w:p w:rsidR="00661BFF" w:rsidRDefault="00661BFF">
            <w:pPr>
              <w:adjustRightInd w:val="0"/>
              <w:snapToGrid w:val="0"/>
              <w:spacing w:line="360" w:lineRule="auto"/>
              <w:jc w:val="center"/>
            </w:pPr>
          </w:p>
        </w:tc>
        <w:tc>
          <w:tcPr>
            <w:tcW w:w="1231" w:type="pct"/>
            <w:vAlign w:val="center"/>
          </w:tcPr>
          <w:p w:rsidR="00661BFF" w:rsidRDefault="00661BFF">
            <w:pPr>
              <w:adjustRightInd w:val="0"/>
              <w:snapToGrid w:val="0"/>
              <w:spacing w:line="360" w:lineRule="auto"/>
              <w:jc w:val="center"/>
            </w:pPr>
          </w:p>
        </w:tc>
        <w:tc>
          <w:tcPr>
            <w:tcW w:w="1497" w:type="pct"/>
            <w:vAlign w:val="center"/>
          </w:tcPr>
          <w:p w:rsidR="00661BFF" w:rsidRDefault="00661BFF">
            <w:pPr>
              <w:adjustRightInd w:val="0"/>
              <w:snapToGrid w:val="0"/>
              <w:spacing w:line="360" w:lineRule="auto"/>
              <w:jc w:val="center"/>
            </w:pPr>
          </w:p>
        </w:tc>
        <w:tc>
          <w:tcPr>
            <w:tcW w:w="508" w:type="pct"/>
            <w:vAlign w:val="center"/>
          </w:tcPr>
          <w:p w:rsidR="00661BFF" w:rsidRDefault="00661BFF">
            <w:pPr>
              <w:adjustRightInd w:val="0"/>
              <w:snapToGrid w:val="0"/>
              <w:spacing w:line="360" w:lineRule="auto"/>
              <w:jc w:val="center"/>
            </w:pPr>
          </w:p>
        </w:tc>
      </w:tr>
      <w:tr w:rsidR="00661BFF">
        <w:trPr>
          <w:trHeight w:val="930"/>
          <w:jc w:val="center"/>
        </w:trPr>
        <w:tc>
          <w:tcPr>
            <w:tcW w:w="535" w:type="pct"/>
            <w:vAlign w:val="center"/>
          </w:tcPr>
          <w:p w:rsidR="00661BFF" w:rsidRDefault="00661BFF">
            <w:pPr>
              <w:adjustRightInd w:val="0"/>
              <w:snapToGrid w:val="0"/>
              <w:spacing w:line="360" w:lineRule="auto"/>
              <w:jc w:val="center"/>
            </w:pPr>
          </w:p>
        </w:tc>
        <w:tc>
          <w:tcPr>
            <w:tcW w:w="1230" w:type="pct"/>
            <w:vAlign w:val="center"/>
          </w:tcPr>
          <w:p w:rsidR="00661BFF" w:rsidRDefault="00661BFF">
            <w:pPr>
              <w:adjustRightInd w:val="0"/>
              <w:snapToGrid w:val="0"/>
              <w:spacing w:line="360" w:lineRule="auto"/>
              <w:jc w:val="center"/>
            </w:pPr>
          </w:p>
        </w:tc>
        <w:tc>
          <w:tcPr>
            <w:tcW w:w="1231" w:type="pct"/>
            <w:vAlign w:val="center"/>
          </w:tcPr>
          <w:p w:rsidR="00661BFF" w:rsidRDefault="00661BFF">
            <w:pPr>
              <w:adjustRightInd w:val="0"/>
              <w:snapToGrid w:val="0"/>
              <w:spacing w:line="360" w:lineRule="auto"/>
              <w:jc w:val="center"/>
            </w:pPr>
          </w:p>
        </w:tc>
        <w:tc>
          <w:tcPr>
            <w:tcW w:w="1497" w:type="pct"/>
            <w:vAlign w:val="center"/>
          </w:tcPr>
          <w:p w:rsidR="00661BFF" w:rsidRDefault="00661BFF">
            <w:pPr>
              <w:adjustRightInd w:val="0"/>
              <w:snapToGrid w:val="0"/>
              <w:spacing w:line="360" w:lineRule="auto"/>
              <w:jc w:val="center"/>
            </w:pPr>
          </w:p>
        </w:tc>
        <w:tc>
          <w:tcPr>
            <w:tcW w:w="508" w:type="pct"/>
            <w:vAlign w:val="center"/>
          </w:tcPr>
          <w:p w:rsidR="00661BFF" w:rsidRDefault="00661BFF">
            <w:pPr>
              <w:adjustRightInd w:val="0"/>
              <w:snapToGrid w:val="0"/>
              <w:spacing w:line="360" w:lineRule="auto"/>
              <w:jc w:val="center"/>
            </w:pPr>
          </w:p>
        </w:tc>
      </w:tr>
      <w:tr w:rsidR="00661BFF">
        <w:trPr>
          <w:trHeight w:val="930"/>
          <w:jc w:val="center"/>
        </w:trPr>
        <w:tc>
          <w:tcPr>
            <w:tcW w:w="535" w:type="pct"/>
            <w:vAlign w:val="center"/>
          </w:tcPr>
          <w:p w:rsidR="00661BFF" w:rsidRDefault="00661BFF">
            <w:pPr>
              <w:adjustRightInd w:val="0"/>
              <w:snapToGrid w:val="0"/>
              <w:spacing w:line="360" w:lineRule="auto"/>
              <w:jc w:val="center"/>
            </w:pPr>
          </w:p>
        </w:tc>
        <w:tc>
          <w:tcPr>
            <w:tcW w:w="1230" w:type="pct"/>
            <w:vAlign w:val="center"/>
          </w:tcPr>
          <w:p w:rsidR="00661BFF" w:rsidRDefault="00661BFF">
            <w:pPr>
              <w:adjustRightInd w:val="0"/>
              <w:snapToGrid w:val="0"/>
              <w:spacing w:line="360" w:lineRule="auto"/>
              <w:jc w:val="center"/>
            </w:pPr>
          </w:p>
        </w:tc>
        <w:tc>
          <w:tcPr>
            <w:tcW w:w="1231" w:type="pct"/>
            <w:vAlign w:val="center"/>
          </w:tcPr>
          <w:p w:rsidR="00661BFF" w:rsidRDefault="00661BFF">
            <w:pPr>
              <w:adjustRightInd w:val="0"/>
              <w:snapToGrid w:val="0"/>
              <w:spacing w:line="360" w:lineRule="auto"/>
              <w:jc w:val="center"/>
            </w:pPr>
          </w:p>
        </w:tc>
        <w:tc>
          <w:tcPr>
            <w:tcW w:w="1497" w:type="pct"/>
            <w:vAlign w:val="center"/>
          </w:tcPr>
          <w:p w:rsidR="00661BFF" w:rsidRDefault="00661BFF">
            <w:pPr>
              <w:adjustRightInd w:val="0"/>
              <w:snapToGrid w:val="0"/>
              <w:spacing w:line="360" w:lineRule="auto"/>
              <w:jc w:val="center"/>
            </w:pPr>
          </w:p>
        </w:tc>
        <w:tc>
          <w:tcPr>
            <w:tcW w:w="508" w:type="pct"/>
            <w:vAlign w:val="center"/>
          </w:tcPr>
          <w:p w:rsidR="00661BFF" w:rsidRDefault="00661BFF">
            <w:pPr>
              <w:adjustRightInd w:val="0"/>
              <w:snapToGrid w:val="0"/>
              <w:spacing w:line="360" w:lineRule="auto"/>
              <w:jc w:val="center"/>
            </w:pPr>
          </w:p>
        </w:tc>
      </w:tr>
      <w:tr w:rsidR="00661BFF">
        <w:trPr>
          <w:trHeight w:val="930"/>
          <w:jc w:val="center"/>
        </w:trPr>
        <w:tc>
          <w:tcPr>
            <w:tcW w:w="535" w:type="pct"/>
            <w:vAlign w:val="center"/>
          </w:tcPr>
          <w:p w:rsidR="00661BFF" w:rsidRDefault="00661BFF">
            <w:pPr>
              <w:adjustRightInd w:val="0"/>
              <w:snapToGrid w:val="0"/>
              <w:spacing w:line="360" w:lineRule="auto"/>
              <w:jc w:val="center"/>
            </w:pPr>
          </w:p>
        </w:tc>
        <w:tc>
          <w:tcPr>
            <w:tcW w:w="1230" w:type="pct"/>
            <w:vAlign w:val="center"/>
          </w:tcPr>
          <w:p w:rsidR="00661BFF" w:rsidRDefault="00661BFF">
            <w:pPr>
              <w:adjustRightInd w:val="0"/>
              <w:snapToGrid w:val="0"/>
              <w:spacing w:line="360" w:lineRule="auto"/>
              <w:jc w:val="center"/>
            </w:pPr>
          </w:p>
        </w:tc>
        <w:tc>
          <w:tcPr>
            <w:tcW w:w="1231" w:type="pct"/>
            <w:vAlign w:val="center"/>
          </w:tcPr>
          <w:p w:rsidR="00661BFF" w:rsidRDefault="00661BFF">
            <w:pPr>
              <w:adjustRightInd w:val="0"/>
              <w:snapToGrid w:val="0"/>
              <w:spacing w:line="360" w:lineRule="auto"/>
              <w:jc w:val="center"/>
            </w:pPr>
          </w:p>
        </w:tc>
        <w:tc>
          <w:tcPr>
            <w:tcW w:w="1497" w:type="pct"/>
            <w:vAlign w:val="center"/>
          </w:tcPr>
          <w:p w:rsidR="00661BFF" w:rsidRDefault="00661BFF">
            <w:pPr>
              <w:adjustRightInd w:val="0"/>
              <w:snapToGrid w:val="0"/>
              <w:spacing w:line="360" w:lineRule="auto"/>
              <w:jc w:val="center"/>
            </w:pPr>
          </w:p>
        </w:tc>
        <w:tc>
          <w:tcPr>
            <w:tcW w:w="508" w:type="pct"/>
            <w:vAlign w:val="center"/>
          </w:tcPr>
          <w:p w:rsidR="00661BFF" w:rsidRDefault="00661BFF">
            <w:pPr>
              <w:adjustRightInd w:val="0"/>
              <w:snapToGrid w:val="0"/>
              <w:spacing w:line="360" w:lineRule="auto"/>
              <w:jc w:val="center"/>
            </w:pPr>
          </w:p>
        </w:tc>
      </w:tr>
    </w:tbl>
    <w:p w:rsidR="00661BFF" w:rsidRDefault="00661BFF">
      <w:pPr>
        <w:tabs>
          <w:tab w:val="left" w:pos="1800"/>
          <w:tab w:val="left" w:pos="5580"/>
        </w:tabs>
      </w:pPr>
    </w:p>
    <w:p w:rsidR="00661BFF" w:rsidRDefault="00F14465">
      <w:pPr>
        <w:tabs>
          <w:tab w:val="left" w:pos="1800"/>
          <w:tab w:val="left" w:pos="5580"/>
        </w:tabs>
      </w:pPr>
      <w:r>
        <w:t>注：</w:t>
      </w:r>
    </w:p>
    <w:p w:rsidR="00661BFF" w:rsidRDefault="00F14465">
      <w:pPr>
        <w:tabs>
          <w:tab w:val="left" w:pos="1800"/>
          <w:tab w:val="left" w:pos="5580"/>
        </w:tabs>
      </w:pPr>
      <w:r>
        <w:rPr>
          <w:rFonts w:hint="eastAsia"/>
        </w:rPr>
        <w:t>1</w:t>
      </w:r>
      <w:r>
        <w:t>. 对</w:t>
      </w:r>
      <w:r>
        <w:rPr>
          <w:rFonts w:hint="eastAsia"/>
        </w:rPr>
        <w:t>商务及</w:t>
      </w:r>
      <w:r>
        <w:t>合同条款中的所有要求，除本表所列明的所有偏离外，均视作供应商已对之理解和</w:t>
      </w:r>
      <w:r>
        <w:rPr>
          <w:rFonts w:hint="eastAsia"/>
        </w:rPr>
        <w:t>响应</w:t>
      </w:r>
      <w:r>
        <w:t>。</w:t>
      </w:r>
    </w:p>
    <w:p w:rsidR="00661BFF" w:rsidRDefault="00F14465">
      <w:pPr>
        <w:tabs>
          <w:tab w:val="left" w:pos="1800"/>
          <w:tab w:val="left" w:pos="5580"/>
        </w:tabs>
      </w:pPr>
      <w:r>
        <w:rPr>
          <w:rFonts w:hint="eastAsia"/>
        </w:rPr>
        <w:t>2</w:t>
      </w:r>
      <w:r>
        <w:t xml:space="preserve">. </w:t>
      </w:r>
      <w:r>
        <w:rPr>
          <w:rFonts w:hint="eastAsia"/>
        </w:rPr>
        <w:t>“偏离情况”列应</w:t>
      </w:r>
      <w:r>
        <w:t>据实</w:t>
      </w:r>
      <w:r>
        <w:rPr>
          <w:rFonts w:hint="eastAsia"/>
        </w:rPr>
        <w:t>填写“正偏离”或“负偏离”。</w:t>
      </w:r>
    </w:p>
    <w:p w:rsidR="00661BFF" w:rsidRDefault="00661BFF">
      <w:pPr>
        <w:spacing w:line="360" w:lineRule="auto"/>
        <w:rPr>
          <w:szCs w:val="20"/>
        </w:rPr>
      </w:pPr>
    </w:p>
    <w:p w:rsidR="00661BFF" w:rsidRDefault="00F14465">
      <w:pPr>
        <w:autoSpaceDE w:val="0"/>
        <w:autoSpaceDN w:val="0"/>
        <w:adjustRightInd w:val="0"/>
        <w:snapToGrid w:val="0"/>
        <w:spacing w:before="25" w:after="25" w:line="360" w:lineRule="auto"/>
        <w:rPr>
          <w:lang w:val="zh-CN"/>
        </w:rPr>
      </w:pPr>
      <w:r>
        <w:rPr>
          <w:lang w:val="zh-CN"/>
        </w:rPr>
        <w:t xml:space="preserve">                      </w:t>
      </w:r>
    </w:p>
    <w:p w:rsidR="00661BFF" w:rsidRDefault="00F14465">
      <w:pPr>
        <w:tabs>
          <w:tab w:val="left" w:pos="5580"/>
        </w:tabs>
        <w:spacing w:before="120" w:line="360" w:lineRule="auto"/>
      </w:pPr>
      <w:r>
        <w:rPr>
          <w:rFonts w:hint="eastAsia"/>
        </w:rPr>
        <w:t>投标人名称（盖章）：</w:t>
      </w:r>
      <w:r>
        <w:t>_________________________</w:t>
      </w:r>
    </w:p>
    <w:p w:rsidR="00661BFF" w:rsidRDefault="00F14465">
      <w:pPr>
        <w:tabs>
          <w:tab w:val="left" w:pos="5580"/>
        </w:tabs>
        <w:spacing w:before="120" w:line="360" w:lineRule="auto"/>
        <w:rPr>
          <w:u w:val="single"/>
        </w:rPr>
      </w:pPr>
      <w:r>
        <w:rPr>
          <w:rFonts w:hint="eastAsia"/>
        </w:rPr>
        <w:t>授权代表（签字）：</w:t>
      </w:r>
      <w:r>
        <w:t>_________________________</w:t>
      </w:r>
    </w:p>
    <w:p w:rsidR="00661BFF" w:rsidRDefault="00F14465">
      <w:pPr>
        <w:pStyle w:val="afa"/>
      </w:pPr>
      <w:r>
        <w:br w:type="page"/>
      </w:r>
    </w:p>
    <w:p w:rsidR="00661BFF" w:rsidRDefault="00F716D5" w:rsidP="00F716D5">
      <w:pPr>
        <w:pStyle w:val="32"/>
        <w:ind w:left="0" w:firstLine="0"/>
        <w:jc w:val="left"/>
        <w:rPr>
          <w:szCs w:val="24"/>
        </w:rPr>
      </w:pPr>
      <w:bookmarkStart w:id="267" w:name="_Toc184049616"/>
      <w:r>
        <w:rPr>
          <w:szCs w:val="24"/>
        </w:rPr>
        <w:lastRenderedPageBreak/>
        <w:t>5</w:t>
      </w:r>
      <w:r w:rsidR="00F14465">
        <w:rPr>
          <w:rFonts w:hint="eastAsia"/>
          <w:szCs w:val="24"/>
        </w:rPr>
        <w:t>．</w:t>
      </w:r>
      <w:r w:rsidR="00F14465">
        <w:rPr>
          <w:szCs w:val="24"/>
        </w:rPr>
        <w:t>资格证明文件</w:t>
      </w:r>
      <w:bookmarkEnd w:id="265"/>
      <w:bookmarkEnd w:id="266"/>
      <w:bookmarkEnd w:id="267"/>
    </w:p>
    <w:p w:rsidR="00661BFF" w:rsidRDefault="00F716D5">
      <w:pPr>
        <w:spacing w:line="360" w:lineRule="auto"/>
        <w:rPr>
          <w:b/>
        </w:rPr>
      </w:pPr>
      <w:r>
        <w:t>5</w:t>
      </w:r>
      <w:r w:rsidR="00F14465">
        <w:t>.1营业执照等证明文件</w:t>
      </w:r>
      <w:r w:rsidR="00F14465">
        <w:rPr>
          <w:rFonts w:hint="eastAsia"/>
        </w:rPr>
        <w:t>（盖章）</w:t>
      </w:r>
    </w:p>
    <w:p w:rsidR="00661BFF" w:rsidRDefault="00661BFF">
      <w:pPr>
        <w:spacing w:line="360" w:lineRule="auto"/>
      </w:pPr>
    </w:p>
    <w:p w:rsidR="00661BFF" w:rsidRDefault="00F14465">
      <w:pPr>
        <w:spacing w:line="360" w:lineRule="auto"/>
        <w:rPr>
          <w:b/>
          <w:bCs/>
        </w:rPr>
      </w:pPr>
      <w:r>
        <w:br w:type="page"/>
      </w:r>
    </w:p>
    <w:p w:rsidR="00661BFF" w:rsidRDefault="00F716D5">
      <w:pPr>
        <w:spacing w:line="360" w:lineRule="auto"/>
        <w:rPr>
          <w:b/>
          <w:bCs/>
        </w:rPr>
      </w:pPr>
      <w:r>
        <w:rPr>
          <w:b/>
          <w:bCs/>
        </w:rPr>
        <w:lastRenderedPageBreak/>
        <w:t>5</w:t>
      </w:r>
      <w:r w:rsidR="00F14465">
        <w:rPr>
          <w:b/>
          <w:bCs/>
        </w:rPr>
        <w:t>.2</w:t>
      </w:r>
      <w:r w:rsidR="00F14465">
        <w:rPr>
          <w:rFonts w:hint="eastAsia"/>
          <w:b/>
          <w:bCs/>
        </w:rPr>
        <w:t>投标人资格声明</w:t>
      </w:r>
      <w:r w:rsidR="00F14465">
        <w:rPr>
          <w:b/>
          <w:bCs/>
        </w:rPr>
        <w:t>(</w:t>
      </w:r>
      <w:r w:rsidR="00F14465">
        <w:rPr>
          <w:rFonts w:hint="eastAsia"/>
          <w:b/>
          <w:bCs/>
        </w:rPr>
        <w:t>格式</w:t>
      </w:r>
      <w:r w:rsidR="00F14465">
        <w:rPr>
          <w:b/>
          <w:bCs/>
        </w:rPr>
        <w:t>)</w:t>
      </w:r>
    </w:p>
    <w:p w:rsidR="00661BFF" w:rsidRDefault="00F14465">
      <w:pPr>
        <w:pStyle w:val="afa"/>
        <w:spacing w:line="360" w:lineRule="auto"/>
        <w:jc w:val="center"/>
        <w:rPr>
          <w:sz w:val="30"/>
          <w:szCs w:val="30"/>
        </w:rPr>
      </w:pPr>
      <w:r>
        <w:rPr>
          <w:rFonts w:hint="eastAsia"/>
          <w:b/>
          <w:bCs/>
          <w:sz w:val="30"/>
          <w:szCs w:val="30"/>
        </w:rPr>
        <w:t>投标人资格声明</w:t>
      </w:r>
    </w:p>
    <w:p w:rsidR="00661BFF" w:rsidRDefault="00F14465">
      <w:pPr>
        <w:autoSpaceDE w:val="0"/>
        <w:autoSpaceDN w:val="0"/>
        <w:adjustRightInd w:val="0"/>
        <w:spacing w:line="360" w:lineRule="auto"/>
        <w:rPr>
          <w:b/>
        </w:rPr>
      </w:pPr>
      <w:r>
        <w:rPr>
          <w:b/>
        </w:rPr>
        <w:t>致：</w:t>
      </w:r>
      <w:r>
        <w:rPr>
          <w:rFonts w:hint="eastAsia"/>
          <w:b/>
        </w:rPr>
        <w:t>（采购人或采购代理机构）</w:t>
      </w:r>
    </w:p>
    <w:p w:rsidR="00661BFF" w:rsidRDefault="00F14465">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661BFF" w:rsidRDefault="00F14465">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661BFF" w:rsidRDefault="00F14465">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661BFF" w:rsidRDefault="00F14465">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采购人或评标委员会可以通过“信用中国”网站（www.creditchina.gov.cn）和中国政府采购网（www.ccgp.gov.cn）等进行查询并留存查询结果的截图，我公司完全接受由此查询的结果。</w:t>
      </w:r>
    </w:p>
    <w:p w:rsidR="00661BFF" w:rsidRDefault="00F14465">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61BFF">
        <w:trPr>
          <w:trHeight w:val="430"/>
          <w:jc w:val="center"/>
        </w:trPr>
        <w:tc>
          <w:tcPr>
            <w:tcW w:w="950" w:type="dxa"/>
            <w:vAlign w:val="center"/>
          </w:tcPr>
          <w:p w:rsidR="00661BFF" w:rsidRDefault="00F14465">
            <w:pPr>
              <w:jc w:val="center"/>
            </w:pPr>
            <w:r>
              <w:t>序号</w:t>
            </w:r>
          </w:p>
        </w:tc>
        <w:tc>
          <w:tcPr>
            <w:tcW w:w="4574" w:type="dxa"/>
            <w:vAlign w:val="center"/>
          </w:tcPr>
          <w:p w:rsidR="00661BFF" w:rsidRDefault="00F14465">
            <w:pPr>
              <w:jc w:val="center"/>
            </w:pPr>
            <w:r>
              <w:t>单位名称</w:t>
            </w:r>
          </w:p>
        </w:tc>
        <w:tc>
          <w:tcPr>
            <w:tcW w:w="2976" w:type="dxa"/>
            <w:vAlign w:val="center"/>
          </w:tcPr>
          <w:p w:rsidR="00661BFF" w:rsidRDefault="00F14465">
            <w:pPr>
              <w:jc w:val="center"/>
            </w:pPr>
            <w:r>
              <w:t>相互关系</w:t>
            </w:r>
          </w:p>
        </w:tc>
      </w:tr>
      <w:tr w:rsidR="00661BFF">
        <w:trPr>
          <w:trHeight w:val="430"/>
          <w:jc w:val="center"/>
        </w:trPr>
        <w:tc>
          <w:tcPr>
            <w:tcW w:w="950" w:type="dxa"/>
            <w:vAlign w:val="center"/>
          </w:tcPr>
          <w:p w:rsidR="00661BFF" w:rsidRDefault="00F14465">
            <w:pPr>
              <w:jc w:val="center"/>
            </w:pPr>
            <w:r>
              <w:t>1</w:t>
            </w:r>
          </w:p>
        </w:tc>
        <w:tc>
          <w:tcPr>
            <w:tcW w:w="4574" w:type="dxa"/>
            <w:vAlign w:val="center"/>
          </w:tcPr>
          <w:p w:rsidR="00661BFF" w:rsidRDefault="00661BFF">
            <w:pPr>
              <w:jc w:val="center"/>
            </w:pPr>
          </w:p>
        </w:tc>
        <w:tc>
          <w:tcPr>
            <w:tcW w:w="2976" w:type="dxa"/>
            <w:vAlign w:val="center"/>
          </w:tcPr>
          <w:p w:rsidR="00661BFF" w:rsidRDefault="00661BFF">
            <w:pPr>
              <w:jc w:val="center"/>
            </w:pPr>
          </w:p>
        </w:tc>
      </w:tr>
      <w:tr w:rsidR="00661BFF">
        <w:trPr>
          <w:trHeight w:val="430"/>
          <w:jc w:val="center"/>
        </w:trPr>
        <w:tc>
          <w:tcPr>
            <w:tcW w:w="950" w:type="dxa"/>
            <w:vAlign w:val="center"/>
          </w:tcPr>
          <w:p w:rsidR="00661BFF" w:rsidRDefault="00F14465">
            <w:pPr>
              <w:jc w:val="center"/>
            </w:pPr>
            <w:r>
              <w:t>2</w:t>
            </w:r>
          </w:p>
        </w:tc>
        <w:tc>
          <w:tcPr>
            <w:tcW w:w="4574" w:type="dxa"/>
            <w:vAlign w:val="center"/>
          </w:tcPr>
          <w:p w:rsidR="00661BFF" w:rsidRDefault="00661BFF">
            <w:pPr>
              <w:jc w:val="center"/>
            </w:pPr>
          </w:p>
        </w:tc>
        <w:tc>
          <w:tcPr>
            <w:tcW w:w="2976" w:type="dxa"/>
            <w:vAlign w:val="center"/>
          </w:tcPr>
          <w:p w:rsidR="00661BFF" w:rsidRDefault="00661BFF">
            <w:pPr>
              <w:jc w:val="center"/>
            </w:pPr>
          </w:p>
        </w:tc>
      </w:tr>
      <w:tr w:rsidR="00661BFF">
        <w:trPr>
          <w:trHeight w:val="430"/>
          <w:jc w:val="center"/>
        </w:trPr>
        <w:tc>
          <w:tcPr>
            <w:tcW w:w="950" w:type="dxa"/>
            <w:vAlign w:val="center"/>
          </w:tcPr>
          <w:p w:rsidR="00661BFF" w:rsidRDefault="00F14465">
            <w:pPr>
              <w:jc w:val="center"/>
            </w:pPr>
            <w:r>
              <w:t>…</w:t>
            </w:r>
          </w:p>
        </w:tc>
        <w:tc>
          <w:tcPr>
            <w:tcW w:w="4574" w:type="dxa"/>
            <w:vAlign w:val="center"/>
          </w:tcPr>
          <w:p w:rsidR="00661BFF" w:rsidRDefault="00661BFF">
            <w:pPr>
              <w:jc w:val="center"/>
            </w:pPr>
          </w:p>
        </w:tc>
        <w:tc>
          <w:tcPr>
            <w:tcW w:w="2976" w:type="dxa"/>
            <w:vAlign w:val="center"/>
          </w:tcPr>
          <w:p w:rsidR="00661BFF" w:rsidRDefault="00661BFF">
            <w:pPr>
              <w:jc w:val="center"/>
            </w:pPr>
          </w:p>
        </w:tc>
      </w:tr>
    </w:tbl>
    <w:p w:rsidR="00661BFF" w:rsidRDefault="00F14465">
      <w:pPr>
        <w:ind w:firstLineChars="200" w:firstLine="480"/>
        <w:rPr>
          <w:szCs w:val="22"/>
        </w:rPr>
      </w:pPr>
      <w:r>
        <w:t>上述声明真实有效，否则我方负全部责任。</w:t>
      </w:r>
    </w:p>
    <w:p w:rsidR="00661BFF" w:rsidRDefault="00661BFF">
      <w:pPr>
        <w:wordWrap w:val="0"/>
        <w:autoSpaceDE w:val="0"/>
        <w:autoSpaceDN w:val="0"/>
        <w:adjustRightInd w:val="0"/>
        <w:spacing w:line="360" w:lineRule="auto"/>
        <w:ind w:firstLineChars="200" w:firstLine="480"/>
        <w:jc w:val="right"/>
      </w:pPr>
    </w:p>
    <w:p w:rsidR="00661BFF" w:rsidRDefault="00F14465">
      <w:pPr>
        <w:autoSpaceDE w:val="0"/>
        <w:autoSpaceDN w:val="0"/>
        <w:adjustRightInd w:val="0"/>
        <w:spacing w:line="360" w:lineRule="auto"/>
        <w:ind w:firstLineChars="200" w:firstLine="480"/>
        <w:jc w:val="right"/>
      </w:pPr>
      <w:r>
        <w:rPr>
          <w:rFonts w:hint="eastAsia"/>
        </w:rPr>
        <w:t>投标人名称（盖章）</w:t>
      </w:r>
      <w:r>
        <w:t>：</w:t>
      </w:r>
    </w:p>
    <w:p w:rsidR="00661BFF" w:rsidRDefault="00F14465">
      <w:pPr>
        <w:autoSpaceDE w:val="0"/>
        <w:autoSpaceDN w:val="0"/>
        <w:adjustRightInd w:val="0"/>
        <w:spacing w:line="360" w:lineRule="auto"/>
        <w:ind w:firstLineChars="200" w:firstLine="480"/>
        <w:jc w:val="right"/>
      </w:pPr>
      <w:r>
        <w:rPr>
          <w:rFonts w:hint="eastAsia"/>
        </w:rPr>
        <w:t>法定代表人签字：</w:t>
      </w:r>
      <w:r>
        <w:t xml:space="preserve"> </w:t>
      </w:r>
    </w:p>
    <w:p w:rsidR="00661BFF" w:rsidRDefault="00F14465">
      <w:pPr>
        <w:spacing w:line="360" w:lineRule="auto"/>
        <w:rPr>
          <w:b/>
          <w:bCs/>
        </w:rPr>
      </w:pPr>
      <w:r>
        <w:br w:type="page"/>
      </w:r>
      <w:r w:rsidR="00F716D5">
        <w:rPr>
          <w:b/>
          <w:bCs/>
        </w:rPr>
        <w:lastRenderedPageBreak/>
        <w:t>5</w:t>
      </w:r>
      <w:r>
        <w:rPr>
          <w:b/>
          <w:bCs/>
        </w:rPr>
        <w:t>.3</w:t>
      </w:r>
      <w:r>
        <w:rPr>
          <w:rFonts w:hint="eastAsia"/>
          <w:b/>
          <w:bCs/>
        </w:rPr>
        <w:t>特定资格要求</w:t>
      </w:r>
    </w:p>
    <w:p w:rsidR="00661BFF" w:rsidRDefault="00F14465">
      <w:pPr>
        <w:rPr>
          <w:b/>
          <w:bCs/>
          <w:szCs w:val="32"/>
        </w:rPr>
      </w:pPr>
      <w:bookmarkStart w:id="268" w:name="_Toc176349713"/>
      <w:bookmarkStart w:id="269" w:name="_Toc514926466"/>
      <w:bookmarkStart w:id="270" w:name="_Toc497235049"/>
      <w:bookmarkStart w:id="271" w:name="_Toc514926461"/>
      <w:r>
        <w:br w:type="page"/>
      </w:r>
    </w:p>
    <w:p w:rsidR="00661BFF" w:rsidRDefault="00F716D5">
      <w:pPr>
        <w:pStyle w:val="32"/>
        <w:rPr>
          <w:szCs w:val="24"/>
        </w:rPr>
      </w:pPr>
      <w:bookmarkStart w:id="272" w:name="_Toc184049617"/>
      <w:r>
        <w:lastRenderedPageBreak/>
        <w:t>6</w:t>
      </w:r>
      <w:r w:rsidR="00F14465">
        <w:rPr>
          <w:rFonts w:hint="eastAsia"/>
          <w:szCs w:val="24"/>
        </w:rPr>
        <w:t>．授权委托书</w:t>
      </w:r>
      <w:bookmarkEnd w:id="268"/>
      <w:bookmarkEnd w:id="272"/>
    </w:p>
    <w:p w:rsidR="00661BFF" w:rsidRDefault="00661BFF">
      <w:pPr>
        <w:pStyle w:val="afa"/>
      </w:pPr>
    </w:p>
    <w:p w:rsidR="00661BFF" w:rsidRDefault="00F14465">
      <w:pPr>
        <w:spacing w:line="360" w:lineRule="auto"/>
        <w:jc w:val="center"/>
        <w:rPr>
          <w:b/>
          <w:bCs/>
          <w:sz w:val="30"/>
          <w:szCs w:val="30"/>
        </w:rPr>
      </w:pPr>
      <w:r>
        <w:rPr>
          <w:rFonts w:hint="eastAsia"/>
          <w:b/>
          <w:bCs/>
          <w:sz w:val="30"/>
          <w:szCs w:val="30"/>
        </w:rPr>
        <w:t>法定代表人授权书（格式）</w:t>
      </w:r>
    </w:p>
    <w:p w:rsidR="00661BFF" w:rsidRDefault="00F14465">
      <w:pPr>
        <w:spacing w:line="360" w:lineRule="auto"/>
        <w:jc w:val="center"/>
        <w:rPr>
          <w:u w:val="single"/>
        </w:rPr>
      </w:pPr>
      <w:r>
        <w:rPr>
          <w:rFonts w:hint="eastAsia"/>
        </w:rPr>
        <w:t>（投标文件签字人非法定代表人时，必须提供该授权）</w:t>
      </w:r>
    </w:p>
    <w:p w:rsidR="00661BFF" w:rsidRDefault="00F14465">
      <w:pPr>
        <w:spacing w:line="360" w:lineRule="auto"/>
        <w:ind w:firstLineChars="200" w:firstLine="480"/>
        <w:jc w:val="both"/>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661BFF" w:rsidRDefault="00F14465">
      <w:pPr>
        <w:spacing w:line="360" w:lineRule="auto"/>
        <w:ind w:firstLineChars="200" w:firstLine="480"/>
        <w:jc w:val="both"/>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661BFF" w:rsidRDefault="00F14465">
      <w:pPr>
        <w:spacing w:line="360" w:lineRule="auto"/>
        <w:ind w:firstLineChars="200" w:firstLine="480"/>
        <w:jc w:val="both"/>
        <w:rPr>
          <w:szCs w:val="20"/>
        </w:rPr>
      </w:pPr>
      <w:r>
        <w:rPr>
          <w:rFonts w:hint="eastAsia"/>
          <w:szCs w:val="20"/>
        </w:rPr>
        <w:t>代理人</w:t>
      </w:r>
      <w:r>
        <w:rPr>
          <w:szCs w:val="20"/>
        </w:rPr>
        <w:t>无转委托权。</w:t>
      </w:r>
    </w:p>
    <w:p w:rsidR="00661BFF" w:rsidRDefault="00661BFF">
      <w:pPr>
        <w:spacing w:line="360" w:lineRule="auto"/>
        <w:ind w:firstLineChars="200" w:firstLine="480"/>
        <w:jc w:val="both"/>
        <w:rPr>
          <w:szCs w:val="20"/>
        </w:rPr>
      </w:pPr>
    </w:p>
    <w:p w:rsidR="00661BFF" w:rsidRDefault="00F14465">
      <w:pPr>
        <w:spacing w:line="360" w:lineRule="auto"/>
        <w:ind w:firstLineChars="200" w:firstLine="480"/>
        <w:jc w:val="both"/>
        <w:rPr>
          <w:szCs w:val="20"/>
        </w:rPr>
      </w:pPr>
      <w:r>
        <w:rPr>
          <w:rFonts w:hint="eastAsia"/>
          <w:szCs w:val="20"/>
        </w:rPr>
        <w:t>投标人名称(盖章)：</w:t>
      </w:r>
      <w:r>
        <w:rPr>
          <w:lang w:val="zh-CN"/>
        </w:rPr>
        <w:t>________________</w:t>
      </w:r>
    </w:p>
    <w:p w:rsidR="00661BFF" w:rsidRDefault="00F14465">
      <w:pPr>
        <w:spacing w:line="360" w:lineRule="auto"/>
        <w:ind w:firstLineChars="200" w:firstLine="480"/>
        <w:jc w:val="both"/>
        <w:rPr>
          <w:szCs w:val="20"/>
        </w:rPr>
      </w:pPr>
      <w:r>
        <w:rPr>
          <w:rFonts w:hint="eastAsia"/>
          <w:szCs w:val="20"/>
        </w:rPr>
        <w:t>法定代表人签字：</w:t>
      </w:r>
      <w:r>
        <w:rPr>
          <w:lang w:val="zh-CN"/>
        </w:rPr>
        <w:t>________________</w:t>
      </w:r>
    </w:p>
    <w:p w:rsidR="00661BFF" w:rsidRDefault="00F14465">
      <w:pPr>
        <w:spacing w:line="360" w:lineRule="auto"/>
        <w:ind w:firstLineChars="200" w:firstLine="480"/>
        <w:jc w:val="both"/>
      </w:pPr>
      <w:r>
        <w:rPr>
          <w:rFonts w:hint="eastAsia"/>
          <w:szCs w:val="20"/>
        </w:rPr>
        <w:t>法人授权代表签字：</w:t>
      </w:r>
      <w:r>
        <w:rPr>
          <w:lang w:val="zh-CN"/>
        </w:rPr>
        <w:t>________________</w:t>
      </w:r>
    </w:p>
    <w:p w:rsidR="00661BFF" w:rsidRDefault="00F14465">
      <w:pPr>
        <w:spacing w:line="360" w:lineRule="auto"/>
        <w:ind w:firstLineChars="200" w:firstLine="480"/>
        <w:jc w:val="both"/>
        <w:rPr>
          <w:szCs w:val="20"/>
        </w:rPr>
      </w:pPr>
      <w:r>
        <w:t>日期：_____年______月______日</w:t>
      </w:r>
    </w:p>
    <w:p w:rsidR="00661BFF" w:rsidRDefault="00F14465">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61BFF">
        <w:trPr>
          <w:trHeight w:val="1399"/>
        </w:trPr>
        <w:tc>
          <w:tcPr>
            <w:tcW w:w="4390"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c>
          <w:tcPr>
            <w:tcW w:w="4110"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r>
    </w:tbl>
    <w:p w:rsidR="00661BFF" w:rsidRDefault="00F14465">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61BFF">
        <w:trPr>
          <w:trHeight w:val="1399"/>
        </w:trPr>
        <w:tc>
          <w:tcPr>
            <w:tcW w:w="4390"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c>
          <w:tcPr>
            <w:tcW w:w="4110"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r>
    </w:tbl>
    <w:p w:rsidR="00661BFF" w:rsidRDefault="00F14465">
      <w:pPr>
        <w:tabs>
          <w:tab w:val="left" w:pos="5580"/>
        </w:tabs>
        <w:spacing w:line="360" w:lineRule="auto"/>
        <w:rPr>
          <w:szCs w:val="20"/>
        </w:rPr>
      </w:pPr>
      <w:r>
        <w:rPr>
          <w:rFonts w:hint="eastAsia"/>
          <w:szCs w:val="20"/>
        </w:rPr>
        <w:t>说明</w:t>
      </w:r>
      <w:r>
        <w:rPr>
          <w:szCs w:val="20"/>
        </w:rPr>
        <w:t>：</w:t>
      </w:r>
    </w:p>
    <w:p w:rsidR="00661BFF" w:rsidRDefault="00F14465">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661BFF" w:rsidRDefault="00F14465">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661BFF" w:rsidRDefault="00F14465">
      <w:pPr>
        <w:spacing w:line="360" w:lineRule="auto"/>
        <w:jc w:val="center"/>
        <w:rPr>
          <w:b/>
          <w:bCs/>
          <w:sz w:val="30"/>
          <w:szCs w:val="30"/>
        </w:rPr>
      </w:pPr>
      <w:r>
        <w:br w:type="page"/>
      </w:r>
      <w:r>
        <w:rPr>
          <w:b/>
          <w:bCs/>
          <w:sz w:val="30"/>
          <w:szCs w:val="30"/>
        </w:rPr>
        <w:lastRenderedPageBreak/>
        <w:t>法定代表人身份证明书（格式）</w:t>
      </w:r>
    </w:p>
    <w:p w:rsidR="00661BFF" w:rsidRDefault="00661BFF">
      <w:pPr>
        <w:spacing w:line="360" w:lineRule="auto"/>
        <w:ind w:firstLineChars="300" w:firstLine="720"/>
      </w:pPr>
    </w:p>
    <w:p w:rsidR="00661BFF" w:rsidRDefault="00F14465">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w:t>
      </w:r>
      <w:r>
        <w:rPr>
          <w:rFonts w:hint="eastAsia"/>
        </w:rPr>
        <w:t xml:space="preserve">投标，以本公司名义处理一切与之有关的事务。　　</w:t>
      </w:r>
    </w:p>
    <w:p w:rsidR="00661BFF" w:rsidRDefault="00661BFF">
      <w:pPr>
        <w:tabs>
          <w:tab w:val="left" w:pos="5580"/>
        </w:tabs>
        <w:spacing w:line="360" w:lineRule="auto"/>
        <w:ind w:firstLine="480"/>
      </w:pPr>
    </w:p>
    <w:p w:rsidR="00661BFF" w:rsidRDefault="00F14465">
      <w:pPr>
        <w:tabs>
          <w:tab w:val="left" w:pos="5580"/>
        </w:tabs>
        <w:spacing w:line="360" w:lineRule="auto"/>
        <w:ind w:firstLine="480"/>
      </w:pPr>
      <w:r>
        <w:rPr>
          <w:rFonts w:hint="eastAsia"/>
        </w:rPr>
        <w:t>特此声明。</w:t>
      </w:r>
    </w:p>
    <w:p w:rsidR="00661BFF" w:rsidRDefault="00661BFF">
      <w:pPr>
        <w:tabs>
          <w:tab w:val="left" w:pos="2943"/>
        </w:tabs>
        <w:spacing w:line="360" w:lineRule="auto"/>
        <w:rPr>
          <w:rFonts w:cs="Courier New"/>
        </w:rPr>
      </w:pPr>
    </w:p>
    <w:p w:rsidR="00661BFF" w:rsidRDefault="00F14465">
      <w:pPr>
        <w:tabs>
          <w:tab w:val="left" w:pos="2943"/>
        </w:tabs>
        <w:spacing w:line="360" w:lineRule="auto"/>
        <w:rPr>
          <w:rFonts w:cs="Courier New"/>
          <w:u w:val="single"/>
        </w:rPr>
      </w:pPr>
      <w:r>
        <w:rPr>
          <w:rFonts w:cs="Courier New" w:hint="eastAsia"/>
        </w:rPr>
        <w:t>投标人名称</w:t>
      </w:r>
      <w:r>
        <w:rPr>
          <w:rFonts w:cs="Courier New"/>
        </w:rPr>
        <w:t>(盖章)：</w:t>
      </w:r>
      <w:r>
        <w:rPr>
          <w:lang w:val="zh-CN"/>
        </w:rPr>
        <w:t>________________</w:t>
      </w:r>
    </w:p>
    <w:p w:rsidR="00661BFF" w:rsidRDefault="00661BFF">
      <w:pPr>
        <w:tabs>
          <w:tab w:val="left" w:pos="5580"/>
        </w:tabs>
        <w:spacing w:line="360" w:lineRule="auto"/>
        <w:ind w:firstLine="480"/>
      </w:pPr>
    </w:p>
    <w:p w:rsidR="00661BFF" w:rsidRDefault="00F14465">
      <w:pPr>
        <w:tabs>
          <w:tab w:val="left" w:pos="2943"/>
        </w:tabs>
        <w:spacing w:line="360" w:lineRule="auto"/>
        <w:rPr>
          <w:rFonts w:cs="Courier New"/>
          <w:u w:val="single"/>
        </w:rPr>
      </w:pPr>
      <w:r>
        <w:rPr>
          <w:rFonts w:cs="Courier New" w:hint="eastAsia"/>
        </w:rPr>
        <w:t>法定代表人签字：</w:t>
      </w:r>
      <w:r>
        <w:rPr>
          <w:lang w:val="zh-CN"/>
        </w:rPr>
        <w:t>________________</w:t>
      </w:r>
    </w:p>
    <w:p w:rsidR="00661BFF" w:rsidRDefault="00661BFF">
      <w:pPr>
        <w:tabs>
          <w:tab w:val="left" w:pos="3227"/>
        </w:tabs>
        <w:spacing w:line="360" w:lineRule="auto"/>
        <w:rPr>
          <w:rFonts w:cs="Courier New"/>
          <w:u w:val="single"/>
        </w:rPr>
      </w:pPr>
    </w:p>
    <w:p w:rsidR="00661BFF" w:rsidRDefault="00F14465">
      <w:pPr>
        <w:autoSpaceDE w:val="0"/>
        <w:autoSpaceDN w:val="0"/>
        <w:adjustRightInd w:val="0"/>
        <w:snapToGrid w:val="0"/>
        <w:spacing w:line="360" w:lineRule="auto"/>
        <w:rPr>
          <w:lang w:val="zh-CN"/>
        </w:rPr>
      </w:pPr>
      <w:r>
        <w:t>日期：_____年______月______日</w:t>
      </w:r>
    </w:p>
    <w:p w:rsidR="00661BFF" w:rsidRDefault="00661BFF">
      <w:pPr>
        <w:tabs>
          <w:tab w:val="left" w:pos="5580"/>
        </w:tabs>
        <w:spacing w:line="360" w:lineRule="auto"/>
      </w:pPr>
    </w:p>
    <w:p w:rsidR="00661BFF" w:rsidRDefault="00F14465">
      <w:pPr>
        <w:pStyle w:val="af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1BFF">
        <w:trPr>
          <w:trHeight w:val="3407"/>
        </w:trPr>
        <w:tc>
          <w:tcPr>
            <w:tcW w:w="4673"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c>
          <w:tcPr>
            <w:tcW w:w="4536" w:type="dxa"/>
          </w:tcPr>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p w:rsidR="00661BFF" w:rsidRDefault="00661BFF">
            <w:pPr>
              <w:tabs>
                <w:tab w:val="left" w:pos="5580"/>
              </w:tabs>
              <w:spacing w:line="360" w:lineRule="auto"/>
              <w:rPr>
                <w:szCs w:val="20"/>
              </w:rPr>
            </w:pPr>
          </w:p>
        </w:tc>
      </w:tr>
    </w:tbl>
    <w:p w:rsidR="00661BFF" w:rsidRDefault="00661BFF">
      <w:pPr>
        <w:tabs>
          <w:tab w:val="left" w:pos="5580"/>
        </w:tabs>
        <w:spacing w:line="360" w:lineRule="auto"/>
        <w:rPr>
          <w:u w:val="single"/>
        </w:rPr>
      </w:pPr>
    </w:p>
    <w:p w:rsidR="00661BFF" w:rsidRDefault="00F14465">
      <w:pPr>
        <w:spacing w:line="360" w:lineRule="auto"/>
      </w:pPr>
      <w:r>
        <w:rPr>
          <w:rFonts w:hint="eastAsia"/>
        </w:rPr>
        <w:t>注：投标文件签字人为法定代表人时，须提供该证明书，无需提供法定代表人授权书。</w:t>
      </w:r>
    </w:p>
    <w:p w:rsidR="00661BFF" w:rsidRDefault="00F14465">
      <w:r>
        <w:br w:type="page"/>
      </w:r>
    </w:p>
    <w:p w:rsidR="00661BFF" w:rsidRDefault="00F716D5">
      <w:pPr>
        <w:spacing w:line="360" w:lineRule="auto"/>
        <w:outlineLvl w:val="2"/>
        <w:rPr>
          <w:b/>
          <w:bCs/>
        </w:rPr>
      </w:pPr>
      <w:bookmarkStart w:id="273" w:name="_Toc184049618"/>
      <w:r>
        <w:rPr>
          <w:b/>
          <w:bCs/>
        </w:rPr>
        <w:lastRenderedPageBreak/>
        <w:t>7</w:t>
      </w:r>
      <w:r w:rsidR="00F14465">
        <w:rPr>
          <w:rFonts w:hint="eastAsia"/>
          <w:b/>
          <w:bCs/>
        </w:rPr>
        <w:t>．</w:t>
      </w:r>
      <w:r w:rsidR="00F14465">
        <w:rPr>
          <w:b/>
          <w:bCs/>
        </w:rPr>
        <w:t>投标保证金</w:t>
      </w:r>
      <w:bookmarkEnd w:id="273"/>
    </w:p>
    <w:bookmarkEnd w:id="269"/>
    <w:p w:rsidR="00661BFF" w:rsidRDefault="00F14465">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ind w:firstLineChars="1400" w:firstLine="3360"/>
      </w:pPr>
    </w:p>
    <w:p w:rsidR="00661BFF" w:rsidRDefault="00661BFF">
      <w:pPr>
        <w:spacing w:line="360" w:lineRule="auto"/>
        <w:sectPr w:rsidR="00661BFF">
          <w:footerReference w:type="default" r:id="rId17"/>
          <w:pgSz w:w="11907" w:h="16840"/>
          <w:pgMar w:top="1440" w:right="1797" w:bottom="1440" w:left="1797" w:header="851" w:footer="992" w:gutter="0"/>
          <w:cols w:space="720"/>
          <w:docGrid w:linePitch="326"/>
        </w:sectPr>
      </w:pPr>
    </w:p>
    <w:p w:rsidR="00661BFF" w:rsidRDefault="00F716D5">
      <w:pPr>
        <w:pStyle w:val="32"/>
        <w:rPr>
          <w:szCs w:val="24"/>
        </w:rPr>
      </w:pPr>
      <w:bookmarkStart w:id="274" w:name="_Toc184049619"/>
      <w:bookmarkStart w:id="275" w:name="_Toc497235052"/>
      <w:bookmarkStart w:id="276" w:name="_Toc514926467"/>
      <w:r>
        <w:rPr>
          <w:szCs w:val="24"/>
        </w:rPr>
        <w:lastRenderedPageBreak/>
        <w:t>8</w:t>
      </w:r>
      <w:r w:rsidR="00F14465">
        <w:rPr>
          <w:rFonts w:hint="eastAsia"/>
          <w:szCs w:val="24"/>
        </w:rPr>
        <w:t>．</w:t>
      </w:r>
      <w:r w:rsidR="00F14465">
        <w:rPr>
          <w:szCs w:val="24"/>
        </w:rPr>
        <w:t>中标服务费承诺书</w:t>
      </w:r>
      <w:r w:rsidR="00F14465">
        <w:rPr>
          <w:rFonts w:hint="eastAsia"/>
          <w:szCs w:val="24"/>
        </w:rPr>
        <w:t>（格式）</w:t>
      </w:r>
      <w:bookmarkEnd w:id="274"/>
    </w:p>
    <w:p w:rsidR="00661BFF" w:rsidRDefault="00661BFF">
      <w:pPr>
        <w:spacing w:line="360" w:lineRule="auto"/>
      </w:pPr>
    </w:p>
    <w:p w:rsidR="00661BFF" w:rsidRDefault="00F14465">
      <w:pPr>
        <w:spacing w:line="360" w:lineRule="auto"/>
        <w:rPr>
          <w:u w:val="single"/>
        </w:rPr>
      </w:pPr>
      <w:r>
        <w:rPr>
          <w:rFonts w:hint="eastAsia"/>
        </w:rPr>
        <w:t>致：北京明德致信咨询有限公司</w:t>
      </w:r>
    </w:p>
    <w:p w:rsidR="00661BFF" w:rsidRDefault="00F14465">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项目招标中若获中标，我们保证在领取中标通知书时按招标文件的规定，以支票、电汇或现金，向贵公司一次性支付应该交纳的中标服务费用。</w:t>
      </w:r>
    </w:p>
    <w:p w:rsidR="00661BFF" w:rsidRDefault="00661BFF">
      <w:pPr>
        <w:spacing w:line="360" w:lineRule="auto"/>
      </w:pPr>
    </w:p>
    <w:p w:rsidR="00661BFF" w:rsidRDefault="00661BFF">
      <w:pPr>
        <w:spacing w:line="360" w:lineRule="auto"/>
      </w:pPr>
    </w:p>
    <w:p w:rsidR="00661BFF" w:rsidRDefault="00661BFF">
      <w:pPr>
        <w:spacing w:line="360" w:lineRule="auto"/>
      </w:pPr>
    </w:p>
    <w:p w:rsidR="00661BFF" w:rsidRDefault="00661BFF">
      <w:pPr>
        <w:spacing w:line="360" w:lineRule="auto"/>
      </w:pPr>
    </w:p>
    <w:p w:rsidR="00661BFF" w:rsidRDefault="00F14465">
      <w:pPr>
        <w:spacing w:line="360" w:lineRule="auto"/>
        <w:ind w:firstLineChars="200" w:firstLine="480"/>
      </w:pPr>
      <w:r>
        <w:rPr>
          <w:rFonts w:hint="eastAsia"/>
        </w:rPr>
        <w:t>特此承诺</w:t>
      </w:r>
    </w:p>
    <w:p w:rsidR="00661BFF" w:rsidRDefault="00661BFF">
      <w:pPr>
        <w:spacing w:line="360" w:lineRule="auto"/>
      </w:pPr>
    </w:p>
    <w:p w:rsidR="00661BFF" w:rsidRDefault="00661BFF">
      <w:pPr>
        <w:spacing w:line="360" w:lineRule="auto"/>
      </w:pPr>
    </w:p>
    <w:p w:rsidR="00661BFF" w:rsidRDefault="00661BFF">
      <w:pPr>
        <w:spacing w:line="360" w:lineRule="auto"/>
      </w:pPr>
    </w:p>
    <w:p w:rsidR="00661BFF" w:rsidRDefault="00661BFF">
      <w:pPr>
        <w:spacing w:line="360" w:lineRule="auto"/>
      </w:pPr>
    </w:p>
    <w:p w:rsidR="00661BFF" w:rsidRDefault="00F14465">
      <w:pPr>
        <w:spacing w:line="360" w:lineRule="auto"/>
      </w:pPr>
      <w:r>
        <w:tab/>
      </w:r>
      <w:r>
        <w:rPr>
          <w:rFonts w:hint="eastAsia"/>
        </w:rPr>
        <w:t>公司名称：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（盖章）</w:t>
      </w:r>
    </w:p>
    <w:p w:rsidR="00661BFF" w:rsidRDefault="00F14465">
      <w:pPr>
        <w:spacing w:line="360" w:lineRule="auto"/>
      </w:pPr>
      <w:r>
        <w:tab/>
      </w:r>
      <w:r>
        <w:rPr>
          <w:rFonts w:hint="eastAsia"/>
        </w:rPr>
        <w:t>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61BFF" w:rsidRDefault="00F14465">
      <w:pPr>
        <w:spacing w:line="360" w:lineRule="auto"/>
        <w:rPr>
          <w:u w:val="single"/>
        </w:rPr>
      </w:pPr>
      <w:r>
        <w:tab/>
      </w:r>
      <w:r>
        <w:rPr>
          <w:rFonts w:hint="eastAsia"/>
        </w:rPr>
        <w:t>日期：</w:t>
      </w:r>
      <w:r>
        <w:rPr>
          <w:u w:val="single"/>
        </w:rPr>
        <w:tab/>
      </w:r>
      <w:r>
        <w:rPr>
          <w:u w:val="single"/>
        </w:rPr>
        <w:tab/>
      </w:r>
      <w:r>
        <w:rPr>
          <w:u w:val="single"/>
        </w:rPr>
        <w:tab/>
      </w:r>
      <w:r>
        <w:rPr>
          <w:u w:val="single"/>
        </w:rPr>
        <w:tab/>
      </w:r>
      <w:r>
        <w:rPr>
          <w:u w:val="single"/>
        </w:rPr>
        <w:tab/>
      </w:r>
    </w:p>
    <w:p w:rsidR="00661BFF" w:rsidRDefault="00661BFF">
      <w:pPr>
        <w:spacing w:line="360" w:lineRule="auto"/>
      </w:pPr>
    </w:p>
    <w:p w:rsidR="00661BFF" w:rsidRDefault="00661BFF">
      <w:pPr>
        <w:spacing w:line="360" w:lineRule="auto"/>
      </w:pPr>
    </w:p>
    <w:p w:rsidR="00661BFF" w:rsidRDefault="00661BFF">
      <w:pPr>
        <w:tabs>
          <w:tab w:val="left" w:pos="5580"/>
        </w:tabs>
        <w:spacing w:before="360" w:line="360" w:lineRule="auto"/>
        <w:rPr>
          <w:bCs/>
        </w:rPr>
      </w:pPr>
    </w:p>
    <w:p w:rsidR="00661BFF" w:rsidRDefault="00661BFF">
      <w:pPr>
        <w:tabs>
          <w:tab w:val="left" w:pos="5580"/>
        </w:tabs>
        <w:spacing w:before="360" w:line="360" w:lineRule="auto"/>
        <w:rPr>
          <w:bCs/>
        </w:rPr>
      </w:pPr>
    </w:p>
    <w:p w:rsidR="00661BFF" w:rsidRDefault="00F14465">
      <w:pPr>
        <w:pStyle w:val="32"/>
        <w:rPr>
          <w:szCs w:val="24"/>
        </w:rPr>
      </w:pPr>
      <w:r>
        <w:rPr>
          <w:szCs w:val="24"/>
        </w:rPr>
        <w:br w:type="page"/>
      </w:r>
      <w:bookmarkStart w:id="277" w:name="_Toc184049620"/>
      <w:bookmarkEnd w:id="275"/>
      <w:bookmarkEnd w:id="276"/>
      <w:r w:rsidR="00F716D5">
        <w:rPr>
          <w:szCs w:val="24"/>
        </w:rPr>
        <w:lastRenderedPageBreak/>
        <w:t>9</w:t>
      </w:r>
      <w:r>
        <w:rPr>
          <w:rFonts w:hint="eastAsia"/>
          <w:szCs w:val="24"/>
        </w:rPr>
        <w:t>．</w:t>
      </w:r>
      <w:r>
        <w:rPr>
          <w:szCs w:val="24"/>
        </w:rPr>
        <w:t>业绩案例一览表</w:t>
      </w:r>
      <w:bookmarkEnd w:id="270"/>
      <w:bookmarkEnd w:id="271"/>
      <w:r>
        <w:rPr>
          <w:rFonts w:hint="eastAsia"/>
          <w:szCs w:val="24"/>
        </w:rPr>
        <w:t>（格式）</w:t>
      </w:r>
      <w:bookmarkEnd w:id="27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61BFF">
        <w:trPr>
          <w:trHeight w:val="611"/>
          <w:jc w:val="center"/>
        </w:trPr>
        <w:tc>
          <w:tcPr>
            <w:tcW w:w="852" w:type="dxa"/>
            <w:vAlign w:val="center"/>
          </w:tcPr>
          <w:p w:rsidR="00661BFF" w:rsidRDefault="00F14465">
            <w:pPr>
              <w:spacing w:line="360" w:lineRule="auto"/>
              <w:rPr>
                <w:b/>
              </w:rPr>
            </w:pPr>
            <w:r>
              <w:rPr>
                <w:rFonts w:hint="eastAsia"/>
                <w:b/>
              </w:rPr>
              <w:t>序号</w:t>
            </w:r>
          </w:p>
        </w:tc>
        <w:tc>
          <w:tcPr>
            <w:tcW w:w="1411" w:type="dxa"/>
            <w:vAlign w:val="center"/>
          </w:tcPr>
          <w:p w:rsidR="00661BFF" w:rsidRDefault="00F14465">
            <w:pPr>
              <w:spacing w:line="360" w:lineRule="auto"/>
              <w:rPr>
                <w:b/>
              </w:rPr>
            </w:pPr>
            <w:r>
              <w:rPr>
                <w:rFonts w:hint="eastAsia"/>
                <w:b/>
              </w:rPr>
              <w:t>项目名称</w:t>
            </w:r>
          </w:p>
        </w:tc>
        <w:tc>
          <w:tcPr>
            <w:tcW w:w="1260" w:type="dxa"/>
            <w:vAlign w:val="center"/>
          </w:tcPr>
          <w:p w:rsidR="00661BFF" w:rsidRDefault="00F14465">
            <w:pPr>
              <w:spacing w:line="360" w:lineRule="auto"/>
              <w:rPr>
                <w:b/>
              </w:rPr>
            </w:pPr>
            <w:r>
              <w:rPr>
                <w:rFonts w:hint="eastAsia"/>
                <w:b/>
              </w:rPr>
              <w:t>用户名称</w:t>
            </w:r>
          </w:p>
        </w:tc>
        <w:tc>
          <w:tcPr>
            <w:tcW w:w="1260" w:type="dxa"/>
            <w:vAlign w:val="center"/>
          </w:tcPr>
          <w:p w:rsidR="00661BFF" w:rsidRDefault="00F14465">
            <w:pPr>
              <w:spacing w:line="360" w:lineRule="auto"/>
              <w:rPr>
                <w:b/>
              </w:rPr>
            </w:pPr>
            <w:r>
              <w:rPr>
                <w:rFonts w:hint="eastAsia"/>
                <w:b/>
              </w:rPr>
              <w:t>合同金额</w:t>
            </w:r>
          </w:p>
        </w:tc>
        <w:tc>
          <w:tcPr>
            <w:tcW w:w="1440" w:type="dxa"/>
            <w:vAlign w:val="center"/>
          </w:tcPr>
          <w:p w:rsidR="00661BFF" w:rsidRDefault="00F14465">
            <w:pPr>
              <w:spacing w:line="360" w:lineRule="auto"/>
              <w:rPr>
                <w:b/>
              </w:rPr>
            </w:pPr>
            <w:r>
              <w:rPr>
                <w:rFonts w:hint="eastAsia"/>
                <w:b/>
              </w:rPr>
              <w:t>用户联系人及联系方式</w:t>
            </w:r>
          </w:p>
        </w:tc>
        <w:tc>
          <w:tcPr>
            <w:tcW w:w="1778" w:type="dxa"/>
            <w:vAlign w:val="center"/>
          </w:tcPr>
          <w:p w:rsidR="00661BFF" w:rsidRDefault="00F14465">
            <w:pPr>
              <w:spacing w:line="360" w:lineRule="auto"/>
              <w:rPr>
                <w:b/>
              </w:rPr>
            </w:pPr>
            <w:r>
              <w:rPr>
                <w:rFonts w:hint="eastAsia"/>
                <w:b/>
              </w:rPr>
              <w:t>合同签订日期</w:t>
            </w:r>
          </w:p>
        </w:tc>
        <w:tc>
          <w:tcPr>
            <w:tcW w:w="1038" w:type="dxa"/>
            <w:vAlign w:val="center"/>
          </w:tcPr>
          <w:p w:rsidR="00661BFF" w:rsidRDefault="00F14465">
            <w:pPr>
              <w:spacing w:line="360" w:lineRule="auto"/>
              <w:rPr>
                <w:b/>
              </w:rPr>
            </w:pPr>
            <w:r>
              <w:rPr>
                <w:rFonts w:hint="eastAsia"/>
                <w:b/>
              </w:rPr>
              <w:t>备注</w:t>
            </w:r>
          </w:p>
        </w:tc>
      </w:tr>
      <w:tr w:rsidR="00661BFF">
        <w:trPr>
          <w:trHeight w:val="591"/>
          <w:jc w:val="center"/>
        </w:trPr>
        <w:tc>
          <w:tcPr>
            <w:tcW w:w="852" w:type="dxa"/>
            <w:vAlign w:val="center"/>
          </w:tcPr>
          <w:p w:rsidR="00661BFF" w:rsidRDefault="00661BFF">
            <w:pPr>
              <w:spacing w:line="360" w:lineRule="auto"/>
              <w:jc w:val="center"/>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r w:rsidR="00661BFF">
        <w:trPr>
          <w:trHeight w:val="768"/>
          <w:jc w:val="center"/>
        </w:trPr>
        <w:tc>
          <w:tcPr>
            <w:tcW w:w="852" w:type="dxa"/>
            <w:vAlign w:val="center"/>
          </w:tcPr>
          <w:p w:rsidR="00661BFF" w:rsidRDefault="00661BFF">
            <w:pPr>
              <w:spacing w:line="360" w:lineRule="auto"/>
              <w:jc w:val="center"/>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r w:rsidR="00661BFF">
        <w:trPr>
          <w:trHeight w:val="934"/>
          <w:jc w:val="center"/>
        </w:trPr>
        <w:tc>
          <w:tcPr>
            <w:tcW w:w="852" w:type="dxa"/>
            <w:vAlign w:val="center"/>
          </w:tcPr>
          <w:p w:rsidR="00661BFF" w:rsidRDefault="00661BFF">
            <w:pPr>
              <w:spacing w:line="360" w:lineRule="auto"/>
              <w:jc w:val="center"/>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r w:rsidR="00661BFF">
        <w:trPr>
          <w:trHeight w:val="918"/>
          <w:jc w:val="center"/>
        </w:trPr>
        <w:tc>
          <w:tcPr>
            <w:tcW w:w="852" w:type="dxa"/>
            <w:vAlign w:val="center"/>
          </w:tcPr>
          <w:p w:rsidR="00661BFF" w:rsidRDefault="00661BFF">
            <w:pPr>
              <w:spacing w:line="360" w:lineRule="auto"/>
              <w:jc w:val="center"/>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r w:rsidR="00661BFF">
        <w:trPr>
          <w:trHeight w:val="918"/>
          <w:jc w:val="center"/>
        </w:trPr>
        <w:tc>
          <w:tcPr>
            <w:tcW w:w="852" w:type="dxa"/>
            <w:vAlign w:val="center"/>
          </w:tcPr>
          <w:p w:rsidR="00661BFF" w:rsidRDefault="00661BFF">
            <w:pPr>
              <w:spacing w:line="360" w:lineRule="auto"/>
              <w:jc w:val="center"/>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r w:rsidR="00661BFF">
        <w:trPr>
          <w:trHeight w:val="918"/>
          <w:jc w:val="center"/>
        </w:trPr>
        <w:tc>
          <w:tcPr>
            <w:tcW w:w="852" w:type="dxa"/>
            <w:vAlign w:val="center"/>
          </w:tcPr>
          <w:p w:rsidR="00661BFF" w:rsidRDefault="00661BFF">
            <w:pPr>
              <w:spacing w:line="360" w:lineRule="auto"/>
            </w:pPr>
          </w:p>
        </w:tc>
        <w:tc>
          <w:tcPr>
            <w:tcW w:w="1411"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260" w:type="dxa"/>
            <w:vAlign w:val="center"/>
          </w:tcPr>
          <w:p w:rsidR="00661BFF" w:rsidRDefault="00661BFF">
            <w:pPr>
              <w:spacing w:line="360" w:lineRule="auto"/>
            </w:pPr>
          </w:p>
        </w:tc>
        <w:tc>
          <w:tcPr>
            <w:tcW w:w="1440" w:type="dxa"/>
            <w:vAlign w:val="center"/>
          </w:tcPr>
          <w:p w:rsidR="00661BFF" w:rsidRDefault="00661BFF">
            <w:pPr>
              <w:spacing w:line="360" w:lineRule="auto"/>
            </w:pPr>
          </w:p>
        </w:tc>
        <w:tc>
          <w:tcPr>
            <w:tcW w:w="1778" w:type="dxa"/>
            <w:vAlign w:val="center"/>
          </w:tcPr>
          <w:p w:rsidR="00661BFF" w:rsidRDefault="00661BFF">
            <w:pPr>
              <w:spacing w:line="360" w:lineRule="auto"/>
            </w:pPr>
          </w:p>
        </w:tc>
        <w:tc>
          <w:tcPr>
            <w:tcW w:w="1038" w:type="dxa"/>
            <w:vAlign w:val="center"/>
          </w:tcPr>
          <w:p w:rsidR="00661BFF" w:rsidRDefault="00661BFF">
            <w:pPr>
              <w:spacing w:line="360" w:lineRule="auto"/>
            </w:pPr>
          </w:p>
        </w:tc>
      </w:tr>
    </w:tbl>
    <w:p w:rsidR="00661BFF" w:rsidRDefault="00F14465">
      <w:pPr>
        <w:tabs>
          <w:tab w:val="left" w:pos="5340"/>
        </w:tabs>
        <w:spacing w:before="120" w:line="360" w:lineRule="auto"/>
      </w:pPr>
      <w:r>
        <w:rPr>
          <w:rFonts w:hint="eastAsia"/>
        </w:rPr>
        <w:t>投标人名称（盖章）：</w:t>
      </w:r>
      <w:r>
        <w:rPr>
          <w:u w:val="single"/>
        </w:rPr>
        <w:tab/>
      </w:r>
    </w:p>
    <w:p w:rsidR="00661BFF" w:rsidRDefault="00F14465">
      <w:pPr>
        <w:tabs>
          <w:tab w:val="left" w:pos="5340"/>
        </w:tabs>
        <w:spacing w:before="120" w:line="360" w:lineRule="auto"/>
      </w:pPr>
      <w:r>
        <w:rPr>
          <w:rFonts w:hint="eastAsia"/>
        </w:rPr>
        <w:t>授权代表（签字）：</w:t>
      </w:r>
      <w:r>
        <w:rPr>
          <w:u w:val="single"/>
        </w:rPr>
        <w:tab/>
      </w:r>
    </w:p>
    <w:p w:rsidR="00661BFF" w:rsidRDefault="00661BFF">
      <w:pPr>
        <w:tabs>
          <w:tab w:val="left" w:pos="5580"/>
        </w:tabs>
        <w:spacing w:before="120" w:line="360" w:lineRule="auto"/>
      </w:pPr>
    </w:p>
    <w:p w:rsidR="00661BFF" w:rsidRDefault="00661BFF">
      <w:pPr>
        <w:tabs>
          <w:tab w:val="left" w:pos="5580"/>
        </w:tabs>
        <w:spacing w:before="360" w:line="360" w:lineRule="auto"/>
        <w:ind w:leftChars="428" w:left="1387" w:hangingChars="150" w:hanging="360"/>
      </w:pPr>
    </w:p>
    <w:p w:rsidR="00661BFF" w:rsidRDefault="00661BFF">
      <w:pPr>
        <w:tabs>
          <w:tab w:val="left" w:pos="5580"/>
        </w:tabs>
        <w:spacing w:before="360" w:line="360" w:lineRule="auto"/>
        <w:ind w:leftChars="428" w:left="1387" w:hangingChars="150" w:hanging="360"/>
      </w:pPr>
    </w:p>
    <w:p w:rsidR="00661BFF" w:rsidRDefault="00661BFF">
      <w:pPr>
        <w:tabs>
          <w:tab w:val="left" w:pos="5580"/>
        </w:tabs>
        <w:spacing w:before="360" w:line="360" w:lineRule="auto"/>
        <w:ind w:leftChars="428" w:left="1387" w:hangingChars="150" w:hanging="360"/>
        <w:sectPr w:rsidR="00661BFF">
          <w:footerReference w:type="even" r:id="rId18"/>
          <w:footerReference w:type="first" r:id="rId19"/>
          <w:pgSz w:w="11907" w:h="16840"/>
          <w:pgMar w:top="1440" w:right="1797" w:bottom="1440" w:left="1797" w:header="851" w:footer="992" w:gutter="0"/>
          <w:cols w:space="720"/>
          <w:docGrid w:linePitch="312"/>
        </w:sectPr>
      </w:pPr>
    </w:p>
    <w:p w:rsidR="00661BFF" w:rsidRDefault="00F14465">
      <w:pPr>
        <w:pStyle w:val="32"/>
        <w:rPr>
          <w:szCs w:val="24"/>
        </w:rPr>
      </w:pPr>
      <w:bookmarkStart w:id="278" w:name="_Toc184049621"/>
      <w:bookmarkEnd w:id="255"/>
      <w:r>
        <w:rPr>
          <w:szCs w:val="24"/>
        </w:rPr>
        <w:lastRenderedPageBreak/>
        <w:t>1</w:t>
      </w:r>
      <w:r w:rsidR="00F716D5">
        <w:rPr>
          <w:szCs w:val="24"/>
        </w:rPr>
        <w:t>0</w:t>
      </w:r>
      <w:r>
        <w:rPr>
          <w:rFonts w:hint="eastAsia"/>
          <w:szCs w:val="24"/>
        </w:rPr>
        <w:t>．</w:t>
      </w:r>
      <w:r>
        <w:rPr>
          <w:szCs w:val="24"/>
        </w:rPr>
        <w:t>拟用于本项目人员资格和经历情况</w:t>
      </w:r>
      <w:r>
        <w:rPr>
          <w:rFonts w:hint="eastAsia"/>
        </w:rPr>
        <w:t>（格式）</w:t>
      </w:r>
      <w:bookmarkEnd w:id="278"/>
    </w:p>
    <w:p w:rsidR="00661BFF" w:rsidRDefault="00F14465">
      <w:pPr>
        <w:spacing w:line="360" w:lineRule="auto"/>
        <w:rPr>
          <w:b/>
          <w:bCs/>
        </w:rPr>
      </w:pPr>
      <w:bookmarkStart w:id="279" w:name="_Toc53722878"/>
      <w:bookmarkStart w:id="280" w:name="_Toc486089925"/>
      <w:bookmarkStart w:id="281" w:name="_Toc177189258"/>
      <w:bookmarkStart w:id="282" w:name="_Toc182802768"/>
      <w:bookmarkStart w:id="283" w:name="_Toc181864913"/>
      <w:bookmarkStart w:id="284" w:name="_Toc194883191"/>
      <w:bookmarkStart w:id="285" w:name="_Toc177817357"/>
      <w:bookmarkStart w:id="286" w:name="_Toc202069432"/>
      <w:bookmarkStart w:id="287" w:name="_Toc205612715"/>
      <w:bookmarkStart w:id="288" w:name="_Toc205612644"/>
      <w:bookmarkStart w:id="289" w:name="_Toc178491536"/>
      <w:bookmarkStart w:id="290" w:name="_Toc182802852"/>
      <w:bookmarkStart w:id="291" w:name="_Toc70687213"/>
      <w:bookmarkStart w:id="292" w:name="_Toc182802968"/>
      <w:bookmarkStart w:id="293" w:name="_Toc176882565"/>
      <w:bookmarkStart w:id="294" w:name="_Toc194888465"/>
      <w:bookmarkStart w:id="295" w:name="_Toc177995496"/>
      <w:bookmarkStart w:id="296" w:name="_Toc201995954"/>
      <w:bookmarkStart w:id="297" w:name="_Toc182205200"/>
      <w:bookmarkStart w:id="298" w:name="_Toc181504489"/>
      <w:bookmarkStart w:id="299" w:name="_Toc182205343"/>
      <w:bookmarkStart w:id="300" w:name="_Toc449646782"/>
      <w:r>
        <w:rPr>
          <w:b/>
          <w:bCs/>
        </w:rPr>
        <w:t>1</w:t>
      </w:r>
      <w:r w:rsidR="00F716D5">
        <w:rPr>
          <w:b/>
          <w:bCs/>
        </w:rPr>
        <w:t>0</w:t>
      </w:r>
      <w:r>
        <w:rPr>
          <w:b/>
          <w:bCs/>
        </w:rPr>
        <w:t>.1本项目实施团队主要人员名单</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822"/>
        <w:gridCol w:w="829"/>
        <w:gridCol w:w="1196"/>
        <w:gridCol w:w="1274"/>
        <w:gridCol w:w="1986"/>
        <w:gridCol w:w="1191"/>
      </w:tblGrid>
      <w:tr w:rsidR="00661BFF">
        <w:trPr>
          <w:trHeight w:val="580"/>
          <w:jc w:val="center"/>
        </w:trPr>
        <w:tc>
          <w:tcPr>
            <w:tcW w:w="722" w:type="pct"/>
            <w:vAlign w:val="center"/>
          </w:tcPr>
          <w:p w:rsidR="00661BFF" w:rsidRDefault="00F14465">
            <w:pPr>
              <w:spacing w:line="360" w:lineRule="auto"/>
              <w:jc w:val="center"/>
            </w:pPr>
            <w:r>
              <w:t>拟担任职务</w:t>
            </w:r>
            <w:r>
              <w:rPr>
                <w:iCs/>
              </w:rPr>
              <w:t>、</w:t>
            </w:r>
            <w:r>
              <w:t>分工</w:t>
            </w:r>
          </w:p>
        </w:tc>
        <w:tc>
          <w:tcPr>
            <w:tcW w:w="482" w:type="pct"/>
            <w:vAlign w:val="center"/>
          </w:tcPr>
          <w:p w:rsidR="00661BFF" w:rsidRDefault="00F14465">
            <w:pPr>
              <w:spacing w:line="360" w:lineRule="auto"/>
              <w:jc w:val="center"/>
            </w:pPr>
            <w:r>
              <w:t>姓名</w:t>
            </w:r>
          </w:p>
        </w:tc>
        <w:tc>
          <w:tcPr>
            <w:tcW w:w="486" w:type="pct"/>
            <w:vAlign w:val="center"/>
          </w:tcPr>
          <w:p w:rsidR="00661BFF" w:rsidRDefault="00F14465">
            <w:pPr>
              <w:spacing w:line="360" w:lineRule="auto"/>
              <w:jc w:val="center"/>
            </w:pPr>
            <w:r>
              <w:rPr>
                <w:rFonts w:hint="eastAsia"/>
              </w:rPr>
              <w:t>身份证号</w:t>
            </w:r>
          </w:p>
        </w:tc>
        <w:tc>
          <w:tcPr>
            <w:tcW w:w="701" w:type="pct"/>
            <w:vAlign w:val="center"/>
          </w:tcPr>
          <w:p w:rsidR="00661BFF" w:rsidRDefault="00F14465">
            <w:pPr>
              <w:spacing w:line="360" w:lineRule="auto"/>
              <w:jc w:val="center"/>
            </w:pPr>
            <w:r>
              <w:rPr>
                <w:rFonts w:hint="eastAsia"/>
              </w:rPr>
              <w:t>年龄</w:t>
            </w:r>
          </w:p>
        </w:tc>
        <w:tc>
          <w:tcPr>
            <w:tcW w:w="747" w:type="pct"/>
            <w:vAlign w:val="center"/>
          </w:tcPr>
          <w:p w:rsidR="00661BFF" w:rsidRDefault="00F14465">
            <w:pPr>
              <w:spacing w:line="360" w:lineRule="auto"/>
              <w:jc w:val="center"/>
            </w:pPr>
            <w:r>
              <w:rPr>
                <w:rFonts w:hint="eastAsia"/>
              </w:rPr>
              <w:t>性别</w:t>
            </w:r>
          </w:p>
        </w:tc>
        <w:tc>
          <w:tcPr>
            <w:tcW w:w="1164" w:type="pct"/>
            <w:vAlign w:val="center"/>
          </w:tcPr>
          <w:p w:rsidR="00661BFF" w:rsidRDefault="00F14465">
            <w:pPr>
              <w:spacing w:line="360" w:lineRule="auto"/>
              <w:jc w:val="center"/>
            </w:pPr>
            <w:r>
              <w:t>相关工作年限</w:t>
            </w:r>
            <w:r>
              <w:rPr>
                <w:rFonts w:asciiTheme="minorEastAsia" w:eastAsiaTheme="minorEastAsia" w:hAnsiTheme="minorEastAsia"/>
                <w:color w:val="000000"/>
              </w:rPr>
              <w:t>及从业经历</w:t>
            </w:r>
          </w:p>
        </w:tc>
        <w:tc>
          <w:tcPr>
            <w:tcW w:w="698" w:type="pct"/>
            <w:vAlign w:val="center"/>
          </w:tcPr>
          <w:p w:rsidR="00661BFF" w:rsidRDefault="00F14465">
            <w:pPr>
              <w:spacing w:line="360" w:lineRule="auto"/>
              <w:jc w:val="center"/>
            </w:pPr>
            <w:r>
              <w:rPr>
                <w:rFonts w:asciiTheme="minorEastAsia" w:eastAsiaTheme="minorEastAsia" w:hAnsiTheme="minorEastAsia"/>
                <w:color w:val="000000"/>
              </w:rPr>
              <w:t>持证情况</w:t>
            </w: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r w:rsidR="00661BFF">
        <w:trPr>
          <w:trHeight w:val="580"/>
          <w:jc w:val="center"/>
        </w:trPr>
        <w:tc>
          <w:tcPr>
            <w:tcW w:w="722" w:type="pct"/>
            <w:vAlign w:val="center"/>
          </w:tcPr>
          <w:p w:rsidR="00661BFF" w:rsidRDefault="00661BFF">
            <w:pPr>
              <w:spacing w:line="360" w:lineRule="auto"/>
              <w:jc w:val="center"/>
            </w:pPr>
          </w:p>
        </w:tc>
        <w:tc>
          <w:tcPr>
            <w:tcW w:w="482" w:type="pct"/>
            <w:vAlign w:val="center"/>
          </w:tcPr>
          <w:p w:rsidR="00661BFF" w:rsidRDefault="00661BFF">
            <w:pPr>
              <w:spacing w:line="360" w:lineRule="auto"/>
              <w:jc w:val="center"/>
            </w:pPr>
          </w:p>
        </w:tc>
        <w:tc>
          <w:tcPr>
            <w:tcW w:w="486" w:type="pct"/>
            <w:vAlign w:val="center"/>
          </w:tcPr>
          <w:p w:rsidR="00661BFF" w:rsidRDefault="00661BFF">
            <w:pPr>
              <w:spacing w:line="360" w:lineRule="auto"/>
              <w:jc w:val="center"/>
            </w:pPr>
          </w:p>
        </w:tc>
        <w:tc>
          <w:tcPr>
            <w:tcW w:w="701" w:type="pct"/>
            <w:vAlign w:val="center"/>
          </w:tcPr>
          <w:p w:rsidR="00661BFF" w:rsidRDefault="00661BFF">
            <w:pPr>
              <w:spacing w:line="360" w:lineRule="auto"/>
              <w:jc w:val="center"/>
            </w:pPr>
          </w:p>
        </w:tc>
        <w:tc>
          <w:tcPr>
            <w:tcW w:w="747" w:type="pct"/>
            <w:vAlign w:val="center"/>
          </w:tcPr>
          <w:p w:rsidR="00661BFF" w:rsidRDefault="00661BFF">
            <w:pPr>
              <w:spacing w:line="360" w:lineRule="auto"/>
              <w:jc w:val="center"/>
            </w:pPr>
          </w:p>
        </w:tc>
        <w:tc>
          <w:tcPr>
            <w:tcW w:w="1164" w:type="pct"/>
            <w:vAlign w:val="center"/>
          </w:tcPr>
          <w:p w:rsidR="00661BFF" w:rsidRDefault="00661BFF">
            <w:pPr>
              <w:spacing w:line="360" w:lineRule="auto"/>
              <w:jc w:val="center"/>
            </w:pPr>
          </w:p>
        </w:tc>
        <w:tc>
          <w:tcPr>
            <w:tcW w:w="698" w:type="pct"/>
            <w:vAlign w:val="center"/>
          </w:tcPr>
          <w:p w:rsidR="00661BFF" w:rsidRDefault="00661BFF">
            <w:pPr>
              <w:spacing w:line="360" w:lineRule="auto"/>
              <w:jc w:val="center"/>
            </w:pPr>
          </w:p>
        </w:tc>
      </w:tr>
    </w:tbl>
    <w:p w:rsidR="00661BFF" w:rsidRDefault="00F14465">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661BFF" w:rsidRDefault="00661BFF">
      <w:pPr>
        <w:spacing w:line="360" w:lineRule="auto"/>
        <w:rPr>
          <w:u w:val="single"/>
        </w:rPr>
      </w:pPr>
    </w:p>
    <w:p w:rsidR="00661BFF" w:rsidRDefault="00F14465">
      <w:pPr>
        <w:autoSpaceDE w:val="0"/>
        <w:autoSpaceDN w:val="0"/>
        <w:adjustRightInd w:val="0"/>
        <w:snapToGrid w:val="0"/>
        <w:spacing w:before="25" w:after="25" w:line="360" w:lineRule="auto"/>
        <w:rPr>
          <w:lang w:val="zh-CN"/>
        </w:rPr>
      </w:pPr>
      <w:bookmarkStart w:id="301" w:name="_Toc70687214"/>
      <w:bookmarkStart w:id="302" w:name="_Toc177995498"/>
      <w:bookmarkStart w:id="303" w:name="_Toc201995955"/>
      <w:bookmarkStart w:id="304" w:name="_Toc182802969"/>
      <w:bookmarkStart w:id="305" w:name="_Toc182205201"/>
      <w:bookmarkStart w:id="306" w:name="_Toc194888466"/>
      <w:bookmarkStart w:id="307" w:name="_Toc287280331"/>
      <w:bookmarkStart w:id="308" w:name="_Toc205612716"/>
      <w:bookmarkStart w:id="309" w:name="_Toc194883192"/>
      <w:bookmarkStart w:id="310" w:name="_Toc287280582"/>
      <w:bookmarkStart w:id="311" w:name="_Toc202069433"/>
      <w:bookmarkStart w:id="312" w:name="_Toc182802853"/>
      <w:bookmarkStart w:id="313" w:name="_Toc182205344"/>
      <w:bookmarkStart w:id="314" w:name="_Toc181504490"/>
      <w:bookmarkStart w:id="315" w:name="_Toc177189259"/>
      <w:bookmarkStart w:id="316" w:name="_Toc176882566"/>
      <w:bookmarkStart w:id="317" w:name="_Toc181864914"/>
      <w:bookmarkStart w:id="318" w:name="_Toc205612645"/>
      <w:bookmarkStart w:id="319" w:name="_Toc182802769"/>
      <w:bookmarkStart w:id="320" w:name="_Toc53722879"/>
      <w:bookmarkStart w:id="321" w:name="_Toc178491538"/>
      <w:bookmarkStart w:id="322" w:name="_Toc177817358"/>
      <w:r>
        <w:rPr>
          <w:rFonts w:hint="eastAsia"/>
          <w:lang w:val="zh-CN"/>
        </w:rPr>
        <w:t xml:space="preserve">授权代表（签字）：____________                          </w:t>
      </w:r>
    </w:p>
    <w:p w:rsidR="00661BFF" w:rsidRDefault="00F14465">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rsidR="00661BFF" w:rsidRDefault="00F14465">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rsidR="00661BFF" w:rsidRDefault="00F14465">
      <w:pPr>
        <w:spacing w:line="360" w:lineRule="auto"/>
        <w:rPr>
          <w:b/>
          <w:bCs/>
        </w:rPr>
      </w:pPr>
      <w:r>
        <w:rPr>
          <w:u w:val="single"/>
        </w:rPr>
        <w:br w:type="page"/>
      </w:r>
      <w:bookmarkStart w:id="323" w:name="_Toc486089926"/>
      <w:bookmarkStart w:id="324" w:name="_Toc449646783"/>
      <w:r>
        <w:rPr>
          <w:b/>
          <w:bCs/>
        </w:rPr>
        <w:lastRenderedPageBreak/>
        <w:t>1</w:t>
      </w:r>
      <w:r w:rsidR="00F716D5">
        <w:rPr>
          <w:b/>
          <w:bCs/>
        </w:rPr>
        <w:t>0</w:t>
      </w:r>
      <w:r>
        <w:rPr>
          <w:b/>
          <w:bCs/>
        </w:rPr>
        <w:t>.2本项目团队主要人员简历表</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932"/>
      </w:tblGrid>
      <w:tr w:rsidR="00661BFF">
        <w:trPr>
          <w:trHeight w:val="522"/>
          <w:jc w:val="center"/>
        </w:trPr>
        <w:tc>
          <w:tcPr>
            <w:tcW w:w="1566" w:type="dxa"/>
            <w:vAlign w:val="center"/>
          </w:tcPr>
          <w:p w:rsidR="00661BFF" w:rsidRDefault="00F14465">
            <w:pPr>
              <w:spacing w:line="360" w:lineRule="auto"/>
              <w:jc w:val="center"/>
              <w:rPr>
                <w:caps/>
              </w:rPr>
            </w:pPr>
            <w:r>
              <w:rPr>
                <w:caps/>
              </w:rPr>
              <w:t>姓名</w:t>
            </w:r>
          </w:p>
        </w:tc>
        <w:tc>
          <w:tcPr>
            <w:tcW w:w="1240" w:type="dxa"/>
            <w:vAlign w:val="center"/>
          </w:tcPr>
          <w:p w:rsidR="00661BFF" w:rsidRDefault="00661BFF">
            <w:pPr>
              <w:spacing w:line="360" w:lineRule="auto"/>
              <w:jc w:val="center"/>
              <w:rPr>
                <w:caps/>
              </w:rPr>
            </w:pPr>
          </w:p>
        </w:tc>
        <w:tc>
          <w:tcPr>
            <w:tcW w:w="1639" w:type="dxa"/>
            <w:gridSpan w:val="2"/>
            <w:vAlign w:val="center"/>
          </w:tcPr>
          <w:p w:rsidR="00661BFF" w:rsidRDefault="00F14465">
            <w:pPr>
              <w:spacing w:line="360" w:lineRule="auto"/>
              <w:jc w:val="center"/>
              <w:rPr>
                <w:caps/>
              </w:rPr>
            </w:pPr>
            <w:r>
              <w:rPr>
                <w:caps/>
              </w:rPr>
              <w:t>年龄</w:t>
            </w:r>
          </w:p>
        </w:tc>
        <w:tc>
          <w:tcPr>
            <w:tcW w:w="1453" w:type="dxa"/>
            <w:vAlign w:val="center"/>
          </w:tcPr>
          <w:p w:rsidR="00661BFF" w:rsidRDefault="00661BFF">
            <w:pPr>
              <w:spacing w:line="360" w:lineRule="auto"/>
              <w:jc w:val="center"/>
              <w:rPr>
                <w:caps/>
              </w:rPr>
            </w:pPr>
          </w:p>
        </w:tc>
        <w:tc>
          <w:tcPr>
            <w:tcW w:w="2104" w:type="dxa"/>
            <w:gridSpan w:val="2"/>
            <w:vAlign w:val="center"/>
          </w:tcPr>
          <w:p w:rsidR="00661BFF" w:rsidRDefault="00F14465">
            <w:pPr>
              <w:spacing w:line="360" w:lineRule="auto"/>
              <w:jc w:val="center"/>
              <w:rPr>
                <w:caps/>
              </w:rPr>
            </w:pPr>
            <w:r>
              <w:rPr>
                <w:caps/>
              </w:rPr>
              <w:t>身份证号码</w:t>
            </w:r>
          </w:p>
        </w:tc>
        <w:tc>
          <w:tcPr>
            <w:tcW w:w="932" w:type="dxa"/>
            <w:vAlign w:val="center"/>
          </w:tcPr>
          <w:p w:rsidR="00661BFF" w:rsidRDefault="00661BFF">
            <w:pPr>
              <w:spacing w:line="360" w:lineRule="auto"/>
              <w:jc w:val="center"/>
              <w:rPr>
                <w:caps/>
              </w:rPr>
            </w:pPr>
          </w:p>
        </w:tc>
      </w:tr>
      <w:tr w:rsidR="00661BFF">
        <w:trPr>
          <w:trHeight w:val="444"/>
          <w:jc w:val="center"/>
        </w:trPr>
        <w:tc>
          <w:tcPr>
            <w:tcW w:w="1566" w:type="dxa"/>
            <w:vAlign w:val="center"/>
          </w:tcPr>
          <w:p w:rsidR="00661BFF" w:rsidRDefault="00F14465">
            <w:pPr>
              <w:spacing w:line="360" w:lineRule="auto"/>
              <w:jc w:val="center"/>
            </w:pPr>
            <w:r>
              <w:t>毕业学校</w:t>
            </w:r>
          </w:p>
        </w:tc>
        <w:tc>
          <w:tcPr>
            <w:tcW w:w="4332" w:type="dxa"/>
            <w:gridSpan w:val="4"/>
            <w:vAlign w:val="center"/>
          </w:tcPr>
          <w:p w:rsidR="00661BFF" w:rsidRDefault="00661BFF">
            <w:pPr>
              <w:spacing w:line="360" w:lineRule="auto"/>
              <w:jc w:val="center"/>
            </w:pPr>
          </w:p>
        </w:tc>
        <w:tc>
          <w:tcPr>
            <w:tcW w:w="2104" w:type="dxa"/>
            <w:gridSpan w:val="2"/>
            <w:vAlign w:val="center"/>
          </w:tcPr>
          <w:p w:rsidR="00661BFF" w:rsidRDefault="00F14465">
            <w:pPr>
              <w:spacing w:line="360" w:lineRule="auto"/>
              <w:jc w:val="center"/>
            </w:pPr>
            <w:r>
              <w:t>专业</w:t>
            </w:r>
          </w:p>
        </w:tc>
        <w:tc>
          <w:tcPr>
            <w:tcW w:w="932" w:type="dxa"/>
            <w:vAlign w:val="center"/>
          </w:tcPr>
          <w:p w:rsidR="00661BFF" w:rsidRDefault="00661BFF">
            <w:pPr>
              <w:spacing w:line="360" w:lineRule="auto"/>
              <w:jc w:val="center"/>
            </w:pPr>
          </w:p>
        </w:tc>
      </w:tr>
      <w:tr w:rsidR="00661BFF">
        <w:trPr>
          <w:trHeight w:val="450"/>
          <w:jc w:val="center"/>
        </w:trPr>
        <w:tc>
          <w:tcPr>
            <w:tcW w:w="1566" w:type="dxa"/>
            <w:vAlign w:val="center"/>
          </w:tcPr>
          <w:p w:rsidR="00661BFF" w:rsidRDefault="00F14465">
            <w:pPr>
              <w:spacing w:line="360" w:lineRule="auto"/>
              <w:jc w:val="center"/>
            </w:pPr>
            <w:r>
              <w:t>学历</w:t>
            </w:r>
          </w:p>
        </w:tc>
        <w:tc>
          <w:tcPr>
            <w:tcW w:w="1240" w:type="dxa"/>
            <w:vAlign w:val="center"/>
          </w:tcPr>
          <w:p w:rsidR="00661BFF" w:rsidRDefault="00661BFF">
            <w:pPr>
              <w:spacing w:line="360" w:lineRule="auto"/>
              <w:jc w:val="center"/>
            </w:pPr>
          </w:p>
        </w:tc>
        <w:tc>
          <w:tcPr>
            <w:tcW w:w="1639" w:type="dxa"/>
            <w:gridSpan w:val="2"/>
            <w:vAlign w:val="center"/>
          </w:tcPr>
          <w:p w:rsidR="00661BFF" w:rsidRDefault="00F14465">
            <w:pPr>
              <w:spacing w:line="360" w:lineRule="auto"/>
              <w:jc w:val="center"/>
            </w:pPr>
            <w:r>
              <w:t>职称</w:t>
            </w:r>
          </w:p>
        </w:tc>
        <w:tc>
          <w:tcPr>
            <w:tcW w:w="1453" w:type="dxa"/>
            <w:vAlign w:val="center"/>
          </w:tcPr>
          <w:p w:rsidR="00661BFF" w:rsidRDefault="00661BFF">
            <w:pPr>
              <w:spacing w:line="360" w:lineRule="auto"/>
              <w:jc w:val="center"/>
            </w:pPr>
          </w:p>
        </w:tc>
        <w:tc>
          <w:tcPr>
            <w:tcW w:w="2104" w:type="dxa"/>
            <w:gridSpan w:val="2"/>
            <w:vAlign w:val="center"/>
          </w:tcPr>
          <w:p w:rsidR="00661BFF" w:rsidRDefault="00F14465">
            <w:pPr>
              <w:spacing w:line="360" w:lineRule="auto"/>
              <w:jc w:val="center"/>
            </w:pPr>
            <w:r>
              <w:t>相关工作年限</w:t>
            </w:r>
          </w:p>
        </w:tc>
        <w:tc>
          <w:tcPr>
            <w:tcW w:w="932" w:type="dxa"/>
            <w:vAlign w:val="center"/>
          </w:tcPr>
          <w:p w:rsidR="00661BFF" w:rsidRDefault="00661BFF">
            <w:pPr>
              <w:spacing w:line="360" w:lineRule="auto"/>
              <w:jc w:val="center"/>
            </w:pPr>
          </w:p>
        </w:tc>
      </w:tr>
      <w:tr w:rsidR="00661BFF">
        <w:trPr>
          <w:trHeight w:val="450"/>
          <w:jc w:val="center"/>
        </w:trPr>
        <w:tc>
          <w:tcPr>
            <w:tcW w:w="2822" w:type="dxa"/>
            <w:gridSpan w:val="3"/>
            <w:vAlign w:val="center"/>
          </w:tcPr>
          <w:p w:rsidR="00661BFF" w:rsidRDefault="00F14465">
            <w:pPr>
              <w:spacing w:line="360" w:lineRule="auto"/>
              <w:jc w:val="center"/>
            </w:pPr>
            <w:r>
              <w:t>拟在本项目担任中职务</w:t>
            </w:r>
          </w:p>
        </w:tc>
        <w:tc>
          <w:tcPr>
            <w:tcW w:w="6112" w:type="dxa"/>
            <w:gridSpan w:val="5"/>
            <w:vAlign w:val="center"/>
          </w:tcPr>
          <w:p w:rsidR="00661BFF" w:rsidRDefault="00661BFF">
            <w:pPr>
              <w:spacing w:line="360" w:lineRule="auto"/>
              <w:jc w:val="center"/>
            </w:pPr>
          </w:p>
        </w:tc>
      </w:tr>
      <w:tr w:rsidR="00661BFF">
        <w:trPr>
          <w:trHeight w:val="373"/>
          <w:jc w:val="center"/>
        </w:trPr>
        <w:tc>
          <w:tcPr>
            <w:tcW w:w="8934" w:type="dxa"/>
            <w:gridSpan w:val="8"/>
            <w:vAlign w:val="center"/>
          </w:tcPr>
          <w:p w:rsidR="00661BFF" w:rsidRDefault="00F14465">
            <w:pPr>
              <w:spacing w:line="360" w:lineRule="auto"/>
              <w:jc w:val="center"/>
            </w:pPr>
            <w:r>
              <w:t>主要经历</w:t>
            </w:r>
          </w:p>
        </w:tc>
      </w:tr>
      <w:tr w:rsidR="00661BFF">
        <w:trPr>
          <w:trHeight w:val="444"/>
          <w:jc w:val="center"/>
        </w:trPr>
        <w:tc>
          <w:tcPr>
            <w:tcW w:w="1566" w:type="dxa"/>
            <w:vAlign w:val="center"/>
          </w:tcPr>
          <w:p w:rsidR="00661BFF" w:rsidRDefault="00F14465">
            <w:pPr>
              <w:spacing w:line="360" w:lineRule="auto"/>
              <w:jc w:val="center"/>
            </w:pPr>
            <w:r>
              <w:t>日期</w:t>
            </w:r>
          </w:p>
        </w:tc>
        <w:tc>
          <w:tcPr>
            <w:tcW w:w="2879" w:type="dxa"/>
            <w:gridSpan w:val="3"/>
            <w:vAlign w:val="center"/>
          </w:tcPr>
          <w:p w:rsidR="00661BFF" w:rsidRDefault="00F14465">
            <w:pPr>
              <w:spacing w:line="360" w:lineRule="auto"/>
              <w:jc w:val="center"/>
            </w:pPr>
            <w:r>
              <w:t>参加过的相关项目名称</w:t>
            </w:r>
          </w:p>
        </w:tc>
        <w:tc>
          <w:tcPr>
            <w:tcW w:w="2505" w:type="dxa"/>
            <w:gridSpan w:val="2"/>
            <w:vAlign w:val="center"/>
          </w:tcPr>
          <w:p w:rsidR="00661BFF" w:rsidRDefault="00F14465">
            <w:pPr>
              <w:spacing w:line="360" w:lineRule="auto"/>
              <w:jc w:val="center"/>
            </w:pPr>
            <w:r>
              <w:t>担任何职</w:t>
            </w:r>
          </w:p>
        </w:tc>
        <w:tc>
          <w:tcPr>
            <w:tcW w:w="1984" w:type="dxa"/>
            <w:gridSpan w:val="2"/>
            <w:vAlign w:val="center"/>
          </w:tcPr>
          <w:p w:rsidR="00661BFF" w:rsidRDefault="00F14465">
            <w:pPr>
              <w:spacing w:line="360" w:lineRule="auto"/>
              <w:jc w:val="center"/>
            </w:pPr>
            <w:r>
              <w:t>备注</w:t>
            </w:r>
          </w:p>
        </w:tc>
      </w:tr>
      <w:tr w:rsidR="00661BFF">
        <w:trPr>
          <w:trHeight w:val="444"/>
          <w:jc w:val="center"/>
        </w:trPr>
        <w:tc>
          <w:tcPr>
            <w:tcW w:w="1566" w:type="dxa"/>
            <w:vAlign w:val="center"/>
          </w:tcPr>
          <w:p w:rsidR="00661BFF" w:rsidRDefault="00661BFF">
            <w:pPr>
              <w:spacing w:line="360" w:lineRule="auto"/>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r w:rsidR="00661BFF">
        <w:trPr>
          <w:trHeight w:val="444"/>
          <w:jc w:val="center"/>
        </w:trPr>
        <w:tc>
          <w:tcPr>
            <w:tcW w:w="1566" w:type="dxa"/>
            <w:vAlign w:val="center"/>
          </w:tcPr>
          <w:p w:rsidR="00661BFF" w:rsidRDefault="00661BFF">
            <w:pPr>
              <w:spacing w:line="360" w:lineRule="auto"/>
              <w:jc w:val="center"/>
            </w:pPr>
          </w:p>
        </w:tc>
        <w:tc>
          <w:tcPr>
            <w:tcW w:w="2879" w:type="dxa"/>
            <w:gridSpan w:val="3"/>
            <w:vAlign w:val="center"/>
          </w:tcPr>
          <w:p w:rsidR="00661BFF" w:rsidRDefault="00661BFF">
            <w:pPr>
              <w:spacing w:line="360" w:lineRule="auto"/>
              <w:jc w:val="center"/>
            </w:pPr>
          </w:p>
        </w:tc>
        <w:tc>
          <w:tcPr>
            <w:tcW w:w="2505" w:type="dxa"/>
            <w:gridSpan w:val="2"/>
            <w:vAlign w:val="center"/>
          </w:tcPr>
          <w:p w:rsidR="00661BFF" w:rsidRDefault="00661BFF">
            <w:pPr>
              <w:spacing w:line="360" w:lineRule="auto"/>
              <w:jc w:val="center"/>
            </w:pPr>
          </w:p>
        </w:tc>
        <w:tc>
          <w:tcPr>
            <w:tcW w:w="1984" w:type="dxa"/>
            <w:gridSpan w:val="2"/>
            <w:vAlign w:val="center"/>
          </w:tcPr>
          <w:p w:rsidR="00661BFF" w:rsidRDefault="00661BFF">
            <w:pPr>
              <w:spacing w:line="360" w:lineRule="auto"/>
              <w:jc w:val="center"/>
            </w:pPr>
          </w:p>
        </w:tc>
      </w:tr>
    </w:tbl>
    <w:p w:rsidR="00661BFF" w:rsidRDefault="00F14465">
      <w:pPr>
        <w:spacing w:line="360" w:lineRule="auto"/>
      </w:pPr>
      <w:r>
        <w:t>注：“主要人员”是指实际参加本项目规定的管理、技术和服务工作的负责人员（包括但不限于</w:t>
      </w:r>
      <w:bookmarkStart w:id="325" w:name="OLE_LINK4"/>
      <w:r>
        <w:t>项目负责人</w:t>
      </w:r>
      <w:bookmarkEnd w:id="325"/>
      <w:r>
        <w:rPr>
          <w:rFonts w:hint="eastAsia"/>
        </w:rPr>
        <w:t>/项目经理</w:t>
      </w:r>
      <w:r>
        <w:t>等）。</w:t>
      </w:r>
    </w:p>
    <w:p w:rsidR="00661BFF" w:rsidRDefault="00661BFF">
      <w:pPr>
        <w:pStyle w:val="a1"/>
        <w:ind w:firstLine="0"/>
      </w:pPr>
    </w:p>
    <w:p w:rsidR="00661BFF" w:rsidRDefault="00661BFF">
      <w:pPr>
        <w:spacing w:line="360" w:lineRule="auto"/>
        <w:sectPr w:rsidR="00661BFF">
          <w:pgSz w:w="11907" w:h="16840"/>
          <w:pgMar w:top="1440" w:right="1797" w:bottom="1440" w:left="1797" w:header="851" w:footer="992" w:gutter="0"/>
          <w:cols w:space="720"/>
          <w:docGrid w:linePitch="312"/>
        </w:sectPr>
      </w:pPr>
    </w:p>
    <w:p w:rsidR="00661BFF" w:rsidRDefault="00F14465">
      <w:pPr>
        <w:pStyle w:val="32"/>
        <w:rPr>
          <w:szCs w:val="24"/>
        </w:rPr>
      </w:pPr>
      <w:bookmarkStart w:id="326" w:name="_Toc184049622"/>
      <w:r>
        <w:rPr>
          <w:szCs w:val="24"/>
        </w:rPr>
        <w:lastRenderedPageBreak/>
        <w:t>1</w:t>
      </w:r>
      <w:r w:rsidR="00F716D5">
        <w:rPr>
          <w:szCs w:val="24"/>
        </w:rPr>
        <w:t>1</w:t>
      </w:r>
      <w:r>
        <w:rPr>
          <w:rFonts w:hint="eastAsia"/>
          <w:szCs w:val="24"/>
        </w:rPr>
        <w:t>．</w:t>
      </w:r>
      <w:r>
        <w:rPr>
          <w:szCs w:val="24"/>
        </w:rPr>
        <w:t>主要</w:t>
      </w:r>
      <w:r>
        <w:rPr>
          <w:rFonts w:hint="eastAsia"/>
          <w:szCs w:val="24"/>
        </w:rPr>
        <w:t>技术方案</w:t>
      </w:r>
      <w:r>
        <w:rPr>
          <w:szCs w:val="24"/>
        </w:rPr>
        <w:t>的详细说明</w:t>
      </w:r>
      <w:bookmarkEnd w:id="326"/>
    </w:p>
    <w:p w:rsidR="00661BFF" w:rsidRDefault="00661BFF">
      <w:pPr>
        <w:pStyle w:val="30"/>
        <w:numPr>
          <w:ilvl w:val="0"/>
          <w:numId w:val="0"/>
        </w:numPr>
        <w:ind w:firstLineChars="200" w:firstLine="480"/>
      </w:pPr>
    </w:p>
    <w:p w:rsidR="00661BFF" w:rsidRDefault="00661BFF">
      <w:pPr>
        <w:spacing w:line="360" w:lineRule="auto"/>
      </w:pPr>
    </w:p>
    <w:p w:rsidR="00661BFF" w:rsidRDefault="00F14465">
      <w:pPr>
        <w:pStyle w:val="32"/>
        <w:rPr>
          <w:szCs w:val="24"/>
        </w:rPr>
      </w:pPr>
      <w:r>
        <w:rPr>
          <w:szCs w:val="24"/>
        </w:rPr>
        <w:br w:type="page"/>
      </w:r>
      <w:bookmarkStart w:id="327" w:name="_Toc497235056"/>
      <w:bookmarkStart w:id="328" w:name="_Toc514926471"/>
      <w:bookmarkStart w:id="329" w:name="_Toc184049623"/>
      <w:r>
        <w:rPr>
          <w:szCs w:val="24"/>
        </w:rPr>
        <w:lastRenderedPageBreak/>
        <w:t>1</w:t>
      </w:r>
      <w:r w:rsidR="00F716D5">
        <w:rPr>
          <w:szCs w:val="24"/>
        </w:rPr>
        <w:t>2</w:t>
      </w:r>
      <w:r>
        <w:rPr>
          <w:rFonts w:hint="eastAsia"/>
          <w:szCs w:val="24"/>
        </w:rPr>
        <w:t>．</w:t>
      </w:r>
      <w:r>
        <w:rPr>
          <w:szCs w:val="24"/>
        </w:rPr>
        <w:t>企业类型声明函</w:t>
      </w:r>
      <w:bookmarkEnd w:id="327"/>
      <w:bookmarkEnd w:id="328"/>
      <w:bookmarkEnd w:id="329"/>
    </w:p>
    <w:p w:rsidR="00661BFF" w:rsidRDefault="00F14465">
      <w:pPr>
        <w:pStyle w:val="a1"/>
        <w:spacing w:line="360" w:lineRule="auto"/>
      </w:pPr>
      <w:bookmarkStart w:id="330" w:name="OLE_LINK13"/>
      <w:bookmarkStart w:id="331" w:name="OLE_LINK14"/>
      <w:r>
        <w:rPr>
          <w:rFonts w:hint="eastAsia"/>
        </w:rPr>
        <w:t>说明：</w:t>
      </w:r>
    </w:p>
    <w:p w:rsidR="00661BFF" w:rsidRDefault="00F14465">
      <w:pPr>
        <w:tabs>
          <w:tab w:val="left" w:pos="5580"/>
        </w:tabs>
        <w:spacing w:line="360" w:lineRule="auto"/>
        <w:ind w:firstLineChars="202" w:firstLine="485"/>
        <w:jc w:val="both"/>
      </w:pPr>
      <w:r>
        <w:rPr>
          <w:rFonts w:hint="eastAsia"/>
        </w:rPr>
        <w:t>（1）中小企业参加政府采购活动，应当出具此格式文件。《中小企业声明函》由参加政府采购活动的投标人出具。联合体投标的，《中小企业声明函》由牵头人出具。</w:t>
      </w:r>
    </w:p>
    <w:p w:rsidR="00661BFF" w:rsidRDefault="00F14465">
      <w:pPr>
        <w:tabs>
          <w:tab w:val="left" w:pos="5580"/>
        </w:tabs>
        <w:spacing w:line="360" w:lineRule="auto"/>
        <w:ind w:firstLineChars="202" w:firstLine="485"/>
        <w:jc w:val="both"/>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661BFF" w:rsidRDefault="00F14465">
      <w:pPr>
        <w:tabs>
          <w:tab w:val="left" w:pos="5580"/>
        </w:tabs>
        <w:spacing w:line="360" w:lineRule="auto"/>
        <w:ind w:firstLineChars="202" w:firstLine="485"/>
        <w:jc w:val="both"/>
      </w:pPr>
      <w:r>
        <w:rPr>
          <w:rFonts w:hint="eastAsia"/>
        </w:rPr>
        <w:t>（</w:t>
      </w:r>
      <w:r>
        <w:t>3</w:t>
      </w:r>
      <w:r>
        <w:rPr>
          <w:rFonts w:hint="eastAsia"/>
        </w:rPr>
        <w:t>）对于多标的的采购项目，投标人应充分、准确地了解所投产品制造企业信息。对相关情况了解不清楚的，不建议填报本声明函。</w:t>
      </w:r>
    </w:p>
    <w:p w:rsidR="00661BFF" w:rsidRDefault="00F14465">
      <w:pPr>
        <w:tabs>
          <w:tab w:val="left" w:pos="5580"/>
        </w:tabs>
        <w:spacing w:line="360" w:lineRule="auto"/>
        <w:ind w:firstLineChars="202" w:firstLine="485"/>
        <w:jc w:val="both"/>
      </w:pPr>
      <w:r>
        <w:rPr>
          <w:rFonts w:hint="eastAsia"/>
        </w:rPr>
        <w:t>（</w:t>
      </w:r>
      <w:r>
        <w:t>4</w:t>
      </w:r>
      <w:r>
        <w:rPr>
          <w:rFonts w:hint="eastAsia"/>
        </w:rPr>
        <w:t>）本项目采购标的所属行业详见第五章评分办法及评分标准。</w:t>
      </w:r>
    </w:p>
    <w:p w:rsidR="00661BFF" w:rsidRDefault="00F14465">
      <w:pPr>
        <w:tabs>
          <w:tab w:val="left" w:pos="5580"/>
        </w:tabs>
        <w:spacing w:line="360" w:lineRule="auto"/>
        <w:ind w:firstLineChars="202" w:firstLine="485"/>
        <w:jc w:val="both"/>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661BFF" w:rsidRDefault="00F14465">
      <w:pPr>
        <w:autoSpaceDE w:val="0"/>
        <w:autoSpaceDN w:val="0"/>
        <w:adjustRightInd w:val="0"/>
        <w:spacing w:line="360" w:lineRule="auto"/>
        <w:jc w:val="center"/>
        <w:rPr>
          <w:b/>
          <w:bCs/>
          <w:sz w:val="36"/>
          <w:szCs w:val="36"/>
        </w:rPr>
      </w:pPr>
      <w:r>
        <w:br w:type="page"/>
      </w:r>
      <w:r>
        <w:rPr>
          <w:rFonts w:hint="eastAsia"/>
          <w:b/>
          <w:bCs/>
          <w:sz w:val="36"/>
          <w:szCs w:val="36"/>
        </w:rPr>
        <w:lastRenderedPageBreak/>
        <w:t>中小企业声明函（服务）</w:t>
      </w:r>
    </w:p>
    <w:p w:rsidR="00661BFF" w:rsidRDefault="00F14465">
      <w:pPr>
        <w:widowControl w:val="0"/>
        <w:autoSpaceDE w:val="0"/>
        <w:autoSpaceDN w:val="0"/>
        <w:adjustRightInd w:val="0"/>
        <w:spacing w:line="360" w:lineRule="auto"/>
        <w:ind w:firstLineChars="200" w:firstLine="480"/>
        <w:rPr>
          <w:rFonts w:cs="仿宋"/>
          <w:szCs w:val="20"/>
        </w:rPr>
      </w:pPr>
      <w:r>
        <w:rPr>
          <w:rFonts w:cs="仿宋" w:hint="eastAsia"/>
          <w:szCs w:val="20"/>
        </w:rPr>
        <w:t>本公司（联合体）郑重声明，根据《政府采购促进中小企业发展管理办法》（财库</w:t>
      </w:r>
      <w:r>
        <w:rPr>
          <w:rFonts w:hint="eastAsia"/>
          <w:szCs w:val="20"/>
        </w:rPr>
        <w:t>﹝</w:t>
      </w:r>
      <w:r>
        <w:rPr>
          <w:rFonts w:cs="仿宋"/>
          <w:szCs w:val="20"/>
        </w:rPr>
        <w:t>2020</w:t>
      </w:r>
      <w:r>
        <w:rPr>
          <w:rFonts w:hint="eastAsia"/>
          <w:szCs w:val="20"/>
        </w:rPr>
        <w:t>﹞</w:t>
      </w:r>
      <w:r>
        <w:rPr>
          <w:rFonts w:cs="仿宋"/>
          <w:szCs w:val="20"/>
        </w:rPr>
        <w:t xml:space="preserve">46 </w:t>
      </w:r>
      <w:r>
        <w:rPr>
          <w:rFonts w:cs="仿宋" w:hint="eastAsia"/>
          <w:szCs w:val="20"/>
        </w:rPr>
        <w:t>号）的规定，本公司（联合体）参加</w:t>
      </w:r>
      <w:r>
        <w:rPr>
          <w:rFonts w:cs="仿宋" w:hint="eastAsia"/>
          <w:iCs/>
          <w:szCs w:val="20"/>
          <w:u w:val="single"/>
        </w:rPr>
        <w:t>（采购人单位名称）</w:t>
      </w:r>
      <w:r>
        <w:rPr>
          <w:rFonts w:cs="仿宋" w:hint="eastAsia"/>
          <w:szCs w:val="20"/>
        </w:rPr>
        <w:t>的</w:t>
      </w:r>
      <w:r>
        <w:rPr>
          <w:rFonts w:cs="仿宋" w:hint="eastAsia"/>
          <w:iCs/>
          <w:szCs w:val="20"/>
          <w:u w:val="single"/>
        </w:rPr>
        <w:t>（项目名称）</w:t>
      </w:r>
      <w:r>
        <w:rPr>
          <w:rFonts w:cs="仿宋" w:hint="eastAsia"/>
          <w:szCs w:val="20"/>
        </w:rPr>
        <w:t>采购活动，服务全部由符合政策要求的中小企业承接。相关企业（含联合体中的中小企业、签订分包意向协议的中小企业）的具体情况如下：</w:t>
      </w:r>
    </w:p>
    <w:p w:rsidR="00661BFF" w:rsidRDefault="00F14465">
      <w:pPr>
        <w:widowControl w:val="0"/>
        <w:autoSpaceDE w:val="0"/>
        <w:autoSpaceDN w:val="0"/>
        <w:adjustRightInd w:val="0"/>
        <w:spacing w:line="360" w:lineRule="auto"/>
        <w:ind w:firstLineChars="200" w:firstLine="480"/>
        <w:rPr>
          <w:rFonts w:cs="仿宋"/>
          <w:szCs w:val="20"/>
        </w:rPr>
      </w:pPr>
      <w:r>
        <w:rPr>
          <w:rFonts w:cs="仿宋"/>
          <w:szCs w:val="20"/>
        </w:rPr>
        <w:t>1.</w:t>
      </w:r>
      <w:r>
        <w:rPr>
          <w:rFonts w:cs="仿宋"/>
          <w:szCs w:val="20"/>
          <w:u w:val="single"/>
        </w:rPr>
        <w:t xml:space="preserve"> </w:t>
      </w:r>
      <w:r>
        <w:rPr>
          <w:rFonts w:cs="仿宋" w:hint="eastAsia"/>
          <w:iCs/>
          <w:szCs w:val="20"/>
          <w:u w:val="single"/>
        </w:rPr>
        <w:t>（标的名称）</w:t>
      </w:r>
      <w:r>
        <w:rPr>
          <w:rFonts w:cs="仿宋"/>
          <w:szCs w:val="20"/>
          <w:u w:val="single"/>
        </w:rPr>
        <w:t xml:space="preserve"> </w:t>
      </w:r>
      <w:r>
        <w:rPr>
          <w:rFonts w:cs="仿宋" w:hint="eastAsia"/>
          <w:szCs w:val="20"/>
        </w:rPr>
        <w:t>，属于</w:t>
      </w:r>
      <w:r>
        <w:rPr>
          <w:rFonts w:cs="仿宋" w:hint="eastAsia"/>
          <w:iCs/>
          <w:szCs w:val="20"/>
          <w:u w:val="single"/>
        </w:rPr>
        <w:t>（采购文件中明确的所属行业）</w:t>
      </w:r>
      <w:r>
        <w:rPr>
          <w:rFonts w:cs="仿宋" w:hint="eastAsia"/>
          <w:szCs w:val="20"/>
        </w:rPr>
        <w:t>；承接企业为</w:t>
      </w:r>
      <w:r>
        <w:rPr>
          <w:rFonts w:cs="仿宋" w:hint="eastAsia"/>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w:t>
      </w:r>
      <w:r>
        <w:rPr>
          <w:rFonts w:cs="仿宋"/>
          <w:szCs w:val="20"/>
          <w:vertAlign w:val="superscript"/>
        </w:rPr>
        <w:t>1</w:t>
      </w:r>
      <w:r>
        <w:rPr>
          <w:rFonts w:cs="仿宋" w:hint="eastAsia"/>
          <w:szCs w:val="20"/>
        </w:rPr>
        <w:t>，属于</w:t>
      </w:r>
      <w:r>
        <w:rPr>
          <w:rFonts w:cs="仿宋" w:hint="eastAsia"/>
          <w:iCs/>
          <w:szCs w:val="20"/>
          <w:u w:val="single"/>
        </w:rPr>
        <w:t>（中型企业、小型企业、微型企业）</w:t>
      </w:r>
      <w:r>
        <w:rPr>
          <w:rFonts w:cs="仿宋" w:hint="eastAsia"/>
          <w:szCs w:val="20"/>
        </w:rPr>
        <w:t>；</w:t>
      </w:r>
    </w:p>
    <w:p w:rsidR="00661BFF" w:rsidRDefault="00F14465">
      <w:pPr>
        <w:widowControl w:val="0"/>
        <w:autoSpaceDE w:val="0"/>
        <w:autoSpaceDN w:val="0"/>
        <w:adjustRightInd w:val="0"/>
        <w:spacing w:line="360" w:lineRule="auto"/>
        <w:ind w:firstLineChars="200" w:firstLine="480"/>
        <w:rPr>
          <w:rFonts w:cs="仿宋"/>
          <w:szCs w:val="20"/>
        </w:rPr>
      </w:pPr>
      <w:r>
        <w:rPr>
          <w:rFonts w:cs="仿宋"/>
          <w:szCs w:val="20"/>
        </w:rPr>
        <w:t>2.</w:t>
      </w:r>
      <w:r>
        <w:rPr>
          <w:rFonts w:cs="仿宋"/>
          <w:szCs w:val="20"/>
          <w:u w:val="single"/>
        </w:rPr>
        <w:t xml:space="preserve"> </w:t>
      </w:r>
      <w:r>
        <w:rPr>
          <w:rFonts w:cs="仿宋" w:hint="eastAsia"/>
          <w:iCs/>
          <w:szCs w:val="20"/>
          <w:u w:val="single"/>
        </w:rPr>
        <w:t>（标的名称）</w:t>
      </w:r>
      <w:r>
        <w:rPr>
          <w:rFonts w:cs="仿宋"/>
          <w:iCs/>
          <w:szCs w:val="20"/>
          <w:u w:val="single"/>
        </w:rPr>
        <w:t xml:space="preserve"> </w:t>
      </w:r>
      <w:r>
        <w:rPr>
          <w:rFonts w:cs="仿宋" w:hint="eastAsia"/>
          <w:szCs w:val="20"/>
        </w:rPr>
        <w:t>，属于</w:t>
      </w:r>
      <w:r>
        <w:rPr>
          <w:rFonts w:cs="仿宋" w:hint="eastAsia"/>
          <w:iCs/>
          <w:szCs w:val="20"/>
          <w:u w:val="single"/>
        </w:rPr>
        <w:t>（采购文件中明确的所属行业）</w:t>
      </w:r>
      <w:r>
        <w:rPr>
          <w:rFonts w:cs="仿宋" w:hint="eastAsia"/>
          <w:szCs w:val="20"/>
        </w:rPr>
        <w:t>；承接企业为</w:t>
      </w:r>
      <w:r>
        <w:rPr>
          <w:rFonts w:cs="仿宋" w:hint="eastAsia"/>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万元，属于</w:t>
      </w:r>
      <w:r>
        <w:rPr>
          <w:rFonts w:cs="仿宋" w:hint="eastAsia"/>
          <w:iCs/>
          <w:szCs w:val="20"/>
          <w:u w:val="single"/>
        </w:rPr>
        <w:t>（中型企业、小型企业、微型企业）</w:t>
      </w:r>
      <w:r>
        <w:rPr>
          <w:rFonts w:cs="仿宋" w:hint="eastAsia"/>
          <w:szCs w:val="20"/>
        </w:rPr>
        <w:t>；</w:t>
      </w:r>
    </w:p>
    <w:p w:rsidR="00661BFF" w:rsidRDefault="00F14465">
      <w:pPr>
        <w:widowControl w:val="0"/>
        <w:autoSpaceDE w:val="0"/>
        <w:autoSpaceDN w:val="0"/>
        <w:adjustRightInd w:val="0"/>
        <w:spacing w:line="360" w:lineRule="auto"/>
        <w:ind w:firstLineChars="177" w:firstLine="425"/>
        <w:rPr>
          <w:rFonts w:cs="仿宋"/>
          <w:szCs w:val="20"/>
        </w:rPr>
      </w:pPr>
      <w:r>
        <w:rPr>
          <w:rFonts w:cs="仿宋" w:hint="eastAsia"/>
          <w:szCs w:val="20"/>
        </w:rPr>
        <w:t>……</w:t>
      </w:r>
    </w:p>
    <w:p w:rsidR="00661BFF" w:rsidRDefault="00F14465">
      <w:pPr>
        <w:widowControl w:val="0"/>
        <w:autoSpaceDE w:val="0"/>
        <w:autoSpaceDN w:val="0"/>
        <w:adjustRightInd w:val="0"/>
        <w:spacing w:line="360" w:lineRule="auto"/>
        <w:ind w:firstLineChars="177" w:firstLine="425"/>
        <w:rPr>
          <w:rFonts w:cs="仿宋"/>
          <w:szCs w:val="20"/>
        </w:rPr>
      </w:pPr>
      <w:r>
        <w:rPr>
          <w:rFonts w:cs="仿宋" w:hint="eastAsia"/>
          <w:szCs w:val="20"/>
        </w:rPr>
        <w:t>以上企业，不属于大企业的分支机构，不存在控股股东为大企业的情形，也不存在与大企业的负责人为同一人的情形。</w:t>
      </w:r>
    </w:p>
    <w:p w:rsidR="00661BFF" w:rsidRDefault="00F14465">
      <w:pPr>
        <w:widowControl w:val="0"/>
        <w:autoSpaceDE w:val="0"/>
        <w:autoSpaceDN w:val="0"/>
        <w:adjustRightInd w:val="0"/>
        <w:spacing w:line="360" w:lineRule="auto"/>
        <w:ind w:firstLineChars="177" w:firstLine="425"/>
        <w:rPr>
          <w:rFonts w:cs="仿宋"/>
          <w:szCs w:val="20"/>
        </w:rPr>
      </w:pPr>
      <w:r>
        <w:rPr>
          <w:rFonts w:cs="仿宋" w:hint="eastAsia"/>
          <w:szCs w:val="20"/>
        </w:rPr>
        <w:t>本企业对上述声明内容的真实性负责。如有虚假，将依法承担相应责任。</w:t>
      </w:r>
    </w:p>
    <w:p w:rsidR="00661BFF" w:rsidRDefault="00661BFF">
      <w:pPr>
        <w:widowControl w:val="0"/>
        <w:autoSpaceDE w:val="0"/>
        <w:autoSpaceDN w:val="0"/>
        <w:adjustRightInd w:val="0"/>
        <w:spacing w:line="360" w:lineRule="auto"/>
        <w:ind w:firstLineChars="1949" w:firstLine="4678"/>
        <w:rPr>
          <w:rFonts w:cs="仿宋"/>
          <w:szCs w:val="20"/>
        </w:rPr>
      </w:pPr>
    </w:p>
    <w:p w:rsidR="00661BFF" w:rsidRDefault="00F14465">
      <w:pPr>
        <w:widowControl w:val="0"/>
        <w:autoSpaceDE w:val="0"/>
        <w:autoSpaceDN w:val="0"/>
        <w:adjustRightInd w:val="0"/>
        <w:spacing w:line="360" w:lineRule="auto"/>
        <w:ind w:firstLineChars="1949" w:firstLine="4678"/>
        <w:rPr>
          <w:rFonts w:cs="仿宋"/>
          <w:szCs w:val="20"/>
        </w:rPr>
      </w:pPr>
      <w:r>
        <w:rPr>
          <w:rFonts w:cs="仿宋" w:hint="eastAsia"/>
          <w:szCs w:val="20"/>
        </w:rPr>
        <w:t>企业名称（盖章）：</w:t>
      </w:r>
    </w:p>
    <w:p w:rsidR="00661BFF" w:rsidRDefault="00F14465">
      <w:pPr>
        <w:widowControl w:val="0"/>
        <w:autoSpaceDE w:val="0"/>
        <w:autoSpaceDN w:val="0"/>
        <w:adjustRightInd w:val="0"/>
        <w:spacing w:line="360" w:lineRule="auto"/>
        <w:ind w:firstLineChars="1949" w:firstLine="4678"/>
        <w:rPr>
          <w:rFonts w:cs="仿宋"/>
          <w:szCs w:val="20"/>
        </w:rPr>
      </w:pPr>
      <w:r>
        <w:rPr>
          <w:rFonts w:cs="仿宋" w:hint="eastAsia"/>
          <w:szCs w:val="20"/>
        </w:rPr>
        <w:t>日期：</w:t>
      </w:r>
    </w:p>
    <w:p w:rsidR="00661BFF" w:rsidRDefault="00B75AD0">
      <w:pPr>
        <w:widowControl w:val="0"/>
        <w:spacing w:line="588" w:lineRule="exact"/>
        <w:jc w:val="center"/>
        <w:rPr>
          <w:rFonts w:cs="TimesNewRomanPSMT"/>
          <w:sz w:val="12"/>
          <w:szCs w:val="12"/>
        </w:rPr>
      </w:pPr>
      <w:r>
        <w:rPr>
          <w:rFonts w:cs="TimesNewRomanPSMT"/>
          <w:sz w:val="12"/>
          <w:szCs w:val="12"/>
        </w:rPr>
        <w:pict w14:anchorId="03DB7682">
          <v:rect id="_x0000_i1025" style="width:166.55pt;height:1pt" o:hrpct="401" o:hrstd="t" o:hr="t" fillcolor="#a0a0a0" stroked="f"/>
        </w:pict>
      </w:r>
    </w:p>
    <w:p w:rsidR="00661BFF" w:rsidRDefault="00F14465">
      <w:pPr>
        <w:widowControl w:val="0"/>
        <w:rPr>
          <w:sz w:val="18"/>
          <w:szCs w:val="18"/>
        </w:rPr>
      </w:pPr>
      <w:r>
        <w:rPr>
          <w:rFonts w:cs="TimesNewRomanPSMT"/>
          <w:sz w:val="18"/>
          <w:szCs w:val="18"/>
          <w:vertAlign w:val="superscript"/>
        </w:rPr>
        <w:t xml:space="preserve">1 </w:t>
      </w:r>
      <w:r>
        <w:rPr>
          <w:rFonts w:hint="eastAsia"/>
          <w:sz w:val="18"/>
          <w:szCs w:val="18"/>
        </w:rPr>
        <w:t>从业人员、营业收入、资产总额填报上一年度数据，无上一年度数据的新成立企业可不填报。</w:t>
      </w:r>
    </w:p>
    <w:p w:rsidR="00661BFF" w:rsidRDefault="00F14465">
      <w:pPr>
        <w:pStyle w:val="afa"/>
      </w:pPr>
      <w:r>
        <w:rPr>
          <w:kern w:val="2"/>
          <w:szCs w:val="20"/>
        </w:rPr>
        <w:br w:type="page"/>
      </w:r>
    </w:p>
    <w:p w:rsidR="00661BFF" w:rsidRDefault="00F14465">
      <w:pPr>
        <w:autoSpaceDE w:val="0"/>
        <w:autoSpaceDN w:val="0"/>
        <w:adjustRightInd w:val="0"/>
        <w:spacing w:line="360" w:lineRule="auto"/>
        <w:jc w:val="center"/>
        <w:rPr>
          <w:b/>
          <w:bCs/>
          <w:sz w:val="36"/>
          <w:szCs w:val="36"/>
        </w:rPr>
      </w:pPr>
      <w:r>
        <w:rPr>
          <w:rFonts w:hint="eastAsia"/>
          <w:b/>
          <w:bCs/>
          <w:sz w:val="36"/>
          <w:szCs w:val="36"/>
        </w:rPr>
        <w:lastRenderedPageBreak/>
        <w:t>残疾人福利性单位声明函</w:t>
      </w:r>
      <w:bookmarkEnd w:id="330"/>
      <w:bookmarkEnd w:id="331"/>
    </w:p>
    <w:p w:rsidR="00661BFF" w:rsidRDefault="00F14465">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rsidR="00661BFF" w:rsidRDefault="00F14465">
      <w:pPr>
        <w:spacing w:line="360" w:lineRule="auto"/>
        <w:ind w:firstLineChars="200" w:firstLine="492"/>
        <w:rPr>
          <w:spacing w:val="6"/>
        </w:rPr>
      </w:pPr>
      <w:r>
        <w:rPr>
          <w:rFonts w:hint="eastAsia"/>
          <w:spacing w:val="6"/>
        </w:rPr>
        <w:t>本单位对上述声明的真实性负责。如有虚假，将依法承担相应责任。</w:t>
      </w:r>
    </w:p>
    <w:p w:rsidR="00661BFF" w:rsidRDefault="00661BFF">
      <w:pPr>
        <w:spacing w:line="360" w:lineRule="auto"/>
        <w:ind w:firstLineChars="200" w:firstLine="492"/>
        <w:rPr>
          <w:spacing w:val="6"/>
        </w:rPr>
      </w:pPr>
    </w:p>
    <w:p w:rsidR="00661BFF" w:rsidRDefault="00661BFF">
      <w:pPr>
        <w:spacing w:line="360" w:lineRule="auto"/>
        <w:ind w:firstLineChars="200" w:firstLine="492"/>
        <w:rPr>
          <w:spacing w:val="6"/>
        </w:rPr>
      </w:pPr>
    </w:p>
    <w:p w:rsidR="00661BFF" w:rsidRDefault="00F14465">
      <w:pPr>
        <w:tabs>
          <w:tab w:val="left" w:pos="4860"/>
        </w:tabs>
        <w:spacing w:line="360" w:lineRule="auto"/>
        <w:ind w:right="1560" w:firstLineChars="200" w:firstLine="492"/>
        <w:jc w:val="center"/>
        <w:rPr>
          <w:spacing w:val="6"/>
        </w:rPr>
      </w:pPr>
      <w:r>
        <w:rPr>
          <w:spacing w:val="6"/>
        </w:rPr>
        <w:t xml:space="preserve">               单位名称（盖章）：</w:t>
      </w:r>
    </w:p>
    <w:p w:rsidR="00661BFF" w:rsidRDefault="00F14465">
      <w:pPr>
        <w:tabs>
          <w:tab w:val="left" w:pos="4860"/>
        </w:tabs>
        <w:spacing w:line="360" w:lineRule="auto"/>
        <w:ind w:right="1560" w:firstLineChars="200" w:firstLine="492"/>
        <w:jc w:val="center"/>
        <w:rPr>
          <w:spacing w:val="6"/>
        </w:rPr>
      </w:pPr>
      <w:r>
        <w:rPr>
          <w:spacing w:val="6"/>
        </w:rPr>
        <w:t xml:space="preserve">       日  期：</w:t>
      </w:r>
    </w:p>
    <w:p w:rsidR="00661BFF" w:rsidRDefault="00F14465">
      <w:r>
        <w:br w:type="page"/>
      </w:r>
    </w:p>
    <w:p w:rsidR="00661BFF" w:rsidRDefault="00F14465">
      <w:pPr>
        <w:pStyle w:val="32"/>
        <w:rPr>
          <w:szCs w:val="24"/>
        </w:rPr>
      </w:pPr>
      <w:bookmarkStart w:id="332" w:name="_Toc184049624"/>
      <w:r>
        <w:rPr>
          <w:szCs w:val="24"/>
        </w:rPr>
        <w:lastRenderedPageBreak/>
        <w:t>13</w:t>
      </w:r>
      <w:r>
        <w:rPr>
          <w:rFonts w:hint="eastAsia"/>
          <w:szCs w:val="24"/>
        </w:rPr>
        <w:t>．招标文件要求的和投标人认为必要的其它文件</w:t>
      </w:r>
      <w:bookmarkEnd w:id="332"/>
    </w:p>
    <w:p w:rsidR="00661BFF" w:rsidRDefault="00661BFF">
      <w:pPr>
        <w:pStyle w:val="CharChar1CharCharCharCharCharChar1"/>
        <w:spacing w:line="360" w:lineRule="auto"/>
        <w:ind w:firstLine="482"/>
        <w:rPr>
          <w:rFonts w:ascii="宋体" w:eastAsia="宋体" w:hAnsi="宋体"/>
          <w:lang w:eastAsia="zh-CN"/>
        </w:rPr>
      </w:pPr>
    </w:p>
    <w:sectPr w:rsidR="00661BFF">
      <w:footerReference w:type="even" r:id="rId20"/>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D0" w:rsidRDefault="00B75AD0">
      <w:r>
        <w:separator/>
      </w:r>
    </w:p>
  </w:endnote>
  <w:endnote w:type="continuationSeparator" w:id="0">
    <w:p w:rsidR="00B75AD0" w:rsidRDefault="00B7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10" w:usb3="00000000" w:csb0="00040001" w:csb1="00000000"/>
  </w:font>
  <w:font w:name="Frutiger Roman">
    <w:altName w:val="苹方-简"/>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苹方-简"/>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苹方-简"/>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苹方-简"/>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0" w:usb1="0000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framePr w:wrap="around" w:vAnchor="text" w:hAnchor="margin" w:xAlign="center" w:y="1"/>
    </w:pPr>
    <w:r>
      <w:fldChar w:fldCharType="begin"/>
    </w:r>
    <w:r>
      <w:instrText xml:space="preserve">PAGE  </w:instrText>
    </w:r>
    <w:r>
      <w:fldChar w:fldCharType="separate"/>
    </w:r>
    <w:r>
      <w:t>117</w:t>
    </w:r>
    <w:r>
      <w:fldChar w:fldCharType="end"/>
    </w:r>
  </w:p>
  <w:p w:rsidR="001B2EBE" w:rsidRDefault="001B2EBE">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framePr w:wrap="around" w:vAnchor="text" w:hAnchor="margin" w:xAlign="center" w:y="1"/>
    </w:pPr>
    <w:r>
      <w:fldChar w:fldCharType="begin"/>
    </w:r>
    <w:r>
      <w:instrText xml:space="preserve">PAGE  </w:instrText>
    </w:r>
    <w:r>
      <w:fldChar w:fldCharType="end"/>
    </w:r>
  </w:p>
  <w:p w:rsidR="001B2EBE" w:rsidRDefault="001B2EBE">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6E15D8" w:rsidRPr="006E15D8">
      <w:rPr>
        <w:noProof/>
        <w:sz w:val="21"/>
        <w:szCs w:val="21"/>
        <w:lang w:val="zh-CN"/>
      </w:rPr>
      <w:t>49</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64639"/>
      <w:docPartObj>
        <w:docPartGallery w:val="Page Numbers (Bottom of Page)"/>
        <w:docPartUnique/>
      </w:docPartObj>
    </w:sdtPr>
    <w:sdtEndPr/>
    <w:sdtContent>
      <w:p w:rsidR="001B2EBE" w:rsidRDefault="001B2EBE" w:rsidP="00FF6B12">
        <w:pPr>
          <w:pStyle w:val="aff8"/>
          <w:ind w:left="480"/>
          <w:jc w:val="center"/>
        </w:pPr>
        <w:r>
          <w:fldChar w:fldCharType="begin"/>
        </w:r>
        <w:r>
          <w:instrText>PAGE   \* MERGEFORMAT</w:instrText>
        </w:r>
        <w:r>
          <w:fldChar w:fldCharType="separate"/>
        </w:r>
        <w:r w:rsidR="006E15D8" w:rsidRPr="006E15D8">
          <w:rPr>
            <w:noProof/>
            <w:lang w:val="zh-CN"/>
          </w:rPr>
          <w:t>27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08419"/>
    </w:sdtPr>
    <w:sdtEndPr/>
    <w:sdtContent>
      <w:p w:rsidR="001B2EBE" w:rsidRDefault="001B2EBE">
        <w:pPr>
          <w:pStyle w:val="aff8"/>
          <w:jc w:val="center"/>
        </w:pPr>
        <w:r>
          <w:fldChar w:fldCharType="begin"/>
        </w:r>
        <w:r>
          <w:instrText>PAGE   \* MERGEFORMAT</w:instrText>
        </w:r>
        <w:r>
          <w:fldChar w:fldCharType="separate"/>
        </w:r>
        <w:r w:rsidR="006E15D8" w:rsidRPr="006E15D8">
          <w:rPr>
            <w:noProof/>
            <w:lang w:val="zh-CN"/>
          </w:rPr>
          <w:t>56</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jc w:val="center"/>
      <w:rPr>
        <w:szCs w:val="18"/>
      </w:rPr>
    </w:pPr>
    <w:r>
      <w:rPr>
        <w:rFonts w:hint="eastAsia"/>
      </w:rPr>
      <w:t xml:space="preserve">                                         2                        </w:t>
    </w:r>
  </w:p>
  <w:p w:rsidR="001B2EBE" w:rsidRDefault="001B2EBE">
    <w:pP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jc w:val="center"/>
    </w:pPr>
    <w:r>
      <w:fldChar w:fldCharType="begin"/>
    </w:r>
    <w:r>
      <w:instrText>PAGE   \* MERGEFORMAT</w:instrText>
    </w:r>
    <w:r>
      <w:fldChar w:fldCharType="separate"/>
    </w:r>
    <w:r w:rsidR="006E15D8" w:rsidRPr="006E15D8">
      <w:rPr>
        <w:noProof/>
        <w:lang w:val="zh-CN"/>
      </w:rPr>
      <w:t>71</w:t>
    </w:r>
    <w:r>
      <w:rPr>
        <w:lang w:val="zh-CN"/>
      </w:rPr>
      <w:fldChar w:fldCharType="end"/>
    </w:r>
  </w:p>
  <w:p w:rsidR="001B2EBE" w:rsidRDefault="001B2EBE">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83362"/>
    </w:sdtPr>
    <w:sdtEndPr/>
    <w:sdtContent>
      <w:p w:rsidR="001B2EBE" w:rsidRDefault="001B2EBE">
        <w:pPr>
          <w:pStyle w:val="aff8"/>
          <w:jc w:val="center"/>
        </w:pPr>
        <w:r>
          <w:fldChar w:fldCharType="begin"/>
        </w:r>
        <w:r>
          <w:instrText>PAGE   \* MERGEFORMAT</w:instrText>
        </w:r>
        <w:r>
          <w:fldChar w:fldCharType="separate"/>
        </w:r>
        <w:r w:rsidR="006E15D8" w:rsidRPr="006E15D8">
          <w:rPr>
            <w:noProof/>
            <w:lang w:val="zh-CN"/>
          </w:rPr>
          <w:t>88</w:t>
        </w:r>
        <w:r>
          <w:rPr>
            <w:lang w:val="zh-C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framePr w:wrap="around" w:vAnchor="text" w:hAnchor="margin" w:xAlign="center" w:y="1"/>
    </w:pPr>
    <w:r>
      <w:fldChar w:fldCharType="begin"/>
    </w:r>
    <w:r>
      <w:instrText xml:space="preserve">PAGE  </w:instrText>
    </w:r>
    <w:r>
      <w:fldChar w:fldCharType="separate"/>
    </w:r>
    <w:r>
      <w:t>66</w:t>
    </w:r>
    <w:r>
      <w:fldChar w:fldCharType="end"/>
    </w:r>
  </w:p>
  <w:p w:rsidR="001B2EBE" w:rsidRDefault="001B2EBE">
    <w:pPr>
      <w:pStyle w:val="afa"/>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pStyle w:val="afa"/>
      <w:framePr w:wrap="around" w:vAnchor="text" w:hAnchor="margin" w:xAlign="right" w:y="1"/>
    </w:pPr>
  </w:p>
  <w:p w:rsidR="001B2EBE" w:rsidRDefault="001B2EBE">
    <w:pPr>
      <w:pStyle w:val="af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D0" w:rsidRDefault="00B75AD0">
      <w:r>
        <w:separator/>
      </w:r>
    </w:p>
  </w:footnote>
  <w:footnote w:type="continuationSeparator" w:id="0">
    <w:p w:rsidR="00B75AD0" w:rsidRDefault="00B7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BE" w:rsidRDefault="001B2EBE">
    <w:pPr>
      <w:spacing w:line="276" w:lineRule="auto"/>
      <w:rPr>
        <w:rFonts w:ascii="Cambria"/>
        <w:sz w:val="18"/>
        <w:szCs w:val="18"/>
        <w:u w:val="single"/>
      </w:rPr>
    </w:pPr>
  </w:p>
  <w:p w:rsidR="001B2EBE" w:rsidRDefault="001B2EBE">
    <w:pPr>
      <w:spacing w:line="360" w:lineRule="auto"/>
      <w:rPr>
        <w:rFonts w:ascii="Cambria"/>
        <w:sz w:val="18"/>
        <w:szCs w:val="18"/>
        <w:u w:val="single"/>
      </w:rPr>
    </w:pPr>
    <w:r>
      <w:rPr>
        <w:rFonts w:ascii="Cambria" w:hint="eastAsia"/>
        <w:sz w:val="18"/>
        <w:szCs w:val="18"/>
        <w:u w:val="single"/>
      </w:rPr>
      <w:t xml:space="preserve">--                                                        </w:t>
    </w:r>
  </w:p>
  <w:p w:rsidR="001B2EBE" w:rsidRDefault="001B2EBE">
    <w:pPr>
      <w:rPr>
        <w:rFonts w:ascii="Cambria"/>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501EC"/>
    <w:multiLevelType w:val="singleLevel"/>
    <w:tmpl w:val="E7B501EC"/>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4"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7" w15:restartNumberingAfterBreak="0">
    <w:nsid w:val="00000026"/>
    <w:multiLevelType w:val="multilevel"/>
    <w:tmpl w:val="00000026"/>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27"/>
    <w:multiLevelType w:val="singleLevel"/>
    <w:tmpl w:val="00000027"/>
    <w:lvl w:ilvl="0">
      <w:start w:val="1"/>
      <w:numFmt w:val="bullet"/>
      <w:pStyle w:val="31"/>
      <w:lvlText w:val=""/>
      <w:lvlJc w:val="left"/>
      <w:pPr>
        <w:tabs>
          <w:tab w:val="left" w:pos="1342"/>
        </w:tabs>
        <w:ind w:left="1342" w:hanging="360"/>
      </w:pPr>
      <w:rPr>
        <w:rFonts w:ascii="Wingdings" w:hAnsi="Wingdings" w:hint="default"/>
      </w:rPr>
    </w:lvl>
  </w:abstractNum>
  <w:abstractNum w:abstractNumId="19" w15:restartNumberingAfterBreak="0">
    <w:nsid w:val="00A492F1"/>
    <w:multiLevelType w:val="singleLevel"/>
    <w:tmpl w:val="00A492F1"/>
    <w:lvl w:ilvl="0">
      <w:start w:val="2"/>
      <w:numFmt w:val="chineseCounting"/>
      <w:lvlText w:val="(%1)"/>
      <w:lvlJc w:val="left"/>
      <w:pPr>
        <w:tabs>
          <w:tab w:val="left" w:pos="312"/>
        </w:tabs>
      </w:pPr>
      <w:rPr>
        <w:rFonts w:hint="eastAsia"/>
      </w:rPr>
    </w:lvl>
  </w:abstractNum>
  <w:abstractNum w:abstractNumId="20" w15:restartNumberingAfterBreak="0">
    <w:nsid w:val="014A11C1"/>
    <w:multiLevelType w:val="multilevel"/>
    <w:tmpl w:val="014A11C1"/>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04E75378"/>
    <w:multiLevelType w:val="singleLevel"/>
    <w:tmpl w:val="04E75378"/>
    <w:lvl w:ilvl="0">
      <w:start w:val="1"/>
      <w:numFmt w:val="decimal"/>
      <w:suff w:val="space"/>
      <w:lvlText w:val="%1."/>
      <w:lvlJc w:val="left"/>
      <w:pPr>
        <w:ind w:left="38"/>
      </w:pPr>
    </w:lvl>
  </w:abstractNum>
  <w:abstractNum w:abstractNumId="22" w15:restartNumberingAfterBreak="0">
    <w:nsid w:val="0E557C01"/>
    <w:multiLevelType w:val="multilevel"/>
    <w:tmpl w:val="0E557C01"/>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3" w15:restartNumberingAfterBreak="0">
    <w:nsid w:val="0F5B3670"/>
    <w:multiLevelType w:val="multilevel"/>
    <w:tmpl w:val="0F5B3670"/>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4" w15:restartNumberingAfterBreak="0">
    <w:nsid w:val="0F9C7ACC"/>
    <w:multiLevelType w:val="multilevel"/>
    <w:tmpl w:val="0F9C7ACC"/>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5" w15:restartNumberingAfterBreak="0">
    <w:nsid w:val="2798344D"/>
    <w:multiLevelType w:val="multilevel"/>
    <w:tmpl w:val="2798344D"/>
    <w:lvl w:ilvl="0">
      <w:start w:val="1"/>
      <w:numFmt w:val="decimal"/>
      <w:lvlText w:val="%1."/>
      <w:lvlJc w:val="left"/>
      <w:pPr>
        <w:ind w:left="415" w:hanging="420"/>
      </w:pPr>
    </w:lvl>
    <w:lvl w:ilvl="1">
      <w:start w:val="1"/>
      <w:numFmt w:val="lowerLetter"/>
      <w:lvlText w:val="%2)"/>
      <w:lvlJc w:val="left"/>
      <w:pPr>
        <w:ind w:left="835" w:hanging="420"/>
      </w:pPr>
    </w:lvl>
    <w:lvl w:ilvl="2">
      <w:start w:val="1"/>
      <w:numFmt w:val="lowerRoman"/>
      <w:lvlText w:val="%3."/>
      <w:lvlJc w:val="right"/>
      <w:pPr>
        <w:ind w:left="1255" w:hanging="420"/>
      </w:pPr>
    </w:lvl>
    <w:lvl w:ilvl="3">
      <w:start w:val="1"/>
      <w:numFmt w:val="decimal"/>
      <w:lvlText w:val="%4."/>
      <w:lvlJc w:val="left"/>
      <w:pPr>
        <w:ind w:left="1675" w:hanging="420"/>
      </w:pPr>
    </w:lvl>
    <w:lvl w:ilvl="4">
      <w:start w:val="1"/>
      <w:numFmt w:val="lowerLetter"/>
      <w:lvlText w:val="%5)"/>
      <w:lvlJc w:val="left"/>
      <w:pPr>
        <w:ind w:left="2095" w:hanging="420"/>
      </w:pPr>
    </w:lvl>
    <w:lvl w:ilvl="5">
      <w:start w:val="1"/>
      <w:numFmt w:val="lowerRoman"/>
      <w:lvlText w:val="%6."/>
      <w:lvlJc w:val="right"/>
      <w:pPr>
        <w:ind w:left="2515" w:hanging="420"/>
      </w:pPr>
    </w:lvl>
    <w:lvl w:ilvl="6">
      <w:start w:val="1"/>
      <w:numFmt w:val="decimal"/>
      <w:lvlText w:val="%7."/>
      <w:lvlJc w:val="left"/>
      <w:pPr>
        <w:ind w:left="2935" w:hanging="420"/>
      </w:pPr>
    </w:lvl>
    <w:lvl w:ilvl="7">
      <w:start w:val="1"/>
      <w:numFmt w:val="lowerLetter"/>
      <w:lvlText w:val="%8)"/>
      <w:lvlJc w:val="left"/>
      <w:pPr>
        <w:ind w:left="3355" w:hanging="420"/>
      </w:pPr>
    </w:lvl>
    <w:lvl w:ilvl="8">
      <w:start w:val="1"/>
      <w:numFmt w:val="lowerRoman"/>
      <w:lvlText w:val="%9."/>
      <w:lvlJc w:val="right"/>
      <w:pPr>
        <w:ind w:left="3775" w:hanging="420"/>
      </w:pPr>
    </w:lvl>
  </w:abstractNum>
  <w:abstractNum w:abstractNumId="26" w15:restartNumberingAfterBreak="0">
    <w:nsid w:val="2D275F57"/>
    <w:multiLevelType w:val="multilevel"/>
    <w:tmpl w:val="2D275F57"/>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7" w15:restartNumberingAfterBreak="0">
    <w:nsid w:val="2EE8D398"/>
    <w:multiLevelType w:val="multilevel"/>
    <w:tmpl w:val="2EE8D398"/>
    <w:lvl w:ilvl="0">
      <w:start w:val="9"/>
      <w:numFmt w:val="japaneseCounting"/>
      <w:lvlText w:val="%1、"/>
      <w:lvlJc w:val="left"/>
      <w:pPr>
        <w:ind w:left="-208" w:firstLine="448"/>
      </w:pPr>
      <w:rPr>
        <w:rFonts w:hint="eastAsia"/>
      </w:rPr>
    </w:lvl>
    <w:lvl w:ilvl="1">
      <w:start w:val="1"/>
      <w:numFmt w:val="lowerLetter"/>
      <w:lvlText w:val="%2)"/>
      <w:lvlJc w:val="left"/>
      <w:pPr>
        <w:ind w:left="1007" w:hanging="420"/>
      </w:pPr>
      <w:rPr>
        <w:rFonts w:hint="eastAsia"/>
      </w:rPr>
    </w:lvl>
    <w:lvl w:ilvl="2">
      <w:start w:val="1"/>
      <w:numFmt w:val="lowerRoman"/>
      <w:lvlText w:val="%3."/>
      <w:lvlJc w:val="right"/>
      <w:pPr>
        <w:ind w:left="1427" w:hanging="420"/>
      </w:pPr>
      <w:rPr>
        <w:rFonts w:hint="eastAsia"/>
      </w:rPr>
    </w:lvl>
    <w:lvl w:ilvl="3">
      <w:start w:val="1"/>
      <w:numFmt w:val="decimal"/>
      <w:lvlText w:val="%4."/>
      <w:lvlJc w:val="left"/>
      <w:pPr>
        <w:ind w:left="1847" w:hanging="420"/>
      </w:pPr>
      <w:rPr>
        <w:rFonts w:hint="eastAsia"/>
      </w:rPr>
    </w:lvl>
    <w:lvl w:ilvl="4">
      <w:start w:val="1"/>
      <w:numFmt w:val="lowerLetter"/>
      <w:lvlText w:val="%5)"/>
      <w:lvlJc w:val="left"/>
      <w:pPr>
        <w:ind w:left="2267" w:hanging="420"/>
      </w:pPr>
      <w:rPr>
        <w:rFonts w:hint="eastAsia"/>
      </w:rPr>
    </w:lvl>
    <w:lvl w:ilvl="5">
      <w:start w:val="1"/>
      <w:numFmt w:val="lowerRoman"/>
      <w:lvlText w:val="%6."/>
      <w:lvlJc w:val="right"/>
      <w:pPr>
        <w:ind w:left="2687" w:hanging="420"/>
      </w:pPr>
      <w:rPr>
        <w:rFonts w:hint="eastAsia"/>
      </w:rPr>
    </w:lvl>
    <w:lvl w:ilvl="6">
      <w:start w:val="1"/>
      <w:numFmt w:val="decimal"/>
      <w:lvlText w:val="%7."/>
      <w:lvlJc w:val="left"/>
      <w:pPr>
        <w:ind w:left="3107" w:hanging="420"/>
      </w:pPr>
      <w:rPr>
        <w:rFonts w:hint="eastAsia"/>
      </w:rPr>
    </w:lvl>
    <w:lvl w:ilvl="7">
      <w:start w:val="1"/>
      <w:numFmt w:val="lowerLetter"/>
      <w:lvlText w:val="%8)"/>
      <w:lvlJc w:val="left"/>
      <w:pPr>
        <w:ind w:left="3527" w:hanging="420"/>
      </w:pPr>
      <w:rPr>
        <w:rFonts w:hint="eastAsia"/>
      </w:rPr>
    </w:lvl>
    <w:lvl w:ilvl="8">
      <w:start w:val="1"/>
      <w:numFmt w:val="lowerRoman"/>
      <w:lvlText w:val="%9."/>
      <w:lvlJc w:val="right"/>
      <w:pPr>
        <w:ind w:left="3947" w:hanging="420"/>
      </w:pPr>
      <w:rPr>
        <w:rFonts w:hint="eastAsia"/>
      </w:rPr>
    </w:lvl>
  </w:abstractNum>
  <w:abstractNum w:abstractNumId="28" w15:restartNumberingAfterBreak="0">
    <w:nsid w:val="413139E9"/>
    <w:multiLevelType w:val="multilevel"/>
    <w:tmpl w:val="413139E9"/>
    <w:lvl w:ilvl="0">
      <w:start w:val="1"/>
      <w:numFmt w:val="chineseCountingThousand"/>
      <w:lvlText w:val="%1、"/>
      <w:lvlJc w:val="left"/>
      <w:pPr>
        <w:ind w:left="-60" w:hanging="420"/>
      </w:pPr>
      <w:rPr>
        <w:rFonts w:hint="eastAsia"/>
      </w:rPr>
    </w:lvl>
    <w:lvl w:ilvl="1">
      <w:start w:val="1"/>
      <w:numFmt w:val="lowerLetter"/>
      <w:lvlText w:val="%2)"/>
      <w:lvlJc w:val="left"/>
      <w:pPr>
        <w:ind w:left="360" w:hanging="420"/>
      </w:pPr>
    </w:lvl>
    <w:lvl w:ilvl="2">
      <w:start w:val="1"/>
      <w:numFmt w:val="lowerRoman"/>
      <w:lvlText w:val="%3."/>
      <w:lvlJc w:val="right"/>
      <w:pPr>
        <w:ind w:left="780" w:hanging="420"/>
      </w:pPr>
    </w:lvl>
    <w:lvl w:ilvl="3">
      <w:start w:val="1"/>
      <w:numFmt w:val="decimal"/>
      <w:lvlText w:val="%4."/>
      <w:lvlJc w:val="left"/>
      <w:pPr>
        <w:ind w:left="1200" w:hanging="420"/>
      </w:pPr>
    </w:lvl>
    <w:lvl w:ilvl="4">
      <w:start w:val="1"/>
      <w:numFmt w:val="lowerLetter"/>
      <w:lvlText w:val="%5)"/>
      <w:lvlJc w:val="left"/>
      <w:pPr>
        <w:ind w:left="1620" w:hanging="420"/>
      </w:pPr>
    </w:lvl>
    <w:lvl w:ilvl="5">
      <w:start w:val="1"/>
      <w:numFmt w:val="lowerRoman"/>
      <w:lvlText w:val="%6."/>
      <w:lvlJc w:val="right"/>
      <w:pPr>
        <w:ind w:left="2040" w:hanging="420"/>
      </w:pPr>
    </w:lvl>
    <w:lvl w:ilvl="6">
      <w:start w:val="1"/>
      <w:numFmt w:val="decimal"/>
      <w:lvlText w:val="%7."/>
      <w:lvlJc w:val="left"/>
      <w:pPr>
        <w:ind w:left="2460" w:hanging="420"/>
      </w:pPr>
    </w:lvl>
    <w:lvl w:ilvl="7">
      <w:start w:val="1"/>
      <w:numFmt w:val="lowerLetter"/>
      <w:lvlText w:val="%8)"/>
      <w:lvlJc w:val="left"/>
      <w:pPr>
        <w:ind w:left="2880" w:hanging="420"/>
      </w:pPr>
    </w:lvl>
    <w:lvl w:ilvl="8">
      <w:start w:val="1"/>
      <w:numFmt w:val="lowerRoman"/>
      <w:lvlText w:val="%9."/>
      <w:lvlJc w:val="right"/>
      <w:pPr>
        <w:ind w:left="3300" w:hanging="420"/>
      </w:pPr>
    </w:lvl>
  </w:abstractNum>
  <w:abstractNum w:abstractNumId="29" w15:restartNumberingAfterBreak="0">
    <w:nsid w:val="4BE019B7"/>
    <w:multiLevelType w:val="multilevel"/>
    <w:tmpl w:val="4BE019B7"/>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30"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1" w15:restartNumberingAfterBreak="0">
    <w:nsid w:val="54B029A7"/>
    <w:multiLevelType w:val="multilevel"/>
    <w:tmpl w:val="54B029A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5CB83CB8"/>
    <w:multiLevelType w:val="multilevel"/>
    <w:tmpl w:val="5CB83CB8"/>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33" w15:restartNumberingAfterBreak="0">
    <w:nsid w:val="66BF051D"/>
    <w:multiLevelType w:val="multilevel"/>
    <w:tmpl w:val="66BF051D"/>
    <w:lvl w:ilvl="0">
      <w:start w:val="1"/>
      <w:numFmt w:val="chineseCountingThousand"/>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980094C"/>
    <w:multiLevelType w:val="multilevel"/>
    <w:tmpl w:val="6980094C"/>
    <w:lvl w:ilvl="0">
      <w:start w:val="6"/>
      <w:numFmt w:val="japaneseCounting"/>
      <w:lvlText w:val="%1、"/>
      <w:lvlJc w:val="left"/>
      <w:pPr>
        <w:ind w:left="560" w:hanging="135"/>
      </w:pPr>
      <w:rPr>
        <w:rFonts w:hint="eastAsia"/>
      </w:rPr>
    </w:lvl>
    <w:lvl w:ilvl="1">
      <w:start w:val="1"/>
      <w:numFmt w:val="lowerLetter"/>
      <w:lvlText w:val="%2)"/>
      <w:lvlJc w:val="left"/>
      <w:pPr>
        <w:ind w:left="980" w:hanging="420"/>
      </w:pPr>
      <w:rPr>
        <w:rFonts w:hint="eastAsia"/>
      </w:rPr>
    </w:lvl>
    <w:lvl w:ilvl="2">
      <w:start w:val="1"/>
      <w:numFmt w:val="lowerRoman"/>
      <w:lvlText w:val="%3."/>
      <w:lvlJc w:val="right"/>
      <w:pPr>
        <w:ind w:left="1400" w:hanging="420"/>
      </w:pPr>
      <w:rPr>
        <w:rFonts w:hint="eastAsia"/>
      </w:rPr>
    </w:lvl>
    <w:lvl w:ilvl="3">
      <w:start w:val="1"/>
      <w:numFmt w:val="decimal"/>
      <w:lvlText w:val="%4."/>
      <w:lvlJc w:val="left"/>
      <w:pPr>
        <w:ind w:left="1820" w:hanging="420"/>
      </w:pPr>
      <w:rPr>
        <w:rFonts w:hint="eastAsia"/>
      </w:rPr>
    </w:lvl>
    <w:lvl w:ilvl="4">
      <w:start w:val="1"/>
      <w:numFmt w:val="lowerLetter"/>
      <w:lvlText w:val="%5)"/>
      <w:lvlJc w:val="left"/>
      <w:pPr>
        <w:ind w:left="2240" w:hanging="420"/>
      </w:pPr>
      <w:rPr>
        <w:rFonts w:hint="eastAsia"/>
      </w:rPr>
    </w:lvl>
    <w:lvl w:ilvl="5">
      <w:start w:val="1"/>
      <w:numFmt w:val="lowerRoman"/>
      <w:lvlText w:val="%6."/>
      <w:lvlJc w:val="right"/>
      <w:pPr>
        <w:ind w:left="2660" w:hanging="420"/>
      </w:pPr>
      <w:rPr>
        <w:rFonts w:hint="eastAsia"/>
      </w:rPr>
    </w:lvl>
    <w:lvl w:ilvl="6">
      <w:start w:val="1"/>
      <w:numFmt w:val="decimal"/>
      <w:lvlText w:val="%7."/>
      <w:lvlJc w:val="left"/>
      <w:pPr>
        <w:ind w:left="3080" w:hanging="420"/>
      </w:pPr>
      <w:rPr>
        <w:rFonts w:hint="eastAsia"/>
      </w:rPr>
    </w:lvl>
    <w:lvl w:ilvl="7">
      <w:start w:val="1"/>
      <w:numFmt w:val="lowerLetter"/>
      <w:lvlText w:val="%8)"/>
      <w:lvlJc w:val="left"/>
      <w:pPr>
        <w:ind w:left="3500" w:hanging="420"/>
      </w:pPr>
      <w:rPr>
        <w:rFonts w:hint="eastAsia"/>
      </w:rPr>
    </w:lvl>
    <w:lvl w:ilvl="8">
      <w:start w:val="1"/>
      <w:numFmt w:val="lowerRoman"/>
      <w:lvlText w:val="%9."/>
      <w:lvlJc w:val="right"/>
      <w:pPr>
        <w:ind w:left="3920" w:hanging="420"/>
      </w:pPr>
      <w:rPr>
        <w:rFonts w:hint="eastAsia"/>
      </w:rPr>
    </w:lvl>
  </w:abstractNum>
  <w:abstractNum w:abstractNumId="35" w15:restartNumberingAfterBreak="0">
    <w:nsid w:val="7E1B17D1"/>
    <w:multiLevelType w:val="multilevel"/>
    <w:tmpl w:val="7E1B17D1"/>
    <w:lvl w:ilvl="0">
      <w:start w:val="1"/>
      <w:numFmt w:val="decimal"/>
      <w:lvlText w:val="%1."/>
      <w:lvlJc w:val="left"/>
      <w:pPr>
        <w:ind w:left="699" w:hanging="420"/>
      </w:p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num w:numId="1">
    <w:abstractNumId w:val="17"/>
  </w:num>
  <w:num w:numId="2">
    <w:abstractNumId w:val="4"/>
  </w:num>
  <w:num w:numId="3">
    <w:abstractNumId w:val="6"/>
  </w:num>
  <w:num w:numId="4">
    <w:abstractNumId w:val="18"/>
  </w:num>
  <w:num w:numId="5">
    <w:abstractNumId w:val="3"/>
  </w:num>
  <w:num w:numId="6">
    <w:abstractNumId w:val="5"/>
  </w:num>
  <w:num w:numId="7">
    <w:abstractNumId w:val="2"/>
  </w:num>
  <w:num w:numId="8">
    <w:abstractNumId w:val="1"/>
  </w:num>
  <w:num w:numId="9">
    <w:abstractNumId w:val="8"/>
  </w:num>
  <w:num w:numId="10">
    <w:abstractNumId w:val="9"/>
  </w:num>
  <w:num w:numId="11">
    <w:abstractNumId w:val="15"/>
  </w:num>
  <w:num w:numId="12">
    <w:abstractNumId w:val="11"/>
  </w:num>
  <w:num w:numId="13">
    <w:abstractNumId w:val="16"/>
  </w:num>
  <w:num w:numId="14">
    <w:abstractNumId w:val="14"/>
  </w:num>
  <w:num w:numId="15">
    <w:abstractNumId w:val="10"/>
  </w:num>
  <w:num w:numId="16">
    <w:abstractNumId w:val="13"/>
  </w:num>
  <w:num w:numId="17">
    <w:abstractNumId w:val="12"/>
  </w:num>
  <w:num w:numId="18">
    <w:abstractNumId w:val="30"/>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9">
    <w:abstractNumId w:val="7"/>
  </w:num>
  <w:num w:numId="20">
    <w:abstractNumId w:val="28"/>
  </w:num>
  <w:num w:numId="21">
    <w:abstractNumId w:val="26"/>
  </w:num>
  <w:num w:numId="22">
    <w:abstractNumId w:val="29"/>
  </w:num>
  <w:num w:numId="23">
    <w:abstractNumId w:val="25"/>
  </w:num>
  <w:num w:numId="24">
    <w:abstractNumId w:val="33"/>
  </w:num>
  <w:num w:numId="25">
    <w:abstractNumId w:val="20"/>
  </w:num>
  <w:num w:numId="26">
    <w:abstractNumId w:val="32"/>
  </w:num>
  <w:num w:numId="27">
    <w:abstractNumId w:val="19"/>
  </w:num>
  <w:num w:numId="28">
    <w:abstractNumId w:val="0"/>
  </w:num>
  <w:num w:numId="29">
    <w:abstractNumId w:val="35"/>
  </w:num>
  <w:num w:numId="30">
    <w:abstractNumId w:val="23"/>
  </w:num>
  <w:num w:numId="31">
    <w:abstractNumId w:val="31"/>
  </w:num>
  <w:num w:numId="32">
    <w:abstractNumId w:val="34"/>
  </w:num>
  <w:num w:numId="33">
    <w:abstractNumId w:val="21"/>
  </w:num>
  <w:num w:numId="34">
    <w:abstractNumId w:val="27"/>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QwNDI0MzMyMTIyNDFV0lEKTi0uzszPAykwrgUAu5603iwAAAA="/>
    <w:docVar w:name="commondata" w:val="eyJoZGlkIjoiZjE5MmI3MzRkNDBlY2Y4N2QxMjhmZDVkY2U4MzNmOGYifQ=="/>
  </w:docVars>
  <w:rsids>
    <w:rsidRoot w:val="00346AD8"/>
    <w:rsid w:val="AEFF1ADD"/>
    <w:rsid w:val="DDBE2B19"/>
    <w:rsid w:val="DFB5F476"/>
    <w:rsid w:val="DFC6F334"/>
    <w:rsid w:val="DFCBBC32"/>
    <w:rsid w:val="EBD783E0"/>
    <w:rsid w:val="ED687351"/>
    <w:rsid w:val="FBFF22C5"/>
    <w:rsid w:val="FEF7056B"/>
    <w:rsid w:val="FF7F05E8"/>
    <w:rsid w:val="00000895"/>
    <w:rsid w:val="00000B2A"/>
    <w:rsid w:val="000014CC"/>
    <w:rsid w:val="00001FD3"/>
    <w:rsid w:val="00002224"/>
    <w:rsid w:val="00002565"/>
    <w:rsid w:val="0000351B"/>
    <w:rsid w:val="0000683B"/>
    <w:rsid w:val="000068E3"/>
    <w:rsid w:val="00006B4D"/>
    <w:rsid w:val="00006DF8"/>
    <w:rsid w:val="00007945"/>
    <w:rsid w:val="00011EDE"/>
    <w:rsid w:val="00012035"/>
    <w:rsid w:val="0001218B"/>
    <w:rsid w:val="00013482"/>
    <w:rsid w:val="000140EC"/>
    <w:rsid w:val="00014576"/>
    <w:rsid w:val="00014C36"/>
    <w:rsid w:val="00014CB7"/>
    <w:rsid w:val="00014CF7"/>
    <w:rsid w:val="00015C89"/>
    <w:rsid w:val="00017CDC"/>
    <w:rsid w:val="00017DC3"/>
    <w:rsid w:val="000200D2"/>
    <w:rsid w:val="000201FB"/>
    <w:rsid w:val="00020D9A"/>
    <w:rsid w:val="000222CE"/>
    <w:rsid w:val="0002299F"/>
    <w:rsid w:val="00022C04"/>
    <w:rsid w:val="00023966"/>
    <w:rsid w:val="00024439"/>
    <w:rsid w:val="00024C1F"/>
    <w:rsid w:val="000256B2"/>
    <w:rsid w:val="00026FE4"/>
    <w:rsid w:val="0002729B"/>
    <w:rsid w:val="0002749C"/>
    <w:rsid w:val="00027837"/>
    <w:rsid w:val="0003082D"/>
    <w:rsid w:val="00032748"/>
    <w:rsid w:val="0003287F"/>
    <w:rsid w:val="00032E3C"/>
    <w:rsid w:val="000335FA"/>
    <w:rsid w:val="00033F2B"/>
    <w:rsid w:val="00034C72"/>
    <w:rsid w:val="00034E25"/>
    <w:rsid w:val="00035B00"/>
    <w:rsid w:val="0004045C"/>
    <w:rsid w:val="00042786"/>
    <w:rsid w:val="00042FF5"/>
    <w:rsid w:val="0004316B"/>
    <w:rsid w:val="0004333A"/>
    <w:rsid w:val="00043C7A"/>
    <w:rsid w:val="00043F84"/>
    <w:rsid w:val="00044932"/>
    <w:rsid w:val="0004559C"/>
    <w:rsid w:val="0004575A"/>
    <w:rsid w:val="0004577B"/>
    <w:rsid w:val="00045E08"/>
    <w:rsid w:val="00045F31"/>
    <w:rsid w:val="0004686A"/>
    <w:rsid w:val="00046C49"/>
    <w:rsid w:val="00047230"/>
    <w:rsid w:val="00047697"/>
    <w:rsid w:val="0004774B"/>
    <w:rsid w:val="00047C3B"/>
    <w:rsid w:val="000518ED"/>
    <w:rsid w:val="0005249B"/>
    <w:rsid w:val="00054BA1"/>
    <w:rsid w:val="00054D43"/>
    <w:rsid w:val="0005696D"/>
    <w:rsid w:val="00056BB8"/>
    <w:rsid w:val="000604AF"/>
    <w:rsid w:val="0006065E"/>
    <w:rsid w:val="00060A6D"/>
    <w:rsid w:val="000611FE"/>
    <w:rsid w:val="00061ECD"/>
    <w:rsid w:val="0006212E"/>
    <w:rsid w:val="000621A4"/>
    <w:rsid w:val="00062B38"/>
    <w:rsid w:val="000631EF"/>
    <w:rsid w:val="0006505E"/>
    <w:rsid w:val="00066BCE"/>
    <w:rsid w:val="000672A8"/>
    <w:rsid w:val="0006736A"/>
    <w:rsid w:val="00067EE1"/>
    <w:rsid w:val="00070193"/>
    <w:rsid w:val="000703E4"/>
    <w:rsid w:val="00070495"/>
    <w:rsid w:val="000704AF"/>
    <w:rsid w:val="000711F5"/>
    <w:rsid w:val="0007130D"/>
    <w:rsid w:val="000713B6"/>
    <w:rsid w:val="000718C2"/>
    <w:rsid w:val="00071C3A"/>
    <w:rsid w:val="00072135"/>
    <w:rsid w:val="0007215B"/>
    <w:rsid w:val="000734BB"/>
    <w:rsid w:val="00074EA6"/>
    <w:rsid w:val="0007522E"/>
    <w:rsid w:val="000765AB"/>
    <w:rsid w:val="0007739D"/>
    <w:rsid w:val="00077AE0"/>
    <w:rsid w:val="00080262"/>
    <w:rsid w:val="00081519"/>
    <w:rsid w:val="00082690"/>
    <w:rsid w:val="00082797"/>
    <w:rsid w:val="00083BD1"/>
    <w:rsid w:val="00083F4C"/>
    <w:rsid w:val="000850A3"/>
    <w:rsid w:val="000850D8"/>
    <w:rsid w:val="000859DC"/>
    <w:rsid w:val="00085BED"/>
    <w:rsid w:val="00085FA2"/>
    <w:rsid w:val="00086359"/>
    <w:rsid w:val="000864A6"/>
    <w:rsid w:val="000872DE"/>
    <w:rsid w:val="000909A3"/>
    <w:rsid w:val="000915EC"/>
    <w:rsid w:val="000927B5"/>
    <w:rsid w:val="00092F16"/>
    <w:rsid w:val="000933AB"/>
    <w:rsid w:val="0009355A"/>
    <w:rsid w:val="00095A66"/>
    <w:rsid w:val="00095F82"/>
    <w:rsid w:val="00096DCD"/>
    <w:rsid w:val="000A0158"/>
    <w:rsid w:val="000A2780"/>
    <w:rsid w:val="000A3E53"/>
    <w:rsid w:val="000A3FD5"/>
    <w:rsid w:val="000A462A"/>
    <w:rsid w:val="000A574D"/>
    <w:rsid w:val="000A60AD"/>
    <w:rsid w:val="000A6B82"/>
    <w:rsid w:val="000A733C"/>
    <w:rsid w:val="000A79D3"/>
    <w:rsid w:val="000B1363"/>
    <w:rsid w:val="000B20D7"/>
    <w:rsid w:val="000B2625"/>
    <w:rsid w:val="000B2A67"/>
    <w:rsid w:val="000B5A4A"/>
    <w:rsid w:val="000B6BFD"/>
    <w:rsid w:val="000B71AA"/>
    <w:rsid w:val="000C0525"/>
    <w:rsid w:val="000C0595"/>
    <w:rsid w:val="000C10E7"/>
    <w:rsid w:val="000C12BE"/>
    <w:rsid w:val="000C1C9E"/>
    <w:rsid w:val="000C3074"/>
    <w:rsid w:val="000C310D"/>
    <w:rsid w:val="000C394C"/>
    <w:rsid w:val="000C3A56"/>
    <w:rsid w:val="000C3E91"/>
    <w:rsid w:val="000C5799"/>
    <w:rsid w:val="000C6488"/>
    <w:rsid w:val="000C691B"/>
    <w:rsid w:val="000C6C40"/>
    <w:rsid w:val="000C6FDD"/>
    <w:rsid w:val="000C741C"/>
    <w:rsid w:val="000C771B"/>
    <w:rsid w:val="000C7A0C"/>
    <w:rsid w:val="000C7F39"/>
    <w:rsid w:val="000D01BF"/>
    <w:rsid w:val="000D0DEA"/>
    <w:rsid w:val="000D1B3F"/>
    <w:rsid w:val="000D38D8"/>
    <w:rsid w:val="000D42AA"/>
    <w:rsid w:val="000D502D"/>
    <w:rsid w:val="000D5A9D"/>
    <w:rsid w:val="000D7C4E"/>
    <w:rsid w:val="000E0700"/>
    <w:rsid w:val="000E09CA"/>
    <w:rsid w:val="000E0B24"/>
    <w:rsid w:val="000E197C"/>
    <w:rsid w:val="000E205E"/>
    <w:rsid w:val="000E2658"/>
    <w:rsid w:val="000E2E9F"/>
    <w:rsid w:val="000E443F"/>
    <w:rsid w:val="000E4512"/>
    <w:rsid w:val="000E462C"/>
    <w:rsid w:val="000E4EF0"/>
    <w:rsid w:val="000E565C"/>
    <w:rsid w:val="000E63A2"/>
    <w:rsid w:val="000E67ED"/>
    <w:rsid w:val="000F1BE4"/>
    <w:rsid w:val="000F2299"/>
    <w:rsid w:val="000F2D6D"/>
    <w:rsid w:val="000F2E81"/>
    <w:rsid w:val="000F36F8"/>
    <w:rsid w:val="000F4EC0"/>
    <w:rsid w:val="000F5D75"/>
    <w:rsid w:val="000F65E0"/>
    <w:rsid w:val="000F6BB8"/>
    <w:rsid w:val="000F76C2"/>
    <w:rsid w:val="000F7ECE"/>
    <w:rsid w:val="00102410"/>
    <w:rsid w:val="0010420E"/>
    <w:rsid w:val="00104721"/>
    <w:rsid w:val="00104B14"/>
    <w:rsid w:val="00105DD2"/>
    <w:rsid w:val="00106DF4"/>
    <w:rsid w:val="00107F39"/>
    <w:rsid w:val="0011032E"/>
    <w:rsid w:val="00111439"/>
    <w:rsid w:val="00111E7D"/>
    <w:rsid w:val="00112366"/>
    <w:rsid w:val="0011259B"/>
    <w:rsid w:val="00112638"/>
    <w:rsid w:val="001155F1"/>
    <w:rsid w:val="0011644B"/>
    <w:rsid w:val="0011663E"/>
    <w:rsid w:val="001176EC"/>
    <w:rsid w:val="00117D86"/>
    <w:rsid w:val="0012034B"/>
    <w:rsid w:val="001205EC"/>
    <w:rsid w:val="00120DE5"/>
    <w:rsid w:val="00120E48"/>
    <w:rsid w:val="00121C41"/>
    <w:rsid w:val="00121C67"/>
    <w:rsid w:val="0012207C"/>
    <w:rsid w:val="001224C3"/>
    <w:rsid w:val="00122653"/>
    <w:rsid w:val="0012441E"/>
    <w:rsid w:val="00125647"/>
    <w:rsid w:val="0012596B"/>
    <w:rsid w:val="00126F93"/>
    <w:rsid w:val="00127D54"/>
    <w:rsid w:val="001302E8"/>
    <w:rsid w:val="00131776"/>
    <w:rsid w:val="00131C7A"/>
    <w:rsid w:val="00132335"/>
    <w:rsid w:val="00132AF1"/>
    <w:rsid w:val="00132CE8"/>
    <w:rsid w:val="001330D4"/>
    <w:rsid w:val="00133794"/>
    <w:rsid w:val="001337D1"/>
    <w:rsid w:val="0013392C"/>
    <w:rsid w:val="001343B2"/>
    <w:rsid w:val="0013464D"/>
    <w:rsid w:val="00134C07"/>
    <w:rsid w:val="00135086"/>
    <w:rsid w:val="0013523F"/>
    <w:rsid w:val="00135639"/>
    <w:rsid w:val="001358E4"/>
    <w:rsid w:val="00135BE2"/>
    <w:rsid w:val="00135FB7"/>
    <w:rsid w:val="001401E8"/>
    <w:rsid w:val="00140667"/>
    <w:rsid w:val="001418E1"/>
    <w:rsid w:val="00143299"/>
    <w:rsid w:val="00146399"/>
    <w:rsid w:val="00146987"/>
    <w:rsid w:val="00146FC8"/>
    <w:rsid w:val="0014717B"/>
    <w:rsid w:val="001477D1"/>
    <w:rsid w:val="00147B51"/>
    <w:rsid w:val="00150E09"/>
    <w:rsid w:val="00152CD6"/>
    <w:rsid w:val="0015301F"/>
    <w:rsid w:val="00153B4A"/>
    <w:rsid w:val="00154265"/>
    <w:rsid w:val="0015581B"/>
    <w:rsid w:val="0015584D"/>
    <w:rsid w:val="00155A6C"/>
    <w:rsid w:val="001578B8"/>
    <w:rsid w:val="00160DB9"/>
    <w:rsid w:val="00160EC3"/>
    <w:rsid w:val="001618DB"/>
    <w:rsid w:val="00161BA5"/>
    <w:rsid w:val="00161C99"/>
    <w:rsid w:val="0016227D"/>
    <w:rsid w:val="00162E7A"/>
    <w:rsid w:val="001634A7"/>
    <w:rsid w:val="001638DE"/>
    <w:rsid w:val="00164480"/>
    <w:rsid w:val="00164EBE"/>
    <w:rsid w:val="0016677B"/>
    <w:rsid w:val="00167821"/>
    <w:rsid w:val="00167AD3"/>
    <w:rsid w:val="001700B7"/>
    <w:rsid w:val="001704FF"/>
    <w:rsid w:val="00171004"/>
    <w:rsid w:val="00171277"/>
    <w:rsid w:val="001719EA"/>
    <w:rsid w:val="00172B97"/>
    <w:rsid w:val="0017469D"/>
    <w:rsid w:val="00174B03"/>
    <w:rsid w:val="00174F32"/>
    <w:rsid w:val="00175057"/>
    <w:rsid w:val="0017533A"/>
    <w:rsid w:val="001754B0"/>
    <w:rsid w:val="00175690"/>
    <w:rsid w:val="001761CD"/>
    <w:rsid w:val="0017641C"/>
    <w:rsid w:val="001773D3"/>
    <w:rsid w:val="0017789D"/>
    <w:rsid w:val="001778B2"/>
    <w:rsid w:val="0018080C"/>
    <w:rsid w:val="00180AB9"/>
    <w:rsid w:val="00180BE3"/>
    <w:rsid w:val="00180D47"/>
    <w:rsid w:val="00182884"/>
    <w:rsid w:val="00182D29"/>
    <w:rsid w:val="00183305"/>
    <w:rsid w:val="0018356C"/>
    <w:rsid w:val="00183A3C"/>
    <w:rsid w:val="00183E33"/>
    <w:rsid w:val="00185641"/>
    <w:rsid w:val="00186A9A"/>
    <w:rsid w:val="00187484"/>
    <w:rsid w:val="00187E0E"/>
    <w:rsid w:val="001904DD"/>
    <w:rsid w:val="0019136D"/>
    <w:rsid w:val="001916D5"/>
    <w:rsid w:val="00192862"/>
    <w:rsid w:val="00192CCD"/>
    <w:rsid w:val="00193AA1"/>
    <w:rsid w:val="0019479B"/>
    <w:rsid w:val="001960C0"/>
    <w:rsid w:val="0019620B"/>
    <w:rsid w:val="00197277"/>
    <w:rsid w:val="00197F12"/>
    <w:rsid w:val="00197FB6"/>
    <w:rsid w:val="001A0354"/>
    <w:rsid w:val="001A0489"/>
    <w:rsid w:val="001A0DEB"/>
    <w:rsid w:val="001A10A4"/>
    <w:rsid w:val="001A166C"/>
    <w:rsid w:val="001A17AA"/>
    <w:rsid w:val="001A21E0"/>
    <w:rsid w:val="001A276B"/>
    <w:rsid w:val="001A2B70"/>
    <w:rsid w:val="001A2E73"/>
    <w:rsid w:val="001A4A45"/>
    <w:rsid w:val="001A4E08"/>
    <w:rsid w:val="001A4F7B"/>
    <w:rsid w:val="001A6673"/>
    <w:rsid w:val="001A74A6"/>
    <w:rsid w:val="001A77B1"/>
    <w:rsid w:val="001B16C9"/>
    <w:rsid w:val="001B177D"/>
    <w:rsid w:val="001B1D21"/>
    <w:rsid w:val="001B22B5"/>
    <w:rsid w:val="001B2EBE"/>
    <w:rsid w:val="001B31C4"/>
    <w:rsid w:val="001B37F1"/>
    <w:rsid w:val="001B3BB7"/>
    <w:rsid w:val="001B41C6"/>
    <w:rsid w:val="001B463B"/>
    <w:rsid w:val="001B5B38"/>
    <w:rsid w:val="001B5C4F"/>
    <w:rsid w:val="001B615E"/>
    <w:rsid w:val="001B6EB7"/>
    <w:rsid w:val="001B73F3"/>
    <w:rsid w:val="001B7DE7"/>
    <w:rsid w:val="001C08EE"/>
    <w:rsid w:val="001C271C"/>
    <w:rsid w:val="001C277C"/>
    <w:rsid w:val="001C375E"/>
    <w:rsid w:val="001C473F"/>
    <w:rsid w:val="001C4D70"/>
    <w:rsid w:val="001C4E69"/>
    <w:rsid w:val="001C586F"/>
    <w:rsid w:val="001C5B2C"/>
    <w:rsid w:val="001C5D6B"/>
    <w:rsid w:val="001C6D99"/>
    <w:rsid w:val="001D032F"/>
    <w:rsid w:val="001D0D02"/>
    <w:rsid w:val="001D31E0"/>
    <w:rsid w:val="001D4735"/>
    <w:rsid w:val="001D4744"/>
    <w:rsid w:val="001D4811"/>
    <w:rsid w:val="001D5FBC"/>
    <w:rsid w:val="001D6334"/>
    <w:rsid w:val="001D6C29"/>
    <w:rsid w:val="001D7E43"/>
    <w:rsid w:val="001E102D"/>
    <w:rsid w:val="001E2713"/>
    <w:rsid w:val="001E2D34"/>
    <w:rsid w:val="001E30A0"/>
    <w:rsid w:val="001E41D5"/>
    <w:rsid w:val="001E4BF4"/>
    <w:rsid w:val="001E4CD6"/>
    <w:rsid w:val="001E559F"/>
    <w:rsid w:val="001E5FA0"/>
    <w:rsid w:val="001E6372"/>
    <w:rsid w:val="001E63D1"/>
    <w:rsid w:val="001E7A66"/>
    <w:rsid w:val="001F1CC9"/>
    <w:rsid w:val="001F24E9"/>
    <w:rsid w:val="001F2F27"/>
    <w:rsid w:val="001F398A"/>
    <w:rsid w:val="001F496D"/>
    <w:rsid w:val="001F557C"/>
    <w:rsid w:val="001F5882"/>
    <w:rsid w:val="001F69AD"/>
    <w:rsid w:val="001F7345"/>
    <w:rsid w:val="001F79B5"/>
    <w:rsid w:val="002005BB"/>
    <w:rsid w:val="002009E7"/>
    <w:rsid w:val="002018F4"/>
    <w:rsid w:val="00201ADF"/>
    <w:rsid w:val="002022A4"/>
    <w:rsid w:val="002028DB"/>
    <w:rsid w:val="0020296C"/>
    <w:rsid w:val="00203051"/>
    <w:rsid w:val="00203F78"/>
    <w:rsid w:val="00204625"/>
    <w:rsid w:val="0020539D"/>
    <w:rsid w:val="00207186"/>
    <w:rsid w:val="00207A12"/>
    <w:rsid w:val="00207ED5"/>
    <w:rsid w:val="0021052C"/>
    <w:rsid w:val="00210EF6"/>
    <w:rsid w:val="00211F24"/>
    <w:rsid w:val="00215DCC"/>
    <w:rsid w:val="00216531"/>
    <w:rsid w:val="00216895"/>
    <w:rsid w:val="002174C2"/>
    <w:rsid w:val="00220A29"/>
    <w:rsid w:val="002210D1"/>
    <w:rsid w:val="002218AD"/>
    <w:rsid w:val="0022200E"/>
    <w:rsid w:val="002235B9"/>
    <w:rsid w:val="0022395C"/>
    <w:rsid w:val="00223CEC"/>
    <w:rsid w:val="00223ED8"/>
    <w:rsid w:val="00224447"/>
    <w:rsid w:val="002248E6"/>
    <w:rsid w:val="00224CC0"/>
    <w:rsid w:val="00225FED"/>
    <w:rsid w:val="00227653"/>
    <w:rsid w:val="00227753"/>
    <w:rsid w:val="00230739"/>
    <w:rsid w:val="002309DB"/>
    <w:rsid w:val="002314AF"/>
    <w:rsid w:val="002327AD"/>
    <w:rsid w:val="0023293C"/>
    <w:rsid w:val="0023397E"/>
    <w:rsid w:val="002340E8"/>
    <w:rsid w:val="002342BD"/>
    <w:rsid w:val="0023455D"/>
    <w:rsid w:val="00234A51"/>
    <w:rsid w:val="00234B57"/>
    <w:rsid w:val="00236E6F"/>
    <w:rsid w:val="00237E22"/>
    <w:rsid w:val="002402F7"/>
    <w:rsid w:val="002410F4"/>
    <w:rsid w:val="00241932"/>
    <w:rsid w:val="00242AC0"/>
    <w:rsid w:val="00242C6F"/>
    <w:rsid w:val="002434F3"/>
    <w:rsid w:val="00243562"/>
    <w:rsid w:val="00243961"/>
    <w:rsid w:val="00244548"/>
    <w:rsid w:val="00245334"/>
    <w:rsid w:val="002455CD"/>
    <w:rsid w:val="002456A1"/>
    <w:rsid w:val="00245EE9"/>
    <w:rsid w:val="00246364"/>
    <w:rsid w:val="002508B8"/>
    <w:rsid w:val="002514B3"/>
    <w:rsid w:val="0025181A"/>
    <w:rsid w:val="00251CEA"/>
    <w:rsid w:val="00254040"/>
    <w:rsid w:val="00254093"/>
    <w:rsid w:val="00255249"/>
    <w:rsid w:val="002559B1"/>
    <w:rsid w:val="00256512"/>
    <w:rsid w:val="00256C9C"/>
    <w:rsid w:val="00260097"/>
    <w:rsid w:val="00260E5B"/>
    <w:rsid w:val="00261FE8"/>
    <w:rsid w:val="00262A58"/>
    <w:rsid w:val="00263321"/>
    <w:rsid w:val="00263FB3"/>
    <w:rsid w:val="00264263"/>
    <w:rsid w:val="00264D4A"/>
    <w:rsid w:val="0026513F"/>
    <w:rsid w:val="0026525E"/>
    <w:rsid w:val="002655CD"/>
    <w:rsid w:val="0026697C"/>
    <w:rsid w:val="00266B0E"/>
    <w:rsid w:val="0027042D"/>
    <w:rsid w:val="00270C3F"/>
    <w:rsid w:val="00270D47"/>
    <w:rsid w:val="00271BD5"/>
    <w:rsid w:val="00272185"/>
    <w:rsid w:val="0027290E"/>
    <w:rsid w:val="00272CFA"/>
    <w:rsid w:val="00273724"/>
    <w:rsid w:val="00273A18"/>
    <w:rsid w:val="00273BF0"/>
    <w:rsid w:val="00274798"/>
    <w:rsid w:val="00275493"/>
    <w:rsid w:val="00275C65"/>
    <w:rsid w:val="00277589"/>
    <w:rsid w:val="00277CF4"/>
    <w:rsid w:val="0028079D"/>
    <w:rsid w:val="002807AD"/>
    <w:rsid w:val="00280919"/>
    <w:rsid w:val="00281171"/>
    <w:rsid w:val="002812F8"/>
    <w:rsid w:val="00281D50"/>
    <w:rsid w:val="00281E7A"/>
    <w:rsid w:val="00282CF9"/>
    <w:rsid w:val="0028301A"/>
    <w:rsid w:val="00283FD4"/>
    <w:rsid w:val="00284240"/>
    <w:rsid w:val="00284C33"/>
    <w:rsid w:val="00286D19"/>
    <w:rsid w:val="00287C7D"/>
    <w:rsid w:val="00287CFE"/>
    <w:rsid w:val="0029035D"/>
    <w:rsid w:val="00290629"/>
    <w:rsid w:val="00290B00"/>
    <w:rsid w:val="00290CD0"/>
    <w:rsid w:val="00290DB6"/>
    <w:rsid w:val="00291E56"/>
    <w:rsid w:val="0029202B"/>
    <w:rsid w:val="00292056"/>
    <w:rsid w:val="00292776"/>
    <w:rsid w:val="00294571"/>
    <w:rsid w:val="002949E3"/>
    <w:rsid w:val="002965C0"/>
    <w:rsid w:val="00296D54"/>
    <w:rsid w:val="0029714C"/>
    <w:rsid w:val="002A04CE"/>
    <w:rsid w:val="002A05BE"/>
    <w:rsid w:val="002A05E1"/>
    <w:rsid w:val="002A0AAA"/>
    <w:rsid w:val="002A0C76"/>
    <w:rsid w:val="002A1C57"/>
    <w:rsid w:val="002A21AA"/>
    <w:rsid w:val="002A318D"/>
    <w:rsid w:val="002A32BA"/>
    <w:rsid w:val="002A516C"/>
    <w:rsid w:val="002A5385"/>
    <w:rsid w:val="002A54E6"/>
    <w:rsid w:val="002A56DA"/>
    <w:rsid w:val="002A5704"/>
    <w:rsid w:val="002A6370"/>
    <w:rsid w:val="002A6ADD"/>
    <w:rsid w:val="002A7108"/>
    <w:rsid w:val="002A745F"/>
    <w:rsid w:val="002B05BE"/>
    <w:rsid w:val="002B15CE"/>
    <w:rsid w:val="002B166A"/>
    <w:rsid w:val="002B3641"/>
    <w:rsid w:val="002B459E"/>
    <w:rsid w:val="002B4AEE"/>
    <w:rsid w:val="002B4E24"/>
    <w:rsid w:val="002B57BA"/>
    <w:rsid w:val="002B6D4A"/>
    <w:rsid w:val="002B7198"/>
    <w:rsid w:val="002C0573"/>
    <w:rsid w:val="002C095F"/>
    <w:rsid w:val="002C1769"/>
    <w:rsid w:val="002C1A64"/>
    <w:rsid w:val="002C1D1B"/>
    <w:rsid w:val="002C1F26"/>
    <w:rsid w:val="002C325C"/>
    <w:rsid w:val="002C40DA"/>
    <w:rsid w:val="002C4B3B"/>
    <w:rsid w:val="002C60F1"/>
    <w:rsid w:val="002C615F"/>
    <w:rsid w:val="002C6235"/>
    <w:rsid w:val="002C7531"/>
    <w:rsid w:val="002C76C6"/>
    <w:rsid w:val="002D17CB"/>
    <w:rsid w:val="002D26AC"/>
    <w:rsid w:val="002D2AED"/>
    <w:rsid w:val="002D4A4E"/>
    <w:rsid w:val="002D4C8D"/>
    <w:rsid w:val="002D508D"/>
    <w:rsid w:val="002D5225"/>
    <w:rsid w:val="002D5303"/>
    <w:rsid w:val="002D5A1B"/>
    <w:rsid w:val="002D5C30"/>
    <w:rsid w:val="002E0E12"/>
    <w:rsid w:val="002E1114"/>
    <w:rsid w:val="002E1725"/>
    <w:rsid w:val="002E1988"/>
    <w:rsid w:val="002E31E4"/>
    <w:rsid w:val="002E3E84"/>
    <w:rsid w:val="002E43FF"/>
    <w:rsid w:val="002E4C26"/>
    <w:rsid w:val="002E55AB"/>
    <w:rsid w:val="002E65A1"/>
    <w:rsid w:val="002E7405"/>
    <w:rsid w:val="002F07C9"/>
    <w:rsid w:val="002F1163"/>
    <w:rsid w:val="002F14B0"/>
    <w:rsid w:val="002F3051"/>
    <w:rsid w:val="002F318B"/>
    <w:rsid w:val="002F3B59"/>
    <w:rsid w:val="002F483F"/>
    <w:rsid w:val="002F4918"/>
    <w:rsid w:val="002F4BE6"/>
    <w:rsid w:val="002F5199"/>
    <w:rsid w:val="002F5791"/>
    <w:rsid w:val="002F585C"/>
    <w:rsid w:val="002F594A"/>
    <w:rsid w:val="002F5B7B"/>
    <w:rsid w:val="002F6C98"/>
    <w:rsid w:val="002F74DB"/>
    <w:rsid w:val="002F7E76"/>
    <w:rsid w:val="00300740"/>
    <w:rsid w:val="0030168F"/>
    <w:rsid w:val="0030178D"/>
    <w:rsid w:val="003018E4"/>
    <w:rsid w:val="003038A6"/>
    <w:rsid w:val="0030393C"/>
    <w:rsid w:val="00303BF1"/>
    <w:rsid w:val="00303F0E"/>
    <w:rsid w:val="00304645"/>
    <w:rsid w:val="00304FF0"/>
    <w:rsid w:val="00305211"/>
    <w:rsid w:val="003059BE"/>
    <w:rsid w:val="003065AF"/>
    <w:rsid w:val="00306B6C"/>
    <w:rsid w:val="00306DD1"/>
    <w:rsid w:val="00307D57"/>
    <w:rsid w:val="00307DDD"/>
    <w:rsid w:val="00307F71"/>
    <w:rsid w:val="00310C54"/>
    <w:rsid w:val="00311F05"/>
    <w:rsid w:val="00311F24"/>
    <w:rsid w:val="00312040"/>
    <w:rsid w:val="00312408"/>
    <w:rsid w:val="00312678"/>
    <w:rsid w:val="00312BE4"/>
    <w:rsid w:val="00313467"/>
    <w:rsid w:val="00313D71"/>
    <w:rsid w:val="003168A6"/>
    <w:rsid w:val="00316A72"/>
    <w:rsid w:val="00317971"/>
    <w:rsid w:val="00317DC7"/>
    <w:rsid w:val="00320149"/>
    <w:rsid w:val="00324C4B"/>
    <w:rsid w:val="0032671F"/>
    <w:rsid w:val="00326963"/>
    <w:rsid w:val="00326EBA"/>
    <w:rsid w:val="00327F30"/>
    <w:rsid w:val="00327FC9"/>
    <w:rsid w:val="0033008F"/>
    <w:rsid w:val="0033035C"/>
    <w:rsid w:val="003308A6"/>
    <w:rsid w:val="00332894"/>
    <w:rsid w:val="00332F8A"/>
    <w:rsid w:val="0033327E"/>
    <w:rsid w:val="003350C4"/>
    <w:rsid w:val="00335F80"/>
    <w:rsid w:val="0033632A"/>
    <w:rsid w:val="003366B8"/>
    <w:rsid w:val="00336C06"/>
    <w:rsid w:val="00337DBC"/>
    <w:rsid w:val="00340049"/>
    <w:rsid w:val="00340CA1"/>
    <w:rsid w:val="00340CCD"/>
    <w:rsid w:val="003419B2"/>
    <w:rsid w:val="003429B3"/>
    <w:rsid w:val="00344556"/>
    <w:rsid w:val="0034545F"/>
    <w:rsid w:val="0034548D"/>
    <w:rsid w:val="003463C1"/>
    <w:rsid w:val="00346AD8"/>
    <w:rsid w:val="00352F14"/>
    <w:rsid w:val="00353818"/>
    <w:rsid w:val="00353C76"/>
    <w:rsid w:val="00354863"/>
    <w:rsid w:val="0035507D"/>
    <w:rsid w:val="00355C6D"/>
    <w:rsid w:val="00356DC1"/>
    <w:rsid w:val="0035713E"/>
    <w:rsid w:val="00357783"/>
    <w:rsid w:val="00360306"/>
    <w:rsid w:val="0036070D"/>
    <w:rsid w:val="00360DED"/>
    <w:rsid w:val="00361160"/>
    <w:rsid w:val="0036116C"/>
    <w:rsid w:val="00361841"/>
    <w:rsid w:val="00362488"/>
    <w:rsid w:val="00362BB8"/>
    <w:rsid w:val="00363C57"/>
    <w:rsid w:val="003645D2"/>
    <w:rsid w:val="00364D16"/>
    <w:rsid w:val="00366263"/>
    <w:rsid w:val="00366668"/>
    <w:rsid w:val="00367B78"/>
    <w:rsid w:val="00370387"/>
    <w:rsid w:val="003719DE"/>
    <w:rsid w:val="00371ADB"/>
    <w:rsid w:val="00371BF4"/>
    <w:rsid w:val="00371EA5"/>
    <w:rsid w:val="00372603"/>
    <w:rsid w:val="003728DD"/>
    <w:rsid w:val="003728ED"/>
    <w:rsid w:val="00374123"/>
    <w:rsid w:val="00374DCA"/>
    <w:rsid w:val="00375D5B"/>
    <w:rsid w:val="00375D81"/>
    <w:rsid w:val="003760BC"/>
    <w:rsid w:val="00377C3B"/>
    <w:rsid w:val="00382284"/>
    <w:rsid w:val="00382CA6"/>
    <w:rsid w:val="00382F0B"/>
    <w:rsid w:val="00383526"/>
    <w:rsid w:val="00383AF4"/>
    <w:rsid w:val="00383B30"/>
    <w:rsid w:val="00384F9C"/>
    <w:rsid w:val="00385057"/>
    <w:rsid w:val="00385C78"/>
    <w:rsid w:val="0038637D"/>
    <w:rsid w:val="0038643B"/>
    <w:rsid w:val="00386D27"/>
    <w:rsid w:val="003873A0"/>
    <w:rsid w:val="003905FD"/>
    <w:rsid w:val="00392F21"/>
    <w:rsid w:val="00393713"/>
    <w:rsid w:val="00393ABE"/>
    <w:rsid w:val="00394A73"/>
    <w:rsid w:val="00396233"/>
    <w:rsid w:val="0039739C"/>
    <w:rsid w:val="00397577"/>
    <w:rsid w:val="0039782A"/>
    <w:rsid w:val="003A0C9B"/>
    <w:rsid w:val="003A212F"/>
    <w:rsid w:val="003A2CF3"/>
    <w:rsid w:val="003A3349"/>
    <w:rsid w:val="003A42C4"/>
    <w:rsid w:val="003A43E2"/>
    <w:rsid w:val="003A4ED0"/>
    <w:rsid w:val="003A5920"/>
    <w:rsid w:val="003A59A7"/>
    <w:rsid w:val="003A633B"/>
    <w:rsid w:val="003A6E66"/>
    <w:rsid w:val="003A79AF"/>
    <w:rsid w:val="003B04E8"/>
    <w:rsid w:val="003B06E3"/>
    <w:rsid w:val="003B14CF"/>
    <w:rsid w:val="003B2B9F"/>
    <w:rsid w:val="003B3802"/>
    <w:rsid w:val="003B40F3"/>
    <w:rsid w:val="003B4ED4"/>
    <w:rsid w:val="003B514D"/>
    <w:rsid w:val="003B5ECC"/>
    <w:rsid w:val="003B5FF1"/>
    <w:rsid w:val="003B6B79"/>
    <w:rsid w:val="003B77F9"/>
    <w:rsid w:val="003B794F"/>
    <w:rsid w:val="003C06FA"/>
    <w:rsid w:val="003C18DB"/>
    <w:rsid w:val="003C1BF0"/>
    <w:rsid w:val="003C350A"/>
    <w:rsid w:val="003C4250"/>
    <w:rsid w:val="003C4349"/>
    <w:rsid w:val="003C5DB7"/>
    <w:rsid w:val="003C6154"/>
    <w:rsid w:val="003C61C6"/>
    <w:rsid w:val="003C6351"/>
    <w:rsid w:val="003C6553"/>
    <w:rsid w:val="003C6CAE"/>
    <w:rsid w:val="003D05A8"/>
    <w:rsid w:val="003D314C"/>
    <w:rsid w:val="003D50F2"/>
    <w:rsid w:val="003D5850"/>
    <w:rsid w:val="003D5AB9"/>
    <w:rsid w:val="003D60F3"/>
    <w:rsid w:val="003D641A"/>
    <w:rsid w:val="003D7406"/>
    <w:rsid w:val="003D7DA6"/>
    <w:rsid w:val="003D7DAE"/>
    <w:rsid w:val="003E0E1D"/>
    <w:rsid w:val="003E3D80"/>
    <w:rsid w:val="003E405F"/>
    <w:rsid w:val="003E419A"/>
    <w:rsid w:val="003E42A4"/>
    <w:rsid w:val="003E4D4A"/>
    <w:rsid w:val="003E6B38"/>
    <w:rsid w:val="003E6FEF"/>
    <w:rsid w:val="003E7567"/>
    <w:rsid w:val="003E7926"/>
    <w:rsid w:val="003E7D4A"/>
    <w:rsid w:val="003F202D"/>
    <w:rsid w:val="003F2392"/>
    <w:rsid w:val="003F2565"/>
    <w:rsid w:val="003F28C2"/>
    <w:rsid w:val="003F2B92"/>
    <w:rsid w:val="003F2ECA"/>
    <w:rsid w:val="003F366B"/>
    <w:rsid w:val="003F3818"/>
    <w:rsid w:val="003F443F"/>
    <w:rsid w:val="003F4730"/>
    <w:rsid w:val="003F64E6"/>
    <w:rsid w:val="003F7004"/>
    <w:rsid w:val="003F72B2"/>
    <w:rsid w:val="004018B1"/>
    <w:rsid w:val="004024CB"/>
    <w:rsid w:val="004026C3"/>
    <w:rsid w:val="00402AAC"/>
    <w:rsid w:val="00402E7A"/>
    <w:rsid w:val="0040342E"/>
    <w:rsid w:val="00403930"/>
    <w:rsid w:val="00404002"/>
    <w:rsid w:val="0040475B"/>
    <w:rsid w:val="00405256"/>
    <w:rsid w:val="004055AB"/>
    <w:rsid w:val="00405C31"/>
    <w:rsid w:val="004063F1"/>
    <w:rsid w:val="004067F2"/>
    <w:rsid w:val="00406DEA"/>
    <w:rsid w:val="00407DAD"/>
    <w:rsid w:val="00411B2E"/>
    <w:rsid w:val="004124F8"/>
    <w:rsid w:val="0041276F"/>
    <w:rsid w:val="00412D70"/>
    <w:rsid w:val="00414915"/>
    <w:rsid w:val="00415021"/>
    <w:rsid w:val="00416E91"/>
    <w:rsid w:val="00416F0F"/>
    <w:rsid w:val="0042007B"/>
    <w:rsid w:val="00420901"/>
    <w:rsid w:val="00421081"/>
    <w:rsid w:val="00421B41"/>
    <w:rsid w:val="004221E3"/>
    <w:rsid w:val="004221E8"/>
    <w:rsid w:val="00422C39"/>
    <w:rsid w:val="00423847"/>
    <w:rsid w:val="00425348"/>
    <w:rsid w:val="00425782"/>
    <w:rsid w:val="0042635B"/>
    <w:rsid w:val="00426489"/>
    <w:rsid w:val="0042649C"/>
    <w:rsid w:val="004265F2"/>
    <w:rsid w:val="00426E29"/>
    <w:rsid w:val="00430C0F"/>
    <w:rsid w:val="0043233A"/>
    <w:rsid w:val="004325E2"/>
    <w:rsid w:val="00432D61"/>
    <w:rsid w:val="00432D88"/>
    <w:rsid w:val="00432DC5"/>
    <w:rsid w:val="00433C56"/>
    <w:rsid w:val="004355BF"/>
    <w:rsid w:val="004357EF"/>
    <w:rsid w:val="00435D55"/>
    <w:rsid w:val="00435F32"/>
    <w:rsid w:val="00436ACC"/>
    <w:rsid w:val="00436D38"/>
    <w:rsid w:val="004376BB"/>
    <w:rsid w:val="0043770F"/>
    <w:rsid w:val="00441EB5"/>
    <w:rsid w:val="00442E7E"/>
    <w:rsid w:val="00442EED"/>
    <w:rsid w:val="00442F2F"/>
    <w:rsid w:val="004430E6"/>
    <w:rsid w:val="00444151"/>
    <w:rsid w:val="00444393"/>
    <w:rsid w:val="00445D96"/>
    <w:rsid w:val="00447229"/>
    <w:rsid w:val="004517B9"/>
    <w:rsid w:val="0045183C"/>
    <w:rsid w:val="00452A6A"/>
    <w:rsid w:val="004552B2"/>
    <w:rsid w:val="00455677"/>
    <w:rsid w:val="0045710F"/>
    <w:rsid w:val="004606E9"/>
    <w:rsid w:val="00460784"/>
    <w:rsid w:val="00461F96"/>
    <w:rsid w:val="004628BD"/>
    <w:rsid w:val="00463675"/>
    <w:rsid w:val="00463CC7"/>
    <w:rsid w:val="00464DB6"/>
    <w:rsid w:val="00465548"/>
    <w:rsid w:val="00465D17"/>
    <w:rsid w:val="004712E9"/>
    <w:rsid w:val="00471970"/>
    <w:rsid w:val="00471DE9"/>
    <w:rsid w:val="004724F7"/>
    <w:rsid w:val="00472642"/>
    <w:rsid w:val="00472AD9"/>
    <w:rsid w:val="004734E4"/>
    <w:rsid w:val="004741D5"/>
    <w:rsid w:val="00474303"/>
    <w:rsid w:val="004745B4"/>
    <w:rsid w:val="00475404"/>
    <w:rsid w:val="00475FF7"/>
    <w:rsid w:val="004767B0"/>
    <w:rsid w:val="00476AD6"/>
    <w:rsid w:val="00476B56"/>
    <w:rsid w:val="0048074F"/>
    <w:rsid w:val="00481414"/>
    <w:rsid w:val="00481C65"/>
    <w:rsid w:val="00482290"/>
    <w:rsid w:val="00482E00"/>
    <w:rsid w:val="00482EF4"/>
    <w:rsid w:val="00482F50"/>
    <w:rsid w:val="00483985"/>
    <w:rsid w:val="00483FC0"/>
    <w:rsid w:val="00484F1C"/>
    <w:rsid w:val="00485575"/>
    <w:rsid w:val="004866C7"/>
    <w:rsid w:val="00486D13"/>
    <w:rsid w:val="00490BA3"/>
    <w:rsid w:val="00492054"/>
    <w:rsid w:val="00492175"/>
    <w:rsid w:val="0049291C"/>
    <w:rsid w:val="00492DAD"/>
    <w:rsid w:val="00493452"/>
    <w:rsid w:val="00493EDF"/>
    <w:rsid w:val="00496331"/>
    <w:rsid w:val="00496623"/>
    <w:rsid w:val="004976BF"/>
    <w:rsid w:val="004A0251"/>
    <w:rsid w:val="004A0D56"/>
    <w:rsid w:val="004A109B"/>
    <w:rsid w:val="004A1728"/>
    <w:rsid w:val="004A3BC5"/>
    <w:rsid w:val="004A4FCD"/>
    <w:rsid w:val="004A6422"/>
    <w:rsid w:val="004A66EA"/>
    <w:rsid w:val="004B0576"/>
    <w:rsid w:val="004B1214"/>
    <w:rsid w:val="004B137E"/>
    <w:rsid w:val="004B1DC7"/>
    <w:rsid w:val="004B21E9"/>
    <w:rsid w:val="004B2962"/>
    <w:rsid w:val="004B2E42"/>
    <w:rsid w:val="004B31B2"/>
    <w:rsid w:val="004B3FBC"/>
    <w:rsid w:val="004B4699"/>
    <w:rsid w:val="004B4C27"/>
    <w:rsid w:val="004B5533"/>
    <w:rsid w:val="004B685F"/>
    <w:rsid w:val="004B6926"/>
    <w:rsid w:val="004B6D00"/>
    <w:rsid w:val="004B7D2F"/>
    <w:rsid w:val="004B7F19"/>
    <w:rsid w:val="004C00F3"/>
    <w:rsid w:val="004C0704"/>
    <w:rsid w:val="004C21E3"/>
    <w:rsid w:val="004C2570"/>
    <w:rsid w:val="004C345F"/>
    <w:rsid w:val="004C4581"/>
    <w:rsid w:val="004C480C"/>
    <w:rsid w:val="004C6255"/>
    <w:rsid w:val="004C6ABC"/>
    <w:rsid w:val="004C6BD4"/>
    <w:rsid w:val="004C7333"/>
    <w:rsid w:val="004D0CCC"/>
    <w:rsid w:val="004D100A"/>
    <w:rsid w:val="004D1D65"/>
    <w:rsid w:val="004D1DB2"/>
    <w:rsid w:val="004D2033"/>
    <w:rsid w:val="004D2C1C"/>
    <w:rsid w:val="004D387D"/>
    <w:rsid w:val="004D4D34"/>
    <w:rsid w:val="004D50E7"/>
    <w:rsid w:val="004D620A"/>
    <w:rsid w:val="004D6A24"/>
    <w:rsid w:val="004D72D0"/>
    <w:rsid w:val="004D74F2"/>
    <w:rsid w:val="004D78AD"/>
    <w:rsid w:val="004E0024"/>
    <w:rsid w:val="004E1FC2"/>
    <w:rsid w:val="004E2B55"/>
    <w:rsid w:val="004E2E32"/>
    <w:rsid w:val="004E37F3"/>
    <w:rsid w:val="004E4507"/>
    <w:rsid w:val="004E4B59"/>
    <w:rsid w:val="004E4D59"/>
    <w:rsid w:val="004E519A"/>
    <w:rsid w:val="004E526C"/>
    <w:rsid w:val="004E5A65"/>
    <w:rsid w:val="004E637A"/>
    <w:rsid w:val="004E785A"/>
    <w:rsid w:val="004F00B3"/>
    <w:rsid w:val="004F0473"/>
    <w:rsid w:val="004F0CD0"/>
    <w:rsid w:val="004F19B2"/>
    <w:rsid w:val="004F2080"/>
    <w:rsid w:val="004F26BE"/>
    <w:rsid w:val="004F2A82"/>
    <w:rsid w:val="004F3F93"/>
    <w:rsid w:val="004F4564"/>
    <w:rsid w:val="004F4678"/>
    <w:rsid w:val="004F529E"/>
    <w:rsid w:val="004F5765"/>
    <w:rsid w:val="004F6712"/>
    <w:rsid w:val="004F6CE5"/>
    <w:rsid w:val="004F7F5B"/>
    <w:rsid w:val="00500303"/>
    <w:rsid w:val="0050092F"/>
    <w:rsid w:val="00500E8C"/>
    <w:rsid w:val="00503532"/>
    <w:rsid w:val="0050370A"/>
    <w:rsid w:val="00503D62"/>
    <w:rsid w:val="005042EC"/>
    <w:rsid w:val="0050478D"/>
    <w:rsid w:val="0050494D"/>
    <w:rsid w:val="00504A0E"/>
    <w:rsid w:val="0050505D"/>
    <w:rsid w:val="00507424"/>
    <w:rsid w:val="00510D8D"/>
    <w:rsid w:val="005113BF"/>
    <w:rsid w:val="0051189D"/>
    <w:rsid w:val="00511A42"/>
    <w:rsid w:val="005148EA"/>
    <w:rsid w:val="00514D9A"/>
    <w:rsid w:val="00515A3B"/>
    <w:rsid w:val="00516753"/>
    <w:rsid w:val="00516A0C"/>
    <w:rsid w:val="00516A87"/>
    <w:rsid w:val="00516F98"/>
    <w:rsid w:val="00517ED7"/>
    <w:rsid w:val="005222B5"/>
    <w:rsid w:val="005224D6"/>
    <w:rsid w:val="0052261A"/>
    <w:rsid w:val="00522CBD"/>
    <w:rsid w:val="005251AD"/>
    <w:rsid w:val="00525561"/>
    <w:rsid w:val="005256FF"/>
    <w:rsid w:val="00527C09"/>
    <w:rsid w:val="00527C8F"/>
    <w:rsid w:val="0053011F"/>
    <w:rsid w:val="005301CE"/>
    <w:rsid w:val="0053066C"/>
    <w:rsid w:val="00530C9D"/>
    <w:rsid w:val="00531398"/>
    <w:rsid w:val="00532229"/>
    <w:rsid w:val="0053227E"/>
    <w:rsid w:val="0053280A"/>
    <w:rsid w:val="00532FDF"/>
    <w:rsid w:val="00533EAC"/>
    <w:rsid w:val="00534549"/>
    <w:rsid w:val="00535423"/>
    <w:rsid w:val="00535E09"/>
    <w:rsid w:val="005363AA"/>
    <w:rsid w:val="0054128B"/>
    <w:rsid w:val="005413A5"/>
    <w:rsid w:val="00543B2B"/>
    <w:rsid w:val="00544284"/>
    <w:rsid w:val="00544720"/>
    <w:rsid w:val="00545D69"/>
    <w:rsid w:val="005462D0"/>
    <w:rsid w:val="0054783D"/>
    <w:rsid w:val="005479D5"/>
    <w:rsid w:val="00550F0A"/>
    <w:rsid w:val="00551376"/>
    <w:rsid w:val="005513D8"/>
    <w:rsid w:val="00551EEC"/>
    <w:rsid w:val="00551F9D"/>
    <w:rsid w:val="00553CD5"/>
    <w:rsid w:val="005542BA"/>
    <w:rsid w:val="005544D5"/>
    <w:rsid w:val="005548E6"/>
    <w:rsid w:val="00555AD2"/>
    <w:rsid w:val="0055608B"/>
    <w:rsid w:val="00556225"/>
    <w:rsid w:val="005577FA"/>
    <w:rsid w:val="005601EC"/>
    <w:rsid w:val="00560FD4"/>
    <w:rsid w:val="00561696"/>
    <w:rsid w:val="0056239F"/>
    <w:rsid w:val="00564417"/>
    <w:rsid w:val="00564C4E"/>
    <w:rsid w:val="0056585B"/>
    <w:rsid w:val="00565D2F"/>
    <w:rsid w:val="0056665C"/>
    <w:rsid w:val="00566AC4"/>
    <w:rsid w:val="00567274"/>
    <w:rsid w:val="005672BE"/>
    <w:rsid w:val="0056772B"/>
    <w:rsid w:val="00567ADC"/>
    <w:rsid w:val="0057127C"/>
    <w:rsid w:val="0057177B"/>
    <w:rsid w:val="00571EDF"/>
    <w:rsid w:val="00572715"/>
    <w:rsid w:val="005730F7"/>
    <w:rsid w:val="00573821"/>
    <w:rsid w:val="005738DC"/>
    <w:rsid w:val="0057419C"/>
    <w:rsid w:val="00575F8D"/>
    <w:rsid w:val="005762D0"/>
    <w:rsid w:val="00576C05"/>
    <w:rsid w:val="0057709E"/>
    <w:rsid w:val="005771D4"/>
    <w:rsid w:val="005773C9"/>
    <w:rsid w:val="00577554"/>
    <w:rsid w:val="005778F8"/>
    <w:rsid w:val="00577EF3"/>
    <w:rsid w:val="0058019D"/>
    <w:rsid w:val="00582149"/>
    <w:rsid w:val="0058238A"/>
    <w:rsid w:val="005824E6"/>
    <w:rsid w:val="00582DDD"/>
    <w:rsid w:val="00583401"/>
    <w:rsid w:val="0058358D"/>
    <w:rsid w:val="00583688"/>
    <w:rsid w:val="0058548D"/>
    <w:rsid w:val="00585695"/>
    <w:rsid w:val="00585754"/>
    <w:rsid w:val="005868F9"/>
    <w:rsid w:val="00586EEE"/>
    <w:rsid w:val="0058721C"/>
    <w:rsid w:val="005876E5"/>
    <w:rsid w:val="00587B73"/>
    <w:rsid w:val="00587DF4"/>
    <w:rsid w:val="0059015A"/>
    <w:rsid w:val="005922DC"/>
    <w:rsid w:val="005923EA"/>
    <w:rsid w:val="00592738"/>
    <w:rsid w:val="00593251"/>
    <w:rsid w:val="005938B7"/>
    <w:rsid w:val="005955F2"/>
    <w:rsid w:val="00596F65"/>
    <w:rsid w:val="005977A6"/>
    <w:rsid w:val="00597DC4"/>
    <w:rsid w:val="005A068C"/>
    <w:rsid w:val="005A0903"/>
    <w:rsid w:val="005A21B7"/>
    <w:rsid w:val="005A2915"/>
    <w:rsid w:val="005A3347"/>
    <w:rsid w:val="005A3405"/>
    <w:rsid w:val="005A3495"/>
    <w:rsid w:val="005A3926"/>
    <w:rsid w:val="005A3A53"/>
    <w:rsid w:val="005A3F37"/>
    <w:rsid w:val="005A4229"/>
    <w:rsid w:val="005A446C"/>
    <w:rsid w:val="005A4BD0"/>
    <w:rsid w:val="005A4F5B"/>
    <w:rsid w:val="005A5B04"/>
    <w:rsid w:val="005A65E8"/>
    <w:rsid w:val="005A7E60"/>
    <w:rsid w:val="005B0862"/>
    <w:rsid w:val="005B1002"/>
    <w:rsid w:val="005B10E0"/>
    <w:rsid w:val="005B1F54"/>
    <w:rsid w:val="005B219F"/>
    <w:rsid w:val="005B28DE"/>
    <w:rsid w:val="005B439F"/>
    <w:rsid w:val="005B534F"/>
    <w:rsid w:val="005B5DA0"/>
    <w:rsid w:val="005B6D88"/>
    <w:rsid w:val="005B753B"/>
    <w:rsid w:val="005B7CED"/>
    <w:rsid w:val="005C0812"/>
    <w:rsid w:val="005C082C"/>
    <w:rsid w:val="005C35CE"/>
    <w:rsid w:val="005C3A64"/>
    <w:rsid w:val="005C3C0C"/>
    <w:rsid w:val="005C4614"/>
    <w:rsid w:val="005C47A2"/>
    <w:rsid w:val="005C486B"/>
    <w:rsid w:val="005C5A47"/>
    <w:rsid w:val="005C7D45"/>
    <w:rsid w:val="005C7EC1"/>
    <w:rsid w:val="005D0D19"/>
    <w:rsid w:val="005D1E31"/>
    <w:rsid w:val="005D22F8"/>
    <w:rsid w:val="005D2C29"/>
    <w:rsid w:val="005D43FF"/>
    <w:rsid w:val="005D4793"/>
    <w:rsid w:val="005D4C5D"/>
    <w:rsid w:val="005D5A0B"/>
    <w:rsid w:val="005D6060"/>
    <w:rsid w:val="005E0FAB"/>
    <w:rsid w:val="005E15D7"/>
    <w:rsid w:val="005E305D"/>
    <w:rsid w:val="005E4821"/>
    <w:rsid w:val="005E4891"/>
    <w:rsid w:val="005E4F4F"/>
    <w:rsid w:val="005E51BC"/>
    <w:rsid w:val="005E532E"/>
    <w:rsid w:val="005E63C3"/>
    <w:rsid w:val="005E641A"/>
    <w:rsid w:val="005E705B"/>
    <w:rsid w:val="005E71A7"/>
    <w:rsid w:val="005E77A9"/>
    <w:rsid w:val="005E7C20"/>
    <w:rsid w:val="005F116B"/>
    <w:rsid w:val="005F15B9"/>
    <w:rsid w:val="005F1618"/>
    <w:rsid w:val="005F3996"/>
    <w:rsid w:val="005F4738"/>
    <w:rsid w:val="005F481E"/>
    <w:rsid w:val="005F4BFC"/>
    <w:rsid w:val="005F4D49"/>
    <w:rsid w:val="005F57D8"/>
    <w:rsid w:val="005F593D"/>
    <w:rsid w:val="005F615A"/>
    <w:rsid w:val="005F6F74"/>
    <w:rsid w:val="005F752A"/>
    <w:rsid w:val="005F7AAD"/>
    <w:rsid w:val="00600033"/>
    <w:rsid w:val="0060018E"/>
    <w:rsid w:val="006003AA"/>
    <w:rsid w:val="00600DD3"/>
    <w:rsid w:val="00601DFE"/>
    <w:rsid w:val="00601E58"/>
    <w:rsid w:val="006027E9"/>
    <w:rsid w:val="00603371"/>
    <w:rsid w:val="00604094"/>
    <w:rsid w:val="00605946"/>
    <w:rsid w:val="00606080"/>
    <w:rsid w:val="00607FEE"/>
    <w:rsid w:val="006106E8"/>
    <w:rsid w:val="0061113A"/>
    <w:rsid w:val="0061624D"/>
    <w:rsid w:val="006164B6"/>
    <w:rsid w:val="00616D50"/>
    <w:rsid w:val="00616DAC"/>
    <w:rsid w:val="00620BA8"/>
    <w:rsid w:val="00620C18"/>
    <w:rsid w:val="006215B8"/>
    <w:rsid w:val="00621DE4"/>
    <w:rsid w:val="00621F0B"/>
    <w:rsid w:val="00622B5E"/>
    <w:rsid w:val="00623874"/>
    <w:rsid w:val="00624CE4"/>
    <w:rsid w:val="006255FB"/>
    <w:rsid w:val="00625691"/>
    <w:rsid w:val="00625F5C"/>
    <w:rsid w:val="0062632C"/>
    <w:rsid w:val="006277C6"/>
    <w:rsid w:val="00627B77"/>
    <w:rsid w:val="0063037D"/>
    <w:rsid w:val="006304C1"/>
    <w:rsid w:val="00630DCD"/>
    <w:rsid w:val="00631016"/>
    <w:rsid w:val="0063134D"/>
    <w:rsid w:val="00631982"/>
    <w:rsid w:val="00631A1A"/>
    <w:rsid w:val="006327AC"/>
    <w:rsid w:val="006348FB"/>
    <w:rsid w:val="00634C11"/>
    <w:rsid w:val="00635831"/>
    <w:rsid w:val="00636E26"/>
    <w:rsid w:val="006403AB"/>
    <w:rsid w:val="0064177A"/>
    <w:rsid w:val="006439F5"/>
    <w:rsid w:val="00643D72"/>
    <w:rsid w:val="00644222"/>
    <w:rsid w:val="0064510F"/>
    <w:rsid w:val="00645B19"/>
    <w:rsid w:val="00646DBF"/>
    <w:rsid w:val="00646E6E"/>
    <w:rsid w:val="00647407"/>
    <w:rsid w:val="00647D0D"/>
    <w:rsid w:val="006507BE"/>
    <w:rsid w:val="00652206"/>
    <w:rsid w:val="00653858"/>
    <w:rsid w:val="00653A27"/>
    <w:rsid w:val="00653C19"/>
    <w:rsid w:val="00654283"/>
    <w:rsid w:val="0065438E"/>
    <w:rsid w:val="00654931"/>
    <w:rsid w:val="00654C9F"/>
    <w:rsid w:val="00654E61"/>
    <w:rsid w:val="006572EE"/>
    <w:rsid w:val="00657A56"/>
    <w:rsid w:val="00661983"/>
    <w:rsid w:val="00661BFF"/>
    <w:rsid w:val="00661F99"/>
    <w:rsid w:val="006624F0"/>
    <w:rsid w:val="006625AE"/>
    <w:rsid w:val="006632DC"/>
    <w:rsid w:val="00663864"/>
    <w:rsid w:val="00663959"/>
    <w:rsid w:val="00663C58"/>
    <w:rsid w:val="00663EC5"/>
    <w:rsid w:val="0066431B"/>
    <w:rsid w:val="00664531"/>
    <w:rsid w:val="00664AFC"/>
    <w:rsid w:val="00664C25"/>
    <w:rsid w:val="00664F0E"/>
    <w:rsid w:val="00666727"/>
    <w:rsid w:val="006736F5"/>
    <w:rsid w:val="00673E91"/>
    <w:rsid w:val="00673E9B"/>
    <w:rsid w:val="00673FF8"/>
    <w:rsid w:val="00674214"/>
    <w:rsid w:val="006758C4"/>
    <w:rsid w:val="00676F6B"/>
    <w:rsid w:val="006800F6"/>
    <w:rsid w:val="00680451"/>
    <w:rsid w:val="00681511"/>
    <w:rsid w:val="00681ABC"/>
    <w:rsid w:val="006825EF"/>
    <w:rsid w:val="00682A9D"/>
    <w:rsid w:val="00682DE2"/>
    <w:rsid w:val="006841C9"/>
    <w:rsid w:val="00684A9D"/>
    <w:rsid w:val="00684F5E"/>
    <w:rsid w:val="00690A25"/>
    <w:rsid w:val="00691CD2"/>
    <w:rsid w:val="00691F7C"/>
    <w:rsid w:val="00692150"/>
    <w:rsid w:val="00692A19"/>
    <w:rsid w:val="00692D66"/>
    <w:rsid w:val="00692DD7"/>
    <w:rsid w:val="00693146"/>
    <w:rsid w:val="00693F42"/>
    <w:rsid w:val="00694305"/>
    <w:rsid w:val="006952D8"/>
    <w:rsid w:val="00695FDE"/>
    <w:rsid w:val="00696356"/>
    <w:rsid w:val="00696BA1"/>
    <w:rsid w:val="00696F04"/>
    <w:rsid w:val="006A06A2"/>
    <w:rsid w:val="006A15A7"/>
    <w:rsid w:val="006A21F0"/>
    <w:rsid w:val="006A2C40"/>
    <w:rsid w:val="006A35B4"/>
    <w:rsid w:val="006A3A54"/>
    <w:rsid w:val="006A4599"/>
    <w:rsid w:val="006A5722"/>
    <w:rsid w:val="006A5812"/>
    <w:rsid w:val="006A591B"/>
    <w:rsid w:val="006A5A5D"/>
    <w:rsid w:val="006B06C9"/>
    <w:rsid w:val="006B09EC"/>
    <w:rsid w:val="006B0D15"/>
    <w:rsid w:val="006B10DB"/>
    <w:rsid w:val="006B11CC"/>
    <w:rsid w:val="006B1566"/>
    <w:rsid w:val="006B1D3C"/>
    <w:rsid w:val="006B2223"/>
    <w:rsid w:val="006B3342"/>
    <w:rsid w:val="006B67FF"/>
    <w:rsid w:val="006B6F71"/>
    <w:rsid w:val="006B72C2"/>
    <w:rsid w:val="006C07C3"/>
    <w:rsid w:val="006C1C84"/>
    <w:rsid w:val="006C2137"/>
    <w:rsid w:val="006C21FD"/>
    <w:rsid w:val="006C4E86"/>
    <w:rsid w:val="006C66A7"/>
    <w:rsid w:val="006C704B"/>
    <w:rsid w:val="006C7644"/>
    <w:rsid w:val="006C777F"/>
    <w:rsid w:val="006D044B"/>
    <w:rsid w:val="006D0634"/>
    <w:rsid w:val="006D0A64"/>
    <w:rsid w:val="006D1753"/>
    <w:rsid w:val="006D22EF"/>
    <w:rsid w:val="006D2390"/>
    <w:rsid w:val="006D23B7"/>
    <w:rsid w:val="006D2519"/>
    <w:rsid w:val="006D2D31"/>
    <w:rsid w:val="006D4A61"/>
    <w:rsid w:val="006D586D"/>
    <w:rsid w:val="006D748D"/>
    <w:rsid w:val="006D7716"/>
    <w:rsid w:val="006D7855"/>
    <w:rsid w:val="006E15D8"/>
    <w:rsid w:val="006E1699"/>
    <w:rsid w:val="006E270C"/>
    <w:rsid w:val="006E2AD8"/>
    <w:rsid w:val="006E2F5A"/>
    <w:rsid w:val="006E3C1C"/>
    <w:rsid w:val="006E40B4"/>
    <w:rsid w:val="006E51F5"/>
    <w:rsid w:val="006E73C4"/>
    <w:rsid w:val="006F0EF8"/>
    <w:rsid w:val="006F1374"/>
    <w:rsid w:val="006F30E2"/>
    <w:rsid w:val="006F3F96"/>
    <w:rsid w:val="006F521B"/>
    <w:rsid w:val="006F5A94"/>
    <w:rsid w:val="006F5C76"/>
    <w:rsid w:val="006F701F"/>
    <w:rsid w:val="006F7E09"/>
    <w:rsid w:val="007000F9"/>
    <w:rsid w:val="00701AC8"/>
    <w:rsid w:val="00701D95"/>
    <w:rsid w:val="00702A67"/>
    <w:rsid w:val="007046AE"/>
    <w:rsid w:val="007049DF"/>
    <w:rsid w:val="00704BF2"/>
    <w:rsid w:val="00704D1A"/>
    <w:rsid w:val="007050C9"/>
    <w:rsid w:val="00705BD3"/>
    <w:rsid w:val="00706D66"/>
    <w:rsid w:val="007074DD"/>
    <w:rsid w:val="00707A89"/>
    <w:rsid w:val="00707D10"/>
    <w:rsid w:val="00707EBF"/>
    <w:rsid w:val="00711FEC"/>
    <w:rsid w:val="0071346E"/>
    <w:rsid w:val="007145DA"/>
    <w:rsid w:val="0071526B"/>
    <w:rsid w:val="00715998"/>
    <w:rsid w:val="0071664C"/>
    <w:rsid w:val="0072074F"/>
    <w:rsid w:val="00721686"/>
    <w:rsid w:val="00722B7F"/>
    <w:rsid w:val="0072314A"/>
    <w:rsid w:val="0072369F"/>
    <w:rsid w:val="0072394D"/>
    <w:rsid w:val="007239BD"/>
    <w:rsid w:val="00724982"/>
    <w:rsid w:val="007259AE"/>
    <w:rsid w:val="00726796"/>
    <w:rsid w:val="00727004"/>
    <w:rsid w:val="007273D6"/>
    <w:rsid w:val="00727DAB"/>
    <w:rsid w:val="007307E9"/>
    <w:rsid w:val="007312C6"/>
    <w:rsid w:val="00731568"/>
    <w:rsid w:val="007318AF"/>
    <w:rsid w:val="00732164"/>
    <w:rsid w:val="00733514"/>
    <w:rsid w:val="007341AC"/>
    <w:rsid w:val="00734F65"/>
    <w:rsid w:val="00735F4E"/>
    <w:rsid w:val="00736399"/>
    <w:rsid w:val="00736C4C"/>
    <w:rsid w:val="00741AA6"/>
    <w:rsid w:val="0074269C"/>
    <w:rsid w:val="00742D7A"/>
    <w:rsid w:val="00743843"/>
    <w:rsid w:val="00744233"/>
    <w:rsid w:val="00746238"/>
    <w:rsid w:val="00747E3B"/>
    <w:rsid w:val="00750A42"/>
    <w:rsid w:val="00751057"/>
    <w:rsid w:val="00752269"/>
    <w:rsid w:val="007524CD"/>
    <w:rsid w:val="00752567"/>
    <w:rsid w:val="00752783"/>
    <w:rsid w:val="00752C19"/>
    <w:rsid w:val="00753005"/>
    <w:rsid w:val="0075348D"/>
    <w:rsid w:val="00754AB5"/>
    <w:rsid w:val="00755703"/>
    <w:rsid w:val="007557E4"/>
    <w:rsid w:val="00756B27"/>
    <w:rsid w:val="00756D94"/>
    <w:rsid w:val="00757561"/>
    <w:rsid w:val="0075794E"/>
    <w:rsid w:val="00757BFC"/>
    <w:rsid w:val="00760944"/>
    <w:rsid w:val="00760BDA"/>
    <w:rsid w:val="00761078"/>
    <w:rsid w:val="00764E49"/>
    <w:rsid w:val="00765DBD"/>
    <w:rsid w:val="00766AC6"/>
    <w:rsid w:val="00766E81"/>
    <w:rsid w:val="00771757"/>
    <w:rsid w:val="00772317"/>
    <w:rsid w:val="00772398"/>
    <w:rsid w:val="00772516"/>
    <w:rsid w:val="007727BA"/>
    <w:rsid w:val="00773288"/>
    <w:rsid w:val="007735E9"/>
    <w:rsid w:val="00774C9D"/>
    <w:rsid w:val="00775B5B"/>
    <w:rsid w:val="007803F4"/>
    <w:rsid w:val="00780F60"/>
    <w:rsid w:val="00781F8A"/>
    <w:rsid w:val="00782D61"/>
    <w:rsid w:val="00783C8E"/>
    <w:rsid w:val="00783CAF"/>
    <w:rsid w:val="00785B29"/>
    <w:rsid w:val="00785C59"/>
    <w:rsid w:val="00787052"/>
    <w:rsid w:val="00787428"/>
    <w:rsid w:val="00787CB6"/>
    <w:rsid w:val="0079024C"/>
    <w:rsid w:val="007902B0"/>
    <w:rsid w:val="00790502"/>
    <w:rsid w:val="00791303"/>
    <w:rsid w:val="007926EB"/>
    <w:rsid w:val="00793B4F"/>
    <w:rsid w:val="007942F2"/>
    <w:rsid w:val="00794565"/>
    <w:rsid w:val="007950FC"/>
    <w:rsid w:val="007955CD"/>
    <w:rsid w:val="0079562A"/>
    <w:rsid w:val="00796330"/>
    <w:rsid w:val="007966DE"/>
    <w:rsid w:val="00796AE6"/>
    <w:rsid w:val="00796BF8"/>
    <w:rsid w:val="00796F7A"/>
    <w:rsid w:val="00797594"/>
    <w:rsid w:val="00797DA0"/>
    <w:rsid w:val="007A0593"/>
    <w:rsid w:val="007A0ED7"/>
    <w:rsid w:val="007A2187"/>
    <w:rsid w:val="007A263A"/>
    <w:rsid w:val="007A42AE"/>
    <w:rsid w:val="007A4B5F"/>
    <w:rsid w:val="007A4C99"/>
    <w:rsid w:val="007A5198"/>
    <w:rsid w:val="007A53D7"/>
    <w:rsid w:val="007A54F4"/>
    <w:rsid w:val="007A55F5"/>
    <w:rsid w:val="007A6B76"/>
    <w:rsid w:val="007A71B2"/>
    <w:rsid w:val="007A7BD8"/>
    <w:rsid w:val="007B0671"/>
    <w:rsid w:val="007B0F91"/>
    <w:rsid w:val="007B1A44"/>
    <w:rsid w:val="007B1E44"/>
    <w:rsid w:val="007B2737"/>
    <w:rsid w:val="007B3713"/>
    <w:rsid w:val="007B3FA9"/>
    <w:rsid w:val="007B42E0"/>
    <w:rsid w:val="007B4325"/>
    <w:rsid w:val="007B4D61"/>
    <w:rsid w:val="007B7132"/>
    <w:rsid w:val="007B7EA0"/>
    <w:rsid w:val="007C0ED1"/>
    <w:rsid w:val="007C2949"/>
    <w:rsid w:val="007C296E"/>
    <w:rsid w:val="007C2A7B"/>
    <w:rsid w:val="007C2EC2"/>
    <w:rsid w:val="007C4C93"/>
    <w:rsid w:val="007C5A6F"/>
    <w:rsid w:val="007C6619"/>
    <w:rsid w:val="007C6D3A"/>
    <w:rsid w:val="007C74D3"/>
    <w:rsid w:val="007D01E5"/>
    <w:rsid w:val="007D0367"/>
    <w:rsid w:val="007D148F"/>
    <w:rsid w:val="007D1664"/>
    <w:rsid w:val="007D2010"/>
    <w:rsid w:val="007D342B"/>
    <w:rsid w:val="007D352B"/>
    <w:rsid w:val="007D3B7B"/>
    <w:rsid w:val="007D450D"/>
    <w:rsid w:val="007D51AE"/>
    <w:rsid w:val="007D6280"/>
    <w:rsid w:val="007D67A0"/>
    <w:rsid w:val="007D7B7D"/>
    <w:rsid w:val="007E0EBD"/>
    <w:rsid w:val="007E2EB0"/>
    <w:rsid w:val="007E2FD0"/>
    <w:rsid w:val="007E47EB"/>
    <w:rsid w:val="007E5BFB"/>
    <w:rsid w:val="007E5CE0"/>
    <w:rsid w:val="007E66A4"/>
    <w:rsid w:val="007E66F6"/>
    <w:rsid w:val="007E7C40"/>
    <w:rsid w:val="007F05B1"/>
    <w:rsid w:val="007F1A09"/>
    <w:rsid w:val="007F24E6"/>
    <w:rsid w:val="007F348B"/>
    <w:rsid w:val="007F40B3"/>
    <w:rsid w:val="007F4460"/>
    <w:rsid w:val="007F571C"/>
    <w:rsid w:val="007F6452"/>
    <w:rsid w:val="007F676C"/>
    <w:rsid w:val="007F677E"/>
    <w:rsid w:val="00800CE1"/>
    <w:rsid w:val="008019EB"/>
    <w:rsid w:val="00801EA0"/>
    <w:rsid w:val="00803975"/>
    <w:rsid w:val="008056F3"/>
    <w:rsid w:val="0080646C"/>
    <w:rsid w:val="00806B7B"/>
    <w:rsid w:val="00807058"/>
    <w:rsid w:val="00810232"/>
    <w:rsid w:val="00810529"/>
    <w:rsid w:val="0081053E"/>
    <w:rsid w:val="00810C5F"/>
    <w:rsid w:val="00810DC8"/>
    <w:rsid w:val="00810DF9"/>
    <w:rsid w:val="00813A6A"/>
    <w:rsid w:val="00814140"/>
    <w:rsid w:val="0081418F"/>
    <w:rsid w:val="008146F5"/>
    <w:rsid w:val="008154B8"/>
    <w:rsid w:val="008155A9"/>
    <w:rsid w:val="008157C9"/>
    <w:rsid w:val="00815FD5"/>
    <w:rsid w:val="00816B0A"/>
    <w:rsid w:val="00817E8D"/>
    <w:rsid w:val="008208BC"/>
    <w:rsid w:val="00820AD0"/>
    <w:rsid w:val="00821679"/>
    <w:rsid w:val="00822268"/>
    <w:rsid w:val="0082317D"/>
    <w:rsid w:val="0082397C"/>
    <w:rsid w:val="0082416B"/>
    <w:rsid w:val="0082595A"/>
    <w:rsid w:val="00825C98"/>
    <w:rsid w:val="0082697E"/>
    <w:rsid w:val="008269BA"/>
    <w:rsid w:val="00827523"/>
    <w:rsid w:val="00827613"/>
    <w:rsid w:val="008316F5"/>
    <w:rsid w:val="00832794"/>
    <w:rsid w:val="008354F6"/>
    <w:rsid w:val="00836129"/>
    <w:rsid w:val="008362EE"/>
    <w:rsid w:val="00836336"/>
    <w:rsid w:val="008365D5"/>
    <w:rsid w:val="008367CE"/>
    <w:rsid w:val="00837222"/>
    <w:rsid w:val="00837367"/>
    <w:rsid w:val="0083768E"/>
    <w:rsid w:val="00837DBE"/>
    <w:rsid w:val="008400B3"/>
    <w:rsid w:val="0084049E"/>
    <w:rsid w:val="008406F2"/>
    <w:rsid w:val="00841407"/>
    <w:rsid w:val="008416AD"/>
    <w:rsid w:val="0084171B"/>
    <w:rsid w:val="00842355"/>
    <w:rsid w:val="008440A4"/>
    <w:rsid w:val="008444E9"/>
    <w:rsid w:val="00844768"/>
    <w:rsid w:val="00844A7E"/>
    <w:rsid w:val="00845738"/>
    <w:rsid w:val="00846246"/>
    <w:rsid w:val="00846FD6"/>
    <w:rsid w:val="0084745C"/>
    <w:rsid w:val="00847CA8"/>
    <w:rsid w:val="008500B3"/>
    <w:rsid w:val="00850662"/>
    <w:rsid w:val="00850671"/>
    <w:rsid w:val="00852F82"/>
    <w:rsid w:val="00853482"/>
    <w:rsid w:val="00855E74"/>
    <w:rsid w:val="00856802"/>
    <w:rsid w:val="00857BE2"/>
    <w:rsid w:val="008626CE"/>
    <w:rsid w:val="00863563"/>
    <w:rsid w:val="00864110"/>
    <w:rsid w:val="00864382"/>
    <w:rsid w:val="00865909"/>
    <w:rsid w:val="00865AEC"/>
    <w:rsid w:val="00865C43"/>
    <w:rsid w:val="00865E6C"/>
    <w:rsid w:val="0086615E"/>
    <w:rsid w:val="00866B08"/>
    <w:rsid w:val="00866FC0"/>
    <w:rsid w:val="0086703B"/>
    <w:rsid w:val="00867E18"/>
    <w:rsid w:val="00867EEE"/>
    <w:rsid w:val="008708A4"/>
    <w:rsid w:val="00871766"/>
    <w:rsid w:val="00872057"/>
    <w:rsid w:val="008720C6"/>
    <w:rsid w:val="008722C0"/>
    <w:rsid w:val="00872BCC"/>
    <w:rsid w:val="00872BFF"/>
    <w:rsid w:val="00872D8A"/>
    <w:rsid w:val="00872DCB"/>
    <w:rsid w:val="008737D1"/>
    <w:rsid w:val="00873D27"/>
    <w:rsid w:val="00874C46"/>
    <w:rsid w:val="00876FB4"/>
    <w:rsid w:val="00877033"/>
    <w:rsid w:val="008770C4"/>
    <w:rsid w:val="00877979"/>
    <w:rsid w:val="008813DD"/>
    <w:rsid w:val="00881908"/>
    <w:rsid w:val="00882C62"/>
    <w:rsid w:val="00883C24"/>
    <w:rsid w:val="00885700"/>
    <w:rsid w:val="008873B8"/>
    <w:rsid w:val="0088740F"/>
    <w:rsid w:val="008877DF"/>
    <w:rsid w:val="008916C0"/>
    <w:rsid w:val="00891D63"/>
    <w:rsid w:val="0089209A"/>
    <w:rsid w:val="008931C5"/>
    <w:rsid w:val="008932FA"/>
    <w:rsid w:val="0089377E"/>
    <w:rsid w:val="008937B8"/>
    <w:rsid w:val="00894ECF"/>
    <w:rsid w:val="00895150"/>
    <w:rsid w:val="00896462"/>
    <w:rsid w:val="00897023"/>
    <w:rsid w:val="0089722E"/>
    <w:rsid w:val="00897293"/>
    <w:rsid w:val="008A0423"/>
    <w:rsid w:val="008A07F2"/>
    <w:rsid w:val="008A0E5E"/>
    <w:rsid w:val="008A2D87"/>
    <w:rsid w:val="008A34A4"/>
    <w:rsid w:val="008A50A1"/>
    <w:rsid w:val="008A5901"/>
    <w:rsid w:val="008A6725"/>
    <w:rsid w:val="008A737B"/>
    <w:rsid w:val="008B0489"/>
    <w:rsid w:val="008B079F"/>
    <w:rsid w:val="008B22D9"/>
    <w:rsid w:val="008B2450"/>
    <w:rsid w:val="008B590A"/>
    <w:rsid w:val="008B5C9D"/>
    <w:rsid w:val="008B5D8D"/>
    <w:rsid w:val="008B5E3F"/>
    <w:rsid w:val="008B5EE7"/>
    <w:rsid w:val="008B6FCD"/>
    <w:rsid w:val="008C0C6B"/>
    <w:rsid w:val="008C0D19"/>
    <w:rsid w:val="008C15F9"/>
    <w:rsid w:val="008C1E19"/>
    <w:rsid w:val="008C1F47"/>
    <w:rsid w:val="008C2238"/>
    <w:rsid w:val="008C2697"/>
    <w:rsid w:val="008C2968"/>
    <w:rsid w:val="008C3933"/>
    <w:rsid w:val="008C458E"/>
    <w:rsid w:val="008C4A65"/>
    <w:rsid w:val="008C4AE2"/>
    <w:rsid w:val="008C4B80"/>
    <w:rsid w:val="008C4BD1"/>
    <w:rsid w:val="008C4E8C"/>
    <w:rsid w:val="008C59C7"/>
    <w:rsid w:val="008C6EF8"/>
    <w:rsid w:val="008C71BB"/>
    <w:rsid w:val="008D0318"/>
    <w:rsid w:val="008D0487"/>
    <w:rsid w:val="008D1144"/>
    <w:rsid w:val="008D1A09"/>
    <w:rsid w:val="008D2D61"/>
    <w:rsid w:val="008D2FB6"/>
    <w:rsid w:val="008D35DE"/>
    <w:rsid w:val="008D3804"/>
    <w:rsid w:val="008D3DB1"/>
    <w:rsid w:val="008D4B50"/>
    <w:rsid w:val="008D4FB7"/>
    <w:rsid w:val="008D6D83"/>
    <w:rsid w:val="008D6FD8"/>
    <w:rsid w:val="008D71EC"/>
    <w:rsid w:val="008D71F8"/>
    <w:rsid w:val="008D7B60"/>
    <w:rsid w:val="008E0049"/>
    <w:rsid w:val="008E1772"/>
    <w:rsid w:val="008E2AA9"/>
    <w:rsid w:val="008E3335"/>
    <w:rsid w:val="008E3B26"/>
    <w:rsid w:val="008E3E3B"/>
    <w:rsid w:val="008E58ED"/>
    <w:rsid w:val="008E5966"/>
    <w:rsid w:val="008E7E93"/>
    <w:rsid w:val="008F0153"/>
    <w:rsid w:val="008F05B3"/>
    <w:rsid w:val="008F10E6"/>
    <w:rsid w:val="008F25B7"/>
    <w:rsid w:val="008F38D1"/>
    <w:rsid w:val="008F3BD7"/>
    <w:rsid w:val="008F44C1"/>
    <w:rsid w:val="008F490B"/>
    <w:rsid w:val="008F4B0E"/>
    <w:rsid w:val="008F4D88"/>
    <w:rsid w:val="008F5E13"/>
    <w:rsid w:val="008F7456"/>
    <w:rsid w:val="009012FA"/>
    <w:rsid w:val="00901302"/>
    <w:rsid w:val="0090135A"/>
    <w:rsid w:val="00901517"/>
    <w:rsid w:val="00901B32"/>
    <w:rsid w:val="009026C1"/>
    <w:rsid w:val="00903052"/>
    <w:rsid w:val="009044D0"/>
    <w:rsid w:val="00904DB5"/>
    <w:rsid w:val="00905C67"/>
    <w:rsid w:val="009068D2"/>
    <w:rsid w:val="0090698E"/>
    <w:rsid w:val="00906F38"/>
    <w:rsid w:val="009123AD"/>
    <w:rsid w:val="00912505"/>
    <w:rsid w:val="0091416A"/>
    <w:rsid w:val="00914A85"/>
    <w:rsid w:val="00914CFC"/>
    <w:rsid w:val="00916AB0"/>
    <w:rsid w:val="00916F36"/>
    <w:rsid w:val="00916FDB"/>
    <w:rsid w:val="00917943"/>
    <w:rsid w:val="00921D0C"/>
    <w:rsid w:val="009230C9"/>
    <w:rsid w:val="0092323C"/>
    <w:rsid w:val="00923868"/>
    <w:rsid w:val="00924C53"/>
    <w:rsid w:val="009255FD"/>
    <w:rsid w:val="00926A80"/>
    <w:rsid w:val="009273D5"/>
    <w:rsid w:val="00927799"/>
    <w:rsid w:val="00927A02"/>
    <w:rsid w:val="00927F22"/>
    <w:rsid w:val="009316A7"/>
    <w:rsid w:val="00933B43"/>
    <w:rsid w:val="00934E6A"/>
    <w:rsid w:val="00935AB2"/>
    <w:rsid w:val="00937292"/>
    <w:rsid w:val="009376EB"/>
    <w:rsid w:val="009379B5"/>
    <w:rsid w:val="00937CDC"/>
    <w:rsid w:val="0094073B"/>
    <w:rsid w:val="009412C2"/>
    <w:rsid w:val="009417A5"/>
    <w:rsid w:val="009418B3"/>
    <w:rsid w:val="00941A4B"/>
    <w:rsid w:val="0094222D"/>
    <w:rsid w:val="00942843"/>
    <w:rsid w:val="009444C8"/>
    <w:rsid w:val="00944743"/>
    <w:rsid w:val="00945900"/>
    <w:rsid w:val="00945940"/>
    <w:rsid w:val="00945AAA"/>
    <w:rsid w:val="00946193"/>
    <w:rsid w:val="009463CD"/>
    <w:rsid w:val="00946A3F"/>
    <w:rsid w:val="0094707F"/>
    <w:rsid w:val="00950273"/>
    <w:rsid w:val="009531AC"/>
    <w:rsid w:val="00953B5E"/>
    <w:rsid w:val="00954773"/>
    <w:rsid w:val="00955741"/>
    <w:rsid w:val="009560F5"/>
    <w:rsid w:val="00956A1E"/>
    <w:rsid w:val="0095780C"/>
    <w:rsid w:val="009609A4"/>
    <w:rsid w:val="00961247"/>
    <w:rsid w:val="00964B01"/>
    <w:rsid w:val="00964D4C"/>
    <w:rsid w:val="009653D7"/>
    <w:rsid w:val="00965400"/>
    <w:rsid w:val="0096680B"/>
    <w:rsid w:val="00966D65"/>
    <w:rsid w:val="00967E41"/>
    <w:rsid w:val="00970E95"/>
    <w:rsid w:val="009714FD"/>
    <w:rsid w:val="009716B1"/>
    <w:rsid w:val="0097209B"/>
    <w:rsid w:val="00972564"/>
    <w:rsid w:val="00973886"/>
    <w:rsid w:val="009743FE"/>
    <w:rsid w:val="009746DC"/>
    <w:rsid w:val="009758C9"/>
    <w:rsid w:val="00977DBA"/>
    <w:rsid w:val="00980510"/>
    <w:rsid w:val="00980A16"/>
    <w:rsid w:val="00980CF0"/>
    <w:rsid w:val="00981437"/>
    <w:rsid w:val="00982949"/>
    <w:rsid w:val="00982A10"/>
    <w:rsid w:val="00983944"/>
    <w:rsid w:val="00984501"/>
    <w:rsid w:val="00985189"/>
    <w:rsid w:val="00986988"/>
    <w:rsid w:val="00986B0C"/>
    <w:rsid w:val="0098758B"/>
    <w:rsid w:val="009875AD"/>
    <w:rsid w:val="00990BEE"/>
    <w:rsid w:val="00990CB5"/>
    <w:rsid w:val="00991030"/>
    <w:rsid w:val="00991EF3"/>
    <w:rsid w:val="00992145"/>
    <w:rsid w:val="00992396"/>
    <w:rsid w:val="00993DC6"/>
    <w:rsid w:val="00994F69"/>
    <w:rsid w:val="009953DA"/>
    <w:rsid w:val="00995500"/>
    <w:rsid w:val="00995F7D"/>
    <w:rsid w:val="00996745"/>
    <w:rsid w:val="009A06F2"/>
    <w:rsid w:val="009A0706"/>
    <w:rsid w:val="009A0ABC"/>
    <w:rsid w:val="009A107C"/>
    <w:rsid w:val="009A10E1"/>
    <w:rsid w:val="009A12C0"/>
    <w:rsid w:val="009A1B0B"/>
    <w:rsid w:val="009A1B67"/>
    <w:rsid w:val="009A1BB8"/>
    <w:rsid w:val="009A25A4"/>
    <w:rsid w:val="009A366E"/>
    <w:rsid w:val="009A3B19"/>
    <w:rsid w:val="009A3EA0"/>
    <w:rsid w:val="009A6095"/>
    <w:rsid w:val="009A63C5"/>
    <w:rsid w:val="009A68A9"/>
    <w:rsid w:val="009A69C2"/>
    <w:rsid w:val="009A7B9F"/>
    <w:rsid w:val="009B0235"/>
    <w:rsid w:val="009B03F9"/>
    <w:rsid w:val="009B240B"/>
    <w:rsid w:val="009B2423"/>
    <w:rsid w:val="009B2795"/>
    <w:rsid w:val="009B29A1"/>
    <w:rsid w:val="009B2EDA"/>
    <w:rsid w:val="009B2F8D"/>
    <w:rsid w:val="009B3615"/>
    <w:rsid w:val="009B41D8"/>
    <w:rsid w:val="009B4C2B"/>
    <w:rsid w:val="009B50B3"/>
    <w:rsid w:val="009B5360"/>
    <w:rsid w:val="009B5E2B"/>
    <w:rsid w:val="009B6376"/>
    <w:rsid w:val="009B6735"/>
    <w:rsid w:val="009B721F"/>
    <w:rsid w:val="009C001D"/>
    <w:rsid w:val="009C072D"/>
    <w:rsid w:val="009C0AEB"/>
    <w:rsid w:val="009C1A8F"/>
    <w:rsid w:val="009C1B41"/>
    <w:rsid w:val="009C2D45"/>
    <w:rsid w:val="009C2DA9"/>
    <w:rsid w:val="009C3689"/>
    <w:rsid w:val="009C591A"/>
    <w:rsid w:val="009C6286"/>
    <w:rsid w:val="009C6888"/>
    <w:rsid w:val="009C79EE"/>
    <w:rsid w:val="009D086A"/>
    <w:rsid w:val="009D0AB5"/>
    <w:rsid w:val="009D3700"/>
    <w:rsid w:val="009D584D"/>
    <w:rsid w:val="009D59EB"/>
    <w:rsid w:val="009D5D43"/>
    <w:rsid w:val="009D5F4D"/>
    <w:rsid w:val="009D61DA"/>
    <w:rsid w:val="009D6A67"/>
    <w:rsid w:val="009D76EC"/>
    <w:rsid w:val="009D7B57"/>
    <w:rsid w:val="009D7F19"/>
    <w:rsid w:val="009E0A67"/>
    <w:rsid w:val="009E1525"/>
    <w:rsid w:val="009E17D2"/>
    <w:rsid w:val="009E1C19"/>
    <w:rsid w:val="009E1D7D"/>
    <w:rsid w:val="009E2521"/>
    <w:rsid w:val="009E26B5"/>
    <w:rsid w:val="009E2923"/>
    <w:rsid w:val="009E3ADD"/>
    <w:rsid w:val="009E417D"/>
    <w:rsid w:val="009E61F3"/>
    <w:rsid w:val="009E699E"/>
    <w:rsid w:val="009E7B0E"/>
    <w:rsid w:val="009E7BC1"/>
    <w:rsid w:val="009E7F87"/>
    <w:rsid w:val="009F02A4"/>
    <w:rsid w:val="009F1099"/>
    <w:rsid w:val="009F2245"/>
    <w:rsid w:val="009F2378"/>
    <w:rsid w:val="009F290F"/>
    <w:rsid w:val="009F2FC4"/>
    <w:rsid w:val="009F3E0C"/>
    <w:rsid w:val="009F43F2"/>
    <w:rsid w:val="009F45B1"/>
    <w:rsid w:val="009F517D"/>
    <w:rsid w:val="009F5395"/>
    <w:rsid w:val="009F53CC"/>
    <w:rsid w:val="009F5557"/>
    <w:rsid w:val="009F6033"/>
    <w:rsid w:val="009F6904"/>
    <w:rsid w:val="00A00408"/>
    <w:rsid w:val="00A02B33"/>
    <w:rsid w:val="00A0302E"/>
    <w:rsid w:val="00A03365"/>
    <w:rsid w:val="00A042F7"/>
    <w:rsid w:val="00A06A35"/>
    <w:rsid w:val="00A07619"/>
    <w:rsid w:val="00A10AFC"/>
    <w:rsid w:val="00A10B48"/>
    <w:rsid w:val="00A12BC1"/>
    <w:rsid w:val="00A13193"/>
    <w:rsid w:val="00A13310"/>
    <w:rsid w:val="00A14EC2"/>
    <w:rsid w:val="00A1560E"/>
    <w:rsid w:val="00A1749D"/>
    <w:rsid w:val="00A17BAE"/>
    <w:rsid w:val="00A21AAE"/>
    <w:rsid w:val="00A21ACF"/>
    <w:rsid w:val="00A220A5"/>
    <w:rsid w:val="00A228E6"/>
    <w:rsid w:val="00A23421"/>
    <w:rsid w:val="00A24BDF"/>
    <w:rsid w:val="00A24FA1"/>
    <w:rsid w:val="00A2573E"/>
    <w:rsid w:val="00A26014"/>
    <w:rsid w:val="00A267A2"/>
    <w:rsid w:val="00A27416"/>
    <w:rsid w:val="00A320FE"/>
    <w:rsid w:val="00A32752"/>
    <w:rsid w:val="00A32895"/>
    <w:rsid w:val="00A33AB2"/>
    <w:rsid w:val="00A34245"/>
    <w:rsid w:val="00A344C7"/>
    <w:rsid w:val="00A406FF"/>
    <w:rsid w:val="00A408DF"/>
    <w:rsid w:val="00A41480"/>
    <w:rsid w:val="00A420CD"/>
    <w:rsid w:val="00A42118"/>
    <w:rsid w:val="00A42211"/>
    <w:rsid w:val="00A428A4"/>
    <w:rsid w:val="00A43252"/>
    <w:rsid w:val="00A43397"/>
    <w:rsid w:val="00A4339E"/>
    <w:rsid w:val="00A46DC0"/>
    <w:rsid w:val="00A504AB"/>
    <w:rsid w:val="00A50C51"/>
    <w:rsid w:val="00A51064"/>
    <w:rsid w:val="00A515C3"/>
    <w:rsid w:val="00A51B4F"/>
    <w:rsid w:val="00A51E8D"/>
    <w:rsid w:val="00A525F4"/>
    <w:rsid w:val="00A5282B"/>
    <w:rsid w:val="00A5293B"/>
    <w:rsid w:val="00A52F9A"/>
    <w:rsid w:val="00A53208"/>
    <w:rsid w:val="00A53405"/>
    <w:rsid w:val="00A538FF"/>
    <w:rsid w:val="00A546A8"/>
    <w:rsid w:val="00A55356"/>
    <w:rsid w:val="00A5564E"/>
    <w:rsid w:val="00A55E5B"/>
    <w:rsid w:val="00A55EF2"/>
    <w:rsid w:val="00A5600D"/>
    <w:rsid w:val="00A56D06"/>
    <w:rsid w:val="00A57832"/>
    <w:rsid w:val="00A602E8"/>
    <w:rsid w:val="00A6172A"/>
    <w:rsid w:val="00A61D47"/>
    <w:rsid w:val="00A621CD"/>
    <w:rsid w:val="00A62482"/>
    <w:rsid w:val="00A62926"/>
    <w:rsid w:val="00A631A0"/>
    <w:rsid w:val="00A677A5"/>
    <w:rsid w:val="00A67822"/>
    <w:rsid w:val="00A67C3A"/>
    <w:rsid w:val="00A70231"/>
    <w:rsid w:val="00A70DB3"/>
    <w:rsid w:val="00A710B3"/>
    <w:rsid w:val="00A713E8"/>
    <w:rsid w:val="00A722B9"/>
    <w:rsid w:val="00A72C6C"/>
    <w:rsid w:val="00A73424"/>
    <w:rsid w:val="00A73466"/>
    <w:rsid w:val="00A734DF"/>
    <w:rsid w:val="00A73C74"/>
    <w:rsid w:val="00A73CB8"/>
    <w:rsid w:val="00A73E19"/>
    <w:rsid w:val="00A7410F"/>
    <w:rsid w:val="00A74157"/>
    <w:rsid w:val="00A743F1"/>
    <w:rsid w:val="00A74F78"/>
    <w:rsid w:val="00A75A42"/>
    <w:rsid w:val="00A75AC1"/>
    <w:rsid w:val="00A75DC1"/>
    <w:rsid w:val="00A76834"/>
    <w:rsid w:val="00A76A6C"/>
    <w:rsid w:val="00A76E4D"/>
    <w:rsid w:val="00A76F54"/>
    <w:rsid w:val="00A77109"/>
    <w:rsid w:val="00A8000F"/>
    <w:rsid w:val="00A80CDA"/>
    <w:rsid w:val="00A80F7D"/>
    <w:rsid w:val="00A82B3C"/>
    <w:rsid w:val="00A834C1"/>
    <w:rsid w:val="00A8441F"/>
    <w:rsid w:val="00A85411"/>
    <w:rsid w:val="00A85A77"/>
    <w:rsid w:val="00A85E42"/>
    <w:rsid w:val="00A85EF5"/>
    <w:rsid w:val="00A8665D"/>
    <w:rsid w:val="00A87C86"/>
    <w:rsid w:val="00A90CD3"/>
    <w:rsid w:val="00A915C9"/>
    <w:rsid w:val="00A93D74"/>
    <w:rsid w:val="00A95CA4"/>
    <w:rsid w:val="00A96549"/>
    <w:rsid w:val="00A9722B"/>
    <w:rsid w:val="00A9744B"/>
    <w:rsid w:val="00A978FA"/>
    <w:rsid w:val="00AA045A"/>
    <w:rsid w:val="00AA054D"/>
    <w:rsid w:val="00AA0555"/>
    <w:rsid w:val="00AA19A1"/>
    <w:rsid w:val="00AA1C3E"/>
    <w:rsid w:val="00AA1D72"/>
    <w:rsid w:val="00AA2CD2"/>
    <w:rsid w:val="00AA30F6"/>
    <w:rsid w:val="00AA310F"/>
    <w:rsid w:val="00AA3B73"/>
    <w:rsid w:val="00AA4DEE"/>
    <w:rsid w:val="00AA564D"/>
    <w:rsid w:val="00AA5B72"/>
    <w:rsid w:val="00AA5C4E"/>
    <w:rsid w:val="00AA5CB3"/>
    <w:rsid w:val="00AB03ED"/>
    <w:rsid w:val="00AB07F4"/>
    <w:rsid w:val="00AB2657"/>
    <w:rsid w:val="00AB39EB"/>
    <w:rsid w:val="00AB3D6A"/>
    <w:rsid w:val="00AB4009"/>
    <w:rsid w:val="00AB539E"/>
    <w:rsid w:val="00AB570C"/>
    <w:rsid w:val="00AB6C5B"/>
    <w:rsid w:val="00AB7761"/>
    <w:rsid w:val="00AB7E47"/>
    <w:rsid w:val="00AB7EE2"/>
    <w:rsid w:val="00AC00F5"/>
    <w:rsid w:val="00AC095B"/>
    <w:rsid w:val="00AC0EF4"/>
    <w:rsid w:val="00AC121E"/>
    <w:rsid w:val="00AC1257"/>
    <w:rsid w:val="00AC1259"/>
    <w:rsid w:val="00AC1DAD"/>
    <w:rsid w:val="00AC2E1A"/>
    <w:rsid w:val="00AC33DE"/>
    <w:rsid w:val="00AC343C"/>
    <w:rsid w:val="00AC34FF"/>
    <w:rsid w:val="00AC36B1"/>
    <w:rsid w:val="00AC3854"/>
    <w:rsid w:val="00AC42E3"/>
    <w:rsid w:val="00AC4C12"/>
    <w:rsid w:val="00AC5319"/>
    <w:rsid w:val="00AC56E8"/>
    <w:rsid w:val="00AC5B9D"/>
    <w:rsid w:val="00AC6412"/>
    <w:rsid w:val="00AC7352"/>
    <w:rsid w:val="00AC7497"/>
    <w:rsid w:val="00AC7B3C"/>
    <w:rsid w:val="00AD0831"/>
    <w:rsid w:val="00AD0978"/>
    <w:rsid w:val="00AD1309"/>
    <w:rsid w:val="00AD1734"/>
    <w:rsid w:val="00AD311D"/>
    <w:rsid w:val="00AD326E"/>
    <w:rsid w:val="00AD3421"/>
    <w:rsid w:val="00AD3820"/>
    <w:rsid w:val="00AD4139"/>
    <w:rsid w:val="00AD44C0"/>
    <w:rsid w:val="00AD4AAE"/>
    <w:rsid w:val="00AD5215"/>
    <w:rsid w:val="00AD5A6D"/>
    <w:rsid w:val="00AD5D4A"/>
    <w:rsid w:val="00AD65EA"/>
    <w:rsid w:val="00AD69B2"/>
    <w:rsid w:val="00AD6D6F"/>
    <w:rsid w:val="00AE076C"/>
    <w:rsid w:val="00AE1865"/>
    <w:rsid w:val="00AE1F1B"/>
    <w:rsid w:val="00AE25FB"/>
    <w:rsid w:val="00AE2DC8"/>
    <w:rsid w:val="00AE3EBA"/>
    <w:rsid w:val="00AE3EFE"/>
    <w:rsid w:val="00AE48BA"/>
    <w:rsid w:val="00AE4A83"/>
    <w:rsid w:val="00AE4AE4"/>
    <w:rsid w:val="00AE4D2F"/>
    <w:rsid w:val="00AE51C3"/>
    <w:rsid w:val="00AE5541"/>
    <w:rsid w:val="00AE6852"/>
    <w:rsid w:val="00AE6D96"/>
    <w:rsid w:val="00AF03E0"/>
    <w:rsid w:val="00AF054A"/>
    <w:rsid w:val="00AF1193"/>
    <w:rsid w:val="00AF1EED"/>
    <w:rsid w:val="00AF2442"/>
    <w:rsid w:val="00AF27BD"/>
    <w:rsid w:val="00AF3781"/>
    <w:rsid w:val="00AF5280"/>
    <w:rsid w:val="00AF52F1"/>
    <w:rsid w:val="00AF56AA"/>
    <w:rsid w:val="00AF5913"/>
    <w:rsid w:val="00AF73BF"/>
    <w:rsid w:val="00B01A22"/>
    <w:rsid w:val="00B01EA7"/>
    <w:rsid w:val="00B01EFF"/>
    <w:rsid w:val="00B02D34"/>
    <w:rsid w:val="00B03034"/>
    <w:rsid w:val="00B03AF8"/>
    <w:rsid w:val="00B048DD"/>
    <w:rsid w:val="00B0502C"/>
    <w:rsid w:val="00B06A97"/>
    <w:rsid w:val="00B07C53"/>
    <w:rsid w:val="00B07E02"/>
    <w:rsid w:val="00B10047"/>
    <w:rsid w:val="00B10A0E"/>
    <w:rsid w:val="00B11008"/>
    <w:rsid w:val="00B11E51"/>
    <w:rsid w:val="00B12247"/>
    <w:rsid w:val="00B12C72"/>
    <w:rsid w:val="00B12DEA"/>
    <w:rsid w:val="00B137A8"/>
    <w:rsid w:val="00B14641"/>
    <w:rsid w:val="00B14ADD"/>
    <w:rsid w:val="00B15034"/>
    <w:rsid w:val="00B15549"/>
    <w:rsid w:val="00B15AD8"/>
    <w:rsid w:val="00B17F51"/>
    <w:rsid w:val="00B20065"/>
    <w:rsid w:val="00B20E24"/>
    <w:rsid w:val="00B232BF"/>
    <w:rsid w:val="00B2345A"/>
    <w:rsid w:val="00B23538"/>
    <w:rsid w:val="00B245D8"/>
    <w:rsid w:val="00B24786"/>
    <w:rsid w:val="00B25AFA"/>
    <w:rsid w:val="00B268F0"/>
    <w:rsid w:val="00B26F2B"/>
    <w:rsid w:val="00B27105"/>
    <w:rsid w:val="00B27504"/>
    <w:rsid w:val="00B276DE"/>
    <w:rsid w:val="00B30305"/>
    <w:rsid w:val="00B30911"/>
    <w:rsid w:val="00B30953"/>
    <w:rsid w:val="00B339A0"/>
    <w:rsid w:val="00B375DE"/>
    <w:rsid w:val="00B377A9"/>
    <w:rsid w:val="00B4063C"/>
    <w:rsid w:val="00B40E35"/>
    <w:rsid w:val="00B41949"/>
    <w:rsid w:val="00B42419"/>
    <w:rsid w:val="00B427A0"/>
    <w:rsid w:val="00B43027"/>
    <w:rsid w:val="00B430F6"/>
    <w:rsid w:val="00B44D92"/>
    <w:rsid w:val="00B45517"/>
    <w:rsid w:val="00B459DA"/>
    <w:rsid w:val="00B478E9"/>
    <w:rsid w:val="00B47C29"/>
    <w:rsid w:val="00B5079C"/>
    <w:rsid w:val="00B50C72"/>
    <w:rsid w:val="00B5128F"/>
    <w:rsid w:val="00B5164B"/>
    <w:rsid w:val="00B5184A"/>
    <w:rsid w:val="00B53390"/>
    <w:rsid w:val="00B54A1A"/>
    <w:rsid w:val="00B54DFD"/>
    <w:rsid w:val="00B54FB4"/>
    <w:rsid w:val="00B55B37"/>
    <w:rsid w:val="00B55D8E"/>
    <w:rsid w:val="00B5646B"/>
    <w:rsid w:val="00B56E91"/>
    <w:rsid w:val="00B57CDE"/>
    <w:rsid w:val="00B61014"/>
    <w:rsid w:val="00B6141B"/>
    <w:rsid w:val="00B617D5"/>
    <w:rsid w:val="00B62D9D"/>
    <w:rsid w:val="00B62ECB"/>
    <w:rsid w:val="00B630CB"/>
    <w:rsid w:val="00B64516"/>
    <w:rsid w:val="00B64BB3"/>
    <w:rsid w:val="00B6562A"/>
    <w:rsid w:val="00B66BF5"/>
    <w:rsid w:val="00B67E02"/>
    <w:rsid w:val="00B67F9D"/>
    <w:rsid w:val="00B72C44"/>
    <w:rsid w:val="00B73392"/>
    <w:rsid w:val="00B73D84"/>
    <w:rsid w:val="00B743F1"/>
    <w:rsid w:val="00B74E02"/>
    <w:rsid w:val="00B74F3D"/>
    <w:rsid w:val="00B752BC"/>
    <w:rsid w:val="00B75AD0"/>
    <w:rsid w:val="00B7626C"/>
    <w:rsid w:val="00B77ADD"/>
    <w:rsid w:val="00B802F7"/>
    <w:rsid w:val="00B804CC"/>
    <w:rsid w:val="00B8090B"/>
    <w:rsid w:val="00B80ADD"/>
    <w:rsid w:val="00B8190B"/>
    <w:rsid w:val="00B819AE"/>
    <w:rsid w:val="00B823E4"/>
    <w:rsid w:val="00B82431"/>
    <w:rsid w:val="00B84EBB"/>
    <w:rsid w:val="00B850B0"/>
    <w:rsid w:val="00B8542F"/>
    <w:rsid w:val="00B86274"/>
    <w:rsid w:val="00B9023D"/>
    <w:rsid w:val="00B90B0C"/>
    <w:rsid w:val="00B90CEB"/>
    <w:rsid w:val="00B910CA"/>
    <w:rsid w:val="00B92830"/>
    <w:rsid w:val="00B92B54"/>
    <w:rsid w:val="00B93577"/>
    <w:rsid w:val="00B9368E"/>
    <w:rsid w:val="00B94F8A"/>
    <w:rsid w:val="00B95007"/>
    <w:rsid w:val="00B9524B"/>
    <w:rsid w:val="00B958E4"/>
    <w:rsid w:val="00B95A8F"/>
    <w:rsid w:val="00B96122"/>
    <w:rsid w:val="00BA0FCF"/>
    <w:rsid w:val="00BA1F49"/>
    <w:rsid w:val="00BA262B"/>
    <w:rsid w:val="00BA28F7"/>
    <w:rsid w:val="00BA35A6"/>
    <w:rsid w:val="00BA3CDA"/>
    <w:rsid w:val="00BA4188"/>
    <w:rsid w:val="00BA4FC6"/>
    <w:rsid w:val="00BA63DE"/>
    <w:rsid w:val="00BA70FA"/>
    <w:rsid w:val="00BA7BF1"/>
    <w:rsid w:val="00BA7E15"/>
    <w:rsid w:val="00BB0917"/>
    <w:rsid w:val="00BB133A"/>
    <w:rsid w:val="00BB22D6"/>
    <w:rsid w:val="00BB31EE"/>
    <w:rsid w:val="00BB3E52"/>
    <w:rsid w:val="00BB45F5"/>
    <w:rsid w:val="00BB4615"/>
    <w:rsid w:val="00BB64B5"/>
    <w:rsid w:val="00BB7059"/>
    <w:rsid w:val="00BC032F"/>
    <w:rsid w:val="00BC03E1"/>
    <w:rsid w:val="00BC04CF"/>
    <w:rsid w:val="00BC357B"/>
    <w:rsid w:val="00BC497E"/>
    <w:rsid w:val="00BC56A4"/>
    <w:rsid w:val="00BC6158"/>
    <w:rsid w:val="00BC69C5"/>
    <w:rsid w:val="00BC774D"/>
    <w:rsid w:val="00BD0C2A"/>
    <w:rsid w:val="00BD0CB3"/>
    <w:rsid w:val="00BD507F"/>
    <w:rsid w:val="00BD65F9"/>
    <w:rsid w:val="00BD7096"/>
    <w:rsid w:val="00BD7171"/>
    <w:rsid w:val="00BE1C99"/>
    <w:rsid w:val="00BE287A"/>
    <w:rsid w:val="00BE2CD8"/>
    <w:rsid w:val="00BE2EEE"/>
    <w:rsid w:val="00BE308A"/>
    <w:rsid w:val="00BE3769"/>
    <w:rsid w:val="00BE5860"/>
    <w:rsid w:val="00BE5C14"/>
    <w:rsid w:val="00BE68A7"/>
    <w:rsid w:val="00BE6B01"/>
    <w:rsid w:val="00BF10E6"/>
    <w:rsid w:val="00BF129A"/>
    <w:rsid w:val="00BF1777"/>
    <w:rsid w:val="00BF20B3"/>
    <w:rsid w:val="00BF21A2"/>
    <w:rsid w:val="00BF2CDF"/>
    <w:rsid w:val="00BF451A"/>
    <w:rsid w:val="00BF57C3"/>
    <w:rsid w:val="00BF5921"/>
    <w:rsid w:val="00BF633F"/>
    <w:rsid w:val="00BF71F1"/>
    <w:rsid w:val="00BF7E92"/>
    <w:rsid w:val="00C0065D"/>
    <w:rsid w:val="00C007AC"/>
    <w:rsid w:val="00C01F06"/>
    <w:rsid w:val="00C02952"/>
    <w:rsid w:val="00C03042"/>
    <w:rsid w:val="00C03078"/>
    <w:rsid w:val="00C03193"/>
    <w:rsid w:val="00C033F3"/>
    <w:rsid w:val="00C03F59"/>
    <w:rsid w:val="00C04264"/>
    <w:rsid w:val="00C046E6"/>
    <w:rsid w:val="00C05128"/>
    <w:rsid w:val="00C05420"/>
    <w:rsid w:val="00C0713C"/>
    <w:rsid w:val="00C10A7B"/>
    <w:rsid w:val="00C110DB"/>
    <w:rsid w:val="00C12A20"/>
    <w:rsid w:val="00C135AD"/>
    <w:rsid w:val="00C13BBC"/>
    <w:rsid w:val="00C13D52"/>
    <w:rsid w:val="00C140FC"/>
    <w:rsid w:val="00C1419F"/>
    <w:rsid w:val="00C147A3"/>
    <w:rsid w:val="00C14CB1"/>
    <w:rsid w:val="00C151A7"/>
    <w:rsid w:val="00C1568B"/>
    <w:rsid w:val="00C158E2"/>
    <w:rsid w:val="00C161C0"/>
    <w:rsid w:val="00C201E7"/>
    <w:rsid w:val="00C204AB"/>
    <w:rsid w:val="00C21F03"/>
    <w:rsid w:val="00C2200E"/>
    <w:rsid w:val="00C232A8"/>
    <w:rsid w:val="00C23313"/>
    <w:rsid w:val="00C23C53"/>
    <w:rsid w:val="00C24B68"/>
    <w:rsid w:val="00C25519"/>
    <w:rsid w:val="00C263E6"/>
    <w:rsid w:val="00C30698"/>
    <w:rsid w:val="00C306A0"/>
    <w:rsid w:val="00C309AB"/>
    <w:rsid w:val="00C3158B"/>
    <w:rsid w:val="00C321AE"/>
    <w:rsid w:val="00C32E90"/>
    <w:rsid w:val="00C32EB8"/>
    <w:rsid w:val="00C335FB"/>
    <w:rsid w:val="00C33A2B"/>
    <w:rsid w:val="00C34C62"/>
    <w:rsid w:val="00C36119"/>
    <w:rsid w:val="00C3662A"/>
    <w:rsid w:val="00C37542"/>
    <w:rsid w:val="00C3773D"/>
    <w:rsid w:val="00C400FF"/>
    <w:rsid w:val="00C405C0"/>
    <w:rsid w:val="00C40F58"/>
    <w:rsid w:val="00C42A52"/>
    <w:rsid w:val="00C43750"/>
    <w:rsid w:val="00C4429E"/>
    <w:rsid w:val="00C45AF4"/>
    <w:rsid w:val="00C45F84"/>
    <w:rsid w:val="00C467C1"/>
    <w:rsid w:val="00C46BE3"/>
    <w:rsid w:val="00C46D43"/>
    <w:rsid w:val="00C47065"/>
    <w:rsid w:val="00C472EE"/>
    <w:rsid w:val="00C50E7A"/>
    <w:rsid w:val="00C513D8"/>
    <w:rsid w:val="00C52B2C"/>
    <w:rsid w:val="00C53243"/>
    <w:rsid w:val="00C53A54"/>
    <w:rsid w:val="00C53EF1"/>
    <w:rsid w:val="00C54587"/>
    <w:rsid w:val="00C5506D"/>
    <w:rsid w:val="00C56B02"/>
    <w:rsid w:val="00C5731F"/>
    <w:rsid w:val="00C57C07"/>
    <w:rsid w:val="00C60880"/>
    <w:rsid w:val="00C613D9"/>
    <w:rsid w:val="00C61661"/>
    <w:rsid w:val="00C616B3"/>
    <w:rsid w:val="00C61785"/>
    <w:rsid w:val="00C618BA"/>
    <w:rsid w:val="00C62676"/>
    <w:rsid w:val="00C6285A"/>
    <w:rsid w:val="00C628DA"/>
    <w:rsid w:val="00C63E94"/>
    <w:rsid w:val="00C63F11"/>
    <w:rsid w:val="00C6437A"/>
    <w:rsid w:val="00C645BC"/>
    <w:rsid w:val="00C65019"/>
    <w:rsid w:val="00C65443"/>
    <w:rsid w:val="00C6577E"/>
    <w:rsid w:val="00C65D17"/>
    <w:rsid w:val="00C67627"/>
    <w:rsid w:val="00C67A53"/>
    <w:rsid w:val="00C704AA"/>
    <w:rsid w:val="00C7053F"/>
    <w:rsid w:val="00C71B1C"/>
    <w:rsid w:val="00C726A2"/>
    <w:rsid w:val="00C727D2"/>
    <w:rsid w:val="00C73202"/>
    <w:rsid w:val="00C73544"/>
    <w:rsid w:val="00C73E31"/>
    <w:rsid w:val="00C75E70"/>
    <w:rsid w:val="00C76AE0"/>
    <w:rsid w:val="00C771B8"/>
    <w:rsid w:val="00C774A4"/>
    <w:rsid w:val="00C80384"/>
    <w:rsid w:val="00C80606"/>
    <w:rsid w:val="00C80AC1"/>
    <w:rsid w:val="00C80FD1"/>
    <w:rsid w:val="00C812C5"/>
    <w:rsid w:val="00C81BE6"/>
    <w:rsid w:val="00C821A1"/>
    <w:rsid w:val="00C821D7"/>
    <w:rsid w:val="00C82F53"/>
    <w:rsid w:val="00C82F84"/>
    <w:rsid w:val="00C831BB"/>
    <w:rsid w:val="00C83728"/>
    <w:rsid w:val="00C840B3"/>
    <w:rsid w:val="00C84187"/>
    <w:rsid w:val="00C848B9"/>
    <w:rsid w:val="00C84BB7"/>
    <w:rsid w:val="00C8611D"/>
    <w:rsid w:val="00C863E1"/>
    <w:rsid w:val="00C86587"/>
    <w:rsid w:val="00C873C4"/>
    <w:rsid w:val="00C877F3"/>
    <w:rsid w:val="00C90160"/>
    <w:rsid w:val="00C91157"/>
    <w:rsid w:val="00C91DDE"/>
    <w:rsid w:val="00C920FD"/>
    <w:rsid w:val="00C924CF"/>
    <w:rsid w:val="00C929EB"/>
    <w:rsid w:val="00C95786"/>
    <w:rsid w:val="00C95AD3"/>
    <w:rsid w:val="00C96474"/>
    <w:rsid w:val="00CA2B82"/>
    <w:rsid w:val="00CA2E95"/>
    <w:rsid w:val="00CA3089"/>
    <w:rsid w:val="00CA3A38"/>
    <w:rsid w:val="00CA3B09"/>
    <w:rsid w:val="00CA3E35"/>
    <w:rsid w:val="00CA3E7D"/>
    <w:rsid w:val="00CA4E3A"/>
    <w:rsid w:val="00CA5184"/>
    <w:rsid w:val="00CA5553"/>
    <w:rsid w:val="00CA5DC3"/>
    <w:rsid w:val="00CA69C6"/>
    <w:rsid w:val="00CB00FE"/>
    <w:rsid w:val="00CB0C78"/>
    <w:rsid w:val="00CB0CCE"/>
    <w:rsid w:val="00CB2A91"/>
    <w:rsid w:val="00CB4327"/>
    <w:rsid w:val="00CB55F2"/>
    <w:rsid w:val="00CB7134"/>
    <w:rsid w:val="00CB7276"/>
    <w:rsid w:val="00CB7891"/>
    <w:rsid w:val="00CB78C7"/>
    <w:rsid w:val="00CB7B4F"/>
    <w:rsid w:val="00CB7C84"/>
    <w:rsid w:val="00CC0383"/>
    <w:rsid w:val="00CC0619"/>
    <w:rsid w:val="00CC06C5"/>
    <w:rsid w:val="00CC372C"/>
    <w:rsid w:val="00CC383E"/>
    <w:rsid w:val="00CC4260"/>
    <w:rsid w:val="00CC6312"/>
    <w:rsid w:val="00CC75B4"/>
    <w:rsid w:val="00CC7801"/>
    <w:rsid w:val="00CC7EBE"/>
    <w:rsid w:val="00CD057F"/>
    <w:rsid w:val="00CD0F7D"/>
    <w:rsid w:val="00CD0FBC"/>
    <w:rsid w:val="00CD2C80"/>
    <w:rsid w:val="00CD2F38"/>
    <w:rsid w:val="00CD35CD"/>
    <w:rsid w:val="00CD3D12"/>
    <w:rsid w:val="00CD4110"/>
    <w:rsid w:val="00CD44AF"/>
    <w:rsid w:val="00CD44D5"/>
    <w:rsid w:val="00CD46D7"/>
    <w:rsid w:val="00CD5F3F"/>
    <w:rsid w:val="00CD645F"/>
    <w:rsid w:val="00CD7234"/>
    <w:rsid w:val="00CE113E"/>
    <w:rsid w:val="00CE59B7"/>
    <w:rsid w:val="00CE5CE7"/>
    <w:rsid w:val="00CE619F"/>
    <w:rsid w:val="00CE6F52"/>
    <w:rsid w:val="00CF0213"/>
    <w:rsid w:val="00CF0966"/>
    <w:rsid w:val="00CF1113"/>
    <w:rsid w:val="00CF2CCD"/>
    <w:rsid w:val="00CF2EE5"/>
    <w:rsid w:val="00CF2F1F"/>
    <w:rsid w:val="00CF3461"/>
    <w:rsid w:val="00CF35BF"/>
    <w:rsid w:val="00CF4B7B"/>
    <w:rsid w:val="00CF5EB1"/>
    <w:rsid w:val="00CF5FA9"/>
    <w:rsid w:val="00CF662E"/>
    <w:rsid w:val="00D008B5"/>
    <w:rsid w:val="00D0120A"/>
    <w:rsid w:val="00D01CCF"/>
    <w:rsid w:val="00D01CDE"/>
    <w:rsid w:val="00D01EA7"/>
    <w:rsid w:val="00D021A1"/>
    <w:rsid w:val="00D03031"/>
    <w:rsid w:val="00D03352"/>
    <w:rsid w:val="00D03AD2"/>
    <w:rsid w:val="00D0483C"/>
    <w:rsid w:val="00D04C47"/>
    <w:rsid w:val="00D04E95"/>
    <w:rsid w:val="00D0509D"/>
    <w:rsid w:val="00D05880"/>
    <w:rsid w:val="00D05CBB"/>
    <w:rsid w:val="00D07D0B"/>
    <w:rsid w:val="00D10475"/>
    <w:rsid w:val="00D10AB5"/>
    <w:rsid w:val="00D113AB"/>
    <w:rsid w:val="00D11EA8"/>
    <w:rsid w:val="00D11F95"/>
    <w:rsid w:val="00D132F1"/>
    <w:rsid w:val="00D136E9"/>
    <w:rsid w:val="00D1370F"/>
    <w:rsid w:val="00D140FF"/>
    <w:rsid w:val="00D1531A"/>
    <w:rsid w:val="00D15DEC"/>
    <w:rsid w:val="00D16D64"/>
    <w:rsid w:val="00D16DCF"/>
    <w:rsid w:val="00D17513"/>
    <w:rsid w:val="00D17A41"/>
    <w:rsid w:val="00D20E79"/>
    <w:rsid w:val="00D212B2"/>
    <w:rsid w:val="00D21F51"/>
    <w:rsid w:val="00D22454"/>
    <w:rsid w:val="00D22523"/>
    <w:rsid w:val="00D23E0C"/>
    <w:rsid w:val="00D24738"/>
    <w:rsid w:val="00D248B1"/>
    <w:rsid w:val="00D24972"/>
    <w:rsid w:val="00D24DE4"/>
    <w:rsid w:val="00D25C0E"/>
    <w:rsid w:val="00D26BCA"/>
    <w:rsid w:val="00D26F07"/>
    <w:rsid w:val="00D273FF"/>
    <w:rsid w:val="00D27BC8"/>
    <w:rsid w:val="00D27EE6"/>
    <w:rsid w:val="00D300F5"/>
    <w:rsid w:val="00D3096F"/>
    <w:rsid w:val="00D30B87"/>
    <w:rsid w:val="00D30FEA"/>
    <w:rsid w:val="00D3225F"/>
    <w:rsid w:val="00D32822"/>
    <w:rsid w:val="00D3303D"/>
    <w:rsid w:val="00D337BE"/>
    <w:rsid w:val="00D34233"/>
    <w:rsid w:val="00D3450F"/>
    <w:rsid w:val="00D34BC5"/>
    <w:rsid w:val="00D3676E"/>
    <w:rsid w:val="00D3709C"/>
    <w:rsid w:val="00D41591"/>
    <w:rsid w:val="00D41A36"/>
    <w:rsid w:val="00D42E46"/>
    <w:rsid w:val="00D43303"/>
    <w:rsid w:val="00D4340D"/>
    <w:rsid w:val="00D436F0"/>
    <w:rsid w:val="00D46CD4"/>
    <w:rsid w:val="00D478E7"/>
    <w:rsid w:val="00D505F0"/>
    <w:rsid w:val="00D507E7"/>
    <w:rsid w:val="00D538AF"/>
    <w:rsid w:val="00D54857"/>
    <w:rsid w:val="00D55314"/>
    <w:rsid w:val="00D5535A"/>
    <w:rsid w:val="00D57A81"/>
    <w:rsid w:val="00D600A5"/>
    <w:rsid w:val="00D61121"/>
    <w:rsid w:val="00D637A9"/>
    <w:rsid w:val="00D63CED"/>
    <w:rsid w:val="00D64DEA"/>
    <w:rsid w:val="00D6533A"/>
    <w:rsid w:val="00D667A6"/>
    <w:rsid w:val="00D66BB2"/>
    <w:rsid w:val="00D67583"/>
    <w:rsid w:val="00D67BC0"/>
    <w:rsid w:val="00D70C1D"/>
    <w:rsid w:val="00D71695"/>
    <w:rsid w:val="00D72118"/>
    <w:rsid w:val="00D723B2"/>
    <w:rsid w:val="00D72E2B"/>
    <w:rsid w:val="00D740CF"/>
    <w:rsid w:val="00D74636"/>
    <w:rsid w:val="00D755EF"/>
    <w:rsid w:val="00D7574A"/>
    <w:rsid w:val="00D7585C"/>
    <w:rsid w:val="00D7595B"/>
    <w:rsid w:val="00D7762A"/>
    <w:rsid w:val="00D8016C"/>
    <w:rsid w:val="00D81DB1"/>
    <w:rsid w:val="00D82B7E"/>
    <w:rsid w:val="00D83BC3"/>
    <w:rsid w:val="00D83F06"/>
    <w:rsid w:val="00D845C9"/>
    <w:rsid w:val="00D902AD"/>
    <w:rsid w:val="00D9126A"/>
    <w:rsid w:val="00D91C31"/>
    <w:rsid w:val="00D91D30"/>
    <w:rsid w:val="00D920C0"/>
    <w:rsid w:val="00D926CE"/>
    <w:rsid w:val="00D92707"/>
    <w:rsid w:val="00D934AA"/>
    <w:rsid w:val="00D93D2D"/>
    <w:rsid w:val="00D94667"/>
    <w:rsid w:val="00D9490E"/>
    <w:rsid w:val="00D94A0A"/>
    <w:rsid w:val="00D94A90"/>
    <w:rsid w:val="00D94A98"/>
    <w:rsid w:val="00D952FD"/>
    <w:rsid w:val="00D955C1"/>
    <w:rsid w:val="00D96759"/>
    <w:rsid w:val="00D96E9F"/>
    <w:rsid w:val="00DA10E2"/>
    <w:rsid w:val="00DA51DD"/>
    <w:rsid w:val="00DA531D"/>
    <w:rsid w:val="00DA60A8"/>
    <w:rsid w:val="00DA630F"/>
    <w:rsid w:val="00DA6F75"/>
    <w:rsid w:val="00DB02CC"/>
    <w:rsid w:val="00DB0736"/>
    <w:rsid w:val="00DB0F7E"/>
    <w:rsid w:val="00DB1E05"/>
    <w:rsid w:val="00DB4164"/>
    <w:rsid w:val="00DB55DF"/>
    <w:rsid w:val="00DB68F2"/>
    <w:rsid w:val="00DB6B56"/>
    <w:rsid w:val="00DB7752"/>
    <w:rsid w:val="00DB7CE0"/>
    <w:rsid w:val="00DC09D6"/>
    <w:rsid w:val="00DC0A42"/>
    <w:rsid w:val="00DC0C92"/>
    <w:rsid w:val="00DC27CB"/>
    <w:rsid w:val="00DC3117"/>
    <w:rsid w:val="00DC31D2"/>
    <w:rsid w:val="00DC4F44"/>
    <w:rsid w:val="00DC5C3C"/>
    <w:rsid w:val="00DD023F"/>
    <w:rsid w:val="00DD0675"/>
    <w:rsid w:val="00DD0D14"/>
    <w:rsid w:val="00DD0F2A"/>
    <w:rsid w:val="00DD1786"/>
    <w:rsid w:val="00DD1957"/>
    <w:rsid w:val="00DD1ED2"/>
    <w:rsid w:val="00DD272E"/>
    <w:rsid w:val="00DD337E"/>
    <w:rsid w:val="00DD3F0D"/>
    <w:rsid w:val="00DD40BA"/>
    <w:rsid w:val="00DD417B"/>
    <w:rsid w:val="00DD4D64"/>
    <w:rsid w:val="00DD4D6E"/>
    <w:rsid w:val="00DD4DDD"/>
    <w:rsid w:val="00DD5F73"/>
    <w:rsid w:val="00DD677A"/>
    <w:rsid w:val="00DE09C2"/>
    <w:rsid w:val="00DE0EE9"/>
    <w:rsid w:val="00DE19D8"/>
    <w:rsid w:val="00DE302D"/>
    <w:rsid w:val="00DE327C"/>
    <w:rsid w:val="00DE390E"/>
    <w:rsid w:val="00DE65CE"/>
    <w:rsid w:val="00DE7945"/>
    <w:rsid w:val="00DF083A"/>
    <w:rsid w:val="00DF12BF"/>
    <w:rsid w:val="00DF2D49"/>
    <w:rsid w:val="00DF3599"/>
    <w:rsid w:val="00DF4489"/>
    <w:rsid w:val="00DF4E23"/>
    <w:rsid w:val="00DF4F78"/>
    <w:rsid w:val="00DF50DC"/>
    <w:rsid w:val="00DF5997"/>
    <w:rsid w:val="00DF626A"/>
    <w:rsid w:val="00DF6DBF"/>
    <w:rsid w:val="00DF6F9B"/>
    <w:rsid w:val="00DF7B9F"/>
    <w:rsid w:val="00E007D1"/>
    <w:rsid w:val="00E0132D"/>
    <w:rsid w:val="00E0288B"/>
    <w:rsid w:val="00E02CE1"/>
    <w:rsid w:val="00E031BE"/>
    <w:rsid w:val="00E03420"/>
    <w:rsid w:val="00E0412E"/>
    <w:rsid w:val="00E04801"/>
    <w:rsid w:val="00E0587C"/>
    <w:rsid w:val="00E05988"/>
    <w:rsid w:val="00E05DE2"/>
    <w:rsid w:val="00E10530"/>
    <w:rsid w:val="00E11611"/>
    <w:rsid w:val="00E1193A"/>
    <w:rsid w:val="00E11C07"/>
    <w:rsid w:val="00E12998"/>
    <w:rsid w:val="00E1335C"/>
    <w:rsid w:val="00E14FCB"/>
    <w:rsid w:val="00E1678D"/>
    <w:rsid w:val="00E17FB5"/>
    <w:rsid w:val="00E206E3"/>
    <w:rsid w:val="00E20ECA"/>
    <w:rsid w:val="00E21C16"/>
    <w:rsid w:val="00E226CE"/>
    <w:rsid w:val="00E22A0C"/>
    <w:rsid w:val="00E22DAA"/>
    <w:rsid w:val="00E233FC"/>
    <w:rsid w:val="00E23D73"/>
    <w:rsid w:val="00E251FF"/>
    <w:rsid w:val="00E270C2"/>
    <w:rsid w:val="00E275A6"/>
    <w:rsid w:val="00E276D7"/>
    <w:rsid w:val="00E27FEA"/>
    <w:rsid w:val="00E30A38"/>
    <w:rsid w:val="00E312E9"/>
    <w:rsid w:val="00E31768"/>
    <w:rsid w:val="00E32F1C"/>
    <w:rsid w:val="00E33677"/>
    <w:rsid w:val="00E33D40"/>
    <w:rsid w:val="00E34ADD"/>
    <w:rsid w:val="00E35270"/>
    <w:rsid w:val="00E35330"/>
    <w:rsid w:val="00E35AEC"/>
    <w:rsid w:val="00E37A64"/>
    <w:rsid w:val="00E42182"/>
    <w:rsid w:val="00E43304"/>
    <w:rsid w:val="00E43881"/>
    <w:rsid w:val="00E44BD1"/>
    <w:rsid w:val="00E45E0C"/>
    <w:rsid w:val="00E4627D"/>
    <w:rsid w:val="00E513F0"/>
    <w:rsid w:val="00E51B00"/>
    <w:rsid w:val="00E52147"/>
    <w:rsid w:val="00E52871"/>
    <w:rsid w:val="00E53995"/>
    <w:rsid w:val="00E54139"/>
    <w:rsid w:val="00E54472"/>
    <w:rsid w:val="00E54630"/>
    <w:rsid w:val="00E56A29"/>
    <w:rsid w:val="00E56B3C"/>
    <w:rsid w:val="00E572A8"/>
    <w:rsid w:val="00E574EE"/>
    <w:rsid w:val="00E57787"/>
    <w:rsid w:val="00E61992"/>
    <w:rsid w:val="00E61BEF"/>
    <w:rsid w:val="00E62D01"/>
    <w:rsid w:val="00E637F6"/>
    <w:rsid w:val="00E639E4"/>
    <w:rsid w:val="00E64AD6"/>
    <w:rsid w:val="00E64EAF"/>
    <w:rsid w:val="00E64ECA"/>
    <w:rsid w:val="00E65E74"/>
    <w:rsid w:val="00E65F96"/>
    <w:rsid w:val="00E66215"/>
    <w:rsid w:val="00E6639D"/>
    <w:rsid w:val="00E66EE7"/>
    <w:rsid w:val="00E66F41"/>
    <w:rsid w:val="00E67A99"/>
    <w:rsid w:val="00E707D7"/>
    <w:rsid w:val="00E7140E"/>
    <w:rsid w:val="00E71E98"/>
    <w:rsid w:val="00E72652"/>
    <w:rsid w:val="00E73AE0"/>
    <w:rsid w:val="00E74086"/>
    <w:rsid w:val="00E750A5"/>
    <w:rsid w:val="00E75166"/>
    <w:rsid w:val="00E75261"/>
    <w:rsid w:val="00E76019"/>
    <w:rsid w:val="00E77BAD"/>
    <w:rsid w:val="00E801A4"/>
    <w:rsid w:val="00E80525"/>
    <w:rsid w:val="00E825F5"/>
    <w:rsid w:val="00E83E9B"/>
    <w:rsid w:val="00E84309"/>
    <w:rsid w:val="00E8509A"/>
    <w:rsid w:val="00E85346"/>
    <w:rsid w:val="00E870D7"/>
    <w:rsid w:val="00E87122"/>
    <w:rsid w:val="00E8734B"/>
    <w:rsid w:val="00E91557"/>
    <w:rsid w:val="00E93253"/>
    <w:rsid w:val="00E9364C"/>
    <w:rsid w:val="00E94052"/>
    <w:rsid w:val="00E95306"/>
    <w:rsid w:val="00E960DB"/>
    <w:rsid w:val="00E96BFC"/>
    <w:rsid w:val="00E972F8"/>
    <w:rsid w:val="00E9775C"/>
    <w:rsid w:val="00EA055A"/>
    <w:rsid w:val="00EA0603"/>
    <w:rsid w:val="00EA0ABC"/>
    <w:rsid w:val="00EA116B"/>
    <w:rsid w:val="00EA36DD"/>
    <w:rsid w:val="00EA45F0"/>
    <w:rsid w:val="00EA4846"/>
    <w:rsid w:val="00EA529F"/>
    <w:rsid w:val="00EA53DB"/>
    <w:rsid w:val="00EA5613"/>
    <w:rsid w:val="00EA5CE6"/>
    <w:rsid w:val="00EA60E6"/>
    <w:rsid w:val="00EA6293"/>
    <w:rsid w:val="00EA695F"/>
    <w:rsid w:val="00EA7058"/>
    <w:rsid w:val="00EB13CB"/>
    <w:rsid w:val="00EB2023"/>
    <w:rsid w:val="00EB47A1"/>
    <w:rsid w:val="00EB6417"/>
    <w:rsid w:val="00EB77F1"/>
    <w:rsid w:val="00EB77FF"/>
    <w:rsid w:val="00EB7BFA"/>
    <w:rsid w:val="00EC0F10"/>
    <w:rsid w:val="00EC4A25"/>
    <w:rsid w:val="00EC4CE2"/>
    <w:rsid w:val="00EC4EB8"/>
    <w:rsid w:val="00EC5C3A"/>
    <w:rsid w:val="00EC5C4E"/>
    <w:rsid w:val="00EC65F5"/>
    <w:rsid w:val="00EC76ED"/>
    <w:rsid w:val="00ED0181"/>
    <w:rsid w:val="00ED20C4"/>
    <w:rsid w:val="00ED2158"/>
    <w:rsid w:val="00ED2FB6"/>
    <w:rsid w:val="00ED32E3"/>
    <w:rsid w:val="00ED38F3"/>
    <w:rsid w:val="00ED4A9E"/>
    <w:rsid w:val="00ED5629"/>
    <w:rsid w:val="00ED626C"/>
    <w:rsid w:val="00ED66FA"/>
    <w:rsid w:val="00ED6EA8"/>
    <w:rsid w:val="00ED78C5"/>
    <w:rsid w:val="00EE051A"/>
    <w:rsid w:val="00EE0EE8"/>
    <w:rsid w:val="00EE12B3"/>
    <w:rsid w:val="00EE37A9"/>
    <w:rsid w:val="00EE3D92"/>
    <w:rsid w:val="00EE44FB"/>
    <w:rsid w:val="00EE4C41"/>
    <w:rsid w:val="00EE4E06"/>
    <w:rsid w:val="00EE56B3"/>
    <w:rsid w:val="00EE5FE9"/>
    <w:rsid w:val="00EE69E5"/>
    <w:rsid w:val="00EE7FF9"/>
    <w:rsid w:val="00EF05B5"/>
    <w:rsid w:val="00EF06EC"/>
    <w:rsid w:val="00EF0F83"/>
    <w:rsid w:val="00EF1AFD"/>
    <w:rsid w:val="00EF2AD5"/>
    <w:rsid w:val="00EF2BEC"/>
    <w:rsid w:val="00EF4A9B"/>
    <w:rsid w:val="00EF5D78"/>
    <w:rsid w:val="00EF6110"/>
    <w:rsid w:val="00EF6DDC"/>
    <w:rsid w:val="00EF7593"/>
    <w:rsid w:val="00EF7733"/>
    <w:rsid w:val="00F00381"/>
    <w:rsid w:val="00F0107A"/>
    <w:rsid w:val="00F010D0"/>
    <w:rsid w:val="00F01183"/>
    <w:rsid w:val="00F01370"/>
    <w:rsid w:val="00F017BB"/>
    <w:rsid w:val="00F0249F"/>
    <w:rsid w:val="00F034B2"/>
    <w:rsid w:val="00F03D75"/>
    <w:rsid w:val="00F0487E"/>
    <w:rsid w:val="00F0514A"/>
    <w:rsid w:val="00F05470"/>
    <w:rsid w:val="00F05F4C"/>
    <w:rsid w:val="00F061E5"/>
    <w:rsid w:val="00F076EF"/>
    <w:rsid w:val="00F07FE9"/>
    <w:rsid w:val="00F102F8"/>
    <w:rsid w:val="00F109E7"/>
    <w:rsid w:val="00F121AA"/>
    <w:rsid w:val="00F12879"/>
    <w:rsid w:val="00F12FE0"/>
    <w:rsid w:val="00F13ED4"/>
    <w:rsid w:val="00F143B3"/>
    <w:rsid w:val="00F14465"/>
    <w:rsid w:val="00F1509E"/>
    <w:rsid w:val="00F150C4"/>
    <w:rsid w:val="00F155A3"/>
    <w:rsid w:val="00F160CF"/>
    <w:rsid w:val="00F164D5"/>
    <w:rsid w:val="00F16BCD"/>
    <w:rsid w:val="00F17527"/>
    <w:rsid w:val="00F17599"/>
    <w:rsid w:val="00F17C6F"/>
    <w:rsid w:val="00F23882"/>
    <w:rsid w:val="00F23D58"/>
    <w:rsid w:val="00F25EBD"/>
    <w:rsid w:val="00F30275"/>
    <w:rsid w:val="00F31143"/>
    <w:rsid w:val="00F31413"/>
    <w:rsid w:val="00F314B9"/>
    <w:rsid w:val="00F31E39"/>
    <w:rsid w:val="00F332FD"/>
    <w:rsid w:val="00F33305"/>
    <w:rsid w:val="00F343CB"/>
    <w:rsid w:val="00F348F3"/>
    <w:rsid w:val="00F35378"/>
    <w:rsid w:val="00F35566"/>
    <w:rsid w:val="00F3605A"/>
    <w:rsid w:val="00F367BB"/>
    <w:rsid w:val="00F36C2D"/>
    <w:rsid w:val="00F36EF8"/>
    <w:rsid w:val="00F37151"/>
    <w:rsid w:val="00F37A09"/>
    <w:rsid w:val="00F37C6C"/>
    <w:rsid w:val="00F37F0B"/>
    <w:rsid w:val="00F402DA"/>
    <w:rsid w:val="00F40596"/>
    <w:rsid w:val="00F41626"/>
    <w:rsid w:val="00F41A28"/>
    <w:rsid w:val="00F438D7"/>
    <w:rsid w:val="00F43D76"/>
    <w:rsid w:val="00F43E9E"/>
    <w:rsid w:val="00F4424E"/>
    <w:rsid w:val="00F44260"/>
    <w:rsid w:val="00F44796"/>
    <w:rsid w:val="00F45657"/>
    <w:rsid w:val="00F46BB2"/>
    <w:rsid w:val="00F50287"/>
    <w:rsid w:val="00F5046A"/>
    <w:rsid w:val="00F51F80"/>
    <w:rsid w:val="00F534C0"/>
    <w:rsid w:val="00F55008"/>
    <w:rsid w:val="00F55B54"/>
    <w:rsid w:val="00F55D4A"/>
    <w:rsid w:val="00F560A5"/>
    <w:rsid w:val="00F56729"/>
    <w:rsid w:val="00F574DD"/>
    <w:rsid w:val="00F57539"/>
    <w:rsid w:val="00F57B5C"/>
    <w:rsid w:val="00F57D33"/>
    <w:rsid w:val="00F60924"/>
    <w:rsid w:val="00F60DE8"/>
    <w:rsid w:val="00F61E0E"/>
    <w:rsid w:val="00F625AB"/>
    <w:rsid w:val="00F6333D"/>
    <w:rsid w:val="00F6392A"/>
    <w:rsid w:val="00F66244"/>
    <w:rsid w:val="00F66768"/>
    <w:rsid w:val="00F66963"/>
    <w:rsid w:val="00F67FC3"/>
    <w:rsid w:val="00F703AF"/>
    <w:rsid w:val="00F70704"/>
    <w:rsid w:val="00F70C75"/>
    <w:rsid w:val="00F71654"/>
    <w:rsid w:val="00F716D5"/>
    <w:rsid w:val="00F71906"/>
    <w:rsid w:val="00F71E69"/>
    <w:rsid w:val="00F72FFC"/>
    <w:rsid w:val="00F7333F"/>
    <w:rsid w:val="00F73612"/>
    <w:rsid w:val="00F739C1"/>
    <w:rsid w:val="00F74406"/>
    <w:rsid w:val="00F744D1"/>
    <w:rsid w:val="00F749EC"/>
    <w:rsid w:val="00F75D65"/>
    <w:rsid w:val="00F75DDC"/>
    <w:rsid w:val="00F75E85"/>
    <w:rsid w:val="00F76C70"/>
    <w:rsid w:val="00F76C7B"/>
    <w:rsid w:val="00F80FFC"/>
    <w:rsid w:val="00F82D28"/>
    <w:rsid w:val="00F83660"/>
    <w:rsid w:val="00F84ADA"/>
    <w:rsid w:val="00F8631B"/>
    <w:rsid w:val="00F86E6C"/>
    <w:rsid w:val="00F87EAF"/>
    <w:rsid w:val="00F9166F"/>
    <w:rsid w:val="00F91FBC"/>
    <w:rsid w:val="00F9390F"/>
    <w:rsid w:val="00F93C8C"/>
    <w:rsid w:val="00F94EDE"/>
    <w:rsid w:val="00F9516F"/>
    <w:rsid w:val="00F954B7"/>
    <w:rsid w:val="00F961AF"/>
    <w:rsid w:val="00F9673E"/>
    <w:rsid w:val="00F967E2"/>
    <w:rsid w:val="00F9715E"/>
    <w:rsid w:val="00F974E3"/>
    <w:rsid w:val="00F97A40"/>
    <w:rsid w:val="00FA2308"/>
    <w:rsid w:val="00FA2841"/>
    <w:rsid w:val="00FA2A5D"/>
    <w:rsid w:val="00FA3C40"/>
    <w:rsid w:val="00FA6A71"/>
    <w:rsid w:val="00FA74BA"/>
    <w:rsid w:val="00FA775C"/>
    <w:rsid w:val="00FA7C89"/>
    <w:rsid w:val="00FB1A56"/>
    <w:rsid w:val="00FB3906"/>
    <w:rsid w:val="00FB503E"/>
    <w:rsid w:val="00FB5A51"/>
    <w:rsid w:val="00FB64DF"/>
    <w:rsid w:val="00FB6D37"/>
    <w:rsid w:val="00FB6EB1"/>
    <w:rsid w:val="00FB7100"/>
    <w:rsid w:val="00FB7B34"/>
    <w:rsid w:val="00FC0B5F"/>
    <w:rsid w:val="00FC0D94"/>
    <w:rsid w:val="00FC16DE"/>
    <w:rsid w:val="00FC1D05"/>
    <w:rsid w:val="00FC2E28"/>
    <w:rsid w:val="00FC3244"/>
    <w:rsid w:val="00FC3633"/>
    <w:rsid w:val="00FC4719"/>
    <w:rsid w:val="00FC471B"/>
    <w:rsid w:val="00FC588D"/>
    <w:rsid w:val="00FC5F89"/>
    <w:rsid w:val="00FC747B"/>
    <w:rsid w:val="00FC7E25"/>
    <w:rsid w:val="00FD0580"/>
    <w:rsid w:val="00FD0CB7"/>
    <w:rsid w:val="00FD12A3"/>
    <w:rsid w:val="00FD2A2E"/>
    <w:rsid w:val="00FD3338"/>
    <w:rsid w:val="00FD3662"/>
    <w:rsid w:val="00FD469C"/>
    <w:rsid w:val="00FD4809"/>
    <w:rsid w:val="00FD5E96"/>
    <w:rsid w:val="00FD6142"/>
    <w:rsid w:val="00FD6218"/>
    <w:rsid w:val="00FE0C59"/>
    <w:rsid w:val="00FE0D66"/>
    <w:rsid w:val="00FE204B"/>
    <w:rsid w:val="00FE2ED2"/>
    <w:rsid w:val="00FE4560"/>
    <w:rsid w:val="00FE4FB5"/>
    <w:rsid w:val="00FE60C2"/>
    <w:rsid w:val="00FE6AA6"/>
    <w:rsid w:val="00FE7DE1"/>
    <w:rsid w:val="00FF0264"/>
    <w:rsid w:val="00FF0B30"/>
    <w:rsid w:val="00FF12B6"/>
    <w:rsid w:val="00FF1CB2"/>
    <w:rsid w:val="00FF316C"/>
    <w:rsid w:val="00FF3171"/>
    <w:rsid w:val="00FF36BD"/>
    <w:rsid w:val="00FF4903"/>
    <w:rsid w:val="00FF67DC"/>
    <w:rsid w:val="00FF690A"/>
    <w:rsid w:val="00FF6B12"/>
    <w:rsid w:val="00FF6DAE"/>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8FA7689"/>
    <w:rsid w:val="095073FA"/>
    <w:rsid w:val="09E33B38"/>
    <w:rsid w:val="0A286356"/>
    <w:rsid w:val="0A3F406C"/>
    <w:rsid w:val="0A966A57"/>
    <w:rsid w:val="0BA75D49"/>
    <w:rsid w:val="0BD95485"/>
    <w:rsid w:val="0C2C7CAB"/>
    <w:rsid w:val="0D5A3751"/>
    <w:rsid w:val="0D5D3E94"/>
    <w:rsid w:val="0DBC4D18"/>
    <w:rsid w:val="0DFD6B13"/>
    <w:rsid w:val="0E046121"/>
    <w:rsid w:val="0E63197E"/>
    <w:rsid w:val="0E89346D"/>
    <w:rsid w:val="0F543258"/>
    <w:rsid w:val="0F651C95"/>
    <w:rsid w:val="0FA93D82"/>
    <w:rsid w:val="10610036"/>
    <w:rsid w:val="10D45056"/>
    <w:rsid w:val="116E6670"/>
    <w:rsid w:val="132F712A"/>
    <w:rsid w:val="13525B1D"/>
    <w:rsid w:val="13F22255"/>
    <w:rsid w:val="15222D9F"/>
    <w:rsid w:val="154B4B53"/>
    <w:rsid w:val="161A1FC8"/>
    <w:rsid w:val="16C57E73"/>
    <w:rsid w:val="17E50124"/>
    <w:rsid w:val="182115A7"/>
    <w:rsid w:val="18691619"/>
    <w:rsid w:val="191759FD"/>
    <w:rsid w:val="19DD4013"/>
    <w:rsid w:val="1A3C5D0E"/>
    <w:rsid w:val="1AF051C3"/>
    <w:rsid w:val="1AF43C89"/>
    <w:rsid w:val="1B171B01"/>
    <w:rsid w:val="1B683AB7"/>
    <w:rsid w:val="1BD23668"/>
    <w:rsid w:val="1D692A01"/>
    <w:rsid w:val="1D827477"/>
    <w:rsid w:val="1DEC3061"/>
    <w:rsid w:val="1E866001"/>
    <w:rsid w:val="1EAF02C7"/>
    <w:rsid w:val="1F717683"/>
    <w:rsid w:val="1FF83C05"/>
    <w:rsid w:val="20B82DDD"/>
    <w:rsid w:val="210B1E49"/>
    <w:rsid w:val="21493888"/>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7F3B45"/>
    <w:rsid w:val="30ED1A7E"/>
    <w:rsid w:val="32070452"/>
    <w:rsid w:val="32231E66"/>
    <w:rsid w:val="328B5ABC"/>
    <w:rsid w:val="333C035B"/>
    <w:rsid w:val="343F2476"/>
    <w:rsid w:val="35795DD6"/>
    <w:rsid w:val="361A74FD"/>
    <w:rsid w:val="364836D6"/>
    <w:rsid w:val="371F4208"/>
    <w:rsid w:val="37E312B6"/>
    <w:rsid w:val="38550384"/>
    <w:rsid w:val="39BC7E4C"/>
    <w:rsid w:val="3A90BDF8"/>
    <w:rsid w:val="3B8E3434"/>
    <w:rsid w:val="3BDD2105"/>
    <w:rsid w:val="3E4A2361"/>
    <w:rsid w:val="3EFE1175"/>
    <w:rsid w:val="3FD405C3"/>
    <w:rsid w:val="4079391B"/>
    <w:rsid w:val="41195F2B"/>
    <w:rsid w:val="43AF52F7"/>
    <w:rsid w:val="440621A5"/>
    <w:rsid w:val="444F5CB5"/>
    <w:rsid w:val="453C3809"/>
    <w:rsid w:val="45A757D4"/>
    <w:rsid w:val="45DE2DBB"/>
    <w:rsid w:val="46092E94"/>
    <w:rsid w:val="46654BAF"/>
    <w:rsid w:val="46D55A80"/>
    <w:rsid w:val="47DF53BF"/>
    <w:rsid w:val="47FB4455"/>
    <w:rsid w:val="48095BC4"/>
    <w:rsid w:val="48471CD0"/>
    <w:rsid w:val="48B11354"/>
    <w:rsid w:val="49F3500B"/>
    <w:rsid w:val="49F753CF"/>
    <w:rsid w:val="4AF33166"/>
    <w:rsid w:val="4B92472D"/>
    <w:rsid w:val="4B9B59E7"/>
    <w:rsid w:val="4BB13EBA"/>
    <w:rsid w:val="4C733014"/>
    <w:rsid w:val="4CAF57B3"/>
    <w:rsid w:val="4DE175E2"/>
    <w:rsid w:val="4DF1715A"/>
    <w:rsid w:val="4DF777F6"/>
    <w:rsid w:val="4E315168"/>
    <w:rsid w:val="4F996747"/>
    <w:rsid w:val="4FE43ABF"/>
    <w:rsid w:val="50AF018C"/>
    <w:rsid w:val="50F350E0"/>
    <w:rsid w:val="5212443B"/>
    <w:rsid w:val="52AC7185"/>
    <w:rsid w:val="54E86D06"/>
    <w:rsid w:val="5645418E"/>
    <w:rsid w:val="56683B20"/>
    <w:rsid w:val="56C65481"/>
    <w:rsid w:val="56CF5F2C"/>
    <w:rsid w:val="56D93D16"/>
    <w:rsid w:val="57AB216C"/>
    <w:rsid w:val="5805530B"/>
    <w:rsid w:val="58122C57"/>
    <w:rsid w:val="58840447"/>
    <w:rsid w:val="59223FC5"/>
    <w:rsid w:val="59C1033B"/>
    <w:rsid w:val="59CE2AA1"/>
    <w:rsid w:val="5A8E43DF"/>
    <w:rsid w:val="5B2D42FE"/>
    <w:rsid w:val="5B5B5B3E"/>
    <w:rsid w:val="5B673D7C"/>
    <w:rsid w:val="5BE81176"/>
    <w:rsid w:val="5C7D2154"/>
    <w:rsid w:val="5C910A31"/>
    <w:rsid w:val="5D6972B8"/>
    <w:rsid w:val="5E1164FE"/>
    <w:rsid w:val="5E8805B6"/>
    <w:rsid w:val="5F5C70D4"/>
    <w:rsid w:val="5FE5F5FF"/>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BEA3CBA"/>
    <w:rsid w:val="6C515AE7"/>
    <w:rsid w:val="6D9A6B7F"/>
    <w:rsid w:val="6E2C6094"/>
    <w:rsid w:val="6E3B71CE"/>
    <w:rsid w:val="6E5E1BA8"/>
    <w:rsid w:val="6E842F5E"/>
    <w:rsid w:val="6EBA5AFD"/>
    <w:rsid w:val="6EBB0EBA"/>
    <w:rsid w:val="6EBB560C"/>
    <w:rsid w:val="6EDD18B4"/>
    <w:rsid w:val="6F413FD9"/>
    <w:rsid w:val="708310A5"/>
    <w:rsid w:val="70E82D04"/>
    <w:rsid w:val="70F40DFA"/>
    <w:rsid w:val="71536443"/>
    <w:rsid w:val="71D074AE"/>
    <w:rsid w:val="726009A9"/>
    <w:rsid w:val="73BB4A33"/>
    <w:rsid w:val="73BC0AD8"/>
    <w:rsid w:val="74415BE5"/>
    <w:rsid w:val="744C34F4"/>
    <w:rsid w:val="75757896"/>
    <w:rsid w:val="757E2C49"/>
    <w:rsid w:val="7694467F"/>
    <w:rsid w:val="777D012B"/>
    <w:rsid w:val="78801C2E"/>
    <w:rsid w:val="78AA0065"/>
    <w:rsid w:val="78C90800"/>
    <w:rsid w:val="78D15FE5"/>
    <w:rsid w:val="78FF2368"/>
    <w:rsid w:val="796B15E7"/>
    <w:rsid w:val="796B468C"/>
    <w:rsid w:val="7ACF29F8"/>
    <w:rsid w:val="7B225C49"/>
    <w:rsid w:val="7DB05B8C"/>
    <w:rsid w:val="7DBF8393"/>
    <w:rsid w:val="7FCE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06AF3-D66D-4DB3-857A-87170657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qFormat="1"/>
    <w:lsdException w:name="envelope return"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uiPriority="0" w:qFormat="1"/>
    <w:lsdException w:name="List 2" w:uiPriority="0"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uiPriority="0" w:qFormat="1"/>
    <w:lsdException w:name="Subtitle" w:uiPriority="11" w:qFormat="1"/>
    <w:lsdException w:name="Salutation" w:semiHidden="1" w:unhideWhenUsed="1" w:qFormat="1"/>
    <w:lsdException w:name="Date" w:uiPriority="0" w:qFormat="1"/>
    <w:lsdException w:name="Body Text First Indent" w:qFormat="1"/>
    <w:lsdException w:name="Body Text First Indent 2" w:uiPriority="0" w:qFormat="1"/>
    <w:lsdException w:name="Note Heading" w:semiHidden="1" w:unhideWhenUsed="1" w:qFormat="1"/>
    <w:lsdException w:name="Body Text 2" w:uiPriority="0" w:qFormat="1"/>
    <w:lsdException w:name="Body Text 3" w:semiHidden="1" w:unhideWhenUsed="1"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uiPriority w:val="9"/>
    <w:qFormat/>
    <w:pPr>
      <w:keepNext/>
      <w:keepLines/>
      <w:outlineLvl w:val="4"/>
    </w:pPr>
    <w:rPr>
      <w:bCs/>
    </w:rPr>
  </w:style>
  <w:style w:type="paragraph" w:styleId="6">
    <w:name w:val="heading 6"/>
    <w:basedOn w:val="a0"/>
    <w:next w:val="210"/>
    <w:link w:val="60"/>
    <w:uiPriority w:val="9"/>
    <w:qFormat/>
    <w:pPr>
      <w:keepNext/>
      <w:keepLines/>
      <w:outlineLvl w:val="5"/>
    </w:pPr>
    <w:rPr>
      <w:bCs/>
    </w:rPr>
  </w:style>
  <w:style w:type="paragraph" w:styleId="7">
    <w:name w:val="heading 7"/>
    <w:basedOn w:val="a0"/>
    <w:next w:val="210"/>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1">
    <w:name w:val="Normal Indent"/>
    <w:basedOn w:val="a0"/>
    <w:link w:val="a7"/>
    <w:qFormat/>
    <w:pPr>
      <w:autoSpaceDE w:val="0"/>
      <w:autoSpaceDN w:val="0"/>
      <w:adjustRightInd w:val="0"/>
      <w:ind w:firstLine="420"/>
    </w:pPr>
    <w:rPr>
      <w:szCs w:val="20"/>
    </w:rPr>
  </w:style>
  <w:style w:type="paragraph" w:customStyle="1" w:styleId="210">
    <w:name w:val="正文首行缩进 21"/>
    <w:basedOn w:val="a0"/>
    <w:link w:val="2Char"/>
    <w:qFormat/>
    <w:pPr>
      <w:ind w:firstLineChars="200" w:firstLine="200"/>
    </w:pPr>
    <w:rPr>
      <w:rFonts w:cs="Arial"/>
    </w:rPr>
  </w:style>
  <w:style w:type="paragraph" w:styleId="30">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2">
    <w:name w:val="List Number 2"/>
    <w:basedOn w:val="a0"/>
    <w:uiPriority w:val="99"/>
    <w:semiHidden/>
    <w:unhideWhenUsed/>
    <w:qFormat/>
    <w:pPr>
      <w:numPr>
        <w:numId w:val="2"/>
      </w:numPr>
      <w:contextualSpacing/>
    </w:pPr>
  </w:style>
  <w:style w:type="paragraph" w:styleId="a8">
    <w:name w:val="table of authorities"/>
    <w:basedOn w:val="a0"/>
    <w:next w:val="a0"/>
    <w:uiPriority w:val="99"/>
    <w:semiHidden/>
    <w:unhideWhenUsed/>
    <w:qFormat/>
    <w:pPr>
      <w:ind w:leftChars="200" w:left="420"/>
    </w:pPr>
  </w:style>
  <w:style w:type="paragraph" w:styleId="a9">
    <w:name w:val="Note Heading"/>
    <w:basedOn w:val="a0"/>
    <w:next w:val="a0"/>
    <w:link w:val="aa"/>
    <w:uiPriority w:val="99"/>
    <w:semiHidden/>
    <w:unhideWhenUsed/>
    <w:qFormat/>
    <w:pPr>
      <w:jc w:val="center"/>
    </w:pPr>
  </w:style>
  <w:style w:type="paragraph" w:styleId="40">
    <w:name w:val="List Bullet 4"/>
    <w:basedOn w:val="a0"/>
    <w:uiPriority w:val="99"/>
    <w:semiHidden/>
    <w:unhideWhenUsed/>
    <w:qFormat/>
    <w:pPr>
      <w:numPr>
        <w:numId w:val="3"/>
      </w:numPr>
      <w:contextualSpacing/>
    </w:pPr>
  </w:style>
  <w:style w:type="paragraph" w:styleId="81">
    <w:name w:val="index 8"/>
    <w:basedOn w:val="a0"/>
    <w:next w:val="a0"/>
    <w:qFormat/>
    <w:pPr>
      <w:ind w:leftChars="1400" w:left="1400"/>
    </w:pPr>
  </w:style>
  <w:style w:type="paragraph" w:styleId="ab">
    <w:name w:val="E-mail Signature"/>
    <w:basedOn w:val="a0"/>
    <w:link w:val="ac"/>
    <w:uiPriority w:val="99"/>
    <w:semiHidden/>
    <w:unhideWhenUsed/>
    <w:qFormat/>
  </w:style>
  <w:style w:type="paragraph" w:styleId="ad">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e">
    <w:name w:val="caption"/>
    <w:basedOn w:val="a0"/>
    <w:next w:val="210"/>
    <w:qFormat/>
    <w:pPr>
      <w:spacing w:before="152" w:after="160"/>
      <w:jc w:val="center"/>
    </w:pPr>
    <w:rPr>
      <w:rFonts w:ascii="Arial" w:eastAsia="黑体" w:hAnsi="Arial" w:cs="Arial"/>
      <w:szCs w:val="20"/>
    </w:rPr>
  </w:style>
  <w:style w:type="paragraph" w:styleId="54">
    <w:name w:val="index 5"/>
    <w:basedOn w:val="a0"/>
    <w:next w:val="a0"/>
    <w:qFormat/>
    <w:pPr>
      <w:ind w:leftChars="800" w:left="800"/>
    </w:pPr>
  </w:style>
  <w:style w:type="paragraph" w:styleId="af">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f0">
    <w:name w:val="envelope address"/>
    <w:basedOn w:val="a0"/>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1">
    <w:name w:val="Document Map"/>
    <w:basedOn w:val="a0"/>
    <w:link w:val="af2"/>
    <w:semiHidden/>
    <w:unhideWhenUsed/>
    <w:qFormat/>
    <w:rPr>
      <w:rFonts w:ascii="Microsoft YaHei UI" w:eastAsia="Microsoft YaHei UI"/>
      <w:sz w:val="18"/>
      <w:szCs w:val="18"/>
    </w:rPr>
  </w:style>
  <w:style w:type="paragraph" w:styleId="af3">
    <w:name w:val="toa heading"/>
    <w:basedOn w:val="a0"/>
    <w:next w:val="a0"/>
    <w:uiPriority w:val="99"/>
    <w:semiHidden/>
    <w:unhideWhenUsed/>
    <w:qFormat/>
    <w:pPr>
      <w:spacing w:before="120"/>
    </w:pPr>
    <w:rPr>
      <w:rFonts w:asciiTheme="majorHAnsi" w:eastAsiaTheme="majorEastAsia" w:hAnsiTheme="majorHAnsi" w:cstheme="majorBidi"/>
    </w:rPr>
  </w:style>
  <w:style w:type="paragraph" w:styleId="af4">
    <w:name w:val="annotation text"/>
    <w:basedOn w:val="a0"/>
    <w:link w:val="af5"/>
    <w:qFormat/>
  </w:style>
  <w:style w:type="paragraph" w:styleId="61">
    <w:name w:val="index 6"/>
    <w:basedOn w:val="a0"/>
    <w:next w:val="a0"/>
    <w:qFormat/>
    <w:pPr>
      <w:ind w:leftChars="1000" w:left="1000"/>
    </w:pPr>
  </w:style>
  <w:style w:type="paragraph" w:styleId="af6">
    <w:name w:val="Salutation"/>
    <w:basedOn w:val="a0"/>
    <w:next w:val="a0"/>
    <w:link w:val="af7"/>
    <w:uiPriority w:val="99"/>
    <w:semiHidden/>
    <w:unhideWhenUsed/>
    <w:qFormat/>
  </w:style>
  <w:style w:type="paragraph" w:styleId="34">
    <w:name w:val="Body Text 3"/>
    <w:basedOn w:val="a0"/>
    <w:link w:val="35"/>
    <w:uiPriority w:val="99"/>
    <w:semiHidden/>
    <w:unhideWhenUsed/>
    <w:qFormat/>
    <w:pPr>
      <w:spacing w:after="120"/>
    </w:pPr>
    <w:rPr>
      <w:sz w:val="16"/>
      <w:szCs w:val="16"/>
    </w:rPr>
  </w:style>
  <w:style w:type="paragraph" w:styleId="af8">
    <w:name w:val="Closing"/>
    <w:basedOn w:val="a0"/>
    <w:link w:val="af9"/>
    <w:uiPriority w:val="99"/>
    <w:semiHidden/>
    <w:unhideWhenUsed/>
    <w:qFormat/>
    <w:pPr>
      <w:ind w:leftChars="2100" w:left="100"/>
    </w:pPr>
  </w:style>
  <w:style w:type="paragraph" w:styleId="31">
    <w:name w:val="List Bullet 3"/>
    <w:basedOn w:val="a0"/>
    <w:qFormat/>
    <w:pPr>
      <w:numPr>
        <w:numId w:val="4"/>
      </w:numPr>
      <w:tabs>
        <w:tab w:val="left" w:pos="1497"/>
      </w:tabs>
      <w:spacing w:line="360" w:lineRule="auto"/>
      <w:ind w:left="1497" w:hanging="374"/>
    </w:pPr>
  </w:style>
  <w:style w:type="paragraph" w:styleId="afa">
    <w:name w:val="Body Text"/>
    <w:basedOn w:val="a0"/>
    <w:next w:val="a0"/>
    <w:link w:val="afb"/>
    <w:qFormat/>
    <w:pPr>
      <w:tabs>
        <w:tab w:val="left" w:pos="567"/>
      </w:tabs>
      <w:spacing w:before="120" w:line="22" w:lineRule="atLeast"/>
    </w:pPr>
  </w:style>
  <w:style w:type="paragraph" w:styleId="afc">
    <w:name w:val="Body Text Indent"/>
    <w:basedOn w:val="a0"/>
    <w:link w:val="afd"/>
    <w:qFormat/>
    <w:pPr>
      <w:tabs>
        <w:tab w:val="left" w:pos="5580"/>
      </w:tabs>
      <w:spacing w:before="120" w:line="360" w:lineRule="auto"/>
      <w:ind w:firstLine="454"/>
    </w:pPr>
  </w:style>
  <w:style w:type="paragraph" w:styleId="3">
    <w:name w:val="List Number 3"/>
    <w:basedOn w:val="a0"/>
    <w:uiPriority w:val="99"/>
    <w:semiHidden/>
    <w:unhideWhenUsed/>
    <w:qFormat/>
    <w:pPr>
      <w:numPr>
        <w:numId w:val="5"/>
      </w:numPr>
      <w:contextualSpacing/>
    </w:pPr>
  </w:style>
  <w:style w:type="paragraph" w:styleId="22">
    <w:name w:val="List 2"/>
    <w:basedOn w:val="a0"/>
    <w:qFormat/>
    <w:pPr>
      <w:ind w:leftChars="200" w:left="100" w:hangingChars="200" w:hanging="200"/>
      <w:contextualSpacing/>
    </w:pPr>
  </w:style>
  <w:style w:type="paragraph" w:styleId="afe">
    <w:name w:val="List Continue"/>
    <w:basedOn w:val="a0"/>
    <w:uiPriority w:val="99"/>
    <w:semiHidden/>
    <w:unhideWhenUsed/>
    <w:qFormat/>
    <w:pPr>
      <w:spacing w:after="120"/>
      <w:ind w:leftChars="200" w:left="420"/>
      <w:contextualSpacing/>
    </w:pPr>
  </w:style>
  <w:style w:type="paragraph" w:styleId="aff">
    <w:name w:val="Block Text"/>
    <w:basedOn w:val="a0"/>
    <w:uiPriority w:val="99"/>
    <w:semiHidden/>
    <w:unhideWhenUsed/>
    <w:qFormat/>
    <w:pPr>
      <w:spacing w:after="120"/>
      <w:ind w:leftChars="700" w:left="1440" w:rightChars="700" w:right="1440"/>
    </w:pPr>
  </w:style>
  <w:style w:type="paragraph" w:styleId="23">
    <w:name w:val="List Bullet 2"/>
    <w:basedOn w:val="210"/>
    <w:qFormat/>
    <w:pPr>
      <w:tabs>
        <w:tab w:val="left" w:pos="0"/>
      </w:tabs>
      <w:ind w:firstLineChars="0" w:firstLine="0"/>
    </w:pPr>
  </w:style>
  <w:style w:type="paragraph" w:styleId="HTML">
    <w:name w:val="HTML Address"/>
    <w:basedOn w:val="a0"/>
    <w:link w:val="HTML0"/>
    <w:uiPriority w:val="99"/>
    <w:semiHidden/>
    <w:unhideWhenUsed/>
    <w:qFormat/>
    <w:rPr>
      <w:i/>
      <w:iCs/>
    </w:rPr>
  </w:style>
  <w:style w:type="paragraph" w:styleId="43">
    <w:name w:val="index 4"/>
    <w:basedOn w:val="a0"/>
    <w:next w:val="a0"/>
    <w:qFormat/>
    <w:pPr>
      <w:ind w:leftChars="600" w:left="600"/>
    </w:pPr>
  </w:style>
  <w:style w:type="paragraph" w:styleId="55">
    <w:name w:val="toc 5"/>
    <w:basedOn w:val="a0"/>
    <w:next w:val="a0"/>
    <w:uiPriority w:val="39"/>
    <w:qFormat/>
    <w:pPr>
      <w:ind w:left="840"/>
    </w:pPr>
    <w:rPr>
      <w:sz w:val="20"/>
      <w:szCs w:val="20"/>
    </w:rPr>
  </w:style>
  <w:style w:type="paragraph" w:styleId="36">
    <w:name w:val="toc 3"/>
    <w:basedOn w:val="a0"/>
    <w:next w:val="a0"/>
    <w:uiPriority w:val="39"/>
    <w:qFormat/>
    <w:pPr>
      <w:ind w:left="420"/>
    </w:pPr>
    <w:rPr>
      <w:sz w:val="20"/>
      <w:szCs w:val="20"/>
    </w:rPr>
  </w:style>
  <w:style w:type="paragraph" w:styleId="aff0">
    <w:name w:val="Plain Text"/>
    <w:basedOn w:val="a0"/>
    <w:link w:val="aff1"/>
    <w:uiPriority w:val="99"/>
    <w:qFormat/>
    <w:rPr>
      <w:rFonts w:hAnsi="Courier New"/>
      <w:szCs w:val="21"/>
    </w:rPr>
  </w:style>
  <w:style w:type="paragraph" w:styleId="50">
    <w:name w:val="List Bullet 5"/>
    <w:basedOn w:val="a0"/>
    <w:uiPriority w:val="99"/>
    <w:semiHidden/>
    <w:unhideWhenUsed/>
    <w:qFormat/>
    <w:pPr>
      <w:numPr>
        <w:numId w:val="6"/>
      </w:numPr>
      <w:contextualSpacing/>
    </w:pPr>
  </w:style>
  <w:style w:type="paragraph" w:styleId="4">
    <w:name w:val="List Number 4"/>
    <w:basedOn w:val="a0"/>
    <w:uiPriority w:val="99"/>
    <w:semiHidden/>
    <w:unhideWhenUsed/>
    <w:qFormat/>
    <w:pPr>
      <w:numPr>
        <w:numId w:val="7"/>
      </w:numPr>
      <w:contextualSpacing/>
    </w:pPr>
  </w:style>
  <w:style w:type="paragraph" w:styleId="82">
    <w:name w:val="toc 8"/>
    <w:basedOn w:val="a0"/>
    <w:next w:val="a0"/>
    <w:uiPriority w:val="39"/>
    <w:qFormat/>
    <w:pPr>
      <w:ind w:left="1470"/>
    </w:pPr>
    <w:rPr>
      <w:sz w:val="20"/>
      <w:szCs w:val="20"/>
    </w:rPr>
  </w:style>
  <w:style w:type="paragraph" w:styleId="37">
    <w:name w:val="index 3"/>
    <w:basedOn w:val="a0"/>
    <w:next w:val="a0"/>
    <w:qFormat/>
    <w:pPr>
      <w:ind w:leftChars="400" w:left="400"/>
    </w:pPr>
  </w:style>
  <w:style w:type="paragraph" w:styleId="aff2">
    <w:name w:val="Date"/>
    <w:basedOn w:val="a0"/>
    <w:next w:val="a0"/>
    <w:link w:val="aff3"/>
    <w:qFormat/>
    <w:pPr>
      <w:ind w:leftChars="2500" w:left="100"/>
    </w:pPr>
  </w:style>
  <w:style w:type="paragraph" w:styleId="24">
    <w:name w:val="Body Text Indent 2"/>
    <w:basedOn w:val="a0"/>
    <w:link w:val="25"/>
    <w:qFormat/>
    <w:pPr>
      <w:ind w:firstLineChars="200" w:firstLine="480"/>
    </w:pPr>
  </w:style>
  <w:style w:type="paragraph" w:styleId="aff4">
    <w:name w:val="endnote text"/>
    <w:basedOn w:val="a0"/>
    <w:link w:val="aff5"/>
    <w:uiPriority w:val="99"/>
    <w:semiHidden/>
    <w:unhideWhenUsed/>
    <w:qFormat/>
    <w:pPr>
      <w:snapToGrid w:val="0"/>
    </w:pPr>
  </w:style>
  <w:style w:type="paragraph" w:styleId="56">
    <w:name w:val="List Continue 5"/>
    <w:basedOn w:val="a0"/>
    <w:uiPriority w:val="99"/>
    <w:semiHidden/>
    <w:unhideWhenUsed/>
    <w:qFormat/>
    <w:pPr>
      <w:spacing w:after="120"/>
      <w:ind w:leftChars="1000" w:left="2100"/>
      <w:contextualSpacing/>
    </w:pPr>
  </w:style>
  <w:style w:type="paragraph" w:styleId="aff6">
    <w:name w:val="Balloon Text"/>
    <w:basedOn w:val="a0"/>
    <w:link w:val="aff7"/>
    <w:qFormat/>
    <w:rPr>
      <w:sz w:val="18"/>
      <w:szCs w:val="18"/>
    </w:rPr>
  </w:style>
  <w:style w:type="paragraph" w:styleId="aff8">
    <w:name w:val="footer"/>
    <w:basedOn w:val="a0"/>
    <w:link w:val="aff9"/>
    <w:uiPriority w:val="99"/>
    <w:qFormat/>
    <w:pPr>
      <w:tabs>
        <w:tab w:val="center" w:pos="4153"/>
        <w:tab w:val="right" w:pos="8306"/>
      </w:tabs>
      <w:autoSpaceDE w:val="0"/>
      <w:autoSpaceDN w:val="0"/>
      <w:adjustRightInd w:val="0"/>
      <w:snapToGrid w:val="0"/>
    </w:pPr>
    <w:rPr>
      <w:sz w:val="18"/>
      <w:szCs w:val="20"/>
    </w:rPr>
  </w:style>
  <w:style w:type="paragraph" w:styleId="affa">
    <w:name w:val="envelope return"/>
    <w:basedOn w:val="a0"/>
    <w:uiPriority w:val="99"/>
    <w:qFormat/>
    <w:pPr>
      <w:widowControl w:val="0"/>
      <w:snapToGrid w:val="0"/>
      <w:jc w:val="both"/>
    </w:pPr>
    <w:rPr>
      <w:rFonts w:ascii="Arial" w:hAnsi="Arial" w:cs="Arial"/>
      <w:kern w:val="2"/>
      <w:sz w:val="21"/>
    </w:rPr>
  </w:style>
  <w:style w:type="paragraph" w:styleId="affb">
    <w:name w:val="header"/>
    <w:basedOn w:val="a0"/>
    <w:link w:val="affc"/>
    <w:uiPriority w:val="99"/>
    <w:qFormat/>
    <w:pPr>
      <w:pBdr>
        <w:bottom w:val="single" w:sz="6" w:space="1" w:color="auto"/>
      </w:pBdr>
      <w:tabs>
        <w:tab w:val="center" w:pos="4153"/>
        <w:tab w:val="right" w:pos="8306"/>
      </w:tabs>
      <w:snapToGrid w:val="0"/>
      <w:jc w:val="center"/>
    </w:pPr>
    <w:rPr>
      <w:sz w:val="18"/>
      <w:szCs w:val="18"/>
    </w:rPr>
  </w:style>
  <w:style w:type="paragraph" w:styleId="affd">
    <w:name w:val="Signature"/>
    <w:basedOn w:val="a0"/>
    <w:link w:val="affe"/>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4">
    <w:name w:val="List Continue 4"/>
    <w:basedOn w:val="a0"/>
    <w:uiPriority w:val="99"/>
    <w:semiHidden/>
    <w:unhideWhenUsed/>
    <w:qFormat/>
    <w:pPr>
      <w:spacing w:after="120"/>
      <w:ind w:leftChars="800" w:left="1680"/>
      <w:contextualSpacing/>
    </w:pPr>
  </w:style>
  <w:style w:type="paragraph" w:styleId="45">
    <w:name w:val="toc 4"/>
    <w:basedOn w:val="a0"/>
    <w:next w:val="a0"/>
    <w:uiPriority w:val="39"/>
    <w:qFormat/>
    <w:pPr>
      <w:ind w:left="630"/>
    </w:pPr>
    <w:rPr>
      <w:sz w:val="20"/>
      <w:szCs w:val="20"/>
    </w:rPr>
  </w:style>
  <w:style w:type="paragraph" w:styleId="afff">
    <w:name w:val="index heading"/>
    <w:basedOn w:val="a0"/>
    <w:next w:val="13"/>
    <w:qFormat/>
  </w:style>
  <w:style w:type="paragraph" w:styleId="13">
    <w:name w:val="index 1"/>
    <w:basedOn w:val="a0"/>
    <w:next w:val="a0"/>
    <w:uiPriority w:val="99"/>
    <w:qFormat/>
    <w:rPr>
      <w:szCs w:val="20"/>
    </w:rPr>
  </w:style>
  <w:style w:type="paragraph" w:styleId="afff0">
    <w:name w:val="Subtitle"/>
    <w:basedOn w:val="a0"/>
    <w:link w:val="afff1"/>
    <w:uiPriority w:val="11"/>
    <w:qFormat/>
    <w:pPr>
      <w:spacing w:before="240" w:after="60"/>
    </w:pPr>
    <w:rPr>
      <w:rFonts w:eastAsia="楷体_GB2312" w:cs="Arial"/>
      <w:b/>
      <w:bCs/>
      <w:kern w:val="28"/>
      <w:sz w:val="48"/>
      <w:szCs w:val="32"/>
    </w:rPr>
  </w:style>
  <w:style w:type="paragraph" w:styleId="5">
    <w:name w:val="List Number 5"/>
    <w:basedOn w:val="a0"/>
    <w:uiPriority w:val="99"/>
    <w:semiHidden/>
    <w:unhideWhenUsed/>
    <w:qFormat/>
    <w:pPr>
      <w:numPr>
        <w:numId w:val="8"/>
      </w:numPr>
      <w:contextualSpacing/>
    </w:pPr>
  </w:style>
  <w:style w:type="paragraph" w:styleId="afff2">
    <w:name w:val="List"/>
    <w:basedOn w:val="a0"/>
    <w:uiPriority w:val="99"/>
    <w:semiHidden/>
    <w:unhideWhenUsed/>
    <w:qFormat/>
    <w:pPr>
      <w:ind w:left="200" w:hangingChars="200" w:hanging="200"/>
      <w:contextualSpacing/>
    </w:pPr>
  </w:style>
  <w:style w:type="paragraph" w:styleId="afff3">
    <w:name w:val="footnote text"/>
    <w:basedOn w:val="a0"/>
    <w:link w:val="afff4"/>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57">
    <w:name w:val="List 5"/>
    <w:basedOn w:val="a0"/>
    <w:uiPriority w:val="99"/>
    <w:semiHidden/>
    <w:unhideWhenUsed/>
    <w:qFormat/>
    <w:pPr>
      <w:ind w:leftChars="800" w:left="100" w:hangingChars="200" w:hanging="200"/>
      <w:contextualSpacing/>
    </w:pPr>
  </w:style>
  <w:style w:type="paragraph" w:styleId="38">
    <w:name w:val="Body Text Indent 3"/>
    <w:basedOn w:val="a0"/>
    <w:link w:val="39"/>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f5">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46">
    <w:name w:val="List 4"/>
    <w:basedOn w:val="a0"/>
    <w:uiPriority w:val="99"/>
    <w:semiHidden/>
    <w:unhideWhenUsed/>
    <w:qFormat/>
    <w:pPr>
      <w:ind w:leftChars="600" w:left="100" w:hangingChars="200" w:hanging="200"/>
      <w:contextualSpacing/>
    </w:pPr>
  </w:style>
  <w:style w:type="paragraph" w:styleId="29">
    <w:name w:val="List Continue 2"/>
    <w:basedOn w:val="a0"/>
    <w:uiPriority w:val="99"/>
    <w:semiHidden/>
    <w:unhideWhenUsed/>
    <w:qFormat/>
    <w:pPr>
      <w:spacing w:after="120"/>
      <w:ind w:leftChars="400" w:left="840"/>
      <w:contextualSpacing/>
    </w:pPr>
  </w:style>
  <w:style w:type="paragraph" w:styleId="afff6">
    <w:name w:val="Message Header"/>
    <w:basedOn w:val="a0"/>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1">
    <w:name w:val="HTML Preformatted"/>
    <w:basedOn w:val="a0"/>
    <w:link w:val="HTML2"/>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f8">
    <w:name w:val="Normal (Web)"/>
    <w:basedOn w:val="a0"/>
    <w:uiPriority w:val="99"/>
    <w:qFormat/>
    <w:pPr>
      <w:spacing w:before="100" w:beforeAutospacing="1" w:after="100" w:afterAutospacing="1"/>
    </w:pPr>
  </w:style>
  <w:style w:type="paragraph" w:styleId="3a">
    <w:name w:val="List Continue 3"/>
    <w:basedOn w:val="a0"/>
    <w:uiPriority w:val="99"/>
    <w:semiHidden/>
    <w:unhideWhenUsed/>
    <w:qFormat/>
    <w:pPr>
      <w:spacing w:after="120"/>
      <w:ind w:leftChars="600" w:left="1260"/>
      <w:contextualSpacing/>
    </w:pPr>
  </w:style>
  <w:style w:type="paragraph" w:styleId="2a">
    <w:name w:val="index 2"/>
    <w:basedOn w:val="a0"/>
    <w:next w:val="a0"/>
    <w:qFormat/>
    <w:pPr>
      <w:ind w:leftChars="200" w:left="200"/>
    </w:pPr>
  </w:style>
  <w:style w:type="paragraph" w:styleId="afff9">
    <w:name w:val="Title"/>
    <w:basedOn w:val="a0"/>
    <w:next w:val="a0"/>
    <w:link w:val="afffa"/>
    <w:qFormat/>
    <w:pPr>
      <w:spacing w:before="240" w:after="60"/>
      <w:jc w:val="center"/>
      <w:outlineLvl w:val="0"/>
    </w:pPr>
    <w:rPr>
      <w:rFonts w:ascii="Cambria" w:hAnsi="Cambria"/>
      <w:b/>
      <w:bCs/>
      <w:sz w:val="32"/>
      <w:szCs w:val="32"/>
    </w:rPr>
  </w:style>
  <w:style w:type="paragraph" w:styleId="afffb">
    <w:name w:val="annotation subject"/>
    <w:basedOn w:val="a0"/>
    <w:next w:val="af4"/>
    <w:link w:val="afffc"/>
    <w:qFormat/>
    <w:rPr>
      <w:b/>
      <w:bCs/>
    </w:rPr>
  </w:style>
  <w:style w:type="paragraph" w:styleId="afffd">
    <w:name w:val="Body Text First Indent"/>
    <w:basedOn w:val="afa"/>
    <w:link w:val="14"/>
    <w:uiPriority w:val="99"/>
    <w:qFormat/>
    <w:pPr>
      <w:spacing w:before="0" w:after="120" w:line="240" w:lineRule="auto"/>
      <w:ind w:firstLineChars="100" w:firstLine="420"/>
    </w:pPr>
  </w:style>
  <w:style w:type="paragraph" w:styleId="2b">
    <w:name w:val="Body Text First Indent 2"/>
    <w:basedOn w:val="afc"/>
    <w:link w:val="211"/>
    <w:qFormat/>
    <w:pPr>
      <w:tabs>
        <w:tab w:val="clear" w:pos="5580"/>
      </w:tabs>
      <w:spacing w:before="0" w:after="120" w:line="240" w:lineRule="auto"/>
      <w:ind w:leftChars="200" w:left="420" w:firstLineChars="200" w:firstLine="420"/>
    </w:pPr>
    <w:rPr>
      <w:sz w:val="21"/>
    </w:rPr>
  </w:style>
  <w:style w:type="table" w:styleId="afffe">
    <w:name w:val="Table Grid"/>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autoRedefine/>
    <w:uiPriority w:val="22"/>
    <w:qFormat/>
    <w:rPr>
      <w:b/>
      <w:bCs/>
    </w:rPr>
  </w:style>
  <w:style w:type="character" w:styleId="affff0">
    <w:name w:val="page number"/>
    <w:autoRedefine/>
    <w:qFormat/>
    <w:rPr>
      <w:rFonts w:cs="Times New Roman"/>
    </w:rPr>
  </w:style>
  <w:style w:type="character" w:styleId="affff1">
    <w:name w:val="FollowedHyperlink"/>
    <w:autoRedefine/>
    <w:uiPriority w:val="99"/>
    <w:qFormat/>
    <w:rPr>
      <w:color w:val="000000"/>
      <w:sz w:val="18"/>
      <w:szCs w:val="18"/>
      <w:u w:val="none"/>
    </w:rPr>
  </w:style>
  <w:style w:type="character" w:styleId="affff2">
    <w:name w:val="Emphasis"/>
    <w:autoRedefine/>
    <w:qFormat/>
    <w:rPr>
      <w:color w:val="CC0033"/>
    </w:rPr>
  </w:style>
  <w:style w:type="character" w:styleId="affff3">
    <w:name w:val="Hyperlink"/>
    <w:autoRedefine/>
    <w:uiPriority w:val="99"/>
    <w:qFormat/>
    <w:rPr>
      <w:rFonts w:cs="Times New Roman"/>
      <w:color w:val="0000FF"/>
      <w:u w:val="single"/>
    </w:rPr>
  </w:style>
  <w:style w:type="character" w:styleId="affff4">
    <w:name w:val="annotation reference"/>
    <w:autoRedefine/>
    <w:qFormat/>
    <w:rPr>
      <w:rFonts w:cs="Times New Roman"/>
      <w:sz w:val="21"/>
      <w:szCs w:val="21"/>
    </w:rPr>
  </w:style>
  <w:style w:type="character" w:styleId="affff5">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21">
    <w:name w:val="标题 2 字符"/>
    <w:link w:val="20"/>
    <w:qFormat/>
    <w:rPr>
      <w:rFonts w:ascii="Cambria" w:eastAsia="宋体" w:hAnsi="Cambria" w:cs="Times New Roman"/>
      <w:b/>
      <w:bCs/>
      <w:kern w:val="2"/>
      <w:sz w:val="32"/>
      <w:szCs w:val="32"/>
    </w:rPr>
  </w:style>
  <w:style w:type="character" w:customStyle="1" w:styleId="a7">
    <w:name w:val="正文缩进 字符"/>
    <w:link w:val="a1"/>
    <w:autoRedefine/>
    <w:qFormat/>
    <w:rPr>
      <w:rFonts w:ascii="宋体"/>
      <w:sz w:val="24"/>
    </w:rPr>
  </w:style>
  <w:style w:type="character" w:customStyle="1" w:styleId="33">
    <w:name w:val="标题 3 字符"/>
    <w:link w:val="32"/>
    <w:autoRedefine/>
    <w:uiPriority w:val="9"/>
    <w:qFormat/>
    <w:rPr>
      <w:rFonts w:ascii="宋体" w:eastAsia="宋体" w:hAnsi="宋体"/>
      <w:b/>
      <w:bCs/>
      <w:kern w:val="2"/>
      <w:sz w:val="24"/>
      <w:szCs w:val="32"/>
    </w:rPr>
  </w:style>
  <w:style w:type="character" w:customStyle="1" w:styleId="42">
    <w:name w:val="标题 4 字符"/>
    <w:link w:val="41"/>
    <w:autoRedefine/>
    <w:uiPriority w:val="9"/>
    <w:qFormat/>
    <w:rPr>
      <w:rFonts w:ascii="Arial" w:eastAsia="黑体" w:hAnsi="Arial"/>
      <w:b/>
      <w:bCs/>
      <w:kern w:val="2"/>
      <w:sz w:val="28"/>
      <w:szCs w:val="28"/>
    </w:rPr>
  </w:style>
  <w:style w:type="character" w:customStyle="1" w:styleId="53">
    <w:name w:val="标题 5 字符"/>
    <w:link w:val="52"/>
    <w:autoRedefine/>
    <w:uiPriority w:val="9"/>
    <w:qFormat/>
    <w:rPr>
      <w:bCs/>
      <w:kern w:val="2"/>
      <w:sz w:val="24"/>
      <w:szCs w:val="24"/>
    </w:rPr>
  </w:style>
  <w:style w:type="character" w:customStyle="1" w:styleId="2Char">
    <w:name w:val="正文首行缩进 2 Char"/>
    <w:link w:val="210"/>
    <w:autoRedefine/>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character" w:customStyle="1" w:styleId="af5">
    <w:name w:val="批注文字 字符"/>
    <w:link w:val="af4"/>
    <w:autoRedefine/>
    <w:qFormat/>
    <w:rPr>
      <w:kern w:val="2"/>
      <w:sz w:val="21"/>
      <w:szCs w:val="24"/>
    </w:rPr>
  </w:style>
  <w:style w:type="character" w:customStyle="1" w:styleId="afb">
    <w:name w:val="正文文本 字符"/>
    <w:link w:val="afa"/>
    <w:uiPriority w:val="99"/>
    <w:qFormat/>
    <w:rPr>
      <w:rFonts w:cs="Times New Roman"/>
      <w:kern w:val="2"/>
      <w:sz w:val="24"/>
      <w:szCs w:val="24"/>
    </w:rPr>
  </w:style>
  <w:style w:type="character" w:customStyle="1" w:styleId="afd">
    <w:name w:val="正文文本缩进 字符"/>
    <w:link w:val="afc"/>
    <w:qFormat/>
    <w:rPr>
      <w:rFonts w:cs="Times New Roman"/>
      <w:kern w:val="2"/>
      <w:sz w:val="24"/>
      <w:szCs w:val="24"/>
    </w:rPr>
  </w:style>
  <w:style w:type="character" w:customStyle="1" w:styleId="aff1">
    <w:name w:val="纯文本 字符"/>
    <w:link w:val="aff0"/>
    <w:qFormat/>
    <w:rPr>
      <w:rFonts w:ascii="宋体" w:hAnsi="Courier New" w:cs="Courier New"/>
      <w:kern w:val="2"/>
      <w:sz w:val="21"/>
      <w:szCs w:val="21"/>
    </w:rPr>
  </w:style>
  <w:style w:type="character" w:customStyle="1" w:styleId="aff3">
    <w:name w:val="日期 字符"/>
    <w:link w:val="aff2"/>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f7">
    <w:name w:val="批注框文本 字符"/>
    <w:link w:val="aff6"/>
    <w:qFormat/>
    <w:rPr>
      <w:kern w:val="2"/>
      <w:sz w:val="18"/>
      <w:szCs w:val="18"/>
    </w:rPr>
  </w:style>
  <w:style w:type="character" w:customStyle="1" w:styleId="aff9">
    <w:name w:val="页脚 字符"/>
    <w:link w:val="aff8"/>
    <w:uiPriority w:val="99"/>
    <w:qFormat/>
    <w:rPr>
      <w:rFonts w:ascii="宋体" w:cs="Times New Roman"/>
      <w:sz w:val="18"/>
    </w:rPr>
  </w:style>
  <w:style w:type="character" w:customStyle="1" w:styleId="affc">
    <w:name w:val="页眉 字符"/>
    <w:link w:val="affb"/>
    <w:qFormat/>
    <w:rPr>
      <w:rFonts w:cs="Times New Roman"/>
      <w:kern w:val="2"/>
      <w:sz w:val="18"/>
      <w:szCs w:val="18"/>
    </w:rPr>
  </w:style>
  <w:style w:type="character" w:customStyle="1" w:styleId="affe">
    <w:name w:val="签名 字符"/>
    <w:link w:val="affd"/>
    <w:qFormat/>
    <w:rPr>
      <w:rFonts w:eastAsia="仿宋_GB2312"/>
      <w:sz w:val="24"/>
      <w:lang w:val="zh-CN"/>
    </w:rPr>
  </w:style>
  <w:style w:type="character" w:customStyle="1" w:styleId="afff1">
    <w:name w:val="副标题 字符"/>
    <w:link w:val="afff0"/>
    <w:qFormat/>
    <w:rPr>
      <w:rFonts w:eastAsia="楷体_GB2312" w:cs="Arial"/>
      <w:b/>
      <w:bCs/>
      <w:kern w:val="28"/>
      <w:sz w:val="48"/>
      <w:szCs w:val="32"/>
    </w:rPr>
  </w:style>
  <w:style w:type="character" w:customStyle="1" w:styleId="afff4">
    <w:name w:val="脚注文本 字符"/>
    <w:link w:val="afff3"/>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link w:val="27"/>
    <w:qFormat/>
    <w:rPr>
      <w:rFonts w:ascii="宋体"/>
      <w:color w:val="000000"/>
      <w:sz w:val="28"/>
      <w:lang w:val="en-GB"/>
    </w:rPr>
  </w:style>
  <w:style w:type="character" w:customStyle="1" w:styleId="afff7">
    <w:name w:val="信息标题 字符"/>
    <w:link w:val="afff6"/>
    <w:qFormat/>
    <w:rPr>
      <w:rFonts w:ascii="Cambria" w:hAnsi="Cambria"/>
      <w:kern w:val="2"/>
      <w:sz w:val="24"/>
      <w:szCs w:val="24"/>
      <w:shd w:val="pct20" w:color="auto" w:fill="auto"/>
      <w:lang w:val="zh-CN"/>
    </w:rPr>
  </w:style>
  <w:style w:type="character" w:customStyle="1" w:styleId="HTML2">
    <w:name w:val="HTML 预设格式 字符"/>
    <w:link w:val="HTML1"/>
    <w:uiPriority w:val="99"/>
    <w:qFormat/>
    <w:rPr>
      <w:rFonts w:ascii="Arial" w:hAnsi="Arial" w:cs="Arial"/>
      <w:sz w:val="24"/>
      <w:szCs w:val="24"/>
    </w:rPr>
  </w:style>
  <w:style w:type="character" w:customStyle="1" w:styleId="afffa">
    <w:name w:val="标题 字符"/>
    <w:link w:val="afff9"/>
    <w:qFormat/>
    <w:rPr>
      <w:rFonts w:ascii="Cambria" w:hAnsi="Cambria"/>
      <w:b/>
      <w:bCs/>
      <w:sz w:val="32"/>
      <w:szCs w:val="32"/>
    </w:rPr>
  </w:style>
  <w:style w:type="character" w:customStyle="1" w:styleId="afffc">
    <w:name w:val="批注主题 字符"/>
    <w:link w:val="afffb"/>
    <w:qFormat/>
    <w:rPr>
      <w:rFonts w:cs="Times New Roman"/>
      <w:b/>
      <w:bCs/>
      <w:kern w:val="2"/>
      <w:sz w:val="21"/>
      <w:szCs w:val="24"/>
    </w:rPr>
  </w:style>
  <w:style w:type="character" w:customStyle="1" w:styleId="14">
    <w:name w:val="正文首行缩进 字符1"/>
    <w:link w:val="afffd"/>
    <w:uiPriority w:val="99"/>
    <w:qFormat/>
    <w:rPr>
      <w:kern w:val="2"/>
      <w:sz w:val="21"/>
      <w:szCs w:val="24"/>
    </w:rPr>
  </w:style>
  <w:style w:type="character" w:customStyle="1" w:styleId="211">
    <w:name w:val="正文首行缩进 2 字符1"/>
    <w:link w:val="2b"/>
    <w:qFormat/>
    <w:rPr>
      <w:rFonts w:cs="Times New Roman"/>
      <w:kern w:val="2"/>
      <w:sz w:val="21"/>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c"/>
    <w:autoRedefine/>
    <w:qFormat/>
    <w:rPr>
      <w:b/>
      <w:bCs/>
      <w:kern w:val="2"/>
      <w:sz w:val="21"/>
      <w:szCs w:val="24"/>
    </w:rPr>
  </w:style>
  <w:style w:type="paragraph" w:customStyle="1" w:styleId="2c">
    <w:name w:val="批注主题2"/>
    <w:basedOn w:val="af4"/>
    <w:next w:val="af4"/>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f6"/>
    <w:autoRedefine/>
    <w:qFormat/>
    <w:rPr>
      <w:rFonts w:eastAsia="宋体" w:cs="宋体"/>
      <w:kern w:val="2"/>
      <w:sz w:val="24"/>
      <w:lang w:val="en-US" w:eastAsia="zh-CN" w:bidi="ar-SA"/>
    </w:rPr>
  </w:style>
  <w:style w:type="paragraph" w:customStyle="1" w:styleId="affff6">
    <w:name w:val="标准文本"/>
    <w:basedOn w:val="a0"/>
    <w:link w:val="CharChar"/>
    <w:qFormat/>
    <w:pPr>
      <w:spacing w:line="360" w:lineRule="auto"/>
      <w:ind w:firstLineChars="200" w:firstLine="480"/>
    </w:pPr>
    <w:rPr>
      <w:szCs w:val="20"/>
    </w:rPr>
  </w:style>
  <w:style w:type="character" w:customStyle="1" w:styleId="CharChar0">
    <w:name w:val="纯文本 Char Char"/>
    <w:autoRedefine/>
    <w:qFormat/>
    <w:rPr>
      <w:rFonts w:ascii="宋体" w:eastAsia="宋体" w:hAnsi="Courier New" w:cs="Courier New"/>
      <w:sz w:val="21"/>
      <w:szCs w:val="21"/>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5"/>
    <w:autoRedefine/>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f7">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szCs w:val="20"/>
    </w:rPr>
  </w:style>
  <w:style w:type="paragraph" w:customStyle="1" w:styleId="TEXT">
    <w:name w:val="TEXT"/>
    <w:basedOn w:val="a0"/>
    <w:qFormat/>
    <w:pPr>
      <w:numPr>
        <w:numId w:val="9"/>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autoRedefine/>
    <w:qFormat/>
    <w:rPr>
      <w:kern w:val="2"/>
      <w:sz w:val="21"/>
      <w:szCs w:val="24"/>
    </w:rPr>
  </w:style>
  <w:style w:type="paragraph" w:customStyle="1" w:styleId="2d">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f8">
    <w:name w:val="List Paragraph"/>
    <w:basedOn w:val="a0"/>
    <w:link w:val="affff9"/>
    <w:uiPriority w:val="34"/>
    <w:qFormat/>
    <w:pPr>
      <w:ind w:firstLineChars="200" w:firstLine="420"/>
    </w:pPr>
  </w:style>
  <w:style w:type="character" w:customStyle="1" w:styleId="affff9">
    <w:name w:val="列出段落 字符"/>
    <w:link w:val="affff8"/>
    <w:autoRedefine/>
    <w:uiPriority w:val="99"/>
    <w:qFormat/>
    <w:rPr>
      <w:kern w:val="2"/>
      <w:sz w:val="21"/>
      <w:szCs w:val="24"/>
    </w:rPr>
  </w:style>
  <w:style w:type="character" w:customStyle="1" w:styleId="mediumtext1">
    <w:name w:val="medium_text1"/>
    <w:autoRedefine/>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autoRedefine/>
    <w:qFormat/>
    <w:rPr>
      <w:sz w:val="26"/>
      <w:szCs w:val="26"/>
    </w:rPr>
  </w:style>
  <w:style w:type="character" w:customStyle="1" w:styleId="Char0">
    <w:name w:val="纯文本 Char"/>
    <w:autoRedefine/>
    <w:qFormat/>
    <w:rPr>
      <w:rFonts w:ascii="宋体" w:eastAsia="宋体" w:hAnsi="Courier New" w:cs="Courier New"/>
      <w:sz w:val="21"/>
      <w:szCs w:val="21"/>
      <w:lang w:bidi="ar-SA"/>
    </w:rPr>
  </w:style>
  <w:style w:type="character" w:customStyle="1" w:styleId="ca-2">
    <w:name w:val="ca-2"/>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fa">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fa"/>
    <w:qFormat/>
    <w:rPr>
      <w:sz w:val="24"/>
    </w:rPr>
  </w:style>
  <w:style w:type="paragraph" w:customStyle="1" w:styleId="affffb">
    <w:name w:val="样式"/>
    <w:basedOn w:val="a0"/>
    <w:qFormat/>
    <w:pPr>
      <w:autoSpaceDE w:val="0"/>
      <w:autoSpaceDN w:val="0"/>
      <w:snapToGrid w:val="0"/>
      <w:spacing w:before="120" w:after="120" w:line="360" w:lineRule="auto"/>
    </w:pPr>
    <w:rPr>
      <w:szCs w:val="20"/>
    </w:rPr>
  </w:style>
  <w:style w:type="paragraph" w:customStyle="1" w:styleId="affffc">
    <w:name w:val="段"/>
    <w:qFormat/>
    <w:pPr>
      <w:autoSpaceDE w:val="0"/>
      <w:autoSpaceDN w:val="0"/>
      <w:ind w:firstLineChars="200" w:firstLine="200"/>
      <w:jc w:val="both"/>
    </w:pPr>
    <w:rPr>
      <w:rFonts w:ascii="宋体" w:hAnsi="宋体"/>
      <w:sz w:val="21"/>
      <w:szCs w:val="28"/>
    </w:rPr>
  </w:style>
  <w:style w:type="paragraph" w:customStyle="1" w:styleId="2f">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b">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fd">
    <w:name w:val="无 A"/>
    <w:qFormat/>
  </w:style>
  <w:style w:type="character" w:customStyle="1" w:styleId="B">
    <w:name w:val="无 B"/>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uiPriority w:val="99"/>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f4"/>
    <w:next w:val="af4"/>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fa"/>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autoRedefine/>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2"/>
    <w:autoRedefine/>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3"/>
    <w:qFormat/>
    <w:rPr>
      <w:rFonts w:ascii="宋体" w:hAnsi="宋体"/>
      <w:sz w:val="18"/>
      <w:szCs w:val="21"/>
    </w:rPr>
  </w:style>
  <w:style w:type="paragraph" w:customStyle="1" w:styleId="213">
    <w:name w:val="正文文本 21"/>
    <w:basedOn w:val="a0"/>
    <w:link w:val="2Char3"/>
    <w:qFormat/>
    <w:pPr>
      <w:jc w:val="center"/>
    </w:pPr>
    <w:rPr>
      <w:sz w:val="18"/>
      <w:szCs w:val="21"/>
    </w:rPr>
  </w:style>
  <w:style w:type="character" w:customStyle="1" w:styleId="HTMLChar">
    <w:name w:val="HTML 预设格式 Char"/>
    <w:link w:val="HTML10"/>
    <w:qFormat/>
    <w:rPr>
      <w:rFonts w:ascii="宋体" w:hAnsi="宋体"/>
      <w:color w:val="000000"/>
      <w:sz w:val="24"/>
    </w:rPr>
  </w:style>
  <w:style w:type="paragraph" w:customStyle="1" w:styleId="HTML10">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0"/>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4">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4"/>
    <w:qFormat/>
    <w:rPr>
      <w:bCs/>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bCs/>
      <w:sz w:val="24"/>
      <w:szCs w:val="32"/>
    </w:rPr>
  </w:style>
  <w:style w:type="character" w:customStyle="1" w:styleId="211Char">
    <w:name w:val="正文首行缩进 211 Char"/>
    <w:link w:val="2110"/>
    <w:qFormat/>
    <w:rPr>
      <w:sz w:val="24"/>
      <w:szCs w:val="24"/>
    </w:rPr>
  </w:style>
  <w:style w:type="paragraph" w:customStyle="1" w:styleId="410">
    <w:name w:val="标题 41"/>
    <w:basedOn w:val="a0"/>
    <w:next w:val="210"/>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f"/>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2"/>
    <w:qFormat/>
    <w:pPr>
      <w:spacing w:after="200" w:line="276" w:lineRule="auto"/>
    </w:pPr>
    <w:rPr>
      <w:sz w:val="22"/>
    </w:rPr>
  </w:style>
  <w:style w:type="character" w:customStyle="1" w:styleId="2f2">
    <w:name w:val="中等深浅网格 2字符"/>
    <w:link w:val="215"/>
    <w:autoRedefine/>
    <w:qFormat/>
    <w:rPr>
      <w:sz w:val="22"/>
    </w:rPr>
  </w:style>
  <w:style w:type="paragraph" w:customStyle="1" w:styleId="afffff">
    <w:name w:val="落款"/>
    <w:basedOn w:val="afff0"/>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ff0">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pPr>
    <w:rPr>
      <w:rFonts w:ascii="仿宋_GB2312" w:eastAsia="仿宋_GB2312"/>
      <w:color w:val="FF0000"/>
    </w:rPr>
  </w:style>
  <w:style w:type="paragraph" w:customStyle="1" w:styleId="afffff2">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f3">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c">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f4">
    <w:name w:val="半圈数字项目符号"/>
    <w:basedOn w:val="a0"/>
    <w:next w:val="a0"/>
    <w:link w:val="CharChar6"/>
    <w:qFormat/>
    <w:pPr>
      <w:tabs>
        <w:tab w:val="left" w:pos="0"/>
      </w:tabs>
      <w:wordWrap w:val="0"/>
    </w:pPr>
  </w:style>
  <w:style w:type="character" w:customStyle="1" w:styleId="CharChar6">
    <w:name w:val="半圈数字项目符号 Char Char"/>
    <w:link w:val="afffff4"/>
    <w:qFormat/>
    <w:rPr>
      <w:kern w:val="2"/>
      <w:sz w:val="21"/>
      <w:szCs w:val="24"/>
    </w:rPr>
  </w:style>
  <w:style w:type="paragraph" w:customStyle="1" w:styleId="2TimesNewRoman5020">
    <w:name w:val="样式 标题 2 + Times New Roman 四号 非加粗 段前: 5 磅 段后: 0 磅 行距: 固定值 20..."/>
    <w:basedOn w:val="214"/>
    <w:qFormat/>
    <w:pPr>
      <w:keepLines/>
      <w:spacing w:before="100" w:line="400" w:lineRule="exact"/>
    </w:pPr>
    <w:rPr>
      <w:rFonts w:ascii="Cambria" w:eastAsia="黑体" w:hAnsi="Cambria"/>
      <w:b/>
      <w:bCs w:val="0"/>
      <w:kern w:val="2"/>
      <w:sz w:val="28"/>
      <w:szCs w:val="20"/>
      <w:lang w:bidi="en-US"/>
    </w:rPr>
  </w:style>
  <w:style w:type="paragraph" w:customStyle="1" w:styleId="afffff5">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f5"/>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f3"/>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f6">
    <w:name w:val="表格文字"/>
    <w:basedOn w:val="afa"/>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f8">
    <w:name w:val="目录文字"/>
    <w:basedOn w:val="a0"/>
    <w:qFormat/>
    <w:pPr>
      <w:spacing w:after="200" w:line="480" w:lineRule="auto"/>
    </w:pPr>
    <w:rPr>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0"/>
    <w:next w:val="afffffb"/>
    <w:qFormat/>
    <w:pPr>
      <w:spacing w:after="200"/>
      <w:jc w:val="center"/>
    </w:pPr>
    <w:rPr>
      <w:rFonts w:ascii="Calibri" w:hAnsi="Calibri"/>
      <w:szCs w:val="22"/>
      <w:lang w:eastAsia="en-US" w:bidi="en-US"/>
    </w:rPr>
  </w:style>
  <w:style w:type="paragraph" w:customStyle="1" w:styleId="afffffb">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link w:val="afffffc"/>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fd">
    <w:name w:val="表格正文"/>
    <w:basedOn w:val="a0"/>
    <w:link w:val="CharChar9"/>
    <w:qFormat/>
    <w:pPr>
      <w:snapToGrid w:val="0"/>
      <w:spacing w:after="200" w:line="300" w:lineRule="auto"/>
    </w:pPr>
    <w:rPr>
      <w:sz w:val="20"/>
    </w:rPr>
  </w:style>
  <w:style w:type="character" w:customStyle="1" w:styleId="CharChar9">
    <w:name w:val="表格正文 Char Char"/>
    <w:link w:val="afffffd"/>
    <w:qFormat/>
    <w:rPr>
      <w:szCs w:val="24"/>
    </w:rPr>
  </w:style>
  <w:style w:type="paragraph" w:customStyle="1" w:styleId="afffffe">
    <w:name w:val="段落正文"/>
    <w:basedOn w:val="afa"/>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0"/>
    <w:qFormat/>
    <w:pPr>
      <w:wordWrap w:val="0"/>
      <w:spacing w:after="120"/>
      <w:jc w:val="center"/>
    </w:pPr>
    <w:rPr>
      <w:rFonts w:cs="Arial"/>
      <w:szCs w:val="20"/>
    </w:rPr>
  </w:style>
  <w:style w:type="paragraph" w:customStyle="1" w:styleId="affffff1">
    <w:name w:val="简单编号"/>
    <w:basedOn w:val="210"/>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5"/>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6"/>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6"/>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f2">
    <w:name w:val="图题"/>
    <w:basedOn w:val="ae"/>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f4">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f5">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6"/>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sz w:val="24"/>
      <w:szCs w:val="24"/>
    </w:rPr>
  </w:style>
  <w:style w:type="paragraph" w:customStyle="1" w:styleId="affffff7">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f7"/>
    <w:qFormat/>
    <w:rPr>
      <w:sz w:val="24"/>
      <w:szCs w:val="21"/>
    </w:rPr>
  </w:style>
  <w:style w:type="paragraph" w:customStyle="1" w:styleId="affffff8">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f9">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5"/>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fa">
    <w:name w:val="大标题"/>
    <w:basedOn w:val="a0"/>
    <w:next w:val="afff0"/>
    <w:qFormat/>
    <w:pPr>
      <w:spacing w:beforeLines="100" w:afterLines="100"/>
    </w:pPr>
    <w:rPr>
      <w:rFonts w:eastAsia="楷体_GB2312"/>
      <w:b/>
      <w:sz w:val="52"/>
      <w:szCs w:val="44"/>
    </w:rPr>
  </w:style>
  <w:style w:type="paragraph" w:customStyle="1" w:styleId="affffffb">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d">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fc">
    <w:name w:val="方案正文"/>
    <w:basedOn w:val="a0"/>
    <w:qFormat/>
    <w:pPr>
      <w:spacing w:before="156"/>
      <w:ind w:firstLineChars="171" w:firstLine="359"/>
    </w:pPr>
    <w:rPr>
      <w:rFonts w:ascii="Arial" w:hAnsi="Arial"/>
      <w:szCs w:val="21"/>
    </w:rPr>
  </w:style>
  <w:style w:type="paragraph" w:customStyle="1" w:styleId="affffffd">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ff0">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f1">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e">
    <w:name w:val="正文缩进3"/>
    <w:basedOn w:val="a0"/>
    <w:qFormat/>
    <w:pPr>
      <w:autoSpaceDE w:val="0"/>
      <w:autoSpaceDN w:val="0"/>
      <w:adjustRightInd w:val="0"/>
      <w:ind w:firstLine="420"/>
    </w:pPr>
    <w:rPr>
      <w:szCs w:val="20"/>
    </w:rPr>
  </w:style>
  <w:style w:type="paragraph" w:customStyle="1" w:styleId="320">
    <w:name w:val="标题 32"/>
    <w:basedOn w:val="a0"/>
    <w:next w:val="3e"/>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2">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10"/>
      </w:numPr>
      <w:spacing w:line="440" w:lineRule="exact"/>
      <w:ind w:firstLineChars="0"/>
    </w:pPr>
    <w:rPr>
      <w:rFonts w:ascii="宋体" w:hAnsi="宋体"/>
      <w:szCs w:val="21"/>
    </w:rPr>
  </w:style>
  <w:style w:type="paragraph" w:customStyle="1" w:styleId="3f">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f8"/>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1"/>
    <w:qFormat/>
    <w:pPr>
      <w:ind w:firstLineChars="200" w:firstLine="420"/>
    </w:pPr>
    <w:rPr>
      <w:rFonts w:ascii="Calibri" w:hAnsi="Calibri"/>
      <w:szCs w:val="22"/>
    </w:rPr>
  </w:style>
  <w:style w:type="character" w:styleId="afffffff3">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f4">
    <w:name w:val="列表段落 字符"/>
    <w:uiPriority w:val="34"/>
    <w:qFormat/>
    <w:rPr>
      <w:kern w:val="2"/>
      <w:sz w:val="24"/>
      <w:szCs w:val="24"/>
    </w:rPr>
  </w:style>
  <w:style w:type="paragraph" w:customStyle="1" w:styleId="afffffff5">
    <w:name w:val="可研正文"/>
    <w:basedOn w:val="a0"/>
    <w:link w:val="Charf0"/>
    <w:qFormat/>
    <w:pPr>
      <w:spacing w:line="360" w:lineRule="auto"/>
      <w:ind w:firstLineChars="200" w:firstLine="200"/>
    </w:pPr>
  </w:style>
  <w:style w:type="character" w:customStyle="1" w:styleId="Charf0">
    <w:name w:val="可研正文 Char"/>
    <w:link w:val="afffffff5"/>
    <w:qFormat/>
    <w:rPr>
      <w:rFonts w:ascii="宋体" w:hAnsi="宋体"/>
      <w:kern w:val="2"/>
      <w:sz w:val="24"/>
      <w:szCs w:val="24"/>
    </w:rPr>
  </w:style>
  <w:style w:type="character" w:customStyle="1" w:styleId="5Char">
    <w:name w:val="标题5 Char"/>
    <w:link w:val="51"/>
    <w:qFormat/>
    <w:rPr>
      <w:rFonts w:ascii="宋体" w:hAnsi="宋体" w:cs="宋体"/>
      <w:sz w:val="24"/>
      <w:szCs w:val="24"/>
    </w:rPr>
  </w:style>
  <w:style w:type="paragraph" w:customStyle="1" w:styleId="51">
    <w:name w:val="标题5"/>
    <w:basedOn w:val="a0"/>
    <w:link w:val="5Char"/>
    <w:qFormat/>
    <w:pPr>
      <w:numPr>
        <w:numId w:val="11"/>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f0">
    <w:name w:val="未处理的提及3"/>
    <w:uiPriority w:val="99"/>
    <w:qFormat/>
    <w:rPr>
      <w:color w:val="605E5C"/>
      <w:shd w:val="clear" w:color="auto" w:fill="E1DFDD"/>
    </w:rPr>
  </w:style>
  <w:style w:type="character" w:customStyle="1" w:styleId="47">
    <w:name w:val="未处理的提及4"/>
    <w:uiPriority w:val="99"/>
    <w:qFormat/>
    <w:rPr>
      <w:color w:val="605E5C"/>
      <w:shd w:val="clear" w:color="auto" w:fill="E1DFDD"/>
    </w:rPr>
  </w:style>
  <w:style w:type="character" w:customStyle="1" w:styleId="58">
    <w:name w:val="未处理的提及5"/>
    <w:uiPriority w:val="99"/>
    <w:qFormat/>
    <w:rPr>
      <w:color w:val="605E5C"/>
      <w:shd w:val="clear" w:color="auto" w:fill="E1DFDD"/>
    </w:rPr>
  </w:style>
  <w:style w:type="character" w:customStyle="1" w:styleId="afffffff6">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
    <w:qFormat/>
    <w:pPr>
      <w:ind w:leftChars="1600" w:left="3360"/>
    </w:pPr>
  </w:style>
  <w:style w:type="character" w:customStyle="1" w:styleId="2ff">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1">
    <w:name w:val="????3"/>
    <w:basedOn w:val="afffffff7"/>
    <w:qFormat/>
    <w:pPr>
      <w:jc w:val="left"/>
    </w:pPr>
    <w:rPr>
      <w:rFonts w:ascii="Arial" w:hAnsi="Arial"/>
      <w:b/>
      <w:color w:val="0000FF"/>
      <w:kern w:val="0"/>
      <w:sz w:val="28"/>
    </w:rPr>
  </w:style>
  <w:style w:type="paragraph" w:customStyle="1" w:styleId="afffffff7">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f7"/>
    <w:qFormat/>
    <w:pPr>
      <w:ind w:left="720"/>
      <w:jc w:val="left"/>
    </w:pPr>
    <w:rPr>
      <w:kern w:val="0"/>
      <w:sz w:val="22"/>
    </w:rPr>
  </w:style>
  <w:style w:type="character" w:customStyle="1" w:styleId="afffffff8">
    <w:name w:val="????"/>
    <w:qFormat/>
    <w:rPr>
      <w:position w:val="6"/>
      <w:sz w:val="12"/>
    </w:rPr>
  </w:style>
  <w:style w:type="character" w:customStyle="1" w:styleId="afffffff9">
    <w:name w:val="??????"/>
    <w:qFormat/>
    <w:rPr>
      <w:sz w:val="20"/>
    </w:rPr>
  </w:style>
  <w:style w:type="paragraph" w:customStyle="1" w:styleId="2ff0">
    <w:name w:val="????2"/>
    <w:basedOn w:val="afffffff7"/>
    <w:qFormat/>
    <w:pPr>
      <w:jc w:val="left"/>
    </w:pPr>
    <w:rPr>
      <w:i/>
      <w:kern w:val="0"/>
      <w:sz w:val="14"/>
    </w:rPr>
  </w:style>
  <w:style w:type="paragraph" w:customStyle="1" w:styleId="Sourcetextbullet">
    <w:name w:val="Sourcetext bullet"/>
    <w:basedOn w:val="a0"/>
    <w:qFormat/>
    <w:pPr>
      <w:numPr>
        <w:numId w:val="12"/>
      </w:numPr>
      <w:spacing w:after="120"/>
      <w:ind w:left="2160"/>
    </w:pPr>
    <w:rPr>
      <w:rFonts w:ascii="Book Antiqua" w:hAnsi="Book Antiqua"/>
      <w:sz w:val="20"/>
      <w:szCs w:val="20"/>
    </w:rPr>
  </w:style>
  <w:style w:type="paragraph" w:customStyle="1" w:styleId="NormalBullets">
    <w:name w:val="Normal Bullets"/>
    <w:basedOn w:val="a0"/>
    <w:qFormat/>
    <w:pPr>
      <w:numPr>
        <w:numId w:val="13"/>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f7"/>
    <w:qFormat/>
    <w:pPr>
      <w:spacing w:line="360" w:lineRule="atLeast"/>
      <w:jc w:val="left"/>
    </w:pPr>
    <w:rPr>
      <w:b/>
      <w:caps/>
      <w:kern w:val="0"/>
      <w:sz w:val="20"/>
    </w:rPr>
  </w:style>
  <w:style w:type="paragraph" w:customStyle="1" w:styleId="BodyBullet1">
    <w:name w:val="Body Bullet 1"/>
    <w:basedOn w:val="a0"/>
    <w:qFormat/>
    <w:pPr>
      <w:numPr>
        <w:numId w:val="14"/>
      </w:numPr>
      <w:spacing w:after="60" w:line="280" w:lineRule="atLeast"/>
    </w:pPr>
    <w:rPr>
      <w:rFonts w:eastAsia="Times New Roman"/>
      <w:szCs w:val="20"/>
      <w:lang w:eastAsia="en-US"/>
    </w:rPr>
  </w:style>
  <w:style w:type="paragraph" w:customStyle="1" w:styleId="BodyBullet2">
    <w:name w:val="Body Bullet 2"/>
    <w:basedOn w:val="a0"/>
    <w:qFormat/>
    <w:pPr>
      <w:numPr>
        <w:numId w:val="15"/>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6"/>
      </w:numPr>
      <w:tabs>
        <w:tab w:val="left" w:pos="643"/>
        <w:tab w:val="left" w:pos="3240"/>
      </w:tabs>
      <w:spacing w:after="0"/>
      <w:ind w:left="2880"/>
    </w:pPr>
    <w:rPr>
      <w:rFonts w:ascii="Palatino Linotype" w:hAnsi="Palatino Linotype"/>
    </w:rPr>
  </w:style>
  <w:style w:type="character" w:customStyle="1" w:styleId="afffffffa">
    <w:name w:val="正文首行缩进 字符"/>
    <w:qFormat/>
    <w:rPr>
      <w:rFonts w:ascii="宋体" w:hAnsi="宋体"/>
      <w:kern w:val="2"/>
      <w:sz w:val="24"/>
      <w:szCs w:val="24"/>
    </w:rPr>
  </w:style>
  <w:style w:type="paragraph" w:customStyle="1" w:styleId="SalesGuide">
    <w:name w:val="Sales Guide"/>
    <w:basedOn w:val="1"/>
    <w:next w:val="20"/>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7"/>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fa"/>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autoRedefine/>
    <w:qFormat/>
    <w:rPr>
      <w:sz w:val="22"/>
      <w:szCs w:val="22"/>
    </w:rPr>
  </w:style>
  <w:style w:type="character" w:customStyle="1" w:styleId="pointsmall1">
    <w:name w:val="point_small1"/>
    <w:autoRedefine/>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autoRedefine/>
    <w:qFormat/>
    <w:rPr>
      <w:rFonts w:ascii="Arial" w:hAnsi="Arial" w:cs="Arial" w:hint="default"/>
      <w:b/>
      <w:bCs/>
      <w:sz w:val="18"/>
      <w:szCs w:val="18"/>
    </w:rPr>
  </w:style>
  <w:style w:type="character" w:customStyle="1" w:styleId="pointnormal1">
    <w:name w:val="point_norma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autoRedefine/>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autoRedefine/>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autoRedefine/>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fb">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1">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2">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autoRedefine/>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autoRedefine/>
    <w:uiPriority w:val="99"/>
    <w:qFormat/>
    <w:rPr>
      <w:color w:val="605E5C"/>
      <w:shd w:val="clear" w:color="auto" w:fill="E1DFDD"/>
    </w:rPr>
  </w:style>
  <w:style w:type="character" w:customStyle="1" w:styleId="84">
    <w:name w:val="未处理的提及8"/>
    <w:autoRedefine/>
    <w:uiPriority w:val="99"/>
    <w:qFormat/>
    <w:rPr>
      <w:color w:val="605E5C"/>
      <w:shd w:val="clear" w:color="auto" w:fill="E1DFDD"/>
    </w:rPr>
  </w:style>
  <w:style w:type="character" w:customStyle="1" w:styleId="93">
    <w:name w:val="未处理的提及9"/>
    <w:autoRedefine/>
    <w:uiPriority w:val="99"/>
    <w:qFormat/>
    <w:rPr>
      <w:color w:val="605E5C"/>
      <w:shd w:val="clear" w:color="auto" w:fill="E1DFDD"/>
    </w:rPr>
  </w:style>
  <w:style w:type="character" w:customStyle="1" w:styleId="NormalCharacter">
    <w:name w:val="NormalCharacter"/>
    <w:autoRedefine/>
    <w:qFormat/>
  </w:style>
  <w:style w:type="character" w:customStyle="1" w:styleId="100">
    <w:name w:val="未处理的提及10"/>
    <w:autoRedefine/>
    <w:uiPriority w:val="99"/>
    <w:qFormat/>
    <w:rPr>
      <w:color w:val="605E5C"/>
      <w:shd w:val="clear" w:color="auto" w:fill="E1DFDD"/>
    </w:rPr>
  </w:style>
  <w:style w:type="paragraph" w:customStyle="1" w:styleId="3049">
    <w:name w:val="样式 标题 3 + 右侧:  0.49 字符"/>
    <w:basedOn w:val="32"/>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autoRedefine/>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8">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autoRedefine/>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autoRedefine/>
    <w:qFormat/>
    <w:rPr>
      <w:rFonts w:ascii="Calibri" w:eastAsia="Calibri" w:hAnsi="Calibri"/>
      <w:color w:val="000000"/>
      <w:sz w:val="22"/>
      <w:szCs w:val="22"/>
    </w:rPr>
  </w:style>
  <w:style w:type="character" w:customStyle="1" w:styleId="121">
    <w:name w:val="未处理的提及12"/>
    <w:autoRedefine/>
    <w:uiPriority w:val="99"/>
    <w:qFormat/>
    <w:rPr>
      <w:color w:val="605E5C"/>
      <w:shd w:val="clear" w:color="auto" w:fill="E1DFDD"/>
    </w:rPr>
  </w:style>
  <w:style w:type="paragraph" w:customStyle="1" w:styleId="afffffffc">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fd">
    <w:name w:val="No Spacing"/>
    <w:uiPriority w:val="1"/>
    <w:qFormat/>
    <w:pPr>
      <w:widowControl w:val="0"/>
    </w:pPr>
    <w:rPr>
      <w:rFonts w:ascii="Calibri" w:hAnsi="Calibri" w:cs="宋体"/>
      <w:kern w:val="2"/>
      <w:sz w:val="21"/>
      <w:szCs w:val="22"/>
    </w:rPr>
  </w:style>
  <w:style w:type="character" w:customStyle="1" w:styleId="130">
    <w:name w:val="未处理的提及13"/>
    <w:autoRedefine/>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autoRedefine/>
    <w:qFormat/>
  </w:style>
  <w:style w:type="character" w:customStyle="1" w:styleId="font31">
    <w:name w:val="font31"/>
    <w:autoRedefine/>
    <w:qFormat/>
    <w:rPr>
      <w:rFonts w:ascii="Wingdings" w:hAnsi="Wingdings" w:cs="Wingdings"/>
      <w:color w:val="000000"/>
      <w:sz w:val="20"/>
      <w:szCs w:val="20"/>
      <w:u w:val="none"/>
    </w:rPr>
  </w:style>
  <w:style w:type="character" w:customStyle="1" w:styleId="font41">
    <w:name w:val="font41"/>
    <w:autoRedefine/>
    <w:qFormat/>
    <w:rPr>
      <w:rFonts w:ascii="仿宋" w:eastAsia="仿宋" w:hAnsi="仿宋" w:cs="仿宋" w:hint="eastAsia"/>
      <w:color w:val="000000"/>
      <w:sz w:val="20"/>
      <w:szCs w:val="20"/>
      <w:u w:val="none"/>
    </w:rPr>
  </w:style>
  <w:style w:type="character" w:customStyle="1" w:styleId="font51">
    <w:name w:val="font51"/>
    <w:autoRedefine/>
    <w:qFormat/>
    <w:rPr>
      <w:rFonts w:ascii="Calibri" w:hAnsi="Calibri" w:cs="Calibri"/>
      <w:color w:val="000000"/>
      <w:sz w:val="20"/>
      <w:szCs w:val="20"/>
      <w:u w:val="none"/>
    </w:rPr>
  </w:style>
  <w:style w:type="character" w:customStyle="1" w:styleId="font71">
    <w:name w:val="font71"/>
    <w:autoRedefine/>
    <w:qFormat/>
    <w:rPr>
      <w:rFonts w:ascii="仿宋" w:eastAsia="仿宋" w:hAnsi="仿宋" w:cs="仿宋" w:hint="eastAsia"/>
      <w:color w:val="000000"/>
      <w:sz w:val="20"/>
      <w:szCs w:val="20"/>
      <w:u w:val="none"/>
    </w:rPr>
  </w:style>
  <w:style w:type="character" w:customStyle="1" w:styleId="font81">
    <w:name w:val="font81"/>
    <w:autoRedefine/>
    <w:qFormat/>
    <w:rPr>
      <w:rFonts w:ascii="Calibri" w:hAnsi="Calibri" w:cs="Calibri"/>
      <w:color w:val="000000"/>
      <w:sz w:val="20"/>
      <w:szCs w:val="20"/>
      <w:u w:val="none"/>
    </w:rPr>
  </w:style>
  <w:style w:type="character" w:customStyle="1" w:styleId="font91">
    <w:name w:val="font91"/>
    <w:autoRedefine/>
    <w:qFormat/>
    <w:rPr>
      <w:rFonts w:ascii="Calibri" w:hAnsi="Calibri" w:cs="Calibri" w:hint="default"/>
      <w:color w:val="000000"/>
      <w:sz w:val="20"/>
      <w:szCs w:val="20"/>
      <w:u w:val="none"/>
    </w:rPr>
  </w:style>
  <w:style w:type="character" w:customStyle="1" w:styleId="font101">
    <w:name w:val="font101"/>
    <w:autoRedefine/>
    <w:qFormat/>
    <w:rPr>
      <w:rFonts w:ascii="Arial" w:hAnsi="Arial" w:cs="Arial"/>
      <w:color w:val="000000"/>
      <w:sz w:val="20"/>
      <w:szCs w:val="20"/>
      <w:u w:val="none"/>
    </w:rPr>
  </w:style>
  <w:style w:type="character" w:customStyle="1" w:styleId="font112">
    <w:name w:val="font112"/>
    <w:autoRedefine/>
    <w:qFormat/>
    <w:rPr>
      <w:rFonts w:ascii="Calibri" w:hAnsi="Calibri" w:cs="Calibri" w:hint="default"/>
      <w:color w:val="000000"/>
      <w:sz w:val="20"/>
      <w:szCs w:val="20"/>
      <w:u w:val="none"/>
    </w:rPr>
  </w:style>
  <w:style w:type="character" w:customStyle="1" w:styleId="font121">
    <w:name w:val="font121"/>
    <w:autoRedefine/>
    <w:qFormat/>
    <w:rPr>
      <w:rFonts w:ascii="Arial" w:hAnsi="Arial" w:cs="Arial"/>
      <w:color w:val="000000"/>
      <w:sz w:val="20"/>
      <w:szCs w:val="20"/>
      <w:u w:val="none"/>
    </w:rPr>
  </w:style>
  <w:style w:type="character" w:customStyle="1" w:styleId="font131">
    <w:name w:val="font131"/>
    <w:autoRedefine/>
    <w:qFormat/>
    <w:rPr>
      <w:rFonts w:ascii="Calibri" w:hAnsi="Calibri" w:cs="Calibri" w:hint="default"/>
      <w:color w:val="000000"/>
      <w:sz w:val="20"/>
      <w:szCs w:val="20"/>
      <w:u w:val="none"/>
    </w:rPr>
  </w:style>
  <w:style w:type="character" w:customStyle="1" w:styleId="font141">
    <w:name w:val="font141"/>
    <w:autoRedefine/>
    <w:qFormat/>
    <w:rPr>
      <w:rFonts w:ascii="仿宋" w:eastAsia="仿宋" w:hAnsi="仿宋" w:cs="仿宋" w:hint="eastAsia"/>
      <w:color w:val="FF0000"/>
      <w:sz w:val="20"/>
      <w:szCs w:val="20"/>
      <w:u w:val="none"/>
    </w:rPr>
  </w:style>
  <w:style w:type="character" w:customStyle="1" w:styleId="font151">
    <w:name w:val="font151"/>
    <w:autoRedefine/>
    <w:qFormat/>
    <w:rPr>
      <w:rFonts w:ascii="Wingdings 2" w:eastAsia="Wingdings 2" w:hAnsi="Wingdings 2" w:cs="Wingdings 2"/>
      <w:color w:val="000000"/>
      <w:sz w:val="20"/>
      <w:szCs w:val="20"/>
      <w:u w:val="none"/>
    </w:rPr>
  </w:style>
  <w:style w:type="paragraph" w:customStyle="1" w:styleId="59">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Style645">
    <w:name w:val="_Style 645"/>
    <w:uiPriority w:val="99"/>
    <w:unhideWhenUsed/>
    <w:qFormat/>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autoRedefine/>
    <w:qFormat/>
    <w:rPr>
      <w:rFonts w:ascii="仿宋" w:eastAsia="华文仿宋" w:hAnsi="仿宋" w:cs="Calibri"/>
      <w:b/>
      <w:bCs/>
      <w:kern w:val="44"/>
      <w:sz w:val="36"/>
      <w:szCs w:val="44"/>
    </w:rPr>
  </w:style>
  <w:style w:type="paragraph" w:customStyle="1" w:styleId="afffffffe">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fe"/>
    <w:autoRedefine/>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autoRedefine/>
    <w:uiPriority w:val="99"/>
    <w:qFormat/>
    <w:rPr>
      <w:rFonts w:ascii="黑体" w:eastAsia="黑体"/>
      <w:sz w:val="24"/>
      <w:szCs w:val="24"/>
    </w:rPr>
  </w:style>
  <w:style w:type="character" w:customStyle="1" w:styleId="2ff2">
    <w:name w:val="样式2 字符"/>
    <w:autoRedefine/>
    <w:qFormat/>
    <w:rPr>
      <w:rFonts w:ascii="CKIJGQ+Times-Bold" w:eastAsia="仿宋" w:cs="CKIJGQ+Times-Bold"/>
      <w:b/>
      <w:bCs/>
      <w:sz w:val="32"/>
      <w:szCs w:val="32"/>
    </w:rPr>
  </w:style>
  <w:style w:type="paragraph" w:customStyle="1" w:styleId="3f3">
    <w:name w:val="样式3"/>
    <w:basedOn w:val="a0"/>
    <w:link w:val="3f4"/>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4">
    <w:name w:val="样式3 字符"/>
    <w:link w:val="3f3"/>
    <w:autoRedefine/>
    <w:qFormat/>
    <w:rPr>
      <w:rFonts w:ascii="CKIJGQ+Times-Bold" w:eastAsia="仿宋" w:cs="CKIJGQ+Times-Bold"/>
      <w:b/>
      <w:bCs/>
      <w:color w:val="000000"/>
      <w:sz w:val="30"/>
      <w:szCs w:val="30"/>
    </w:rPr>
  </w:style>
  <w:style w:type="paragraph" w:customStyle="1" w:styleId="Style655">
    <w:name w:val="_Style 655"/>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3">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autoRedefine/>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autoRedefine/>
    <w:qFormat/>
    <w:rPr>
      <w:rFonts w:eastAsia="等线"/>
      <w:kern w:val="2"/>
      <w:sz w:val="21"/>
      <w:szCs w:val="21"/>
    </w:rPr>
  </w:style>
  <w:style w:type="paragraph" w:customStyle="1" w:styleId="HPC1">
    <w:name w:val="HPC题1"/>
    <w:basedOn w:val="1"/>
    <w:next w:val="HPC"/>
    <w:link w:val="HPC1Char"/>
    <w:qFormat/>
    <w:pPr>
      <w:widowControl w:val="0"/>
      <w:numPr>
        <w:numId w:val="18"/>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autoRedefine/>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autoRedefine/>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autoRedefine/>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autoRedefine/>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ff">
    <w:name w:val="未处理的提及"/>
    <w:autoRedefine/>
    <w:uiPriority w:val="99"/>
    <w:unhideWhenUsed/>
    <w:qFormat/>
    <w:rPr>
      <w:color w:val="605E5C"/>
      <w:shd w:val="clear" w:color="auto" w:fill="E1DFDD"/>
    </w:rPr>
  </w:style>
  <w:style w:type="paragraph" w:customStyle="1" w:styleId="affffffff0">
    <w:name w:val="_正文"/>
    <w:qFormat/>
    <w:rPr>
      <w:szCs w:val="24"/>
    </w:rPr>
  </w:style>
  <w:style w:type="paragraph" w:customStyle="1" w:styleId="affffffff1">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autoRedefine/>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qFormat/>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qFormat/>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pPr>
      <w:spacing w:before="100" w:beforeAutospacing="1" w:after="100" w:afterAutospacing="1"/>
      <w:jc w:val="center"/>
      <w:textAlignment w:val="center"/>
    </w:pPr>
    <w:rPr>
      <w:b/>
      <w:bCs/>
      <w:color w:val="000000"/>
    </w:rPr>
  </w:style>
  <w:style w:type="paragraph" w:customStyle="1" w:styleId="xl91">
    <w:name w:val="xl91"/>
    <w:basedOn w:val="a0"/>
    <w:qFormat/>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qFormat/>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f2">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f2"/>
    <w:qFormat/>
    <w:rPr>
      <w:rFonts w:ascii="宋体" w:hAnsi="宋体" w:cs="宋体"/>
      <w:color w:val="000000"/>
      <w:kern w:val="2"/>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qFormat/>
    <w:pPr>
      <w:spacing w:before="100" w:beforeAutospacing="1" w:after="100" w:afterAutospacing="1"/>
    </w:pPr>
  </w:style>
  <w:style w:type="table" w:customStyle="1" w:styleId="1fff0">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样式 小四"/>
    <w:qFormat/>
    <w:pPr>
      <w:widowControl w:val="0"/>
      <w:adjustRightInd w:val="0"/>
      <w:spacing w:line="360" w:lineRule="atLeast"/>
      <w:textAlignment w:val="baseline"/>
    </w:pPr>
    <w:rPr>
      <w:rFonts w:ascii="Calibri" w:hAnsi="Calibri" w:cs="Arial"/>
      <w:sz w:val="24"/>
      <w:szCs w:val="22"/>
    </w:rPr>
  </w:style>
  <w:style w:type="paragraph" w:customStyle="1" w:styleId="11212">
    <w:name w:val="样式 标题 1 + 四号 居中 段前: 12 磅 段后: 12 磅 行距: 单倍行距"/>
    <w:basedOn w:val="1"/>
    <w:qFormat/>
    <w:pPr>
      <w:widowControl w:val="0"/>
      <w:autoSpaceDE/>
      <w:autoSpaceDN/>
      <w:adjustRightInd/>
      <w:spacing w:after="240" w:line="240" w:lineRule="auto"/>
      <w:ind w:left="-288"/>
    </w:pPr>
    <w:rPr>
      <w:rFonts w:ascii="Times New Roman" w:hAnsi="Times New Roman"/>
      <w:sz w:val="28"/>
      <w:szCs w:val="20"/>
    </w:rPr>
  </w:style>
  <w:style w:type="character" w:customStyle="1" w:styleId="3f5">
    <w:name w:val="纯文本 字符3"/>
    <w:qFormat/>
    <w:rPr>
      <w:rFonts w:ascii="宋体" w:eastAsia="宋体" w:hAnsi="Courier New" w:cs="宋体" w:hint="eastAsia"/>
      <w:kern w:val="2"/>
      <w:sz w:val="21"/>
    </w:rPr>
  </w:style>
  <w:style w:type="character" w:customStyle="1" w:styleId="710">
    <w:name w:val="标题 7 字符1"/>
    <w:qFormat/>
    <w:rPr>
      <w:bCs/>
      <w:kern w:val="2"/>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0">
    <w:name w:val="Table Text"/>
    <w:basedOn w:val="a0"/>
    <w:semiHidden/>
    <w:qFormat/>
    <w:pPr>
      <w:widowControl w:val="0"/>
      <w:jc w:val="both"/>
    </w:pPr>
    <w:rPr>
      <w:rFonts w:ascii="微软雅黑" w:eastAsia="微软雅黑" w:hAnsi="微软雅黑" w:cs="微软雅黑"/>
      <w:kern w:val="2"/>
      <w:sz w:val="21"/>
      <w:szCs w:val="21"/>
      <w:lang w:eastAsia="en-US"/>
    </w:rPr>
  </w:style>
  <w:style w:type="character" w:customStyle="1" w:styleId="HTML0">
    <w:name w:val="HTML 地址 字符"/>
    <w:basedOn w:val="a2"/>
    <w:link w:val="HTML"/>
    <w:uiPriority w:val="99"/>
    <w:semiHidden/>
    <w:qFormat/>
    <w:rPr>
      <w:rFonts w:ascii="宋体" w:hAnsi="宋体" w:cs="宋体"/>
      <w:i/>
      <w:iCs/>
      <w:sz w:val="24"/>
      <w:szCs w:val="24"/>
    </w:rPr>
  </w:style>
  <w:style w:type="paragraph" w:customStyle="1" w:styleId="TOC4">
    <w:name w:val="TOC 标题4"/>
    <w:basedOn w:val="1"/>
    <w:next w:val="a0"/>
    <w:uiPriority w:val="39"/>
    <w:semiHidden/>
    <w:unhideWhenUsed/>
    <w:qFormat/>
    <w:pPr>
      <w:autoSpaceDE/>
      <w:autoSpaceDN/>
      <w:adjustRightInd/>
      <w:spacing w:before="340" w:after="330" w:line="578" w:lineRule="auto"/>
      <w:jc w:val="left"/>
      <w:outlineLvl w:val="9"/>
    </w:pPr>
  </w:style>
  <w:style w:type="character" w:customStyle="1" w:styleId="af7">
    <w:name w:val="称呼 字符"/>
    <w:basedOn w:val="a2"/>
    <w:link w:val="af6"/>
    <w:uiPriority w:val="99"/>
    <w:semiHidden/>
    <w:qFormat/>
    <w:rPr>
      <w:rFonts w:ascii="宋体" w:hAnsi="宋体" w:cs="宋体"/>
      <w:sz w:val="24"/>
      <w:szCs w:val="24"/>
    </w:rPr>
  </w:style>
  <w:style w:type="character" w:customStyle="1" w:styleId="ac">
    <w:name w:val="电子邮件签名 字符"/>
    <w:basedOn w:val="a2"/>
    <w:link w:val="ab"/>
    <w:uiPriority w:val="99"/>
    <w:semiHidden/>
    <w:qFormat/>
    <w:rPr>
      <w:rFonts w:ascii="宋体" w:hAnsi="宋体" w:cs="宋体"/>
      <w:sz w:val="24"/>
      <w:szCs w:val="24"/>
    </w:rPr>
  </w:style>
  <w:style w:type="character" w:customStyle="1" w:styleId="a6">
    <w:name w:val="宏文本 字符"/>
    <w:basedOn w:val="a2"/>
    <w:link w:val="a5"/>
    <w:uiPriority w:val="99"/>
    <w:semiHidden/>
    <w:qFormat/>
    <w:rPr>
      <w:rFonts w:ascii="Courier New" w:hAnsi="Courier New" w:cs="Courier New"/>
      <w:sz w:val="24"/>
      <w:szCs w:val="24"/>
    </w:rPr>
  </w:style>
  <w:style w:type="character" w:customStyle="1" w:styleId="af9">
    <w:name w:val="结束语 字符"/>
    <w:basedOn w:val="a2"/>
    <w:link w:val="af8"/>
    <w:uiPriority w:val="99"/>
    <w:semiHidden/>
    <w:qFormat/>
    <w:rPr>
      <w:rFonts w:ascii="宋体" w:hAnsi="宋体" w:cs="宋体"/>
      <w:sz w:val="24"/>
      <w:szCs w:val="24"/>
    </w:rPr>
  </w:style>
  <w:style w:type="paragraph" w:styleId="affffffff4">
    <w:name w:val="Intense Quote"/>
    <w:basedOn w:val="a0"/>
    <w:next w:val="a0"/>
    <w:link w:val="affffffff5"/>
    <w:uiPriority w:val="99"/>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5">
    <w:name w:val="明显引用 字符"/>
    <w:basedOn w:val="a2"/>
    <w:link w:val="affffffff4"/>
    <w:uiPriority w:val="99"/>
    <w:qFormat/>
    <w:rPr>
      <w:rFonts w:ascii="宋体" w:hAnsi="宋体" w:cs="宋体"/>
      <w:i/>
      <w:iCs/>
      <w:color w:val="4F81BD" w:themeColor="accent1"/>
      <w:sz w:val="24"/>
      <w:szCs w:val="24"/>
    </w:rPr>
  </w:style>
  <w:style w:type="paragraph" w:customStyle="1" w:styleId="1fff1">
    <w:name w:val="书目1"/>
    <w:basedOn w:val="a0"/>
    <w:next w:val="a0"/>
    <w:uiPriority w:val="37"/>
    <w:semiHidden/>
    <w:unhideWhenUsed/>
    <w:qFormat/>
  </w:style>
  <w:style w:type="character" w:customStyle="1" w:styleId="aff5">
    <w:name w:val="尾注文本 字符"/>
    <w:basedOn w:val="a2"/>
    <w:link w:val="aff4"/>
    <w:uiPriority w:val="99"/>
    <w:semiHidden/>
    <w:qFormat/>
    <w:rPr>
      <w:rFonts w:ascii="宋体" w:hAnsi="宋体" w:cs="宋体"/>
      <w:sz w:val="24"/>
      <w:szCs w:val="24"/>
    </w:rPr>
  </w:style>
  <w:style w:type="character" w:customStyle="1" w:styleId="af2">
    <w:name w:val="文档结构图 字符"/>
    <w:basedOn w:val="a2"/>
    <w:link w:val="af1"/>
    <w:semiHidden/>
    <w:qFormat/>
    <w:rPr>
      <w:rFonts w:ascii="Microsoft YaHei UI" w:eastAsia="Microsoft YaHei UI" w:hAnsi="宋体" w:cs="宋体"/>
      <w:sz w:val="18"/>
      <w:szCs w:val="18"/>
    </w:rPr>
  </w:style>
  <w:style w:type="paragraph" w:styleId="affffffff6">
    <w:name w:val="Quote"/>
    <w:basedOn w:val="a0"/>
    <w:next w:val="a0"/>
    <w:link w:val="affffffff7"/>
    <w:uiPriority w:val="99"/>
    <w:qFormat/>
    <w:pPr>
      <w:spacing w:before="200" w:after="160"/>
      <w:ind w:left="864" w:right="864"/>
      <w:jc w:val="center"/>
    </w:pPr>
    <w:rPr>
      <w:i/>
      <w:iCs/>
      <w:color w:val="404040" w:themeColor="text1" w:themeTint="BF"/>
    </w:rPr>
  </w:style>
  <w:style w:type="character" w:customStyle="1" w:styleId="affffffff7">
    <w:name w:val="引用 字符"/>
    <w:basedOn w:val="a2"/>
    <w:link w:val="affffffff6"/>
    <w:uiPriority w:val="99"/>
    <w:qFormat/>
    <w:rPr>
      <w:rFonts w:ascii="宋体" w:hAnsi="宋体" w:cs="宋体"/>
      <w:i/>
      <w:iCs/>
      <w:color w:val="404040" w:themeColor="text1" w:themeTint="BF"/>
      <w:sz w:val="24"/>
      <w:szCs w:val="24"/>
    </w:rPr>
  </w:style>
  <w:style w:type="character" w:customStyle="1" w:styleId="35">
    <w:name w:val="正文文本 3 字符"/>
    <w:basedOn w:val="a2"/>
    <w:link w:val="34"/>
    <w:uiPriority w:val="99"/>
    <w:semiHidden/>
    <w:qFormat/>
    <w:rPr>
      <w:rFonts w:ascii="宋体" w:hAnsi="宋体" w:cs="宋体"/>
      <w:sz w:val="16"/>
      <w:szCs w:val="16"/>
    </w:rPr>
  </w:style>
  <w:style w:type="character" w:customStyle="1" w:styleId="aa">
    <w:name w:val="注释标题 字符"/>
    <w:basedOn w:val="a2"/>
    <w:link w:val="a9"/>
    <w:uiPriority w:val="99"/>
    <w:semiHidden/>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655A-D893-462A-A528-68042444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88</Pages>
  <Words>8000</Words>
  <Characters>45601</Characters>
  <Application>Microsoft Office Word</Application>
  <DocSecurity>0</DocSecurity>
  <Lines>380</Lines>
  <Paragraphs>106</Paragraphs>
  <ScaleCrop>false</ScaleCrop>
  <Company>Organization</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161</cp:revision>
  <cp:lastPrinted>2024-09-05T07:14:00Z</cp:lastPrinted>
  <dcterms:created xsi:type="dcterms:W3CDTF">2024-10-29T03:42:00Z</dcterms:created>
  <dcterms:modified xsi:type="dcterms:W3CDTF">2024-12-03T03:44:00Z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7BF99D90CEB84880B6486F83C2710635_13</vt:lpwstr>
  </property>
  <property fmtid="{D5CDD505-2E9C-101B-9397-08002B2CF9AE}" pid="4" name="commondata">
    <vt:lpwstr>eyJoZGlkIjoiYTk1ZjdmNDAzZDhmYTZmYmE1YWZlZTFkODk3NTdjZmEifQ==</vt:lpwstr>
  </property>
</Properties>
</file>